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264" w:rsidRPr="00575CB8" w:rsidRDefault="00934264" w:rsidP="00AE2264">
      <w:pPr>
        <w:rPr>
          <w:lang w:val="en-US"/>
        </w:rPr>
      </w:pPr>
    </w:p>
    <w:p w:rsidR="00934264" w:rsidRDefault="00934264" w:rsidP="00AE2264"/>
    <w:p w:rsidR="00934264" w:rsidRDefault="00934264" w:rsidP="00AE2264"/>
    <w:p w:rsidR="00934264" w:rsidRDefault="00934264" w:rsidP="00AE2264"/>
    <w:p w:rsidR="00934264" w:rsidRDefault="00934264" w:rsidP="00AE2264"/>
    <w:p w:rsidR="00934264" w:rsidRDefault="00934264" w:rsidP="00AE2264"/>
    <w:p w:rsidR="00934264" w:rsidRDefault="00934264" w:rsidP="00AE2264"/>
    <w:p w:rsidR="00934264" w:rsidRDefault="00934264" w:rsidP="00AE2264"/>
    <w:p w:rsidR="00934264" w:rsidRDefault="00934264" w:rsidP="00AE2264"/>
    <w:p w:rsidR="00934264" w:rsidRDefault="00934264" w:rsidP="00AE2264"/>
    <w:p w:rsidR="00934264" w:rsidRDefault="00934264" w:rsidP="00AE2264"/>
    <w:tbl>
      <w:tblPr>
        <w:tblW w:w="10089" w:type="dxa"/>
        <w:tblLook w:val="01E0" w:firstRow="1" w:lastRow="1" w:firstColumn="1" w:lastColumn="1" w:noHBand="0" w:noVBand="0"/>
      </w:tblPr>
      <w:tblGrid>
        <w:gridCol w:w="10089"/>
      </w:tblGrid>
      <w:tr w:rsidR="00934264" w:rsidRPr="00934264" w:rsidTr="00AE2264">
        <w:tc>
          <w:tcPr>
            <w:tcW w:w="10089" w:type="dxa"/>
          </w:tcPr>
          <w:p w:rsidR="00934264" w:rsidRPr="00A07AEB" w:rsidRDefault="00934264" w:rsidP="00AE2264">
            <w:pPr>
              <w:spacing w:before="380" w:line="280" w:lineRule="exact"/>
              <w:jc w:val="right"/>
              <w:rPr>
                <w:rFonts w:ascii="Tahoma" w:hAnsi="Tahoma" w:cs="Tahoma"/>
                <w:b/>
                <w:bCs/>
                <w:iCs/>
                <w:color w:val="243285"/>
                <w:sz w:val="32"/>
                <w:szCs w:val="32"/>
                <w:lang w:val="en-US"/>
              </w:rPr>
            </w:pPr>
          </w:p>
          <w:p w:rsidR="00934264" w:rsidRPr="00A07AEB" w:rsidRDefault="00934264" w:rsidP="007125F9">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7125F9">
              <w:rPr>
                <w:rFonts w:ascii="Tahoma" w:hAnsi="Tahoma" w:cs="Tahoma"/>
                <w:b/>
                <w:bCs/>
                <w:iCs/>
                <w:color w:val="243285"/>
                <w:sz w:val="36"/>
                <w:szCs w:val="36"/>
                <w:lang w:val="es-ES_tradnl"/>
              </w:rPr>
              <w:t>1580</w:t>
            </w:r>
            <w:r w:rsidR="003773CA">
              <w:rPr>
                <w:rFonts w:ascii="Tahoma" w:hAnsi="Tahoma" w:cs="Tahoma"/>
                <w:b/>
                <w:bCs/>
                <w:iCs/>
                <w:color w:val="243285"/>
                <w:sz w:val="36"/>
                <w:szCs w:val="36"/>
                <w:lang w:val="es-ES_tradnl"/>
              </w:rPr>
              <w:t>-4</w:t>
            </w:r>
          </w:p>
          <w:p w:rsidR="00934264" w:rsidRPr="00A07AEB" w:rsidRDefault="00934264" w:rsidP="007125F9">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7125F9">
              <w:rPr>
                <w:rFonts w:ascii="Tahoma" w:hAnsi="Tahoma" w:cs="Tahoma"/>
                <w:b/>
                <w:bCs/>
                <w:iCs/>
                <w:color w:val="243285"/>
                <w:szCs w:val="24"/>
                <w:lang w:val="es-ES_tradnl"/>
              </w:rPr>
              <w:t>03</w:t>
            </w:r>
            <w:r w:rsidRPr="00A07AEB">
              <w:rPr>
                <w:rFonts w:ascii="Tahoma" w:hAnsi="Tahoma" w:cs="Tahoma"/>
                <w:b/>
                <w:bCs/>
                <w:iCs/>
                <w:color w:val="243285"/>
                <w:szCs w:val="24"/>
                <w:lang w:val="es-ES_tradnl"/>
              </w:rPr>
              <w:t>/</w:t>
            </w:r>
            <w:r w:rsidR="007125F9">
              <w:rPr>
                <w:rFonts w:ascii="Tahoma" w:hAnsi="Tahoma" w:cs="Tahoma"/>
                <w:b/>
                <w:bCs/>
                <w:iCs/>
                <w:color w:val="243285"/>
                <w:szCs w:val="24"/>
                <w:lang w:val="es-ES_tradnl"/>
              </w:rPr>
              <w:t>2012</w:t>
            </w:r>
            <w:r w:rsidRPr="00A07AEB">
              <w:rPr>
                <w:rFonts w:ascii="Tahoma" w:hAnsi="Tahoma" w:cs="Tahoma"/>
                <w:b/>
                <w:bCs/>
                <w:iCs/>
                <w:color w:val="243285"/>
                <w:szCs w:val="24"/>
                <w:lang w:val="es-ES_tradnl"/>
              </w:rPr>
              <w:t>)</w:t>
            </w:r>
          </w:p>
        </w:tc>
      </w:tr>
      <w:tr w:rsidR="00934264" w:rsidRPr="001228AE" w:rsidTr="00AE2264">
        <w:tc>
          <w:tcPr>
            <w:tcW w:w="10089" w:type="dxa"/>
          </w:tcPr>
          <w:p w:rsidR="00934264" w:rsidRPr="00A07AEB" w:rsidRDefault="00934264" w:rsidP="00AE2264">
            <w:pPr>
              <w:spacing w:before="80" w:line="500" w:lineRule="exact"/>
              <w:jc w:val="right"/>
              <w:rPr>
                <w:rFonts w:ascii="Tahoma" w:hAnsi="Tahoma" w:cs="Tahoma"/>
                <w:b/>
                <w:bCs/>
                <w:iCs/>
                <w:color w:val="243285"/>
                <w:sz w:val="44"/>
                <w:szCs w:val="44"/>
                <w:lang w:val="es-ES_tradnl"/>
              </w:rPr>
            </w:pPr>
          </w:p>
          <w:p w:rsidR="00934264" w:rsidRPr="00A07AEB" w:rsidRDefault="007125F9" w:rsidP="00A507A3">
            <w:pPr>
              <w:spacing w:before="80" w:line="500" w:lineRule="exact"/>
              <w:jc w:val="right"/>
              <w:rPr>
                <w:rFonts w:ascii="Tahoma" w:hAnsi="Tahoma" w:cs="Tahoma"/>
                <w:b/>
                <w:bCs/>
                <w:iCs/>
                <w:color w:val="243285"/>
                <w:sz w:val="44"/>
                <w:szCs w:val="44"/>
                <w:lang w:val="es-ES_tradnl"/>
              </w:rPr>
            </w:pPr>
            <w:r w:rsidRPr="007125F9">
              <w:rPr>
                <w:rFonts w:ascii="Tahoma" w:hAnsi="Tahoma" w:cs="Tahoma"/>
                <w:b/>
                <w:bCs/>
                <w:iCs/>
                <w:color w:val="243285"/>
                <w:sz w:val="44"/>
                <w:szCs w:val="44"/>
                <w:lang w:val="es-ES_tradnl"/>
              </w:rPr>
              <w:t>Características genéricas de las emisiones no deseadas procedentes</w:t>
            </w:r>
            <w:r>
              <w:rPr>
                <w:rFonts w:ascii="Tahoma" w:hAnsi="Tahoma" w:cs="Tahoma"/>
                <w:b/>
                <w:bCs/>
                <w:iCs/>
                <w:color w:val="243285"/>
                <w:sz w:val="44"/>
                <w:szCs w:val="44"/>
                <w:lang w:val="es-ES_tradnl"/>
              </w:rPr>
              <w:t xml:space="preserve"> </w:t>
            </w:r>
            <w:r w:rsidRPr="007125F9">
              <w:rPr>
                <w:rFonts w:ascii="Tahoma" w:hAnsi="Tahoma" w:cs="Tahoma"/>
                <w:b/>
                <w:bCs/>
                <w:iCs/>
                <w:color w:val="243285"/>
                <w:sz w:val="44"/>
                <w:szCs w:val="44"/>
                <w:lang w:val="es-ES_tradnl"/>
              </w:rPr>
              <w:t xml:space="preserve">de estaciones </w:t>
            </w:r>
            <w:r w:rsidR="00A507A3">
              <w:rPr>
                <w:rFonts w:ascii="Tahoma" w:hAnsi="Tahoma" w:cs="Tahoma"/>
                <w:b/>
                <w:bCs/>
                <w:iCs/>
                <w:color w:val="243285"/>
                <w:sz w:val="44"/>
                <w:szCs w:val="44"/>
                <w:lang w:val="es-ES_tradnl"/>
              </w:rPr>
              <w:br/>
            </w:r>
            <w:r w:rsidRPr="007125F9">
              <w:rPr>
                <w:rFonts w:ascii="Tahoma" w:hAnsi="Tahoma" w:cs="Tahoma"/>
                <w:b/>
                <w:bCs/>
                <w:iCs/>
                <w:color w:val="243285"/>
                <w:sz w:val="44"/>
                <w:szCs w:val="44"/>
                <w:lang w:val="es-ES_tradnl"/>
              </w:rPr>
              <w:t>de base que utilizan las interfaces radioeléctricas</w:t>
            </w:r>
            <w:r>
              <w:rPr>
                <w:rFonts w:ascii="Tahoma" w:hAnsi="Tahoma" w:cs="Tahoma"/>
                <w:b/>
                <w:bCs/>
                <w:iCs/>
                <w:color w:val="243285"/>
                <w:sz w:val="44"/>
                <w:szCs w:val="44"/>
                <w:lang w:val="es-ES_tradnl"/>
              </w:rPr>
              <w:t xml:space="preserve"> </w:t>
            </w:r>
            <w:r w:rsidRPr="007125F9">
              <w:rPr>
                <w:rFonts w:ascii="Tahoma" w:hAnsi="Tahoma" w:cs="Tahoma"/>
                <w:b/>
                <w:bCs/>
                <w:iCs/>
                <w:color w:val="243285"/>
                <w:sz w:val="44"/>
                <w:szCs w:val="44"/>
                <w:lang w:val="es-ES_tradnl"/>
              </w:rPr>
              <w:t xml:space="preserve">terrenales </w:t>
            </w:r>
            <w:r w:rsidR="00A507A3">
              <w:rPr>
                <w:rFonts w:ascii="Tahoma" w:hAnsi="Tahoma" w:cs="Tahoma"/>
                <w:b/>
                <w:bCs/>
                <w:iCs/>
                <w:color w:val="243285"/>
                <w:sz w:val="44"/>
                <w:szCs w:val="44"/>
                <w:lang w:val="es-ES_tradnl"/>
              </w:rPr>
              <w:br/>
            </w:r>
            <w:r w:rsidRPr="007125F9">
              <w:rPr>
                <w:rFonts w:ascii="Tahoma" w:hAnsi="Tahoma" w:cs="Tahoma"/>
                <w:b/>
                <w:bCs/>
                <w:iCs/>
                <w:color w:val="243285"/>
                <w:sz w:val="44"/>
                <w:szCs w:val="44"/>
                <w:lang w:val="es-ES_tradnl"/>
              </w:rPr>
              <w:t>de las IMT</w:t>
            </w:r>
            <w:r w:rsidR="00A507A3">
              <w:rPr>
                <w:rFonts w:ascii="Tahoma" w:hAnsi="Tahoma" w:cs="Tahoma"/>
                <w:b/>
                <w:bCs/>
                <w:iCs/>
                <w:color w:val="243285"/>
                <w:sz w:val="44"/>
                <w:szCs w:val="44"/>
                <w:lang w:val="es-ES_tradnl"/>
              </w:rPr>
              <w:t>-</w:t>
            </w:r>
            <w:r w:rsidRPr="007125F9">
              <w:rPr>
                <w:rFonts w:ascii="Tahoma" w:hAnsi="Tahoma" w:cs="Tahoma"/>
                <w:b/>
                <w:bCs/>
                <w:iCs/>
                <w:color w:val="243285"/>
                <w:sz w:val="44"/>
                <w:szCs w:val="44"/>
                <w:lang w:val="es-ES_tradnl"/>
              </w:rPr>
              <w:t>2000</w:t>
            </w:r>
          </w:p>
          <w:p w:rsidR="00934264" w:rsidRPr="00A07AEB" w:rsidRDefault="00934264" w:rsidP="00AE2264">
            <w:pPr>
              <w:spacing w:before="80" w:line="500" w:lineRule="exact"/>
              <w:jc w:val="right"/>
              <w:rPr>
                <w:rFonts w:ascii="Tahoma" w:hAnsi="Tahoma" w:cs="Tahoma"/>
                <w:b/>
                <w:bCs/>
                <w:iCs/>
                <w:color w:val="243285"/>
                <w:sz w:val="44"/>
                <w:szCs w:val="44"/>
                <w:lang w:val="es-ES_tradnl"/>
              </w:rPr>
            </w:pPr>
          </w:p>
        </w:tc>
      </w:tr>
      <w:tr w:rsidR="00934264" w:rsidRPr="001228AE" w:rsidTr="00AE2264">
        <w:tc>
          <w:tcPr>
            <w:tcW w:w="10089" w:type="dxa"/>
          </w:tcPr>
          <w:p w:rsidR="00934264" w:rsidRPr="00A07AEB" w:rsidRDefault="00934264" w:rsidP="00AE2264">
            <w:pPr>
              <w:spacing w:before="80" w:line="280" w:lineRule="exact"/>
              <w:ind w:right="640"/>
              <w:rPr>
                <w:rFonts w:ascii="Tahoma" w:hAnsi="Tahoma" w:cs="Tahoma"/>
                <w:b/>
                <w:bCs/>
                <w:iCs/>
                <w:color w:val="243285"/>
                <w:sz w:val="32"/>
                <w:szCs w:val="32"/>
                <w:lang w:val="es-ES_tradnl"/>
              </w:rPr>
            </w:pPr>
          </w:p>
          <w:p w:rsidR="00934264" w:rsidRPr="00A07AEB" w:rsidRDefault="00934264" w:rsidP="00AE2264">
            <w:pPr>
              <w:spacing w:before="80" w:line="280" w:lineRule="exact"/>
              <w:ind w:right="640"/>
              <w:rPr>
                <w:rFonts w:ascii="Tahoma" w:hAnsi="Tahoma" w:cs="Tahoma"/>
                <w:b/>
                <w:bCs/>
                <w:iCs/>
                <w:color w:val="243285"/>
                <w:sz w:val="32"/>
                <w:szCs w:val="32"/>
                <w:lang w:val="es-ES_tradnl"/>
              </w:rPr>
            </w:pPr>
          </w:p>
          <w:p w:rsidR="00934264" w:rsidRPr="00A07AEB" w:rsidRDefault="00934264" w:rsidP="00AE2264">
            <w:pPr>
              <w:spacing w:before="80" w:after="180" w:line="360" w:lineRule="exact"/>
              <w:ind w:right="720"/>
              <w:rPr>
                <w:rFonts w:ascii="Tahoma" w:hAnsi="Tahoma" w:cs="Tahoma"/>
                <w:b/>
                <w:bCs/>
                <w:iCs/>
                <w:color w:val="243285"/>
                <w:sz w:val="36"/>
                <w:szCs w:val="36"/>
                <w:lang w:val="es-ES_tradnl"/>
              </w:rPr>
            </w:pPr>
          </w:p>
          <w:p w:rsidR="00934264" w:rsidRPr="00A07AEB" w:rsidRDefault="00934264" w:rsidP="00AE2264">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934264" w:rsidRPr="00A07AEB" w:rsidRDefault="00934264" w:rsidP="00AE2264">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934264" w:rsidRPr="0026666F" w:rsidRDefault="00934264" w:rsidP="00AE2264">
      <w:pPr>
        <w:spacing w:before="80"/>
        <w:rPr>
          <w:i/>
          <w:sz w:val="22"/>
          <w:lang w:val="es-ES_tradnl"/>
        </w:rPr>
      </w:pPr>
    </w:p>
    <w:p w:rsidR="00934264" w:rsidRPr="0026666F" w:rsidRDefault="00934264" w:rsidP="00AE2264">
      <w:pPr>
        <w:spacing w:before="80"/>
        <w:rPr>
          <w:i/>
          <w:sz w:val="22"/>
          <w:lang w:val="es-ES_tradnl"/>
        </w:rPr>
      </w:pPr>
    </w:p>
    <w:p w:rsidR="00934264" w:rsidRPr="0026666F" w:rsidRDefault="00934264" w:rsidP="00AE2264">
      <w:pPr>
        <w:pStyle w:val="Equation"/>
        <w:tabs>
          <w:tab w:val="clear" w:pos="4820"/>
          <w:tab w:val="clear" w:pos="9639"/>
          <w:tab w:val="left" w:pos="1191"/>
          <w:tab w:val="left" w:pos="1588"/>
          <w:tab w:val="left" w:pos="1985"/>
        </w:tabs>
        <w:rPr>
          <w:rFonts w:ascii="Palatino Linotype" w:hAnsi="Palatino Linotype"/>
          <w:lang w:val="es-ES_tradnl"/>
        </w:rPr>
        <w:sectPr w:rsidR="00934264" w:rsidRPr="0026666F" w:rsidSect="00AE2264">
          <w:headerReference w:type="even" r:id="rId9"/>
          <w:headerReference w:type="default" r:id="rId10"/>
          <w:pgSz w:w="11907" w:h="16834" w:code="9"/>
          <w:pgMar w:top="1418" w:right="1134" w:bottom="1134" w:left="1134" w:header="720" w:footer="482" w:gutter="0"/>
          <w:paperSrc w:first="15" w:other="15"/>
          <w:cols w:space="720"/>
        </w:sectPr>
      </w:pPr>
    </w:p>
    <w:p w:rsidR="00934264" w:rsidRPr="006C718C" w:rsidRDefault="00934264" w:rsidP="00AE2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934264" w:rsidRPr="006C718C" w:rsidRDefault="00934264" w:rsidP="00AE226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934264" w:rsidRPr="006C718C" w:rsidRDefault="00934264" w:rsidP="00AE226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934264" w:rsidRPr="00021E8A" w:rsidRDefault="00934264" w:rsidP="00AE226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934264" w:rsidRPr="00021E8A" w:rsidRDefault="00934264" w:rsidP="004B225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w:t>
      </w:r>
      <w:r w:rsidR="004B225B">
        <w:rPr>
          <w:sz w:val="20"/>
          <w:lang w:val="es-ES_tradnl"/>
        </w:rPr>
        <w:t> </w:t>
      </w:r>
      <w:r w:rsidRPr="00021E8A">
        <w:rPr>
          <w:sz w:val="20"/>
          <w:lang w:val="es-ES_tradnl"/>
        </w:rPr>
        <w:t>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934264" w:rsidRPr="007C36CA" w:rsidRDefault="00934264" w:rsidP="00AE2264">
      <w:pPr>
        <w:spacing w:before="0"/>
        <w:jc w:val="center"/>
        <w:rPr>
          <w:sz w:val="22"/>
          <w:lang w:val="es-ES_tradnl"/>
        </w:rPr>
      </w:pPr>
    </w:p>
    <w:p w:rsidR="00934264" w:rsidRPr="007C36CA" w:rsidRDefault="00934264" w:rsidP="00AE226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934264" w:rsidRPr="001228AE" w:rsidTr="00AE2264">
        <w:tc>
          <w:tcPr>
            <w:tcW w:w="9360" w:type="dxa"/>
            <w:gridSpan w:val="2"/>
          </w:tcPr>
          <w:p w:rsidR="00934264" w:rsidRPr="00021E8A" w:rsidRDefault="00934264" w:rsidP="00AE226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934264" w:rsidRPr="00763D08" w:rsidRDefault="00934264" w:rsidP="00AE2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bCs/>
                  <w:sz w:val="18"/>
                  <w:szCs w:val="18"/>
                  <w:lang w:val="es-ES_tradnl"/>
                </w:rPr>
                <w:t>http://www.itu.int/publ/R-REC/es</w:t>
              </w:r>
            </w:hyperlink>
            <w:r w:rsidRPr="00763D08">
              <w:rPr>
                <w:b w:val="0"/>
                <w:bCs/>
                <w:sz w:val="18"/>
                <w:szCs w:val="18"/>
                <w:lang w:val="es-ES_tradnl"/>
              </w:rPr>
              <w:t>)</w:t>
            </w:r>
          </w:p>
        </w:tc>
      </w:tr>
      <w:tr w:rsidR="00934264" w:rsidRPr="00036EE3" w:rsidTr="00AE2264">
        <w:tc>
          <w:tcPr>
            <w:tcW w:w="1140" w:type="dxa"/>
          </w:tcPr>
          <w:p w:rsidR="00934264" w:rsidRPr="00036EE3" w:rsidRDefault="00934264" w:rsidP="00AE2264">
            <w:pPr>
              <w:spacing w:before="180" w:after="100"/>
              <w:ind w:left="57"/>
              <w:rPr>
                <w:b/>
                <w:bCs/>
                <w:sz w:val="20"/>
                <w:lang w:val="en-US"/>
              </w:rPr>
            </w:pPr>
            <w:r w:rsidRPr="00036EE3">
              <w:rPr>
                <w:b/>
                <w:bCs/>
                <w:sz w:val="20"/>
                <w:lang w:val="en-US"/>
              </w:rPr>
              <w:t>Series</w:t>
            </w:r>
          </w:p>
        </w:tc>
        <w:tc>
          <w:tcPr>
            <w:tcW w:w="8220" w:type="dxa"/>
          </w:tcPr>
          <w:p w:rsidR="00934264" w:rsidRPr="00036EE3" w:rsidRDefault="00934264" w:rsidP="00AE2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34264" w:rsidRPr="00036EE3"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BO</w:t>
            </w:r>
          </w:p>
        </w:tc>
        <w:tc>
          <w:tcPr>
            <w:tcW w:w="8220" w:type="dxa"/>
          </w:tcPr>
          <w:p w:rsidR="00934264" w:rsidRPr="00021E8A" w:rsidRDefault="00934264" w:rsidP="00AE2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934264" w:rsidRPr="001228AE"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BR</w:t>
            </w:r>
          </w:p>
        </w:tc>
        <w:tc>
          <w:tcPr>
            <w:tcW w:w="8220" w:type="dxa"/>
          </w:tcPr>
          <w:p w:rsidR="00934264" w:rsidRPr="00021E8A" w:rsidRDefault="00934264" w:rsidP="00AE2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934264" w:rsidRPr="00036EE3"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BS</w:t>
            </w:r>
          </w:p>
        </w:tc>
        <w:tc>
          <w:tcPr>
            <w:tcW w:w="8220" w:type="dxa"/>
          </w:tcPr>
          <w:p w:rsidR="00934264" w:rsidRPr="00021E8A" w:rsidRDefault="00934264" w:rsidP="00AE2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934264" w:rsidRPr="00ED2695" w:rsidTr="00AE2264">
        <w:tc>
          <w:tcPr>
            <w:tcW w:w="1140" w:type="dxa"/>
            <w:shd w:val="clear" w:color="auto" w:fill="auto"/>
          </w:tcPr>
          <w:p w:rsidR="00934264" w:rsidRPr="00ED2695" w:rsidRDefault="00934264" w:rsidP="00AE2264">
            <w:pPr>
              <w:spacing w:before="30" w:after="30"/>
              <w:ind w:left="57"/>
              <w:jc w:val="left"/>
              <w:rPr>
                <w:b/>
                <w:bCs/>
                <w:sz w:val="20"/>
                <w:lang w:val="en-US"/>
              </w:rPr>
            </w:pPr>
            <w:r w:rsidRPr="00ED2695">
              <w:rPr>
                <w:b/>
                <w:bCs/>
                <w:sz w:val="20"/>
                <w:lang w:val="en-US"/>
              </w:rPr>
              <w:t>BT</w:t>
            </w:r>
          </w:p>
        </w:tc>
        <w:tc>
          <w:tcPr>
            <w:tcW w:w="8220" w:type="dxa"/>
            <w:shd w:val="clear" w:color="auto" w:fill="auto"/>
          </w:tcPr>
          <w:p w:rsidR="00934264" w:rsidRPr="00021E8A" w:rsidRDefault="00934264" w:rsidP="00AE2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934264" w:rsidRPr="00036EE3" w:rsidTr="00AE2264">
        <w:tc>
          <w:tcPr>
            <w:tcW w:w="1140" w:type="dxa"/>
            <w:shd w:val="clear" w:color="auto" w:fill="auto"/>
          </w:tcPr>
          <w:p w:rsidR="00934264" w:rsidRPr="00036EE3" w:rsidRDefault="00934264" w:rsidP="00AE2264">
            <w:pPr>
              <w:spacing w:before="30" w:after="30"/>
              <w:ind w:left="57"/>
              <w:jc w:val="left"/>
              <w:rPr>
                <w:b/>
                <w:bCs/>
                <w:sz w:val="20"/>
                <w:lang w:val="fr-CH"/>
              </w:rPr>
            </w:pPr>
            <w:r w:rsidRPr="00036EE3">
              <w:rPr>
                <w:b/>
                <w:bCs/>
                <w:sz w:val="20"/>
                <w:lang w:val="fr-CH"/>
              </w:rPr>
              <w:t>F</w:t>
            </w:r>
          </w:p>
        </w:tc>
        <w:tc>
          <w:tcPr>
            <w:tcW w:w="8220" w:type="dxa"/>
            <w:shd w:val="clear" w:color="auto" w:fill="auto"/>
          </w:tcPr>
          <w:p w:rsidR="00934264" w:rsidRPr="00021E8A" w:rsidRDefault="00934264" w:rsidP="00AE22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934264" w:rsidRPr="001228AE" w:rsidTr="00AE2264">
        <w:tc>
          <w:tcPr>
            <w:tcW w:w="1140" w:type="dxa"/>
            <w:shd w:val="clear" w:color="auto" w:fill="F3F3F3"/>
          </w:tcPr>
          <w:p w:rsidR="00934264" w:rsidRPr="001240BC" w:rsidRDefault="00934264" w:rsidP="00AE226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934264" w:rsidRPr="001240BC" w:rsidRDefault="00934264" w:rsidP="00AE226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934264" w:rsidRPr="001228AE" w:rsidTr="00AE2264">
        <w:tc>
          <w:tcPr>
            <w:tcW w:w="1140" w:type="dxa"/>
          </w:tcPr>
          <w:p w:rsidR="00934264" w:rsidRPr="00036EE3" w:rsidRDefault="00934264" w:rsidP="00AE2264">
            <w:pPr>
              <w:spacing w:before="30" w:after="30"/>
              <w:ind w:left="57"/>
              <w:jc w:val="left"/>
              <w:rPr>
                <w:b/>
                <w:bCs/>
                <w:sz w:val="20"/>
                <w:lang w:val="fr-CH"/>
              </w:rPr>
            </w:pPr>
            <w:r w:rsidRPr="00036EE3">
              <w:rPr>
                <w:b/>
                <w:bCs/>
                <w:sz w:val="20"/>
                <w:lang w:val="fr-CH"/>
              </w:rPr>
              <w:t>P</w:t>
            </w:r>
          </w:p>
        </w:tc>
        <w:tc>
          <w:tcPr>
            <w:tcW w:w="8220" w:type="dxa"/>
          </w:tcPr>
          <w:p w:rsidR="00934264" w:rsidRPr="00021E8A" w:rsidRDefault="00934264" w:rsidP="00AE2264">
            <w:pPr>
              <w:spacing w:before="30" w:after="30"/>
              <w:jc w:val="left"/>
              <w:rPr>
                <w:bCs/>
                <w:sz w:val="20"/>
                <w:lang w:val="es-ES_tradnl"/>
              </w:rPr>
            </w:pPr>
            <w:r w:rsidRPr="00021E8A">
              <w:rPr>
                <w:bCs/>
                <w:sz w:val="20"/>
                <w:lang w:val="es-ES_tradnl"/>
              </w:rPr>
              <w:t>Propagación de las ondas radioeléctricas</w:t>
            </w:r>
          </w:p>
        </w:tc>
      </w:tr>
      <w:tr w:rsidR="00934264" w:rsidRPr="00036EE3"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RA</w:t>
            </w:r>
          </w:p>
        </w:tc>
        <w:tc>
          <w:tcPr>
            <w:tcW w:w="8220" w:type="dxa"/>
          </w:tcPr>
          <w:p w:rsidR="00934264" w:rsidRPr="00021E8A" w:rsidRDefault="00934264" w:rsidP="00AE22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934264" w:rsidRPr="001228AE"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RS</w:t>
            </w:r>
          </w:p>
        </w:tc>
        <w:tc>
          <w:tcPr>
            <w:tcW w:w="8220" w:type="dxa"/>
          </w:tcPr>
          <w:p w:rsidR="00934264" w:rsidRPr="00021E8A" w:rsidRDefault="00934264" w:rsidP="00AE226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934264" w:rsidRPr="00036EE3"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S</w:t>
            </w:r>
          </w:p>
        </w:tc>
        <w:tc>
          <w:tcPr>
            <w:tcW w:w="8220" w:type="dxa"/>
          </w:tcPr>
          <w:p w:rsidR="00934264" w:rsidRPr="00021E8A" w:rsidRDefault="00934264" w:rsidP="00AE2264">
            <w:pPr>
              <w:spacing w:before="30" w:after="30"/>
              <w:jc w:val="left"/>
              <w:rPr>
                <w:bCs/>
                <w:sz w:val="20"/>
                <w:lang w:val="en-US"/>
              </w:rPr>
            </w:pPr>
            <w:r w:rsidRPr="00021E8A">
              <w:rPr>
                <w:bCs/>
                <w:sz w:val="20"/>
              </w:rPr>
              <w:t>Servicio fijo por satélite</w:t>
            </w:r>
          </w:p>
        </w:tc>
      </w:tr>
      <w:tr w:rsidR="00934264" w:rsidRPr="00036EE3"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SA</w:t>
            </w:r>
          </w:p>
        </w:tc>
        <w:tc>
          <w:tcPr>
            <w:tcW w:w="8220" w:type="dxa"/>
          </w:tcPr>
          <w:p w:rsidR="00934264" w:rsidRPr="00021E8A" w:rsidRDefault="00934264" w:rsidP="00AE2264">
            <w:pPr>
              <w:spacing w:before="30" w:after="30"/>
              <w:jc w:val="left"/>
              <w:rPr>
                <w:bCs/>
                <w:sz w:val="20"/>
                <w:lang w:val="en-US"/>
              </w:rPr>
            </w:pPr>
            <w:r w:rsidRPr="00021E8A">
              <w:rPr>
                <w:bCs/>
                <w:sz w:val="20"/>
              </w:rPr>
              <w:t>Aplicaciones espaciales y meteorología</w:t>
            </w:r>
          </w:p>
        </w:tc>
      </w:tr>
      <w:tr w:rsidR="00934264" w:rsidRPr="001228AE"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SF</w:t>
            </w:r>
          </w:p>
        </w:tc>
        <w:tc>
          <w:tcPr>
            <w:tcW w:w="8220" w:type="dxa"/>
          </w:tcPr>
          <w:p w:rsidR="00934264" w:rsidRPr="00021E8A" w:rsidRDefault="00934264" w:rsidP="00AE226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934264" w:rsidRPr="00036EE3" w:rsidTr="00AE2264">
        <w:tc>
          <w:tcPr>
            <w:tcW w:w="1140" w:type="dxa"/>
            <w:shd w:val="clear" w:color="auto" w:fill="auto"/>
          </w:tcPr>
          <w:p w:rsidR="00934264" w:rsidRPr="001240BC" w:rsidRDefault="00934264" w:rsidP="00AE2264">
            <w:pPr>
              <w:spacing w:before="30" w:after="30"/>
              <w:ind w:left="57"/>
              <w:jc w:val="left"/>
              <w:rPr>
                <w:b/>
                <w:bCs/>
                <w:sz w:val="20"/>
                <w:lang w:val="en-US"/>
              </w:rPr>
            </w:pPr>
            <w:r w:rsidRPr="001240BC">
              <w:rPr>
                <w:b/>
                <w:bCs/>
                <w:sz w:val="20"/>
                <w:lang w:val="en-US"/>
              </w:rPr>
              <w:t>SM</w:t>
            </w:r>
          </w:p>
        </w:tc>
        <w:tc>
          <w:tcPr>
            <w:tcW w:w="8220" w:type="dxa"/>
            <w:shd w:val="clear" w:color="auto" w:fill="auto"/>
          </w:tcPr>
          <w:p w:rsidR="00934264" w:rsidRPr="001240BC" w:rsidRDefault="00934264" w:rsidP="00AE2264">
            <w:pPr>
              <w:spacing w:before="30" w:after="30"/>
              <w:jc w:val="left"/>
              <w:rPr>
                <w:sz w:val="20"/>
                <w:lang w:val="en-US"/>
              </w:rPr>
            </w:pPr>
            <w:r w:rsidRPr="001240BC">
              <w:rPr>
                <w:sz w:val="20"/>
              </w:rPr>
              <w:t>Gestión del espectro</w:t>
            </w:r>
          </w:p>
        </w:tc>
      </w:tr>
      <w:tr w:rsidR="00934264" w:rsidRPr="00036EE3"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SNG</w:t>
            </w:r>
          </w:p>
        </w:tc>
        <w:tc>
          <w:tcPr>
            <w:tcW w:w="8220" w:type="dxa"/>
          </w:tcPr>
          <w:p w:rsidR="00934264" w:rsidRPr="00021E8A" w:rsidRDefault="00934264" w:rsidP="00AE2264">
            <w:pPr>
              <w:spacing w:before="30" w:after="30"/>
              <w:jc w:val="left"/>
              <w:rPr>
                <w:bCs/>
                <w:sz w:val="20"/>
                <w:lang w:val="en-US"/>
              </w:rPr>
            </w:pPr>
            <w:r w:rsidRPr="00021E8A">
              <w:rPr>
                <w:bCs/>
                <w:sz w:val="20"/>
              </w:rPr>
              <w:t>Periodismo electrónico por satélite</w:t>
            </w:r>
          </w:p>
        </w:tc>
      </w:tr>
      <w:tr w:rsidR="00934264" w:rsidRPr="001228AE"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TF</w:t>
            </w:r>
          </w:p>
        </w:tc>
        <w:tc>
          <w:tcPr>
            <w:tcW w:w="8220" w:type="dxa"/>
          </w:tcPr>
          <w:p w:rsidR="00934264" w:rsidRPr="00021E8A" w:rsidRDefault="00934264" w:rsidP="00AE2264">
            <w:pPr>
              <w:spacing w:before="30" w:after="30"/>
              <w:jc w:val="left"/>
              <w:rPr>
                <w:bCs/>
                <w:sz w:val="20"/>
                <w:lang w:val="es-ES_tradnl"/>
              </w:rPr>
            </w:pPr>
            <w:r w:rsidRPr="00021E8A">
              <w:rPr>
                <w:bCs/>
                <w:sz w:val="20"/>
                <w:lang w:val="es-ES_tradnl"/>
              </w:rPr>
              <w:t>Emisiones de frecuencias patrón y señales horarias</w:t>
            </w:r>
          </w:p>
        </w:tc>
      </w:tr>
      <w:tr w:rsidR="00934264" w:rsidRPr="00036EE3" w:rsidTr="00AE2264">
        <w:tc>
          <w:tcPr>
            <w:tcW w:w="1140" w:type="dxa"/>
          </w:tcPr>
          <w:p w:rsidR="00934264" w:rsidRPr="00036EE3" w:rsidRDefault="00934264" w:rsidP="00AE2264">
            <w:pPr>
              <w:spacing w:before="30" w:after="30"/>
              <w:ind w:left="57"/>
              <w:jc w:val="left"/>
              <w:rPr>
                <w:b/>
                <w:bCs/>
                <w:sz w:val="20"/>
                <w:lang w:val="en-US"/>
              </w:rPr>
            </w:pPr>
            <w:r w:rsidRPr="00036EE3">
              <w:rPr>
                <w:b/>
                <w:bCs/>
                <w:sz w:val="20"/>
                <w:lang w:val="en-US"/>
              </w:rPr>
              <w:t>V</w:t>
            </w:r>
          </w:p>
        </w:tc>
        <w:tc>
          <w:tcPr>
            <w:tcW w:w="8220" w:type="dxa"/>
          </w:tcPr>
          <w:p w:rsidR="00934264" w:rsidRPr="00021E8A" w:rsidRDefault="00934264" w:rsidP="00AE2264">
            <w:pPr>
              <w:spacing w:before="30" w:after="140"/>
              <w:jc w:val="left"/>
              <w:rPr>
                <w:bCs/>
                <w:sz w:val="20"/>
                <w:lang w:val="en-US"/>
              </w:rPr>
            </w:pPr>
            <w:r w:rsidRPr="00021E8A">
              <w:rPr>
                <w:bCs/>
                <w:sz w:val="20"/>
              </w:rPr>
              <w:t>Vocabulario y cuestiones afines</w:t>
            </w:r>
          </w:p>
        </w:tc>
      </w:tr>
    </w:tbl>
    <w:p w:rsidR="00934264" w:rsidRPr="00036EE3" w:rsidRDefault="00934264" w:rsidP="00AE226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34264" w:rsidTr="00AE2264">
        <w:tc>
          <w:tcPr>
            <w:tcW w:w="720" w:type="dxa"/>
          </w:tcPr>
          <w:p w:rsidR="00934264" w:rsidRDefault="00934264" w:rsidP="00AE226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934264" w:rsidRPr="001228AE" w:rsidTr="00AE2264">
        <w:tc>
          <w:tcPr>
            <w:tcW w:w="9360" w:type="dxa"/>
          </w:tcPr>
          <w:p w:rsidR="00934264" w:rsidRPr="00A07AEB" w:rsidRDefault="00934264" w:rsidP="00DC3C75">
            <w:pPr>
              <w:spacing w:before="92" w:after="92"/>
              <w:jc w:val="left"/>
              <w:rPr>
                <w:i/>
                <w:iCs/>
                <w:sz w:val="20"/>
                <w:lang w:val="es-ES_tradnl"/>
              </w:rPr>
            </w:pPr>
            <w:r w:rsidRPr="00A07AEB">
              <w:rPr>
                <w:b/>
                <w:bCs/>
                <w:i/>
                <w:iCs/>
                <w:sz w:val="20"/>
                <w:lang w:val="es-ES_tradnl"/>
              </w:rPr>
              <w:t>Nota</w:t>
            </w:r>
            <w:r w:rsidRPr="00A07AEB">
              <w:rPr>
                <w:i/>
                <w:iCs/>
                <w:sz w:val="20"/>
                <w:lang w:val="es-ES_tradnl"/>
              </w:rPr>
              <w:t>: Esta Recomendación UIT-R fue aprobada en inglés conforme al procedimiento detallado en la Resolución UIT-R 1.</w:t>
            </w:r>
          </w:p>
        </w:tc>
      </w:tr>
    </w:tbl>
    <w:p w:rsidR="00934264" w:rsidRPr="00763D08" w:rsidRDefault="00934264" w:rsidP="00AE2264">
      <w:pPr>
        <w:spacing w:before="0"/>
        <w:jc w:val="center"/>
        <w:rPr>
          <w:sz w:val="22"/>
          <w:lang w:val="es-ES_tradnl"/>
        </w:rPr>
      </w:pPr>
    </w:p>
    <w:p w:rsidR="00934264" w:rsidRPr="00763D08" w:rsidRDefault="00934264" w:rsidP="00AE2264">
      <w:pPr>
        <w:spacing w:before="60"/>
        <w:jc w:val="right"/>
        <w:rPr>
          <w:i/>
          <w:iCs/>
          <w:sz w:val="20"/>
          <w:lang w:val="es-ES_tradnl"/>
        </w:rPr>
      </w:pPr>
      <w:r w:rsidRPr="00763D08">
        <w:rPr>
          <w:i/>
          <w:iCs/>
          <w:sz w:val="20"/>
          <w:lang w:val="es-ES_tradnl"/>
        </w:rPr>
        <w:t>Publicación electrónica</w:t>
      </w:r>
    </w:p>
    <w:p w:rsidR="00934264" w:rsidRPr="00763D08" w:rsidRDefault="00934264" w:rsidP="00AE2264">
      <w:pPr>
        <w:spacing w:before="0" w:after="40"/>
        <w:jc w:val="right"/>
        <w:rPr>
          <w:sz w:val="20"/>
          <w:lang w:val="es-ES_tradnl"/>
        </w:rPr>
      </w:pPr>
      <w:r w:rsidRPr="00763D08">
        <w:rPr>
          <w:sz w:val="20"/>
          <w:lang w:val="es-ES_tradnl"/>
        </w:rPr>
        <w:t>Ginebra, 20</w:t>
      </w:r>
      <w:r>
        <w:rPr>
          <w:sz w:val="20"/>
          <w:lang w:val="es-ES_tradnl"/>
        </w:rPr>
        <w:t>13</w:t>
      </w:r>
    </w:p>
    <w:p w:rsidR="00934264" w:rsidRPr="00763D08" w:rsidRDefault="00934264" w:rsidP="00AE2264">
      <w:pPr>
        <w:spacing w:before="0"/>
        <w:jc w:val="center"/>
        <w:rPr>
          <w:sz w:val="22"/>
          <w:lang w:val="es-ES_tradnl"/>
        </w:rPr>
      </w:pPr>
    </w:p>
    <w:p w:rsidR="00934264" w:rsidRPr="00763D08" w:rsidRDefault="00934264" w:rsidP="00AE226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13</w:t>
      </w:r>
    </w:p>
    <w:p w:rsidR="00934264" w:rsidRPr="006C718C" w:rsidRDefault="00934264" w:rsidP="00AE226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934264" w:rsidRPr="006C718C" w:rsidRDefault="00934264" w:rsidP="00AE2264">
      <w:pPr>
        <w:spacing w:before="160"/>
        <w:rPr>
          <w:i/>
          <w:sz w:val="20"/>
          <w:highlight w:val="yellow"/>
          <w:lang w:val="es-ES_tradnl"/>
        </w:rPr>
        <w:sectPr w:rsidR="00934264" w:rsidRPr="006C718C" w:rsidSect="00AE2264">
          <w:headerReference w:type="even" r:id="rId13"/>
          <w:headerReference w:type="default" r:id="rId14"/>
          <w:pgSz w:w="11907" w:h="16834" w:code="9"/>
          <w:pgMar w:top="1418" w:right="1134" w:bottom="1134" w:left="1134" w:header="720" w:footer="482" w:gutter="0"/>
          <w:pgNumType w:fmt="lowerRoman" w:start="2"/>
          <w:cols w:space="720"/>
        </w:sectPr>
      </w:pPr>
    </w:p>
    <w:p w:rsidR="007125F9" w:rsidRPr="00866CE9" w:rsidRDefault="007125F9" w:rsidP="007125F9">
      <w:pPr>
        <w:pStyle w:val="RecNo"/>
        <w:spacing w:before="0"/>
        <w:rPr>
          <w:lang w:val="es-ES"/>
        </w:rPr>
      </w:pPr>
      <w:bookmarkStart w:id="2" w:name="irecnoe"/>
      <w:bookmarkEnd w:id="2"/>
      <w:r w:rsidRPr="00866CE9">
        <w:rPr>
          <w:lang w:val="es-ES"/>
        </w:rPr>
        <w:lastRenderedPageBreak/>
        <w:t xml:space="preserve">RECOMENDACIÓN </w:t>
      </w:r>
      <w:r w:rsidRPr="00866CE9">
        <w:rPr>
          <w:rStyle w:val="href"/>
          <w:lang w:val="es-ES"/>
        </w:rPr>
        <w:t>UIT-R M.1580-4</w:t>
      </w:r>
      <w:r w:rsidRPr="00866CE9">
        <w:rPr>
          <w:rStyle w:val="FootnoteReference"/>
          <w:szCs w:val="28"/>
          <w:lang w:val="es-ES"/>
        </w:rPr>
        <w:footnoteReference w:customMarkFollows="1" w:id="1"/>
        <w:t>*</w:t>
      </w:r>
    </w:p>
    <w:p w:rsidR="007125F9" w:rsidRPr="00866CE9" w:rsidRDefault="007125F9" w:rsidP="007125F9">
      <w:pPr>
        <w:pStyle w:val="Rectitle"/>
        <w:rPr>
          <w:lang w:val="es-ES"/>
        </w:rPr>
      </w:pPr>
      <w:r w:rsidRPr="00866CE9">
        <w:rPr>
          <w:lang w:val="es-ES"/>
        </w:rPr>
        <w:t>Características genéricas de las emisiones no deseadas procedentes</w:t>
      </w:r>
      <w:r w:rsidRPr="00866CE9">
        <w:rPr>
          <w:lang w:val="es-ES"/>
        </w:rPr>
        <w:br/>
        <w:t>de estaciones de base que utilizan las interfaces radioe</w:t>
      </w:r>
      <w:r w:rsidR="003773CA">
        <w:rPr>
          <w:lang w:val="es-ES"/>
        </w:rPr>
        <w:t>léctricas</w:t>
      </w:r>
      <w:r w:rsidR="003773CA">
        <w:rPr>
          <w:lang w:val="es-ES"/>
        </w:rPr>
        <w:br/>
        <w:t>terrenales de las IMT-</w:t>
      </w:r>
      <w:r w:rsidRPr="00866CE9">
        <w:rPr>
          <w:lang w:val="es-ES"/>
        </w:rPr>
        <w:t>2000</w:t>
      </w:r>
    </w:p>
    <w:p w:rsidR="007125F9" w:rsidRPr="00866CE9" w:rsidRDefault="007125F9" w:rsidP="007125F9">
      <w:pPr>
        <w:pStyle w:val="Recref"/>
        <w:rPr>
          <w:lang w:val="es-ES"/>
        </w:rPr>
      </w:pPr>
      <w:bookmarkStart w:id="3" w:name="dbreak"/>
      <w:bookmarkEnd w:id="3"/>
      <w:r w:rsidRPr="00866CE9">
        <w:rPr>
          <w:lang w:val="es-ES"/>
        </w:rPr>
        <w:t xml:space="preserve">(Cuestión </w:t>
      </w:r>
      <w:r>
        <w:rPr>
          <w:lang w:val="es-ES"/>
        </w:rPr>
        <w:t>UIT</w:t>
      </w:r>
      <w:r w:rsidRPr="00866CE9">
        <w:rPr>
          <w:lang w:val="es-ES"/>
        </w:rPr>
        <w:t>-R 229-2/5)</w:t>
      </w:r>
    </w:p>
    <w:p w:rsidR="007125F9" w:rsidRPr="00866CE9" w:rsidRDefault="007125F9" w:rsidP="007125F9">
      <w:pPr>
        <w:pStyle w:val="Recdate"/>
        <w:rPr>
          <w:lang w:val="es-ES"/>
        </w:rPr>
      </w:pPr>
      <w:r w:rsidRPr="00866CE9">
        <w:rPr>
          <w:lang w:val="es-ES"/>
        </w:rPr>
        <w:t>(2002-2005-2007-2009-2012)</w:t>
      </w:r>
    </w:p>
    <w:p w:rsidR="007125F9" w:rsidRPr="00866CE9" w:rsidRDefault="00AE2264" w:rsidP="007125F9">
      <w:pPr>
        <w:pStyle w:val="HeadingSum"/>
        <w:rPr>
          <w:lang w:val="es-ES"/>
        </w:rPr>
      </w:pPr>
      <w:r>
        <w:rPr>
          <w:lang w:val="es-ES"/>
        </w:rPr>
        <w:t>Cometido</w:t>
      </w:r>
    </w:p>
    <w:p w:rsidR="007125F9" w:rsidRPr="00866CE9" w:rsidRDefault="007125F9" w:rsidP="00AE2264">
      <w:pPr>
        <w:pStyle w:val="Summary"/>
        <w:rPr>
          <w:lang w:val="es-ES"/>
        </w:rPr>
      </w:pPr>
      <w:r w:rsidRPr="00866CE9">
        <w:rPr>
          <w:lang w:val="es-ES"/>
        </w:rPr>
        <w:t>La presente Recomendación define las características genéricas de las emisiones no deseadas procedentes de estaciones de base que utilizan las interfaces radioeléctricas terrenales de las</w:t>
      </w:r>
      <w:r w:rsidR="00AE2264">
        <w:rPr>
          <w:lang w:val="es-ES"/>
        </w:rPr>
        <w:t xml:space="preserve"> </w:t>
      </w:r>
      <w:r w:rsidR="003773CA">
        <w:rPr>
          <w:lang w:val="es-ES"/>
        </w:rPr>
        <w:t>IMT-</w:t>
      </w:r>
      <w:r w:rsidRPr="00866CE9">
        <w:rPr>
          <w:lang w:val="es-ES"/>
        </w:rPr>
        <w:t xml:space="preserve">2000. La implementación de las características de la </w:t>
      </w:r>
      <w:r>
        <w:rPr>
          <w:lang w:val="es-ES"/>
        </w:rPr>
        <w:t>estación de base (EB)</w:t>
      </w:r>
      <w:r w:rsidRPr="00866CE9">
        <w:rPr>
          <w:lang w:val="es-ES"/>
        </w:rPr>
        <w:t xml:space="preserve"> utilizando las interfaces radioeléctricas terrenales de las IMT</w:t>
      </w:r>
      <w:r w:rsidRPr="00866CE9">
        <w:rPr>
          <w:lang w:val="es-ES"/>
        </w:rPr>
        <w:noBreakHyphen/>
        <w:t>2000 en cualquiera de las bandas incluidas en la presente Recomendación está sujeta a la conformidad con el Reglamento de Radiocomunicaciones.</w:t>
      </w:r>
    </w:p>
    <w:p w:rsidR="007125F9" w:rsidRPr="00866CE9" w:rsidRDefault="007125F9" w:rsidP="007125F9">
      <w:pPr>
        <w:pStyle w:val="Normalaftertitle"/>
        <w:rPr>
          <w:lang w:val="es-ES"/>
        </w:rPr>
      </w:pPr>
      <w:r w:rsidRPr="00866CE9">
        <w:rPr>
          <w:lang w:val="es-ES"/>
        </w:rPr>
        <w:t>La Asamblea de Radiocomunicaciones de la UIT,</w:t>
      </w:r>
    </w:p>
    <w:p w:rsidR="007125F9" w:rsidRPr="00866CE9" w:rsidRDefault="007125F9" w:rsidP="007125F9">
      <w:pPr>
        <w:pStyle w:val="Call"/>
        <w:rPr>
          <w:lang w:val="es-ES"/>
        </w:rPr>
      </w:pPr>
      <w:r w:rsidRPr="00866CE9">
        <w:rPr>
          <w:lang w:val="es-ES"/>
        </w:rPr>
        <w:t>considerando</w:t>
      </w:r>
    </w:p>
    <w:p w:rsidR="007125F9" w:rsidRPr="00866CE9" w:rsidRDefault="007125F9" w:rsidP="007125F9">
      <w:pPr>
        <w:rPr>
          <w:lang w:val="es-ES"/>
        </w:rPr>
      </w:pPr>
      <w:r w:rsidRPr="00866CE9">
        <w:rPr>
          <w:lang w:val="es-ES"/>
        </w:rPr>
        <w:t>a)</w:t>
      </w:r>
      <w:r w:rsidRPr="00866CE9">
        <w:rPr>
          <w:lang w:val="es-ES"/>
        </w:rPr>
        <w:tab/>
        <w:t>que las emisiones no deseadas se componen de emisiones no esenciales y de emisiones fuera de banda (OoB) según el número 1.146 del Reglamento de Radiocomunicaciones (RR) y que las emisiones no esenciales y fuera de banda se definen en los números 1.145 y 1.144, respectivamente, del RR;</w:t>
      </w:r>
    </w:p>
    <w:p w:rsidR="007125F9" w:rsidRPr="00866CE9" w:rsidRDefault="007125F9" w:rsidP="003773CA">
      <w:pPr>
        <w:rPr>
          <w:rFonts w:cs="Times New Roman Bold"/>
          <w:lang w:val="es-ES"/>
        </w:rPr>
      </w:pPr>
      <w:r w:rsidRPr="00866CE9">
        <w:rPr>
          <w:rFonts w:cs="Times New Roman Bold"/>
          <w:lang w:val="es-ES"/>
        </w:rPr>
        <w:t>b)</w:t>
      </w:r>
      <w:r w:rsidRPr="00866CE9">
        <w:rPr>
          <w:rFonts w:cs="Times New Roman Bold"/>
          <w:lang w:val="es-ES"/>
        </w:rPr>
        <w:tab/>
        <w:t xml:space="preserve">que es necesario limitar los niveles máximos </w:t>
      </w:r>
      <w:r>
        <w:rPr>
          <w:rFonts w:cs="Times New Roman Bold"/>
          <w:lang w:val="es-ES"/>
        </w:rPr>
        <w:t>admisibles</w:t>
      </w:r>
      <w:r w:rsidRPr="00866CE9">
        <w:rPr>
          <w:rFonts w:cs="Times New Roman Bold"/>
          <w:lang w:val="es-ES"/>
        </w:rPr>
        <w:t xml:space="preserve"> de las emisiones no deseadas de las estaciones de base IMT</w:t>
      </w:r>
      <w:r w:rsidR="003773CA">
        <w:rPr>
          <w:rFonts w:cs="Times New Roman Bold"/>
          <w:lang w:val="es-ES"/>
        </w:rPr>
        <w:t>-</w:t>
      </w:r>
      <w:r w:rsidRPr="00866CE9">
        <w:rPr>
          <w:rFonts w:cs="Times New Roman Bold"/>
          <w:lang w:val="es-ES"/>
        </w:rPr>
        <w:t>2000 para proteger otros sistemas y servicios radioeléctricos contra la interferencia y para permitir la coexistencia entre distintas tecnologías;</w:t>
      </w:r>
    </w:p>
    <w:p w:rsidR="007125F9" w:rsidRPr="00866CE9" w:rsidRDefault="007125F9" w:rsidP="003773CA">
      <w:pPr>
        <w:rPr>
          <w:rFonts w:cs="Times New Roman Bold"/>
          <w:lang w:val="es-ES"/>
        </w:rPr>
      </w:pPr>
      <w:r w:rsidRPr="00866CE9">
        <w:rPr>
          <w:rFonts w:cs="Times New Roman Bold"/>
          <w:lang w:val="es-ES"/>
        </w:rPr>
        <w:t>c)</w:t>
      </w:r>
      <w:r w:rsidRPr="00866CE9">
        <w:rPr>
          <w:rFonts w:cs="Times New Roman Bold"/>
          <w:lang w:val="es-ES"/>
        </w:rPr>
        <w:tab/>
        <w:t>que unos límites demasiado estrictos pueden dar lugar a una mayor complejidad de las estaciones de base IMT</w:t>
      </w:r>
      <w:r w:rsidR="003773CA">
        <w:rPr>
          <w:rFonts w:cs="Times New Roman Bold"/>
          <w:lang w:val="es-ES"/>
        </w:rPr>
        <w:t>-</w:t>
      </w:r>
      <w:r w:rsidRPr="00866CE9">
        <w:rPr>
          <w:rFonts w:cs="Times New Roman Bold"/>
          <w:lang w:val="es-ES"/>
        </w:rPr>
        <w:t>2000;</w:t>
      </w:r>
    </w:p>
    <w:p w:rsidR="007125F9" w:rsidRPr="00866CE9" w:rsidRDefault="007125F9" w:rsidP="007125F9">
      <w:pPr>
        <w:rPr>
          <w:rFonts w:cs="Times New Roman Bold"/>
          <w:lang w:val="es-ES"/>
        </w:rPr>
      </w:pPr>
      <w:r w:rsidRPr="00866CE9">
        <w:rPr>
          <w:rFonts w:cs="Times New Roman Bold"/>
          <w:lang w:val="es-ES"/>
        </w:rPr>
        <w:t>d)</w:t>
      </w:r>
      <w:r w:rsidRPr="00866CE9">
        <w:rPr>
          <w:rFonts w:cs="Times New Roman Bold"/>
          <w:lang w:val="es-ES"/>
        </w:rPr>
        <w:tab/>
        <w:t>que debe hacerse todo lo posible para mantener al nivel mínimo posible los límites de las emisiones no deseadas, teniendo en cuenta los factores económicos y las limitaciones tecnológicas;</w:t>
      </w:r>
    </w:p>
    <w:p w:rsidR="007125F9" w:rsidRPr="00866CE9" w:rsidRDefault="007125F9" w:rsidP="003773CA">
      <w:pPr>
        <w:rPr>
          <w:rFonts w:cs="Times New Roman Bold"/>
          <w:lang w:val="es-ES"/>
        </w:rPr>
      </w:pPr>
      <w:r w:rsidRPr="00866CE9">
        <w:rPr>
          <w:rFonts w:cs="Times New Roman Bold"/>
          <w:lang w:val="es-ES"/>
        </w:rPr>
        <w:t>e)</w:t>
      </w:r>
      <w:r w:rsidRPr="00866CE9">
        <w:rPr>
          <w:rFonts w:cs="Times New Roman Bold"/>
          <w:lang w:val="es-ES"/>
        </w:rPr>
        <w:tab/>
        <w:t>que la Recomendación UIT</w:t>
      </w:r>
      <w:r w:rsidR="003773CA">
        <w:rPr>
          <w:rFonts w:cs="Times New Roman Bold"/>
          <w:lang w:val="es-ES"/>
        </w:rPr>
        <w:t>-</w:t>
      </w:r>
      <w:r w:rsidRPr="00866CE9">
        <w:rPr>
          <w:rFonts w:cs="Times New Roman Bold"/>
          <w:lang w:val="es-ES"/>
        </w:rPr>
        <w:t>R SM.329 se refiere a los efectos, las mediciones y los límites que han de aplicarse a las emisiones de tipo no esencial;</w:t>
      </w:r>
    </w:p>
    <w:p w:rsidR="007125F9" w:rsidRPr="00866CE9" w:rsidRDefault="007125F9" w:rsidP="007125F9">
      <w:pPr>
        <w:rPr>
          <w:rFonts w:cs="Times New Roman Bold"/>
          <w:lang w:val="es-ES"/>
        </w:rPr>
      </w:pPr>
      <w:r w:rsidRPr="00866CE9">
        <w:rPr>
          <w:rFonts w:cs="Times New Roman Bold"/>
          <w:lang w:val="es-ES"/>
        </w:rPr>
        <w:t>f)</w:t>
      </w:r>
      <w:r w:rsidRPr="00866CE9">
        <w:rPr>
          <w:rFonts w:cs="Times New Roman Bold"/>
          <w:lang w:val="es-ES"/>
        </w:rPr>
        <w:tab/>
        <w:t>que se aplican por igual los mismos límites de emisiones no esenciales a las estaciones de base de todas las interfaces radioeléctricas;</w:t>
      </w:r>
    </w:p>
    <w:p w:rsidR="007125F9" w:rsidRPr="00866CE9" w:rsidRDefault="003773CA" w:rsidP="007125F9">
      <w:pPr>
        <w:rPr>
          <w:rFonts w:cs="Times New Roman Bold"/>
          <w:lang w:val="es-ES"/>
        </w:rPr>
      </w:pPr>
      <w:r>
        <w:rPr>
          <w:rFonts w:cs="Times New Roman Bold"/>
          <w:lang w:val="es-ES"/>
        </w:rPr>
        <w:t>g)</w:t>
      </w:r>
      <w:r>
        <w:rPr>
          <w:rFonts w:cs="Times New Roman Bold"/>
          <w:lang w:val="es-ES"/>
        </w:rPr>
        <w:tab/>
        <w:t>que la Recomendación UIT-</w:t>
      </w:r>
      <w:r w:rsidR="007125F9" w:rsidRPr="00866CE9">
        <w:rPr>
          <w:rFonts w:cs="Times New Roman Bold"/>
          <w:lang w:val="es-ES"/>
        </w:rPr>
        <w:t>R SM.1541 relativa a las emisiones OoB especifica límites genéricos fuera de las distintas bandas que generalmente constituyen los límites menos restrictivos de las emisiones OoB y fomentan el desarrollo de límites más específicos para cada sistema;</w:t>
      </w:r>
    </w:p>
    <w:p w:rsidR="007125F9" w:rsidRPr="00866CE9" w:rsidRDefault="007125F9" w:rsidP="003773CA">
      <w:pPr>
        <w:rPr>
          <w:rFonts w:cs="Times New Roman Bold"/>
          <w:lang w:val="es-ES"/>
        </w:rPr>
      </w:pPr>
      <w:r w:rsidRPr="00866CE9">
        <w:rPr>
          <w:rFonts w:cs="Times New Roman Bold"/>
          <w:lang w:val="es-ES"/>
        </w:rPr>
        <w:t>h)</w:t>
      </w:r>
      <w:r w:rsidRPr="00866CE9">
        <w:rPr>
          <w:rFonts w:cs="Times New Roman Bold"/>
          <w:lang w:val="es-ES"/>
        </w:rPr>
        <w:tab/>
        <w:t>que los límites de las emisiones no esenciales de las estaciones de base IMT</w:t>
      </w:r>
      <w:r w:rsidR="003773CA">
        <w:rPr>
          <w:rFonts w:cs="Times New Roman Bold"/>
          <w:lang w:val="es-ES"/>
        </w:rPr>
        <w:t>-</w:t>
      </w:r>
      <w:r w:rsidRPr="00866CE9">
        <w:rPr>
          <w:rFonts w:cs="Times New Roman Bold"/>
          <w:lang w:val="es-ES"/>
        </w:rPr>
        <w:t>2000 deben cumplir los límites especificados en el Apéndice 3 del RR;</w:t>
      </w:r>
    </w:p>
    <w:p w:rsidR="007125F9" w:rsidRPr="00866CE9" w:rsidRDefault="007125F9" w:rsidP="007125F9">
      <w:pPr>
        <w:rPr>
          <w:rFonts w:cs="Times New Roman Bold"/>
          <w:lang w:val="es-ES"/>
        </w:rPr>
      </w:pPr>
      <w:r w:rsidRPr="00866CE9">
        <w:rPr>
          <w:rFonts w:cs="Times New Roman Bold"/>
          <w:lang w:val="es-ES"/>
        </w:rPr>
        <w:t>j)</w:t>
      </w:r>
      <w:r w:rsidRPr="00866CE9">
        <w:rPr>
          <w:rFonts w:cs="Times New Roman Bold"/>
          <w:lang w:val="es-ES"/>
        </w:rPr>
        <w:tab/>
        <w:t>que la armonización de los límites de las emisiones no deseadas facilitará la utilización a nivel mundial y el acceso a un mercado global; no obstante, pueden existir variaciones a nivel nacional/regional de los límites de las emisiones no deseadas;</w:t>
      </w:r>
    </w:p>
    <w:p w:rsidR="007125F9" w:rsidRPr="00866CE9" w:rsidRDefault="007125F9" w:rsidP="00C95682">
      <w:pPr>
        <w:rPr>
          <w:rFonts w:cs="Times New Roman Bold"/>
          <w:lang w:val="es-ES"/>
        </w:rPr>
      </w:pPr>
      <w:r w:rsidRPr="00866CE9">
        <w:rPr>
          <w:rFonts w:cs="Times New Roman Bold"/>
          <w:lang w:val="es-ES"/>
        </w:rPr>
        <w:lastRenderedPageBreak/>
        <w:t>k)</w:t>
      </w:r>
      <w:r w:rsidRPr="00866CE9">
        <w:rPr>
          <w:rFonts w:cs="Times New Roman Bold"/>
          <w:lang w:val="es-ES"/>
        </w:rPr>
        <w:tab/>
        <w:t>que los límites de las emisiones no deseadas dependen de las características de emisión del transmisor, de los límites de las emisiones no esenciales de la UIT y de las normas y reglamentos nacionales, así como de los servicios que funcionan en otras bandas</w:t>
      </w:r>
      <w:r w:rsidR="00C95682">
        <w:rPr>
          <w:rFonts w:cs="Times New Roman Bold"/>
          <w:lang w:val="es-ES"/>
        </w:rPr>
        <w:t>;</w:t>
      </w:r>
    </w:p>
    <w:p w:rsidR="007125F9" w:rsidRPr="00866CE9" w:rsidRDefault="007125F9" w:rsidP="007125F9">
      <w:pPr>
        <w:rPr>
          <w:lang w:val="es-ES"/>
        </w:rPr>
      </w:pPr>
      <w:r w:rsidRPr="00866CE9">
        <w:rPr>
          <w:lang w:val="es-ES"/>
        </w:rPr>
        <w:t>l)</w:t>
      </w:r>
      <w:r w:rsidRPr="00866CE9">
        <w:rPr>
          <w:lang w:val="es-ES"/>
        </w:rPr>
        <w:tab/>
        <w:t>que la tecnología utilizada por un sistema y su conformidad con las especificaciones y normas recomendadas en la Recomendación UIT</w:t>
      </w:r>
      <w:r w:rsidRPr="00866CE9">
        <w:rPr>
          <w:lang w:val="es-ES"/>
        </w:rPr>
        <w:noBreakHyphen/>
        <w:t>R M.1457 define la pertenencia de dicho sistema a las IMT</w:t>
      </w:r>
      <w:r w:rsidRPr="00866CE9">
        <w:rPr>
          <w:lang w:val="es-ES"/>
        </w:rPr>
        <w:noBreakHyphen/>
        <w:t>2000 con independencia de la banda de frecuencias de funcionamiento;</w:t>
      </w:r>
    </w:p>
    <w:p w:rsidR="007125F9" w:rsidRPr="00866CE9" w:rsidRDefault="007125F9" w:rsidP="00C95682">
      <w:pPr>
        <w:rPr>
          <w:lang w:val="es-ES"/>
        </w:rPr>
      </w:pPr>
      <w:r w:rsidRPr="00866CE9">
        <w:rPr>
          <w:lang w:val="es-ES"/>
        </w:rPr>
        <w:t>m)</w:t>
      </w:r>
      <w:r w:rsidRPr="00866CE9">
        <w:rPr>
          <w:lang w:val="es-ES"/>
        </w:rPr>
        <w:tab/>
        <w:t>que los esquemas armonizados de frecuencias para las bandas identificadas para las IMT se definen en la Recomendación UIT</w:t>
      </w:r>
      <w:r w:rsidRPr="00866CE9">
        <w:rPr>
          <w:lang w:val="es-ES"/>
        </w:rPr>
        <w:noBreakHyphen/>
        <w:t>R M.1036, donde también se indica que ciertas administraciones podrán desplegar sistemas IMT</w:t>
      </w:r>
      <w:r w:rsidRPr="00866CE9">
        <w:rPr>
          <w:lang w:val="es-ES"/>
        </w:rPr>
        <w:noBreakHyphen/>
        <w:t>2000 en bandas distintas a las identificadas en el</w:t>
      </w:r>
      <w:r w:rsidR="00C95682">
        <w:rPr>
          <w:lang w:val="es-ES"/>
        </w:rPr>
        <w:t xml:space="preserve"> </w:t>
      </w:r>
      <w:r w:rsidRPr="00866CE9">
        <w:rPr>
          <w:lang w:val="es-ES"/>
        </w:rPr>
        <w:t>RR,</w:t>
      </w:r>
    </w:p>
    <w:p w:rsidR="007125F9" w:rsidRPr="00866CE9" w:rsidRDefault="007125F9" w:rsidP="007125F9">
      <w:pPr>
        <w:pStyle w:val="Call"/>
        <w:rPr>
          <w:lang w:val="es-ES"/>
        </w:rPr>
      </w:pPr>
      <w:r w:rsidRPr="00866CE9">
        <w:rPr>
          <w:lang w:val="es-ES"/>
        </w:rPr>
        <w:t>observando</w:t>
      </w:r>
    </w:p>
    <w:p w:rsidR="007125F9" w:rsidRPr="00866CE9" w:rsidRDefault="007125F9" w:rsidP="007125F9">
      <w:pPr>
        <w:rPr>
          <w:lang w:val="es-ES"/>
        </w:rPr>
      </w:pPr>
      <w:r w:rsidRPr="00866CE9">
        <w:rPr>
          <w:lang w:val="es-ES"/>
        </w:rPr>
        <w:t>a)</w:t>
      </w:r>
      <w:r w:rsidRPr="00866CE9">
        <w:rPr>
          <w:lang w:val="es-ES"/>
        </w:rPr>
        <w:tab/>
        <w:t>el trabajo realizado por las entidades de normalización para definir límites con los que proteger otros sistemas y servicios radioeléctricos contra la interferencia y permitir la coexistencia entre distintas tecnologías;</w:t>
      </w:r>
    </w:p>
    <w:p w:rsidR="007125F9" w:rsidRPr="00866CE9" w:rsidRDefault="007125F9" w:rsidP="007125F9">
      <w:pPr>
        <w:rPr>
          <w:lang w:val="es-ES"/>
        </w:rPr>
      </w:pPr>
      <w:r w:rsidRPr="00866CE9">
        <w:rPr>
          <w:lang w:val="es-ES"/>
        </w:rPr>
        <w:t>b)</w:t>
      </w:r>
      <w:r w:rsidRPr="00866CE9">
        <w:rPr>
          <w:lang w:val="es-ES"/>
        </w:rPr>
        <w:tab/>
        <w:t xml:space="preserve">que las estaciones </w:t>
      </w:r>
      <w:r>
        <w:rPr>
          <w:lang w:val="es-ES"/>
        </w:rPr>
        <w:t>de base</w:t>
      </w:r>
      <w:r w:rsidRPr="00866CE9">
        <w:rPr>
          <w:lang w:val="es-ES"/>
        </w:rPr>
        <w:t xml:space="preserve"> de las IMT-2000 deben satisfacer la reglamentación local, regional e internacional relativa a las emisiones fuera de banda y no esenciales inherente a su funcionamiento, siempre que se aplique esa reglamentación;</w:t>
      </w:r>
    </w:p>
    <w:p w:rsidR="007125F9" w:rsidRPr="00866CE9" w:rsidRDefault="007125F9" w:rsidP="00C95682">
      <w:pPr>
        <w:rPr>
          <w:lang w:val="es-ES"/>
        </w:rPr>
      </w:pPr>
      <w:r w:rsidRPr="00866CE9">
        <w:rPr>
          <w:lang w:val="es-ES"/>
        </w:rPr>
        <w:t>c)</w:t>
      </w:r>
      <w:r w:rsidRPr="00866CE9">
        <w:rPr>
          <w:lang w:val="es-ES"/>
        </w:rPr>
        <w:tab/>
        <w:t xml:space="preserve">que las </w:t>
      </w:r>
      <w:r w:rsidR="00C95682">
        <w:rPr>
          <w:lang w:val="es-ES"/>
        </w:rPr>
        <w:t>N</w:t>
      </w:r>
      <w:r w:rsidRPr="00866CE9">
        <w:rPr>
          <w:lang w:val="es-ES"/>
        </w:rPr>
        <w:t xml:space="preserve">otas y </w:t>
      </w:r>
      <w:r w:rsidR="00C95682">
        <w:rPr>
          <w:lang w:val="es-ES"/>
        </w:rPr>
        <w:t>A</w:t>
      </w:r>
      <w:r w:rsidRPr="00866CE9">
        <w:rPr>
          <w:lang w:val="es-ES"/>
        </w:rPr>
        <w:t xml:space="preserve">nexos de la presente </w:t>
      </w:r>
      <w:r w:rsidR="00C95682">
        <w:rPr>
          <w:lang w:val="es-ES"/>
        </w:rPr>
        <w:t>R</w:t>
      </w:r>
      <w:r w:rsidRPr="00866CE9">
        <w:rPr>
          <w:lang w:val="es-ES"/>
        </w:rPr>
        <w:t>ecomendación –</w:t>
      </w:r>
      <w:r w:rsidR="006214BB">
        <w:rPr>
          <w:lang w:val="es-ES"/>
        </w:rPr>
        <w:t> </w:t>
      </w:r>
      <w:r w:rsidRPr="00866CE9">
        <w:rPr>
          <w:lang w:val="es-ES"/>
        </w:rPr>
        <w:t>que se basan en los trabajos en cursos en los organismos de normalización</w:t>
      </w:r>
      <w:r w:rsidR="006214BB">
        <w:rPr>
          <w:lang w:val="es-ES"/>
        </w:rPr>
        <w:t> </w:t>
      </w:r>
      <w:r w:rsidRPr="00866CE9">
        <w:rPr>
          <w:lang w:val="es-ES"/>
        </w:rPr>
        <w:t>– a fin de recoger la amplia aplic</w:t>
      </w:r>
      <w:r w:rsidR="006214BB">
        <w:rPr>
          <w:lang w:val="es-ES"/>
        </w:rPr>
        <w:t>abilidad de las tecnologías IMT-</w:t>
      </w:r>
      <w:r w:rsidRPr="00866CE9">
        <w:rPr>
          <w:lang w:val="es-ES"/>
        </w:rPr>
        <w:t>2000 y de mantener la coherencia con las especificaciones de esta tecnología, pueden contener material que corresponda a información relativa a aplicaciones tecnológicas en bandas distintas a las identificadas para las IMT,</w:t>
      </w:r>
    </w:p>
    <w:p w:rsidR="007125F9" w:rsidRPr="00866CE9" w:rsidRDefault="007125F9" w:rsidP="007125F9">
      <w:pPr>
        <w:pStyle w:val="Call"/>
        <w:rPr>
          <w:lang w:val="es-ES"/>
        </w:rPr>
      </w:pPr>
      <w:r w:rsidRPr="00866CE9">
        <w:rPr>
          <w:lang w:val="es-ES"/>
        </w:rPr>
        <w:t>recomienda</w:t>
      </w:r>
    </w:p>
    <w:p w:rsidR="007125F9" w:rsidRPr="00866CE9" w:rsidRDefault="007125F9" w:rsidP="00C95682">
      <w:pPr>
        <w:rPr>
          <w:rFonts w:cs="Times New Roman Bold"/>
          <w:lang w:val="es-ES"/>
        </w:rPr>
      </w:pPr>
      <w:r w:rsidRPr="00866CE9">
        <w:rPr>
          <w:rFonts w:cs="Times New Roman Bold"/>
          <w:b/>
          <w:bCs/>
          <w:lang w:val="es-ES"/>
        </w:rPr>
        <w:t>1</w:t>
      </w:r>
      <w:r w:rsidRPr="00866CE9">
        <w:rPr>
          <w:rFonts w:cs="Times New Roman Bold"/>
          <w:lang w:val="es-ES"/>
        </w:rPr>
        <w:tab/>
        <w:t>que las características de las emisiones no deseadas de las estaciones de base IMT</w:t>
      </w:r>
      <w:r w:rsidRPr="00866CE9">
        <w:rPr>
          <w:rFonts w:cs="Times New Roman Bold"/>
          <w:lang w:val="es-ES"/>
        </w:rPr>
        <w:noBreakHyphen/>
        <w:t xml:space="preserve">2000 se basen en los límites que figuran en los Anexos 1 a 6 específicos de la tecnología, los cuales corresponden a las especificaciones de la interfaz radioeléctrica que se describe en los </w:t>
      </w:r>
      <w:r w:rsidRPr="00866CE9">
        <w:rPr>
          <w:lang w:val="es-ES"/>
        </w:rPr>
        <w:t>§</w:t>
      </w:r>
      <w:r w:rsidR="003773CA">
        <w:rPr>
          <w:rFonts w:cs="Times New Roman Bold"/>
          <w:lang w:val="es-ES"/>
        </w:rPr>
        <w:t xml:space="preserve"> 5.1 a </w:t>
      </w:r>
      <w:r w:rsidRPr="00866CE9">
        <w:rPr>
          <w:rFonts w:cs="Times New Roman Bold"/>
          <w:lang w:val="es-ES"/>
        </w:rPr>
        <w:t>5.6 de la Recomendación UIT</w:t>
      </w:r>
      <w:r w:rsidRPr="00866CE9">
        <w:rPr>
          <w:rFonts w:cs="Times New Roman Bold"/>
          <w:lang w:val="es-ES"/>
        </w:rPr>
        <w:noBreakHyphen/>
        <w:t>R M.1457.</w:t>
      </w:r>
    </w:p>
    <w:p w:rsidR="007125F9" w:rsidRPr="00866CE9" w:rsidRDefault="00EF2360" w:rsidP="003773CA">
      <w:pPr>
        <w:pStyle w:val="Note"/>
        <w:rPr>
          <w:lang w:val="es-ES"/>
        </w:rPr>
      </w:pPr>
      <w:r>
        <w:rPr>
          <w:lang w:val="es-ES"/>
        </w:rPr>
        <w:t>NOTA 1 </w:t>
      </w:r>
      <w:r w:rsidR="00B91572">
        <w:rPr>
          <w:lang w:val="es-ES"/>
        </w:rPr>
        <w:t>– </w:t>
      </w:r>
      <w:r w:rsidR="007125F9" w:rsidRPr="00866CE9">
        <w:rPr>
          <w:lang w:val="es-ES"/>
        </w:rPr>
        <w:t xml:space="preserve">A excepción de los casos indicados en las Notas 2, 3, 4 y 5, los límites de las emisiones no deseadas se definen para las estaciones de base que funcionen conforme a la disposición siguiente: enlace ascendente dúplex por división </w:t>
      </w:r>
      <w:r w:rsidR="007125F9">
        <w:rPr>
          <w:lang w:val="es-ES"/>
        </w:rPr>
        <w:t>de</w:t>
      </w:r>
      <w:r w:rsidR="007125F9" w:rsidRPr="00866CE9">
        <w:rPr>
          <w:lang w:val="es-ES"/>
        </w:rPr>
        <w:t xml:space="preserve"> frecuencia (DDF) en la banda 1 920</w:t>
      </w:r>
      <w:r w:rsidR="007125F9" w:rsidRPr="00866CE9">
        <w:rPr>
          <w:lang w:val="es-ES"/>
        </w:rPr>
        <w:noBreakHyphen/>
        <w:t>1 980</w:t>
      </w:r>
      <w:r w:rsidR="002E641F">
        <w:rPr>
          <w:lang w:val="es-ES"/>
        </w:rPr>
        <w:t> MHz</w:t>
      </w:r>
      <w:r w:rsidR="007125F9" w:rsidRPr="00866CE9">
        <w:rPr>
          <w:lang w:val="es-ES"/>
        </w:rPr>
        <w:t>, enlace descendente DDF en la banda 2 110</w:t>
      </w:r>
      <w:r w:rsidR="007125F9" w:rsidRPr="00866CE9">
        <w:rPr>
          <w:lang w:val="es-ES"/>
        </w:rPr>
        <w:noBreakHyphen/>
        <w:t>2 170</w:t>
      </w:r>
      <w:r w:rsidR="002E641F">
        <w:rPr>
          <w:lang w:val="es-ES"/>
        </w:rPr>
        <w:t> MHz</w:t>
      </w:r>
      <w:r w:rsidR="007125F9" w:rsidRPr="00866CE9">
        <w:rPr>
          <w:lang w:val="es-ES"/>
        </w:rPr>
        <w:t xml:space="preserve"> y dúplex por división </w:t>
      </w:r>
      <w:r w:rsidR="007125F9">
        <w:rPr>
          <w:lang w:val="es-ES"/>
        </w:rPr>
        <w:t>de</w:t>
      </w:r>
      <w:r w:rsidR="007125F9" w:rsidRPr="00866CE9">
        <w:rPr>
          <w:lang w:val="es-ES"/>
        </w:rPr>
        <w:t xml:space="preserve"> tiempo (DDT) en la banda 1 885</w:t>
      </w:r>
      <w:r w:rsidR="003773CA">
        <w:rPr>
          <w:lang w:val="es-ES"/>
        </w:rPr>
        <w:t>-</w:t>
      </w:r>
      <w:r w:rsidR="007125F9" w:rsidRPr="00866CE9">
        <w:rPr>
          <w:lang w:val="es-ES"/>
        </w:rPr>
        <w:t>1 980</w:t>
      </w:r>
      <w:r w:rsidR="002E641F">
        <w:rPr>
          <w:lang w:val="es-ES"/>
        </w:rPr>
        <w:t> MHz</w:t>
      </w:r>
      <w:r w:rsidR="007125F9" w:rsidRPr="00866CE9">
        <w:rPr>
          <w:lang w:val="es-ES"/>
        </w:rPr>
        <w:t xml:space="preserve"> y 2 010</w:t>
      </w:r>
      <w:r w:rsidR="007125F9" w:rsidRPr="00866CE9">
        <w:rPr>
          <w:lang w:val="es-ES"/>
        </w:rPr>
        <w:noBreakHyphen/>
        <w:t>2 025</w:t>
      </w:r>
      <w:r w:rsidR="002E641F">
        <w:rPr>
          <w:lang w:val="es-ES"/>
        </w:rPr>
        <w:t> MHz</w:t>
      </w:r>
      <w:r w:rsidR="007125F9" w:rsidRPr="00866CE9">
        <w:rPr>
          <w:lang w:val="es-ES"/>
        </w:rPr>
        <w:t>. En las futuras versiones de la presente Recomendación se incluirán los límites aplicables a otras bandas de frecuencias. A reserva de nuevos estudios, se prevé que esos límites sean similares a los que ya figuran en esta Recomendación.</w:t>
      </w:r>
    </w:p>
    <w:p w:rsidR="007125F9" w:rsidRPr="00866CE9" w:rsidRDefault="00EF2360" w:rsidP="00C95682">
      <w:pPr>
        <w:pStyle w:val="Note"/>
        <w:rPr>
          <w:lang w:val="es-ES"/>
        </w:rPr>
      </w:pPr>
      <w:r>
        <w:rPr>
          <w:lang w:val="es-ES"/>
        </w:rPr>
        <w:t>NOTA 2 </w:t>
      </w:r>
      <w:r w:rsidR="00B91572">
        <w:rPr>
          <w:lang w:val="es-ES"/>
        </w:rPr>
        <w:t>– </w:t>
      </w:r>
      <w:r w:rsidR="007125F9" w:rsidRPr="00866CE9">
        <w:rPr>
          <w:lang w:val="es-ES"/>
        </w:rPr>
        <w:t xml:space="preserve">Los límites de las emisiones no deseadas definidos en el Anexo 1 </w:t>
      </w:r>
      <w:r w:rsidR="007125F9">
        <w:rPr>
          <w:lang w:val="es-ES"/>
        </w:rPr>
        <w:t>se refieren</w:t>
      </w:r>
      <w:r w:rsidR="007125F9" w:rsidRPr="00866CE9">
        <w:rPr>
          <w:lang w:val="es-ES"/>
        </w:rPr>
        <w:t xml:space="preserve"> a las</w:t>
      </w:r>
      <w:r w:rsidR="007125F9">
        <w:rPr>
          <w:lang w:val="es-ES"/>
        </w:rPr>
        <w:t xml:space="preserve"> estaciones de base que funcione</w:t>
      </w:r>
      <w:r w:rsidR="007125F9" w:rsidRPr="00866CE9">
        <w:rPr>
          <w:lang w:val="es-ES"/>
        </w:rPr>
        <w:t xml:space="preserve">n conforme a una de las siguientes disposiciones o combinación de </w:t>
      </w:r>
      <w:r w:rsidR="007125F9">
        <w:rPr>
          <w:lang w:val="es-ES"/>
        </w:rPr>
        <w:t>las mismas</w:t>
      </w:r>
      <w:r w:rsidR="007125F9" w:rsidRPr="00866CE9">
        <w:rPr>
          <w:lang w:val="es-ES"/>
        </w:rPr>
        <w:t>:</w:t>
      </w:r>
    </w:p>
    <w:p w:rsidR="007125F9" w:rsidRPr="00866CE9" w:rsidRDefault="007125F9" w:rsidP="007125F9">
      <w:pPr>
        <w:pStyle w:val="enumlev1"/>
        <w:rPr>
          <w:lang w:val="es-ES"/>
        </w:rPr>
      </w:pPr>
      <w:r w:rsidRPr="00866CE9">
        <w:rPr>
          <w:lang w:val="es-ES"/>
        </w:rPr>
        <w:t>–</w:t>
      </w:r>
      <w:r w:rsidRPr="00866CE9">
        <w:rPr>
          <w:lang w:val="es-ES"/>
        </w:rPr>
        <w:tab/>
        <w:t>Enlace ascendente DDF en la banda 1 920</w:t>
      </w:r>
      <w:r w:rsidRPr="00866CE9">
        <w:rPr>
          <w:lang w:val="es-ES"/>
        </w:rPr>
        <w:noBreakHyphen/>
        <w:t>1 980</w:t>
      </w:r>
      <w:r w:rsidR="002E641F">
        <w:rPr>
          <w:lang w:val="es-ES"/>
        </w:rPr>
        <w:t> MHz</w:t>
      </w:r>
      <w:r>
        <w:rPr>
          <w:lang w:val="es-ES"/>
        </w:rPr>
        <w:t xml:space="preserve"> y enlace descendente DDF </w:t>
      </w:r>
      <w:r w:rsidRPr="00866CE9">
        <w:rPr>
          <w:lang w:val="es-ES"/>
        </w:rPr>
        <w:t>en la banda 2 110</w:t>
      </w:r>
      <w:r w:rsidRPr="00866CE9">
        <w:rPr>
          <w:lang w:val="es-ES"/>
        </w:rPr>
        <w:noBreakHyphen/>
        <w:t>2 170</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Pr="00866CE9">
        <w:rPr>
          <w:lang w:val="es-ES"/>
        </w:rPr>
        <w:t xml:space="preserve">I </w:t>
      </w:r>
      <w:r>
        <w:rPr>
          <w:lang w:val="es-ES"/>
        </w:rPr>
        <w:t xml:space="preserve">DDF en UTRA y banda </w:t>
      </w:r>
      <w:r w:rsidRPr="00866CE9">
        <w:rPr>
          <w:lang w:val="es-ES"/>
        </w:rPr>
        <w:t xml:space="preserve">1 </w:t>
      </w:r>
      <w:r>
        <w:rPr>
          <w:lang w:val="es-ES"/>
        </w:rPr>
        <w:t>DDF en E-UTRA.</w:t>
      </w:r>
    </w:p>
    <w:p w:rsidR="007125F9" w:rsidRPr="00866CE9" w:rsidRDefault="007125F9" w:rsidP="007125F9">
      <w:pPr>
        <w:pStyle w:val="enumlev1"/>
        <w:rPr>
          <w:lang w:val="es-ES"/>
        </w:rPr>
      </w:pPr>
      <w:r w:rsidRPr="00866CE9">
        <w:rPr>
          <w:lang w:val="es-ES"/>
        </w:rPr>
        <w:t>–</w:t>
      </w:r>
      <w:r w:rsidRPr="00866CE9">
        <w:rPr>
          <w:lang w:val="es-ES"/>
        </w:rPr>
        <w:tab/>
        <w:t>Enlace ascendente DDF en la banda 1 850-1 910</w:t>
      </w:r>
      <w:r w:rsidR="002E641F">
        <w:rPr>
          <w:lang w:val="es-ES"/>
        </w:rPr>
        <w:t> MHz</w:t>
      </w:r>
      <w:r>
        <w:rPr>
          <w:lang w:val="es-ES"/>
        </w:rPr>
        <w:t xml:space="preserve"> y enlace descendente DDF </w:t>
      </w:r>
      <w:r w:rsidRPr="00866CE9">
        <w:rPr>
          <w:lang w:val="es-ES"/>
        </w:rPr>
        <w:t>en la banda 1 930-1 990</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Pr="00866CE9">
        <w:rPr>
          <w:lang w:val="es-ES"/>
        </w:rPr>
        <w:t xml:space="preserve">II </w:t>
      </w:r>
      <w:r>
        <w:rPr>
          <w:lang w:val="es-ES"/>
        </w:rPr>
        <w:t xml:space="preserve">DDF en UTRA y banda </w:t>
      </w:r>
      <w:r w:rsidRPr="00866CE9">
        <w:rPr>
          <w:rFonts w:eastAsia="MS Mincho"/>
          <w:lang w:val="es-ES"/>
        </w:rPr>
        <w:t xml:space="preserve">2 </w:t>
      </w:r>
      <w:r>
        <w:rPr>
          <w:rFonts w:eastAsia="MS Mincho"/>
          <w:lang w:val="es-ES"/>
        </w:rPr>
        <w:t>DDF en E-UTRA.</w:t>
      </w:r>
    </w:p>
    <w:p w:rsidR="007125F9" w:rsidRPr="00866CE9" w:rsidRDefault="007125F9" w:rsidP="007125F9">
      <w:pPr>
        <w:pStyle w:val="enumlev1"/>
        <w:rPr>
          <w:lang w:val="es-ES"/>
        </w:rPr>
      </w:pPr>
      <w:r w:rsidRPr="00866CE9">
        <w:rPr>
          <w:lang w:val="es-ES"/>
        </w:rPr>
        <w:t>–</w:t>
      </w:r>
      <w:r w:rsidRPr="00866CE9">
        <w:rPr>
          <w:lang w:val="es-ES"/>
        </w:rPr>
        <w:tab/>
        <w:t>Enlace ascendente DDF en la banda 1 710-1 785</w:t>
      </w:r>
      <w:r w:rsidR="002E641F">
        <w:rPr>
          <w:lang w:val="es-ES"/>
        </w:rPr>
        <w:t> MHz</w:t>
      </w:r>
      <w:r>
        <w:rPr>
          <w:lang w:val="es-ES"/>
        </w:rPr>
        <w:t xml:space="preserve"> y enlace descendente DDF </w:t>
      </w:r>
      <w:r w:rsidRPr="00866CE9">
        <w:rPr>
          <w:lang w:val="es-ES"/>
        </w:rPr>
        <w:t>en la banda 1 805-1 880</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Pr="00866CE9">
        <w:rPr>
          <w:lang w:val="es-ES"/>
        </w:rPr>
        <w:t xml:space="preserve">III </w:t>
      </w:r>
      <w:r>
        <w:rPr>
          <w:lang w:val="es-ES"/>
        </w:rPr>
        <w:t xml:space="preserve">DDF en UTRA y banda </w:t>
      </w:r>
      <w:r w:rsidRPr="00866CE9">
        <w:rPr>
          <w:rFonts w:eastAsia="MS Mincho"/>
          <w:lang w:val="es-ES"/>
        </w:rPr>
        <w:t xml:space="preserve">3 </w:t>
      </w:r>
      <w:r>
        <w:rPr>
          <w:rFonts w:eastAsia="MS Mincho"/>
          <w:lang w:val="es-ES"/>
        </w:rPr>
        <w:t>DDF en E-UTRA.</w:t>
      </w:r>
    </w:p>
    <w:p w:rsidR="007125F9" w:rsidRPr="00866CE9" w:rsidRDefault="007125F9" w:rsidP="007125F9">
      <w:pPr>
        <w:pStyle w:val="enumlev1"/>
        <w:rPr>
          <w:lang w:val="es-ES"/>
        </w:rPr>
      </w:pPr>
      <w:r w:rsidRPr="00866CE9">
        <w:rPr>
          <w:lang w:val="es-ES"/>
        </w:rPr>
        <w:lastRenderedPageBreak/>
        <w:t>–</w:t>
      </w:r>
      <w:r w:rsidRPr="00866CE9">
        <w:rPr>
          <w:lang w:val="es-ES"/>
        </w:rPr>
        <w:tab/>
        <w:t>Enlace ascendente DDF en la banda 1 710-1 755</w:t>
      </w:r>
      <w:r w:rsidR="002E641F">
        <w:rPr>
          <w:lang w:val="es-ES"/>
        </w:rPr>
        <w:t> MHz</w:t>
      </w:r>
      <w:r>
        <w:rPr>
          <w:lang w:val="es-ES"/>
        </w:rPr>
        <w:t xml:space="preserve"> y enlace descendente DDF </w:t>
      </w:r>
      <w:r w:rsidRPr="00866CE9">
        <w:rPr>
          <w:lang w:val="es-ES"/>
        </w:rPr>
        <w:t>en la banda 2 110-2 155</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Pr="00866CE9">
        <w:rPr>
          <w:lang w:val="es-ES"/>
        </w:rPr>
        <w:t xml:space="preserve">IV </w:t>
      </w:r>
      <w:r>
        <w:rPr>
          <w:lang w:val="es-ES"/>
        </w:rPr>
        <w:t xml:space="preserve">DDF en UTRA y banda </w:t>
      </w:r>
      <w:r w:rsidRPr="00866CE9">
        <w:rPr>
          <w:rFonts w:eastAsia="MS Mincho"/>
          <w:lang w:val="es-ES"/>
        </w:rPr>
        <w:t xml:space="preserve">4 </w:t>
      </w:r>
      <w:r>
        <w:rPr>
          <w:rFonts w:eastAsia="MS Mincho"/>
          <w:lang w:val="es-ES"/>
        </w:rPr>
        <w:t>DDF en E-UTRA.</w:t>
      </w:r>
    </w:p>
    <w:p w:rsidR="007125F9" w:rsidRPr="00866CE9" w:rsidRDefault="007125F9" w:rsidP="00022280">
      <w:pPr>
        <w:pStyle w:val="enumlev1"/>
        <w:rPr>
          <w:lang w:val="es-ES"/>
        </w:rPr>
      </w:pPr>
      <w:r w:rsidRPr="00866CE9">
        <w:rPr>
          <w:lang w:val="es-ES"/>
        </w:rPr>
        <w:t>–</w:t>
      </w:r>
      <w:r w:rsidRPr="00866CE9">
        <w:rPr>
          <w:lang w:val="es-ES"/>
        </w:rPr>
        <w:tab/>
        <w:t>Enlace ascendente DDF en la banda 824- 849</w:t>
      </w:r>
      <w:r w:rsidR="002E641F">
        <w:rPr>
          <w:lang w:val="es-ES"/>
        </w:rPr>
        <w:t> MHz</w:t>
      </w:r>
      <w:r>
        <w:rPr>
          <w:lang w:val="es-ES"/>
        </w:rPr>
        <w:t xml:space="preserve"> y enlace descendente DDF </w:t>
      </w:r>
      <w:r w:rsidRPr="00866CE9">
        <w:rPr>
          <w:lang w:val="es-ES"/>
        </w:rPr>
        <w:t>en la banda</w:t>
      </w:r>
      <w:r w:rsidR="006214BB">
        <w:rPr>
          <w:lang w:val="es-ES"/>
        </w:rPr>
        <w:t xml:space="preserve"> </w:t>
      </w:r>
      <w:r w:rsidRPr="00866CE9">
        <w:rPr>
          <w:lang w:val="es-ES"/>
        </w:rPr>
        <w:t>869-894</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Pr="00866CE9">
        <w:rPr>
          <w:lang w:val="es-ES"/>
        </w:rPr>
        <w:t xml:space="preserve">V </w:t>
      </w:r>
      <w:r>
        <w:rPr>
          <w:lang w:val="es-ES"/>
        </w:rPr>
        <w:t xml:space="preserve">DDF en UTRA y banda </w:t>
      </w:r>
      <w:r w:rsidRPr="00866CE9">
        <w:rPr>
          <w:rFonts w:eastAsia="MS Mincho"/>
          <w:lang w:val="es-ES"/>
        </w:rPr>
        <w:t xml:space="preserve">5 </w:t>
      </w:r>
      <w:r>
        <w:rPr>
          <w:rFonts w:eastAsia="MS Mincho"/>
          <w:lang w:val="es-ES"/>
        </w:rPr>
        <w:t>DDF en E</w:t>
      </w:r>
      <w:r>
        <w:rPr>
          <w:rFonts w:eastAsia="MS Mincho"/>
          <w:lang w:val="es-ES"/>
        </w:rPr>
        <w:noBreakHyphen/>
        <w:t>UTRA.</w:t>
      </w:r>
    </w:p>
    <w:p w:rsidR="007125F9" w:rsidRPr="00866CE9" w:rsidRDefault="007125F9" w:rsidP="00022280">
      <w:pPr>
        <w:pStyle w:val="enumlev1"/>
        <w:rPr>
          <w:lang w:val="es-ES"/>
        </w:rPr>
      </w:pPr>
      <w:r w:rsidRPr="00866CE9">
        <w:rPr>
          <w:lang w:val="es-ES"/>
        </w:rPr>
        <w:t>–</w:t>
      </w:r>
      <w:r w:rsidRPr="00866CE9">
        <w:rPr>
          <w:lang w:val="es-ES"/>
        </w:rPr>
        <w:tab/>
        <w:t>Enlace ascendente DDF en la banda 830- 840</w:t>
      </w:r>
      <w:r w:rsidR="002E641F">
        <w:rPr>
          <w:lang w:val="es-ES"/>
        </w:rPr>
        <w:t> MHz</w:t>
      </w:r>
      <w:r>
        <w:rPr>
          <w:lang w:val="es-ES"/>
        </w:rPr>
        <w:t xml:space="preserve"> y enlace descendente DDF </w:t>
      </w:r>
      <w:r w:rsidRPr="00866CE9">
        <w:rPr>
          <w:lang w:val="es-ES"/>
        </w:rPr>
        <w:t>en la banda</w:t>
      </w:r>
      <w:r w:rsidR="006214BB">
        <w:rPr>
          <w:lang w:val="es-ES"/>
        </w:rPr>
        <w:t xml:space="preserve"> </w:t>
      </w:r>
      <w:r w:rsidRPr="00866CE9">
        <w:rPr>
          <w:lang w:val="es-ES"/>
        </w:rPr>
        <w:t>875- 885</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Pr="00866CE9">
        <w:rPr>
          <w:lang w:val="es-ES"/>
        </w:rPr>
        <w:t xml:space="preserve">VI </w:t>
      </w:r>
      <w:r>
        <w:rPr>
          <w:lang w:val="es-ES"/>
        </w:rPr>
        <w:t xml:space="preserve">DDF en UTRA y banda </w:t>
      </w:r>
      <w:r w:rsidRPr="00866CE9">
        <w:rPr>
          <w:rFonts w:eastAsia="MS Mincho"/>
          <w:lang w:val="es-ES"/>
        </w:rPr>
        <w:t xml:space="preserve">6 </w:t>
      </w:r>
      <w:r>
        <w:rPr>
          <w:rFonts w:eastAsia="MS Mincho"/>
          <w:lang w:val="es-ES"/>
        </w:rPr>
        <w:t>DDF en E</w:t>
      </w:r>
      <w:r>
        <w:rPr>
          <w:rFonts w:eastAsia="MS Mincho"/>
          <w:lang w:val="es-ES"/>
        </w:rPr>
        <w:noBreakHyphen/>
        <w:t>UTRA.</w:t>
      </w:r>
    </w:p>
    <w:p w:rsidR="007125F9" w:rsidRPr="00866CE9" w:rsidRDefault="007125F9" w:rsidP="004B225B">
      <w:pPr>
        <w:pStyle w:val="enumlev1"/>
        <w:rPr>
          <w:lang w:val="es-ES"/>
        </w:rPr>
      </w:pPr>
      <w:r w:rsidRPr="00866CE9">
        <w:rPr>
          <w:lang w:val="es-ES"/>
        </w:rPr>
        <w:t>–</w:t>
      </w:r>
      <w:r w:rsidRPr="00866CE9">
        <w:rPr>
          <w:lang w:val="es-ES"/>
        </w:rPr>
        <w:tab/>
        <w:t>Enlace ascendente DDF en la banda 2 500-2 570</w:t>
      </w:r>
      <w:r w:rsidR="002E641F">
        <w:rPr>
          <w:lang w:val="es-ES"/>
        </w:rPr>
        <w:t> MHz</w:t>
      </w:r>
      <w:r>
        <w:rPr>
          <w:lang w:val="es-ES"/>
        </w:rPr>
        <w:t xml:space="preserve"> y enlace descendente DDF </w:t>
      </w:r>
      <w:r w:rsidRPr="00866CE9">
        <w:rPr>
          <w:lang w:val="es-ES"/>
        </w:rPr>
        <w:t>en la banda 2 620-2 690</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Pr="00866CE9">
        <w:rPr>
          <w:lang w:val="es-ES"/>
        </w:rPr>
        <w:t xml:space="preserve">VII </w:t>
      </w:r>
      <w:r>
        <w:rPr>
          <w:lang w:val="es-ES"/>
        </w:rPr>
        <w:t xml:space="preserve">DDF en UTRA y banda </w:t>
      </w:r>
      <w:r w:rsidRPr="00866CE9">
        <w:rPr>
          <w:rFonts w:eastAsia="MS Mincho"/>
          <w:lang w:val="es-ES"/>
        </w:rPr>
        <w:t>7</w:t>
      </w:r>
      <w:r w:rsidR="004B225B">
        <w:rPr>
          <w:rFonts w:eastAsia="MS Mincho"/>
          <w:lang w:val="es-ES"/>
        </w:rPr>
        <w:t xml:space="preserve"> </w:t>
      </w:r>
      <w:r>
        <w:rPr>
          <w:rFonts w:eastAsia="MS Mincho"/>
          <w:lang w:val="es-ES"/>
        </w:rPr>
        <w:t>DDF en E-UTRA.</w:t>
      </w:r>
    </w:p>
    <w:p w:rsidR="007125F9" w:rsidRPr="00866CE9" w:rsidRDefault="007125F9" w:rsidP="00022280">
      <w:pPr>
        <w:pStyle w:val="enumlev1"/>
        <w:rPr>
          <w:rFonts w:eastAsia="MS Mincho"/>
          <w:lang w:val="es-ES"/>
        </w:rPr>
      </w:pPr>
      <w:r w:rsidRPr="00866CE9">
        <w:rPr>
          <w:lang w:val="es-ES"/>
        </w:rPr>
        <w:t>–</w:t>
      </w:r>
      <w:r w:rsidRPr="00866CE9">
        <w:rPr>
          <w:lang w:val="es-ES"/>
        </w:rPr>
        <w:tab/>
        <w:t>Enlace ascendente DDF en la banda 880-915</w:t>
      </w:r>
      <w:r w:rsidR="002E641F">
        <w:rPr>
          <w:lang w:val="es-ES"/>
        </w:rPr>
        <w:t> MHz</w:t>
      </w:r>
      <w:r>
        <w:rPr>
          <w:lang w:val="es-ES"/>
        </w:rPr>
        <w:t xml:space="preserve"> y enlace descendente DDF </w:t>
      </w:r>
      <w:r w:rsidRPr="00866CE9">
        <w:rPr>
          <w:lang w:val="es-ES"/>
        </w:rPr>
        <w:t>en la banda</w:t>
      </w:r>
      <w:r w:rsidR="006214BB">
        <w:rPr>
          <w:lang w:val="es-ES"/>
        </w:rPr>
        <w:t xml:space="preserve"> </w:t>
      </w:r>
      <w:r w:rsidRPr="00866CE9">
        <w:rPr>
          <w:lang w:val="es-ES"/>
        </w:rPr>
        <w:t>925-960</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00AC3236" w:rsidRPr="00866CE9">
        <w:rPr>
          <w:lang w:val="es-ES"/>
        </w:rPr>
        <w:t>V</w:t>
      </w:r>
      <w:r w:rsidRPr="00866CE9">
        <w:rPr>
          <w:lang w:val="es-ES"/>
        </w:rPr>
        <w:t xml:space="preserve">III </w:t>
      </w:r>
      <w:r>
        <w:rPr>
          <w:lang w:val="es-ES"/>
        </w:rPr>
        <w:t xml:space="preserve">DDF en UTRA y banda </w:t>
      </w:r>
      <w:r w:rsidRPr="00866CE9">
        <w:rPr>
          <w:rFonts w:eastAsia="MS Mincho"/>
          <w:lang w:val="es-ES"/>
        </w:rPr>
        <w:t xml:space="preserve">8 </w:t>
      </w:r>
      <w:r>
        <w:rPr>
          <w:rFonts w:eastAsia="MS Mincho"/>
          <w:lang w:val="es-ES"/>
        </w:rPr>
        <w:t>DDF en E</w:t>
      </w:r>
      <w:r>
        <w:rPr>
          <w:rFonts w:eastAsia="MS Mincho"/>
          <w:lang w:val="es-ES"/>
        </w:rPr>
        <w:noBreakHyphen/>
        <w:t>UTRA.</w:t>
      </w:r>
    </w:p>
    <w:p w:rsidR="007125F9" w:rsidRPr="00866CE9" w:rsidRDefault="007125F9" w:rsidP="007125F9">
      <w:pPr>
        <w:pStyle w:val="enumlev1"/>
        <w:rPr>
          <w:lang w:val="es-ES"/>
        </w:rPr>
      </w:pPr>
      <w:r w:rsidRPr="00866CE9">
        <w:rPr>
          <w:lang w:val="es-ES"/>
        </w:rPr>
        <w:t>–</w:t>
      </w:r>
      <w:r w:rsidRPr="00866CE9">
        <w:rPr>
          <w:lang w:val="es-ES"/>
        </w:rPr>
        <w:tab/>
        <w:t>Enlace ascendente DDF en la banda 1 749,9-1 784,9</w:t>
      </w:r>
      <w:r w:rsidR="002E641F">
        <w:rPr>
          <w:lang w:val="es-ES"/>
        </w:rPr>
        <w:t> MHz</w:t>
      </w:r>
      <w:r>
        <w:rPr>
          <w:lang w:val="es-ES"/>
        </w:rPr>
        <w:t xml:space="preserve"> y enlace descendente DDF </w:t>
      </w:r>
      <w:r w:rsidRPr="00866CE9">
        <w:rPr>
          <w:lang w:val="es-ES"/>
        </w:rPr>
        <w:t>en la banda 1 844,9</w:t>
      </w:r>
      <w:r w:rsidRPr="00866CE9">
        <w:rPr>
          <w:lang w:val="es-ES"/>
        </w:rPr>
        <w:noBreakHyphen/>
        <w:t>1 879,9</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Pr="00866CE9">
        <w:rPr>
          <w:lang w:val="es-ES"/>
        </w:rPr>
        <w:t xml:space="preserve">IX </w:t>
      </w:r>
      <w:r>
        <w:rPr>
          <w:lang w:val="es-ES"/>
        </w:rPr>
        <w:t>DDF en UTRA y banda </w:t>
      </w:r>
      <w:r w:rsidRPr="00866CE9">
        <w:rPr>
          <w:rFonts w:eastAsia="MS Mincho"/>
          <w:lang w:val="es-ES"/>
        </w:rPr>
        <w:t xml:space="preserve">9 </w:t>
      </w:r>
      <w:r>
        <w:rPr>
          <w:rFonts w:eastAsia="MS Mincho"/>
          <w:lang w:val="es-ES"/>
        </w:rPr>
        <w:t>DDF en E-UTRA.</w:t>
      </w:r>
    </w:p>
    <w:p w:rsidR="007125F9" w:rsidRPr="00866CE9" w:rsidRDefault="007125F9" w:rsidP="007125F9">
      <w:pPr>
        <w:pStyle w:val="enumlev1"/>
        <w:rPr>
          <w:lang w:val="es-ES"/>
        </w:rPr>
      </w:pPr>
      <w:r w:rsidRPr="00866CE9">
        <w:rPr>
          <w:lang w:val="es-ES"/>
        </w:rPr>
        <w:t>–</w:t>
      </w:r>
      <w:r w:rsidRPr="00866CE9">
        <w:rPr>
          <w:lang w:val="es-ES"/>
        </w:rPr>
        <w:tab/>
        <w:t>Enlace ascendente DDF en la banda 1 710-1 770</w:t>
      </w:r>
      <w:r w:rsidR="002E641F">
        <w:rPr>
          <w:lang w:val="es-ES"/>
        </w:rPr>
        <w:t> MHz</w:t>
      </w:r>
      <w:r>
        <w:rPr>
          <w:lang w:val="es-ES"/>
        </w:rPr>
        <w:t xml:space="preserve"> y enlace descendente DDF </w:t>
      </w:r>
      <w:r w:rsidRPr="00866CE9">
        <w:rPr>
          <w:lang w:val="es-ES"/>
        </w:rPr>
        <w:t>en la banda 2 110-2 170</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00AC3236" w:rsidRPr="00866CE9">
        <w:rPr>
          <w:lang w:val="es-ES"/>
        </w:rPr>
        <w:t>X</w:t>
      </w:r>
      <w:r w:rsidRPr="00866CE9">
        <w:rPr>
          <w:lang w:val="es-ES"/>
        </w:rPr>
        <w:t xml:space="preserve"> </w:t>
      </w:r>
      <w:r>
        <w:rPr>
          <w:lang w:val="es-ES"/>
        </w:rPr>
        <w:t xml:space="preserve">DDF en UTRA y banda </w:t>
      </w:r>
      <w:r w:rsidRPr="00866CE9">
        <w:rPr>
          <w:rFonts w:eastAsia="MS Mincho"/>
          <w:lang w:val="es-ES"/>
        </w:rPr>
        <w:t xml:space="preserve">10 </w:t>
      </w:r>
      <w:r>
        <w:rPr>
          <w:rFonts w:eastAsia="MS Mincho"/>
          <w:lang w:val="es-ES"/>
        </w:rPr>
        <w:t>DDF en E-UTRA.</w:t>
      </w:r>
    </w:p>
    <w:p w:rsidR="007125F9" w:rsidRPr="00866CE9" w:rsidRDefault="007125F9" w:rsidP="00C95682">
      <w:pPr>
        <w:pStyle w:val="enumlev1"/>
        <w:rPr>
          <w:lang w:val="es-ES"/>
        </w:rPr>
      </w:pPr>
      <w:r w:rsidRPr="00866CE9">
        <w:rPr>
          <w:lang w:val="es-ES"/>
        </w:rPr>
        <w:t>–</w:t>
      </w:r>
      <w:r w:rsidRPr="00866CE9">
        <w:rPr>
          <w:lang w:val="es-ES"/>
        </w:rPr>
        <w:tab/>
        <w:t>Enlace ascendente DDF en la banda 1 427,9-1 </w:t>
      </w:r>
      <w:r w:rsidR="00C95682">
        <w:rPr>
          <w:lang w:val="es-ES"/>
        </w:rPr>
        <w:t>447</w:t>
      </w:r>
      <w:r w:rsidRPr="00866CE9">
        <w:rPr>
          <w:lang w:val="es-ES"/>
        </w:rPr>
        <w:t>,9</w:t>
      </w:r>
      <w:r w:rsidR="002E641F">
        <w:rPr>
          <w:lang w:val="es-ES"/>
        </w:rPr>
        <w:t> MHz</w:t>
      </w:r>
      <w:r w:rsidRPr="00D67DB3">
        <w:rPr>
          <w:rStyle w:val="FootnoteReference"/>
          <w:lang w:val="es-ES_tradnl"/>
        </w:rPr>
        <w:footnoteReference w:customMarkFollows="1" w:id="2"/>
        <w:t>#</w:t>
      </w:r>
      <w:r>
        <w:rPr>
          <w:lang w:val="es-ES"/>
        </w:rPr>
        <w:t xml:space="preserve"> y enlace descendente DDF </w:t>
      </w:r>
      <w:r w:rsidRPr="00866CE9">
        <w:rPr>
          <w:lang w:val="es-ES"/>
        </w:rPr>
        <w:t>en la banda 1 475,9</w:t>
      </w:r>
      <w:r w:rsidRPr="00866CE9">
        <w:rPr>
          <w:lang w:val="es-ES"/>
        </w:rPr>
        <w:noBreakHyphen/>
        <w:t>1 </w:t>
      </w:r>
      <w:r w:rsidR="00C95682">
        <w:rPr>
          <w:lang w:val="es-ES"/>
        </w:rPr>
        <w:t>495</w:t>
      </w:r>
      <w:r w:rsidRPr="00866CE9">
        <w:rPr>
          <w:lang w:val="es-ES"/>
        </w:rPr>
        <w:t>,9</w:t>
      </w:r>
      <w:r w:rsidR="002E641F">
        <w:rPr>
          <w:lang w:val="es-ES"/>
        </w:rPr>
        <w:t> MHz</w:t>
      </w:r>
      <w:r w:rsidRPr="00866CE9">
        <w:rPr>
          <w:vertAlign w:val="superscript"/>
          <w:lang w:val="es-ES"/>
        </w:rPr>
        <w:t>#</w:t>
      </w:r>
      <w:r w:rsidRPr="00866CE9">
        <w:rPr>
          <w:lang w:val="es-ES"/>
        </w:rPr>
        <w:t xml:space="preserve">, </w:t>
      </w:r>
      <w:r>
        <w:rPr>
          <w:lang w:val="es-ES"/>
        </w:rPr>
        <w:t xml:space="preserve">denominada en el Anexo 1 </w:t>
      </w:r>
      <w:r w:rsidR="00AC3236">
        <w:rPr>
          <w:lang w:val="es-ES"/>
        </w:rPr>
        <w:t xml:space="preserve">Banda </w:t>
      </w:r>
      <w:r w:rsidR="00AC3236" w:rsidRPr="00866CE9">
        <w:rPr>
          <w:lang w:val="es-ES"/>
        </w:rPr>
        <w:t>X</w:t>
      </w:r>
      <w:r w:rsidRPr="00866CE9">
        <w:rPr>
          <w:lang w:val="es-ES"/>
        </w:rPr>
        <w:t xml:space="preserve">I </w:t>
      </w:r>
      <w:r w:rsidR="006214BB">
        <w:rPr>
          <w:lang w:val="es-ES"/>
        </w:rPr>
        <w:t>DDF en UTRA y banda </w:t>
      </w:r>
      <w:r w:rsidRPr="00866CE9">
        <w:rPr>
          <w:rFonts w:eastAsia="MS Mincho"/>
          <w:lang w:val="es-ES"/>
        </w:rPr>
        <w:t xml:space="preserve">11 </w:t>
      </w:r>
      <w:r>
        <w:rPr>
          <w:rFonts w:eastAsia="MS Mincho"/>
          <w:lang w:val="es-ES"/>
        </w:rPr>
        <w:t>DDF en E-UTRA.</w:t>
      </w:r>
    </w:p>
    <w:p w:rsidR="007125F9" w:rsidRPr="00866CE9" w:rsidRDefault="007125F9" w:rsidP="007125F9">
      <w:pPr>
        <w:pStyle w:val="enumlev1"/>
        <w:rPr>
          <w:lang w:val="es-ES"/>
        </w:rPr>
      </w:pPr>
      <w:r w:rsidRPr="00866CE9">
        <w:rPr>
          <w:lang w:val="es-ES"/>
        </w:rPr>
        <w:t>–</w:t>
      </w:r>
      <w:r w:rsidRPr="00866CE9">
        <w:rPr>
          <w:lang w:val="es-ES"/>
        </w:rPr>
        <w:tab/>
        <w:t xml:space="preserve">Enlace ascendente DDF en la banda </w:t>
      </w:r>
      <w:r w:rsidRPr="00866CE9">
        <w:rPr>
          <w:rFonts w:eastAsia="MS Mincho"/>
          <w:lang w:val="es-ES"/>
        </w:rPr>
        <w:t>698</w:t>
      </w:r>
      <w:r w:rsidRPr="00866CE9">
        <w:rPr>
          <w:lang w:val="es-ES"/>
        </w:rPr>
        <w:t>-</w:t>
      </w:r>
      <w:r w:rsidRPr="00866CE9">
        <w:rPr>
          <w:rFonts w:eastAsia="MS Mincho"/>
          <w:lang w:val="es-ES"/>
        </w:rPr>
        <w:t>716</w:t>
      </w:r>
      <w:r w:rsidR="002E641F">
        <w:rPr>
          <w:lang w:val="es-ES"/>
        </w:rPr>
        <w:t> MHz</w:t>
      </w:r>
      <w:r>
        <w:rPr>
          <w:lang w:val="es-ES"/>
        </w:rPr>
        <w:t xml:space="preserve"> y enlace descendente DDF </w:t>
      </w:r>
      <w:r w:rsidRPr="00866CE9">
        <w:rPr>
          <w:lang w:val="es-ES"/>
        </w:rPr>
        <w:t xml:space="preserve">en la banda </w:t>
      </w:r>
      <w:r w:rsidRPr="00866CE9">
        <w:rPr>
          <w:rFonts w:eastAsia="MS Mincho"/>
          <w:lang w:val="es-ES"/>
        </w:rPr>
        <w:t>728</w:t>
      </w:r>
      <w:r w:rsidRPr="00866CE9">
        <w:rPr>
          <w:lang w:val="es-ES"/>
        </w:rPr>
        <w:t>-</w:t>
      </w:r>
      <w:r w:rsidRPr="00866CE9">
        <w:rPr>
          <w:rFonts w:eastAsia="MS Mincho"/>
          <w:lang w:val="es-ES"/>
        </w:rPr>
        <w:t>746</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00AC3236" w:rsidRPr="00866CE9">
        <w:rPr>
          <w:rFonts w:eastAsia="MS Mincho"/>
          <w:lang w:val="es-ES"/>
        </w:rPr>
        <w:t>X</w:t>
      </w:r>
      <w:r w:rsidRPr="00866CE9">
        <w:rPr>
          <w:rFonts w:eastAsia="MS Mincho"/>
          <w:lang w:val="es-ES"/>
        </w:rPr>
        <w:t xml:space="preserve">II </w:t>
      </w:r>
      <w:r>
        <w:rPr>
          <w:rFonts w:eastAsia="MS Mincho"/>
          <w:lang w:val="es-ES"/>
        </w:rPr>
        <w:t xml:space="preserve">DDF en UTRA y banda </w:t>
      </w:r>
      <w:r w:rsidRPr="00866CE9">
        <w:rPr>
          <w:rFonts w:eastAsia="MS Mincho"/>
          <w:lang w:val="es-ES"/>
        </w:rPr>
        <w:t xml:space="preserve">12 </w:t>
      </w:r>
      <w:r>
        <w:rPr>
          <w:rFonts w:eastAsia="MS Mincho"/>
          <w:lang w:val="es-ES"/>
        </w:rPr>
        <w:t>DDF en E</w:t>
      </w:r>
      <w:r>
        <w:rPr>
          <w:rFonts w:eastAsia="MS Mincho"/>
          <w:lang w:val="es-ES"/>
        </w:rPr>
        <w:noBreakHyphen/>
        <w:t>UTRA.</w:t>
      </w:r>
    </w:p>
    <w:p w:rsidR="007125F9" w:rsidRPr="00866CE9" w:rsidRDefault="007125F9" w:rsidP="006214BB">
      <w:pPr>
        <w:pStyle w:val="enumlev1"/>
        <w:rPr>
          <w:lang w:val="es-ES"/>
        </w:rPr>
      </w:pPr>
      <w:r w:rsidRPr="00866CE9">
        <w:rPr>
          <w:lang w:val="es-ES"/>
        </w:rPr>
        <w:t>–</w:t>
      </w:r>
      <w:r w:rsidRPr="00866CE9">
        <w:rPr>
          <w:lang w:val="es-ES"/>
        </w:rPr>
        <w:tab/>
        <w:t xml:space="preserve">Enlace ascendente DDF en la banda </w:t>
      </w:r>
      <w:r w:rsidRPr="00866CE9">
        <w:rPr>
          <w:rFonts w:eastAsia="MS Mincho"/>
          <w:lang w:val="es-ES"/>
        </w:rPr>
        <w:t>777</w:t>
      </w:r>
      <w:r w:rsidRPr="00866CE9">
        <w:rPr>
          <w:lang w:val="es-ES"/>
        </w:rPr>
        <w:t>-</w:t>
      </w:r>
      <w:r w:rsidRPr="00866CE9">
        <w:rPr>
          <w:rFonts w:eastAsia="MS Mincho"/>
          <w:lang w:val="es-ES"/>
        </w:rPr>
        <w:t>787</w:t>
      </w:r>
      <w:r w:rsidR="002E641F">
        <w:rPr>
          <w:lang w:val="es-ES"/>
        </w:rPr>
        <w:t> MHz</w:t>
      </w:r>
      <w:r>
        <w:rPr>
          <w:lang w:val="es-ES"/>
        </w:rPr>
        <w:t xml:space="preserve"> y enlace descendente DDF </w:t>
      </w:r>
      <w:r w:rsidRPr="00866CE9">
        <w:rPr>
          <w:lang w:val="es-ES"/>
        </w:rPr>
        <w:t>en la banda</w:t>
      </w:r>
      <w:r w:rsidR="00022280">
        <w:rPr>
          <w:lang w:val="es-ES"/>
        </w:rPr>
        <w:t> </w:t>
      </w:r>
      <w:r w:rsidRPr="00866CE9">
        <w:rPr>
          <w:rFonts w:eastAsia="MS Mincho"/>
          <w:lang w:val="es-ES"/>
        </w:rPr>
        <w:t>746</w:t>
      </w:r>
      <w:r w:rsidRPr="00866CE9">
        <w:rPr>
          <w:lang w:val="es-ES"/>
        </w:rPr>
        <w:t>-</w:t>
      </w:r>
      <w:r w:rsidRPr="00866CE9">
        <w:rPr>
          <w:rFonts w:eastAsia="MS Mincho"/>
          <w:lang w:val="es-ES"/>
        </w:rPr>
        <w:t>756</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00AC3236" w:rsidRPr="00866CE9">
        <w:rPr>
          <w:rFonts w:eastAsia="MS Mincho"/>
          <w:lang w:val="es-ES"/>
        </w:rPr>
        <w:t>X</w:t>
      </w:r>
      <w:r w:rsidRPr="00866CE9">
        <w:rPr>
          <w:rFonts w:eastAsia="MS Mincho"/>
          <w:lang w:val="es-ES"/>
        </w:rPr>
        <w:t xml:space="preserve">III </w:t>
      </w:r>
      <w:r>
        <w:rPr>
          <w:rFonts w:eastAsia="MS Mincho"/>
          <w:lang w:val="es-ES"/>
        </w:rPr>
        <w:t>DDF en UTRA y banda</w:t>
      </w:r>
      <w:r w:rsidR="006214BB">
        <w:rPr>
          <w:rFonts w:eastAsia="MS Mincho"/>
          <w:lang w:val="es-ES"/>
        </w:rPr>
        <w:t> </w:t>
      </w:r>
      <w:r w:rsidRPr="00866CE9">
        <w:rPr>
          <w:rFonts w:eastAsia="MS Mincho"/>
          <w:lang w:val="es-ES"/>
        </w:rPr>
        <w:t xml:space="preserve">13 </w:t>
      </w:r>
      <w:r>
        <w:rPr>
          <w:rFonts w:eastAsia="MS Mincho"/>
          <w:lang w:val="es-ES"/>
        </w:rPr>
        <w:t>DDF en E-UTRA.</w:t>
      </w:r>
    </w:p>
    <w:p w:rsidR="007125F9" w:rsidRPr="00866CE9" w:rsidRDefault="007125F9" w:rsidP="006214BB">
      <w:pPr>
        <w:pStyle w:val="enumlev1"/>
        <w:rPr>
          <w:lang w:val="es-ES"/>
        </w:rPr>
      </w:pPr>
      <w:r w:rsidRPr="00866CE9">
        <w:rPr>
          <w:lang w:val="es-ES"/>
        </w:rPr>
        <w:t>–</w:t>
      </w:r>
      <w:r w:rsidRPr="00866CE9">
        <w:rPr>
          <w:lang w:val="es-ES"/>
        </w:rPr>
        <w:tab/>
        <w:t xml:space="preserve">Enlace ascendente DDF en la banda </w:t>
      </w:r>
      <w:r w:rsidRPr="00866CE9">
        <w:rPr>
          <w:rFonts w:eastAsia="MS Mincho"/>
          <w:lang w:val="es-ES"/>
        </w:rPr>
        <w:t>788</w:t>
      </w:r>
      <w:r w:rsidRPr="00866CE9">
        <w:rPr>
          <w:lang w:val="es-ES"/>
        </w:rPr>
        <w:t>-</w:t>
      </w:r>
      <w:r w:rsidRPr="00866CE9">
        <w:rPr>
          <w:rFonts w:eastAsia="MS Mincho"/>
          <w:lang w:val="es-ES"/>
        </w:rPr>
        <w:t>798</w:t>
      </w:r>
      <w:r w:rsidR="002E641F">
        <w:rPr>
          <w:lang w:val="es-ES"/>
        </w:rPr>
        <w:t> MHz</w:t>
      </w:r>
      <w:r>
        <w:rPr>
          <w:lang w:val="es-ES"/>
        </w:rPr>
        <w:t xml:space="preserve"> y enlace descendente DDF </w:t>
      </w:r>
      <w:r w:rsidRPr="00866CE9">
        <w:rPr>
          <w:lang w:val="es-ES"/>
        </w:rPr>
        <w:t>en la banda</w:t>
      </w:r>
      <w:r w:rsidR="006214BB">
        <w:rPr>
          <w:lang w:val="es-ES"/>
        </w:rPr>
        <w:t xml:space="preserve"> </w:t>
      </w:r>
      <w:r w:rsidRPr="00866CE9">
        <w:rPr>
          <w:rFonts w:eastAsia="MS Mincho"/>
          <w:lang w:val="es-ES"/>
        </w:rPr>
        <w:t>758</w:t>
      </w:r>
      <w:r w:rsidRPr="00866CE9">
        <w:rPr>
          <w:lang w:val="es-ES"/>
        </w:rPr>
        <w:t>-</w:t>
      </w:r>
      <w:r w:rsidRPr="00866CE9">
        <w:rPr>
          <w:rFonts w:eastAsia="MS Mincho"/>
          <w:lang w:val="es-ES"/>
        </w:rPr>
        <w:t>768</w:t>
      </w:r>
      <w:r w:rsidR="002E641F">
        <w:rPr>
          <w:lang w:val="es-ES"/>
        </w:rPr>
        <w:t> MHz</w:t>
      </w:r>
      <w:r w:rsidRPr="00866CE9">
        <w:rPr>
          <w:lang w:val="es-ES"/>
        </w:rPr>
        <w:t xml:space="preserve">, </w:t>
      </w:r>
      <w:r>
        <w:rPr>
          <w:lang w:val="es-ES"/>
        </w:rPr>
        <w:t xml:space="preserve">denominada en el Anexo 1 </w:t>
      </w:r>
      <w:r w:rsidR="00AC3236">
        <w:rPr>
          <w:lang w:val="es-ES"/>
        </w:rPr>
        <w:t xml:space="preserve">Banda </w:t>
      </w:r>
      <w:r w:rsidR="00AC3236" w:rsidRPr="00866CE9">
        <w:rPr>
          <w:rFonts w:eastAsia="MS Mincho"/>
          <w:lang w:val="es-ES"/>
        </w:rPr>
        <w:t>X</w:t>
      </w:r>
      <w:r w:rsidRPr="00866CE9">
        <w:rPr>
          <w:rFonts w:eastAsia="MS Mincho"/>
          <w:lang w:val="es-ES"/>
        </w:rPr>
        <w:t xml:space="preserve">IV </w:t>
      </w:r>
      <w:r>
        <w:rPr>
          <w:rFonts w:eastAsia="MS Mincho"/>
          <w:lang w:val="es-ES"/>
        </w:rPr>
        <w:t>DDF en UTRA y banda</w:t>
      </w:r>
      <w:r w:rsidR="006214BB">
        <w:rPr>
          <w:rFonts w:eastAsia="MS Mincho"/>
          <w:lang w:val="es-ES"/>
        </w:rPr>
        <w:t> </w:t>
      </w:r>
      <w:r w:rsidRPr="00866CE9">
        <w:rPr>
          <w:rFonts w:eastAsia="MS Mincho"/>
          <w:lang w:val="es-ES"/>
        </w:rPr>
        <w:t xml:space="preserve">14 </w:t>
      </w:r>
      <w:r>
        <w:rPr>
          <w:rFonts w:eastAsia="MS Mincho"/>
          <w:lang w:val="es-ES"/>
        </w:rPr>
        <w:t>DDF en E-UTRA.</w:t>
      </w:r>
    </w:p>
    <w:p w:rsidR="007125F9" w:rsidRPr="00866CE9" w:rsidRDefault="007125F9" w:rsidP="006214BB">
      <w:pPr>
        <w:pStyle w:val="enumlev1"/>
        <w:rPr>
          <w:lang w:val="es-ES"/>
        </w:rPr>
      </w:pPr>
      <w:r w:rsidRPr="00866CE9">
        <w:rPr>
          <w:lang w:val="es-ES"/>
        </w:rPr>
        <w:t>–</w:t>
      </w:r>
      <w:r w:rsidRPr="00866CE9">
        <w:rPr>
          <w:lang w:val="es-ES"/>
        </w:rPr>
        <w:tab/>
        <w:t>Enlace ascendente DDF en la banda 704-716</w:t>
      </w:r>
      <w:r w:rsidR="002E641F">
        <w:rPr>
          <w:lang w:val="es-ES"/>
        </w:rPr>
        <w:t> MHz</w:t>
      </w:r>
      <w:r>
        <w:rPr>
          <w:lang w:val="es-ES"/>
        </w:rPr>
        <w:t xml:space="preserve"> y enlace descendente DDF </w:t>
      </w:r>
      <w:r w:rsidRPr="00866CE9">
        <w:rPr>
          <w:lang w:val="es-ES"/>
        </w:rPr>
        <w:t>en la banda</w:t>
      </w:r>
      <w:r w:rsidR="006214BB">
        <w:rPr>
          <w:lang w:val="es-ES"/>
        </w:rPr>
        <w:t xml:space="preserve"> </w:t>
      </w:r>
      <w:r w:rsidRPr="00866CE9">
        <w:rPr>
          <w:lang w:val="es-ES"/>
        </w:rPr>
        <w:t>734-746</w:t>
      </w:r>
      <w:r w:rsidR="002E641F">
        <w:rPr>
          <w:lang w:val="es-ES"/>
        </w:rPr>
        <w:t> MHz</w:t>
      </w:r>
      <w:r w:rsidRPr="00866CE9">
        <w:rPr>
          <w:lang w:val="es-ES"/>
        </w:rPr>
        <w:t>, denominada en el Anexo 1</w:t>
      </w:r>
      <w:r>
        <w:rPr>
          <w:lang w:val="es-ES"/>
        </w:rPr>
        <w:t xml:space="preserve"> banda</w:t>
      </w:r>
      <w:r w:rsidRPr="00866CE9">
        <w:rPr>
          <w:lang w:val="es-ES"/>
        </w:rPr>
        <w:t xml:space="preserve"> 17 DDF en E-UTRA.</w:t>
      </w:r>
    </w:p>
    <w:p w:rsidR="007125F9" w:rsidRPr="00866CE9" w:rsidRDefault="007125F9" w:rsidP="006214BB">
      <w:pPr>
        <w:pStyle w:val="enumlev1"/>
        <w:rPr>
          <w:lang w:val="es-ES"/>
        </w:rPr>
      </w:pPr>
      <w:r w:rsidRPr="00866CE9">
        <w:rPr>
          <w:lang w:val="es-ES"/>
        </w:rPr>
        <w:t>–</w:t>
      </w:r>
      <w:r w:rsidRPr="00866CE9">
        <w:rPr>
          <w:lang w:val="es-ES"/>
        </w:rPr>
        <w:tab/>
        <w:t>Enlace ascendente DDF en la banda 815-830</w:t>
      </w:r>
      <w:r w:rsidR="002E641F">
        <w:rPr>
          <w:lang w:val="es-ES"/>
        </w:rPr>
        <w:t> MHz</w:t>
      </w:r>
      <w:r>
        <w:rPr>
          <w:lang w:val="es-ES"/>
        </w:rPr>
        <w:t xml:space="preserve"> y enlace descendente DDF </w:t>
      </w:r>
      <w:r w:rsidRPr="00866CE9">
        <w:rPr>
          <w:lang w:val="es-ES"/>
        </w:rPr>
        <w:t>en la banda</w:t>
      </w:r>
      <w:r w:rsidR="006214BB">
        <w:rPr>
          <w:lang w:val="es-ES"/>
        </w:rPr>
        <w:t xml:space="preserve"> </w:t>
      </w:r>
      <w:r w:rsidRPr="00866CE9">
        <w:rPr>
          <w:lang w:val="es-ES"/>
        </w:rPr>
        <w:t>860-875</w:t>
      </w:r>
      <w:r w:rsidR="002E641F">
        <w:rPr>
          <w:lang w:val="es-ES"/>
        </w:rPr>
        <w:t> MHz</w:t>
      </w:r>
      <w:r w:rsidRPr="00866CE9">
        <w:rPr>
          <w:lang w:val="es-ES"/>
        </w:rPr>
        <w:t>, denominada en el Anexo 1</w:t>
      </w:r>
      <w:r>
        <w:rPr>
          <w:lang w:val="es-ES"/>
        </w:rPr>
        <w:t xml:space="preserve"> banda</w:t>
      </w:r>
      <w:r w:rsidRPr="00866CE9">
        <w:rPr>
          <w:lang w:val="es-ES"/>
        </w:rPr>
        <w:t xml:space="preserve"> 18 DDF en E-UTRA.</w:t>
      </w:r>
    </w:p>
    <w:p w:rsidR="007125F9" w:rsidRPr="00866CE9" w:rsidRDefault="007125F9" w:rsidP="006214BB">
      <w:pPr>
        <w:pStyle w:val="enumlev1"/>
        <w:rPr>
          <w:lang w:val="es-ES"/>
        </w:rPr>
      </w:pPr>
      <w:r w:rsidRPr="00866CE9">
        <w:rPr>
          <w:lang w:val="es-ES"/>
        </w:rPr>
        <w:t>–</w:t>
      </w:r>
      <w:r w:rsidRPr="00866CE9">
        <w:rPr>
          <w:lang w:val="es-ES"/>
        </w:rPr>
        <w:tab/>
        <w:t>Enlace ascendente DDF en la banda 830-845</w:t>
      </w:r>
      <w:r w:rsidR="002E641F">
        <w:rPr>
          <w:lang w:val="es-ES"/>
        </w:rPr>
        <w:t> MHz</w:t>
      </w:r>
      <w:r>
        <w:rPr>
          <w:lang w:val="es-ES"/>
        </w:rPr>
        <w:t xml:space="preserve"> y enlace descendente DDF </w:t>
      </w:r>
      <w:r w:rsidRPr="00866CE9">
        <w:rPr>
          <w:lang w:val="es-ES"/>
        </w:rPr>
        <w:t>en la banda</w:t>
      </w:r>
      <w:r w:rsidR="006214BB">
        <w:rPr>
          <w:lang w:val="es-ES"/>
        </w:rPr>
        <w:t xml:space="preserve"> </w:t>
      </w:r>
      <w:r w:rsidRPr="00866CE9">
        <w:rPr>
          <w:lang w:val="es-ES"/>
        </w:rPr>
        <w:t>875-890</w:t>
      </w:r>
      <w:r w:rsidR="002E641F">
        <w:rPr>
          <w:lang w:val="es-ES"/>
        </w:rPr>
        <w:t> MHz</w:t>
      </w:r>
      <w:r w:rsidRPr="00866CE9">
        <w:rPr>
          <w:lang w:val="es-ES"/>
        </w:rPr>
        <w:t xml:space="preserve">, denominada </w:t>
      </w:r>
      <w:r w:rsidR="00AC3236">
        <w:rPr>
          <w:lang w:val="es-ES"/>
        </w:rPr>
        <w:t>Banda</w:t>
      </w:r>
      <w:r w:rsidR="00AC3236" w:rsidRPr="00866CE9">
        <w:rPr>
          <w:lang w:val="es-ES"/>
        </w:rPr>
        <w:t xml:space="preserve"> X</w:t>
      </w:r>
      <w:r w:rsidRPr="00866CE9">
        <w:rPr>
          <w:lang w:val="es-ES"/>
        </w:rPr>
        <w:t xml:space="preserve">IX </w:t>
      </w:r>
      <w:r>
        <w:rPr>
          <w:lang w:val="es-ES"/>
        </w:rPr>
        <w:t xml:space="preserve">DDF en UTRA y banda </w:t>
      </w:r>
      <w:r w:rsidRPr="00866CE9">
        <w:rPr>
          <w:lang w:val="es-ES"/>
        </w:rPr>
        <w:t>19 DDF en E-UTRA en el Anexo 1.</w:t>
      </w:r>
    </w:p>
    <w:p w:rsidR="007125F9" w:rsidRPr="00866CE9" w:rsidRDefault="007125F9" w:rsidP="005949D4">
      <w:pPr>
        <w:pStyle w:val="enumlev1"/>
        <w:rPr>
          <w:lang w:val="es-ES"/>
        </w:rPr>
      </w:pPr>
      <w:r w:rsidRPr="00866CE9">
        <w:rPr>
          <w:lang w:val="es-ES"/>
        </w:rPr>
        <w:lastRenderedPageBreak/>
        <w:t>–</w:t>
      </w:r>
      <w:r w:rsidRPr="00866CE9">
        <w:rPr>
          <w:lang w:val="es-ES"/>
        </w:rPr>
        <w:tab/>
        <w:t>Enlace ascendente DDF en la banda 832-862</w:t>
      </w:r>
      <w:r w:rsidR="002E641F">
        <w:rPr>
          <w:lang w:val="es-ES"/>
        </w:rPr>
        <w:t> MHz</w:t>
      </w:r>
      <w:r>
        <w:rPr>
          <w:lang w:val="es-ES"/>
        </w:rPr>
        <w:t xml:space="preserve"> y enlace descendente DDF </w:t>
      </w:r>
      <w:r w:rsidR="006214BB">
        <w:rPr>
          <w:lang w:val="es-ES"/>
        </w:rPr>
        <w:t xml:space="preserve">en la banda </w:t>
      </w:r>
      <w:r w:rsidRPr="00866CE9">
        <w:rPr>
          <w:lang w:val="es-ES"/>
        </w:rPr>
        <w:t>791-821</w:t>
      </w:r>
      <w:r w:rsidR="002E641F">
        <w:rPr>
          <w:lang w:val="es-ES"/>
        </w:rPr>
        <w:t> MHz</w:t>
      </w:r>
      <w:r w:rsidRPr="00866CE9">
        <w:rPr>
          <w:lang w:val="es-ES"/>
        </w:rPr>
        <w:t>, denominada en el Anexo 1</w:t>
      </w:r>
      <w:r>
        <w:rPr>
          <w:lang w:val="es-ES"/>
        </w:rPr>
        <w:t xml:space="preserve"> </w:t>
      </w:r>
      <w:r w:rsidR="00AC3236">
        <w:rPr>
          <w:lang w:val="es-ES"/>
        </w:rPr>
        <w:t>Banda</w:t>
      </w:r>
      <w:r w:rsidR="00AC3236" w:rsidRPr="00866CE9">
        <w:rPr>
          <w:lang w:val="es-ES"/>
        </w:rPr>
        <w:t xml:space="preserve"> X</w:t>
      </w:r>
      <w:r w:rsidRPr="00866CE9">
        <w:rPr>
          <w:lang w:val="es-ES"/>
        </w:rPr>
        <w:t xml:space="preserve">X </w:t>
      </w:r>
      <w:r>
        <w:rPr>
          <w:lang w:val="es-ES"/>
        </w:rPr>
        <w:t>DDF en UTRA y banda</w:t>
      </w:r>
      <w:r w:rsidR="00022280">
        <w:rPr>
          <w:lang w:val="es-ES"/>
        </w:rPr>
        <w:t> </w:t>
      </w:r>
      <w:r w:rsidRPr="00866CE9">
        <w:rPr>
          <w:lang w:val="es-ES"/>
        </w:rPr>
        <w:t>20 DDF en</w:t>
      </w:r>
      <w:r w:rsidR="005949D4">
        <w:rPr>
          <w:lang w:val="es-ES"/>
        </w:rPr>
        <w:t xml:space="preserve"> </w:t>
      </w:r>
      <w:r w:rsidRPr="00866CE9">
        <w:rPr>
          <w:lang w:val="es-ES"/>
        </w:rPr>
        <w:t>E-UTRA.</w:t>
      </w:r>
    </w:p>
    <w:p w:rsidR="007125F9" w:rsidRPr="00866CE9" w:rsidRDefault="007125F9" w:rsidP="006214BB">
      <w:pPr>
        <w:pStyle w:val="enumlev1"/>
        <w:rPr>
          <w:lang w:val="es-ES"/>
        </w:rPr>
      </w:pPr>
      <w:r w:rsidRPr="00866CE9">
        <w:rPr>
          <w:lang w:val="es-ES"/>
        </w:rPr>
        <w:t>–</w:t>
      </w:r>
      <w:r w:rsidRPr="00866CE9">
        <w:rPr>
          <w:lang w:val="es-ES"/>
        </w:rPr>
        <w:tab/>
        <w:t>Enlace ascendente DDF en la banda 1 447,9-1 462,9</w:t>
      </w:r>
      <w:r w:rsidR="002E641F">
        <w:rPr>
          <w:lang w:val="es-ES"/>
        </w:rPr>
        <w:t> MHz</w:t>
      </w:r>
      <w:r w:rsidRPr="00D67DB3">
        <w:rPr>
          <w:rStyle w:val="FootnoteReference"/>
          <w:lang w:val="es-ES_tradnl"/>
        </w:rPr>
        <w:footnoteReference w:customMarkFollows="1" w:id="3"/>
        <w:t>#</w:t>
      </w:r>
      <w:r w:rsidRPr="00866CE9">
        <w:rPr>
          <w:lang w:val="es-ES"/>
        </w:rPr>
        <w:t>, enl</w:t>
      </w:r>
      <w:r w:rsidR="006214BB">
        <w:rPr>
          <w:lang w:val="es-ES"/>
        </w:rPr>
        <w:t xml:space="preserve">ace descendente DDF en la banda </w:t>
      </w:r>
      <w:r w:rsidRPr="00866CE9">
        <w:rPr>
          <w:lang w:val="es-ES"/>
        </w:rPr>
        <w:t>1 495,9</w:t>
      </w:r>
      <w:r w:rsidR="006214BB">
        <w:rPr>
          <w:lang w:val="es-ES"/>
        </w:rPr>
        <w:t>-</w:t>
      </w:r>
      <w:r w:rsidRPr="00866CE9">
        <w:rPr>
          <w:lang w:val="es-ES"/>
        </w:rPr>
        <w:t>1 510,9</w:t>
      </w:r>
      <w:r w:rsidR="002E641F">
        <w:rPr>
          <w:lang w:val="es-ES"/>
        </w:rPr>
        <w:t> MHz</w:t>
      </w:r>
      <w:r w:rsidRPr="00866CE9">
        <w:rPr>
          <w:vertAlign w:val="superscript"/>
          <w:lang w:val="es-ES"/>
        </w:rPr>
        <w:t>#</w:t>
      </w:r>
      <w:r w:rsidRPr="00866CE9">
        <w:rPr>
          <w:lang w:val="es-ES"/>
        </w:rPr>
        <w:t>, denominada en el Anexo 1</w:t>
      </w:r>
      <w:r>
        <w:rPr>
          <w:lang w:val="es-ES"/>
        </w:rPr>
        <w:t xml:space="preserve"> </w:t>
      </w:r>
      <w:r w:rsidR="00AC3236">
        <w:rPr>
          <w:lang w:val="es-ES"/>
        </w:rPr>
        <w:t>Banda</w:t>
      </w:r>
      <w:r w:rsidR="00AC3236" w:rsidRPr="00866CE9">
        <w:rPr>
          <w:lang w:val="es-ES"/>
        </w:rPr>
        <w:t xml:space="preserve"> X</w:t>
      </w:r>
      <w:r w:rsidRPr="00866CE9">
        <w:rPr>
          <w:lang w:val="es-ES"/>
        </w:rPr>
        <w:t xml:space="preserve">XI </w:t>
      </w:r>
      <w:r>
        <w:rPr>
          <w:lang w:val="es-ES"/>
        </w:rPr>
        <w:t xml:space="preserve">DDF en UTRA y banda </w:t>
      </w:r>
      <w:r w:rsidRPr="00866CE9">
        <w:rPr>
          <w:lang w:val="es-ES"/>
        </w:rPr>
        <w:t>21 DDF en E</w:t>
      </w:r>
      <w:r w:rsidRPr="00866CE9">
        <w:rPr>
          <w:lang w:val="es-ES"/>
        </w:rPr>
        <w:noBreakHyphen/>
        <w:t>UTRA.</w:t>
      </w:r>
    </w:p>
    <w:p w:rsidR="007125F9" w:rsidRPr="00866CE9" w:rsidRDefault="007125F9" w:rsidP="007125F9">
      <w:pPr>
        <w:rPr>
          <w:lang w:val="es-ES"/>
        </w:rPr>
      </w:pPr>
      <w:r w:rsidRPr="00866CE9">
        <w:rPr>
          <w:lang w:val="es-ES"/>
        </w:rPr>
        <w:t>En las futuras versiones de la presente Recomendación se incluirán los límites aplicables a otras bandas de frecuencias. A reserva de nuevos estudios, se prevé que esos límites sean similares a los que ya figuran en esta Recomendación.</w:t>
      </w:r>
    </w:p>
    <w:p w:rsidR="007125F9" w:rsidRPr="00866CE9" w:rsidRDefault="00EF2360" w:rsidP="003773CA">
      <w:pPr>
        <w:rPr>
          <w:lang w:val="es-ES"/>
        </w:rPr>
      </w:pPr>
      <w:r>
        <w:rPr>
          <w:lang w:val="es-ES"/>
        </w:rPr>
        <w:t>NOTA 3 </w:t>
      </w:r>
      <w:r w:rsidR="00B91572">
        <w:rPr>
          <w:lang w:val="es-ES"/>
        </w:rPr>
        <w:t>– </w:t>
      </w:r>
      <w:r w:rsidR="007125F9" w:rsidRPr="00866CE9">
        <w:rPr>
          <w:lang w:val="es-ES"/>
        </w:rPr>
        <w:t xml:space="preserve">Los límites de emisiones no deseadas definidos en el Anexo 2 se refieren a </w:t>
      </w:r>
      <w:r w:rsidR="007125F9">
        <w:rPr>
          <w:lang w:val="es-ES"/>
        </w:rPr>
        <w:t>las estaciones de base que funcione</w:t>
      </w:r>
      <w:r w:rsidR="007125F9" w:rsidRPr="00866CE9">
        <w:rPr>
          <w:lang w:val="es-ES"/>
        </w:rPr>
        <w:t>n conforme a una de las siguientes disposiciones (denominadas por el 3GPP2), tanto para las componentes DDF como para las DDT, y se aplica</w:t>
      </w:r>
      <w:r w:rsidR="007125F9">
        <w:rPr>
          <w:lang w:val="es-ES"/>
        </w:rPr>
        <w:t>rá</w:t>
      </w:r>
      <w:r w:rsidR="007125F9" w:rsidRPr="00866CE9">
        <w:rPr>
          <w:lang w:val="es-ES"/>
        </w:rPr>
        <w:t xml:space="preserve">n a los modos de funcionamiento cdma2000 y HRPD, salvo </w:t>
      </w:r>
      <w:r w:rsidR="007125F9">
        <w:rPr>
          <w:lang w:val="es-ES"/>
        </w:rPr>
        <w:t>los indicados</w:t>
      </w:r>
      <w:r w:rsidR="007125F9" w:rsidRPr="00866CE9">
        <w:rPr>
          <w:lang w:val="es-ES"/>
        </w:rPr>
        <w:t>:</w:t>
      </w:r>
    </w:p>
    <w:p w:rsidR="007125F9" w:rsidRPr="00866CE9" w:rsidRDefault="007125F9" w:rsidP="005949D4">
      <w:pPr>
        <w:spacing w:before="0"/>
        <w:rPr>
          <w:lang w:val="es-ES"/>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20"/>
        <w:gridCol w:w="4592"/>
        <w:gridCol w:w="1757"/>
        <w:gridCol w:w="2270"/>
      </w:tblGrid>
      <w:tr w:rsidR="007125F9" w:rsidRPr="001228AE" w:rsidTr="003773CA">
        <w:trPr>
          <w:tblHeader/>
          <w:jc w:val="center"/>
        </w:trPr>
        <w:tc>
          <w:tcPr>
            <w:tcW w:w="1020" w:type="dxa"/>
            <w:vAlign w:val="center"/>
          </w:tcPr>
          <w:p w:rsidR="007125F9" w:rsidRPr="00866CE9" w:rsidRDefault="007125F9" w:rsidP="005949D4">
            <w:pPr>
              <w:pStyle w:val="Tablehead"/>
              <w:rPr>
                <w:lang w:val="es-ES"/>
              </w:rPr>
            </w:pPr>
            <w:r w:rsidRPr="00866CE9">
              <w:rPr>
                <w:lang w:val="es-ES"/>
              </w:rPr>
              <w:t>Clase</w:t>
            </w:r>
            <w:r w:rsidR="005949D4">
              <w:rPr>
                <w:lang w:val="es-ES"/>
              </w:rPr>
              <w:br/>
            </w:r>
            <w:r w:rsidRPr="00866CE9">
              <w:rPr>
                <w:lang w:val="es-ES"/>
              </w:rPr>
              <w:t>de banda</w:t>
            </w:r>
          </w:p>
        </w:tc>
        <w:tc>
          <w:tcPr>
            <w:tcW w:w="4592" w:type="dxa"/>
            <w:vAlign w:val="center"/>
          </w:tcPr>
          <w:p w:rsidR="007125F9" w:rsidRPr="00866CE9" w:rsidRDefault="007125F9" w:rsidP="00AE2264">
            <w:pPr>
              <w:pStyle w:val="Tablehead"/>
              <w:rPr>
                <w:lang w:val="es-ES"/>
              </w:rPr>
            </w:pPr>
            <w:r w:rsidRPr="00866CE9">
              <w:rPr>
                <w:lang w:val="es-ES"/>
              </w:rPr>
              <w:t>Nombre</w:t>
            </w:r>
          </w:p>
        </w:tc>
        <w:tc>
          <w:tcPr>
            <w:tcW w:w="1757" w:type="dxa"/>
            <w:vAlign w:val="center"/>
          </w:tcPr>
          <w:p w:rsidR="007125F9" w:rsidRPr="00866CE9" w:rsidRDefault="007125F9" w:rsidP="00AE2264">
            <w:pPr>
              <w:pStyle w:val="Tablehead"/>
              <w:rPr>
                <w:lang w:val="es-ES"/>
              </w:rPr>
            </w:pPr>
            <w:r w:rsidRPr="00866CE9">
              <w:rPr>
                <w:lang w:val="es-ES"/>
              </w:rPr>
              <w:t>Frecuencia de transmisión SM (MHz)</w:t>
            </w:r>
          </w:p>
        </w:tc>
        <w:tc>
          <w:tcPr>
            <w:tcW w:w="2268" w:type="dxa"/>
            <w:vAlign w:val="center"/>
          </w:tcPr>
          <w:p w:rsidR="007125F9" w:rsidRPr="00866CE9" w:rsidRDefault="007125F9" w:rsidP="00AE2264">
            <w:pPr>
              <w:pStyle w:val="Tablehead"/>
              <w:rPr>
                <w:lang w:val="es-ES"/>
              </w:rPr>
            </w:pPr>
            <w:r w:rsidRPr="00866CE9">
              <w:rPr>
                <w:lang w:val="es-ES"/>
              </w:rPr>
              <w:t xml:space="preserve">Frecuencia de transmisión de la </w:t>
            </w:r>
            <w:r>
              <w:rPr>
                <w:lang w:val="es-ES"/>
              </w:rPr>
              <w:t>EB</w:t>
            </w:r>
            <w:r w:rsidRPr="00866CE9">
              <w:rPr>
                <w:lang w:val="es-ES"/>
              </w:rPr>
              <w:t xml:space="preserve"> (MHz)</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0</w:t>
            </w:r>
          </w:p>
        </w:tc>
        <w:tc>
          <w:tcPr>
            <w:tcW w:w="4592" w:type="dxa"/>
            <w:vAlign w:val="center"/>
          </w:tcPr>
          <w:p w:rsidR="007125F9" w:rsidRPr="00866CE9" w:rsidRDefault="007125F9" w:rsidP="00AE2264">
            <w:pPr>
              <w:pStyle w:val="Tabletext"/>
              <w:rPr>
                <w:lang w:val="es-ES"/>
              </w:rPr>
            </w:pPr>
            <w:r w:rsidRPr="00866CE9">
              <w:rPr>
                <w:lang w:val="es-ES"/>
              </w:rPr>
              <w:t>Banda de 800</w:t>
            </w:r>
            <w:r w:rsidR="002E641F">
              <w:rPr>
                <w:lang w:val="es-ES"/>
              </w:rPr>
              <w:t> MHz</w:t>
            </w:r>
          </w:p>
        </w:tc>
        <w:tc>
          <w:tcPr>
            <w:tcW w:w="1757" w:type="dxa"/>
          </w:tcPr>
          <w:p w:rsidR="007125F9" w:rsidRPr="00866CE9" w:rsidRDefault="007125F9" w:rsidP="00AE2264">
            <w:pPr>
              <w:pStyle w:val="Tabletext"/>
              <w:jc w:val="center"/>
              <w:rPr>
                <w:lang w:val="es-ES"/>
              </w:rPr>
            </w:pPr>
            <w:r w:rsidRPr="00866CE9">
              <w:rPr>
                <w:lang w:val="es-ES"/>
              </w:rPr>
              <w:t>824-849</w:t>
            </w:r>
          </w:p>
        </w:tc>
        <w:tc>
          <w:tcPr>
            <w:tcW w:w="2268" w:type="dxa"/>
          </w:tcPr>
          <w:p w:rsidR="007125F9" w:rsidRPr="00866CE9" w:rsidRDefault="007125F9" w:rsidP="00AE2264">
            <w:pPr>
              <w:pStyle w:val="Tabletext"/>
              <w:jc w:val="center"/>
              <w:rPr>
                <w:lang w:val="es-ES"/>
              </w:rPr>
            </w:pPr>
            <w:r w:rsidRPr="00866CE9">
              <w:rPr>
                <w:lang w:val="es-ES"/>
              </w:rPr>
              <w:t>869-894</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1</w:t>
            </w:r>
          </w:p>
        </w:tc>
        <w:tc>
          <w:tcPr>
            <w:tcW w:w="4592" w:type="dxa"/>
            <w:vAlign w:val="center"/>
          </w:tcPr>
          <w:p w:rsidR="007125F9" w:rsidRPr="00866CE9" w:rsidRDefault="007125F9" w:rsidP="00AE2264">
            <w:pPr>
              <w:pStyle w:val="Tabletext"/>
              <w:rPr>
                <w:lang w:val="es-ES"/>
              </w:rPr>
            </w:pPr>
            <w:r w:rsidRPr="00866CE9">
              <w:rPr>
                <w:lang w:val="es-ES"/>
              </w:rPr>
              <w:t>Banda de 1 900</w:t>
            </w:r>
            <w:r w:rsidR="002E641F">
              <w:rPr>
                <w:lang w:val="es-ES"/>
              </w:rPr>
              <w:t> MHz</w:t>
            </w:r>
          </w:p>
        </w:tc>
        <w:tc>
          <w:tcPr>
            <w:tcW w:w="1757" w:type="dxa"/>
          </w:tcPr>
          <w:p w:rsidR="007125F9" w:rsidRPr="00866CE9" w:rsidRDefault="007125F9" w:rsidP="00AE2264">
            <w:pPr>
              <w:pStyle w:val="Tabletext"/>
              <w:jc w:val="center"/>
              <w:rPr>
                <w:lang w:val="es-ES"/>
              </w:rPr>
            </w:pPr>
            <w:r w:rsidRPr="00866CE9">
              <w:rPr>
                <w:lang w:val="es-ES"/>
              </w:rPr>
              <w:t>1 850-1 910</w:t>
            </w:r>
          </w:p>
        </w:tc>
        <w:tc>
          <w:tcPr>
            <w:tcW w:w="2268" w:type="dxa"/>
          </w:tcPr>
          <w:p w:rsidR="007125F9" w:rsidRPr="00866CE9" w:rsidRDefault="007125F9" w:rsidP="00AE2264">
            <w:pPr>
              <w:pStyle w:val="Tabletext"/>
              <w:jc w:val="center"/>
              <w:rPr>
                <w:lang w:val="es-ES"/>
              </w:rPr>
            </w:pPr>
            <w:r w:rsidRPr="00866CE9">
              <w:rPr>
                <w:lang w:val="es-ES"/>
              </w:rPr>
              <w:t>1 930-1 990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2</w:t>
            </w:r>
          </w:p>
        </w:tc>
        <w:tc>
          <w:tcPr>
            <w:tcW w:w="4592" w:type="dxa"/>
            <w:vAlign w:val="center"/>
          </w:tcPr>
          <w:p w:rsidR="007125F9" w:rsidRPr="00866CE9" w:rsidRDefault="007125F9" w:rsidP="00AE2264">
            <w:pPr>
              <w:pStyle w:val="Tabletext"/>
              <w:rPr>
                <w:lang w:val="es-ES"/>
              </w:rPr>
            </w:pPr>
            <w:r w:rsidRPr="00866CE9">
              <w:rPr>
                <w:lang w:val="es-ES"/>
              </w:rPr>
              <w:t>Banda TACS</w:t>
            </w:r>
          </w:p>
        </w:tc>
        <w:tc>
          <w:tcPr>
            <w:tcW w:w="1757" w:type="dxa"/>
          </w:tcPr>
          <w:p w:rsidR="007125F9" w:rsidRPr="00866CE9" w:rsidRDefault="007125F9" w:rsidP="00AE2264">
            <w:pPr>
              <w:pStyle w:val="Tabletext"/>
              <w:jc w:val="center"/>
              <w:rPr>
                <w:lang w:val="es-ES"/>
              </w:rPr>
            </w:pPr>
            <w:r w:rsidRPr="00866CE9">
              <w:rPr>
                <w:lang w:val="es-ES"/>
              </w:rPr>
              <w:t>872-915</w:t>
            </w:r>
          </w:p>
        </w:tc>
        <w:tc>
          <w:tcPr>
            <w:tcW w:w="2268" w:type="dxa"/>
          </w:tcPr>
          <w:p w:rsidR="007125F9" w:rsidRPr="00866CE9" w:rsidRDefault="007125F9" w:rsidP="00AE2264">
            <w:pPr>
              <w:pStyle w:val="Tabletext"/>
              <w:jc w:val="center"/>
              <w:rPr>
                <w:lang w:val="es-ES"/>
              </w:rPr>
            </w:pPr>
            <w:r w:rsidRPr="00866CE9">
              <w:rPr>
                <w:lang w:val="es-ES"/>
              </w:rPr>
              <w:t>917-960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3</w:t>
            </w:r>
          </w:p>
        </w:tc>
        <w:tc>
          <w:tcPr>
            <w:tcW w:w="4592" w:type="dxa"/>
            <w:vAlign w:val="center"/>
          </w:tcPr>
          <w:p w:rsidR="007125F9" w:rsidRPr="00866CE9" w:rsidRDefault="007125F9" w:rsidP="00AE2264">
            <w:pPr>
              <w:pStyle w:val="Tabletext"/>
              <w:rPr>
                <w:lang w:val="es-ES"/>
              </w:rPr>
            </w:pPr>
            <w:r w:rsidRPr="00866CE9">
              <w:rPr>
                <w:lang w:val="es-ES"/>
              </w:rPr>
              <w:t>Banda JTACS</w:t>
            </w:r>
          </w:p>
        </w:tc>
        <w:tc>
          <w:tcPr>
            <w:tcW w:w="1757" w:type="dxa"/>
          </w:tcPr>
          <w:p w:rsidR="007125F9" w:rsidRPr="00866CE9" w:rsidRDefault="007125F9" w:rsidP="00AE2264">
            <w:pPr>
              <w:pStyle w:val="Tabletext"/>
              <w:jc w:val="center"/>
              <w:rPr>
                <w:lang w:val="es-ES"/>
              </w:rPr>
            </w:pPr>
            <w:r w:rsidRPr="00866CE9">
              <w:rPr>
                <w:lang w:val="es-ES"/>
              </w:rPr>
              <w:t>887-925</w:t>
            </w:r>
          </w:p>
        </w:tc>
        <w:tc>
          <w:tcPr>
            <w:tcW w:w="2268" w:type="dxa"/>
          </w:tcPr>
          <w:p w:rsidR="007125F9" w:rsidRPr="00866CE9" w:rsidRDefault="007125F9" w:rsidP="00AE2264">
            <w:pPr>
              <w:pStyle w:val="Tabletext"/>
              <w:jc w:val="center"/>
              <w:rPr>
                <w:lang w:val="es-ES"/>
              </w:rPr>
            </w:pPr>
            <w:r w:rsidRPr="00866CE9">
              <w:rPr>
                <w:lang w:val="es-ES"/>
              </w:rPr>
              <w:t>832-870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4</w:t>
            </w:r>
          </w:p>
        </w:tc>
        <w:tc>
          <w:tcPr>
            <w:tcW w:w="4592" w:type="dxa"/>
            <w:vAlign w:val="center"/>
          </w:tcPr>
          <w:p w:rsidR="007125F9" w:rsidRPr="00866CE9" w:rsidRDefault="007125F9" w:rsidP="00AE2264">
            <w:pPr>
              <w:pStyle w:val="Tabletext"/>
              <w:rPr>
                <w:lang w:val="es-ES"/>
              </w:rPr>
            </w:pPr>
            <w:r w:rsidRPr="00866CE9">
              <w:rPr>
                <w:lang w:val="es-ES"/>
              </w:rPr>
              <w:t xml:space="preserve">Banda PCS </w:t>
            </w:r>
            <w:r>
              <w:rPr>
                <w:lang w:val="es-ES"/>
              </w:rPr>
              <w:t>en</w:t>
            </w:r>
            <w:r w:rsidRPr="00866CE9">
              <w:rPr>
                <w:lang w:val="es-ES"/>
              </w:rPr>
              <w:t xml:space="preserve"> Corea</w:t>
            </w:r>
          </w:p>
        </w:tc>
        <w:tc>
          <w:tcPr>
            <w:tcW w:w="1757" w:type="dxa"/>
          </w:tcPr>
          <w:p w:rsidR="007125F9" w:rsidRPr="00866CE9" w:rsidRDefault="007125F9" w:rsidP="00AE2264">
            <w:pPr>
              <w:pStyle w:val="Tabletext"/>
              <w:jc w:val="center"/>
              <w:rPr>
                <w:lang w:val="es-ES"/>
              </w:rPr>
            </w:pPr>
            <w:r w:rsidRPr="00866CE9">
              <w:rPr>
                <w:lang w:val="es-ES"/>
              </w:rPr>
              <w:t>1 750-1 780</w:t>
            </w:r>
          </w:p>
        </w:tc>
        <w:tc>
          <w:tcPr>
            <w:tcW w:w="2268" w:type="dxa"/>
          </w:tcPr>
          <w:p w:rsidR="007125F9" w:rsidRPr="00866CE9" w:rsidRDefault="007125F9" w:rsidP="00AE2264">
            <w:pPr>
              <w:pStyle w:val="Tabletext"/>
              <w:jc w:val="center"/>
              <w:rPr>
                <w:lang w:val="es-ES"/>
              </w:rPr>
            </w:pPr>
            <w:r w:rsidRPr="00866CE9">
              <w:rPr>
                <w:lang w:val="es-ES"/>
              </w:rPr>
              <w:t>1 840-1 870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5</w:t>
            </w:r>
          </w:p>
        </w:tc>
        <w:tc>
          <w:tcPr>
            <w:tcW w:w="4592" w:type="dxa"/>
            <w:vAlign w:val="center"/>
          </w:tcPr>
          <w:p w:rsidR="007125F9" w:rsidRPr="00866CE9" w:rsidRDefault="007125F9" w:rsidP="00AE2264">
            <w:pPr>
              <w:pStyle w:val="Tabletext"/>
              <w:rPr>
                <w:lang w:val="es-ES"/>
              </w:rPr>
            </w:pPr>
            <w:r w:rsidRPr="00866CE9">
              <w:rPr>
                <w:lang w:val="es-ES"/>
              </w:rPr>
              <w:t>Banda de 450</w:t>
            </w:r>
            <w:r w:rsidR="002E641F">
              <w:rPr>
                <w:lang w:val="es-ES"/>
              </w:rPr>
              <w:t> MHz</w:t>
            </w:r>
          </w:p>
        </w:tc>
        <w:tc>
          <w:tcPr>
            <w:tcW w:w="1757" w:type="dxa"/>
          </w:tcPr>
          <w:p w:rsidR="007125F9" w:rsidRPr="00866CE9" w:rsidRDefault="007125F9" w:rsidP="00AE2264">
            <w:pPr>
              <w:pStyle w:val="Tabletext"/>
              <w:jc w:val="center"/>
              <w:rPr>
                <w:lang w:val="es-ES"/>
              </w:rPr>
            </w:pPr>
            <w:r w:rsidRPr="00866CE9">
              <w:rPr>
                <w:lang w:val="es-ES"/>
              </w:rPr>
              <w:t>411-484</w:t>
            </w:r>
          </w:p>
        </w:tc>
        <w:tc>
          <w:tcPr>
            <w:tcW w:w="2268" w:type="dxa"/>
          </w:tcPr>
          <w:p w:rsidR="007125F9" w:rsidRPr="00866CE9" w:rsidRDefault="007125F9" w:rsidP="00AE2264">
            <w:pPr>
              <w:pStyle w:val="Tabletext"/>
              <w:jc w:val="center"/>
              <w:rPr>
                <w:lang w:val="es-ES"/>
              </w:rPr>
            </w:pPr>
            <w:r w:rsidRPr="00866CE9">
              <w:rPr>
                <w:lang w:val="es-ES"/>
              </w:rPr>
              <w:t>421-494</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6</w:t>
            </w:r>
          </w:p>
        </w:tc>
        <w:tc>
          <w:tcPr>
            <w:tcW w:w="4592" w:type="dxa"/>
            <w:vAlign w:val="center"/>
          </w:tcPr>
          <w:p w:rsidR="007125F9" w:rsidRPr="00866CE9" w:rsidRDefault="007125F9" w:rsidP="00AE2264">
            <w:pPr>
              <w:pStyle w:val="Tabletext"/>
              <w:rPr>
                <w:lang w:val="es-ES"/>
              </w:rPr>
            </w:pPr>
            <w:r w:rsidRPr="00866CE9">
              <w:rPr>
                <w:lang w:val="es-ES"/>
              </w:rPr>
              <w:t>Banda de 2 GHz</w:t>
            </w:r>
          </w:p>
        </w:tc>
        <w:tc>
          <w:tcPr>
            <w:tcW w:w="1757" w:type="dxa"/>
          </w:tcPr>
          <w:p w:rsidR="007125F9" w:rsidRPr="00866CE9" w:rsidRDefault="007125F9" w:rsidP="00AE2264">
            <w:pPr>
              <w:pStyle w:val="Tabletext"/>
              <w:jc w:val="center"/>
              <w:rPr>
                <w:lang w:val="es-ES"/>
              </w:rPr>
            </w:pPr>
            <w:r w:rsidRPr="00866CE9">
              <w:rPr>
                <w:lang w:val="es-ES"/>
              </w:rPr>
              <w:t>1 920-1 980</w:t>
            </w:r>
          </w:p>
        </w:tc>
        <w:tc>
          <w:tcPr>
            <w:tcW w:w="2268" w:type="dxa"/>
          </w:tcPr>
          <w:p w:rsidR="007125F9" w:rsidRPr="00866CE9" w:rsidRDefault="007125F9" w:rsidP="00AE2264">
            <w:pPr>
              <w:pStyle w:val="Tabletext"/>
              <w:jc w:val="center"/>
              <w:rPr>
                <w:lang w:val="es-ES"/>
              </w:rPr>
            </w:pPr>
            <w:r w:rsidRPr="00866CE9">
              <w:rPr>
                <w:lang w:val="es-ES"/>
              </w:rPr>
              <w:t>2 110-2 170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7</w:t>
            </w:r>
          </w:p>
        </w:tc>
        <w:tc>
          <w:tcPr>
            <w:tcW w:w="4592" w:type="dxa"/>
          </w:tcPr>
          <w:p w:rsidR="007125F9" w:rsidRPr="00866CE9" w:rsidRDefault="007125F9" w:rsidP="00104DB8">
            <w:pPr>
              <w:pStyle w:val="Tabletext"/>
              <w:jc w:val="left"/>
              <w:rPr>
                <w:lang w:val="es-ES"/>
              </w:rPr>
            </w:pPr>
            <w:r w:rsidRPr="00866CE9">
              <w:rPr>
                <w:lang w:val="es-ES"/>
              </w:rPr>
              <w:t>Banda superior de 700</w:t>
            </w:r>
            <w:r w:rsidR="002E641F">
              <w:rPr>
                <w:lang w:val="es-ES"/>
              </w:rPr>
              <w:t> MHz</w:t>
            </w:r>
          </w:p>
        </w:tc>
        <w:tc>
          <w:tcPr>
            <w:tcW w:w="1757" w:type="dxa"/>
          </w:tcPr>
          <w:p w:rsidR="007125F9" w:rsidRPr="00866CE9" w:rsidRDefault="007125F9" w:rsidP="00AE2264">
            <w:pPr>
              <w:pStyle w:val="Tabletext"/>
              <w:jc w:val="center"/>
              <w:rPr>
                <w:lang w:val="es-ES"/>
              </w:rPr>
            </w:pPr>
            <w:r w:rsidRPr="00866CE9">
              <w:rPr>
                <w:lang w:val="es-ES"/>
              </w:rPr>
              <w:t>776-788</w:t>
            </w:r>
          </w:p>
        </w:tc>
        <w:tc>
          <w:tcPr>
            <w:tcW w:w="2268" w:type="dxa"/>
          </w:tcPr>
          <w:p w:rsidR="007125F9" w:rsidRPr="00866CE9" w:rsidRDefault="007125F9" w:rsidP="00AE2264">
            <w:pPr>
              <w:pStyle w:val="Tabletext"/>
              <w:jc w:val="center"/>
              <w:rPr>
                <w:lang w:val="es-ES"/>
              </w:rPr>
            </w:pPr>
            <w:r w:rsidRPr="00866CE9">
              <w:rPr>
                <w:lang w:val="es-ES"/>
              </w:rPr>
              <w:t>746-758</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8</w:t>
            </w:r>
          </w:p>
        </w:tc>
        <w:tc>
          <w:tcPr>
            <w:tcW w:w="4592" w:type="dxa"/>
            <w:vAlign w:val="center"/>
          </w:tcPr>
          <w:p w:rsidR="007125F9" w:rsidRPr="00866CE9" w:rsidRDefault="007125F9" w:rsidP="00AE2264">
            <w:pPr>
              <w:pStyle w:val="Tabletext"/>
              <w:rPr>
                <w:lang w:val="es-ES"/>
              </w:rPr>
            </w:pPr>
            <w:r w:rsidRPr="00866CE9">
              <w:rPr>
                <w:lang w:val="es-ES"/>
              </w:rPr>
              <w:t>Banda de 1 800</w:t>
            </w:r>
            <w:r w:rsidR="002E641F">
              <w:rPr>
                <w:lang w:val="es-ES"/>
              </w:rPr>
              <w:t> MHz</w:t>
            </w:r>
          </w:p>
        </w:tc>
        <w:tc>
          <w:tcPr>
            <w:tcW w:w="1757" w:type="dxa"/>
          </w:tcPr>
          <w:p w:rsidR="007125F9" w:rsidRPr="00866CE9" w:rsidRDefault="007125F9" w:rsidP="00AE2264">
            <w:pPr>
              <w:pStyle w:val="Tabletext"/>
              <w:jc w:val="center"/>
              <w:rPr>
                <w:lang w:val="es-ES"/>
              </w:rPr>
            </w:pPr>
            <w:r w:rsidRPr="00866CE9">
              <w:rPr>
                <w:lang w:val="es-ES"/>
              </w:rPr>
              <w:t>1 710-1 785</w:t>
            </w:r>
          </w:p>
        </w:tc>
        <w:tc>
          <w:tcPr>
            <w:tcW w:w="2268" w:type="dxa"/>
          </w:tcPr>
          <w:p w:rsidR="007125F9" w:rsidRPr="00866CE9" w:rsidRDefault="007125F9" w:rsidP="00AE2264">
            <w:pPr>
              <w:pStyle w:val="Tabletext"/>
              <w:jc w:val="center"/>
              <w:rPr>
                <w:lang w:val="es-ES"/>
              </w:rPr>
            </w:pPr>
            <w:r w:rsidRPr="00866CE9">
              <w:rPr>
                <w:lang w:val="es-ES"/>
              </w:rPr>
              <w:t>1 805-1 880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9</w:t>
            </w:r>
          </w:p>
        </w:tc>
        <w:tc>
          <w:tcPr>
            <w:tcW w:w="4592" w:type="dxa"/>
            <w:vAlign w:val="center"/>
          </w:tcPr>
          <w:p w:rsidR="007125F9" w:rsidRPr="00866CE9" w:rsidRDefault="007125F9" w:rsidP="00AE2264">
            <w:pPr>
              <w:pStyle w:val="Tabletext"/>
              <w:rPr>
                <w:lang w:val="es-ES"/>
              </w:rPr>
            </w:pPr>
            <w:r w:rsidRPr="00866CE9">
              <w:rPr>
                <w:lang w:val="es-ES"/>
              </w:rPr>
              <w:t>Banda de 900</w:t>
            </w:r>
            <w:r w:rsidR="002E641F">
              <w:rPr>
                <w:lang w:val="es-ES"/>
              </w:rPr>
              <w:t> MHz</w:t>
            </w:r>
          </w:p>
        </w:tc>
        <w:tc>
          <w:tcPr>
            <w:tcW w:w="1757" w:type="dxa"/>
          </w:tcPr>
          <w:p w:rsidR="007125F9" w:rsidRPr="00866CE9" w:rsidRDefault="007125F9" w:rsidP="00AE2264">
            <w:pPr>
              <w:pStyle w:val="Tabletext"/>
              <w:jc w:val="center"/>
              <w:rPr>
                <w:lang w:val="es-ES"/>
              </w:rPr>
            </w:pPr>
            <w:r w:rsidRPr="00866CE9">
              <w:rPr>
                <w:lang w:val="es-ES"/>
              </w:rPr>
              <w:t>880-915</w:t>
            </w:r>
          </w:p>
        </w:tc>
        <w:tc>
          <w:tcPr>
            <w:tcW w:w="2268" w:type="dxa"/>
          </w:tcPr>
          <w:p w:rsidR="007125F9" w:rsidRPr="00866CE9" w:rsidRDefault="007125F9" w:rsidP="00AE2264">
            <w:pPr>
              <w:pStyle w:val="Tabletext"/>
              <w:jc w:val="center"/>
              <w:rPr>
                <w:lang w:val="es-ES"/>
              </w:rPr>
            </w:pPr>
            <w:r w:rsidRPr="00866CE9">
              <w:rPr>
                <w:lang w:val="es-ES"/>
              </w:rPr>
              <w:t>925-960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10</w:t>
            </w:r>
          </w:p>
        </w:tc>
        <w:tc>
          <w:tcPr>
            <w:tcW w:w="4592" w:type="dxa"/>
            <w:vAlign w:val="center"/>
          </w:tcPr>
          <w:p w:rsidR="007125F9" w:rsidRPr="00866CE9" w:rsidRDefault="007125F9" w:rsidP="00AE2264">
            <w:pPr>
              <w:pStyle w:val="Tabletext"/>
              <w:rPr>
                <w:lang w:val="es-ES"/>
              </w:rPr>
            </w:pPr>
            <w:r w:rsidRPr="00866CE9">
              <w:rPr>
                <w:lang w:val="es-ES"/>
              </w:rPr>
              <w:t>Banda secundaria de 800</w:t>
            </w:r>
            <w:r w:rsidR="002E641F">
              <w:rPr>
                <w:lang w:val="es-ES"/>
              </w:rPr>
              <w:t> MHz</w:t>
            </w:r>
            <w:r w:rsidRPr="00866CE9">
              <w:rPr>
                <w:lang w:val="es-ES"/>
              </w:rPr>
              <w:t xml:space="preserve"> </w:t>
            </w:r>
          </w:p>
        </w:tc>
        <w:tc>
          <w:tcPr>
            <w:tcW w:w="1757" w:type="dxa"/>
          </w:tcPr>
          <w:p w:rsidR="007125F9" w:rsidRPr="00866CE9" w:rsidRDefault="007125F9" w:rsidP="00AE2264">
            <w:pPr>
              <w:pStyle w:val="Tabletext"/>
              <w:jc w:val="center"/>
              <w:rPr>
                <w:lang w:val="es-ES"/>
              </w:rPr>
            </w:pPr>
            <w:r w:rsidRPr="00866CE9">
              <w:rPr>
                <w:lang w:val="es-ES"/>
              </w:rPr>
              <w:t>806-901</w:t>
            </w:r>
          </w:p>
        </w:tc>
        <w:tc>
          <w:tcPr>
            <w:tcW w:w="2268" w:type="dxa"/>
          </w:tcPr>
          <w:p w:rsidR="007125F9" w:rsidRPr="00866CE9" w:rsidRDefault="007125F9" w:rsidP="00AE2264">
            <w:pPr>
              <w:pStyle w:val="Tabletext"/>
              <w:jc w:val="center"/>
              <w:rPr>
                <w:lang w:val="es-ES"/>
              </w:rPr>
            </w:pPr>
            <w:r w:rsidRPr="00866CE9">
              <w:rPr>
                <w:lang w:val="es-ES"/>
              </w:rPr>
              <w:t>851-940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11</w:t>
            </w:r>
          </w:p>
        </w:tc>
        <w:tc>
          <w:tcPr>
            <w:tcW w:w="4592" w:type="dxa"/>
            <w:vAlign w:val="center"/>
          </w:tcPr>
          <w:p w:rsidR="007125F9" w:rsidRPr="00866CE9" w:rsidRDefault="007125F9" w:rsidP="00AE2264">
            <w:pPr>
              <w:pStyle w:val="Tabletext"/>
              <w:jc w:val="left"/>
              <w:rPr>
                <w:lang w:val="es-ES"/>
              </w:rPr>
            </w:pPr>
            <w:r w:rsidRPr="00866CE9">
              <w:rPr>
                <w:lang w:val="es-ES"/>
              </w:rPr>
              <w:t>Banda PAMR de 400</w:t>
            </w:r>
            <w:r w:rsidR="002E641F">
              <w:rPr>
                <w:lang w:val="es-ES"/>
              </w:rPr>
              <w:t> MHz</w:t>
            </w:r>
            <w:r w:rsidRPr="00866CE9">
              <w:rPr>
                <w:lang w:val="es-ES"/>
              </w:rPr>
              <w:t xml:space="preserve"> </w:t>
            </w:r>
            <w:r>
              <w:rPr>
                <w:lang w:val="es-ES"/>
              </w:rPr>
              <w:t>en Europa</w:t>
            </w:r>
          </w:p>
        </w:tc>
        <w:tc>
          <w:tcPr>
            <w:tcW w:w="1757" w:type="dxa"/>
          </w:tcPr>
          <w:p w:rsidR="007125F9" w:rsidRPr="00866CE9" w:rsidRDefault="007125F9" w:rsidP="00AE2264">
            <w:pPr>
              <w:pStyle w:val="Tabletext"/>
              <w:jc w:val="center"/>
              <w:rPr>
                <w:lang w:val="es-ES"/>
              </w:rPr>
            </w:pPr>
            <w:r w:rsidRPr="00866CE9">
              <w:rPr>
                <w:lang w:val="es-ES"/>
              </w:rPr>
              <w:t>411-484</w:t>
            </w:r>
            <w:r w:rsidRPr="0082120E">
              <w:rPr>
                <w:vertAlign w:val="superscript"/>
                <w:lang w:val="es-ES"/>
              </w:rPr>
              <w:t>#</w:t>
            </w:r>
          </w:p>
        </w:tc>
        <w:tc>
          <w:tcPr>
            <w:tcW w:w="2268" w:type="dxa"/>
          </w:tcPr>
          <w:p w:rsidR="007125F9" w:rsidRPr="00866CE9" w:rsidRDefault="007125F9" w:rsidP="00AE2264">
            <w:pPr>
              <w:pStyle w:val="Tabletext"/>
              <w:jc w:val="center"/>
              <w:rPr>
                <w:lang w:val="es-ES"/>
              </w:rPr>
            </w:pPr>
            <w:r w:rsidRPr="00866CE9">
              <w:rPr>
                <w:lang w:val="es-ES"/>
              </w:rPr>
              <w:t>421-494</w:t>
            </w:r>
            <w:r w:rsidRPr="0082120E">
              <w:rPr>
                <w:vertAlign w:val="superscript"/>
                <w:lang w:val="es-ES"/>
              </w:rPr>
              <w:t>#</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12</w:t>
            </w:r>
          </w:p>
        </w:tc>
        <w:tc>
          <w:tcPr>
            <w:tcW w:w="4592" w:type="dxa"/>
            <w:vAlign w:val="center"/>
          </w:tcPr>
          <w:p w:rsidR="007125F9" w:rsidRPr="00866CE9" w:rsidRDefault="007125F9" w:rsidP="00AE2264">
            <w:pPr>
              <w:pStyle w:val="Tabletext"/>
              <w:jc w:val="left"/>
              <w:rPr>
                <w:lang w:val="es-ES"/>
              </w:rPr>
            </w:pPr>
            <w:r w:rsidRPr="00866CE9">
              <w:rPr>
                <w:lang w:val="es-ES"/>
              </w:rPr>
              <w:t>Banda PAMR de 800</w:t>
            </w:r>
            <w:r w:rsidR="002E641F">
              <w:rPr>
                <w:lang w:val="es-ES"/>
              </w:rPr>
              <w:t> MHz</w:t>
            </w:r>
          </w:p>
        </w:tc>
        <w:tc>
          <w:tcPr>
            <w:tcW w:w="1757" w:type="dxa"/>
          </w:tcPr>
          <w:p w:rsidR="007125F9" w:rsidRPr="00866CE9" w:rsidRDefault="007125F9" w:rsidP="00AE2264">
            <w:pPr>
              <w:pStyle w:val="Tabletext"/>
              <w:jc w:val="center"/>
              <w:rPr>
                <w:lang w:val="es-ES"/>
              </w:rPr>
            </w:pPr>
            <w:r w:rsidRPr="00866CE9">
              <w:rPr>
                <w:lang w:val="es-ES"/>
              </w:rPr>
              <w:t>870-876</w:t>
            </w:r>
          </w:p>
        </w:tc>
        <w:tc>
          <w:tcPr>
            <w:tcW w:w="2268" w:type="dxa"/>
          </w:tcPr>
          <w:p w:rsidR="007125F9" w:rsidRPr="00866CE9" w:rsidRDefault="007125F9" w:rsidP="00AE2264">
            <w:pPr>
              <w:pStyle w:val="Tabletext"/>
              <w:jc w:val="center"/>
              <w:rPr>
                <w:lang w:val="es-ES"/>
              </w:rPr>
            </w:pPr>
            <w:r w:rsidRPr="00866CE9">
              <w:rPr>
                <w:lang w:val="es-ES"/>
              </w:rPr>
              <w:t>915-921</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13</w:t>
            </w:r>
          </w:p>
        </w:tc>
        <w:tc>
          <w:tcPr>
            <w:tcW w:w="4592" w:type="dxa"/>
            <w:vAlign w:val="center"/>
          </w:tcPr>
          <w:p w:rsidR="007125F9" w:rsidRPr="00866CE9" w:rsidRDefault="007125F9" w:rsidP="00AE2264">
            <w:pPr>
              <w:pStyle w:val="Tabletext"/>
              <w:jc w:val="left"/>
              <w:rPr>
                <w:lang w:val="es-ES"/>
              </w:rPr>
            </w:pPr>
            <w:r w:rsidRPr="00866CE9">
              <w:rPr>
                <w:lang w:val="es-ES"/>
              </w:rPr>
              <w:t>Banda de 2,5 GHz de extensión de las IMT-2000</w:t>
            </w:r>
          </w:p>
        </w:tc>
        <w:tc>
          <w:tcPr>
            <w:tcW w:w="1757" w:type="dxa"/>
          </w:tcPr>
          <w:p w:rsidR="007125F9" w:rsidRPr="00866CE9" w:rsidRDefault="007125F9" w:rsidP="00AE2264">
            <w:pPr>
              <w:pStyle w:val="Tabletext"/>
              <w:jc w:val="center"/>
              <w:rPr>
                <w:lang w:val="es-ES"/>
              </w:rPr>
            </w:pPr>
            <w:r w:rsidRPr="00866CE9">
              <w:rPr>
                <w:lang w:val="es-ES"/>
              </w:rPr>
              <w:t>2 500-2 570</w:t>
            </w:r>
          </w:p>
        </w:tc>
        <w:tc>
          <w:tcPr>
            <w:tcW w:w="2268" w:type="dxa"/>
          </w:tcPr>
          <w:p w:rsidR="007125F9" w:rsidRPr="00866CE9" w:rsidRDefault="007125F9" w:rsidP="00AE2264">
            <w:pPr>
              <w:pStyle w:val="Tabletext"/>
              <w:jc w:val="center"/>
              <w:rPr>
                <w:lang w:val="es-ES"/>
              </w:rPr>
            </w:pPr>
            <w:r w:rsidRPr="00866CE9">
              <w:rPr>
                <w:lang w:val="es-ES"/>
              </w:rPr>
              <w:t>2 620-2 690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14</w:t>
            </w:r>
          </w:p>
        </w:tc>
        <w:tc>
          <w:tcPr>
            <w:tcW w:w="4592" w:type="dxa"/>
            <w:vAlign w:val="center"/>
          </w:tcPr>
          <w:p w:rsidR="007125F9" w:rsidRPr="00866CE9" w:rsidRDefault="007125F9" w:rsidP="00652CD8">
            <w:pPr>
              <w:pStyle w:val="Tabletext"/>
              <w:jc w:val="left"/>
              <w:rPr>
                <w:lang w:val="es-ES"/>
              </w:rPr>
            </w:pPr>
            <w:r w:rsidRPr="00866CE9">
              <w:rPr>
                <w:lang w:val="es-ES"/>
              </w:rPr>
              <w:t xml:space="preserve">Banda PCS de 1,9 GHz </w:t>
            </w:r>
            <w:r>
              <w:rPr>
                <w:lang w:val="es-ES"/>
              </w:rPr>
              <w:t>en</w:t>
            </w:r>
            <w:r w:rsidRPr="00866CE9">
              <w:rPr>
                <w:lang w:val="es-ES"/>
              </w:rPr>
              <w:t xml:space="preserve"> Estados</w:t>
            </w:r>
            <w:r w:rsidR="00652CD8">
              <w:rPr>
                <w:lang w:val="es-ES"/>
              </w:rPr>
              <w:t xml:space="preserve"> </w:t>
            </w:r>
            <w:r w:rsidRPr="00866CE9">
              <w:rPr>
                <w:lang w:val="es-ES"/>
              </w:rPr>
              <w:t>Unidos</w:t>
            </w:r>
          </w:p>
        </w:tc>
        <w:tc>
          <w:tcPr>
            <w:tcW w:w="1757" w:type="dxa"/>
          </w:tcPr>
          <w:p w:rsidR="007125F9" w:rsidRPr="00866CE9" w:rsidRDefault="007125F9" w:rsidP="00AE2264">
            <w:pPr>
              <w:pStyle w:val="Tabletext"/>
              <w:jc w:val="center"/>
              <w:rPr>
                <w:lang w:val="es-ES"/>
              </w:rPr>
            </w:pPr>
            <w:r w:rsidRPr="00866CE9">
              <w:rPr>
                <w:lang w:val="es-ES"/>
              </w:rPr>
              <w:t>1 850-1 915</w:t>
            </w:r>
          </w:p>
        </w:tc>
        <w:tc>
          <w:tcPr>
            <w:tcW w:w="2268" w:type="dxa"/>
          </w:tcPr>
          <w:p w:rsidR="007125F9" w:rsidRPr="00866CE9" w:rsidRDefault="007125F9" w:rsidP="00AE2264">
            <w:pPr>
              <w:pStyle w:val="Tabletext"/>
              <w:jc w:val="center"/>
              <w:rPr>
                <w:lang w:val="es-ES"/>
              </w:rPr>
            </w:pPr>
            <w:r w:rsidRPr="00866CE9">
              <w:rPr>
                <w:lang w:val="es-ES"/>
              </w:rPr>
              <w:t>1 930-1 995</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15</w:t>
            </w:r>
          </w:p>
        </w:tc>
        <w:tc>
          <w:tcPr>
            <w:tcW w:w="4592" w:type="dxa"/>
            <w:vAlign w:val="center"/>
          </w:tcPr>
          <w:p w:rsidR="007125F9" w:rsidRPr="00866CE9" w:rsidRDefault="007125F9" w:rsidP="00AE2264">
            <w:pPr>
              <w:pStyle w:val="Tabletext"/>
              <w:jc w:val="left"/>
              <w:rPr>
                <w:lang w:val="es-ES"/>
              </w:rPr>
            </w:pPr>
            <w:r w:rsidRPr="00866CE9">
              <w:rPr>
                <w:lang w:val="es-ES"/>
              </w:rPr>
              <w:t>Banda AWS</w:t>
            </w:r>
          </w:p>
        </w:tc>
        <w:tc>
          <w:tcPr>
            <w:tcW w:w="1757" w:type="dxa"/>
          </w:tcPr>
          <w:p w:rsidR="007125F9" w:rsidRPr="00866CE9" w:rsidRDefault="007125F9" w:rsidP="00AE2264">
            <w:pPr>
              <w:pStyle w:val="Tabletext"/>
              <w:jc w:val="center"/>
              <w:rPr>
                <w:lang w:val="es-ES"/>
              </w:rPr>
            </w:pPr>
            <w:r w:rsidRPr="00866CE9">
              <w:rPr>
                <w:lang w:val="es-ES"/>
              </w:rPr>
              <w:t>1 710-1 755</w:t>
            </w:r>
          </w:p>
        </w:tc>
        <w:tc>
          <w:tcPr>
            <w:tcW w:w="2268" w:type="dxa"/>
          </w:tcPr>
          <w:p w:rsidR="007125F9" w:rsidRPr="00866CE9" w:rsidRDefault="007125F9" w:rsidP="00AE2264">
            <w:pPr>
              <w:pStyle w:val="Tabletext"/>
              <w:jc w:val="center"/>
              <w:rPr>
                <w:lang w:val="es-ES"/>
              </w:rPr>
            </w:pPr>
            <w:r w:rsidRPr="00866CE9">
              <w:rPr>
                <w:lang w:val="es-ES"/>
              </w:rPr>
              <w:t>2 110-2 155</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lang w:val="es-ES"/>
              </w:rPr>
              <w:t>16</w:t>
            </w:r>
            <w:r w:rsidRPr="00866CE9">
              <w:rPr>
                <w:vertAlign w:val="superscript"/>
                <w:lang w:val="es-ES"/>
              </w:rPr>
              <w:t>(1)</w:t>
            </w:r>
          </w:p>
        </w:tc>
        <w:tc>
          <w:tcPr>
            <w:tcW w:w="4592" w:type="dxa"/>
            <w:vAlign w:val="center"/>
          </w:tcPr>
          <w:p w:rsidR="007125F9" w:rsidRPr="00866CE9" w:rsidRDefault="007125F9" w:rsidP="00AE2264">
            <w:pPr>
              <w:pStyle w:val="Tabletext"/>
              <w:jc w:val="left"/>
              <w:rPr>
                <w:lang w:val="es-ES"/>
              </w:rPr>
            </w:pPr>
            <w:r w:rsidRPr="00866CE9">
              <w:rPr>
                <w:lang w:val="es-ES"/>
              </w:rPr>
              <w:t xml:space="preserve">Banda de 2,5 GHz </w:t>
            </w:r>
            <w:r>
              <w:rPr>
                <w:lang w:val="es-ES"/>
              </w:rPr>
              <w:t>en</w:t>
            </w:r>
            <w:r w:rsidRPr="00866CE9">
              <w:rPr>
                <w:lang w:val="es-ES"/>
              </w:rPr>
              <w:t xml:space="preserve"> Estados Unidos</w:t>
            </w:r>
          </w:p>
        </w:tc>
        <w:tc>
          <w:tcPr>
            <w:tcW w:w="1757" w:type="dxa"/>
          </w:tcPr>
          <w:p w:rsidR="007125F9" w:rsidRPr="00866CE9" w:rsidRDefault="007125F9" w:rsidP="00AE2264">
            <w:pPr>
              <w:pStyle w:val="Tabletext"/>
              <w:jc w:val="center"/>
              <w:rPr>
                <w:lang w:val="es-ES"/>
              </w:rPr>
            </w:pPr>
            <w:r w:rsidRPr="00866CE9">
              <w:rPr>
                <w:lang w:val="es-ES"/>
              </w:rPr>
              <w:t>2 502-2 568</w:t>
            </w:r>
          </w:p>
        </w:tc>
        <w:tc>
          <w:tcPr>
            <w:tcW w:w="2268" w:type="dxa"/>
          </w:tcPr>
          <w:p w:rsidR="007125F9" w:rsidRPr="00866CE9" w:rsidRDefault="007125F9" w:rsidP="00AE2264">
            <w:pPr>
              <w:pStyle w:val="Tabletext"/>
              <w:jc w:val="center"/>
              <w:rPr>
                <w:lang w:val="es-ES"/>
              </w:rPr>
            </w:pPr>
            <w:r w:rsidRPr="00866CE9">
              <w:rPr>
                <w:lang w:val="es-ES"/>
              </w:rPr>
              <w:t>2 624-2 690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szCs w:val="24"/>
                <w:lang w:val="es-ES"/>
              </w:rPr>
              <w:t>17</w:t>
            </w:r>
            <w:r w:rsidRPr="00866CE9">
              <w:rPr>
                <w:vertAlign w:val="superscript"/>
                <w:lang w:val="es-ES"/>
              </w:rPr>
              <w:t>(1)</w:t>
            </w:r>
          </w:p>
        </w:tc>
        <w:tc>
          <w:tcPr>
            <w:tcW w:w="4592" w:type="dxa"/>
            <w:vAlign w:val="center"/>
          </w:tcPr>
          <w:p w:rsidR="007125F9" w:rsidRPr="00866CE9" w:rsidRDefault="007125F9" w:rsidP="00652CD8">
            <w:pPr>
              <w:pStyle w:val="Tabletext"/>
              <w:jc w:val="left"/>
              <w:rPr>
                <w:lang w:val="es-ES"/>
              </w:rPr>
            </w:pPr>
            <w:r>
              <w:rPr>
                <w:szCs w:val="24"/>
                <w:lang w:val="es-ES"/>
              </w:rPr>
              <w:t>Sólo</w:t>
            </w:r>
            <w:r w:rsidRPr="00866CE9">
              <w:rPr>
                <w:szCs w:val="24"/>
                <w:lang w:val="es-ES"/>
              </w:rPr>
              <w:t xml:space="preserve"> </w:t>
            </w:r>
            <w:r>
              <w:rPr>
                <w:szCs w:val="24"/>
                <w:lang w:val="es-ES"/>
              </w:rPr>
              <w:t>el</w:t>
            </w:r>
            <w:r w:rsidRPr="00866CE9">
              <w:rPr>
                <w:szCs w:val="24"/>
                <w:lang w:val="es-ES"/>
              </w:rPr>
              <w:t xml:space="preserve"> enlace </w:t>
            </w:r>
            <w:r>
              <w:rPr>
                <w:szCs w:val="24"/>
                <w:lang w:val="es-ES"/>
              </w:rPr>
              <w:t>directo</w:t>
            </w:r>
            <w:r w:rsidRPr="00866CE9">
              <w:rPr>
                <w:szCs w:val="24"/>
                <w:lang w:val="es-ES"/>
              </w:rPr>
              <w:t xml:space="preserve"> de </w:t>
            </w:r>
            <w:r>
              <w:rPr>
                <w:szCs w:val="24"/>
                <w:lang w:val="es-ES"/>
              </w:rPr>
              <w:t>la b</w:t>
            </w:r>
            <w:r w:rsidRPr="00866CE9">
              <w:rPr>
                <w:szCs w:val="24"/>
                <w:lang w:val="es-ES"/>
              </w:rPr>
              <w:t xml:space="preserve">anda de 2,5 GHz </w:t>
            </w:r>
            <w:r>
              <w:rPr>
                <w:szCs w:val="24"/>
                <w:lang w:val="es-ES"/>
              </w:rPr>
              <w:t xml:space="preserve">en </w:t>
            </w:r>
            <w:r w:rsidRPr="00866CE9">
              <w:rPr>
                <w:szCs w:val="24"/>
                <w:lang w:val="es-ES"/>
              </w:rPr>
              <w:t>Estados Unidos</w:t>
            </w:r>
          </w:p>
        </w:tc>
        <w:tc>
          <w:tcPr>
            <w:tcW w:w="1757" w:type="dxa"/>
          </w:tcPr>
          <w:p w:rsidR="007125F9" w:rsidRPr="00866CE9" w:rsidRDefault="007125F9" w:rsidP="00AE2264">
            <w:pPr>
              <w:pStyle w:val="Tabletext"/>
              <w:jc w:val="center"/>
              <w:rPr>
                <w:lang w:val="es-ES"/>
              </w:rPr>
            </w:pPr>
            <w:r w:rsidRPr="00866CE9">
              <w:rPr>
                <w:szCs w:val="24"/>
                <w:lang w:val="es-ES"/>
              </w:rPr>
              <w:t>N/D</w:t>
            </w:r>
          </w:p>
        </w:tc>
        <w:tc>
          <w:tcPr>
            <w:tcW w:w="2268" w:type="dxa"/>
          </w:tcPr>
          <w:p w:rsidR="007125F9" w:rsidRPr="00866CE9" w:rsidRDefault="007125F9" w:rsidP="00AE2264">
            <w:pPr>
              <w:pStyle w:val="Tabletext"/>
              <w:jc w:val="center"/>
              <w:rPr>
                <w:lang w:val="es-ES"/>
              </w:rPr>
            </w:pPr>
            <w:r w:rsidRPr="00866CE9">
              <w:rPr>
                <w:szCs w:val="24"/>
                <w:lang w:val="es-ES"/>
              </w:rPr>
              <w:t>2 624-2 690</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szCs w:val="24"/>
                <w:lang w:val="es-ES"/>
              </w:rPr>
              <w:t>18</w:t>
            </w:r>
            <w:r w:rsidRPr="00866CE9">
              <w:rPr>
                <w:vertAlign w:val="superscript"/>
                <w:lang w:val="es-ES"/>
              </w:rPr>
              <w:t>(1)</w:t>
            </w:r>
          </w:p>
        </w:tc>
        <w:tc>
          <w:tcPr>
            <w:tcW w:w="4592" w:type="dxa"/>
            <w:vAlign w:val="center"/>
          </w:tcPr>
          <w:p w:rsidR="007125F9" w:rsidRPr="00866CE9" w:rsidRDefault="007125F9" w:rsidP="00AE2264">
            <w:pPr>
              <w:pStyle w:val="Tabletext"/>
              <w:jc w:val="left"/>
              <w:rPr>
                <w:lang w:val="es-ES"/>
              </w:rPr>
            </w:pPr>
            <w:r w:rsidRPr="00866CE9">
              <w:rPr>
                <w:szCs w:val="24"/>
                <w:lang w:val="es-ES"/>
              </w:rPr>
              <w:t>Banda de 700</w:t>
            </w:r>
            <w:r w:rsidR="002E641F">
              <w:rPr>
                <w:szCs w:val="24"/>
                <w:lang w:val="es-ES"/>
              </w:rPr>
              <w:t> MHz</w:t>
            </w:r>
            <w:r w:rsidRPr="00866CE9">
              <w:rPr>
                <w:szCs w:val="24"/>
                <w:lang w:val="es-ES"/>
              </w:rPr>
              <w:t xml:space="preserve"> de seguridad pública</w:t>
            </w:r>
          </w:p>
        </w:tc>
        <w:tc>
          <w:tcPr>
            <w:tcW w:w="1757" w:type="dxa"/>
          </w:tcPr>
          <w:p w:rsidR="007125F9" w:rsidRPr="00866CE9" w:rsidRDefault="007125F9" w:rsidP="00AE2264">
            <w:pPr>
              <w:pStyle w:val="Tabletext"/>
              <w:jc w:val="center"/>
              <w:rPr>
                <w:lang w:val="es-ES"/>
              </w:rPr>
            </w:pPr>
            <w:r w:rsidRPr="00866CE9">
              <w:rPr>
                <w:szCs w:val="24"/>
                <w:lang w:val="es-ES"/>
              </w:rPr>
              <w:t>787-799</w:t>
            </w:r>
          </w:p>
        </w:tc>
        <w:tc>
          <w:tcPr>
            <w:tcW w:w="2268" w:type="dxa"/>
          </w:tcPr>
          <w:p w:rsidR="007125F9" w:rsidRPr="00866CE9" w:rsidRDefault="007125F9" w:rsidP="00AE2264">
            <w:pPr>
              <w:pStyle w:val="Tabletext"/>
              <w:jc w:val="center"/>
              <w:rPr>
                <w:lang w:val="es-ES"/>
              </w:rPr>
            </w:pPr>
            <w:r w:rsidRPr="00866CE9">
              <w:rPr>
                <w:szCs w:val="24"/>
                <w:lang w:val="es-ES"/>
              </w:rPr>
              <w:t>757-769</w:t>
            </w:r>
          </w:p>
        </w:tc>
      </w:tr>
      <w:tr w:rsidR="007125F9" w:rsidRPr="00866CE9" w:rsidTr="003773CA">
        <w:trPr>
          <w:jc w:val="center"/>
        </w:trPr>
        <w:tc>
          <w:tcPr>
            <w:tcW w:w="1020" w:type="dxa"/>
            <w:vAlign w:val="center"/>
          </w:tcPr>
          <w:p w:rsidR="007125F9" w:rsidRPr="00866CE9" w:rsidRDefault="007125F9" w:rsidP="00AE2264">
            <w:pPr>
              <w:pStyle w:val="Tabletext"/>
              <w:jc w:val="center"/>
              <w:rPr>
                <w:lang w:val="es-ES"/>
              </w:rPr>
            </w:pPr>
            <w:r w:rsidRPr="00866CE9">
              <w:rPr>
                <w:szCs w:val="24"/>
                <w:lang w:val="es-ES"/>
              </w:rPr>
              <w:t>19</w:t>
            </w:r>
            <w:r w:rsidRPr="00866CE9">
              <w:rPr>
                <w:vertAlign w:val="superscript"/>
                <w:lang w:val="es-ES"/>
              </w:rPr>
              <w:t>(1)</w:t>
            </w:r>
          </w:p>
        </w:tc>
        <w:tc>
          <w:tcPr>
            <w:tcW w:w="4592" w:type="dxa"/>
            <w:vAlign w:val="center"/>
          </w:tcPr>
          <w:p w:rsidR="007125F9" w:rsidRPr="00866CE9" w:rsidRDefault="007125F9" w:rsidP="00AE2264">
            <w:pPr>
              <w:pStyle w:val="Tabletext"/>
              <w:jc w:val="left"/>
              <w:rPr>
                <w:lang w:val="es-ES"/>
              </w:rPr>
            </w:pPr>
            <w:r w:rsidRPr="00866CE9">
              <w:rPr>
                <w:szCs w:val="24"/>
                <w:lang w:val="es-ES"/>
              </w:rPr>
              <w:t>Banda inferior de 700</w:t>
            </w:r>
            <w:r w:rsidR="002E641F">
              <w:rPr>
                <w:szCs w:val="24"/>
                <w:lang w:val="es-ES"/>
              </w:rPr>
              <w:t> MHz</w:t>
            </w:r>
          </w:p>
        </w:tc>
        <w:tc>
          <w:tcPr>
            <w:tcW w:w="1757" w:type="dxa"/>
          </w:tcPr>
          <w:p w:rsidR="007125F9" w:rsidRPr="00866CE9" w:rsidRDefault="007125F9" w:rsidP="00AE2264">
            <w:pPr>
              <w:pStyle w:val="Tabletext"/>
              <w:jc w:val="center"/>
              <w:rPr>
                <w:lang w:val="es-ES"/>
              </w:rPr>
            </w:pPr>
            <w:r w:rsidRPr="00866CE9">
              <w:rPr>
                <w:szCs w:val="24"/>
                <w:lang w:val="es-ES"/>
              </w:rPr>
              <w:t>698-716</w:t>
            </w:r>
          </w:p>
        </w:tc>
        <w:tc>
          <w:tcPr>
            <w:tcW w:w="2268" w:type="dxa"/>
          </w:tcPr>
          <w:p w:rsidR="007125F9" w:rsidRPr="00866CE9" w:rsidRDefault="007125F9" w:rsidP="00AE2264">
            <w:pPr>
              <w:pStyle w:val="Tabletext"/>
              <w:jc w:val="center"/>
              <w:rPr>
                <w:lang w:val="es-ES"/>
              </w:rPr>
            </w:pPr>
            <w:r w:rsidRPr="00866CE9">
              <w:rPr>
                <w:szCs w:val="24"/>
                <w:lang w:val="es-ES"/>
              </w:rPr>
              <w:t>728-746</w:t>
            </w:r>
          </w:p>
        </w:tc>
      </w:tr>
      <w:tr w:rsidR="007125F9" w:rsidRPr="001228AE" w:rsidTr="003773C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9639" w:type="dxa"/>
            <w:gridSpan w:val="4"/>
            <w:tcBorders>
              <w:left w:val="nil"/>
              <w:bottom w:val="nil"/>
              <w:right w:val="nil"/>
            </w:tcBorders>
            <w:vAlign w:val="center"/>
          </w:tcPr>
          <w:p w:rsidR="007125F9" w:rsidRPr="00866CE9" w:rsidRDefault="007125F9" w:rsidP="00AE2264">
            <w:pPr>
              <w:pStyle w:val="Tablelegend"/>
              <w:jc w:val="left"/>
              <w:rPr>
                <w:lang w:val="es-ES"/>
              </w:rPr>
            </w:pPr>
            <w:r w:rsidRPr="00866CE9">
              <w:rPr>
                <w:vertAlign w:val="superscript"/>
                <w:lang w:val="es-ES"/>
              </w:rPr>
              <w:t>(1)</w:t>
            </w:r>
            <w:r w:rsidRPr="00866CE9">
              <w:rPr>
                <w:lang w:val="es-ES"/>
              </w:rPr>
              <w:tab/>
              <w:t>No hay especificaciones de emisión en este momento</w:t>
            </w:r>
            <w:r w:rsidRPr="00866CE9">
              <w:rPr>
                <w:szCs w:val="22"/>
                <w:lang w:val="es-ES"/>
              </w:rPr>
              <w:t>.</w:t>
            </w:r>
          </w:p>
        </w:tc>
      </w:tr>
    </w:tbl>
    <w:p w:rsidR="007125F9" w:rsidRPr="00866CE9" w:rsidRDefault="00EF2360" w:rsidP="007125F9">
      <w:pPr>
        <w:rPr>
          <w:lang w:val="es-ES"/>
        </w:rPr>
      </w:pPr>
      <w:r>
        <w:rPr>
          <w:lang w:val="es-ES"/>
        </w:rPr>
        <w:lastRenderedPageBreak/>
        <w:t>NOTA 4 </w:t>
      </w:r>
      <w:r w:rsidR="00B91572">
        <w:rPr>
          <w:lang w:val="es-ES"/>
        </w:rPr>
        <w:t>– </w:t>
      </w:r>
      <w:r w:rsidR="007125F9" w:rsidRPr="00866CE9">
        <w:rPr>
          <w:lang w:val="es-ES"/>
        </w:rPr>
        <w:t xml:space="preserve">Los límites de emisiones no deseadas definidos en el Anexo 3 se refieren a </w:t>
      </w:r>
      <w:r w:rsidR="007125F9">
        <w:rPr>
          <w:lang w:val="es-ES"/>
        </w:rPr>
        <w:t>las estaciones de base que funcione</w:t>
      </w:r>
      <w:r w:rsidR="007125F9" w:rsidRPr="00866CE9">
        <w:rPr>
          <w:lang w:val="es-ES"/>
        </w:rPr>
        <w:t>n conforme a una de las siguientes disposiciones o combinación de las mismas:</w:t>
      </w:r>
    </w:p>
    <w:p w:rsidR="007125F9" w:rsidRPr="00866CE9" w:rsidRDefault="007125F9" w:rsidP="007125F9">
      <w:pPr>
        <w:pStyle w:val="enumlev1"/>
        <w:rPr>
          <w:lang w:val="es-ES"/>
        </w:rPr>
      </w:pPr>
      <w:r w:rsidRPr="00866CE9">
        <w:rPr>
          <w:lang w:val="es-ES"/>
        </w:rPr>
        <w:t>–</w:t>
      </w:r>
      <w:r w:rsidRPr="00866CE9">
        <w:rPr>
          <w:lang w:val="es-ES"/>
        </w:rPr>
        <w:tab/>
        <w:t>DDT en la banda 1 900</w:t>
      </w:r>
      <w:r w:rsidRPr="00866CE9">
        <w:rPr>
          <w:lang w:val="es-ES"/>
        </w:rPr>
        <w:noBreakHyphen/>
        <w:t>1 920</w:t>
      </w:r>
      <w:r w:rsidR="002E641F">
        <w:rPr>
          <w:lang w:val="es-ES"/>
        </w:rPr>
        <w:t> MHz</w:t>
      </w:r>
      <w:r w:rsidRPr="00866CE9">
        <w:rPr>
          <w:lang w:val="es-ES"/>
        </w:rPr>
        <w:t xml:space="preserve"> y 2 </w:t>
      </w:r>
      <w:r>
        <w:rPr>
          <w:lang w:val="es-ES"/>
        </w:rPr>
        <w:t>010</w:t>
      </w:r>
      <w:r>
        <w:rPr>
          <w:lang w:val="es-ES"/>
        </w:rPr>
        <w:noBreakHyphen/>
        <w:t>2 025</w:t>
      </w:r>
      <w:r w:rsidR="002E641F">
        <w:rPr>
          <w:lang w:val="es-ES"/>
        </w:rPr>
        <w:t> MHz</w:t>
      </w:r>
      <w:r>
        <w:rPr>
          <w:lang w:val="es-ES"/>
        </w:rPr>
        <w:t xml:space="preserve"> denominada banda a</w:t>
      </w:r>
      <w:r w:rsidRPr="00866CE9">
        <w:rPr>
          <w:lang w:val="es-ES"/>
        </w:rPr>
        <w:t xml:space="preserve">) en UTRA </w:t>
      </w:r>
      <w:r>
        <w:rPr>
          <w:lang w:val="es-ES"/>
        </w:rPr>
        <w:t xml:space="preserve">y </w:t>
      </w:r>
      <w:r w:rsidRPr="00866CE9">
        <w:rPr>
          <w:lang w:val="es-ES"/>
        </w:rPr>
        <w:t>banda</w:t>
      </w:r>
      <w:r>
        <w:rPr>
          <w:lang w:val="es-ES"/>
        </w:rPr>
        <w:t>s</w:t>
      </w:r>
      <w:r w:rsidRPr="00866CE9">
        <w:rPr>
          <w:lang w:val="es-ES"/>
        </w:rPr>
        <w:t> 33 y 34, respectivamente, en E</w:t>
      </w:r>
      <w:r w:rsidRPr="00866CE9">
        <w:rPr>
          <w:lang w:val="es-ES"/>
        </w:rPr>
        <w:noBreakHyphen/>
        <w:t>UTRA.</w:t>
      </w:r>
    </w:p>
    <w:p w:rsidR="007125F9" w:rsidRPr="00866CE9" w:rsidRDefault="007125F9" w:rsidP="007125F9">
      <w:pPr>
        <w:pStyle w:val="enumlev1"/>
        <w:rPr>
          <w:lang w:val="es-ES"/>
        </w:rPr>
      </w:pPr>
      <w:r w:rsidRPr="00866CE9">
        <w:rPr>
          <w:lang w:val="es-ES"/>
        </w:rPr>
        <w:t>–</w:t>
      </w:r>
      <w:r w:rsidRPr="00866CE9">
        <w:rPr>
          <w:lang w:val="es-ES"/>
        </w:rPr>
        <w:tab/>
        <w:t>DDT en la banda 1 850</w:t>
      </w:r>
      <w:r w:rsidRPr="00866CE9">
        <w:rPr>
          <w:lang w:val="es-ES"/>
        </w:rPr>
        <w:noBreakHyphen/>
        <w:t>1 910</w:t>
      </w:r>
      <w:r w:rsidR="002E641F">
        <w:rPr>
          <w:lang w:val="es-ES"/>
        </w:rPr>
        <w:t> MHz</w:t>
      </w:r>
      <w:r w:rsidRPr="00866CE9">
        <w:rPr>
          <w:lang w:val="es-ES"/>
        </w:rPr>
        <w:t xml:space="preserve"> y 1 930</w:t>
      </w:r>
      <w:r w:rsidRPr="00866CE9">
        <w:rPr>
          <w:lang w:val="es-ES"/>
        </w:rPr>
        <w:noBreakHyphen/>
        <w:t>1 990</w:t>
      </w:r>
      <w:r w:rsidR="002E641F">
        <w:rPr>
          <w:lang w:val="es-ES"/>
        </w:rPr>
        <w:t> MHz</w:t>
      </w:r>
      <w:r w:rsidRPr="00866CE9">
        <w:rPr>
          <w:lang w:val="es-ES"/>
        </w:rPr>
        <w:t xml:space="preserve"> denominada banda b) en UTRA </w:t>
      </w:r>
      <w:r>
        <w:rPr>
          <w:lang w:val="es-ES"/>
        </w:rPr>
        <w:t>y</w:t>
      </w:r>
      <w:r w:rsidRPr="00866CE9">
        <w:rPr>
          <w:lang w:val="es-ES"/>
        </w:rPr>
        <w:t xml:space="preserve"> banda</w:t>
      </w:r>
      <w:r>
        <w:rPr>
          <w:lang w:val="es-ES"/>
        </w:rPr>
        <w:t>s</w:t>
      </w:r>
      <w:r w:rsidRPr="00866CE9">
        <w:rPr>
          <w:lang w:val="es-ES"/>
        </w:rPr>
        <w:t> 35 y 36, respectivamente, en E</w:t>
      </w:r>
      <w:r w:rsidRPr="00866CE9">
        <w:rPr>
          <w:lang w:val="es-ES"/>
        </w:rPr>
        <w:noBreakHyphen/>
        <w:t>UTRA.</w:t>
      </w:r>
    </w:p>
    <w:p w:rsidR="007125F9" w:rsidRPr="00866CE9" w:rsidRDefault="007125F9" w:rsidP="007125F9">
      <w:pPr>
        <w:pStyle w:val="enumlev1"/>
        <w:rPr>
          <w:lang w:val="es-ES"/>
        </w:rPr>
      </w:pPr>
      <w:r w:rsidRPr="00866CE9">
        <w:rPr>
          <w:lang w:val="es-ES"/>
        </w:rPr>
        <w:t>–</w:t>
      </w:r>
      <w:r w:rsidRPr="00866CE9">
        <w:rPr>
          <w:lang w:val="es-ES"/>
        </w:rPr>
        <w:tab/>
        <w:t>DDT en la banda 1 910</w:t>
      </w:r>
      <w:r w:rsidRPr="00866CE9">
        <w:rPr>
          <w:lang w:val="es-ES"/>
        </w:rPr>
        <w:noBreakHyphen/>
        <w:t>1 930</w:t>
      </w:r>
      <w:r w:rsidR="002E641F">
        <w:rPr>
          <w:lang w:val="es-ES"/>
        </w:rPr>
        <w:t> MHz</w:t>
      </w:r>
      <w:r w:rsidRPr="00866CE9">
        <w:rPr>
          <w:lang w:val="es-ES"/>
        </w:rPr>
        <w:t xml:space="preserve"> denominada banda c) en UTRA </w:t>
      </w:r>
      <w:r>
        <w:rPr>
          <w:lang w:val="es-ES"/>
        </w:rPr>
        <w:t>y banda 37 en E</w:t>
      </w:r>
      <w:r>
        <w:rPr>
          <w:lang w:val="es-ES"/>
        </w:rPr>
        <w:noBreakHyphen/>
        <w:t>UTRA</w:t>
      </w:r>
      <w:r w:rsidRPr="00866CE9">
        <w:rPr>
          <w:lang w:val="es-ES"/>
        </w:rPr>
        <w:t>.</w:t>
      </w:r>
    </w:p>
    <w:p w:rsidR="007125F9" w:rsidRPr="00866CE9" w:rsidRDefault="007125F9" w:rsidP="007125F9">
      <w:pPr>
        <w:pStyle w:val="enumlev1"/>
        <w:rPr>
          <w:lang w:val="es-ES"/>
        </w:rPr>
      </w:pPr>
      <w:r w:rsidRPr="00866CE9">
        <w:rPr>
          <w:lang w:val="es-ES"/>
        </w:rPr>
        <w:t>–</w:t>
      </w:r>
      <w:r w:rsidRPr="00866CE9">
        <w:rPr>
          <w:lang w:val="es-ES"/>
        </w:rPr>
        <w:tab/>
        <w:t>DDT en la banda 2 570</w:t>
      </w:r>
      <w:r w:rsidRPr="00866CE9">
        <w:rPr>
          <w:lang w:val="es-ES"/>
        </w:rPr>
        <w:noBreakHyphen/>
        <w:t>2 620</w:t>
      </w:r>
      <w:r w:rsidR="002E641F">
        <w:rPr>
          <w:lang w:val="es-ES"/>
        </w:rPr>
        <w:t> MHz</w:t>
      </w:r>
      <w:r w:rsidRPr="00866CE9">
        <w:rPr>
          <w:lang w:val="es-ES"/>
        </w:rPr>
        <w:t xml:space="preserve"> denominada banda d) en UTRA </w:t>
      </w:r>
      <w:r>
        <w:rPr>
          <w:lang w:val="es-ES"/>
        </w:rPr>
        <w:t>y banda 38 en E</w:t>
      </w:r>
      <w:r>
        <w:rPr>
          <w:lang w:val="es-ES"/>
        </w:rPr>
        <w:noBreakHyphen/>
        <w:t>UTRA</w:t>
      </w:r>
      <w:r w:rsidRPr="00866CE9">
        <w:rPr>
          <w:lang w:val="es-ES"/>
        </w:rPr>
        <w:t>.</w:t>
      </w:r>
    </w:p>
    <w:p w:rsidR="007125F9" w:rsidRPr="00866CE9" w:rsidRDefault="007125F9" w:rsidP="007125F9">
      <w:pPr>
        <w:pStyle w:val="enumlev1"/>
        <w:rPr>
          <w:lang w:val="es-ES"/>
        </w:rPr>
      </w:pPr>
      <w:r w:rsidRPr="00866CE9">
        <w:rPr>
          <w:lang w:val="es-ES"/>
        </w:rPr>
        <w:t>–</w:t>
      </w:r>
      <w:r w:rsidRPr="00866CE9">
        <w:rPr>
          <w:lang w:val="es-ES"/>
        </w:rPr>
        <w:tab/>
        <w:t>DDT en la banda 1 880</w:t>
      </w:r>
      <w:r w:rsidRPr="00866CE9">
        <w:rPr>
          <w:lang w:val="es-ES"/>
        </w:rPr>
        <w:noBreakHyphen/>
        <w:t>1 920</w:t>
      </w:r>
      <w:r w:rsidR="002E641F">
        <w:rPr>
          <w:lang w:val="es-ES"/>
        </w:rPr>
        <w:t> MHz</w:t>
      </w:r>
      <w:r w:rsidRPr="00866CE9">
        <w:rPr>
          <w:lang w:val="es-ES"/>
        </w:rPr>
        <w:t xml:space="preserve"> denominada </w:t>
      </w:r>
      <w:r>
        <w:rPr>
          <w:lang w:val="es-ES"/>
        </w:rPr>
        <w:t xml:space="preserve">banda f) en UTRA y </w:t>
      </w:r>
      <w:r w:rsidRPr="00866CE9">
        <w:rPr>
          <w:lang w:val="es-ES"/>
        </w:rPr>
        <w:t>banda 39 en E</w:t>
      </w:r>
      <w:r w:rsidRPr="00866CE9">
        <w:rPr>
          <w:lang w:val="es-ES"/>
        </w:rPr>
        <w:noBreakHyphen/>
        <w:t>UTRA.</w:t>
      </w:r>
    </w:p>
    <w:p w:rsidR="007125F9" w:rsidRPr="00866CE9" w:rsidRDefault="007125F9" w:rsidP="007125F9">
      <w:pPr>
        <w:pStyle w:val="enumlev1"/>
        <w:rPr>
          <w:lang w:val="es-ES"/>
        </w:rPr>
      </w:pPr>
      <w:r w:rsidRPr="00866CE9">
        <w:rPr>
          <w:lang w:val="es-ES"/>
        </w:rPr>
        <w:t>–</w:t>
      </w:r>
      <w:r w:rsidRPr="00866CE9">
        <w:rPr>
          <w:lang w:val="es-ES"/>
        </w:rPr>
        <w:tab/>
        <w:t>DDT en la banda 2 300</w:t>
      </w:r>
      <w:r w:rsidRPr="00866CE9">
        <w:rPr>
          <w:lang w:val="es-ES"/>
        </w:rPr>
        <w:noBreakHyphen/>
        <w:t>2 400</w:t>
      </w:r>
      <w:r w:rsidR="002E641F">
        <w:rPr>
          <w:lang w:val="es-ES"/>
        </w:rPr>
        <w:t> MHz</w:t>
      </w:r>
      <w:r w:rsidRPr="00866CE9">
        <w:rPr>
          <w:lang w:val="es-ES"/>
        </w:rPr>
        <w:t xml:space="preserve"> denominada banda e) en UTRA </w:t>
      </w:r>
      <w:r>
        <w:rPr>
          <w:lang w:val="es-ES"/>
        </w:rPr>
        <w:t>y</w:t>
      </w:r>
      <w:r w:rsidRPr="00866CE9">
        <w:rPr>
          <w:lang w:val="es-ES"/>
        </w:rPr>
        <w:t xml:space="preserve"> banda 40 en E</w:t>
      </w:r>
      <w:r w:rsidRPr="00866CE9">
        <w:rPr>
          <w:lang w:val="es-ES"/>
        </w:rPr>
        <w:noBreakHyphen/>
        <w:t>UTRA.</w:t>
      </w:r>
    </w:p>
    <w:p w:rsidR="007125F9" w:rsidRPr="00866CE9" w:rsidRDefault="007125F9" w:rsidP="007125F9">
      <w:pPr>
        <w:rPr>
          <w:lang w:val="es-ES"/>
        </w:rPr>
      </w:pPr>
      <w:r w:rsidRPr="00866CE9">
        <w:rPr>
          <w:lang w:val="es-ES"/>
        </w:rPr>
        <w:t>En las futuras versiones de la presente Recomendación se incluirán los límites aplicables a otras bandas de frecuencias. A reserva de nuevos estudios, se prevé que esos límites sean similares a los que ya figuran en esta Recomendación.</w:t>
      </w:r>
    </w:p>
    <w:p w:rsidR="007125F9" w:rsidRPr="00866CE9" w:rsidRDefault="007125F9" w:rsidP="006214BB">
      <w:pPr>
        <w:rPr>
          <w:lang w:val="es-ES"/>
        </w:rPr>
      </w:pPr>
      <w:r w:rsidRPr="00866CE9">
        <w:rPr>
          <w:lang w:val="es-ES"/>
        </w:rPr>
        <w:t xml:space="preserve">NOTA 5 – Los límites de emisiones </w:t>
      </w:r>
      <w:r>
        <w:rPr>
          <w:lang w:val="es-ES"/>
        </w:rPr>
        <w:t>no deseadas</w:t>
      </w:r>
      <w:r w:rsidRPr="00866CE9">
        <w:rPr>
          <w:lang w:val="es-ES"/>
        </w:rPr>
        <w:t xml:space="preserve"> definidos en el Anexo 6 se refieren a las</w:t>
      </w:r>
      <w:r>
        <w:rPr>
          <w:lang w:val="es-ES"/>
        </w:rPr>
        <w:t xml:space="preserve"> estaciones de base que funcione</w:t>
      </w:r>
      <w:r w:rsidRPr="00866CE9">
        <w:rPr>
          <w:lang w:val="es-ES"/>
        </w:rPr>
        <w:t>n con la siguiente disposición:</w:t>
      </w:r>
    </w:p>
    <w:p w:rsidR="007125F9" w:rsidRPr="00866CE9" w:rsidRDefault="007125F9" w:rsidP="007125F9">
      <w:pPr>
        <w:rPr>
          <w:lang w:val="es-E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76"/>
        <w:gridCol w:w="2126"/>
        <w:gridCol w:w="2410"/>
        <w:gridCol w:w="2494"/>
        <w:gridCol w:w="1333"/>
      </w:tblGrid>
      <w:tr w:rsidR="007125F9" w:rsidRPr="00866CE9" w:rsidTr="003773CA">
        <w:trPr>
          <w:tblHeader/>
          <w:jc w:val="center"/>
        </w:trPr>
        <w:tc>
          <w:tcPr>
            <w:tcW w:w="1276" w:type="dxa"/>
            <w:tcBorders>
              <w:top w:val="single" w:sz="4" w:space="0" w:color="auto"/>
              <w:left w:val="single" w:sz="4" w:space="0" w:color="auto"/>
              <w:right w:val="single" w:sz="4" w:space="0" w:color="auto"/>
            </w:tcBorders>
            <w:vAlign w:val="center"/>
          </w:tcPr>
          <w:p w:rsidR="007125F9" w:rsidRPr="00866CE9" w:rsidRDefault="007125F9" w:rsidP="003773CA">
            <w:pPr>
              <w:pStyle w:val="Tablehead"/>
              <w:rPr>
                <w:lang w:val="es-ES"/>
              </w:rPr>
            </w:pPr>
            <w:r w:rsidRPr="00866CE9">
              <w:rPr>
                <w:lang w:val="es-ES"/>
              </w:rPr>
              <w:t>Grupo de clase de b</w:t>
            </w:r>
            <w:r>
              <w:rPr>
                <w:lang w:val="es-ES"/>
              </w:rPr>
              <w:t>and</w:t>
            </w:r>
            <w:r w:rsidRPr="00866CE9">
              <w:rPr>
                <w:lang w:val="es-ES"/>
              </w:rPr>
              <w:t>a</w:t>
            </w:r>
          </w:p>
        </w:tc>
        <w:tc>
          <w:tcPr>
            <w:tcW w:w="2126" w:type="dxa"/>
            <w:tcBorders>
              <w:top w:val="single" w:sz="4" w:space="0" w:color="auto"/>
              <w:left w:val="single" w:sz="4" w:space="0" w:color="auto"/>
              <w:right w:val="single" w:sz="4" w:space="0" w:color="auto"/>
            </w:tcBorders>
            <w:vAlign w:val="center"/>
          </w:tcPr>
          <w:p w:rsidR="007125F9" w:rsidRPr="00866CE9" w:rsidRDefault="007125F9" w:rsidP="003773CA">
            <w:pPr>
              <w:pStyle w:val="Tablehead"/>
              <w:rPr>
                <w:lang w:val="es-ES"/>
              </w:rPr>
            </w:pPr>
            <w:r w:rsidRPr="00866CE9">
              <w:rPr>
                <w:lang w:val="es-ES"/>
              </w:rPr>
              <w:t xml:space="preserve">Frecuencia de transmisión de la EM </w:t>
            </w:r>
            <w:r>
              <w:rPr>
                <w:lang w:val="es-ES"/>
              </w:rPr>
              <w:t xml:space="preserve">por </w:t>
            </w:r>
            <w:r w:rsidRPr="00866CE9">
              <w:rPr>
                <w:lang w:val="es-ES"/>
              </w:rPr>
              <w:t>el enlace ascendente</w:t>
            </w:r>
            <w:r w:rsidRPr="00866CE9">
              <w:rPr>
                <w:lang w:val="es-ES"/>
              </w:rPr>
              <w:br/>
              <w:t>(MHz)</w:t>
            </w:r>
          </w:p>
        </w:tc>
        <w:tc>
          <w:tcPr>
            <w:tcW w:w="2410" w:type="dxa"/>
            <w:tcBorders>
              <w:top w:val="single" w:sz="4" w:space="0" w:color="auto"/>
              <w:left w:val="single" w:sz="4" w:space="0" w:color="auto"/>
              <w:right w:val="single" w:sz="4" w:space="0" w:color="auto"/>
            </w:tcBorders>
            <w:vAlign w:val="center"/>
          </w:tcPr>
          <w:p w:rsidR="007125F9" w:rsidRPr="00866CE9" w:rsidRDefault="007125F9" w:rsidP="003773CA">
            <w:pPr>
              <w:pStyle w:val="Tablehead"/>
              <w:rPr>
                <w:lang w:val="es-ES"/>
              </w:rPr>
            </w:pPr>
            <w:r w:rsidRPr="00866CE9">
              <w:rPr>
                <w:lang w:val="es-ES"/>
              </w:rPr>
              <w:t>Frec</w:t>
            </w:r>
            <w:r>
              <w:rPr>
                <w:lang w:val="es-ES"/>
              </w:rPr>
              <w:t>uencia de recepción de la EM por</w:t>
            </w:r>
            <w:r w:rsidRPr="00866CE9">
              <w:rPr>
                <w:lang w:val="es-ES"/>
              </w:rPr>
              <w:t xml:space="preserve"> </w:t>
            </w:r>
            <w:r>
              <w:rPr>
                <w:lang w:val="es-ES"/>
              </w:rPr>
              <w:t xml:space="preserve">el </w:t>
            </w:r>
            <w:r w:rsidRPr="00866CE9">
              <w:rPr>
                <w:lang w:val="es-ES"/>
              </w:rPr>
              <w:t>enlace descendente</w:t>
            </w:r>
            <w:r w:rsidRPr="00866CE9">
              <w:rPr>
                <w:lang w:val="es-ES"/>
              </w:rPr>
              <w:br/>
              <w:t>(MHz)</w:t>
            </w:r>
          </w:p>
        </w:tc>
        <w:tc>
          <w:tcPr>
            <w:tcW w:w="2494" w:type="dxa"/>
            <w:tcBorders>
              <w:top w:val="single" w:sz="4" w:space="0" w:color="auto"/>
              <w:left w:val="single" w:sz="4" w:space="0" w:color="auto"/>
              <w:right w:val="single" w:sz="4" w:space="0" w:color="auto"/>
            </w:tcBorders>
            <w:vAlign w:val="center"/>
          </w:tcPr>
          <w:p w:rsidR="007125F9" w:rsidRPr="00866CE9" w:rsidRDefault="007125F9" w:rsidP="003773CA">
            <w:pPr>
              <w:pStyle w:val="Tablehead"/>
              <w:rPr>
                <w:lang w:val="es-ES"/>
              </w:rPr>
            </w:pPr>
            <w:r w:rsidRPr="00866CE9">
              <w:rPr>
                <w:lang w:val="es-ES"/>
              </w:rPr>
              <w:t>Anchura de b</w:t>
            </w:r>
            <w:r>
              <w:rPr>
                <w:lang w:val="es-ES"/>
              </w:rPr>
              <w:t>and</w:t>
            </w:r>
            <w:r w:rsidRPr="00866CE9">
              <w:rPr>
                <w:lang w:val="es-ES"/>
              </w:rPr>
              <w:t>a</w:t>
            </w:r>
            <w:r w:rsidR="003773CA">
              <w:rPr>
                <w:lang w:val="es-ES"/>
              </w:rPr>
              <w:br/>
            </w:r>
            <w:r w:rsidRPr="00866CE9">
              <w:rPr>
                <w:lang w:val="es-ES"/>
              </w:rPr>
              <w:t xml:space="preserve">del canal </w:t>
            </w:r>
            <w:r w:rsidRPr="00866CE9">
              <w:rPr>
                <w:lang w:val="es-ES"/>
              </w:rPr>
              <w:br/>
              <w:t>(MHz)</w:t>
            </w:r>
          </w:p>
        </w:tc>
        <w:tc>
          <w:tcPr>
            <w:tcW w:w="1333" w:type="dxa"/>
            <w:tcBorders>
              <w:top w:val="single" w:sz="4" w:space="0" w:color="auto"/>
              <w:left w:val="single" w:sz="4" w:space="0" w:color="auto"/>
              <w:right w:val="single" w:sz="4" w:space="0" w:color="auto"/>
            </w:tcBorders>
            <w:vAlign w:val="center"/>
          </w:tcPr>
          <w:p w:rsidR="007125F9" w:rsidRPr="00866CE9" w:rsidRDefault="007125F9" w:rsidP="003773CA">
            <w:pPr>
              <w:pStyle w:val="Tablehead"/>
              <w:rPr>
                <w:lang w:val="es-ES"/>
              </w:rPr>
            </w:pPr>
            <w:r w:rsidRPr="00866CE9">
              <w:rPr>
                <w:lang w:val="es-ES"/>
              </w:rPr>
              <w:t>Modo dúplex</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1.A</w:t>
            </w:r>
          </w:p>
        </w:tc>
        <w:tc>
          <w:tcPr>
            <w:tcW w:w="2126" w:type="dxa"/>
          </w:tcPr>
          <w:p w:rsidR="007125F9" w:rsidRPr="00866CE9" w:rsidRDefault="007125F9" w:rsidP="00104DB8">
            <w:pPr>
              <w:pStyle w:val="Tabletext"/>
              <w:jc w:val="center"/>
              <w:rPr>
                <w:lang w:val="es-ES"/>
              </w:rPr>
            </w:pPr>
            <w:r w:rsidRPr="00866CE9">
              <w:rPr>
                <w:lang w:val="es-ES"/>
              </w:rPr>
              <w:t>2 300-2 400</w:t>
            </w:r>
          </w:p>
        </w:tc>
        <w:tc>
          <w:tcPr>
            <w:tcW w:w="2410" w:type="dxa"/>
          </w:tcPr>
          <w:p w:rsidR="007125F9" w:rsidRPr="00866CE9" w:rsidRDefault="007125F9" w:rsidP="00104DB8">
            <w:pPr>
              <w:pStyle w:val="Tabletext"/>
              <w:jc w:val="center"/>
              <w:rPr>
                <w:lang w:val="es-ES"/>
              </w:rPr>
            </w:pPr>
            <w:r w:rsidRPr="00866CE9">
              <w:rPr>
                <w:lang w:val="es-ES"/>
              </w:rPr>
              <w:t>2 300-2 400</w:t>
            </w:r>
          </w:p>
        </w:tc>
        <w:tc>
          <w:tcPr>
            <w:tcW w:w="2494" w:type="dxa"/>
          </w:tcPr>
          <w:p w:rsidR="007125F9" w:rsidRPr="00866CE9" w:rsidRDefault="007125F9" w:rsidP="00104DB8">
            <w:pPr>
              <w:pStyle w:val="Tabletext"/>
              <w:jc w:val="center"/>
              <w:rPr>
                <w:bCs/>
                <w:lang w:val="es-ES"/>
              </w:rPr>
            </w:pPr>
            <w:r>
              <w:rPr>
                <w:bCs/>
                <w:lang w:val="es-ES"/>
              </w:rPr>
              <w:t>8,75</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1.B</w:t>
            </w:r>
          </w:p>
        </w:tc>
        <w:tc>
          <w:tcPr>
            <w:tcW w:w="2126" w:type="dxa"/>
          </w:tcPr>
          <w:p w:rsidR="007125F9" w:rsidRPr="00866CE9" w:rsidRDefault="007125F9" w:rsidP="00104DB8">
            <w:pPr>
              <w:pStyle w:val="Tabletext"/>
              <w:jc w:val="center"/>
              <w:rPr>
                <w:lang w:val="es-ES"/>
              </w:rPr>
            </w:pPr>
            <w:r w:rsidRPr="00866CE9">
              <w:rPr>
                <w:lang w:val="es-ES"/>
              </w:rPr>
              <w:t>2 300-2 400</w:t>
            </w:r>
          </w:p>
        </w:tc>
        <w:tc>
          <w:tcPr>
            <w:tcW w:w="2410" w:type="dxa"/>
          </w:tcPr>
          <w:p w:rsidR="007125F9" w:rsidRPr="00866CE9" w:rsidRDefault="007125F9" w:rsidP="00104DB8">
            <w:pPr>
              <w:pStyle w:val="Tabletext"/>
              <w:jc w:val="center"/>
              <w:rPr>
                <w:lang w:val="es-ES"/>
              </w:rPr>
            </w:pPr>
            <w:r w:rsidRPr="00866CE9">
              <w:rPr>
                <w:lang w:val="es-ES"/>
              </w:rPr>
              <w:t>2 300-2 400</w:t>
            </w:r>
          </w:p>
        </w:tc>
        <w:tc>
          <w:tcPr>
            <w:tcW w:w="2494" w:type="dxa"/>
          </w:tcPr>
          <w:p w:rsidR="007125F9" w:rsidRPr="00866CE9" w:rsidRDefault="007125F9" w:rsidP="00104DB8">
            <w:pPr>
              <w:pStyle w:val="Tabletext"/>
              <w:jc w:val="center"/>
              <w:rPr>
                <w:bCs/>
                <w:lang w:val="es-ES"/>
              </w:rPr>
            </w:pPr>
            <w:r w:rsidRPr="00866CE9">
              <w:rPr>
                <w:bCs/>
                <w:lang w:val="es-ES"/>
              </w:rPr>
              <w:t>5 y 10</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2.D</w:t>
            </w:r>
          </w:p>
        </w:tc>
        <w:tc>
          <w:tcPr>
            <w:tcW w:w="2126" w:type="dxa"/>
          </w:tcPr>
          <w:p w:rsidR="007125F9" w:rsidRPr="00866CE9" w:rsidRDefault="007125F9" w:rsidP="006214BB">
            <w:pPr>
              <w:pStyle w:val="Tabletext"/>
              <w:jc w:val="center"/>
              <w:rPr>
                <w:lang w:val="es-ES"/>
              </w:rPr>
            </w:pPr>
            <w:r w:rsidRPr="00866CE9">
              <w:rPr>
                <w:lang w:val="es-ES"/>
              </w:rPr>
              <w:t>2 305-2 320,</w:t>
            </w:r>
            <w:r w:rsidR="006214BB">
              <w:rPr>
                <w:lang w:val="es-ES"/>
              </w:rPr>
              <w:br/>
            </w:r>
            <w:r w:rsidRPr="00866CE9">
              <w:rPr>
                <w:lang w:val="es-ES"/>
              </w:rPr>
              <w:t>2</w:t>
            </w:r>
            <w:r w:rsidR="00104DB8">
              <w:rPr>
                <w:lang w:val="es-ES"/>
              </w:rPr>
              <w:t> </w:t>
            </w:r>
            <w:r w:rsidRPr="00866CE9">
              <w:rPr>
                <w:lang w:val="es-ES"/>
              </w:rPr>
              <w:t>345</w:t>
            </w:r>
            <w:r w:rsidR="006214BB">
              <w:rPr>
                <w:lang w:val="es-ES"/>
              </w:rPr>
              <w:t>-</w:t>
            </w:r>
            <w:r w:rsidRPr="00866CE9">
              <w:rPr>
                <w:lang w:val="es-ES"/>
              </w:rPr>
              <w:t>2 360</w:t>
            </w:r>
          </w:p>
        </w:tc>
        <w:tc>
          <w:tcPr>
            <w:tcW w:w="2410" w:type="dxa"/>
          </w:tcPr>
          <w:p w:rsidR="007125F9" w:rsidRPr="00866CE9" w:rsidRDefault="007125F9" w:rsidP="00104DB8">
            <w:pPr>
              <w:pStyle w:val="Tabletext"/>
              <w:jc w:val="center"/>
              <w:rPr>
                <w:lang w:val="es-ES"/>
              </w:rPr>
            </w:pPr>
            <w:r w:rsidRPr="00866CE9">
              <w:rPr>
                <w:lang w:val="es-ES"/>
              </w:rPr>
              <w:t>2 305-2 320,</w:t>
            </w:r>
            <w:r w:rsidRPr="00866CE9">
              <w:rPr>
                <w:lang w:val="es-ES"/>
              </w:rPr>
              <w:br/>
              <w:t>2 345-2 360</w:t>
            </w:r>
          </w:p>
        </w:tc>
        <w:tc>
          <w:tcPr>
            <w:tcW w:w="2494" w:type="dxa"/>
          </w:tcPr>
          <w:p w:rsidR="007125F9" w:rsidRPr="00866CE9" w:rsidRDefault="007125F9" w:rsidP="00104DB8">
            <w:pPr>
              <w:pStyle w:val="Tabletext"/>
              <w:jc w:val="center"/>
              <w:rPr>
                <w:bCs/>
                <w:lang w:val="es-ES"/>
              </w:rPr>
            </w:pPr>
            <w:r w:rsidRPr="00866CE9">
              <w:rPr>
                <w:bCs/>
                <w:lang w:val="es-ES"/>
              </w:rPr>
              <w:t>3,5, 5 y 10</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2.E</w:t>
            </w:r>
          </w:p>
        </w:tc>
        <w:tc>
          <w:tcPr>
            <w:tcW w:w="2126" w:type="dxa"/>
          </w:tcPr>
          <w:p w:rsidR="007125F9" w:rsidRPr="00866CE9" w:rsidRDefault="007125F9" w:rsidP="00104DB8">
            <w:pPr>
              <w:pStyle w:val="Tabletext"/>
              <w:jc w:val="center"/>
              <w:rPr>
                <w:lang w:val="es-ES"/>
              </w:rPr>
            </w:pPr>
            <w:r w:rsidRPr="00866CE9">
              <w:rPr>
                <w:lang w:val="es-ES"/>
              </w:rPr>
              <w:t>2 345-2 360</w:t>
            </w:r>
          </w:p>
        </w:tc>
        <w:tc>
          <w:tcPr>
            <w:tcW w:w="2410" w:type="dxa"/>
          </w:tcPr>
          <w:p w:rsidR="007125F9" w:rsidRPr="00866CE9" w:rsidRDefault="007125F9" w:rsidP="00104DB8">
            <w:pPr>
              <w:pStyle w:val="Tabletext"/>
              <w:jc w:val="center"/>
              <w:rPr>
                <w:lang w:val="es-ES"/>
              </w:rPr>
            </w:pPr>
            <w:r w:rsidRPr="00866CE9">
              <w:rPr>
                <w:lang w:val="es-ES"/>
              </w:rPr>
              <w:t>2 305-2 320</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3,5, 2 </w:t>
            </w:r>
            <w:r w:rsidRPr="00866CE9">
              <w:rPr>
                <w:bCs/>
                <w:szCs w:val="22"/>
                <w:lang w:val="es-ES"/>
              </w:rPr>
              <w:sym w:font="Symbol" w:char="F0B4"/>
            </w:r>
            <w:r w:rsidRPr="00866CE9">
              <w:rPr>
                <w:bCs/>
                <w:lang w:val="es-ES"/>
              </w:rPr>
              <w:t> 5 y 2 </w:t>
            </w:r>
            <w:r w:rsidRPr="00866CE9">
              <w:rPr>
                <w:bCs/>
                <w:szCs w:val="22"/>
                <w:lang w:val="es-ES"/>
              </w:rPr>
              <w:sym w:font="Symbol" w:char="F0B4"/>
            </w:r>
            <w:r w:rsidRPr="00866CE9">
              <w:rPr>
                <w:bCs/>
                <w:lang w:val="es-ES"/>
              </w:rPr>
              <w:t> 10</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2.F</w:t>
            </w:r>
          </w:p>
        </w:tc>
        <w:tc>
          <w:tcPr>
            <w:tcW w:w="2126" w:type="dxa"/>
          </w:tcPr>
          <w:p w:rsidR="007125F9" w:rsidRPr="00866CE9" w:rsidRDefault="007125F9" w:rsidP="00104DB8">
            <w:pPr>
              <w:pStyle w:val="Tabletext"/>
              <w:jc w:val="center"/>
              <w:rPr>
                <w:lang w:val="es-ES"/>
              </w:rPr>
            </w:pPr>
            <w:r w:rsidRPr="00866CE9">
              <w:rPr>
                <w:lang w:val="es-ES"/>
              </w:rPr>
              <w:t>2 345-2 360</w:t>
            </w:r>
          </w:p>
        </w:tc>
        <w:tc>
          <w:tcPr>
            <w:tcW w:w="2410" w:type="dxa"/>
          </w:tcPr>
          <w:p w:rsidR="007125F9" w:rsidRPr="00866CE9" w:rsidRDefault="007125F9" w:rsidP="00104DB8">
            <w:pPr>
              <w:pStyle w:val="Tabletext"/>
              <w:jc w:val="center"/>
              <w:rPr>
                <w:lang w:val="es-ES"/>
              </w:rPr>
            </w:pPr>
            <w:r w:rsidRPr="00866CE9">
              <w:rPr>
                <w:lang w:val="es-ES"/>
              </w:rPr>
              <w:t>2 305-2 320</w:t>
            </w:r>
          </w:p>
        </w:tc>
        <w:tc>
          <w:tcPr>
            <w:tcW w:w="2494" w:type="dxa"/>
          </w:tcPr>
          <w:p w:rsidR="007125F9" w:rsidRPr="00866CE9" w:rsidRDefault="007125F9" w:rsidP="00104DB8">
            <w:pPr>
              <w:pStyle w:val="Tabletext"/>
              <w:jc w:val="center"/>
              <w:rPr>
                <w:bCs/>
                <w:lang w:val="es-ES"/>
              </w:rPr>
            </w:pPr>
            <w:r w:rsidRPr="00866CE9">
              <w:rPr>
                <w:bCs/>
                <w:lang w:val="es-ES"/>
              </w:rPr>
              <w:t>5 (</w:t>
            </w:r>
            <w:r w:rsidR="006214BB" w:rsidRPr="00866CE9">
              <w:rPr>
                <w:bCs/>
                <w:lang w:val="es-ES"/>
              </w:rPr>
              <w:t xml:space="preserve">enlace </w:t>
            </w:r>
            <w:r w:rsidRPr="00866CE9">
              <w:rPr>
                <w:bCs/>
                <w:lang w:val="es-ES"/>
              </w:rPr>
              <w:t>ascendente),</w:t>
            </w:r>
            <w:r>
              <w:rPr>
                <w:bCs/>
                <w:lang w:val="es-ES"/>
              </w:rPr>
              <w:br/>
            </w:r>
            <w:r w:rsidRPr="00866CE9">
              <w:rPr>
                <w:bCs/>
                <w:lang w:val="es-ES"/>
              </w:rPr>
              <w:t>10 (</w:t>
            </w:r>
            <w:r w:rsidR="006214BB" w:rsidRPr="00866CE9">
              <w:rPr>
                <w:bCs/>
                <w:lang w:val="es-ES"/>
              </w:rPr>
              <w:t xml:space="preserve">enlace </w:t>
            </w:r>
            <w:r w:rsidRPr="00866CE9">
              <w:rPr>
                <w:bCs/>
                <w:lang w:val="es-ES"/>
              </w:rPr>
              <w:t>descendente)</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3.A</w:t>
            </w:r>
          </w:p>
        </w:tc>
        <w:tc>
          <w:tcPr>
            <w:tcW w:w="2126" w:type="dxa"/>
          </w:tcPr>
          <w:p w:rsidR="007125F9" w:rsidRPr="00866CE9" w:rsidRDefault="007125F9" w:rsidP="00104DB8">
            <w:pPr>
              <w:pStyle w:val="Tabletext"/>
              <w:jc w:val="center"/>
              <w:rPr>
                <w:lang w:val="es-ES"/>
              </w:rPr>
            </w:pPr>
            <w:r w:rsidRPr="00866CE9">
              <w:rPr>
                <w:lang w:val="es-ES"/>
              </w:rPr>
              <w:t>2 500-2 690</w:t>
            </w:r>
          </w:p>
        </w:tc>
        <w:tc>
          <w:tcPr>
            <w:tcW w:w="2410" w:type="dxa"/>
          </w:tcPr>
          <w:p w:rsidR="007125F9" w:rsidRPr="00866CE9" w:rsidRDefault="007125F9" w:rsidP="00104DB8">
            <w:pPr>
              <w:pStyle w:val="Tabletext"/>
              <w:jc w:val="center"/>
              <w:rPr>
                <w:lang w:val="es-ES"/>
              </w:rPr>
            </w:pPr>
            <w:r w:rsidRPr="00866CE9">
              <w:rPr>
                <w:lang w:val="es-ES"/>
              </w:rPr>
              <w:t>2 500-2 690</w:t>
            </w:r>
          </w:p>
        </w:tc>
        <w:tc>
          <w:tcPr>
            <w:tcW w:w="2494" w:type="dxa"/>
          </w:tcPr>
          <w:p w:rsidR="007125F9" w:rsidRPr="00866CE9" w:rsidRDefault="007125F9" w:rsidP="00104DB8">
            <w:pPr>
              <w:pStyle w:val="Tabletext"/>
              <w:jc w:val="center"/>
              <w:rPr>
                <w:bCs/>
                <w:lang w:val="es-ES"/>
              </w:rPr>
            </w:pPr>
            <w:r w:rsidRPr="00866CE9">
              <w:rPr>
                <w:bCs/>
                <w:lang w:val="es-ES"/>
              </w:rPr>
              <w:t>5 y 10</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3.B</w:t>
            </w:r>
          </w:p>
        </w:tc>
        <w:tc>
          <w:tcPr>
            <w:tcW w:w="2126" w:type="dxa"/>
          </w:tcPr>
          <w:p w:rsidR="007125F9" w:rsidRPr="00866CE9" w:rsidRDefault="007125F9" w:rsidP="00104DB8">
            <w:pPr>
              <w:pStyle w:val="Tabletext"/>
              <w:jc w:val="center"/>
              <w:rPr>
                <w:lang w:val="es-ES"/>
              </w:rPr>
            </w:pPr>
            <w:r w:rsidRPr="00866CE9">
              <w:rPr>
                <w:lang w:val="es-ES"/>
              </w:rPr>
              <w:t>2 496-2 572</w:t>
            </w:r>
            <w:r w:rsidRPr="00866CE9">
              <w:rPr>
                <w:vertAlign w:val="superscript"/>
                <w:lang w:val="es-ES"/>
              </w:rPr>
              <w:t>#</w:t>
            </w:r>
          </w:p>
        </w:tc>
        <w:tc>
          <w:tcPr>
            <w:tcW w:w="2410" w:type="dxa"/>
          </w:tcPr>
          <w:p w:rsidR="007125F9" w:rsidRPr="00866CE9" w:rsidRDefault="007125F9" w:rsidP="00104DB8">
            <w:pPr>
              <w:pStyle w:val="Tabletext"/>
              <w:jc w:val="center"/>
              <w:rPr>
                <w:lang w:val="es-ES"/>
              </w:rPr>
            </w:pPr>
            <w:r w:rsidRPr="00866CE9">
              <w:rPr>
                <w:lang w:val="es-ES"/>
              </w:rPr>
              <w:t>2 614-2 690</w:t>
            </w:r>
            <w:r w:rsidRPr="00866CE9">
              <w:rPr>
                <w:vertAlign w:val="superscript"/>
                <w:lang w:val="es-ES"/>
              </w:rPr>
              <w:t>#</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5 y 2 </w:t>
            </w:r>
            <w:r w:rsidRPr="00866CE9">
              <w:rPr>
                <w:bCs/>
                <w:szCs w:val="22"/>
                <w:lang w:val="es-ES"/>
              </w:rPr>
              <w:sym w:font="Symbol" w:char="F0B4"/>
            </w:r>
            <w:r w:rsidRPr="00866CE9">
              <w:rPr>
                <w:bCs/>
                <w:lang w:val="es-ES"/>
              </w:rPr>
              <w:t> 10</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4.A</w:t>
            </w:r>
          </w:p>
        </w:tc>
        <w:tc>
          <w:tcPr>
            <w:tcW w:w="2126" w:type="dxa"/>
          </w:tcPr>
          <w:p w:rsidR="007125F9" w:rsidRPr="00866CE9" w:rsidRDefault="007125F9" w:rsidP="00104DB8">
            <w:pPr>
              <w:pStyle w:val="Tabletext"/>
              <w:jc w:val="center"/>
              <w:rPr>
                <w:lang w:val="es-ES"/>
              </w:rPr>
            </w:pPr>
            <w:r w:rsidRPr="00866CE9">
              <w:rPr>
                <w:lang w:val="es-ES"/>
              </w:rPr>
              <w:t>3 300-3 400</w:t>
            </w:r>
            <w:r w:rsidRPr="00866CE9">
              <w:rPr>
                <w:vertAlign w:val="superscript"/>
                <w:lang w:val="es-ES"/>
              </w:rPr>
              <w:t>#</w:t>
            </w:r>
          </w:p>
        </w:tc>
        <w:tc>
          <w:tcPr>
            <w:tcW w:w="2410" w:type="dxa"/>
          </w:tcPr>
          <w:p w:rsidR="007125F9" w:rsidRPr="00866CE9" w:rsidRDefault="007125F9" w:rsidP="00104DB8">
            <w:pPr>
              <w:pStyle w:val="Tabletext"/>
              <w:jc w:val="center"/>
              <w:rPr>
                <w:lang w:val="es-ES"/>
              </w:rPr>
            </w:pPr>
            <w:r w:rsidRPr="00866CE9">
              <w:rPr>
                <w:lang w:val="es-ES"/>
              </w:rPr>
              <w:t>3 300-3 400</w:t>
            </w:r>
            <w:r w:rsidRPr="00866CE9">
              <w:rPr>
                <w:vertAlign w:val="superscript"/>
                <w:lang w:val="es-ES"/>
              </w:rPr>
              <w:t>#</w:t>
            </w:r>
          </w:p>
        </w:tc>
        <w:tc>
          <w:tcPr>
            <w:tcW w:w="2494" w:type="dxa"/>
          </w:tcPr>
          <w:p w:rsidR="007125F9" w:rsidRPr="00866CE9" w:rsidRDefault="007125F9" w:rsidP="00104DB8">
            <w:pPr>
              <w:pStyle w:val="Tabletext"/>
              <w:jc w:val="center"/>
              <w:rPr>
                <w:bCs/>
                <w:lang w:val="es-ES"/>
              </w:rPr>
            </w:pPr>
            <w:r w:rsidRPr="00866CE9">
              <w:rPr>
                <w:bCs/>
                <w:lang w:val="es-ES"/>
              </w:rPr>
              <w:t>5</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4.B</w:t>
            </w:r>
          </w:p>
        </w:tc>
        <w:tc>
          <w:tcPr>
            <w:tcW w:w="2126" w:type="dxa"/>
          </w:tcPr>
          <w:p w:rsidR="007125F9" w:rsidRPr="00866CE9" w:rsidRDefault="007125F9" w:rsidP="00104DB8">
            <w:pPr>
              <w:pStyle w:val="Tabletext"/>
              <w:jc w:val="center"/>
              <w:rPr>
                <w:lang w:val="es-ES"/>
              </w:rPr>
            </w:pPr>
            <w:r w:rsidRPr="00866CE9">
              <w:rPr>
                <w:lang w:val="es-ES"/>
              </w:rPr>
              <w:t>3 300-3 400</w:t>
            </w:r>
            <w:r w:rsidRPr="00866CE9">
              <w:rPr>
                <w:vertAlign w:val="superscript"/>
                <w:lang w:val="es-ES"/>
              </w:rPr>
              <w:t>#</w:t>
            </w:r>
          </w:p>
        </w:tc>
        <w:tc>
          <w:tcPr>
            <w:tcW w:w="2410" w:type="dxa"/>
          </w:tcPr>
          <w:p w:rsidR="007125F9" w:rsidRPr="00866CE9" w:rsidRDefault="007125F9" w:rsidP="00104DB8">
            <w:pPr>
              <w:pStyle w:val="Tabletext"/>
              <w:jc w:val="center"/>
              <w:rPr>
                <w:lang w:val="es-ES"/>
              </w:rPr>
            </w:pPr>
            <w:r w:rsidRPr="00866CE9">
              <w:rPr>
                <w:lang w:val="es-ES"/>
              </w:rPr>
              <w:t>3 300-3 400</w:t>
            </w:r>
            <w:r w:rsidRPr="00866CE9">
              <w:rPr>
                <w:vertAlign w:val="superscript"/>
                <w:lang w:val="es-ES"/>
              </w:rPr>
              <w:t>#</w:t>
            </w:r>
          </w:p>
        </w:tc>
        <w:tc>
          <w:tcPr>
            <w:tcW w:w="2494" w:type="dxa"/>
          </w:tcPr>
          <w:p w:rsidR="007125F9" w:rsidRPr="00866CE9" w:rsidRDefault="007125F9" w:rsidP="00104DB8">
            <w:pPr>
              <w:pStyle w:val="Tabletext"/>
              <w:jc w:val="center"/>
              <w:rPr>
                <w:bCs/>
                <w:lang w:val="es-ES"/>
              </w:rPr>
            </w:pPr>
            <w:r w:rsidRPr="00866CE9">
              <w:rPr>
                <w:bCs/>
                <w:lang w:val="es-ES"/>
              </w:rPr>
              <w:t>7</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4.C</w:t>
            </w:r>
          </w:p>
        </w:tc>
        <w:tc>
          <w:tcPr>
            <w:tcW w:w="2126" w:type="dxa"/>
          </w:tcPr>
          <w:p w:rsidR="007125F9" w:rsidRPr="00866CE9" w:rsidRDefault="007125F9" w:rsidP="00104DB8">
            <w:pPr>
              <w:pStyle w:val="Tabletext"/>
              <w:jc w:val="center"/>
              <w:rPr>
                <w:lang w:val="es-ES"/>
              </w:rPr>
            </w:pPr>
            <w:r w:rsidRPr="00866CE9">
              <w:rPr>
                <w:lang w:val="es-ES"/>
              </w:rPr>
              <w:t>3 300-3 400</w:t>
            </w:r>
            <w:r w:rsidRPr="00866CE9">
              <w:rPr>
                <w:vertAlign w:val="superscript"/>
                <w:lang w:val="es-ES"/>
              </w:rPr>
              <w:t>#</w:t>
            </w:r>
          </w:p>
        </w:tc>
        <w:tc>
          <w:tcPr>
            <w:tcW w:w="2410" w:type="dxa"/>
          </w:tcPr>
          <w:p w:rsidR="007125F9" w:rsidRPr="00866CE9" w:rsidRDefault="007125F9" w:rsidP="00104DB8">
            <w:pPr>
              <w:pStyle w:val="Tabletext"/>
              <w:jc w:val="center"/>
              <w:rPr>
                <w:lang w:val="es-ES"/>
              </w:rPr>
            </w:pPr>
            <w:r w:rsidRPr="00866CE9">
              <w:rPr>
                <w:lang w:val="es-ES"/>
              </w:rPr>
              <w:t>3 300-3 400</w:t>
            </w:r>
            <w:r w:rsidRPr="00866CE9">
              <w:rPr>
                <w:vertAlign w:val="superscript"/>
                <w:lang w:val="es-ES"/>
              </w:rPr>
              <w:t>#</w:t>
            </w:r>
          </w:p>
        </w:tc>
        <w:tc>
          <w:tcPr>
            <w:tcW w:w="2494" w:type="dxa"/>
          </w:tcPr>
          <w:p w:rsidR="007125F9" w:rsidRPr="00866CE9" w:rsidRDefault="007125F9" w:rsidP="00104DB8">
            <w:pPr>
              <w:pStyle w:val="Tabletext"/>
              <w:jc w:val="center"/>
              <w:rPr>
                <w:bCs/>
                <w:lang w:val="es-ES"/>
              </w:rPr>
            </w:pPr>
            <w:r w:rsidRPr="00866CE9">
              <w:rPr>
                <w:bCs/>
                <w:lang w:val="es-ES"/>
              </w:rPr>
              <w:t>10</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5L.A</w:t>
            </w:r>
          </w:p>
        </w:tc>
        <w:tc>
          <w:tcPr>
            <w:tcW w:w="2126" w:type="dxa"/>
          </w:tcPr>
          <w:p w:rsidR="007125F9" w:rsidRPr="00866CE9" w:rsidRDefault="007125F9" w:rsidP="00104DB8">
            <w:pPr>
              <w:pStyle w:val="Tabletext"/>
              <w:jc w:val="center"/>
              <w:rPr>
                <w:lang w:val="es-ES"/>
              </w:rPr>
            </w:pPr>
            <w:r w:rsidRPr="00866CE9">
              <w:rPr>
                <w:lang w:val="es-ES"/>
              </w:rPr>
              <w:t>3 400-3 600</w:t>
            </w:r>
          </w:p>
        </w:tc>
        <w:tc>
          <w:tcPr>
            <w:tcW w:w="2410" w:type="dxa"/>
          </w:tcPr>
          <w:p w:rsidR="007125F9" w:rsidRPr="00866CE9" w:rsidRDefault="007125F9" w:rsidP="00104DB8">
            <w:pPr>
              <w:pStyle w:val="Tabletext"/>
              <w:jc w:val="center"/>
              <w:rPr>
                <w:lang w:val="es-ES"/>
              </w:rPr>
            </w:pPr>
            <w:r w:rsidRPr="00866CE9">
              <w:rPr>
                <w:lang w:val="es-ES"/>
              </w:rPr>
              <w:t>3 400-3 600</w:t>
            </w:r>
          </w:p>
        </w:tc>
        <w:tc>
          <w:tcPr>
            <w:tcW w:w="2494" w:type="dxa"/>
          </w:tcPr>
          <w:p w:rsidR="007125F9" w:rsidRPr="00866CE9" w:rsidRDefault="007125F9" w:rsidP="00104DB8">
            <w:pPr>
              <w:pStyle w:val="Tabletext"/>
              <w:jc w:val="center"/>
              <w:rPr>
                <w:bCs/>
                <w:lang w:val="es-ES"/>
              </w:rPr>
            </w:pPr>
            <w:r w:rsidRPr="00866CE9">
              <w:rPr>
                <w:bCs/>
                <w:lang w:val="es-ES"/>
              </w:rPr>
              <w:t>5</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5L.B</w:t>
            </w:r>
          </w:p>
        </w:tc>
        <w:tc>
          <w:tcPr>
            <w:tcW w:w="2126" w:type="dxa"/>
          </w:tcPr>
          <w:p w:rsidR="007125F9" w:rsidRPr="00866CE9" w:rsidRDefault="007125F9" w:rsidP="00104DB8">
            <w:pPr>
              <w:pStyle w:val="Tabletext"/>
              <w:jc w:val="center"/>
              <w:rPr>
                <w:lang w:val="es-ES"/>
              </w:rPr>
            </w:pPr>
            <w:r w:rsidRPr="00866CE9">
              <w:rPr>
                <w:lang w:val="es-ES"/>
              </w:rPr>
              <w:t>3 400-3 600</w:t>
            </w:r>
          </w:p>
        </w:tc>
        <w:tc>
          <w:tcPr>
            <w:tcW w:w="2410" w:type="dxa"/>
          </w:tcPr>
          <w:p w:rsidR="007125F9" w:rsidRPr="00866CE9" w:rsidRDefault="007125F9" w:rsidP="00104DB8">
            <w:pPr>
              <w:pStyle w:val="Tabletext"/>
              <w:jc w:val="center"/>
              <w:rPr>
                <w:lang w:val="es-ES"/>
              </w:rPr>
            </w:pPr>
            <w:r w:rsidRPr="00866CE9">
              <w:rPr>
                <w:lang w:val="es-ES"/>
              </w:rPr>
              <w:t>3 400-3 600</w:t>
            </w:r>
          </w:p>
        </w:tc>
        <w:tc>
          <w:tcPr>
            <w:tcW w:w="2494" w:type="dxa"/>
          </w:tcPr>
          <w:p w:rsidR="007125F9" w:rsidRPr="00866CE9" w:rsidRDefault="007125F9" w:rsidP="00104DB8">
            <w:pPr>
              <w:pStyle w:val="Tabletext"/>
              <w:jc w:val="center"/>
              <w:rPr>
                <w:bCs/>
                <w:lang w:val="es-ES"/>
              </w:rPr>
            </w:pPr>
            <w:r w:rsidRPr="00866CE9">
              <w:rPr>
                <w:bCs/>
                <w:lang w:val="es-ES"/>
              </w:rPr>
              <w:t>7</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5L.C</w:t>
            </w:r>
          </w:p>
        </w:tc>
        <w:tc>
          <w:tcPr>
            <w:tcW w:w="2126" w:type="dxa"/>
          </w:tcPr>
          <w:p w:rsidR="007125F9" w:rsidRPr="00866CE9" w:rsidRDefault="007125F9" w:rsidP="00104DB8">
            <w:pPr>
              <w:pStyle w:val="Tabletext"/>
              <w:jc w:val="center"/>
              <w:rPr>
                <w:lang w:val="es-ES"/>
              </w:rPr>
            </w:pPr>
            <w:r w:rsidRPr="00866CE9">
              <w:rPr>
                <w:lang w:val="es-ES"/>
              </w:rPr>
              <w:t>3 400-3 600</w:t>
            </w:r>
          </w:p>
        </w:tc>
        <w:tc>
          <w:tcPr>
            <w:tcW w:w="2410" w:type="dxa"/>
          </w:tcPr>
          <w:p w:rsidR="007125F9" w:rsidRPr="00866CE9" w:rsidRDefault="007125F9" w:rsidP="00104DB8">
            <w:pPr>
              <w:pStyle w:val="Tabletext"/>
              <w:jc w:val="center"/>
              <w:rPr>
                <w:lang w:val="es-ES"/>
              </w:rPr>
            </w:pPr>
            <w:r w:rsidRPr="00866CE9">
              <w:rPr>
                <w:lang w:val="es-ES"/>
              </w:rPr>
              <w:t>3 400-3 600</w:t>
            </w:r>
          </w:p>
        </w:tc>
        <w:tc>
          <w:tcPr>
            <w:tcW w:w="2494" w:type="dxa"/>
          </w:tcPr>
          <w:p w:rsidR="007125F9" w:rsidRPr="00866CE9" w:rsidRDefault="007125F9" w:rsidP="00104DB8">
            <w:pPr>
              <w:pStyle w:val="Tabletext"/>
              <w:jc w:val="center"/>
              <w:rPr>
                <w:bCs/>
                <w:lang w:val="es-ES"/>
              </w:rPr>
            </w:pPr>
            <w:r w:rsidRPr="00866CE9">
              <w:rPr>
                <w:bCs/>
                <w:lang w:val="es-ES"/>
              </w:rPr>
              <w:t>10</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5.D</w:t>
            </w:r>
          </w:p>
        </w:tc>
        <w:tc>
          <w:tcPr>
            <w:tcW w:w="2126" w:type="dxa"/>
          </w:tcPr>
          <w:p w:rsidR="007125F9" w:rsidRPr="00866CE9" w:rsidRDefault="007125F9" w:rsidP="00104DB8">
            <w:pPr>
              <w:pStyle w:val="Tabletext"/>
              <w:jc w:val="center"/>
              <w:rPr>
                <w:lang w:val="es-ES"/>
              </w:rPr>
            </w:pPr>
            <w:r w:rsidRPr="00866CE9">
              <w:rPr>
                <w:lang w:val="es-ES"/>
              </w:rPr>
              <w:t>3 400-3 500</w:t>
            </w:r>
          </w:p>
        </w:tc>
        <w:tc>
          <w:tcPr>
            <w:tcW w:w="2410" w:type="dxa"/>
          </w:tcPr>
          <w:p w:rsidR="007125F9" w:rsidRPr="00866CE9" w:rsidRDefault="007125F9" w:rsidP="00104DB8">
            <w:pPr>
              <w:pStyle w:val="Tabletext"/>
              <w:jc w:val="center"/>
              <w:rPr>
                <w:lang w:val="es-ES"/>
              </w:rPr>
            </w:pPr>
            <w:r w:rsidRPr="00866CE9">
              <w:rPr>
                <w:lang w:val="es-ES"/>
              </w:rPr>
              <w:t>3 500-3 600</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5, 2 </w:t>
            </w:r>
            <w:r w:rsidRPr="00866CE9">
              <w:rPr>
                <w:bCs/>
                <w:szCs w:val="22"/>
                <w:lang w:val="es-ES"/>
              </w:rPr>
              <w:sym w:font="Symbol" w:char="F0B4"/>
            </w:r>
            <w:r w:rsidRPr="00866CE9">
              <w:rPr>
                <w:bCs/>
                <w:lang w:val="es-ES"/>
              </w:rPr>
              <w:t> 7 y 2 </w:t>
            </w:r>
            <w:r w:rsidRPr="00866CE9">
              <w:rPr>
                <w:bCs/>
                <w:szCs w:val="22"/>
                <w:lang w:val="es-ES"/>
              </w:rPr>
              <w:sym w:font="Symbol" w:char="F0B4"/>
            </w:r>
            <w:r w:rsidRPr="00866CE9">
              <w:rPr>
                <w:bCs/>
                <w:lang w:val="es-ES"/>
              </w:rPr>
              <w:t> 10</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5H.A</w:t>
            </w:r>
          </w:p>
        </w:tc>
        <w:tc>
          <w:tcPr>
            <w:tcW w:w="2126" w:type="dxa"/>
          </w:tcPr>
          <w:p w:rsidR="007125F9" w:rsidRPr="00866CE9" w:rsidRDefault="007125F9" w:rsidP="00104DB8">
            <w:pPr>
              <w:pStyle w:val="Tabletext"/>
              <w:jc w:val="center"/>
              <w:rPr>
                <w:lang w:val="es-ES"/>
              </w:rPr>
            </w:pPr>
            <w:r w:rsidRPr="00866CE9">
              <w:rPr>
                <w:lang w:val="es-ES"/>
              </w:rPr>
              <w:t>3 600-3 800</w:t>
            </w:r>
            <w:r w:rsidRPr="00866CE9">
              <w:rPr>
                <w:vertAlign w:val="superscript"/>
                <w:lang w:val="es-ES"/>
              </w:rPr>
              <w:t>#</w:t>
            </w:r>
          </w:p>
        </w:tc>
        <w:tc>
          <w:tcPr>
            <w:tcW w:w="2410" w:type="dxa"/>
          </w:tcPr>
          <w:p w:rsidR="007125F9" w:rsidRPr="00866CE9" w:rsidRDefault="007125F9" w:rsidP="00104DB8">
            <w:pPr>
              <w:pStyle w:val="Tabletext"/>
              <w:jc w:val="center"/>
              <w:rPr>
                <w:lang w:val="es-ES"/>
              </w:rPr>
            </w:pPr>
            <w:r w:rsidRPr="00866CE9">
              <w:rPr>
                <w:lang w:val="es-ES"/>
              </w:rPr>
              <w:t>3 600-3 800</w:t>
            </w:r>
            <w:r w:rsidRPr="00866CE9">
              <w:rPr>
                <w:vertAlign w:val="superscript"/>
                <w:lang w:val="es-ES"/>
              </w:rPr>
              <w:t>#</w:t>
            </w:r>
          </w:p>
        </w:tc>
        <w:tc>
          <w:tcPr>
            <w:tcW w:w="2494" w:type="dxa"/>
          </w:tcPr>
          <w:p w:rsidR="007125F9" w:rsidRPr="00866CE9" w:rsidRDefault="007125F9" w:rsidP="00104DB8">
            <w:pPr>
              <w:pStyle w:val="Tabletext"/>
              <w:jc w:val="center"/>
              <w:rPr>
                <w:bCs/>
                <w:lang w:val="es-ES"/>
              </w:rPr>
            </w:pPr>
            <w:r w:rsidRPr="00866CE9">
              <w:rPr>
                <w:bCs/>
                <w:lang w:val="es-ES"/>
              </w:rPr>
              <w:t>5</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5H.B</w:t>
            </w:r>
          </w:p>
        </w:tc>
        <w:tc>
          <w:tcPr>
            <w:tcW w:w="2126" w:type="dxa"/>
          </w:tcPr>
          <w:p w:rsidR="007125F9" w:rsidRPr="00866CE9" w:rsidRDefault="007125F9" w:rsidP="00104DB8">
            <w:pPr>
              <w:pStyle w:val="Tabletext"/>
              <w:jc w:val="center"/>
              <w:rPr>
                <w:lang w:val="es-ES"/>
              </w:rPr>
            </w:pPr>
            <w:r w:rsidRPr="00866CE9">
              <w:rPr>
                <w:lang w:val="es-ES"/>
              </w:rPr>
              <w:t>3 600-3 800</w:t>
            </w:r>
            <w:r w:rsidRPr="00866CE9">
              <w:rPr>
                <w:vertAlign w:val="superscript"/>
                <w:lang w:val="es-ES"/>
              </w:rPr>
              <w:t>#</w:t>
            </w:r>
          </w:p>
        </w:tc>
        <w:tc>
          <w:tcPr>
            <w:tcW w:w="2410" w:type="dxa"/>
          </w:tcPr>
          <w:p w:rsidR="007125F9" w:rsidRPr="00866CE9" w:rsidRDefault="007125F9" w:rsidP="00104DB8">
            <w:pPr>
              <w:pStyle w:val="Tabletext"/>
              <w:jc w:val="center"/>
              <w:rPr>
                <w:lang w:val="es-ES"/>
              </w:rPr>
            </w:pPr>
            <w:r w:rsidRPr="00866CE9">
              <w:rPr>
                <w:lang w:val="es-ES"/>
              </w:rPr>
              <w:t>3 600-3 800</w:t>
            </w:r>
            <w:r w:rsidRPr="00866CE9">
              <w:rPr>
                <w:vertAlign w:val="superscript"/>
                <w:lang w:val="es-ES"/>
              </w:rPr>
              <w:t>#</w:t>
            </w:r>
          </w:p>
        </w:tc>
        <w:tc>
          <w:tcPr>
            <w:tcW w:w="2494" w:type="dxa"/>
          </w:tcPr>
          <w:p w:rsidR="007125F9" w:rsidRPr="00866CE9" w:rsidRDefault="007125F9" w:rsidP="00104DB8">
            <w:pPr>
              <w:pStyle w:val="Tabletext"/>
              <w:jc w:val="center"/>
              <w:rPr>
                <w:bCs/>
                <w:lang w:val="es-ES"/>
              </w:rPr>
            </w:pPr>
            <w:r w:rsidRPr="00866CE9">
              <w:rPr>
                <w:bCs/>
                <w:lang w:val="es-ES"/>
              </w:rPr>
              <w:t>7</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5H.C</w:t>
            </w:r>
          </w:p>
        </w:tc>
        <w:tc>
          <w:tcPr>
            <w:tcW w:w="2126" w:type="dxa"/>
          </w:tcPr>
          <w:p w:rsidR="007125F9" w:rsidRPr="00866CE9" w:rsidRDefault="007125F9" w:rsidP="00104DB8">
            <w:pPr>
              <w:pStyle w:val="Tabletext"/>
              <w:jc w:val="center"/>
              <w:rPr>
                <w:lang w:val="es-ES"/>
              </w:rPr>
            </w:pPr>
            <w:r w:rsidRPr="00866CE9">
              <w:rPr>
                <w:lang w:val="es-ES"/>
              </w:rPr>
              <w:t>3 600-3 800</w:t>
            </w:r>
            <w:r w:rsidRPr="00866CE9">
              <w:rPr>
                <w:vertAlign w:val="superscript"/>
                <w:lang w:val="es-ES"/>
              </w:rPr>
              <w:t>#</w:t>
            </w:r>
          </w:p>
        </w:tc>
        <w:tc>
          <w:tcPr>
            <w:tcW w:w="2410" w:type="dxa"/>
          </w:tcPr>
          <w:p w:rsidR="007125F9" w:rsidRPr="00866CE9" w:rsidRDefault="007125F9" w:rsidP="00104DB8">
            <w:pPr>
              <w:pStyle w:val="Tabletext"/>
              <w:jc w:val="center"/>
              <w:rPr>
                <w:lang w:val="es-ES"/>
              </w:rPr>
            </w:pPr>
            <w:r w:rsidRPr="00866CE9">
              <w:rPr>
                <w:lang w:val="es-ES"/>
              </w:rPr>
              <w:t>3 600-3 800</w:t>
            </w:r>
            <w:r w:rsidRPr="00866CE9">
              <w:rPr>
                <w:vertAlign w:val="superscript"/>
                <w:lang w:val="es-ES"/>
              </w:rPr>
              <w:t>#</w:t>
            </w:r>
          </w:p>
        </w:tc>
        <w:tc>
          <w:tcPr>
            <w:tcW w:w="2494" w:type="dxa"/>
          </w:tcPr>
          <w:p w:rsidR="007125F9" w:rsidRPr="00866CE9" w:rsidRDefault="007125F9" w:rsidP="00104DB8">
            <w:pPr>
              <w:pStyle w:val="Tabletext"/>
              <w:jc w:val="center"/>
              <w:rPr>
                <w:bCs/>
                <w:lang w:val="es-ES"/>
              </w:rPr>
            </w:pPr>
            <w:r w:rsidRPr="00866CE9">
              <w:rPr>
                <w:bCs/>
                <w:lang w:val="es-ES"/>
              </w:rPr>
              <w:t>10</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lastRenderedPageBreak/>
              <w:t>6.A</w:t>
            </w:r>
          </w:p>
        </w:tc>
        <w:tc>
          <w:tcPr>
            <w:tcW w:w="2126" w:type="dxa"/>
          </w:tcPr>
          <w:p w:rsidR="007125F9" w:rsidRPr="00866CE9" w:rsidRDefault="007125F9" w:rsidP="00104DB8">
            <w:pPr>
              <w:pStyle w:val="Tabletext"/>
              <w:jc w:val="center"/>
              <w:rPr>
                <w:lang w:val="es-ES"/>
              </w:rPr>
            </w:pPr>
            <w:r w:rsidRPr="00866CE9">
              <w:rPr>
                <w:lang w:val="es-ES"/>
              </w:rPr>
              <w:t>1 710-1 770</w:t>
            </w:r>
          </w:p>
        </w:tc>
        <w:tc>
          <w:tcPr>
            <w:tcW w:w="2410" w:type="dxa"/>
          </w:tcPr>
          <w:p w:rsidR="007125F9" w:rsidRPr="00866CE9" w:rsidRDefault="007125F9" w:rsidP="00104DB8">
            <w:pPr>
              <w:pStyle w:val="Tabletext"/>
              <w:jc w:val="center"/>
              <w:rPr>
                <w:lang w:val="es-ES"/>
              </w:rPr>
            </w:pPr>
            <w:r w:rsidRPr="00866CE9">
              <w:rPr>
                <w:lang w:val="es-ES"/>
              </w:rPr>
              <w:t>2 110-2 170</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5 y 2 </w:t>
            </w:r>
            <w:r w:rsidRPr="00866CE9">
              <w:rPr>
                <w:bCs/>
                <w:szCs w:val="22"/>
                <w:lang w:val="es-ES"/>
              </w:rPr>
              <w:sym w:font="Symbol" w:char="F0B4"/>
            </w:r>
            <w:r w:rsidRPr="00866CE9">
              <w:rPr>
                <w:bCs/>
                <w:lang w:val="es-ES"/>
              </w:rPr>
              <w:t> 10</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6.B</w:t>
            </w:r>
          </w:p>
        </w:tc>
        <w:tc>
          <w:tcPr>
            <w:tcW w:w="2126" w:type="dxa"/>
          </w:tcPr>
          <w:p w:rsidR="007125F9" w:rsidRPr="00866CE9" w:rsidRDefault="007125F9" w:rsidP="00104DB8">
            <w:pPr>
              <w:pStyle w:val="Tabletext"/>
              <w:jc w:val="center"/>
              <w:rPr>
                <w:lang w:val="es-ES"/>
              </w:rPr>
            </w:pPr>
            <w:r w:rsidRPr="00866CE9">
              <w:rPr>
                <w:lang w:val="es-ES"/>
              </w:rPr>
              <w:t>1 920-1 980</w:t>
            </w:r>
          </w:p>
        </w:tc>
        <w:tc>
          <w:tcPr>
            <w:tcW w:w="2410" w:type="dxa"/>
          </w:tcPr>
          <w:p w:rsidR="007125F9" w:rsidRPr="00866CE9" w:rsidRDefault="007125F9" w:rsidP="00104DB8">
            <w:pPr>
              <w:pStyle w:val="Tabletext"/>
              <w:jc w:val="center"/>
              <w:rPr>
                <w:lang w:val="es-ES"/>
              </w:rPr>
            </w:pPr>
            <w:r w:rsidRPr="00866CE9">
              <w:rPr>
                <w:lang w:val="es-ES"/>
              </w:rPr>
              <w:t>2 110-2 170</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5 y 2 </w:t>
            </w:r>
            <w:r w:rsidRPr="00866CE9">
              <w:rPr>
                <w:bCs/>
                <w:szCs w:val="22"/>
                <w:lang w:val="es-ES"/>
              </w:rPr>
              <w:sym w:font="Symbol" w:char="F0B4"/>
            </w:r>
            <w:r w:rsidRPr="00866CE9">
              <w:rPr>
                <w:bCs/>
                <w:lang w:val="es-ES"/>
              </w:rPr>
              <w:t> 10</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6.C</w:t>
            </w:r>
          </w:p>
        </w:tc>
        <w:tc>
          <w:tcPr>
            <w:tcW w:w="2126" w:type="dxa"/>
          </w:tcPr>
          <w:p w:rsidR="007125F9" w:rsidRPr="00866CE9" w:rsidRDefault="007125F9" w:rsidP="00104DB8">
            <w:pPr>
              <w:pStyle w:val="Tabletext"/>
              <w:jc w:val="center"/>
              <w:rPr>
                <w:lang w:val="es-ES"/>
              </w:rPr>
            </w:pPr>
            <w:r w:rsidRPr="00866CE9">
              <w:rPr>
                <w:lang w:val="es-ES"/>
              </w:rPr>
              <w:t>1 710-1 785</w:t>
            </w:r>
          </w:p>
        </w:tc>
        <w:tc>
          <w:tcPr>
            <w:tcW w:w="2410" w:type="dxa"/>
          </w:tcPr>
          <w:p w:rsidR="007125F9" w:rsidRPr="00866CE9" w:rsidRDefault="007125F9" w:rsidP="00104DB8">
            <w:pPr>
              <w:pStyle w:val="Tabletext"/>
              <w:jc w:val="center"/>
              <w:rPr>
                <w:lang w:val="es-ES"/>
              </w:rPr>
            </w:pPr>
            <w:r w:rsidRPr="00866CE9">
              <w:rPr>
                <w:lang w:val="es-ES"/>
              </w:rPr>
              <w:t>1 805-1 880</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5 y 2 </w:t>
            </w:r>
            <w:r w:rsidRPr="00866CE9">
              <w:rPr>
                <w:bCs/>
                <w:szCs w:val="22"/>
                <w:lang w:val="es-ES"/>
              </w:rPr>
              <w:sym w:font="Symbol" w:char="F0B4"/>
            </w:r>
            <w:r w:rsidRPr="00866CE9">
              <w:rPr>
                <w:bCs/>
                <w:lang w:val="es-ES"/>
              </w:rPr>
              <w:t> 10</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7.A</w:t>
            </w:r>
          </w:p>
        </w:tc>
        <w:tc>
          <w:tcPr>
            <w:tcW w:w="2126" w:type="dxa"/>
          </w:tcPr>
          <w:p w:rsidR="007125F9" w:rsidRPr="00866CE9" w:rsidRDefault="007125F9" w:rsidP="00104DB8">
            <w:pPr>
              <w:pStyle w:val="Tabletext"/>
              <w:jc w:val="center"/>
              <w:rPr>
                <w:lang w:val="es-ES"/>
              </w:rPr>
            </w:pPr>
            <w:r w:rsidRPr="00866CE9">
              <w:rPr>
                <w:lang w:val="es-ES"/>
              </w:rPr>
              <w:t>698-862</w:t>
            </w:r>
          </w:p>
        </w:tc>
        <w:tc>
          <w:tcPr>
            <w:tcW w:w="2410" w:type="dxa"/>
          </w:tcPr>
          <w:p w:rsidR="007125F9" w:rsidRPr="00866CE9" w:rsidRDefault="007125F9" w:rsidP="00104DB8">
            <w:pPr>
              <w:pStyle w:val="Tabletext"/>
              <w:jc w:val="center"/>
              <w:rPr>
                <w:lang w:val="es-ES"/>
              </w:rPr>
            </w:pPr>
            <w:r w:rsidRPr="00866CE9">
              <w:rPr>
                <w:lang w:val="es-ES"/>
              </w:rPr>
              <w:t>698-862</w:t>
            </w:r>
          </w:p>
        </w:tc>
        <w:tc>
          <w:tcPr>
            <w:tcW w:w="2494" w:type="dxa"/>
          </w:tcPr>
          <w:p w:rsidR="007125F9" w:rsidRPr="00866CE9" w:rsidRDefault="007125F9" w:rsidP="00104DB8">
            <w:pPr>
              <w:pStyle w:val="Tabletext"/>
              <w:jc w:val="center"/>
              <w:rPr>
                <w:bCs/>
                <w:lang w:val="es-ES"/>
              </w:rPr>
            </w:pPr>
            <w:r w:rsidRPr="00866CE9">
              <w:rPr>
                <w:bCs/>
                <w:lang w:val="es-ES"/>
              </w:rPr>
              <w:t>5, 7 y 10</w:t>
            </w:r>
          </w:p>
        </w:tc>
        <w:tc>
          <w:tcPr>
            <w:tcW w:w="1333" w:type="dxa"/>
          </w:tcPr>
          <w:p w:rsidR="007125F9" w:rsidRPr="00866CE9" w:rsidRDefault="007125F9" w:rsidP="00104DB8">
            <w:pPr>
              <w:pStyle w:val="Tabletext"/>
              <w:jc w:val="center"/>
              <w:rPr>
                <w:bCs/>
                <w:lang w:val="es-ES"/>
              </w:rPr>
            </w:pPr>
            <w:r w:rsidRPr="00866CE9">
              <w:rPr>
                <w:bCs/>
                <w:lang w:val="es-ES"/>
              </w:rPr>
              <w:t>DDT</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7.B</w:t>
            </w:r>
          </w:p>
        </w:tc>
        <w:tc>
          <w:tcPr>
            <w:tcW w:w="2126" w:type="dxa"/>
          </w:tcPr>
          <w:p w:rsidR="007125F9" w:rsidRPr="00866CE9" w:rsidRDefault="007125F9" w:rsidP="00104DB8">
            <w:pPr>
              <w:pStyle w:val="Tabletext"/>
              <w:jc w:val="center"/>
              <w:rPr>
                <w:lang w:val="es-ES"/>
              </w:rPr>
            </w:pPr>
            <w:r w:rsidRPr="00866CE9">
              <w:rPr>
                <w:lang w:val="es-ES"/>
              </w:rPr>
              <w:t>776-787</w:t>
            </w:r>
          </w:p>
        </w:tc>
        <w:tc>
          <w:tcPr>
            <w:tcW w:w="2410" w:type="dxa"/>
          </w:tcPr>
          <w:p w:rsidR="007125F9" w:rsidRPr="00866CE9" w:rsidRDefault="007125F9" w:rsidP="00104DB8">
            <w:pPr>
              <w:pStyle w:val="Tabletext"/>
              <w:jc w:val="center"/>
              <w:rPr>
                <w:lang w:val="es-ES"/>
              </w:rPr>
            </w:pPr>
            <w:r w:rsidRPr="00866CE9">
              <w:rPr>
                <w:lang w:val="es-ES"/>
              </w:rPr>
              <w:t>746-757</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5 y 2 </w:t>
            </w:r>
            <w:r w:rsidRPr="00866CE9">
              <w:rPr>
                <w:bCs/>
                <w:szCs w:val="22"/>
                <w:lang w:val="es-ES"/>
              </w:rPr>
              <w:sym w:font="Symbol" w:char="F0B4"/>
            </w:r>
            <w:r w:rsidRPr="00866CE9">
              <w:rPr>
                <w:bCs/>
                <w:lang w:val="es-ES"/>
              </w:rPr>
              <w:t> 10</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7.C</w:t>
            </w:r>
          </w:p>
        </w:tc>
        <w:tc>
          <w:tcPr>
            <w:tcW w:w="2126" w:type="dxa"/>
          </w:tcPr>
          <w:p w:rsidR="007125F9" w:rsidRPr="00866CE9" w:rsidRDefault="007125F9" w:rsidP="00104DB8">
            <w:pPr>
              <w:pStyle w:val="Tabletext"/>
              <w:jc w:val="center"/>
              <w:rPr>
                <w:lang w:val="es-ES"/>
              </w:rPr>
            </w:pPr>
            <w:r w:rsidRPr="00866CE9">
              <w:rPr>
                <w:lang w:val="es-ES"/>
              </w:rPr>
              <w:t>788-793, 793-798</w:t>
            </w:r>
          </w:p>
        </w:tc>
        <w:tc>
          <w:tcPr>
            <w:tcW w:w="2410" w:type="dxa"/>
          </w:tcPr>
          <w:p w:rsidR="007125F9" w:rsidRPr="00866CE9" w:rsidRDefault="007125F9" w:rsidP="00104DB8">
            <w:pPr>
              <w:pStyle w:val="Tabletext"/>
              <w:jc w:val="center"/>
              <w:rPr>
                <w:lang w:val="es-ES"/>
              </w:rPr>
            </w:pPr>
            <w:r w:rsidRPr="00866CE9">
              <w:rPr>
                <w:lang w:val="es-ES"/>
              </w:rPr>
              <w:t>758-763, 763-768</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5</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7.D</w:t>
            </w:r>
          </w:p>
        </w:tc>
        <w:tc>
          <w:tcPr>
            <w:tcW w:w="2126" w:type="dxa"/>
          </w:tcPr>
          <w:p w:rsidR="007125F9" w:rsidRPr="00866CE9" w:rsidRDefault="007125F9" w:rsidP="00104DB8">
            <w:pPr>
              <w:pStyle w:val="Tabletext"/>
              <w:jc w:val="center"/>
              <w:rPr>
                <w:lang w:val="es-ES"/>
              </w:rPr>
            </w:pPr>
            <w:r w:rsidRPr="00866CE9">
              <w:rPr>
                <w:lang w:val="es-ES"/>
              </w:rPr>
              <w:t>788-798</w:t>
            </w:r>
          </w:p>
        </w:tc>
        <w:tc>
          <w:tcPr>
            <w:tcW w:w="2410" w:type="dxa"/>
          </w:tcPr>
          <w:p w:rsidR="007125F9" w:rsidRPr="00866CE9" w:rsidRDefault="007125F9" w:rsidP="00104DB8">
            <w:pPr>
              <w:pStyle w:val="Tabletext"/>
              <w:jc w:val="center"/>
              <w:rPr>
                <w:lang w:val="es-ES"/>
              </w:rPr>
            </w:pPr>
            <w:r w:rsidRPr="00866CE9">
              <w:rPr>
                <w:lang w:val="es-ES"/>
              </w:rPr>
              <w:t>758-768</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10</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7.E</w:t>
            </w:r>
          </w:p>
        </w:tc>
        <w:tc>
          <w:tcPr>
            <w:tcW w:w="2126" w:type="dxa"/>
          </w:tcPr>
          <w:p w:rsidR="007125F9" w:rsidRPr="00866CE9" w:rsidRDefault="007125F9" w:rsidP="00104DB8">
            <w:pPr>
              <w:pStyle w:val="Tabletext"/>
              <w:jc w:val="center"/>
              <w:rPr>
                <w:lang w:val="es-ES"/>
              </w:rPr>
            </w:pPr>
            <w:r w:rsidRPr="00866CE9">
              <w:rPr>
                <w:lang w:val="es-ES"/>
              </w:rPr>
              <w:t>698-862</w:t>
            </w:r>
          </w:p>
        </w:tc>
        <w:tc>
          <w:tcPr>
            <w:tcW w:w="2410" w:type="dxa"/>
          </w:tcPr>
          <w:p w:rsidR="007125F9" w:rsidRPr="00866CE9" w:rsidRDefault="007125F9" w:rsidP="00104DB8">
            <w:pPr>
              <w:pStyle w:val="Tabletext"/>
              <w:jc w:val="center"/>
              <w:rPr>
                <w:lang w:val="es-ES"/>
              </w:rPr>
            </w:pPr>
            <w:r w:rsidRPr="00866CE9">
              <w:rPr>
                <w:lang w:val="es-ES"/>
              </w:rPr>
              <w:t>698-862</w:t>
            </w:r>
          </w:p>
        </w:tc>
        <w:tc>
          <w:tcPr>
            <w:tcW w:w="2494" w:type="dxa"/>
          </w:tcPr>
          <w:p w:rsidR="007125F9" w:rsidRPr="00866CE9" w:rsidRDefault="007125F9" w:rsidP="006214BB">
            <w:pPr>
              <w:pStyle w:val="Tabletext"/>
              <w:jc w:val="center"/>
              <w:rPr>
                <w:bCs/>
                <w:lang w:val="es-ES"/>
              </w:rPr>
            </w:pPr>
            <w:r w:rsidRPr="00866CE9">
              <w:rPr>
                <w:bCs/>
                <w:lang w:val="es-ES"/>
              </w:rPr>
              <w:t>5, 7 y 10 (DDT)</w:t>
            </w:r>
            <w:r w:rsidRPr="00866CE9">
              <w:rPr>
                <w:bCs/>
                <w:lang w:val="es-ES"/>
              </w:rPr>
              <w:br/>
              <w:t>2 </w:t>
            </w:r>
            <w:r w:rsidRPr="00866CE9">
              <w:rPr>
                <w:bCs/>
                <w:szCs w:val="22"/>
                <w:lang w:val="es-ES"/>
              </w:rPr>
              <w:sym w:font="Symbol" w:char="F0B4"/>
            </w:r>
            <w:r w:rsidRPr="00866CE9">
              <w:rPr>
                <w:bCs/>
                <w:lang w:val="es-ES"/>
              </w:rPr>
              <w:t> 5, 2 </w:t>
            </w:r>
            <w:r w:rsidRPr="00866CE9">
              <w:rPr>
                <w:bCs/>
                <w:szCs w:val="22"/>
                <w:lang w:val="es-ES"/>
              </w:rPr>
              <w:sym w:font="Symbol" w:char="F0B4"/>
            </w:r>
            <w:r w:rsidRPr="00866CE9">
              <w:rPr>
                <w:bCs/>
                <w:lang w:val="es-ES"/>
              </w:rPr>
              <w:t> 7 y</w:t>
            </w:r>
            <w:r w:rsidR="006214BB">
              <w:rPr>
                <w:bCs/>
                <w:lang w:val="es-ES"/>
              </w:rPr>
              <w:br/>
            </w:r>
            <w:r w:rsidRPr="00866CE9">
              <w:rPr>
                <w:bCs/>
                <w:lang w:val="es-ES"/>
              </w:rPr>
              <w:t>2 </w:t>
            </w:r>
            <w:r w:rsidRPr="00866CE9">
              <w:rPr>
                <w:bCs/>
                <w:szCs w:val="22"/>
                <w:lang w:val="es-ES"/>
              </w:rPr>
              <w:sym w:font="Symbol" w:char="F0B4"/>
            </w:r>
            <w:r w:rsidRPr="00866CE9">
              <w:rPr>
                <w:bCs/>
                <w:lang w:val="es-ES"/>
              </w:rPr>
              <w:t> 10 (DDF)</w:t>
            </w:r>
          </w:p>
        </w:tc>
        <w:tc>
          <w:tcPr>
            <w:tcW w:w="1333" w:type="dxa"/>
          </w:tcPr>
          <w:p w:rsidR="007125F9" w:rsidRPr="00866CE9" w:rsidRDefault="007125F9" w:rsidP="00104DB8">
            <w:pPr>
              <w:pStyle w:val="Tabletext"/>
              <w:jc w:val="center"/>
              <w:rPr>
                <w:bCs/>
                <w:lang w:val="es-ES"/>
              </w:rPr>
            </w:pPr>
            <w:r w:rsidRPr="00866CE9">
              <w:rPr>
                <w:bCs/>
                <w:lang w:val="es-ES"/>
              </w:rPr>
              <w:t>DDT/DDF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7.G</w:t>
            </w:r>
          </w:p>
        </w:tc>
        <w:tc>
          <w:tcPr>
            <w:tcW w:w="2126" w:type="dxa"/>
          </w:tcPr>
          <w:p w:rsidR="007125F9" w:rsidRPr="00866CE9" w:rsidRDefault="007125F9" w:rsidP="00104DB8">
            <w:pPr>
              <w:pStyle w:val="Tabletext"/>
              <w:jc w:val="center"/>
              <w:rPr>
                <w:lang w:val="es-ES"/>
              </w:rPr>
            </w:pPr>
            <w:r w:rsidRPr="00866CE9">
              <w:rPr>
                <w:lang w:val="es-ES"/>
              </w:rPr>
              <w:t>880-915</w:t>
            </w:r>
          </w:p>
        </w:tc>
        <w:tc>
          <w:tcPr>
            <w:tcW w:w="2410" w:type="dxa"/>
          </w:tcPr>
          <w:p w:rsidR="007125F9" w:rsidRPr="00866CE9" w:rsidRDefault="007125F9" w:rsidP="00104DB8">
            <w:pPr>
              <w:pStyle w:val="Tabletext"/>
              <w:jc w:val="center"/>
              <w:rPr>
                <w:lang w:val="es-ES"/>
              </w:rPr>
            </w:pPr>
            <w:r w:rsidRPr="00866CE9">
              <w:rPr>
                <w:lang w:val="es-ES"/>
              </w:rPr>
              <w:t>925-960</w:t>
            </w:r>
          </w:p>
        </w:tc>
        <w:tc>
          <w:tcPr>
            <w:tcW w:w="2494" w:type="dxa"/>
          </w:tcPr>
          <w:p w:rsidR="007125F9" w:rsidRPr="00866CE9" w:rsidRDefault="007125F9" w:rsidP="00104DB8">
            <w:pPr>
              <w:pStyle w:val="Tabletext"/>
              <w:jc w:val="center"/>
              <w:rPr>
                <w:bCs/>
                <w:lang w:val="es-ES"/>
              </w:rPr>
            </w:pPr>
            <w:r w:rsidRPr="00866CE9">
              <w:rPr>
                <w:bCs/>
                <w:lang w:val="es-ES"/>
              </w:rPr>
              <w:t>2 </w:t>
            </w:r>
            <w:r w:rsidRPr="00866CE9">
              <w:rPr>
                <w:bCs/>
                <w:szCs w:val="22"/>
                <w:lang w:val="es-ES"/>
              </w:rPr>
              <w:sym w:font="Symbol" w:char="F0B4"/>
            </w:r>
            <w:r w:rsidRPr="00866CE9">
              <w:rPr>
                <w:bCs/>
                <w:lang w:val="es-ES"/>
              </w:rPr>
              <w:t> 5 y 2 </w:t>
            </w:r>
            <w:r w:rsidRPr="00866CE9">
              <w:rPr>
                <w:bCs/>
                <w:szCs w:val="22"/>
                <w:lang w:val="es-ES"/>
              </w:rPr>
              <w:sym w:font="Symbol" w:char="F0B4"/>
            </w:r>
            <w:r w:rsidRPr="00866CE9">
              <w:rPr>
                <w:bCs/>
                <w:lang w:val="es-ES"/>
              </w:rPr>
              <w:t> 10</w:t>
            </w:r>
          </w:p>
        </w:tc>
        <w:tc>
          <w:tcPr>
            <w:tcW w:w="1333" w:type="dxa"/>
          </w:tcPr>
          <w:p w:rsidR="007125F9" w:rsidRPr="00866CE9" w:rsidRDefault="007125F9" w:rsidP="00104DB8">
            <w:pPr>
              <w:pStyle w:val="Tabletext"/>
              <w:jc w:val="center"/>
              <w:rPr>
                <w:bCs/>
                <w:lang w:val="es-ES"/>
              </w:rPr>
            </w:pPr>
            <w:r w:rsidRPr="00866CE9">
              <w:rPr>
                <w:bCs/>
                <w:lang w:val="es-ES"/>
              </w:rPr>
              <w:t>DDF</w:t>
            </w:r>
          </w:p>
        </w:tc>
      </w:tr>
      <w:tr w:rsidR="007125F9" w:rsidRPr="00866CE9" w:rsidTr="00104DB8">
        <w:trPr>
          <w:jc w:val="center"/>
        </w:trPr>
        <w:tc>
          <w:tcPr>
            <w:tcW w:w="1276" w:type="dxa"/>
          </w:tcPr>
          <w:p w:rsidR="007125F9" w:rsidRPr="00866CE9" w:rsidRDefault="007125F9" w:rsidP="00104DB8">
            <w:pPr>
              <w:pStyle w:val="Tabletext"/>
              <w:jc w:val="center"/>
              <w:rPr>
                <w:lang w:val="es-ES"/>
              </w:rPr>
            </w:pPr>
            <w:r w:rsidRPr="00866CE9">
              <w:rPr>
                <w:lang w:val="es-ES"/>
              </w:rPr>
              <w:t>8.A</w:t>
            </w:r>
          </w:p>
        </w:tc>
        <w:tc>
          <w:tcPr>
            <w:tcW w:w="2126" w:type="dxa"/>
          </w:tcPr>
          <w:p w:rsidR="007125F9" w:rsidRPr="00866CE9" w:rsidRDefault="007125F9" w:rsidP="00104DB8">
            <w:pPr>
              <w:pStyle w:val="Tabletext"/>
              <w:jc w:val="center"/>
              <w:rPr>
                <w:lang w:val="es-ES"/>
              </w:rPr>
            </w:pPr>
            <w:r w:rsidRPr="00866CE9">
              <w:rPr>
                <w:lang w:val="es-ES"/>
              </w:rPr>
              <w:t xml:space="preserve">1 785-1 805, </w:t>
            </w:r>
            <w:r w:rsidRPr="00866CE9">
              <w:rPr>
                <w:lang w:val="es-ES"/>
              </w:rPr>
              <w:br/>
              <w:t xml:space="preserve">1 880-1 920, </w:t>
            </w:r>
            <w:r w:rsidRPr="00866CE9">
              <w:rPr>
                <w:lang w:val="es-ES"/>
              </w:rPr>
              <w:br/>
              <w:t xml:space="preserve">1 910-1 930, </w:t>
            </w:r>
            <w:r w:rsidRPr="00866CE9">
              <w:rPr>
                <w:lang w:val="es-ES"/>
              </w:rPr>
              <w:br/>
              <w:t xml:space="preserve">2 010-2 025, </w:t>
            </w:r>
            <w:r w:rsidRPr="00866CE9">
              <w:rPr>
                <w:lang w:val="es-ES"/>
              </w:rPr>
              <w:br/>
              <w:t>1 900-1 920</w:t>
            </w:r>
          </w:p>
        </w:tc>
        <w:tc>
          <w:tcPr>
            <w:tcW w:w="2410" w:type="dxa"/>
          </w:tcPr>
          <w:p w:rsidR="007125F9" w:rsidRPr="00866CE9" w:rsidRDefault="007125F9" w:rsidP="00104DB8">
            <w:pPr>
              <w:pStyle w:val="Tabletext"/>
              <w:jc w:val="center"/>
              <w:rPr>
                <w:lang w:val="es-ES"/>
              </w:rPr>
            </w:pPr>
            <w:r w:rsidRPr="00866CE9">
              <w:rPr>
                <w:lang w:val="es-ES"/>
              </w:rPr>
              <w:t xml:space="preserve">1 785-1 805, </w:t>
            </w:r>
            <w:r w:rsidRPr="00866CE9">
              <w:rPr>
                <w:lang w:val="es-ES"/>
              </w:rPr>
              <w:br/>
              <w:t xml:space="preserve">1 880-1 920, </w:t>
            </w:r>
            <w:r w:rsidRPr="00866CE9">
              <w:rPr>
                <w:lang w:val="es-ES"/>
              </w:rPr>
              <w:br/>
              <w:t xml:space="preserve">1 910-1 930, </w:t>
            </w:r>
            <w:r w:rsidRPr="00866CE9">
              <w:rPr>
                <w:lang w:val="es-ES"/>
              </w:rPr>
              <w:br/>
              <w:t xml:space="preserve">2 010-2 025, </w:t>
            </w:r>
            <w:r w:rsidRPr="00866CE9">
              <w:rPr>
                <w:lang w:val="es-ES"/>
              </w:rPr>
              <w:br/>
              <w:t>1 900-1 920</w:t>
            </w:r>
          </w:p>
        </w:tc>
        <w:tc>
          <w:tcPr>
            <w:tcW w:w="2494" w:type="dxa"/>
          </w:tcPr>
          <w:p w:rsidR="007125F9" w:rsidRPr="00866CE9" w:rsidRDefault="007125F9" w:rsidP="00104DB8">
            <w:pPr>
              <w:pStyle w:val="Tabletext"/>
              <w:jc w:val="center"/>
              <w:rPr>
                <w:bCs/>
                <w:lang w:val="es-ES"/>
              </w:rPr>
            </w:pPr>
            <w:r w:rsidRPr="00866CE9">
              <w:rPr>
                <w:bCs/>
                <w:lang w:val="es-ES"/>
              </w:rPr>
              <w:t>5 y 10</w:t>
            </w:r>
          </w:p>
        </w:tc>
        <w:tc>
          <w:tcPr>
            <w:tcW w:w="1333" w:type="dxa"/>
          </w:tcPr>
          <w:p w:rsidR="007125F9" w:rsidRPr="00866CE9" w:rsidRDefault="007125F9" w:rsidP="00104DB8">
            <w:pPr>
              <w:pStyle w:val="Tabletext"/>
              <w:jc w:val="center"/>
              <w:rPr>
                <w:bCs/>
                <w:lang w:val="es-ES"/>
              </w:rPr>
            </w:pPr>
            <w:r w:rsidRPr="00866CE9">
              <w:rPr>
                <w:bCs/>
                <w:lang w:val="es-ES"/>
              </w:rPr>
              <w:t>DDT</w:t>
            </w:r>
          </w:p>
        </w:tc>
      </w:tr>
    </w:tbl>
    <w:p w:rsidR="007125F9" w:rsidRPr="00866CE9" w:rsidRDefault="007125F9" w:rsidP="00DF7EB2">
      <w:pPr>
        <w:pStyle w:val="Tablefin"/>
      </w:pPr>
    </w:p>
    <w:p w:rsidR="007125F9" w:rsidRPr="00866CE9" w:rsidRDefault="007125F9" w:rsidP="00DC3C75">
      <w:pPr>
        <w:rPr>
          <w:lang w:val="es-ES"/>
        </w:rPr>
      </w:pPr>
      <w:r w:rsidRPr="00866CE9">
        <w:rPr>
          <w:lang w:val="es-ES"/>
        </w:rPr>
        <w:t xml:space="preserve">NOTA 6 – Cabe señalar </w:t>
      </w:r>
      <w:r>
        <w:rPr>
          <w:lang w:val="es-ES"/>
        </w:rPr>
        <w:t>las</w:t>
      </w:r>
      <w:r w:rsidRPr="00866CE9">
        <w:rPr>
          <w:lang w:val="es-ES"/>
        </w:rPr>
        <w:t xml:space="preserve"> significativas diferencias entre la relación de potencia de fuga del canal adyacente (ACLR) calculada </w:t>
      </w:r>
      <w:r>
        <w:rPr>
          <w:lang w:val="es-ES"/>
        </w:rPr>
        <w:t>por</w:t>
      </w:r>
      <w:r w:rsidRPr="00866CE9">
        <w:rPr>
          <w:lang w:val="es-ES"/>
        </w:rPr>
        <w:t xml:space="preserve"> integración de la envolvente de los contornos absoluto</w:t>
      </w:r>
      <w:r>
        <w:rPr>
          <w:lang w:val="es-ES"/>
        </w:rPr>
        <w:t>s</w:t>
      </w:r>
      <w:r w:rsidRPr="00866CE9">
        <w:rPr>
          <w:lang w:val="es-ES"/>
        </w:rPr>
        <w:t xml:space="preserve"> del espectro </w:t>
      </w:r>
      <w:r>
        <w:rPr>
          <w:lang w:val="es-ES"/>
        </w:rPr>
        <w:t>y</w:t>
      </w:r>
      <w:r w:rsidRPr="00866CE9">
        <w:rPr>
          <w:lang w:val="es-ES"/>
        </w:rPr>
        <w:t xml:space="preserve"> los valores especificados. </w:t>
      </w:r>
      <w:r>
        <w:rPr>
          <w:lang w:val="es-ES"/>
        </w:rPr>
        <w:t>Esto</w:t>
      </w:r>
      <w:r w:rsidRPr="00866CE9">
        <w:rPr>
          <w:lang w:val="es-ES"/>
        </w:rPr>
        <w:t xml:space="preserve"> se debe a que algunos contornos del espectro o todos </w:t>
      </w:r>
      <w:r>
        <w:rPr>
          <w:lang w:val="es-ES"/>
        </w:rPr>
        <w:t>ellos son</w:t>
      </w:r>
      <w:r w:rsidRPr="00866CE9">
        <w:rPr>
          <w:lang w:val="es-ES"/>
        </w:rPr>
        <w:t xml:space="preserve"> absolutos (</w:t>
      </w:r>
      <w:r>
        <w:rPr>
          <w:lang w:val="es-ES"/>
        </w:rPr>
        <w:t>y no función del</w:t>
      </w:r>
      <w:r w:rsidRPr="00866CE9">
        <w:rPr>
          <w:lang w:val="es-ES"/>
        </w:rPr>
        <w:t xml:space="preserve"> nivel de potencia en banda). Evidentemente, existen </w:t>
      </w:r>
      <w:r>
        <w:rPr>
          <w:lang w:val="es-ES"/>
        </w:rPr>
        <w:t>diversos</w:t>
      </w:r>
      <w:r w:rsidRPr="00866CE9">
        <w:rPr>
          <w:lang w:val="es-ES"/>
        </w:rPr>
        <w:t xml:space="preserve"> márgenes entre los contornos garantizados (utilizados </w:t>
      </w:r>
      <w:r>
        <w:rPr>
          <w:lang w:val="es-ES"/>
        </w:rPr>
        <w:t>en las</w:t>
      </w:r>
      <w:r w:rsidRPr="00866CE9">
        <w:rPr>
          <w:lang w:val="es-ES"/>
        </w:rPr>
        <w:t xml:space="preserve"> pruebas de conformidad) y la forma de onda de las emisiones reales. </w:t>
      </w:r>
      <w:r>
        <w:rPr>
          <w:lang w:val="es-ES"/>
        </w:rPr>
        <w:t>En</w:t>
      </w:r>
      <w:r w:rsidRPr="00866CE9">
        <w:rPr>
          <w:lang w:val="es-ES"/>
        </w:rPr>
        <w:t xml:space="preserve"> un </w:t>
      </w:r>
      <w:r>
        <w:rPr>
          <w:lang w:val="es-ES"/>
        </w:rPr>
        <w:t>caso de transmisión ajustado a la realidad</w:t>
      </w:r>
      <w:r w:rsidRPr="00866CE9">
        <w:rPr>
          <w:lang w:val="es-ES"/>
        </w:rPr>
        <w:t xml:space="preserve">, no podrían satisfacerse los valores de </w:t>
      </w:r>
      <w:r>
        <w:rPr>
          <w:lang w:val="es-ES"/>
        </w:rPr>
        <w:t xml:space="preserve">la </w:t>
      </w:r>
      <w:r w:rsidRPr="00866CE9">
        <w:rPr>
          <w:lang w:val="es-ES"/>
        </w:rPr>
        <w:t>ACLR</w:t>
      </w:r>
      <w:r w:rsidRPr="007A1694">
        <w:rPr>
          <w:lang w:val="es-ES"/>
        </w:rPr>
        <w:t xml:space="preserve"> </w:t>
      </w:r>
      <w:r w:rsidRPr="00866CE9">
        <w:rPr>
          <w:lang w:val="es-ES"/>
        </w:rPr>
        <w:t>especificados.</w:t>
      </w:r>
    </w:p>
    <w:p w:rsidR="007125F9" w:rsidRPr="00134B6B" w:rsidRDefault="007125F9" w:rsidP="00DC3C75">
      <w:pPr>
        <w:rPr>
          <w:lang w:val="es-ES"/>
        </w:rPr>
      </w:pPr>
      <w:r w:rsidRPr="00866CE9">
        <w:rPr>
          <w:lang w:val="es-ES"/>
        </w:rPr>
        <w:t>Sin embargo, debe</w:t>
      </w:r>
      <w:r>
        <w:rPr>
          <w:lang w:val="es-ES"/>
        </w:rPr>
        <w:t>rá</w:t>
      </w:r>
      <w:r w:rsidRPr="00866CE9">
        <w:rPr>
          <w:lang w:val="es-ES"/>
        </w:rPr>
        <w:t>n satisfacerse los valores</w:t>
      </w:r>
      <w:r>
        <w:rPr>
          <w:lang w:val="es-ES"/>
        </w:rPr>
        <w:t xml:space="preserve"> especificados</w:t>
      </w:r>
      <w:r w:rsidRPr="00866CE9">
        <w:rPr>
          <w:lang w:val="es-ES"/>
        </w:rPr>
        <w:t xml:space="preserve"> </w:t>
      </w:r>
      <w:r>
        <w:rPr>
          <w:lang w:val="es-ES"/>
        </w:rPr>
        <w:t>para el</w:t>
      </w:r>
      <w:r w:rsidRPr="00866CE9">
        <w:rPr>
          <w:lang w:val="es-ES"/>
        </w:rPr>
        <w:t xml:space="preserve"> contorno </w:t>
      </w:r>
      <w:r>
        <w:rPr>
          <w:lang w:val="es-ES"/>
        </w:rPr>
        <w:t>y</w:t>
      </w:r>
      <w:r w:rsidRPr="00866CE9">
        <w:rPr>
          <w:lang w:val="es-ES"/>
        </w:rPr>
        <w:t xml:space="preserve"> </w:t>
      </w:r>
      <w:r>
        <w:rPr>
          <w:lang w:val="es-ES"/>
        </w:rPr>
        <w:t>la</w:t>
      </w:r>
      <w:r w:rsidRPr="00866CE9">
        <w:rPr>
          <w:lang w:val="es-ES"/>
        </w:rPr>
        <w:t xml:space="preserve"> ACLR </w:t>
      </w:r>
      <w:r>
        <w:rPr>
          <w:lang w:val="es-ES"/>
        </w:rPr>
        <w:t>de</w:t>
      </w:r>
      <w:r w:rsidRPr="00866CE9">
        <w:rPr>
          <w:lang w:val="es-ES"/>
        </w:rPr>
        <w:t xml:space="preserve"> conformidad con la reglamentación local/regional y </w:t>
      </w:r>
      <w:r>
        <w:rPr>
          <w:lang w:val="es-ES"/>
        </w:rPr>
        <w:t>en cumplimiento de</w:t>
      </w:r>
      <w:r w:rsidRPr="00866CE9">
        <w:rPr>
          <w:lang w:val="es-ES"/>
        </w:rPr>
        <w:t xml:space="preserve"> la misma</w:t>
      </w:r>
      <w:r>
        <w:rPr>
          <w:lang w:val="es-ES"/>
        </w:rPr>
        <w:t>, siempre que sea aplicable</w:t>
      </w:r>
      <w:r w:rsidRPr="00866CE9">
        <w:rPr>
          <w:lang w:val="es-ES"/>
        </w:rPr>
        <w:t xml:space="preserve">. </w:t>
      </w:r>
      <w:r>
        <w:rPr>
          <w:lang w:val="es-ES"/>
        </w:rPr>
        <w:t>Por consiguiente</w:t>
      </w:r>
      <w:r w:rsidRPr="00134B6B">
        <w:rPr>
          <w:lang w:val="es-ES"/>
        </w:rPr>
        <w:t xml:space="preserve">, se aconseja </w:t>
      </w:r>
      <w:r>
        <w:rPr>
          <w:lang w:val="es-ES"/>
        </w:rPr>
        <w:t>sopesar detenidamente la utilización d</w:t>
      </w:r>
      <w:r w:rsidRPr="00134B6B">
        <w:rPr>
          <w:lang w:val="es-ES"/>
        </w:rPr>
        <w:t xml:space="preserve">el contorno de la envolvente de las emisiones para estudios de compartición de frecuencias </w:t>
      </w:r>
      <w:r>
        <w:rPr>
          <w:lang w:val="es-ES"/>
        </w:rPr>
        <w:t>y</w:t>
      </w:r>
      <w:r w:rsidRPr="00134B6B">
        <w:rPr>
          <w:lang w:val="es-ES"/>
        </w:rPr>
        <w:t xml:space="preserve"> para esquemas de transmisión real pues los valores de </w:t>
      </w:r>
      <w:r>
        <w:rPr>
          <w:lang w:val="es-ES"/>
        </w:rPr>
        <w:t xml:space="preserve">la </w:t>
      </w:r>
      <w:r w:rsidRPr="00134B6B">
        <w:rPr>
          <w:lang w:val="es-ES"/>
        </w:rPr>
        <w:t xml:space="preserve">ACLR no se satisfarían si las transmisiones </w:t>
      </w:r>
      <w:r>
        <w:rPr>
          <w:lang w:val="es-ES"/>
        </w:rPr>
        <w:t>tuviesen que cubrir</w:t>
      </w:r>
      <w:r w:rsidRPr="00134B6B">
        <w:rPr>
          <w:lang w:val="es-ES"/>
        </w:rPr>
        <w:t xml:space="preserve"> la envolvente del contorno. Cuando se necesite información sobre el espectro de emisión para estudios de compartición de bandas adyacentes deben utilizarse preferentemente los datos de ACLR especificados pertinentes si se dispone de ellos para los correspondientes valores de </w:t>
      </w:r>
      <w:r>
        <w:rPr>
          <w:lang w:val="es-ES"/>
        </w:rPr>
        <w:t>separación</w:t>
      </w:r>
      <w:r w:rsidRPr="00134B6B">
        <w:rPr>
          <w:lang w:val="es-ES"/>
        </w:rPr>
        <w:t xml:space="preserve"> </w:t>
      </w:r>
      <w:r>
        <w:rPr>
          <w:lang w:val="es-ES"/>
        </w:rPr>
        <w:t>en</w:t>
      </w:r>
      <w:r w:rsidRPr="00134B6B">
        <w:rPr>
          <w:lang w:val="es-ES"/>
        </w:rPr>
        <w:t xml:space="preserve"> frecuencia y anchura de banda.</w:t>
      </w:r>
    </w:p>
    <w:p w:rsidR="007125F9" w:rsidRPr="00134B6B" w:rsidRDefault="007125F9" w:rsidP="00DC3C75">
      <w:pPr>
        <w:rPr>
          <w:lang w:val="es-ES"/>
        </w:rPr>
      </w:pPr>
      <w:r>
        <w:rPr>
          <w:lang w:val="es-ES"/>
        </w:rPr>
        <w:t>Cuando se especifique</w:t>
      </w:r>
      <w:r w:rsidRPr="00134B6B">
        <w:rPr>
          <w:lang w:val="es-ES"/>
        </w:rPr>
        <w:t xml:space="preserve">n los valores de </w:t>
      </w:r>
      <w:r>
        <w:rPr>
          <w:lang w:val="es-ES"/>
        </w:rPr>
        <w:t xml:space="preserve">la </w:t>
      </w:r>
      <w:r w:rsidRPr="00134B6B">
        <w:rPr>
          <w:lang w:val="es-ES"/>
        </w:rPr>
        <w:t xml:space="preserve">ACLR pero no </w:t>
      </w:r>
      <w:r>
        <w:rPr>
          <w:lang w:val="es-ES"/>
        </w:rPr>
        <w:t>sean</w:t>
      </w:r>
      <w:r w:rsidRPr="00134B6B">
        <w:rPr>
          <w:lang w:val="es-ES"/>
        </w:rPr>
        <w:t xml:space="preserve"> aplicables (por ejemplo, </w:t>
      </w:r>
      <w:r>
        <w:rPr>
          <w:lang w:val="es-ES"/>
        </w:rPr>
        <w:t>al</w:t>
      </w:r>
      <w:r w:rsidRPr="00134B6B">
        <w:rPr>
          <w:lang w:val="es-ES"/>
        </w:rPr>
        <w:t xml:space="preserve"> estudiar la compatibilidad de un sistema con una anchura de banda para la </w:t>
      </w:r>
      <w:r>
        <w:rPr>
          <w:lang w:val="es-ES"/>
        </w:rPr>
        <w:t>que</w:t>
      </w:r>
      <w:r w:rsidRPr="00134B6B">
        <w:rPr>
          <w:lang w:val="es-ES"/>
        </w:rPr>
        <w:t xml:space="preserve"> no </w:t>
      </w:r>
      <w:r>
        <w:rPr>
          <w:lang w:val="es-ES"/>
        </w:rPr>
        <w:t xml:space="preserve">sean </w:t>
      </w:r>
      <w:r w:rsidRPr="00134B6B">
        <w:rPr>
          <w:lang w:val="es-ES"/>
        </w:rPr>
        <w:t>aplicables los valores de</w:t>
      </w:r>
      <w:r>
        <w:rPr>
          <w:lang w:val="es-ES"/>
        </w:rPr>
        <w:t xml:space="preserve"> la</w:t>
      </w:r>
      <w:r w:rsidRPr="00134B6B">
        <w:rPr>
          <w:lang w:val="es-ES"/>
        </w:rPr>
        <w:t xml:space="preserve"> ACLR, por ejemplo </w:t>
      </w:r>
      <w:r>
        <w:rPr>
          <w:lang w:val="es-ES"/>
        </w:rPr>
        <w:t>8</w:t>
      </w:r>
      <w:r w:rsidR="002E641F">
        <w:rPr>
          <w:lang w:val="es-ES"/>
        </w:rPr>
        <w:t> MHz</w:t>
      </w:r>
      <w:r>
        <w:rPr>
          <w:lang w:val="es-ES"/>
        </w:rPr>
        <w:t>) o cuando no se especifique</w:t>
      </w:r>
      <w:r w:rsidRPr="00134B6B">
        <w:rPr>
          <w:lang w:val="es-ES"/>
        </w:rPr>
        <w:t>n en esta Recomendación los valores de</w:t>
      </w:r>
      <w:r>
        <w:rPr>
          <w:lang w:val="es-ES"/>
        </w:rPr>
        <w:t xml:space="preserve"> la</w:t>
      </w:r>
      <w:r w:rsidRPr="00134B6B">
        <w:rPr>
          <w:lang w:val="es-ES"/>
        </w:rPr>
        <w:t xml:space="preserve"> ACLR, dichos valores </w:t>
      </w:r>
      <w:r>
        <w:rPr>
          <w:lang w:val="es-ES"/>
        </w:rPr>
        <w:t>podrán</w:t>
      </w:r>
      <w:r w:rsidRPr="00134B6B">
        <w:rPr>
          <w:lang w:val="es-ES"/>
        </w:rPr>
        <w:t xml:space="preserve"> calcularse a partir del contorno del espectro y de las características del filtro del receptor, si </w:t>
      </w:r>
      <w:r>
        <w:rPr>
          <w:lang w:val="es-ES"/>
        </w:rPr>
        <w:t>fuera</w:t>
      </w:r>
      <w:r w:rsidRPr="00134B6B">
        <w:rPr>
          <w:lang w:val="es-ES"/>
        </w:rPr>
        <w:t xml:space="preserve"> necesario. Una estimación obtenida de este cálculo puede considerarse como caso más desfavorable. Para el caso particular de Europa, el contorno empleado para obtener el valor de </w:t>
      </w:r>
      <w:r>
        <w:rPr>
          <w:lang w:val="es-ES"/>
        </w:rPr>
        <w:t xml:space="preserve">la </w:t>
      </w:r>
      <w:r w:rsidRPr="00134B6B">
        <w:rPr>
          <w:lang w:val="es-ES"/>
        </w:rPr>
        <w:t>ACLR es el contorno ETSI pertinente (por ejemplo, EN 302 544 para WMAN de AMDFO-DDT en la banda 2 500</w:t>
      </w:r>
      <w:r w:rsidRPr="00134B6B">
        <w:rPr>
          <w:lang w:val="es-ES"/>
        </w:rPr>
        <w:noBreakHyphen/>
        <w:t>2 690</w:t>
      </w:r>
      <w:r w:rsidR="002E641F">
        <w:rPr>
          <w:lang w:val="es-ES"/>
        </w:rPr>
        <w:t> MHz</w:t>
      </w:r>
      <w:r w:rsidRPr="00134B6B">
        <w:rPr>
          <w:lang w:val="es-ES"/>
        </w:rPr>
        <w:t>).</w:t>
      </w:r>
    </w:p>
    <w:p w:rsidR="007125F9" w:rsidRDefault="007125F9" w:rsidP="006214BB">
      <w:pPr>
        <w:rPr>
          <w:lang w:val="es-ES"/>
        </w:rPr>
      </w:pPr>
      <w:r w:rsidRPr="00866CE9">
        <w:rPr>
          <w:lang w:val="es-ES"/>
        </w:rPr>
        <w:lastRenderedPageBreak/>
        <w:t>NOTA 7</w:t>
      </w:r>
      <w:r w:rsidR="006214BB">
        <w:rPr>
          <w:lang w:val="es-ES"/>
        </w:rPr>
        <w:t> </w:t>
      </w:r>
      <w:r w:rsidRPr="00866CE9">
        <w:rPr>
          <w:lang w:val="es-ES"/>
        </w:rPr>
        <w:t>–</w:t>
      </w:r>
      <w:r w:rsidR="006214BB">
        <w:rPr>
          <w:lang w:val="es-ES"/>
        </w:rPr>
        <w:t> </w:t>
      </w:r>
      <w:r w:rsidRPr="00134B6B">
        <w:rPr>
          <w:lang w:val="es-ES"/>
        </w:rPr>
        <w:t xml:space="preserve">Las bandas de frecuencias o las partes de ellas </w:t>
      </w:r>
      <w:r>
        <w:rPr>
          <w:lang w:val="es-ES"/>
        </w:rPr>
        <w:t>citadas</w:t>
      </w:r>
      <w:r w:rsidRPr="00134B6B">
        <w:rPr>
          <w:lang w:val="es-ES"/>
        </w:rPr>
        <w:t xml:space="preserve"> en la presente </w:t>
      </w:r>
      <w:r>
        <w:rPr>
          <w:lang w:val="es-ES"/>
        </w:rPr>
        <w:t>Recomendación</w:t>
      </w:r>
      <w:r w:rsidRPr="00134B6B">
        <w:rPr>
          <w:lang w:val="es-ES"/>
        </w:rPr>
        <w:t xml:space="preserve"> y señaladas con </w:t>
      </w:r>
      <w:r>
        <w:rPr>
          <w:lang w:val="es-ES"/>
        </w:rPr>
        <w:t>«</w:t>
      </w:r>
      <w:r w:rsidRPr="00134B6B">
        <w:rPr>
          <w:lang w:val="es-ES"/>
        </w:rPr>
        <w:t>#</w:t>
      </w:r>
      <w:r>
        <w:rPr>
          <w:lang w:val="es-ES"/>
        </w:rPr>
        <w:t>»</w:t>
      </w:r>
      <w:r w:rsidRPr="00134B6B">
        <w:rPr>
          <w:lang w:val="es-ES"/>
        </w:rPr>
        <w:t xml:space="preserve"> no están identificadas para las IMT en el Reglamento de Radiocomunicaciones de la UIT.</w:t>
      </w:r>
    </w:p>
    <w:p w:rsidR="007125F9" w:rsidRDefault="007125F9" w:rsidP="005949D4">
      <w:pPr>
        <w:tabs>
          <w:tab w:val="left" w:pos="1276"/>
        </w:tabs>
        <w:ind w:left="1191" w:hanging="1191"/>
        <w:rPr>
          <w:lang w:val="es-ES"/>
        </w:rPr>
      </w:pPr>
      <w:r w:rsidRPr="00866CE9">
        <w:rPr>
          <w:lang w:val="es-ES"/>
        </w:rPr>
        <w:t>Anexo</w:t>
      </w:r>
      <w:r w:rsidR="005949D4">
        <w:rPr>
          <w:lang w:val="es-ES"/>
        </w:rPr>
        <w:t> </w:t>
      </w:r>
      <w:r w:rsidRPr="00866CE9">
        <w:rPr>
          <w:lang w:val="es-ES"/>
        </w:rPr>
        <w:t>1</w:t>
      </w:r>
      <w:r w:rsidR="005949D4">
        <w:rPr>
          <w:lang w:val="es-ES"/>
        </w:rPr>
        <w:t>  </w:t>
      </w:r>
      <w:r w:rsidRPr="00866CE9">
        <w:rPr>
          <w:lang w:val="es-ES"/>
        </w:rPr>
        <w:t>–</w:t>
      </w:r>
      <w:r w:rsidRPr="00866CE9">
        <w:rPr>
          <w:lang w:val="es-ES"/>
        </w:rPr>
        <w:tab/>
        <w:t xml:space="preserve">Estaciones de base con </w:t>
      </w:r>
      <w:r>
        <w:rPr>
          <w:lang w:val="es-ES"/>
        </w:rPr>
        <w:t>ensanchamiento directo</w:t>
      </w:r>
      <w:r w:rsidRPr="00866CE9">
        <w:rPr>
          <w:lang w:val="es-ES"/>
        </w:rPr>
        <w:t xml:space="preserve"> de acceso múltiple por división de código (AMDC) de las IMT</w:t>
      </w:r>
      <w:r w:rsidRPr="00866CE9">
        <w:rPr>
          <w:lang w:val="es-ES"/>
        </w:rPr>
        <w:noBreakHyphen/>
        <w:t>2000 (acceso radioeléctrico terrenal universal (UTRA) DDF)</w:t>
      </w:r>
      <w:r w:rsidR="00652CD8">
        <w:rPr>
          <w:lang w:val="es-ES"/>
        </w:rPr>
        <w:t>.</w:t>
      </w:r>
    </w:p>
    <w:p w:rsidR="00181A2B" w:rsidRDefault="00181A2B" w:rsidP="00181A2B">
      <w:pPr>
        <w:tabs>
          <w:tab w:val="left" w:pos="1276"/>
        </w:tabs>
        <w:ind w:left="1191" w:hanging="1191"/>
        <w:rPr>
          <w:lang w:val="es-ES"/>
        </w:rPr>
      </w:pPr>
      <w:r w:rsidRPr="00866CE9">
        <w:rPr>
          <w:lang w:val="es-ES"/>
        </w:rPr>
        <w:t>Anexo</w:t>
      </w:r>
      <w:r>
        <w:rPr>
          <w:lang w:val="es-ES"/>
        </w:rPr>
        <w:t> </w:t>
      </w:r>
      <w:r w:rsidRPr="00866CE9">
        <w:rPr>
          <w:lang w:val="es-ES"/>
        </w:rPr>
        <w:t>2</w:t>
      </w:r>
      <w:r>
        <w:rPr>
          <w:lang w:val="es-ES"/>
        </w:rPr>
        <w:t>  </w:t>
      </w:r>
      <w:r w:rsidRPr="00866CE9">
        <w:rPr>
          <w:lang w:val="es-ES"/>
        </w:rPr>
        <w:t>–</w:t>
      </w:r>
      <w:r w:rsidRPr="00866CE9">
        <w:rPr>
          <w:lang w:val="es-ES"/>
        </w:rPr>
        <w:tab/>
        <w:t>Estaciones de base multiportadora AMDC de las IMT</w:t>
      </w:r>
      <w:r w:rsidRPr="00866CE9">
        <w:rPr>
          <w:lang w:val="es-ES"/>
        </w:rPr>
        <w:noBreakHyphen/>
        <w:t>2000 (cdma-2000)</w:t>
      </w:r>
      <w:r>
        <w:rPr>
          <w:lang w:val="es-ES"/>
        </w:rPr>
        <w:t>.</w:t>
      </w:r>
    </w:p>
    <w:p w:rsidR="00181A2B" w:rsidRDefault="00181A2B" w:rsidP="00181A2B">
      <w:pPr>
        <w:tabs>
          <w:tab w:val="left" w:pos="1276"/>
        </w:tabs>
        <w:ind w:left="1191" w:hanging="1191"/>
        <w:rPr>
          <w:lang w:val="es-ES"/>
        </w:rPr>
      </w:pPr>
      <w:r w:rsidRPr="00866CE9">
        <w:rPr>
          <w:lang w:val="es-ES"/>
        </w:rPr>
        <w:t>Anexo</w:t>
      </w:r>
      <w:r>
        <w:rPr>
          <w:lang w:val="es-ES"/>
        </w:rPr>
        <w:t> 3  </w:t>
      </w:r>
      <w:r w:rsidRPr="00866CE9">
        <w:rPr>
          <w:lang w:val="es-ES"/>
        </w:rPr>
        <w:t>–</w:t>
      </w:r>
      <w:r w:rsidRPr="00866CE9">
        <w:rPr>
          <w:lang w:val="es-ES"/>
        </w:rPr>
        <w:tab/>
        <w:t>Estaciones de base</w:t>
      </w:r>
      <w:r w:rsidR="006B7833">
        <w:rPr>
          <w:lang w:val="es-ES"/>
        </w:rPr>
        <w:t xml:space="preserve"> AMDC DDT de las IMT</w:t>
      </w:r>
      <w:r w:rsidR="006B7833">
        <w:rPr>
          <w:lang w:val="es-ES"/>
        </w:rPr>
        <w:noBreakHyphen/>
        <w:t>2000 (UTRA DDT</w:t>
      </w:r>
      <w:r w:rsidRPr="00866CE9">
        <w:rPr>
          <w:lang w:val="es-ES"/>
        </w:rPr>
        <w:t>)</w:t>
      </w:r>
      <w:r>
        <w:rPr>
          <w:lang w:val="es-ES"/>
        </w:rPr>
        <w:t>.</w:t>
      </w:r>
    </w:p>
    <w:p w:rsidR="00181A2B" w:rsidRDefault="00181A2B" w:rsidP="00181A2B">
      <w:pPr>
        <w:tabs>
          <w:tab w:val="left" w:pos="1276"/>
        </w:tabs>
        <w:ind w:left="1191" w:hanging="1191"/>
        <w:rPr>
          <w:lang w:val="es-ES"/>
        </w:rPr>
      </w:pPr>
      <w:r w:rsidRPr="00866CE9">
        <w:rPr>
          <w:lang w:val="es-ES"/>
        </w:rPr>
        <w:t>Anexo</w:t>
      </w:r>
      <w:r>
        <w:rPr>
          <w:lang w:val="es-ES"/>
        </w:rPr>
        <w:t> 4  </w:t>
      </w:r>
      <w:r w:rsidRPr="00866CE9">
        <w:rPr>
          <w:lang w:val="es-ES"/>
        </w:rPr>
        <w:t>–</w:t>
      </w:r>
      <w:r w:rsidRPr="00866CE9">
        <w:rPr>
          <w:lang w:val="es-ES"/>
        </w:rPr>
        <w:tab/>
        <w:t xml:space="preserve">Estaciones de base de portadora única de acceso múltiple por división </w:t>
      </w:r>
      <w:r>
        <w:rPr>
          <w:lang w:val="es-ES"/>
        </w:rPr>
        <w:t>de</w:t>
      </w:r>
      <w:r w:rsidRPr="00866CE9">
        <w:rPr>
          <w:lang w:val="es-ES"/>
        </w:rPr>
        <w:t xml:space="preserve"> tiempo (AMDT) de las IMT</w:t>
      </w:r>
      <w:r w:rsidRPr="00866CE9">
        <w:rPr>
          <w:lang w:val="es-ES"/>
        </w:rPr>
        <w:noBreakHyphen/>
        <w:t>2000 (UWC-136)</w:t>
      </w:r>
      <w:r>
        <w:rPr>
          <w:lang w:val="es-ES"/>
        </w:rPr>
        <w:t>.</w:t>
      </w:r>
    </w:p>
    <w:p w:rsidR="00181A2B" w:rsidRDefault="00181A2B" w:rsidP="00181A2B">
      <w:pPr>
        <w:tabs>
          <w:tab w:val="left" w:pos="1276"/>
        </w:tabs>
        <w:ind w:left="1191" w:hanging="1191"/>
        <w:rPr>
          <w:lang w:val="es-ES"/>
        </w:rPr>
      </w:pPr>
      <w:r w:rsidRPr="00866CE9">
        <w:rPr>
          <w:lang w:val="es-ES"/>
        </w:rPr>
        <w:t>Anexo</w:t>
      </w:r>
      <w:r>
        <w:rPr>
          <w:lang w:val="es-ES"/>
        </w:rPr>
        <w:t> 5  </w:t>
      </w:r>
      <w:r w:rsidRPr="00866CE9">
        <w:rPr>
          <w:lang w:val="es-ES"/>
        </w:rPr>
        <w:t>–</w:t>
      </w:r>
      <w:r w:rsidRPr="00866CE9">
        <w:rPr>
          <w:lang w:val="es-ES"/>
        </w:rPr>
        <w:tab/>
        <w:t xml:space="preserve">Estaciones de base de acceso múltiple por división </w:t>
      </w:r>
      <w:r>
        <w:rPr>
          <w:lang w:val="es-ES"/>
        </w:rPr>
        <w:t>de</w:t>
      </w:r>
      <w:r w:rsidRPr="00866CE9">
        <w:rPr>
          <w:lang w:val="es-ES"/>
        </w:rPr>
        <w:t xml:space="preserve"> frecuencia (AMDF)/AMDT de las IMT</w:t>
      </w:r>
      <w:r w:rsidRPr="00866CE9">
        <w:rPr>
          <w:lang w:val="es-ES"/>
        </w:rPr>
        <w:noBreakHyphen/>
        <w:t>2000 (telecomunicaciones digitales mejoradas inalámbricas (DECT))</w:t>
      </w:r>
      <w:r>
        <w:rPr>
          <w:lang w:val="es-ES"/>
        </w:rPr>
        <w:t>.</w:t>
      </w:r>
    </w:p>
    <w:p w:rsidR="00181A2B" w:rsidRDefault="00181A2B" w:rsidP="00181A2B">
      <w:pPr>
        <w:tabs>
          <w:tab w:val="left" w:pos="1276"/>
        </w:tabs>
        <w:ind w:left="1191" w:hanging="1191"/>
        <w:rPr>
          <w:lang w:val="es-ES"/>
        </w:rPr>
      </w:pPr>
      <w:r w:rsidRPr="00866CE9">
        <w:rPr>
          <w:lang w:val="es-ES"/>
        </w:rPr>
        <w:t>Anexo</w:t>
      </w:r>
      <w:r>
        <w:rPr>
          <w:lang w:val="es-ES"/>
        </w:rPr>
        <w:t> 6  </w:t>
      </w:r>
      <w:r w:rsidRPr="00866CE9">
        <w:rPr>
          <w:lang w:val="es-ES"/>
        </w:rPr>
        <w:t>–</w:t>
      </w:r>
      <w:r w:rsidRPr="00866CE9">
        <w:rPr>
          <w:lang w:val="es-ES"/>
        </w:rPr>
        <w:tab/>
        <w:t>Estaciones de base de la red inalámbrica de área metropolitana (WMAN) de AMDFO</w:t>
      </w:r>
      <w:r>
        <w:rPr>
          <w:lang w:val="es-ES"/>
        </w:rPr>
        <w:noBreakHyphen/>
      </w:r>
      <w:r w:rsidRPr="00866CE9">
        <w:rPr>
          <w:lang w:val="es-ES"/>
        </w:rPr>
        <w:t>DDT de las IMT-2000.</w:t>
      </w:r>
    </w:p>
    <w:p w:rsidR="007125F9" w:rsidRPr="00866CE9" w:rsidRDefault="007125F9" w:rsidP="007125F9">
      <w:pPr>
        <w:tabs>
          <w:tab w:val="clear" w:pos="794"/>
          <w:tab w:val="clear" w:pos="1191"/>
          <w:tab w:val="clear" w:pos="1588"/>
          <w:tab w:val="left" w:pos="1204"/>
          <w:tab w:val="left" w:pos="1400"/>
        </w:tabs>
        <w:ind w:left="1400" w:hanging="1400"/>
        <w:rPr>
          <w:lang w:val="es-ES"/>
        </w:rPr>
      </w:pPr>
      <w:r w:rsidRPr="00866CE9">
        <w:rPr>
          <w:lang w:val="es-ES"/>
        </w:rPr>
        <w:t>Apéndice 1</w:t>
      </w:r>
      <w:r w:rsidRPr="00866CE9">
        <w:rPr>
          <w:lang w:val="es-ES"/>
        </w:rPr>
        <w:tab/>
        <w:t>–</w:t>
      </w:r>
      <w:r w:rsidRPr="00866CE9">
        <w:rPr>
          <w:lang w:val="es-ES"/>
        </w:rPr>
        <w:tab/>
        <w:t>Definición de tolerancia de la prueba</w:t>
      </w:r>
      <w:r w:rsidR="00652CD8">
        <w:rPr>
          <w:lang w:val="es-ES"/>
        </w:rPr>
        <w:t>.</w:t>
      </w:r>
    </w:p>
    <w:p w:rsidR="00652CD8" w:rsidRDefault="00652CD8" w:rsidP="00652CD8">
      <w:pPr>
        <w:rPr>
          <w:lang w:val="es-ES"/>
        </w:rPr>
      </w:pPr>
    </w:p>
    <w:p w:rsidR="00DC3C75" w:rsidRDefault="00DC3C75" w:rsidP="00652CD8">
      <w:pPr>
        <w:rPr>
          <w:lang w:val="es-ES"/>
        </w:rPr>
      </w:pPr>
    </w:p>
    <w:p w:rsidR="007125F9" w:rsidRPr="00866CE9" w:rsidRDefault="007125F9" w:rsidP="007125F9">
      <w:pPr>
        <w:pStyle w:val="AnnexNoTitle"/>
        <w:rPr>
          <w:lang w:val="es-ES"/>
        </w:rPr>
      </w:pPr>
      <w:r w:rsidRPr="00866CE9">
        <w:rPr>
          <w:lang w:val="es-ES"/>
        </w:rPr>
        <w:t>Anexo 1</w:t>
      </w:r>
      <w:r w:rsidRPr="00866CE9">
        <w:rPr>
          <w:lang w:val="es-ES"/>
        </w:rPr>
        <w:br/>
      </w:r>
      <w:r w:rsidRPr="00866CE9">
        <w:rPr>
          <w:lang w:val="es-ES"/>
        </w:rPr>
        <w:br/>
        <w:t xml:space="preserve">Estaciones de base con </w:t>
      </w:r>
      <w:r>
        <w:rPr>
          <w:lang w:val="es-ES"/>
        </w:rPr>
        <w:t>ensanchamiento directo</w:t>
      </w:r>
      <w:r w:rsidRPr="00866CE9">
        <w:rPr>
          <w:lang w:val="es-ES"/>
        </w:rPr>
        <w:t xml:space="preserve"> de acceso múltiple</w:t>
      </w:r>
      <w:r>
        <w:rPr>
          <w:lang w:val="es-ES"/>
        </w:rPr>
        <w:br/>
      </w:r>
      <w:r w:rsidRPr="00866CE9">
        <w:rPr>
          <w:lang w:val="es-ES"/>
        </w:rPr>
        <w:t>por división de código (AMDC) de las IMT-2000</w:t>
      </w:r>
      <w:r>
        <w:rPr>
          <w:lang w:val="es-ES"/>
        </w:rPr>
        <w:br/>
      </w:r>
      <w:r w:rsidRPr="00866CE9">
        <w:rPr>
          <w:lang w:val="es-ES"/>
        </w:rPr>
        <w:t>(acceso radioeléctrico terrenal universal (UTRA) DDF)</w:t>
      </w:r>
    </w:p>
    <w:p w:rsidR="007125F9" w:rsidRPr="00866CE9" w:rsidRDefault="007125F9" w:rsidP="007125F9">
      <w:pPr>
        <w:pStyle w:val="Heading1"/>
        <w:rPr>
          <w:lang w:val="es-ES"/>
        </w:rPr>
      </w:pPr>
      <w:r w:rsidRPr="00866CE9">
        <w:rPr>
          <w:lang w:val="es-ES"/>
        </w:rPr>
        <w:t>1</w:t>
      </w:r>
      <w:r w:rsidRPr="00866CE9">
        <w:rPr>
          <w:lang w:val="es-ES"/>
        </w:rPr>
        <w:tab/>
        <w:t>Incertidumbre de la medición</w:t>
      </w:r>
    </w:p>
    <w:p w:rsidR="007125F9" w:rsidRPr="00866CE9" w:rsidRDefault="007125F9" w:rsidP="007125F9">
      <w:pPr>
        <w:rPr>
          <w:lang w:val="es-ES"/>
        </w:rPr>
      </w:pPr>
      <w:r w:rsidRPr="00866CE9">
        <w:rPr>
          <w:lang w:val="es-ES"/>
        </w:rPr>
        <w:t>Los valores especificados en este Anexo difieren de los indicados en la Recomendación UIT</w:t>
      </w:r>
      <w:r w:rsidRPr="00866CE9">
        <w:rPr>
          <w:lang w:val="es-ES"/>
        </w:rPr>
        <w:noBreakHyphen/>
        <w:t xml:space="preserve">R M.1457, </w:t>
      </w:r>
      <w:r>
        <w:rPr>
          <w:lang w:val="es-ES"/>
        </w:rPr>
        <w:t xml:space="preserve">pues los primeros incorporan la </w:t>
      </w:r>
      <w:r w:rsidRPr="00866CE9">
        <w:rPr>
          <w:lang w:val="es-ES"/>
        </w:rPr>
        <w:t>tolerancia de la prueba definida en la Recomendación UIT-R M.1545.</w:t>
      </w:r>
    </w:p>
    <w:p w:rsidR="007125F9" w:rsidRPr="00C74F8C" w:rsidRDefault="007125F9" w:rsidP="007125F9">
      <w:pPr>
        <w:pStyle w:val="Heading1"/>
        <w:rPr>
          <w:lang w:val="es-ES_tradnl"/>
        </w:rPr>
      </w:pPr>
      <w:r w:rsidRPr="00C74F8C">
        <w:rPr>
          <w:lang w:val="es-ES_tradnl"/>
        </w:rPr>
        <w:t>2</w:t>
      </w:r>
      <w:r w:rsidRPr="00C74F8C">
        <w:rPr>
          <w:lang w:val="es-ES_tradnl"/>
        </w:rPr>
        <w:tab/>
        <w:t>Contorno del espectro</w:t>
      </w:r>
    </w:p>
    <w:p w:rsidR="007125F9" w:rsidRPr="00866CE9" w:rsidRDefault="007125F9" w:rsidP="007125F9">
      <w:pPr>
        <w:pStyle w:val="Heading2"/>
        <w:rPr>
          <w:lang w:val="es-ES"/>
        </w:rPr>
      </w:pPr>
      <w:bookmarkStart w:id="4" w:name="_Toc197312215"/>
      <w:r w:rsidRPr="00866CE9">
        <w:rPr>
          <w:lang w:val="es-ES"/>
        </w:rPr>
        <w:t>2.1</w:t>
      </w:r>
      <w:r w:rsidRPr="00866CE9">
        <w:rPr>
          <w:lang w:val="es-ES"/>
        </w:rPr>
        <w:tab/>
        <w:t>Contorno del espectro UTRA</w:t>
      </w:r>
      <w:bookmarkEnd w:id="4"/>
    </w:p>
    <w:p w:rsidR="007125F9" w:rsidRPr="00866CE9" w:rsidRDefault="007125F9" w:rsidP="007125F9">
      <w:pPr>
        <w:rPr>
          <w:lang w:val="es-ES"/>
        </w:rPr>
      </w:pPr>
      <w:r w:rsidRPr="00866CE9">
        <w:rPr>
          <w:lang w:val="es-ES"/>
        </w:rPr>
        <w:t>En ciertas regiones, el contorno definido en los Cuadros 1A a 1D puede ser obligatori</w:t>
      </w:r>
      <w:r>
        <w:rPr>
          <w:lang w:val="es-ES"/>
        </w:rPr>
        <w:t>o; en otras tal vez no sea aplicable</w:t>
      </w:r>
      <w:r w:rsidRPr="00866CE9">
        <w:rPr>
          <w:lang w:val="es-ES"/>
        </w:rPr>
        <w:t>.</w:t>
      </w:r>
    </w:p>
    <w:p w:rsidR="007125F9" w:rsidRPr="00866CE9" w:rsidRDefault="007125F9" w:rsidP="00022280">
      <w:pPr>
        <w:keepNext/>
        <w:keepLines/>
        <w:rPr>
          <w:lang w:val="es-ES"/>
        </w:rPr>
      </w:pPr>
      <w:r w:rsidRPr="00866CE9">
        <w:rPr>
          <w:lang w:val="es-ES"/>
        </w:rPr>
        <w:t>En las regiones en que se apli</w:t>
      </w:r>
      <w:r>
        <w:rPr>
          <w:lang w:val="es-ES"/>
        </w:rPr>
        <w:t>que</w:t>
      </w:r>
      <w:r w:rsidRPr="00866CE9">
        <w:rPr>
          <w:lang w:val="es-ES"/>
        </w:rPr>
        <w:t xml:space="preserve"> esta cláusula, una </w:t>
      </w:r>
      <w:r>
        <w:rPr>
          <w:lang w:val="es-ES"/>
        </w:rPr>
        <w:t>EB</w:t>
      </w:r>
      <w:r w:rsidRPr="00866CE9">
        <w:rPr>
          <w:lang w:val="es-ES"/>
        </w:rPr>
        <w:t xml:space="preserve"> </w:t>
      </w:r>
      <w:r>
        <w:rPr>
          <w:lang w:val="es-ES"/>
        </w:rPr>
        <w:t xml:space="preserve">que transmita una única portadora </w:t>
      </w:r>
      <w:r w:rsidRPr="00866CE9">
        <w:rPr>
          <w:lang w:val="es-ES"/>
        </w:rPr>
        <w:t xml:space="preserve">de </w:t>
      </w:r>
      <w:r>
        <w:rPr>
          <w:lang w:val="es-ES"/>
        </w:rPr>
        <w:t>radiofrecuencia (</w:t>
      </w:r>
      <w:r w:rsidRPr="00866CE9">
        <w:rPr>
          <w:lang w:val="es-ES"/>
        </w:rPr>
        <w:t>RF</w:t>
      </w:r>
      <w:r>
        <w:rPr>
          <w:lang w:val="es-ES"/>
        </w:rPr>
        <w:t>)</w:t>
      </w:r>
      <w:r w:rsidRPr="00866CE9">
        <w:rPr>
          <w:lang w:val="es-ES"/>
        </w:rPr>
        <w:t xml:space="preserve"> configurada conforme a las</w:t>
      </w:r>
      <w:r w:rsidR="00022280">
        <w:rPr>
          <w:lang w:val="es-ES"/>
        </w:rPr>
        <w:t xml:space="preserve"> </w:t>
      </w:r>
      <w:r w:rsidRPr="00866CE9">
        <w:rPr>
          <w:lang w:val="es-ES"/>
        </w:rPr>
        <w:t xml:space="preserve">especificaciones del fabricante debe cumplir los requisitos que se indican. Las emisiones </w:t>
      </w:r>
      <w:r>
        <w:rPr>
          <w:lang w:val="es-ES"/>
        </w:rPr>
        <w:t xml:space="preserve">no deberán sobrepasar los niveles máximos especificados en </w:t>
      </w:r>
      <w:r w:rsidRPr="00866CE9">
        <w:rPr>
          <w:lang w:val="es-ES"/>
        </w:rPr>
        <w:t xml:space="preserve">los Cuadros 1A a 1D para la </w:t>
      </w:r>
      <w:r>
        <w:rPr>
          <w:lang w:val="es-ES"/>
        </w:rPr>
        <w:t>máxima potencia de salida</w:t>
      </w:r>
      <w:r w:rsidRPr="00866CE9">
        <w:rPr>
          <w:lang w:val="es-ES"/>
        </w:rPr>
        <w:t xml:space="preserve"> </w:t>
      </w:r>
      <w:r>
        <w:rPr>
          <w:lang w:val="es-ES"/>
        </w:rPr>
        <w:t>correspondiente de</w:t>
      </w:r>
      <w:r w:rsidRPr="00866CE9">
        <w:rPr>
          <w:lang w:val="es-ES"/>
        </w:rPr>
        <w:t xml:space="preserve"> la </w:t>
      </w:r>
      <w:r>
        <w:rPr>
          <w:lang w:val="es-ES"/>
        </w:rPr>
        <w:t>EB</w:t>
      </w:r>
      <w:r w:rsidRPr="00866CE9">
        <w:rPr>
          <w:lang w:val="es-ES"/>
        </w:rPr>
        <w:t xml:space="preserve">, en la gama de frecuencias comprendida entre </w:t>
      </w:r>
      <w:r w:rsidRPr="00866CE9">
        <w:rPr>
          <w:szCs w:val="24"/>
          <w:lang w:val="es-ES"/>
        </w:rPr>
        <w:sym w:font="Symbol" w:char="F044"/>
      </w:r>
      <w:r w:rsidRPr="00866CE9">
        <w:rPr>
          <w:i/>
          <w:iCs/>
          <w:lang w:val="es-ES"/>
        </w:rPr>
        <w:t>f</w:t>
      </w:r>
      <w:r w:rsidR="00300089">
        <w:rPr>
          <w:lang w:val="es-ES"/>
        </w:rPr>
        <w:t> = </w:t>
      </w:r>
      <w:r w:rsidRPr="00866CE9">
        <w:rPr>
          <w:lang w:val="es-ES"/>
        </w:rPr>
        <w:t>2,5</w:t>
      </w:r>
      <w:r w:rsidR="002E641F">
        <w:rPr>
          <w:lang w:val="es-ES"/>
        </w:rPr>
        <w:t> MHz</w:t>
      </w:r>
      <w:r w:rsidRPr="00866CE9">
        <w:rPr>
          <w:lang w:val="es-ES"/>
        </w:rPr>
        <w:t xml:space="preserve"> </w:t>
      </w:r>
      <w:r>
        <w:rPr>
          <w:lang w:val="es-ES"/>
        </w:rPr>
        <w:t>y</w:t>
      </w:r>
      <w:r w:rsidRPr="00866CE9">
        <w:rPr>
          <w:lang w:val="es-ES"/>
        </w:rPr>
        <w:t xml:space="preserve"> </w:t>
      </w:r>
      <w:r w:rsidRPr="00866CE9">
        <w:rPr>
          <w:szCs w:val="24"/>
          <w:lang w:val="es-ES"/>
        </w:rPr>
        <w:sym w:font="Symbol" w:char="F044"/>
      </w:r>
      <w:r w:rsidRPr="00866CE9">
        <w:rPr>
          <w:i/>
          <w:iCs/>
          <w:lang w:val="es-ES"/>
        </w:rPr>
        <w:t>f</w:t>
      </w:r>
      <w:r w:rsidRPr="00866CE9">
        <w:rPr>
          <w:i/>
          <w:iCs/>
          <w:vertAlign w:val="subscript"/>
          <w:lang w:val="es-ES"/>
        </w:rPr>
        <w:t>máx</w:t>
      </w:r>
      <w:r w:rsidRPr="00866CE9">
        <w:rPr>
          <w:lang w:val="es-ES"/>
        </w:rPr>
        <w:t xml:space="preserve"> </w:t>
      </w:r>
      <w:r>
        <w:rPr>
          <w:lang w:val="es-ES"/>
        </w:rPr>
        <w:t>con respecto a</w:t>
      </w:r>
      <w:r w:rsidRPr="00866CE9">
        <w:rPr>
          <w:lang w:val="es-ES"/>
        </w:rPr>
        <w:t xml:space="preserve"> la frecuencia </w:t>
      </w:r>
      <w:r>
        <w:rPr>
          <w:lang w:val="es-ES"/>
        </w:rPr>
        <w:t xml:space="preserve">de la </w:t>
      </w:r>
      <w:r w:rsidRPr="00866CE9">
        <w:rPr>
          <w:lang w:val="es-ES"/>
        </w:rPr>
        <w:t>portadora, siendo:</w:t>
      </w:r>
    </w:p>
    <w:p w:rsidR="007125F9" w:rsidRPr="00866CE9" w:rsidRDefault="007125F9" w:rsidP="00DC3C75">
      <w:pPr>
        <w:pStyle w:val="enumlev1"/>
        <w:rPr>
          <w:lang w:val="es-ES"/>
        </w:rPr>
      </w:pPr>
      <w:r w:rsidRPr="00866CE9">
        <w:rPr>
          <w:lang w:val="es-ES"/>
        </w:rPr>
        <w:t>–</w:t>
      </w:r>
      <w:r w:rsidRPr="00866CE9">
        <w:rPr>
          <w:lang w:val="es-ES"/>
        </w:rPr>
        <w:tab/>
      </w:r>
      <w:r w:rsidRPr="00866CE9">
        <w:rPr>
          <w:szCs w:val="24"/>
          <w:lang w:val="es-ES"/>
        </w:rPr>
        <w:sym w:font="Symbol" w:char="F044"/>
      </w:r>
      <w:r w:rsidRPr="00866CE9">
        <w:rPr>
          <w:i/>
          <w:iCs/>
          <w:lang w:val="es-ES"/>
        </w:rPr>
        <w:t>f</w:t>
      </w:r>
      <w:r w:rsidRPr="00866CE9">
        <w:rPr>
          <w:lang w:val="es-ES"/>
        </w:rPr>
        <w:t xml:space="preserve"> la separación entre la frecuencia </w:t>
      </w:r>
      <w:r>
        <w:rPr>
          <w:lang w:val="es-ES"/>
        </w:rPr>
        <w:t xml:space="preserve">de la </w:t>
      </w:r>
      <w:r w:rsidRPr="00866CE9">
        <w:rPr>
          <w:lang w:val="es-ES"/>
        </w:rPr>
        <w:t>portadora y la del punto nominal de –3</w:t>
      </w:r>
      <w:r w:rsidR="00AB0CFD">
        <w:rPr>
          <w:lang w:val="es-ES"/>
        </w:rPr>
        <w:t> </w:t>
      </w:r>
      <w:r w:rsidRPr="00866CE9">
        <w:rPr>
          <w:lang w:val="es-ES"/>
        </w:rPr>
        <w:t xml:space="preserve">dB del filtro de medición, más próximo a la </w:t>
      </w:r>
      <w:r>
        <w:rPr>
          <w:lang w:val="es-ES"/>
        </w:rPr>
        <w:t>frecuencia de la portadora</w:t>
      </w:r>
      <w:r w:rsidRPr="00866CE9">
        <w:rPr>
          <w:lang w:val="es-ES"/>
        </w:rPr>
        <w:t>.</w:t>
      </w:r>
    </w:p>
    <w:p w:rsidR="007125F9" w:rsidRPr="00866CE9" w:rsidRDefault="007125F9" w:rsidP="00E81173">
      <w:pPr>
        <w:pStyle w:val="enumlev1"/>
        <w:rPr>
          <w:lang w:val="es-ES"/>
        </w:rPr>
      </w:pPr>
      <w:r w:rsidRPr="00866CE9">
        <w:rPr>
          <w:lang w:val="es-ES"/>
        </w:rPr>
        <w:lastRenderedPageBreak/>
        <w:t>–</w:t>
      </w:r>
      <w:r w:rsidRPr="00866CE9">
        <w:rPr>
          <w:lang w:val="es-ES"/>
        </w:rPr>
        <w:tab/>
        <w:t>f_offset la separación entre la frecuencia</w:t>
      </w:r>
      <w:r>
        <w:rPr>
          <w:lang w:val="es-ES"/>
        </w:rPr>
        <w:t xml:space="preserve"> de la</w:t>
      </w:r>
      <w:r w:rsidRPr="00866CE9">
        <w:rPr>
          <w:lang w:val="es-ES"/>
        </w:rPr>
        <w:t xml:space="preserve"> portadora y la central del filtro de medición</w:t>
      </w:r>
      <w:r w:rsidR="00E81173">
        <w:rPr>
          <w:lang w:val="es-ES"/>
        </w:rPr>
        <w:t>.</w:t>
      </w:r>
    </w:p>
    <w:p w:rsidR="007125F9" w:rsidRPr="00866CE9" w:rsidRDefault="007125F9" w:rsidP="00E81173">
      <w:pPr>
        <w:pStyle w:val="enumlev1"/>
        <w:rPr>
          <w:lang w:val="es-ES"/>
        </w:rPr>
      </w:pPr>
      <w:r w:rsidRPr="00866CE9">
        <w:rPr>
          <w:lang w:val="es-ES"/>
        </w:rPr>
        <w:t>–</w:t>
      </w:r>
      <w:r w:rsidRPr="00866CE9">
        <w:rPr>
          <w:lang w:val="es-ES"/>
        </w:rPr>
        <w:tab/>
        <w:t>f_offset</w:t>
      </w:r>
      <w:r w:rsidRPr="004B225B">
        <w:rPr>
          <w:i/>
          <w:iCs/>
          <w:vertAlign w:val="subscript"/>
          <w:lang w:val="es-ES"/>
        </w:rPr>
        <w:t>máx</w:t>
      </w:r>
      <w:r w:rsidRPr="00866CE9">
        <w:rPr>
          <w:lang w:val="es-ES"/>
        </w:rPr>
        <w:t xml:space="preserve"> el mayor de los valores </w:t>
      </w:r>
      <w:r>
        <w:rPr>
          <w:lang w:val="es-ES"/>
        </w:rPr>
        <w:t xml:space="preserve">entre </w:t>
      </w:r>
      <w:r w:rsidRPr="00866CE9">
        <w:rPr>
          <w:lang w:val="es-ES"/>
        </w:rPr>
        <w:t>12,5</w:t>
      </w:r>
      <w:r w:rsidR="002E641F">
        <w:rPr>
          <w:lang w:val="es-ES"/>
        </w:rPr>
        <w:t> MHz</w:t>
      </w:r>
      <w:r w:rsidRPr="00866CE9">
        <w:rPr>
          <w:lang w:val="es-ES"/>
        </w:rPr>
        <w:t xml:space="preserve"> </w:t>
      </w:r>
      <w:r>
        <w:rPr>
          <w:lang w:val="es-ES"/>
        </w:rPr>
        <w:t>y</w:t>
      </w:r>
      <w:r w:rsidRPr="00866CE9">
        <w:rPr>
          <w:lang w:val="es-ES"/>
        </w:rPr>
        <w:t xml:space="preserve"> la separación del </w:t>
      </w:r>
      <w:r>
        <w:rPr>
          <w:lang w:val="es-ES"/>
        </w:rPr>
        <w:t>límite</w:t>
      </w:r>
      <w:r w:rsidRPr="00866CE9">
        <w:rPr>
          <w:lang w:val="es-ES"/>
        </w:rPr>
        <w:t xml:space="preserve"> de la banda de transmisión de la </w:t>
      </w:r>
      <w:r>
        <w:rPr>
          <w:lang w:val="es-ES"/>
        </w:rPr>
        <w:t>EB</w:t>
      </w:r>
      <w:r w:rsidRPr="00866CE9">
        <w:rPr>
          <w:lang w:val="es-ES"/>
        </w:rPr>
        <w:t>.</w:t>
      </w:r>
    </w:p>
    <w:p w:rsidR="007125F9" w:rsidRDefault="007125F9" w:rsidP="00652CD8">
      <w:pPr>
        <w:pStyle w:val="enumlev1"/>
        <w:rPr>
          <w:lang w:val="es-ES"/>
        </w:rPr>
      </w:pPr>
      <w:r w:rsidRPr="00866CE9">
        <w:rPr>
          <w:lang w:val="es-ES"/>
        </w:rPr>
        <w:t>–</w:t>
      </w:r>
      <w:r w:rsidRPr="00866CE9">
        <w:rPr>
          <w:lang w:val="es-ES"/>
        </w:rPr>
        <w:tab/>
      </w:r>
      <w:r w:rsidRPr="00866CE9">
        <w:rPr>
          <w:szCs w:val="24"/>
          <w:lang w:val="es-ES"/>
        </w:rPr>
        <w:sym w:font="Symbol" w:char="F044"/>
      </w:r>
      <w:r w:rsidRPr="00866CE9">
        <w:rPr>
          <w:i/>
          <w:iCs/>
          <w:lang w:val="es-ES"/>
        </w:rPr>
        <w:t>f</w:t>
      </w:r>
      <w:r w:rsidRPr="00866CE9">
        <w:rPr>
          <w:i/>
          <w:iCs/>
          <w:vertAlign w:val="subscript"/>
          <w:lang w:val="es-ES"/>
        </w:rPr>
        <w:t>máx</w:t>
      </w:r>
      <w:r w:rsidRPr="00866CE9">
        <w:rPr>
          <w:lang w:val="es-ES"/>
        </w:rPr>
        <w:t xml:space="preserve"> igual a f_offset</w:t>
      </w:r>
      <w:r w:rsidR="00652CD8" w:rsidRPr="00866CE9">
        <w:rPr>
          <w:i/>
          <w:sz w:val="20"/>
          <w:vertAlign w:val="subscript"/>
          <w:lang w:val="es-ES"/>
        </w:rPr>
        <w:t>m</w:t>
      </w:r>
      <w:r w:rsidR="00652CD8">
        <w:rPr>
          <w:i/>
          <w:sz w:val="20"/>
          <w:vertAlign w:val="subscript"/>
          <w:lang w:val="es-ES"/>
        </w:rPr>
        <w:t>á</w:t>
      </w:r>
      <w:r w:rsidR="00652CD8" w:rsidRPr="00866CE9">
        <w:rPr>
          <w:i/>
          <w:sz w:val="20"/>
          <w:vertAlign w:val="subscript"/>
          <w:lang w:val="es-ES"/>
        </w:rPr>
        <w:t>x</w:t>
      </w:r>
      <w:r w:rsidRPr="00866CE9">
        <w:rPr>
          <w:lang w:val="es-ES"/>
        </w:rPr>
        <w:t xml:space="preserve"> menos la mitad de la anchura de banda del filtro de medición.</w:t>
      </w:r>
    </w:p>
    <w:p w:rsidR="00EC1745" w:rsidRPr="00866CE9" w:rsidRDefault="00EC1745" w:rsidP="00652CD8">
      <w:pPr>
        <w:pStyle w:val="enumlev1"/>
        <w:rPr>
          <w:lang w:val="es-ES"/>
        </w:rPr>
      </w:pPr>
    </w:p>
    <w:p w:rsidR="007125F9" w:rsidRPr="00866CE9" w:rsidRDefault="007125F9" w:rsidP="007125F9">
      <w:pPr>
        <w:pStyle w:val="TableNo"/>
        <w:rPr>
          <w:lang w:val="es-ES"/>
        </w:rPr>
      </w:pPr>
      <w:r w:rsidRPr="00866CE9">
        <w:rPr>
          <w:lang w:val="es-ES"/>
        </w:rPr>
        <w:t>CUADRO 1A</w:t>
      </w:r>
    </w:p>
    <w:p w:rsidR="007125F9" w:rsidRPr="00866CE9" w:rsidRDefault="007125F9" w:rsidP="00A507A3">
      <w:pPr>
        <w:pStyle w:val="Tabletitle"/>
        <w:rPr>
          <w:lang w:val="es-ES"/>
        </w:rPr>
      </w:pPr>
      <w:r w:rsidRPr="00866CE9">
        <w:rPr>
          <w:lang w:val="es-ES"/>
        </w:rPr>
        <w:t xml:space="preserve">Valores del contorno del espectro de emisión, </w:t>
      </w:r>
      <w:r>
        <w:rPr>
          <w:lang w:val="es-ES"/>
        </w:rPr>
        <w:t xml:space="preserve">máxima potencia </w:t>
      </w:r>
      <w:r w:rsidR="00A507A3">
        <w:rPr>
          <w:lang w:val="es-ES"/>
        </w:rPr>
        <w:br/>
      </w:r>
      <w:r>
        <w:rPr>
          <w:lang w:val="es-ES"/>
        </w:rPr>
        <w:t>de salida</w:t>
      </w:r>
      <w:r w:rsidR="00A507A3">
        <w:rPr>
          <w:lang w:val="es-ES"/>
        </w:rPr>
        <w:t xml:space="preserve"> </w:t>
      </w:r>
      <w:r w:rsidRPr="00866CE9">
        <w:rPr>
          <w:lang w:val="es-ES"/>
        </w:rPr>
        <w:t xml:space="preserve">de la </w:t>
      </w:r>
      <w:r>
        <w:rPr>
          <w:lang w:val="es-ES"/>
        </w:rPr>
        <w:t>EB</w:t>
      </w:r>
      <w:r w:rsidRPr="00866CE9">
        <w:rPr>
          <w:lang w:val="es-ES"/>
        </w:rPr>
        <w:t xml:space="preserve"> </w:t>
      </w:r>
      <w:r w:rsidRPr="00866CE9">
        <w:rPr>
          <w:i/>
          <w:iCs/>
          <w:lang w:val="es-ES"/>
        </w:rPr>
        <w:t>P</w:t>
      </w:r>
      <w:r w:rsidRPr="00866CE9">
        <w:rPr>
          <w:lang w:val="es-ES"/>
        </w:rPr>
        <w:t xml:space="preserve"> </w:t>
      </w:r>
      <w:r w:rsidRPr="00866CE9">
        <w:rPr>
          <w:szCs w:val="24"/>
          <w:lang w:val="es-ES"/>
        </w:rPr>
        <w:sym w:font="Symbol" w:char="F0B3"/>
      </w:r>
      <w:r w:rsidRPr="00866CE9">
        <w:rPr>
          <w:lang w:val="es-ES"/>
        </w:rPr>
        <w:t xml:space="preserve"> 43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3462"/>
        <w:gridCol w:w="2120"/>
        <w:gridCol w:w="1568"/>
      </w:tblGrid>
      <w:tr w:rsidR="007125F9" w:rsidRPr="001228AE" w:rsidTr="00AE2264">
        <w:trPr>
          <w:jc w:val="center"/>
        </w:trPr>
        <w:tc>
          <w:tcPr>
            <w:tcW w:w="2489" w:type="dxa"/>
            <w:vAlign w:val="center"/>
          </w:tcPr>
          <w:p w:rsidR="007125F9" w:rsidRPr="00866CE9" w:rsidRDefault="007125F9" w:rsidP="00AE2264">
            <w:pPr>
              <w:pStyle w:val="Tablehead"/>
              <w:spacing w:line="240" w:lineRule="exact"/>
              <w:rPr>
                <w:sz w:val="20"/>
                <w:lang w:val="es-ES"/>
              </w:rPr>
            </w:pPr>
            <w:r w:rsidRPr="00866CE9">
              <w:rPr>
                <w:sz w:val="20"/>
                <w:lang w:val="es-ES"/>
              </w:rPr>
              <w:t>Separación en frecuencia del punto</w:t>
            </w:r>
            <w:r>
              <w:rPr>
                <w:sz w:val="20"/>
                <w:lang w:val="es-ES"/>
              </w:rPr>
              <w:t xml:space="preserve"> </w:t>
            </w:r>
            <w:r w:rsidRPr="00866CE9">
              <w:rPr>
                <w:sz w:val="20"/>
                <w:lang w:val="es-ES"/>
              </w:rPr>
              <w:t xml:space="preserve">–3 dB del filtro de medición, </w:t>
            </w:r>
            <w:r w:rsidRPr="00866CE9">
              <w:rPr>
                <w:szCs w:val="22"/>
                <w:lang w:val="es-ES"/>
              </w:rPr>
              <w:sym w:font="Symbol" w:char="F044"/>
            </w:r>
            <w:r w:rsidRPr="00866CE9">
              <w:rPr>
                <w:i/>
                <w:iCs/>
                <w:sz w:val="20"/>
                <w:lang w:val="es-ES"/>
              </w:rPr>
              <w:t>f</w:t>
            </w:r>
          </w:p>
        </w:tc>
        <w:tc>
          <w:tcPr>
            <w:tcW w:w="3462" w:type="dxa"/>
            <w:vAlign w:val="center"/>
          </w:tcPr>
          <w:p w:rsidR="007125F9" w:rsidRPr="00866CE9" w:rsidRDefault="007125F9" w:rsidP="00AE2264">
            <w:pPr>
              <w:pStyle w:val="Tablehead"/>
              <w:rPr>
                <w:sz w:val="20"/>
                <w:lang w:val="es-ES"/>
              </w:rPr>
            </w:pPr>
            <w:r>
              <w:rPr>
                <w:sz w:val="20"/>
                <w:lang w:val="es-ES"/>
              </w:rPr>
              <w:t>Separación de la frecuencia central del filtro de medición</w:t>
            </w:r>
            <w:r w:rsidRPr="00866CE9">
              <w:rPr>
                <w:sz w:val="20"/>
                <w:lang w:val="es-ES"/>
              </w:rPr>
              <w:t>, f_offset</w:t>
            </w:r>
          </w:p>
        </w:tc>
        <w:tc>
          <w:tcPr>
            <w:tcW w:w="2120" w:type="dxa"/>
            <w:vAlign w:val="center"/>
          </w:tcPr>
          <w:p w:rsidR="007125F9" w:rsidRPr="00866CE9" w:rsidRDefault="007125F9" w:rsidP="00AE2264">
            <w:pPr>
              <w:pStyle w:val="Tablehead"/>
              <w:rPr>
                <w:sz w:val="20"/>
                <w:lang w:val="es-ES"/>
              </w:rPr>
            </w:pPr>
            <w:r w:rsidRPr="00866CE9">
              <w:rPr>
                <w:sz w:val="20"/>
                <w:lang w:val="es-ES"/>
              </w:rPr>
              <w:t>Requisito</w:t>
            </w:r>
          </w:p>
        </w:tc>
        <w:tc>
          <w:tcPr>
            <w:tcW w:w="1568" w:type="dxa"/>
            <w:vAlign w:val="center"/>
          </w:tcPr>
          <w:p w:rsidR="007125F9" w:rsidRPr="00866CE9" w:rsidRDefault="007125F9" w:rsidP="00AE2264">
            <w:pPr>
              <w:pStyle w:val="Tablehead"/>
              <w:rPr>
                <w:sz w:val="20"/>
                <w:lang w:val="es-ES"/>
              </w:rPr>
            </w:pPr>
            <w:r w:rsidRPr="00866CE9">
              <w:rPr>
                <w:sz w:val="20"/>
                <w:lang w:val="es-ES"/>
              </w:rPr>
              <w:t>Anchura de banda de medición</w:t>
            </w:r>
          </w:p>
        </w:tc>
      </w:tr>
      <w:tr w:rsidR="007125F9" w:rsidRPr="00866CE9" w:rsidTr="00AE2264">
        <w:trPr>
          <w:jc w:val="center"/>
        </w:trPr>
        <w:tc>
          <w:tcPr>
            <w:tcW w:w="2489" w:type="dxa"/>
          </w:tcPr>
          <w:p w:rsidR="007125F9" w:rsidRPr="00866CE9" w:rsidRDefault="007125F9" w:rsidP="00AE2264">
            <w:pPr>
              <w:pStyle w:val="Tabletext"/>
              <w:jc w:val="center"/>
              <w:rPr>
                <w:sz w:val="20"/>
                <w:lang w:val="es-ES"/>
              </w:rPr>
            </w:pPr>
            <w:r w:rsidRPr="00866CE9">
              <w:rPr>
                <w:sz w:val="20"/>
                <w:lang w:val="es-ES"/>
              </w:rPr>
              <w:t>2,5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2,7</w:t>
            </w:r>
            <w:r w:rsidR="002E641F">
              <w:rPr>
                <w:sz w:val="20"/>
                <w:lang w:val="es-ES"/>
              </w:rPr>
              <w:t> MHz</w:t>
            </w:r>
          </w:p>
        </w:tc>
        <w:tc>
          <w:tcPr>
            <w:tcW w:w="3462" w:type="dxa"/>
          </w:tcPr>
          <w:p w:rsidR="007125F9" w:rsidRPr="00866CE9" w:rsidRDefault="007125F9" w:rsidP="00AE2264">
            <w:pPr>
              <w:pStyle w:val="Tabletext"/>
              <w:jc w:val="center"/>
              <w:rPr>
                <w:sz w:val="20"/>
                <w:lang w:val="es-ES"/>
              </w:rPr>
            </w:pPr>
            <w:r w:rsidRPr="00866CE9">
              <w:rPr>
                <w:sz w:val="20"/>
                <w:lang w:val="es-ES"/>
              </w:rPr>
              <w:t>2,515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2,715</w:t>
            </w:r>
            <w:r w:rsidR="002E641F">
              <w:rPr>
                <w:sz w:val="20"/>
                <w:lang w:val="es-ES"/>
              </w:rPr>
              <w:t> MHz</w:t>
            </w:r>
          </w:p>
        </w:tc>
        <w:tc>
          <w:tcPr>
            <w:tcW w:w="2120" w:type="dxa"/>
          </w:tcPr>
          <w:p w:rsidR="007125F9" w:rsidRPr="00866CE9" w:rsidRDefault="007125F9" w:rsidP="00AE2264">
            <w:pPr>
              <w:pStyle w:val="Tabletext"/>
              <w:jc w:val="center"/>
              <w:rPr>
                <w:sz w:val="20"/>
                <w:lang w:val="es-ES"/>
              </w:rPr>
            </w:pPr>
            <w:r w:rsidRPr="00866CE9">
              <w:rPr>
                <w:sz w:val="20"/>
                <w:lang w:val="es-ES"/>
              </w:rPr>
              <w:t>–12,5 dBm</w:t>
            </w:r>
          </w:p>
        </w:tc>
        <w:tc>
          <w:tcPr>
            <w:tcW w:w="1568"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AE2264">
        <w:trPr>
          <w:jc w:val="center"/>
        </w:trPr>
        <w:tc>
          <w:tcPr>
            <w:tcW w:w="2489" w:type="dxa"/>
          </w:tcPr>
          <w:p w:rsidR="007125F9" w:rsidRPr="00866CE9" w:rsidRDefault="007125F9" w:rsidP="00AE2264">
            <w:pPr>
              <w:pStyle w:val="Tabletext"/>
              <w:jc w:val="center"/>
              <w:rPr>
                <w:sz w:val="20"/>
                <w:lang w:val="es-ES"/>
              </w:rPr>
            </w:pPr>
            <w:r w:rsidRPr="00866CE9">
              <w:rPr>
                <w:sz w:val="20"/>
                <w:lang w:val="es-ES"/>
              </w:rPr>
              <w:t>2,7</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3,5</w:t>
            </w:r>
            <w:r w:rsidR="002E641F">
              <w:rPr>
                <w:sz w:val="20"/>
                <w:lang w:val="es-ES"/>
              </w:rPr>
              <w:t> MHz</w:t>
            </w:r>
          </w:p>
        </w:tc>
        <w:tc>
          <w:tcPr>
            <w:tcW w:w="3462" w:type="dxa"/>
          </w:tcPr>
          <w:p w:rsidR="007125F9" w:rsidRPr="00866CE9" w:rsidRDefault="007125F9" w:rsidP="00AE2264">
            <w:pPr>
              <w:pStyle w:val="Tabletext"/>
              <w:jc w:val="center"/>
              <w:rPr>
                <w:sz w:val="20"/>
                <w:lang w:val="es-ES"/>
              </w:rPr>
            </w:pPr>
            <w:r w:rsidRPr="00866CE9">
              <w:rPr>
                <w:sz w:val="20"/>
                <w:lang w:val="es-ES"/>
              </w:rPr>
              <w:t>2,715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3,515</w:t>
            </w:r>
            <w:r w:rsidR="002E641F">
              <w:rPr>
                <w:sz w:val="20"/>
                <w:lang w:val="es-ES"/>
              </w:rPr>
              <w:t> MHz</w:t>
            </w:r>
          </w:p>
        </w:tc>
        <w:tc>
          <w:tcPr>
            <w:tcW w:w="2120" w:type="dxa"/>
          </w:tcPr>
          <w:p w:rsidR="007125F9" w:rsidRPr="00866CE9" w:rsidRDefault="007125F9" w:rsidP="00AE2264">
            <w:pPr>
              <w:pStyle w:val="Tabletext"/>
              <w:jc w:val="center"/>
              <w:rPr>
                <w:sz w:val="20"/>
                <w:lang w:val="es-ES"/>
              </w:rPr>
            </w:pPr>
            <w:r w:rsidRPr="00866CE9">
              <w:rPr>
                <w:sz w:val="20"/>
                <w:lang w:val="es-ES"/>
              </w:rPr>
              <w:t>–12,5 – 15</w:t>
            </w:r>
            <w:r w:rsidRPr="00866CE9">
              <w:rPr>
                <w:sz w:val="20"/>
                <w:lang w:val="es-ES"/>
              </w:rPr>
              <w:br/>
              <w:t>(f_offset – 2,715) dBm</w:t>
            </w:r>
          </w:p>
        </w:tc>
        <w:tc>
          <w:tcPr>
            <w:tcW w:w="1568"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AE2264">
        <w:trPr>
          <w:jc w:val="center"/>
        </w:trPr>
        <w:tc>
          <w:tcPr>
            <w:tcW w:w="2489" w:type="dxa"/>
          </w:tcPr>
          <w:p w:rsidR="007125F9" w:rsidRPr="00866CE9" w:rsidRDefault="007125F9" w:rsidP="00AE2264">
            <w:pPr>
              <w:pStyle w:val="Tabletext"/>
              <w:jc w:val="center"/>
              <w:rPr>
                <w:sz w:val="20"/>
                <w:lang w:val="es-ES"/>
              </w:rPr>
            </w:pPr>
          </w:p>
        </w:tc>
        <w:tc>
          <w:tcPr>
            <w:tcW w:w="3462" w:type="dxa"/>
          </w:tcPr>
          <w:p w:rsidR="007125F9" w:rsidRPr="00866CE9" w:rsidRDefault="007125F9" w:rsidP="00AE2264">
            <w:pPr>
              <w:pStyle w:val="Tabletext"/>
              <w:jc w:val="center"/>
              <w:rPr>
                <w:sz w:val="20"/>
                <w:lang w:val="es-ES"/>
              </w:rPr>
            </w:pPr>
            <w:r w:rsidRPr="00866CE9">
              <w:rPr>
                <w:sz w:val="20"/>
                <w:lang w:val="es-ES"/>
              </w:rPr>
              <w:t>3,515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4,0</w:t>
            </w:r>
            <w:r w:rsidR="002E641F">
              <w:rPr>
                <w:sz w:val="20"/>
                <w:lang w:val="es-ES"/>
              </w:rPr>
              <w:t> MHz</w:t>
            </w:r>
          </w:p>
        </w:tc>
        <w:tc>
          <w:tcPr>
            <w:tcW w:w="2120" w:type="dxa"/>
          </w:tcPr>
          <w:p w:rsidR="007125F9" w:rsidRPr="00866CE9" w:rsidRDefault="007125F9" w:rsidP="00AE2264">
            <w:pPr>
              <w:pStyle w:val="Tabletext"/>
              <w:jc w:val="center"/>
              <w:rPr>
                <w:sz w:val="20"/>
                <w:lang w:val="es-ES"/>
              </w:rPr>
            </w:pPr>
            <w:r w:rsidRPr="00866CE9">
              <w:rPr>
                <w:sz w:val="20"/>
                <w:lang w:val="es-ES"/>
              </w:rPr>
              <w:t>–24,5 dBm</w:t>
            </w:r>
          </w:p>
        </w:tc>
        <w:tc>
          <w:tcPr>
            <w:tcW w:w="1568"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AE2264">
        <w:trPr>
          <w:jc w:val="center"/>
        </w:trPr>
        <w:tc>
          <w:tcPr>
            <w:tcW w:w="2489" w:type="dxa"/>
          </w:tcPr>
          <w:p w:rsidR="007125F9" w:rsidRPr="00866CE9" w:rsidRDefault="007125F9" w:rsidP="00AE2264">
            <w:pPr>
              <w:pStyle w:val="Tabletext"/>
              <w:jc w:val="center"/>
              <w:rPr>
                <w:sz w:val="20"/>
                <w:lang w:val="es-ES"/>
              </w:rPr>
            </w:pPr>
            <w:r w:rsidRPr="00866CE9">
              <w:rPr>
                <w:sz w:val="20"/>
                <w:lang w:val="es-ES"/>
              </w:rPr>
              <w:t>3,5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7,5</w:t>
            </w:r>
            <w:r w:rsidR="002E641F">
              <w:rPr>
                <w:sz w:val="20"/>
                <w:lang w:val="es-ES"/>
              </w:rPr>
              <w:t> MHz</w:t>
            </w:r>
          </w:p>
        </w:tc>
        <w:tc>
          <w:tcPr>
            <w:tcW w:w="3462" w:type="dxa"/>
          </w:tcPr>
          <w:p w:rsidR="007125F9" w:rsidRPr="00866CE9" w:rsidRDefault="007125F9" w:rsidP="00AE2264">
            <w:pPr>
              <w:pStyle w:val="Tabletext"/>
              <w:jc w:val="center"/>
              <w:rPr>
                <w:sz w:val="20"/>
                <w:lang w:val="es-ES"/>
              </w:rPr>
            </w:pPr>
            <w:r w:rsidRPr="00866CE9">
              <w:rPr>
                <w:sz w:val="20"/>
                <w:lang w:val="es-ES"/>
              </w:rPr>
              <w:t>4,0</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8,0</w:t>
            </w:r>
            <w:r w:rsidR="002E641F">
              <w:rPr>
                <w:sz w:val="20"/>
                <w:lang w:val="es-ES"/>
              </w:rPr>
              <w:t> MHz</w:t>
            </w:r>
          </w:p>
        </w:tc>
        <w:tc>
          <w:tcPr>
            <w:tcW w:w="2120" w:type="dxa"/>
          </w:tcPr>
          <w:p w:rsidR="007125F9" w:rsidRPr="00866CE9" w:rsidRDefault="007125F9" w:rsidP="00AE2264">
            <w:pPr>
              <w:pStyle w:val="Tabletext"/>
              <w:jc w:val="center"/>
              <w:rPr>
                <w:sz w:val="20"/>
                <w:lang w:val="es-ES"/>
              </w:rPr>
            </w:pPr>
            <w:r w:rsidRPr="00866CE9">
              <w:rPr>
                <w:sz w:val="20"/>
                <w:lang w:val="es-ES"/>
              </w:rPr>
              <w:t>–11,5 dBm</w:t>
            </w:r>
          </w:p>
        </w:tc>
        <w:tc>
          <w:tcPr>
            <w:tcW w:w="1568" w:type="dxa"/>
          </w:tcPr>
          <w:p w:rsidR="007125F9" w:rsidRPr="00866CE9" w:rsidRDefault="007125F9" w:rsidP="00AE2264">
            <w:pPr>
              <w:pStyle w:val="Tabletext"/>
              <w:jc w:val="center"/>
              <w:rPr>
                <w:sz w:val="20"/>
                <w:lang w:val="es-ES"/>
              </w:rPr>
            </w:pPr>
            <w:r w:rsidRPr="00866CE9">
              <w:rPr>
                <w:sz w:val="20"/>
                <w:lang w:val="es-ES"/>
              </w:rPr>
              <w:t>1</w:t>
            </w:r>
            <w:r w:rsidR="002E641F">
              <w:rPr>
                <w:sz w:val="20"/>
                <w:lang w:val="es-ES"/>
              </w:rPr>
              <w:t> MHz</w:t>
            </w:r>
          </w:p>
        </w:tc>
      </w:tr>
      <w:tr w:rsidR="007125F9" w:rsidRPr="00866CE9" w:rsidTr="00AE2264">
        <w:trPr>
          <w:jc w:val="center"/>
        </w:trPr>
        <w:tc>
          <w:tcPr>
            <w:tcW w:w="2489" w:type="dxa"/>
          </w:tcPr>
          <w:p w:rsidR="007125F9" w:rsidRPr="00866CE9" w:rsidRDefault="007125F9" w:rsidP="00652CD8">
            <w:pPr>
              <w:pStyle w:val="Tabletext"/>
              <w:jc w:val="center"/>
              <w:rPr>
                <w:sz w:val="20"/>
                <w:lang w:val="es-ES"/>
              </w:rPr>
            </w:pPr>
            <w:r w:rsidRPr="00866CE9" w:rsidDel="00604A7A">
              <w:rPr>
                <w:sz w:val="20"/>
                <w:lang w:val="es-ES"/>
              </w:rPr>
              <w:t>3</w:t>
            </w:r>
            <w:r w:rsidRPr="00866CE9">
              <w:rPr>
                <w:sz w:val="20"/>
                <w:lang w:val="es-ES"/>
              </w:rPr>
              <w:t>7,5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w:t>
            </w:r>
            <w:r w:rsidRPr="00866CE9">
              <w:rPr>
                <w:sz w:val="20"/>
                <w:lang w:val="es-ES"/>
              </w:rPr>
              <w:sym w:font="Symbol" w:char="F044"/>
            </w:r>
            <w:r w:rsidRPr="00866CE9">
              <w:rPr>
                <w:i/>
                <w:iCs/>
                <w:sz w:val="20"/>
                <w:lang w:val="es-ES"/>
              </w:rPr>
              <w:t>f</w:t>
            </w:r>
            <w:r w:rsidR="00652CD8" w:rsidRPr="00866CE9">
              <w:rPr>
                <w:i/>
                <w:sz w:val="20"/>
                <w:vertAlign w:val="subscript"/>
                <w:lang w:val="es-ES"/>
              </w:rPr>
              <w:t>m</w:t>
            </w:r>
            <w:r w:rsidR="00652CD8">
              <w:rPr>
                <w:i/>
                <w:sz w:val="20"/>
                <w:vertAlign w:val="subscript"/>
                <w:lang w:val="es-ES"/>
              </w:rPr>
              <w:t>á</w:t>
            </w:r>
            <w:r w:rsidR="00652CD8" w:rsidRPr="00866CE9">
              <w:rPr>
                <w:i/>
                <w:sz w:val="20"/>
                <w:vertAlign w:val="subscript"/>
                <w:lang w:val="es-ES"/>
              </w:rPr>
              <w:t>x</w:t>
            </w:r>
          </w:p>
        </w:tc>
        <w:tc>
          <w:tcPr>
            <w:tcW w:w="3462" w:type="dxa"/>
          </w:tcPr>
          <w:p w:rsidR="007125F9" w:rsidRPr="00652CD8" w:rsidRDefault="007125F9" w:rsidP="00AE2264">
            <w:pPr>
              <w:pStyle w:val="Tabletext"/>
              <w:jc w:val="center"/>
              <w:rPr>
                <w:sz w:val="20"/>
                <w:lang w:val="en-US"/>
              </w:rPr>
            </w:pPr>
            <w:r w:rsidRPr="001B0A60" w:rsidDel="00604A7A">
              <w:rPr>
                <w:sz w:val="20"/>
                <w:lang w:val="en-US"/>
              </w:rPr>
              <w:t>4</w:t>
            </w:r>
            <w:r w:rsidRPr="001B0A60">
              <w:rPr>
                <w:sz w:val="20"/>
                <w:lang w:val="en-US"/>
              </w:rPr>
              <w:t>8,0</w:t>
            </w:r>
            <w:r w:rsidR="002E641F">
              <w:rPr>
                <w:sz w:val="20"/>
                <w:lang w:val="en-US"/>
              </w:rPr>
              <w:t> MHz</w:t>
            </w:r>
            <w:r w:rsidRPr="001B0A60">
              <w:rPr>
                <w:sz w:val="20"/>
                <w:lang w:val="en-US"/>
              </w:rPr>
              <w:t xml:space="preserve"> </w:t>
            </w:r>
            <w:r w:rsidRPr="00866CE9">
              <w:rPr>
                <w:sz w:val="20"/>
                <w:lang w:val="es-ES"/>
              </w:rPr>
              <w:sym w:font="Symbol" w:char="F0A3"/>
            </w:r>
            <w:r w:rsidRPr="001B0A60">
              <w:rPr>
                <w:sz w:val="20"/>
                <w:lang w:val="en-US"/>
              </w:rPr>
              <w:t xml:space="preserve"> f_offset &lt; f_offset</w:t>
            </w:r>
            <w:r w:rsidR="00652CD8" w:rsidRPr="00652CD8">
              <w:rPr>
                <w:i/>
                <w:sz w:val="20"/>
                <w:vertAlign w:val="subscript"/>
                <w:lang w:val="en-US"/>
              </w:rPr>
              <w:t>máx</w:t>
            </w:r>
          </w:p>
        </w:tc>
        <w:tc>
          <w:tcPr>
            <w:tcW w:w="2120" w:type="dxa"/>
          </w:tcPr>
          <w:p w:rsidR="007125F9" w:rsidRPr="00866CE9" w:rsidRDefault="007125F9" w:rsidP="00AE2264">
            <w:pPr>
              <w:pStyle w:val="Tabletext"/>
              <w:jc w:val="center"/>
              <w:rPr>
                <w:sz w:val="20"/>
                <w:lang w:val="es-ES"/>
              </w:rPr>
            </w:pPr>
            <w:r w:rsidRPr="00866CE9">
              <w:rPr>
                <w:sz w:val="20"/>
                <w:lang w:val="es-ES"/>
              </w:rPr>
              <w:t>–11,5 dBm</w:t>
            </w:r>
          </w:p>
        </w:tc>
        <w:tc>
          <w:tcPr>
            <w:tcW w:w="1568" w:type="dxa"/>
          </w:tcPr>
          <w:p w:rsidR="007125F9" w:rsidRPr="00866CE9" w:rsidRDefault="007125F9" w:rsidP="00AE2264">
            <w:pPr>
              <w:pStyle w:val="Tabletext"/>
              <w:jc w:val="center"/>
              <w:rPr>
                <w:sz w:val="20"/>
                <w:lang w:val="es-ES"/>
              </w:rPr>
            </w:pPr>
            <w:r w:rsidRPr="00866CE9">
              <w:rPr>
                <w:sz w:val="20"/>
                <w:lang w:val="es-ES"/>
              </w:rPr>
              <w:t>1</w:t>
            </w:r>
            <w:r w:rsidR="002E641F">
              <w:rPr>
                <w:sz w:val="20"/>
                <w:lang w:val="es-ES"/>
              </w:rPr>
              <w:t> MHz</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1B</w:t>
      </w:r>
    </w:p>
    <w:p w:rsidR="007125F9" w:rsidRPr="00866CE9" w:rsidRDefault="007125F9" w:rsidP="00A507A3">
      <w:pPr>
        <w:pStyle w:val="Tabletitle"/>
        <w:rPr>
          <w:lang w:val="es-ES"/>
        </w:rPr>
      </w:pPr>
      <w:r w:rsidRPr="00ED707E">
        <w:rPr>
          <w:szCs w:val="22"/>
          <w:lang w:val="es-ES"/>
        </w:rPr>
        <w:t xml:space="preserve">Valores del contorno del espectro de emisión, máxima potencia </w:t>
      </w:r>
      <w:r w:rsidR="00A507A3">
        <w:rPr>
          <w:szCs w:val="22"/>
          <w:lang w:val="es-ES"/>
        </w:rPr>
        <w:br/>
      </w:r>
      <w:r w:rsidRPr="00ED707E">
        <w:rPr>
          <w:szCs w:val="22"/>
          <w:lang w:val="es-ES"/>
        </w:rPr>
        <w:t xml:space="preserve">de salida de la EB 39 </w:t>
      </w:r>
      <w:r w:rsidRPr="00ED707E">
        <w:rPr>
          <w:szCs w:val="22"/>
          <w:lang w:val="es-ES"/>
        </w:rPr>
        <w:sym w:font="Symbol" w:char="F0A3"/>
      </w:r>
      <w:r w:rsidRPr="00ED707E">
        <w:rPr>
          <w:szCs w:val="22"/>
          <w:lang w:val="es-ES"/>
        </w:rPr>
        <w:t xml:space="preserve"> </w:t>
      </w:r>
      <w:r w:rsidRPr="00ED707E">
        <w:rPr>
          <w:i/>
          <w:iCs/>
          <w:szCs w:val="22"/>
          <w:lang w:val="es-ES"/>
        </w:rPr>
        <w:t>P</w:t>
      </w:r>
      <w:r w:rsidRPr="00ED707E">
        <w:rPr>
          <w:szCs w:val="22"/>
          <w:lang w:val="es-ES"/>
        </w:rPr>
        <w:t xml:space="preserve"> </w:t>
      </w:r>
      <w:r w:rsidR="00652CD8">
        <w:rPr>
          <w:szCs w:val="22"/>
          <w:lang w:val="es-ES"/>
        </w:rPr>
        <w:sym w:font="Symbol" w:char="F03C"/>
      </w:r>
      <w:r w:rsidRPr="00ED707E">
        <w:rPr>
          <w:szCs w:val="22"/>
          <w:lang w:val="es-ES"/>
        </w:rPr>
        <w:t xml:space="preserve"> 43 dBm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8"/>
        <w:gridCol w:w="3411"/>
        <w:gridCol w:w="2206"/>
        <w:gridCol w:w="1534"/>
      </w:tblGrid>
      <w:tr w:rsidR="007125F9" w:rsidRPr="001228AE" w:rsidTr="00104DB8">
        <w:trPr>
          <w:jc w:val="center"/>
        </w:trPr>
        <w:tc>
          <w:tcPr>
            <w:tcW w:w="2495" w:type="dxa"/>
            <w:vAlign w:val="center"/>
          </w:tcPr>
          <w:p w:rsidR="007125F9" w:rsidRPr="00866CE9" w:rsidRDefault="007125F9" w:rsidP="00AE2264">
            <w:pPr>
              <w:pStyle w:val="Tablehead"/>
              <w:rPr>
                <w:sz w:val="20"/>
                <w:lang w:val="es-ES"/>
              </w:rPr>
            </w:pPr>
            <w:r w:rsidRPr="00866CE9">
              <w:rPr>
                <w:sz w:val="20"/>
                <w:lang w:val="es-ES"/>
              </w:rPr>
              <w:t xml:space="preserve">Separación en frecuencia del punto –3 dB del filtro de medición, </w:t>
            </w:r>
            <w:r w:rsidRPr="00866CE9">
              <w:rPr>
                <w:sz w:val="20"/>
                <w:lang w:val="es-ES"/>
              </w:rPr>
              <w:sym w:font="Symbol" w:char="F044"/>
            </w:r>
            <w:r w:rsidRPr="00866CE9">
              <w:rPr>
                <w:i/>
                <w:iCs/>
                <w:sz w:val="20"/>
                <w:lang w:val="es-ES"/>
              </w:rPr>
              <w:t>f</w:t>
            </w:r>
          </w:p>
        </w:tc>
        <w:tc>
          <w:tcPr>
            <w:tcW w:w="3419" w:type="dxa"/>
            <w:vAlign w:val="center"/>
          </w:tcPr>
          <w:p w:rsidR="007125F9" w:rsidRPr="00866CE9" w:rsidRDefault="007125F9" w:rsidP="00AE2264">
            <w:pPr>
              <w:pStyle w:val="Tablehead"/>
              <w:rPr>
                <w:sz w:val="20"/>
                <w:lang w:val="es-ES"/>
              </w:rPr>
            </w:pPr>
            <w:r>
              <w:rPr>
                <w:sz w:val="20"/>
                <w:lang w:val="es-ES"/>
              </w:rPr>
              <w:t>Separación de la frecuencia central del filtro de medición</w:t>
            </w:r>
            <w:r w:rsidRPr="00866CE9">
              <w:rPr>
                <w:sz w:val="20"/>
                <w:lang w:val="es-ES"/>
              </w:rPr>
              <w:t>, f_offset</w:t>
            </w:r>
          </w:p>
        </w:tc>
        <w:tc>
          <w:tcPr>
            <w:tcW w:w="2211" w:type="dxa"/>
            <w:tcMar>
              <w:left w:w="57" w:type="dxa"/>
              <w:right w:w="57" w:type="dxa"/>
            </w:tcMar>
            <w:vAlign w:val="center"/>
          </w:tcPr>
          <w:p w:rsidR="007125F9" w:rsidRPr="00866CE9" w:rsidRDefault="007125F9" w:rsidP="00AE2264">
            <w:pPr>
              <w:pStyle w:val="Tablehead"/>
              <w:rPr>
                <w:sz w:val="20"/>
                <w:lang w:val="es-ES"/>
              </w:rPr>
            </w:pPr>
            <w:r w:rsidRPr="00866CE9">
              <w:rPr>
                <w:sz w:val="20"/>
                <w:lang w:val="es-ES"/>
              </w:rPr>
              <w:t>Requisito</w:t>
            </w:r>
          </w:p>
        </w:tc>
        <w:tc>
          <w:tcPr>
            <w:tcW w:w="1537" w:type="dxa"/>
            <w:vAlign w:val="center"/>
          </w:tcPr>
          <w:p w:rsidR="007125F9" w:rsidRPr="00866CE9" w:rsidRDefault="007125F9" w:rsidP="00AE2264">
            <w:pPr>
              <w:pStyle w:val="Tablehead"/>
              <w:rPr>
                <w:sz w:val="20"/>
                <w:lang w:val="es-ES"/>
              </w:rPr>
            </w:pPr>
            <w:r w:rsidRPr="00866CE9">
              <w:rPr>
                <w:sz w:val="20"/>
                <w:lang w:val="es-ES"/>
              </w:rPr>
              <w:t>Anchura de banda de medición</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2,5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2,7</w:t>
            </w:r>
            <w:r w:rsidR="002E641F">
              <w:rPr>
                <w:sz w:val="20"/>
                <w:lang w:val="es-ES"/>
              </w:rPr>
              <w:t> MHz</w:t>
            </w:r>
          </w:p>
        </w:tc>
        <w:tc>
          <w:tcPr>
            <w:tcW w:w="3419" w:type="dxa"/>
          </w:tcPr>
          <w:p w:rsidR="007125F9" w:rsidRPr="00866CE9" w:rsidRDefault="007125F9" w:rsidP="00AE2264">
            <w:pPr>
              <w:pStyle w:val="Tabletext"/>
              <w:jc w:val="center"/>
              <w:rPr>
                <w:sz w:val="20"/>
                <w:lang w:val="es-ES"/>
              </w:rPr>
            </w:pPr>
            <w:r w:rsidRPr="00866CE9">
              <w:rPr>
                <w:sz w:val="20"/>
                <w:lang w:val="es-ES"/>
              </w:rPr>
              <w:t>2,515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2,715</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sym w:font="Symbol" w:char="F02D"/>
            </w:r>
            <w:r w:rsidRPr="00866CE9">
              <w:rPr>
                <w:sz w:val="20"/>
                <w:lang w:val="es-ES"/>
              </w:rPr>
              <w:t>12,5 dBm</w:t>
            </w:r>
          </w:p>
        </w:tc>
        <w:tc>
          <w:tcPr>
            <w:tcW w:w="1537"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2,7</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3,5</w:t>
            </w:r>
            <w:r w:rsidR="002E641F">
              <w:rPr>
                <w:sz w:val="20"/>
                <w:lang w:val="es-ES"/>
              </w:rPr>
              <w:t> MHz</w:t>
            </w:r>
          </w:p>
        </w:tc>
        <w:tc>
          <w:tcPr>
            <w:tcW w:w="3419" w:type="dxa"/>
          </w:tcPr>
          <w:p w:rsidR="007125F9" w:rsidRPr="00866CE9" w:rsidRDefault="007125F9" w:rsidP="00AE2264">
            <w:pPr>
              <w:pStyle w:val="Tabletext"/>
              <w:jc w:val="center"/>
              <w:rPr>
                <w:sz w:val="20"/>
                <w:lang w:val="es-ES"/>
              </w:rPr>
            </w:pPr>
            <w:r w:rsidRPr="00866CE9">
              <w:rPr>
                <w:sz w:val="20"/>
                <w:lang w:val="es-ES"/>
              </w:rPr>
              <w:t>2,715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3,515</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sym w:font="Symbol" w:char="F02D"/>
            </w:r>
            <w:r w:rsidRPr="00866CE9">
              <w:rPr>
                <w:sz w:val="20"/>
                <w:lang w:val="es-ES"/>
              </w:rPr>
              <w:t xml:space="preserve">12,5 </w:t>
            </w:r>
            <w:r w:rsidRPr="00866CE9">
              <w:rPr>
                <w:sz w:val="20"/>
                <w:lang w:val="es-ES"/>
              </w:rPr>
              <w:sym w:font="Symbol" w:char="F02D"/>
            </w:r>
            <w:r w:rsidRPr="00866CE9">
              <w:rPr>
                <w:sz w:val="20"/>
                <w:lang w:val="es-ES"/>
              </w:rPr>
              <w:t xml:space="preserve"> 15</w:t>
            </w:r>
            <w:r w:rsidRPr="00866CE9">
              <w:rPr>
                <w:sz w:val="20"/>
                <w:lang w:val="es-ES"/>
              </w:rPr>
              <w:br/>
              <w:t xml:space="preserve">(f_offset </w:t>
            </w:r>
            <w:r w:rsidRPr="00866CE9">
              <w:rPr>
                <w:sz w:val="20"/>
                <w:lang w:val="es-ES"/>
              </w:rPr>
              <w:sym w:font="Symbol" w:char="F02D"/>
            </w:r>
            <w:r w:rsidRPr="00866CE9">
              <w:rPr>
                <w:sz w:val="20"/>
                <w:lang w:val="es-ES"/>
              </w:rPr>
              <w:t xml:space="preserve"> 2,715) dBm</w:t>
            </w:r>
          </w:p>
        </w:tc>
        <w:tc>
          <w:tcPr>
            <w:tcW w:w="1537"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p>
        </w:tc>
        <w:tc>
          <w:tcPr>
            <w:tcW w:w="3419" w:type="dxa"/>
          </w:tcPr>
          <w:p w:rsidR="007125F9" w:rsidRPr="00866CE9" w:rsidRDefault="007125F9" w:rsidP="00AE2264">
            <w:pPr>
              <w:pStyle w:val="Tabletext"/>
              <w:jc w:val="center"/>
              <w:rPr>
                <w:sz w:val="20"/>
                <w:lang w:val="es-ES"/>
              </w:rPr>
            </w:pPr>
            <w:r w:rsidRPr="00866CE9">
              <w:rPr>
                <w:sz w:val="20"/>
                <w:lang w:val="es-ES"/>
              </w:rPr>
              <w:t>3,515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4,0</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sym w:font="Symbol" w:char="F02D"/>
            </w:r>
            <w:r w:rsidRPr="00866CE9">
              <w:rPr>
                <w:sz w:val="20"/>
                <w:lang w:val="es-ES"/>
              </w:rPr>
              <w:t>24,5 dBm</w:t>
            </w:r>
          </w:p>
        </w:tc>
        <w:tc>
          <w:tcPr>
            <w:tcW w:w="1537"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3,5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 xml:space="preserve">f </w:t>
            </w:r>
            <w:r w:rsidRPr="00866CE9">
              <w:rPr>
                <w:sz w:val="20"/>
                <w:lang w:val="es-ES"/>
              </w:rPr>
              <w:t>&lt; 7,5</w:t>
            </w:r>
            <w:r w:rsidR="002E641F">
              <w:rPr>
                <w:sz w:val="20"/>
                <w:lang w:val="es-ES"/>
              </w:rPr>
              <w:t> MHz</w:t>
            </w:r>
          </w:p>
        </w:tc>
        <w:tc>
          <w:tcPr>
            <w:tcW w:w="3419" w:type="dxa"/>
          </w:tcPr>
          <w:p w:rsidR="007125F9" w:rsidRPr="00866CE9" w:rsidRDefault="007125F9" w:rsidP="00AE2264">
            <w:pPr>
              <w:pStyle w:val="Tabletext"/>
              <w:jc w:val="center"/>
              <w:rPr>
                <w:sz w:val="20"/>
                <w:lang w:val="es-ES"/>
              </w:rPr>
            </w:pPr>
            <w:r w:rsidRPr="00866CE9">
              <w:rPr>
                <w:sz w:val="20"/>
                <w:lang w:val="es-ES"/>
              </w:rPr>
              <w:t>4,0</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8,0</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sym w:font="Symbol" w:char="F02D"/>
            </w:r>
            <w:r w:rsidRPr="00866CE9">
              <w:rPr>
                <w:sz w:val="20"/>
                <w:lang w:val="es-ES"/>
              </w:rPr>
              <w:t>11,5 dBm</w:t>
            </w:r>
          </w:p>
        </w:tc>
        <w:tc>
          <w:tcPr>
            <w:tcW w:w="1537" w:type="dxa"/>
          </w:tcPr>
          <w:p w:rsidR="007125F9" w:rsidRPr="00866CE9" w:rsidRDefault="007125F9" w:rsidP="00AE2264">
            <w:pPr>
              <w:pStyle w:val="Tabletext"/>
              <w:jc w:val="center"/>
              <w:rPr>
                <w:sz w:val="20"/>
                <w:lang w:val="es-ES"/>
              </w:rPr>
            </w:pPr>
            <w:r w:rsidRPr="00866CE9">
              <w:rPr>
                <w:sz w:val="20"/>
                <w:lang w:val="es-ES"/>
              </w:rPr>
              <w:t>1</w:t>
            </w:r>
            <w:r w:rsidR="002E641F">
              <w:rPr>
                <w:sz w:val="20"/>
                <w:lang w:val="es-ES"/>
              </w:rPr>
              <w:t> MHz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7,5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00652CD8" w:rsidRPr="00866CE9">
              <w:rPr>
                <w:i/>
                <w:sz w:val="20"/>
                <w:vertAlign w:val="subscript"/>
                <w:lang w:val="es-ES"/>
              </w:rPr>
              <w:t>m</w:t>
            </w:r>
            <w:r w:rsidR="00652CD8">
              <w:rPr>
                <w:i/>
                <w:sz w:val="20"/>
                <w:vertAlign w:val="subscript"/>
                <w:lang w:val="es-ES"/>
              </w:rPr>
              <w:t>á</w:t>
            </w:r>
            <w:r w:rsidR="00652CD8" w:rsidRPr="00866CE9">
              <w:rPr>
                <w:i/>
                <w:sz w:val="20"/>
                <w:vertAlign w:val="subscript"/>
                <w:lang w:val="es-ES"/>
              </w:rPr>
              <w:t>x</w:t>
            </w:r>
            <w:r w:rsidR="002E641F">
              <w:rPr>
                <w:sz w:val="20"/>
                <w:lang w:val="es-ES"/>
              </w:rPr>
              <w:t> MHz</w:t>
            </w:r>
          </w:p>
        </w:tc>
        <w:tc>
          <w:tcPr>
            <w:tcW w:w="3419" w:type="dxa"/>
          </w:tcPr>
          <w:p w:rsidR="007125F9" w:rsidRPr="00652CD8" w:rsidRDefault="007125F9" w:rsidP="00AE2264">
            <w:pPr>
              <w:pStyle w:val="Tabletext"/>
              <w:jc w:val="center"/>
              <w:rPr>
                <w:sz w:val="20"/>
                <w:lang w:val="en-US"/>
              </w:rPr>
            </w:pPr>
            <w:r w:rsidRPr="001B0A60">
              <w:rPr>
                <w:sz w:val="20"/>
                <w:lang w:val="en-US"/>
              </w:rPr>
              <w:t>8,0</w:t>
            </w:r>
            <w:r w:rsidR="002E641F">
              <w:rPr>
                <w:sz w:val="20"/>
                <w:lang w:val="en-US"/>
              </w:rPr>
              <w:t> MHz</w:t>
            </w:r>
            <w:r w:rsidRPr="001B0A60">
              <w:rPr>
                <w:sz w:val="20"/>
                <w:lang w:val="en-US"/>
              </w:rPr>
              <w:t xml:space="preserve"> </w:t>
            </w:r>
            <w:r w:rsidRPr="00866CE9">
              <w:rPr>
                <w:sz w:val="20"/>
                <w:lang w:val="es-ES"/>
              </w:rPr>
              <w:sym w:font="Symbol" w:char="F0A3"/>
            </w:r>
            <w:r w:rsidRPr="001B0A60">
              <w:rPr>
                <w:sz w:val="20"/>
                <w:lang w:val="en-US"/>
              </w:rPr>
              <w:t xml:space="preserve"> f_offset &lt; f_offset</w:t>
            </w:r>
            <w:r w:rsidR="00652CD8" w:rsidRPr="00652CD8">
              <w:rPr>
                <w:i/>
                <w:sz w:val="20"/>
                <w:vertAlign w:val="subscript"/>
                <w:lang w:val="en-US"/>
              </w:rPr>
              <w:t>máx</w:t>
            </w:r>
          </w:p>
        </w:tc>
        <w:tc>
          <w:tcPr>
            <w:tcW w:w="2211" w:type="dxa"/>
          </w:tcPr>
          <w:p w:rsidR="007125F9" w:rsidRPr="00866CE9" w:rsidRDefault="007125F9" w:rsidP="00AE2264">
            <w:pPr>
              <w:pStyle w:val="Tabletext"/>
              <w:jc w:val="center"/>
              <w:rPr>
                <w:sz w:val="20"/>
                <w:lang w:val="es-ES"/>
              </w:rPr>
            </w:pPr>
            <w:r w:rsidRPr="00866CE9">
              <w:rPr>
                <w:sz w:val="20"/>
                <w:lang w:val="es-ES"/>
              </w:rPr>
              <w:t xml:space="preserve">P </w:t>
            </w:r>
            <w:r w:rsidRPr="00866CE9">
              <w:rPr>
                <w:sz w:val="20"/>
                <w:lang w:val="es-ES"/>
              </w:rPr>
              <w:sym w:font="Symbol" w:char="F02D"/>
            </w:r>
            <w:r w:rsidRPr="00866CE9">
              <w:rPr>
                <w:sz w:val="20"/>
                <w:lang w:val="es-ES"/>
              </w:rPr>
              <w:t xml:space="preserve"> 54,5 dBm</w:t>
            </w:r>
          </w:p>
        </w:tc>
        <w:tc>
          <w:tcPr>
            <w:tcW w:w="1537" w:type="dxa"/>
          </w:tcPr>
          <w:p w:rsidR="007125F9" w:rsidRPr="00866CE9" w:rsidRDefault="007125F9" w:rsidP="00AE2264">
            <w:pPr>
              <w:pStyle w:val="Tabletext"/>
              <w:jc w:val="center"/>
              <w:rPr>
                <w:sz w:val="20"/>
                <w:lang w:val="es-ES"/>
              </w:rPr>
            </w:pPr>
            <w:r w:rsidRPr="00866CE9">
              <w:rPr>
                <w:sz w:val="20"/>
                <w:lang w:val="es-ES"/>
              </w:rPr>
              <w:t>1</w:t>
            </w:r>
            <w:r w:rsidR="002E641F">
              <w:rPr>
                <w:sz w:val="20"/>
                <w:lang w:val="es-ES"/>
              </w:rPr>
              <w:t> MHz</w:t>
            </w:r>
          </w:p>
        </w:tc>
      </w:tr>
    </w:tbl>
    <w:p w:rsidR="007125F9" w:rsidRPr="00866CE9" w:rsidRDefault="007125F9" w:rsidP="007125F9">
      <w:pPr>
        <w:pStyle w:val="Tablefin"/>
        <w:rPr>
          <w:lang w:val="es-ES"/>
        </w:rPr>
      </w:pPr>
    </w:p>
    <w:p w:rsidR="007125F9" w:rsidRPr="00866CE9" w:rsidRDefault="007125F9" w:rsidP="007125F9">
      <w:pPr>
        <w:pStyle w:val="TableNo"/>
        <w:keepLines/>
        <w:rPr>
          <w:lang w:val="es-ES"/>
        </w:rPr>
      </w:pPr>
      <w:r w:rsidRPr="00866CE9">
        <w:rPr>
          <w:lang w:val="es-ES"/>
        </w:rPr>
        <w:lastRenderedPageBreak/>
        <w:t>CUADRO 1C</w:t>
      </w:r>
    </w:p>
    <w:p w:rsidR="007125F9" w:rsidRPr="00866CE9" w:rsidRDefault="007125F9" w:rsidP="00A507A3">
      <w:pPr>
        <w:pStyle w:val="Tabletitle"/>
        <w:rPr>
          <w:lang w:val="es-ES"/>
        </w:rPr>
      </w:pPr>
      <w:r w:rsidRPr="00ED707E">
        <w:rPr>
          <w:szCs w:val="22"/>
          <w:lang w:val="es-ES"/>
        </w:rPr>
        <w:t xml:space="preserve">Valores del contorno del espectro de emisión, máxima potencia </w:t>
      </w:r>
      <w:r w:rsidR="00A507A3">
        <w:rPr>
          <w:szCs w:val="22"/>
          <w:lang w:val="es-ES"/>
        </w:rPr>
        <w:br/>
      </w:r>
      <w:r w:rsidRPr="00ED707E">
        <w:rPr>
          <w:szCs w:val="22"/>
          <w:lang w:val="es-ES"/>
        </w:rPr>
        <w:t xml:space="preserve">de salida de la EB 31 </w:t>
      </w:r>
      <w:r w:rsidRPr="00ED707E">
        <w:rPr>
          <w:szCs w:val="22"/>
          <w:lang w:val="es-ES"/>
        </w:rPr>
        <w:sym w:font="Symbol" w:char="F0A3"/>
      </w:r>
      <w:r w:rsidRPr="00ED707E">
        <w:rPr>
          <w:szCs w:val="22"/>
          <w:lang w:val="es-ES"/>
        </w:rPr>
        <w:t xml:space="preserve"> </w:t>
      </w:r>
      <w:r w:rsidRPr="00ED707E">
        <w:rPr>
          <w:i/>
          <w:iCs/>
          <w:szCs w:val="22"/>
          <w:lang w:val="es-ES"/>
        </w:rPr>
        <w:t xml:space="preserve">P </w:t>
      </w:r>
      <w:r w:rsidR="00A507A3">
        <w:rPr>
          <w:szCs w:val="22"/>
          <w:lang w:val="es-ES"/>
        </w:rPr>
        <w:sym w:font="Symbol" w:char="F03C"/>
      </w:r>
      <w:r w:rsidRPr="00ED707E">
        <w:rPr>
          <w:szCs w:val="22"/>
          <w:lang w:val="es-ES"/>
        </w:rPr>
        <w:t xml:space="preserve"> 39 dBm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8"/>
        <w:gridCol w:w="3411"/>
        <w:gridCol w:w="2206"/>
        <w:gridCol w:w="1534"/>
      </w:tblGrid>
      <w:tr w:rsidR="007125F9" w:rsidRPr="001228AE" w:rsidTr="00104DB8">
        <w:trPr>
          <w:jc w:val="center"/>
        </w:trPr>
        <w:tc>
          <w:tcPr>
            <w:tcW w:w="2495" w:type="dxa"/>
            <w:vAlign w:val="center"/>
          </w:tcPr>
          <w:p w:rsidR="007125F9" w:rsidRPr="00866CE9" w:rsidRDefault="007125F9" w:rsidP="00AE2264">
            <w:pPr>
              <w:pStyle w:val="Tablehead"/>
              <w:rPr>
                <w:sz w:val="20"/>
                <w:lang w:val="es-ES"/>
              </w:rPr>
            </w:pPr>
            <w:r w:rsidRPr="00866CE9">
              <w:rPr>
                <w:sz w:val="20"/>
                <w:lang w:val="es-ES"/>
              </w:rPr>
              <w:t xml:space="preserve">Separación en frecuencia del punto –3 dB del filtro de medición, </w:t>
            </w:r>
            <w:r w:rsidRPr="00866CE9">
              <w:rPr>
                <w:sz w:val="20"/>
                <w:lang w:val="es-ES"/>
              </w:rPr>
              <w:sym w:font="Symbol" w:char="F044"/>
            </w:r>
            <w:r w:rsidRPr="00866CE9">
              <w:rPr>
                <w:i/>
                <w:iCs/>
                <w:sz w:val="20"/>
                <w:lang w:val="es-ES"/>
              </w:rPr>
              <w:t>f</w:t>
            </w:r>
          </w:p>
        </w:tc>
        <w:tc>
          <w:tcPr>
            <w:tcW w:w="3419" w:type="dxa"/>
            <w:vAlign w:val="center"/>
          </w:tcPr>
          <w:p w:rsidR="007125F9" w:rsidRPr="00866CE9" w:rsidRDefault="007125F9" w:rsidP="00AE2264">
            <w:pPr>
              <w:pStyle w:val="Tablehead"/>
              <w:rPr>
                <w:sz w:val="20"/>
                <w:lang w:val="es-ES"/>
              </w:rPr>
            </w:pPr>
            <w:r>
              <w:rPr>
                <w:sz w:val="20"/>
                <w:lang w:val="es-ES"/>
              </w:rPr>
              <w:t>Separación de la frecuencia central del filtro de medición</w:t>
            </w:r>
            <w:r w:rsidRPr="00866CE9">
              <w:rPr>
                <w:sz w:val="20"/>
                <w:lang w:val="es-ES"/>
              </w:rPr>
              <w:t>, f_offset</w:t>
            </w:r>
          </w:p>
        </w:tc>
        <w:tc>
          <w:tcPr>
            <w:tcW w:w="2211" w:type="dxa"/>
            <w:vAlign w:val="center"/>
          </w:tcPr>
          <w:p w:rsidR="007125F9" w:rsidRPr="00866CE9" w:rsidRDefault="007125F9" w:rsidP="00AE2264">
            <w:pPr>
              <w:pStyle w:val="Tablehead"/>
              <w:rPr>
                <w:sz w:val="20"/>
                <w:lang w:val="es-ES"/>
              </w:rPr>
            </w:pPr>
            <w:r w:rsidRPr="00866CE9">
              <w:rPr>
                <w:sz w:val="20"/>
                <w:lang w:val="es-ES"/>
              </w:rPr>
              <w:t>Requisito</w:t>
            </w:r>
          </w:p>
        </w:tc>
        <w:tc>
          <w:tcPr>
            <w:tcW w:w="1537" w:type="dxa"/>
            <w:vAlign w:val="center"/>
          </w:tcPr>
          <w:p w:rsidR="007125F9" w:rsidRPr="00866CE9" w:rsidRDefault="007125F9" w:rsidP="00AE2264">
            <w:pPr>
              <w:pStyle w:val="Tablehead"/>
              <w:rPr>
                <w:sz w:val="20"/>
                <w:lang w:val="es-ES"/>
              </w:rPr>
            </w:pPr>
            <w:r w:rsidRPr="00866CE9">
              <w:rPr>
                <w:sz w:val="20"/>
                <w:lang w:val="es-ES"/>
              </w:rPr>
              <w:t>Anchura de banda de medición</w:t>
            </w:r>
          </w:p>
        </w:tc>
      </w:tr>
      <w:tr w:rsidR="007125F9" w:rsidRPr="00866CE9" w:rsidTr="00104DB8">
        <w:trPr>
          <w:jc w:val="center"/>
        </w:trPr>
        <w:tc>
          <w:tcPr>
            <w:tcW w:w="2495" w:type="dxa"/>
          </w:tcPr>
          <w:p w:rsidR="007125F9" w:rsidRPr="00866CE9" w:rsidRDefault="007125F9" w:rsidP="00DC3C75">
            <w:pPr>
              <w:pStyle w:val="Tabletext"/>
              <w:keepNext/>
              <w:keepLines/>
              <w:jc w:val="center"/>
              <w:rPr>
                <w:sz w:val="20"/>
                <w:lang w:val="es-ES"/>
              </w:rPr>
            </w:pPr>
            <w:r w:rsidRPr="00866CE9">
              <w:rPr>
                <w:sz w:val="20"/>
                <w:lang w:val="es-ES"/>
              </w:rPr>
              <w:t>2,5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 xml:space="preserve">f </w:t>
            </w:r>
            <w:r w:rsidRPr="00866CE9">
              <w:rPr>
                <w:sz w:val="20"/>
                <w:lang w:val="es-ES"/>
              </w:rPr>
              <w:t>&lt; 2,7</w:t>
            </w:r>
            <w:r w:rsidR="002E641F">
              <w:rPr>
                <w:sz w:val="20"/>
                <w:lang w:val="es-ES"/>
              </w:rPr>
              <w:t> MHz</w:t>
            </w:r>
          </w:p>
        </w:tc>
        <w:tc>
          <w:tcPr>
            <w:tcW w:w="3419" w:type="dxa"/>
          </w:tcPr>
          <w:p w:rsidR="007125F9" w:rsidRPr="00866CE9" w:rsidRDefault="007125F9" w:rsidP="00DC3C75">
            <w:pPr>
              <w:pStyle w:val="Tabletext"/>
              <w:keepNext/>
              <w:keepLines/>
              <w:jc w:val="center"/>
              <w:rPr>
                <w:sz w:val="20"/>
                <w:lang w:val="es-ES"/>
              </w:rPr>
            </w:pPr>
            <w:r w:rsidRPr="00866CE9">
              <w:rPr>
                <w:sz w:val="20"/>
                <w:lang w:val="es-ES"/>
              </w:rPr>
              <w:t>2,515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2,715</w:t>
            </w:r>
            <w:r w:rsidR="002E641F">
              <w:rPr>
                <w:sz w:val="20"/>
                <w:lang w:val="es-ES"/>
              </w:rPr>
              <w:t> MHz</w:t>
            </w:r>
          </w:p>
        </w:tc>
        <w:tc>
          <w:tcPr>
            <w:tcW w:w="2211" w:type="dxa"/>
          </w:tcPr>
          <w:p w:rsidR="007125F9" w:rsidRPr="00866CE9" w:rsidRDefault="007125F9" w:rsidP="00DC3C75">
            <w:pPr>
              <w:pStyle w:val="Tabletext"/>
              <w:keepNext/>
              <w:keepLines/>
              <w:jc w:val="center"/>
              <w:rPr>
                <w:sz w:val="20"/>
                <w:lang w:val="es-ES"/>
              </w:rPr>
            </w:pPr>
            <w:r w:rsidRPr="00866CE9">
              <w:rPr>
                <w:sz w:val="20"/>
                <w:lang w:val="es-ES"/>
              </w:rPr>
              <w:t>P – 51,5 dBm</w:t>
            </w:r>
          </w:p>
        </w:tc>
        <w:tc>
          <w:tcPr>
            <w:tcW w:w="1537" w:type="dxa"/>
          </w:tcPr>
          <w:p w:rsidR="007125F9" w:rsidRPr="00866CE9" w:rsidRDefault="007125F9" w:rsidP="00DC3C75">
            <w:pPr>
              <w:pStyle w:val="Tabletext"/>
              <w:keepNext/>
              <w:keepLines/>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DC3C75">
            <w:pPr>
              <w:pStyle w:val="Tabletext"/>
              <w:keepNext/>
              <w:keepLines/>
              <w:jc w:val="center"/>
              <w:rPr>
                <w:sz w:val="20"/>
                <w:lang w:val="es-ES"/>
              </w:rPr>
            </w:pPr>
            <w:r w:rsidRPr="00866CE9">
              <w:rPr>
                <w:sz w:val="20"/>
                <w:lang w:val="es-ES"/>
              </w:rPr>
              <w:t>2,7</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3,5</w:t>
            </w:r>
            <w:r w:rsidR="002E641F">
              <w:rPr>
                <w:sz w:val="20"/>
                <w:lang w:val="es-ES"/>
              </w:rPr>
              <w:t> MHz</w:t>
            </w:r>
          </w:p>
        </w:tc>
        <w:tc>
          <w:tcPr>
            <w:tcW w:w="3419" w:type="dxa"/>
          </w:tcPr>
          <w:p w:rsidR="007125F9" w:rsidRPr="00866CE9" w:rsidRDefault="007125F9" w:rsidP="00DC3C75">
            <w:pPr>
              <w:pStyle w:val="Tabletext"/>
              <w:keepNext/>
              <w:keepLines/>
              <w:jc w:val="center"/>
              <w:rPr>
                <w:sz w:val="20"/>
                <w:lang w:val="es-ES"/>
              </w:rPr>
            </w:pPr>
            <w:r w:rsidRPr="00866CE9">
              <w:rPr>
                <w:sz w:val="20"/>
                <w:lang w:val="es-ES"/>
              </w:rPr>
              <w:t>2,715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3,515</w:t>
            </w:r>
            <w:r w:rsidR="002E641F">
              <w:rPr>
                <w:sz w:val="20"/>
                <w:lang w:val="es-ES"/>
              </w:rPr>
              <w:t> MHz</w:t>
            </w:r>
          </w:p>
        </w:tc>
        <w:tc>
          <w:tcPr>
            <w:tcW w:w="2211" w:type="dxa"/>
          </w:tcPr>
          <w:p w:rsidR="007125F9" w:rsidRPr="00866CE9" w:rsidRDefault="007125F9" w:rsidP="00DC3C75">
            <w:pPr>
              <w:pStyle w:val="Tabletext"/>
              <w:keepNext/>
              <w:keepLines/>
              <w:jc w:val="center"/>
              <w:rPr>
                <w:sz w:val="20"/>
                <w:lang w:val="es-ES"/>
              </w:rPr>
            </w:pPr>
            <w:r w:rsidRPr="00866CE9">
              <w:rPr>
                <w:sz w:val="20"/>
                <w:lang w:val="es-ES"/>
              </w:rPr>
              <w:t xml:space="preserve">P – 51,5 </w:t>
            </w:r>
            <w:r w:rsidRPr="00866CE9">
              <w:rPr>
                <w:sz w:val="20"/>
                <w:lang w:val="es-ES"/>
              </w:rPr>
              <w:sym w:font="Symbol" w:char="F02D"/>
            </w:r>
            <w:r w:rsidRPr="00866CE9">
              <w:rPr>
                <w:sz w:val="20"/>
                <w:lang w:val="es-ES"/>
              </w:rPr>
              <w:t xml:space="preserve"> 15</w:t>
            </w:r>
            <w:r w:rsidRPr="00866CE9">
              <w:rPr>
                <w:sz w:val="20"/>
                <w:lang w:val="es-ES"/>
              </w:rPr>
              <w:br/>
              <w:t xml:space="preserve">(f_offset </w:t>
            </w:r>
            <w:r w:rsidRPr="00866CE9">
              <w:rPr>
                <w:sz w:val="20"/>
                <w:lang w:val="es-ES"/>
              </w:rPr>
              <w:sym w:font="Symbol" w:char="F02D"/>
            </w:r>
            <w:r w:rsidRPr="00866CE9">
              <w:rPr>
                <w:sz w:val="20"/>
                <w:lang w:val="es-ES"/>
              </w:rPr>
              <w:t xml:space="preserve"> 2,715) dBm</w:t>
            </w:r>
          </w:p>
        </w:tc>
        <w:tc>
          <w:tcPr>
            <w:tcW w:w="1537" w:type="dxa"/>
          </w:tcPr>
          <w:p w:rsidR="007125F9" w:rsidRPr="00866CE9" w:rsidRDefault="007125F9" w:rsidP="00DC3C75">
            <w:pPr>
              <w:pStyle w:val="Tabletext"/>
              <w:keepNext/>
              <w:keepLines/>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DC3C75">
            <w:pPr>
              <w:pStyle w:val="Tabletext"/>
              <w:keepNext/>
              <w:keepLines/>
              <w:jc w:val="center"/>
              <w:rPr>
                <w:sz w:val="20"/>
                <w:lang w:val="es-ES"/>
              </w:rPr>
            </w:pPr>
          </w:p>
        </w:tc>
        <w:tc>
          <w:tcPr>
            <w:tcW w:w="3419" w:type="dxa"/>
          </w:tcPr>
          <w:p w:rsidR="007125F9" w:rsidRPr="00866CE9" w:rsidRDefault="007125F9" w:rsidP="00DC3C75">
            <w:pPr>
              <w:pStyle w:val="Tabletext"/>
              <w:keepNext/>
              <w:keepLines/>
              <w:jc w:val="center"/>
              <w:rPr>
                <w:sz w:val="20"/>
                <w:lang w:val="es-ES"/>
              </w:rPr>
            </w:pPr>
            <w:r w:rsidRPr="00866CE9">
              <w:rPr>
                <w:sz w:val="20"/>
                <w:lang w:val="es-ES"/>
              </w:rPr>
              <w:t>3,515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4,0</w:t>
            </w:r>
            <w:r w:rsidR="002E641F">
              <w:rPr>
                <w:sz w:val="20"/>
                <w:lang w:val="es-ES"/>
              </w:rPr>
              <w:t> MHz</w:t>
            </w:r>
          </w:p>
        </w:tc>
        <w:tc>
          <w:tcPr>
            <w:tcW w:w="2211" w:type="dxa"/>
          </w:tcPr>
          <w:p w:rsidR="007125F9" w:rsidRPr="00866CE9" w:rsidRDefault="007125F9" w:rsidP="00DC3C75">
            <w:pPr>
              <w:pStyle w:val="Tabletext"/>
              <w:keepNext/>
              <w:keepLines/>
              <w:jc w:val="center"/>
              <w:rPr>
                <w:sz w:val="20"/>
                <w:lang w:val="es-ES"/>
              </w:rPr>
            </w:pPr>
            <w:r w:rsidRPr="00866CE9">
              <w:rPr>
                <w:sz w:val="20"/>
                <w:lang w:val="es-ES"/>
              </w:rPr>
              <w:t>P – 63,5 dBm</w:t>
            </w:r>
          </w:p>
        </w:tc>
        <w:tc>
          <w:tcPr>
            <w:tcW w:w="1537" w:type="dxa"/>
          </w:tcPr>
          <w:p w:rsidR="007125F9" w:rsidRPr="00866CE9" w:rsidRDefault="007125F9" w:rsidP="00DC3C75">
            <w:pPr>
              <w:pStyle w:val="Tabletext"/>
              <w:keepNext/>
              <w:keepLines/>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DC3C75">
            <w:pPr>
              <w:pStyle w:val="Tabletext"/>
              <w:keepNext/>
              <w:keepLines/>
              <w:jc w:val="center"/>
              <w:rPr>
                <w:sz w:val="20"/>
                <w:lang w:val="es-ES"/>
              </w:rPr>
            </w:pPr>
            <w:r w:rsidRPr="00866CE9">
              <w:rPr>
                <w:sz w:val="20"/>
                <w:lang w:val="es-ES"/>
              </w:rPr>
              <w:t>3,5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 xml:space="preserve">f </w:t>
            </w:r>
            <w:r w:rsidRPr="00866CE9">
              <w:rPr>
                <w:sz w:val="20"/>
                <w:lang w:val="es-ES"/>
              </w:rPr>
              <w:t>&lt; 7,5</w:t>
            </w:r>
            <w:r w:rsidR="002E641F">
              <w:rPr>
                <w:sz w:val="20"/>
                <w:lang w:val="es-ES"/>
              </w:rPr>
              <w:t> MHz</w:t>
            </w:r>
          </w:p>
        </w:tc>
        <w:tc>
          <w:tcPr>
            <w:tcW w:w="3419" w:type="dxa"/>
          </w:tcPr>
          <w:p w:rsidR="007125F9" w:rsidRPr="00866CE9" w:rsidRDefault="007125F9" w:rsidP="00DC3C75">
            <w:pPr>
              <w:pStyle w:val="Tabletext"/>
              <w:keepNext/>
              <w:keepLines/>
              <w:jc w:val="center"/>
              <w:rPr>
                <w:sz w:val="20"/>
                <w:lang w:val="es-ES"/>
              </w:rPr>
            </w:pPr>
            <w:r w:rsidRPr="00866CE9">
              <w:rPr>
                <w:sz w:val="20"/>
                <w:lang w:val="es-ES"/>
              </w:rPr>
              <w:t>4,0</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8,0</w:t>
            </w:r>
            <w:r w:rsidR="002E641F">
              <w:rPr>
                <w:sz w:val="20"/>
                <w:lang w:val="es-ES"/>
              </w:rPr>
              <w:t> MHz</w:t>
            </w:r>
          </w:p>
        </w:tc>
        <w:tc>
          <w:tcPr>
            <w:tcW w:w="2211" w:type="dxa"/>
          </w:tcPr>
          <w:p w:rsidR="007125F9" w:rsidRPr="00866CE9" w:rsidRDefault="007125F9" w:rsidP="00DC3C75">
            <w:pPr>
              <w:pStyle w:val="Tabletext"/>
              <w:keepNext/>
              <w:keepLines/>
              <w:jc w:val="center"/>
              <w:rPr>
                <w:sz w:val="20"/>
                <w:lang w:val="es-ES"/>
              </w:rPr>
            </w:pPr>
            <w:r w:rsidRPr="00866CE9">
              <w:rPr>
                <w:sz w:val="20"/>
                <w:lang w:val="es-ES"/>
              </w:rPr>
              <w:t>P – 50,5 dBm</w:t>
            </w:r>
          </w:p>
        </w:tc>
        <w:tc>
          <w:tcPr>
            <w:tcW w:w="1537" w:type="dxa"/>
          </w:tcPr>
          <w:p w:rsidR="007125F9" w:rsidRPr="00866CE9" w:rsidRDefault="007125F9" w:rsidP="00DC3C75">
            <w:pPr>
              <w:pStyle w:val="Tabletext"/>
              <w:keepNext/>
              <w:keepLines/>
              <w:jc w:val="center"/>
              <w:rPr>
                <w:sz w:val="20"/>
                <w:lang w:val="es-ES"/>
              </w:rPr>
            </w:pPr>
            <w:r w:rsidRPr="00866CE9">
              <w:rPr>
                <w:sz w:val="20"/>
                <w:lang w:val="es-ES"/>
              </w:rPr>
              <w:t>1</w:t>
            </w:r>
            <w:r w:rsidR="002E641F">
              <w:rPr>
                <w:sz w:val="20"/>
                <w:lang w:val="es-ES"/>
              </w:rPr>
              <w:t> MHz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7,5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 xml:space="preserve">f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00652CD8" w:rsidRPr="00866CE9">
              <w:rPr>
                <w:i/>
                <w:sz w:val="20"/>
                <w:vertAlign w:val="subscript"/>
                <w:lang w:val="es-ES"/>
              </w:rPr>
              <w:t>m</w:t>
            </w:r>
            <w:r w:rsidR="00652CD8">
              <w:rPr>
                <w:i/>
                <w:sz w:val="20"/>
                <w:vertAlign w:val="subscript"/>
                <w:lang w:val="es-ES"/>
              </w:rPr>
              <w:t>á</w:t>
            </w:r>
            <w:r w:rsidR="00652CD8" w:rsidRPr="00866CE9">
              <w:rPr>
                <w:i/>
                <w:sz w:val="20"/>
                <w:vertAlign w:val="subscript"/>
                <w:lang w:val="es-ES"/>
              </w:rPr>
              <w:t>x</w:t>
            </w:r>
            <w:r w:rsidR="002E641F">
              <w:rPr>
                <w:sz w:val="20"/>
                <w:lang w:val="es-ES"/>
              </w:rPr>
              <w:t> MHz</w:t>
            </w:r>
          </w:p>
        </w:tc>
        <w:tc>
          <w:tcPr>
            <w:tcW w:w="3419" w:type="dxa"/>
          </w:tcPr>
          <w:p w:rsidR="007125F9" w:rsidRPr="00652CD8" w:rsidRDefault="007125F9" w:rsidP="00AE2264">
            <w:pPr>
              <w:pStyle w:val="Tabletext"/>
              <w:jc w:val="center"/>
              <w:rPr>
                <w:sz w:val="20"/>
                <w:lang w:val="en-US"/>
              </w:rPr>
            </w:pPr>
            <w:r w:rsidRPr="001B0A60">
              <w:rPr>
                <w:sz w:val="20"/>
                <w:lang w:val="en-US"/>
              </w:rPr>
              <w:t>8,0</w:t>
            </w:r>
            <w:r w:rsidR="002E641F">
              <w:rPr>
                <w:sz w:val="20"/>
                <w:lang w:val="en-US"/>
              </w:rPr>
              <w:t> MHz</w:t>
            </w:r>
            <w:r w:rsidRPr="001B0A60">
              <w:rPr>
                <w:sz w:val="20"/>
                <w:lang w:val="en-US"/>
              </w:rPr>
              <w:t xml:space="preserve"> </w:t>
            </w:r>
            <w:r w:rsidRPr="00866CE9">
              <w:rPr>
                <w:sz w:val="20"/>
                <w:lang w:val="es-ES"/>
              </w:rPr>
              <w:sym w:font="Symbol" w:char="F0A3"/>
            </w:r>
            <w:r w:rsidRPr="001B0A60">
              <w:rPr>
                <w:sz w:val="20"/>
                <w:lang w:val="en-US"/>
              </w:rPr>
              <w:t xml:space="preserve"> f_offset &lt; f_offset</w:t>
            </w:r>
            <w:r w:rsidR="00652CD8" w:rsidRPr="00652CD8">
              <w:rPr>
                <w:i/>
                <w:sz w:val="20"/>
                <w:vertAlign w:val="subscript"/>
                <w:lang w:val="en-US"/>
              </w:rPr>
              <w:t>máx</w:t>
            </w:r>
          </w:p>
        </w:tc>
        <w:tc>
          <w:tcPr>
            <w:tcW w:w="2211" w:type="dxa"/>
          </w:tcPr>
          <w:p w:rsidR="007125F9" w:rsidRPr="00866CE9" w:rsidRDefault="007125F9" w:rsidP="00AE2264">
            <w:pPr>
              <w:pStyle w:val="Tabletext"/>
              <w:jc w:val="center"/>
              <w:rPr>
                <w:sz w:val="20"/>
                <w:lang w:val="es-ES"/>
              </w:rPr>
            </w:pPr>
            <w:r w:rsidRPr="00866CE9">
              <w:rPr>
                <w:sz w:val="20"/>
                <w:lang w:val="es-ES"/>
              </w:rPr>
              <w:t>P – 54,5 dBm</w:t>
            </w:r>
          </w:p>
        </w:tc>
        <w:tc>
          <w:tcPr>
            <w:tcW w:w="1537" w:type="dxa"/>
          </w:tcPr>
          <w:p w:rsidR="007125F9" w:rsidRPr="00866CE9" w:rsidRDefault="007125F9" w:rsidP="00AE2264">
            <w:pPr>
              <w:pStyle w:val="Tabletext"/>
              <w:jc w:val="center"/>
              <w:rPr>
                <w:sz w:val="20"/>
                <w:lang w:val="es-ES"/>
              </w:rPr>
            </w:pPr>
            <w:r w:rsidRPr="00866CE9">
              <w:rPr>
                <w:sz w:val="20"/>
                <w:lang w:val="es-ES"/>
              </w:rPr>
              <w:t>1</w:t>
            </w:r>
            <w:r w:rsidR="002E641F">
              <w:rPr>
                <w:sz w:val="20"/>
                <w:lang w:val="es-ES"/>
              </w:rPr>
              <w:t> MHz</w:t>
            </w:r>
          </w:p>
        </w:tc>
      </w:tr>
    </w:tbl>
    <w:p w:rsidR="007125F9" w:rsidRPr="00866CE9" w:rsidRDefault="007125F9" w:rsidP="007125F9">
      <w:pPr>
        <w:pStyle w:val="TableNo"/>
        <w:rPr>
          <w:lang w:val="es-ES"/>
        </w:rPr>
      </w:pPr>
      <w:r w:rsidRPr="00866CE9">
        <w:rPr>
          <w:lang w:val="es-ES"/>
        </w:rPr>
        <w:t>CUADRO 1D</w:t>
      </w:r>
    </w:p>
    <w:p w:rsidR="007125F9" w:rsidRPr="00866CE9" w:rsidRDefault="007125F9" w:rsidP="00A507A3">
      <w:pPr>
        <w:pStyle w:val="Tabletitle"/>
        <w:rPr>
          <w:lang w:val="es-ES"/>
        </w:rPr>
      </w:pPr>
      <w:r w:rsidRPr="00ED707E">
        <w:rPr>
          <w:szCs w:val="22"/>
          <w:lang w:val="es-ES"/>
        </w:rPr>
        <w:t xml:space="preserve">Valores del contorno del espectro de emisión, máxima potencia </w:t>
      </w:r>
      <w:r w:rsidR="00A507A3">
        <w:rPr>
          <w:szCs w:val="22"/>
          <w:lang w:val="es-ES"/>
        </w:rPr>
        <w:br/>
      </w:r>
      <w:r w:rsidRPr="00ED707E">
        <w:rPr>
          <w:szCs w:val="22"/>
          <w:lang w:val="es-ES"/>
        </w:rPr>
        <w:t xml:space="preserve">de salida de la EB </w:t>
      </w:r>
      <w:r w:rsidRPr="00ED707E">
        <w:rPr>
          <w:i/>
          <w:iCs/>
          <w:szCs w:val="22"/>
          <w:lang w:val="es-ES"/>
        </w:rPr>
        <w:t>P</w:t>
      </w:r>
      <w:r w:rsidRPr="00ED707E">
        <w:rPr>
          <w:szCs w:val="22"/>
          <w:lang w:val="es-ES"/>
        </w:rPr>
        <w:t xml:space="preserve"> </w:t>
      </w:r>
      <w:r w:rsidR="00104DB8">
        <w:rPr>
          <w:szCs w:val="22"/>
          <w:lang w:val="es-ES"/>
        </w:rPr>
        <w:sym w:font="Symbol" w:char="F03C"/>
      </w:r>
      <w:r w:rsidRPr="00ED707E">
        <w:rPr>
          <w:szCs w:val="22"/>
          <w:lang w:val="es-ES"/>
        </w:rPr>
        <w:t xml:space="preserve"> 31 dBm</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0"/>
        <w:gridCol w:w="3432"/>
        <w:gridCol w:w="2198"/>
        <w:gridCol w:w="1529"/>
      </w:tblGrid>
      <w:tr w:rsidR="007125F9" w:rsidRPr="001228AE" w:rsidTr="00104DB8">
        <w:trPr>
          <w:jc w:val="center"/>
        </w:trPr>
        <w:tc>
          <w:tcPr>
            <w:tcW w:w="2495" w:type="dxa"/>
            <w:vAlign w:val="center"/>
          </w:tcPr>
          <w:p w:rsidR="007125F9" w:rsidRPr="00866CE9" w:rsidRDefault="007125F9" w:rsidP="00AE2264">
            <w:pPr>
              <w:pStyle w:val="Tablehead"/>
              <w:rPr>
                <w:sz w:val="20"/>
                <w:lang w:val="es-ES"/>
              </w:rPr>
            </w:pPr>
            <w:r w:rsidRPr="00866CE9">
              <w:rPr>
                <w:sz w:val="20"/>
                <w:lang w:val="es-ES"/>
              </w:rPr>
              <w:t xml:space="preserve">Separación en frecuencia del punto –3 dB del filtro de medición, </w:t>
            </w:r>
            <w:r w:rsidRPr="00866CE9">
              <w:rPr>
                <w:sz w:val="20"/>
                <w:lang w:val="es-ES"/>
              </w:rPr>
              <w:sym w:font="Symbol" w:char="F044"/>
            </w:r>
            <w:r w:rsidRPr="00866CE9">
              <w:rPr>
                <w:i/>
                <w:iCs/>
                <w:sz w:val="20"/>
                <w:lang w:val="es-ES"/>
              </w:rPr>
              <w:t>f</w:t>
            </w:r>
          </w:p>
        </w:tc>
        <w:tc>
          <w:tcPr>
            <w:tcW w:w="3453" w:type="dxa"/>
            <w:vAlign w:val="center"/>
          </w:tcPr>
          <w:p w:rsidR="007125F9" w:rsidRPr="00866CE9" w:rsidRDefault="007125F9" w:rsidP="00AE2264">
            <w:pPr>
              <w:pStyle w:val="Tablehead"/>
              <w:rPr>
                <w:sz w:val="20"/>
                <w:lang w:val="es-ES"/>
              </w:rPr>
            </w:pPr>
            <w:r>
              <w:rPr>
                <w:sz w:val="20"/>
                <w:lang w:val="es-ES"/>
              </w:rPr>
              <w:t>Separación de la frecuencia central del filtro de medición</w:t>
            </w:r>
            <w:r w:rsidRPr="00866CE9">
              <w:rPr>
                <w:sz w:val="20"/>
                <w:lang w:val="es-ES"/>
              </w:rPr>
              <w:t>, f_offset</w:t>
            </w:r>
          </w:p>
        </w:tc>
        <w:tc>
          <w:tcPr>
            <w:tcW w:w="2211" w:type="dxa"/>
            <w:vAlign w:val="center"/>
          </w:tcPr>
          <w:p w:rsidR="007125F9" w:rsidRPr="00866CE9" w:rsidRDefault="007125F9" w:rsidP="00AE2264">
            <w:pPr>
              <w:pStyle w:val="Tablehead"/>
              <w:rPr>
                <w:sz w:val="20"/>
                <w:lang w:val="es-ES"/>
              </w:rPr>
            </w:pPr>
            <w:r w:rsidRPr="00866CE9">
              <w:rPr>
                <w:sz w:val="20"/>
                <w:lang w:val="es-ES"/>
              </w:rPr>
              <w:t>Requisito</w:t>
            </w:r>
          </w:p>
        </w:tc>
        <w:tc>
          <w:tcPr>
            <w:tcW w:w="1537" w:type="dxa"/>
            <w:vAlign w:val="center"/>
          </w:tcPr>
          <w:p w:rsidR="007125F9" w:rsidRPr="00866CE9" w:rsidRDefault="007125F9" w:rsidP="00AE2264">
            <w:pPr>
              <w:pStyle w:val="Tablehead"/>
              <w:rPr>
                <w:sz w:val="20"/>
                <w:lang w:val="es-ES"/>
              </w:rPr>
            </w:pPr>
            <w:r w:rsidRPr="00866CE9">
              <w:rPr>
                <w:sz w:val="20"/>
                <w:lang w:val="es-ES"/>
              </w:rPr>
              <w:t>Anchura de banda de medición</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2,5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 xml:space="preserve">f </w:t>
            </w:r>
            <w:r w:rsidRPr="00866CE9">
              <w:rPr>
                <w:sz w:val="20"/>
                <w:lang w:val="es-ES"/>
              </w:rPr>
              <w:t>&lt; 2,7</w:t>
            </w:r>
            <w:r w:rsidR="002E641F">
              <w:rPr>
                <w:sz w:val="20"/>
                <w:lang w:val="es-ES"/>
              </w:rPr>
              <w:t> MHz</w:t>
            </w:r>
          </w:p>
        </w:tc>
        <w:tc>
          <w:tcPr>
            <w:tcW w:w="3453" w:type="dxa"/>
          </w:tcPr>
          <w:p w:rsidR="007125F9" w:rsidRPr="00866CE9" w:rsidRDefault="007125F9" w:rsidP="00AE2264">
            <w:pPr>
              <w:pStyle w:val="Tabletext"/>
              <w:jc w:val="center"/>
              <w:rPr>
                <w:sz w:val="20"/>
                <w:lang w:val="es-ES"/>
              </w:rPr>
            </w:pPr>
            <w:r w:rsidRPr="00866CE9">
              <w:rPr>
                <w:sz w:val="20"/>
                <w:lang w:val="es-ES"/>
              </w:rPr>
              <w:t>2,515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2,715</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sym w:font="Symbol" w:char="F02D"/>
            </w:r>
            <w:r w:rsidRPr="00866CE9">
              <w:rPr>
                <w:sz w:val="20"/>
                <w:lang w:val="es-ES"/>
              </w:rPr>
              <w:t>20,5 dBm</w:t>
            </w:r>
          </w:p>
        </w:tc>
        <w:tc>
          <w:tcPr>
            <w:tcW w:w="1537"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2,7</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 xml:space="preserve">f </w:t>
            </w:r>
            <w:r w:rsidRPr="00866CE9">
              <w:rPr>
                <w:sz w:val="20"/>
                <w:lang w:val="es-ES"/>
              </w:rPr>
              <w:t>&lt; 3,5</w:t>
            </w:r>
            <w:r w:rsidR="002E641F">
              <w:rPr>
                <w:sz w:val="20"/>
                <w:lang w:val="es-ES"/>
              </w:rPr>
              <w:t> MHz</w:t>
            </w:r>
          </w:p>
        </w:tc>
        <w:tc>
          <w:tcPr>
            <w:tcW w:w="3453" w:type="dxa"/>
          </w:tcPr>
          <w:p w:rsidR="007125F9" w:rsidRPr="00866CE9" w:rsidRDefault="007125F9" w:rsidP="00AE2264">
            <w:pPr>
              <w:pStyle w:val="Tabletext"/>
              <w:jc w:val="center"/>
              <w:rPr>
                <w:sz w:val="20"/>
                <w:lang w:val="es-ES"/>
              </w:rPr>
            </w:pPr>
            <w:r w:rsidRPr="00866CE9">
              <w:rPr>
                <w:sz w:val="20"/>
                <w:lang w:val="es-ES"/>
              </w:rPr>
              <w:t>2,715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3,515</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sym w:font="Symbol" w:char="F02D"/>
            </w:r>
            <w:r w:rsidRPr="00866CE9">
              <w:rPr>
                <w:sz w:val="20"/>
                <w:lang w:val="es-ES"/>
              </w:rPr>
              <w:t xml:space="preserve">20,5 </w:t>
            </w:r>
            <w:r w:rsidRPr="00866CE9">
              <w:rPr>
                <w:sz w:val="20"/>
                <w:lang w:val="es-ES"/>
              </w:rPr>
              <w:sym w:font="Symbol" w:char="F02D"/>
            </w:r>
            <w:r w:rsidRPr="00866CE9">
              <w:rPr>
                <w:sz w:val="20"/>
                <w:lang w:val="es-ES"/>
              </w:rPr>
              <w:t xml:space="preserve"> 15</w:t>
            </w:r>
            <w:r w:rsidRPr="00866CE9">
              <w:rPr>
                <w:sz w:val="20"/>
                <w:lang w:val="es-ES"/>
              </w:rPr>
              <w:br/>
              <w:t xml:space="preserve">(f_offset </w:t>
            </w:r>
            <w:r w:rsidRPr="00866CE9">
              <w:rPr>
                <w:sz w:val="20"/>
                <w:lang w:val="es-ES"/>
              </w:rPr>
              <w:sym w:font="Symbol" w:char="F02D"/>
            </w:r>
            <w:r w:rsidRPr="00866CE9">
              <w:rPr>
                <w:sz w:val="20"/>
                <w:lang w:val="es-ES"/>
              </w:rPr>
              <w:t xml:space="preserve"> 2,715) dBm</w:t>
            </w:r>
          </w:p>
        </w:tc>
        <w:tc>
          <w:tcPr>
            <w:tcW w:w="1537"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p>
        </w:tc>
        <w:tc>
          <w:tcPr>
            <w:tcW w:w="3453" w:type="dxa"/>
          </w:tcPr>
          <w:p w:rsidR="007125F9" w:rsidRPr="00866CE9" w:rsidRDefault="007125F9" w:rsidP="00AE2264">
            <w:pPr>
              <w:pStyle w:val="Tabletext"/>
              <w:jc w:val="center"/>
              <w:rPr>
                <w:sz w:val="20"/>
                <w:lang w:val="es-ES"/>
              </w:rPr>
            </w:pPr>
            <w:r w:rsidRPr="00866CE9">
              <w:rPr>
                <w:sz w:val="20"/>
                <w:lang w:val="es-ES"/>
              </w:rPr>
              <w:t>3,515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4,0</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sym w:font="Symbol" w:char="F02D"/>
            </w:r>
            <w:r w:rsidRPr="00866CE9">
              <w:rPr>
                <w:sz w:val="20"/>
                <w:lang w:val="es-ES"/>
              </w:rPr>
              <w:t>32,5 dBm</w:t>
            </w:r>
          </w:p>
        </w:tc>
        <w:tc>
          <w:tcPr>
            <w:tcW w:w="1537"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3,5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7,5</w:t>
            </w:r>
            <w:r w:rsidR="002E641F">
              <w:rPr>
                <w:sz w:val="20"/>
                <w:lang w:val="es-ES"/>
              </w:rPr>
              <w:t> MHz</w:t>
            </w:r>
          </w:p>
        </w:tc>
        <w:tc>
          <w:tcPr>
            <w:tcW w:w="3453" w:type="dxa"/>
          </w:tcPr>
          <w:p w:rsidR="007125F9" w:rsidRPr="00866CE9" w:rsidRDefault="007125F9" w:rsidP="00AE2264">
            <w:pPr>
              <w:pStyle w:val="Tabletext"/>
              <w:jc w:val="center"/>
              <w:rPr>
                <w:sz w:val="20"/>
                <w:lang w:val="es-ES"/>
              </w:rPr>
            </w:pPr>
            <w:r w:rsidRPr="00866CE9">
              <w:rPr>
                <w:sz w:val="20"/>
                <w:lang w:val="es-ES"/>
              </w:rPr>
              <w:t>4,0</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8,0</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sym w:font="Symbol" w:char="F02D"/>
            </w:r>
            <w:r w:rsidRPr="00866CE9">
              <w:rPr>
                <w:sz w:val="20"/>
                <w:lang w:val="es-ES"/>
              </w:rPr>
              <w:t>19,5 dBm</w:t>
            </w:r>
          </w:p>
        </w:tc>
        <w:tc>
          <w:tcPr>
            <w:tcW w:w="1537" w:type="dxa"/>
          </w:tcPr>
          <w:p w:rsidR="007125F9" w:rsidRPr="00866CE9" w:rsidRDefault="007125F9" w:rsidP="00AE2264">
            <w:pPr>
              <w:pStyle w:val="Tabletext"/>
              <w:jc w:val="center"/>
              <w:rPr>
                <w:sz w:val="20"/>
                <w:lang w:val="es-ES"/>
              </w:rPr>
            </w:pPr>
            <w:r w:rsidRPr="00866CE9">
              <w:rPr>
                <w:sz w:val="20"/>
                <w:lang w:val="es-ES"/>
              </w:rPr>
              <w:t>1</w:t>
            </w:r>
            <w:r w:rsidR="002E641F">
              <w:rPr>
                <w:sz w:val="20"/>
                <w:lang w:val="es-ES"/>
              </w:rPr>
              <w:t> MHz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7,5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00652CD8" w:rsidRPr="00866CE9">
              <w:rPr>
                <w:i/>
                <w:sz w:val="20"/>
                <w:vertAlign w:val="subscript"/>
                <w:lang w:val="es-ES"/>
              </w:rPr>
              <w:t>m</w:t>
            </w:r>
            <w:r w:rsidR="00652CD8">
              <w:rPr>
                <w:i/>
                <w:sz w:val="20"/>
                <w:vertAlign w:val="subscript"/>
                <w:lang w:val="es-ES"/>
              </w:rPr>
              <w:t>á</w:t>
            </w:r>
            <w:r w:rsidR="00652CD8" w:rsidRPr="00866CE9">
              <w:rPr>
                <w:i/>
                <w:sz w:val="20"/>
                <w:vertAlign w:val="subscript"/>
                <w:lang w:val="es-ES"/>
              </w:rPr>
              <w:t>x</w:t>
            </w:r>
            <w:r w:rsidR="002E641F">
              <w:rPr>
                <w:sz w:val="20"/>
                <w:lang w:val="es-ES"/>
              </w:rPr>
              <w:t> MHz</w:t>
            </w:r>
          </w:p>
        </w:tc>
        <w:tc>
          <w:tcPr>
            <w:tcW w:w="3453" w:type="dxa"/>
          </w:tcPr>
          <w:p w:rsidR="007125F9" w:rsidRPr="00652CD8" w:rsidRDefault="007125F9" w:rsidP="00AE2264">
            <w:pPr>
              <w:pStyle w:val="Tabletext"/>
              <w:jc w:val="center"/>
              <w:rPr>
                <w:sz w:val="20"/>
                <w:lang w:val="en-US"/>
              </w:rPr>
            </w:pPr>
            <w:r w:rsidRPr="001B0A60">
              <w:rPr>
                <w:sz w:val="20"/>
                <w:lang w:val="en-US"/>
              </w:rPr>
              <w:t>8,0</w:t>
            </w:r>
            <w:r w:rsidR="002E641F">
              <w:rPr>
                <w:sz w:val="20"/>
                <w:lang w:val="en-US"/>
              </w:rPr>
              <w:t> MHz</w:t>
            </w:r>
            <w:r w:rsidRPr="001B0A60">
              <w:rPr>
                <w:sz w:val="20"/>
                <w:lang w:val="en-US"/>
              </w:rPr>
              <w:t xml:space="preserve"> </w:t>
            </w:r>
            <w:r w:rsidRPr="00866CE9">
              <w:rPr>
                <w:sz w:val="20"/>
                <w:lang w:val="es-ES"/>
              </w:rPr>
              <w:sym w:font="Symbol" w:char="F0A3"/>
            </w:r>
            <w:r w:rsidRPr="001B0A60">
              <w:rPr>
                <w:sz w:val="20"/>
                <w:lang w:val="en-US"/>
              </w:rPr>
              <w:t xml:space="preserve"> f_offset &lt; f_ f_offset</w:t>
            </w:r>
            <w:r w:rsidR="00652CD8" w:rsidRPr="00652CD8">
              <w:rPr>
                <w:i/>
                <w:sz w:val="20"/>
                <w:vertAlign w:val="subscript"/>
                <w:lang w:val="en-US"/>
              </w:rPr>
              <w:t>máx</w:t>
            </w:r>
          </w:p>
        </w:tc>
        <w:tc>
          <w:tcPr>
            <w:tcW w:w="2211" w:type="dxa"/>
          </w:tcPr>
          <w:p w:rsidR="007125F9" w:rsidRPr="00866CE9" w:rsidRDefault="007125F9" w:rsidP="00AE2264">
            <w:pPr>
              <w:pStyle w:val="Tabletext"/>
              <w:jc w:val="center"/>
              <w:rPr>
                <w:sz w:val="20"/>
                <w:lang w:val="es-ES"/>
              </w:rPr>
            </w:pPr>
            <w:r w:rsidRPr="00866CE9">
              <w:rPr>
                <w:sz w:val="20"/>
                <w:lang w:val="es-ES"/>
              </w:rPr>
              <w:sym w:font="Symbol" w:char="F02D"/>
            </w:r>
            <w:r w:rsidRPr="00866CE9">
              <w:rPr>
                <w:sz w:val="20"/>
                <w:lang w:val="es-ES"/>
              </w:rPr>
              <w:t>23,5 dBm</w:t>
            </w:r>
          </w:p>
        </w:tc>
        <w:tc>
          <w:tcPr>
            <w:tcW w:w="1537" w:type="dxa"/>
          </w:tcPr>
          <w:p w:rsidR="007125F9" w:rsidRPr="00866CE9" w:rsidRDefault="007125F9" w:rsidP="00AE2264">
            <w:pPr>
              <w:pStyle w:val="Tabletext"/>
              <w:jc w:val="center"/>
              <w:rPr>
                <w:sz w:val="20"/>
                <w:lang w:val="es-ES"/>
              </w:rPr>
            </w:pPr>
            <w:r w:rsidRPr="00866CE9">
              <w:rPr>
                <w:sz w:val="20"/>
                <w:lang w:val="es-ES"/>
              </w:rPr>
              <w:t>1</w:t>
            </w:r>
            <w:r w:rsidR="002E641F">
              <w:rPr>
                <w:sz w:val="20"/>
                <w:lang w:val="es-ES"/>
              </w:rPr>
              <w:t> MHz</w:t>
            </w:r>
          </w:p>
        </w:tc>
      </w:tr>
    </w:tbl>
    <w:p w:rsidR="007125F9" w:rsidRPr="00866CE9" w:rsidRDefault="007125F9" w:rsidP="007125F9">
      <w:pPr>
        <w:pStyle w:val="Tablefin"/>
        <w:rPr>
          <w:lang w:val="es-ES"/>
        </w:rPr>
      </w:pPr>
    </w:p>
    <w:p w:rsidR="007125F9" w:rsidRPr="00866CE9" w:rsidRDefault="007125F9" w:rsidP="004B225B">
      <w:pPr>
        <w:rPr>
          <w:lang w:val="es-ES"/>
        </w:rPr>
      </w:pPr>
      <w:r w:rsidRPr="00866CE9">
        <w:rPr>
          <w:lang w:val="es-ES"/>
        </w:rPr>
        <w:t xml:space="preserve">Para el funcionamiento en las </w:t>
      </w:r>
      <w:r w:rsidR="00066195">
        <w:rPr>
          <w:lang w:val="es-ES"/>
        </w:rPr>
        <w:t>Bandas</w:t>
      </w:r>
      <w:r w:rsidR="00066195" w:rsidRPr="00866CE9">
        <w:rPr>
          <w:lang w:val="es-ES"/>
        </w:rPr>
        <w:t xml:space="preserve"> </w:t>
      </w:r>
      <w:r w:rsidRPr="00866CE9">
        <w:rPr>
          <w:lang w:val="es-ES"/>
        </w:rPr>
        <w:t>II, IV, V, X, XII, XIII y XIV, se aplica</w:t>
      </w:r>
      <w:r>
        <w:rPr>
          <w:lang w:val="es-ES"/>
        </w:rPr>
        <w:t>rá</w:t>
      </w:r>
      <w:r w:rsidRPr="00866CE9">
        <w:rPr>
          <w:lang w:val="es-ES"/>
        </w:rPr>
        <w:t>n</w:t>
      </w:r>
      <w:r>
        <w:rPr>
          <w:lang w:val="es-ES"/>
        </w:rPr>
        <w:t>,</w:t>
      </w:r>
      <w:r w:rsidRPr="00866CE9">
        <w:rPr>
          <w:lang w:val="es-ES"/>
        </w:rPr>
        <w:t xml:space="preserve"> además de los requisitos mínimos de los Cuadros 1A a 1D, los requisitos adicionales de los Cuadros 2A, 2B y</w:t>
      </w:r>
      <w:r w:rsidR="004B225B">
        <w:rPr>
          <w:lang w:val="es-ES"/>
        </w:rPr>
        <w:t> </w:t>
      </w:r>
      <w:r w:rsidRPr="00866CE9">
        <w:rPr>
          <w:lang w:val="es-ES"/>
        </w:rPr>
        <w:t>2C.</w:t>
      </w:r>
    </w:p>
    <w:p w:rsidR="007125F9" w:rsidRPr="00866CE9" w:rsidRDefault="007125F9" w:rsidP="007125F9">
      <w:pPr>
        <w:pStyle w:val="TableNo"/>
        <w:rPr>
          <w:lang w:val="es-ES"/>
        </w:rPr>
      </w:pPr>
      <w:r w:rsidRPr="00866CE9">
        <w:rPr>
          <w:lang w:val="es-ES"/>
        </w:rPr>
        <w:t>CUADRO 2A</w:t>
      </w:r>
    </w:p>
    <w:p w:rsidR="007125F9" w:rsidRPr="00866CE9" w:rsidRDefault="007125F9" w:rsidP="007125F9">
      <w:pPr>
        <w:pStyle w:val="Tabletitle"/>
        <w:rPr>
          <w:lang w:val="es-ES"/>
        </w:rPr>
      </w:pPr>
      <w:r w:rsidRPr="00ED707E">
        <w:rPr>
          <w:szCs w:val="22"/>
          <w:lang w:val="es-ES"/>
        </w:rPr>
        <w:t xml:space="preserve">Límites adicionales del espectro de emisión para las </w:t>
      </w:r>
      <w:r w:rsidR="00AB0CFD" w:rsidRPr="00ED707E">
        <w:rPr>
          <w:szCs w:val="22"/>
          <w:lang w:val="es-ES"/>
        </w:rPr>
        <w:t xml:space="preserve">Bandas </w:t>
      </w:r>
      <w:r w:rsidRPr="00ED707E">
        <w:rPr>
          <w:szCs w:val="22"/>
          <w:lang w:val="es-ES"/>
        </w:rPr>
        <w:t>II, IV, X</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0"/>
        <w:gridCol w:w="3432"/>
        <w:gridCol w:w="2198"/>
        <w:gridCol w:w="1529"/>
      </w:tblGrid>
      <w:tr w:rsidR="007125F9" w:rsidRPr="001228AE" w:rsidTr="00104DB8">
        <w:trPr>
          <w:jc w:val="center"/>
        </w:trPr>
        <w:tc>
          <w:tcPr>
            <w:tcW w:w="2495" w:type="dxa"/>
            <w:vAlign w:val="center"/>
          </w:tcPr>
          <w:p w:rsidR="007125F9" w:rsidRPr="00866CE9" w:rsidRDefault="007125F9" w:rsidP="00AE2264">
            <w:pPr>
              <w:pStyle w:val="Tablehead"/>
              <w:rPr>
                <w:sz w:val="20"/>
                <w:lang w:val="es-ES"/>
              </w:rPr>
            </w:pPr>
            <w:r w:rsidRPr="00866CE9">
              <w:rPr>
                <w:sz w:val="20"/>
                <w:lang w:val="es-ES"/>
              </w:rPr>
              <w:t xml:space="preserve">Separación en frecuencia del punto –3 dB del filtro de medición, </w:t>
            </w:r>
            <w:r w:rsidRPr="00866CE9">
              <w:rPr>
                <w:sz w:val="20"/>
                <w:lang w:val="es-ES"/>
              </w:rPr>
              <w:sym w:font="Symbol" w:char="F044"/>
            </w:r>
            <w:r w:rsidRPr="00866CE9">
              <w:rPr>
                <w:i/>
                <w:iCs/>
                <w:sz w:val="20"/>
                <w:lang w:val="es-ES"/>
              </w:rPr>
              <w:t>f</w:t>
            </w:r>
          </w:p>
        </w:tc>
        <w:tc>
          <w:tcPr>
            <w:tcW w:w="3453" w:type="dxa"/>
            <w:vAlign w:val="center"/>
          </w:tcPr>
          <w:p w:rsidR="007125F9" w:rsidRPr="00866CE9" w:rsidRDefault="007125F9" w:rsidP="00AE2264">
            <w:pPr>
              <w:pStyle w:val="Tablehead"/>
              <w:rPr>
                <w:sz w:val="20"/>
                <w:lang w:val="es-ES"/>
              </w:rPr>
            </w:pPr>
            <w:r>
              <w:rPr>
                <w:sz w:val="20"/>
                <w:lang w:val="es-ES"/>
              </w:rPr>
              <w:t>Separación de la frecuencia central del filtro de medición</w:t>
            </w:r>
            <w:r w:rsidRPr="00866CE9">
              <w:rPr>
                <w:sz w:val="20"/>
                <w:lang w:val="es-ES"/>
              </w:rPr>
              <w:t>, f_offset</w:t>
            </w:r>
          </w:p>
        </w:tc>
        <w:tc>
          <w:tcPr>
            <w:tcW w:w="2211" w:type="dxa"/>
            <w:vAlign w:val="center"/>
          </w:tcPr>
          <w:p w:rsidR="007125F9" w:rsidRPr="00866CE9" w:rsidRDefault="007125F9" w:rsidP="00AE2264">
            <w:pPr>
              <w:pStyle w:val="Tablehead"/>
              <w:rPr>
                <w:sz w:val="20"/>
                <w:lang w:val="es-ES"/>
              </w:rPr>
            </w:pPr>
            <w:r w:rsidRPr="00866CE9">
              <w:rPr>
                <w:sz w:val="20"/>
                <w:lang w:val="es-ES"/>
              </w:rPr>
              <w:t>Requisito adicional</w:t>
            </w:r>
          </w:p>
        </w:tc>
        <w:tc>
          <w:tcPr>
            <w:tcW w:w="1537" w:type="dxa"/>
            <w:vAlign w:val="center"/>
          </w:tcPr>
          <w:p w:rsidR="007125F9" w:rsidRPr="00866CE9" w:rsidRDefault="007125F9" w:rsidP="00AE2264">
            <w:pPr>
              <w:pStyle w:val="Tablehead"/>
              <w:rPr>
                <w:sz w:val="20"/>
                <w:lang w:val="es-ES"/>
              </w:rPr>
            </w:pPr>
            <w:r w:rsidRPr="00866CE9">
              <w:rPr>
                <w:sz w:val="20"/>
                <w:lang w:val="es-ES"/>
              </w:rPr>
              <w:t>Anchura de banda de medición</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2,5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3,5</w:t>
            </w:r>
            <w:r w:rsidR="002E641F">
              <w:rPr>
                <w:sz w:val="20"/>
                <w:lang w:val="es-ES"/>
              </w:rPr>
              <w:t> MHz</w:t>
            </w:r>
          </w:p>
        </w:tc>
        <w:tc>
          <w:tcPr>
            <w:tcW w:w="3453" w:type="dxa"/>
          </w:tcPr>
          <w:p w:rsidR="007125F9" w:rsidRPr="00866CE9" w:rsidRDefault="007125F9" w:rsidP="00AE2264">
            <w:pPr>
              <w:pStyle w:val="Tabletext"/>
              <w:jc w:val="center"/>
              <w:rPr>
                <w:sz w:val="20"/>
                <w:lang w:val="es-ES"/>
              </w:rPr>
            </w:pPr>
            <w:r w:rsidRPr="00866CE9">
              <w:rPr>
                <w:sz w:val="20"/>
                <w:lang w:val="es-ES"/>
              </w:rPr>
              <w:t>2,515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3,515</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t>–15 dBm</w:t>
            </w:r>
          </w:p>
        </w:tc>
        <w:tc>
          <w:tcPr>
            <w:tcW w:w="1537"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3,5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sz w:val="20"/>
                <w:lang w:val="es-ES"/>
              </w:rPr>
              <w:t xml:space="preserve">f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00652CD8" w:rsidRPr="00866CE9">
              <w:rPr>
                <w:i/>
                <w:sz w:val="20"/>
                <w:vertAlign w:val="subscript"/>
                <w:lang w:val="es-ES"/>
              </w:rPr>
              <w:t>m</w:t>
            </w:r>
            <w:r w:rsidR="00652CD8">
              <w:rPr>
                <w:i/>
                <w:sz w:val="20"/>
                <w:vertAlign w:val="subscript"/>
                <w:lang w:val="es-ES"/>
              </w:rPr>
              <w:t>á</w:t>
            </w:r>
            <w:r w:rsidR="00652CD8" w:rsidRPr="00866CE9">
              <w:rPr>
                <w:i/>
                <w:sz w:val="20"/>
                <w:vertAlign w:val="subscript"/>
                <w:lang w:val="es-ES"/>
              </w:rPr>
              <w:t>x</w:t>
            </w:r>
          </w:p>
        </w:tc>
        <w:tc>
          <w:tcPr>
            <w:tcW w:w="3453" w:type="dxa"/>
          </w:tcPr>
          <w:p w:rsidR="007125F9" w:rsidRPr="00652CD8" w:rsidRDefault="007125F9" w:rsidP="00AE2264">
            <w:pPr>
              <w:pStyle w:val="Tabletext"/>
              <w:jc w:val="center"/>
              <w:rPr>
                <w:sz w:val="20"/>
                <w:lang w:val="en-US"/>
              </w:rPr>
            </w:pPr>
            <w:r w:rsidRPr="001B0A60">
              <w:rPr>
                <w:sz w:val="20"/>
                <w:lang w:val="en-US"/>
              </w:rPr>
              <w:t>4,0</w:t>
            </w:r>
            <w:r w:rsidR="002E641F">
              <w:rPr>
                <w:sz w:val="20"/>
                <w:lang w:val="en-US"/>
              </w:rPr>
              <w:t> MHz</w:t>
            </w:r>
            <w:r w:rsidRPr="001B0A60">
              <w:rPr>
                <w:sz w:val="20"/>
                <w:lang w:val="en-US"/>
              </w:rPr>
              <w:t xml:space="preserve"> </w:t>
            </w:r>
            <w:r w:rsidRPr="00866CE9">
              <w:rPr>
                <w:sz w:val="20"/>
                <w:lang w:val="es-ES"/>
              </w:rPr>
              <w:sym w:font="Symbol" w:char="F0A3"/>
            </w:r>
            <w:r w:rsidRPr="001B0A60">
              <w:rPr>
                <w:sz w:val="20"/>
                <w:lang w:val="en-US"/>
              </w:rPr>
              <w:t xml:space="preserve"> f_offset &lt; f_offset</w:t>
            </w:r>
            <w:r w:rsidR="00652CD8" w:rsidRPr="00652CD8">
              <w:rPr>
                <w:i/>
                <w:sz w:val="20"/>
                <w:vertAlign w:val="subscript"/>
                <w:lang w:val="en-US"/>
              </w:rPr>
              <w:t>máx</w:t>
            </w:r>
          </w:p>
        </w:tc>
        <w:tc>
          <w:tcPr>
            <w:tcW w:w="2211" w:type="dxa"/>
          </w:tcPr>
          <w:p w:rsidR="007125F9" w:rsidRPr="00866CE9" w:rsidRDefault="007125F9" w:rsidP="00AE2264">
            <w:pPr>
              <w:pStyle w:val="Tabletext"/>
              <w:jc w:val="center"/>
              <w:rPr>
                <w:sz w:val="20"/>
                <w:lang w:val="es-ES"/>
              </w:rPr>
            </w:pPr>
            <w:r w:rsidRPr="00866CE9">
              <w:rPr>
                <w:sz w:val="20"/>
                <w:lang w:val="es-ES"/>
              </w:rPr>
              <w:t>–13 dBm</w:t>
            </w:r>
          </w:p>
        </w:tc>
        <w:tc>
          <w:tcPr>
            <w:tcW w:w="1537" w:type="dxa"/>
          </w:tcPr>
          <w:p w:rsidR="007125F9" w:rsidRPr="00866CE9" w:rsidRDefault="007125F9" w:rsidP="00AE2264">
            <w:pPr>
              <w:pStyle w:val="Tabletext"/>
              <w:jc w:val="center"/>
              <w:rPr>
                <w:sz w:val="20"/>
                <w:lang w:val="es-ES"/>
              </w:rPr>
            </w:pPr>
            <w:r w:rsidRPr="00866CE9">
              <w:rPr>
                <w:sz w:val="20"/>
                <w:lang w:val="es-ES"/>
              </w:rPr>
              <w:t>1</w:t>
            </w:r>
            <w:r w:rsidR="002E641F">
              <w:rPr>
                <w:sz w:val="20"/>
                <w:lang w:val="es-ES"/>
              </w:rPr>
              <w:t> MHz</w:t>
            </w:r>
          </w:p>
        </w:tc>
      </w:tr>
    </w:tbl>
    <w:p w:rsidR="007125F9" w:rsidRPr="00866CE9" w:rsidRDefault="007125F9" w:rsidP="007125F9">
      <w:pPr>
        <w:pStyle w:val="TableNo"/>
        <w:rPr>
          <w:lang w:val="es-ES"/>
        </w:rPr>
      </w:pPr>
      <w:r w:rsidRPr="00866CE9">
        <w:rPr>
          <w:lang w:val="es-ES"/>
        </w:rPr>
        <w:lastRenderedPageBreak/>
        <w:t>CUADRO 2B</w:t>
      </w:r>
    </w:p>
    <w:p w:rsidR="007125F9" w:rsidRPr="00866CE9" w:rsidRDefault="007125F9" w:rsidP="00A507A3">
      <w:pPr>
        <w:pStyle w:val="Tabletitle"/>
        <w:rPr>
          <w:lang w:val="es-ES"/>
        </w:rPr>
      </w:pPr>
      <w:r w:rsidRPr="00ED707E">
        <w:rPr>
          <w:szCs w:val="22"/>
          <w:lang w:val="es-ES"/>
        </w:rPr>
        <w:t xml:space="preserve">Límites adicionales del espectro de emisión para la </w:t>
      </w:r>
      <w:r w:rsidR="00A507A3">
        <w:rPr>
          <w:szCs w:val="22"/>
          <w:lang w:val="es-ES"/>
        </w:rPr>
        <w:t>B</w:t>
      </w:r>
      <w:r w:rsidRPr="00ED707E">
        <w:rPr>
          <w:szCs w:val="22"/>
          <w:lang w:val="es-ES"/>
        </w:rPr>
        <w:t>anda 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0"/>
        <w:gridCol w:w="3432"/>
        <w:gridCol w:w="2198"/>
        <w:gridCol w:w="1529"/>
      </w:tblGrid>
      <w:tr w:rsidR="007125F9" w:rsidRPr="001228AE" w:rsidTr="00104DB8">
        <w:trPr>
          <w:jc w:val="center"/>
        </w:trPr>
        <w:tc>
          <w:tcPr>
            <w:tcW w:w="2495" w:type="dxa"/>
            <w:vAlign w:val="center"/>
          </w:tcPr>
          <w:p w:rsidR="007125F9" w:rsidRPr="00866CE9" w:rsidRDefault="007125F9" w:rsidP="00DC3C75">
            <w:pPr>
              <w:pStyle w:val="Tablehead"/>
              <w:keepLines/>
              <w:rPr>
                <w:sz w:val="20"/>
                <w:lang w:val="es-ES"/>
              </w:rPr>
            </w:pPr>
            <w:r w:rsidRPr="00866CE9">
              <w:rPr>
                <w:sz w:val="20"/>
                <w:lang w:val="es-ES"/>
              </w:rPr>
              <w:t xml:space="preserve">Separación en frecuencia del punto –3 dB del filtro de medición, </w:t>
            </w:r>
            <w:r w:rsidRPr="00866CE9">
              <w:rPr>
                <w:sz w:val="20"/>
                <w:lang w:val="es-ES"/>
              </w:rPr>
              <w:sym w:font="Symbol" w:char="F044"/>
            </w:r>
            <w:r w:rsidRPr="00866CE9">
              <w:rPr>
                <w:i/>
                <w:iCs/>
                <w:sz w:val="20"/>
                <w:lang w:val="es-ES"/>
              </w:rPr>
              <w:t>f</w:t>
            </w:r>
          </w:p>
        </w:tc>
        <w:tc>
          <w:tcPr>
            <w:tcW w:w="3453" w:type="dxa"/>
            <w:vAlign w:val="center"/>
          </w:tcPr>
          <w:p w:rsidR="007125F9" w:rsidRPr="00866CE9" w:rsidRDefault="007125F9" w:rsidP="00DC3C75">
            <w:pPr>
              <w:pStyle w:val="Tablehead"/>
              <w:keepLines/>
              <w:rPr>
                <w:sz w:val="20"/>
                <w:lang w:val="es-ES"/>
              </w:rPr>
            </w:pPr>
            <w:r>
              <w:rPr>
                <w:sz w:val="20"/>
                <w:lang w:val="es-ES"/>
              </w:rPr>
              <w:t>Separación de la frecuencia central del filtro de medición</w:t>
            </w:r>
            <w:r w:rsidRPr="00866CE9">
              <w:rPr>
                <w:sz w:val="20"/>
                <w:lang w:val="es-ES"/>
              </w:rPr>
              <w:t>, f_offset</w:t>
            </w:r>
          </w:p>
        </w:tc>
        <w:tc>
          <w:tcPr>
            <w:tcW w:w="2211" w:type="dxa"/>
            <w:vAlign w:val="center"/>
          </w:tcPr>
          <w:p w:rsidR="007125F9" w:rsidRPr="00866CE9" w:rsidRDefault="007125F9" w:rsidP="00DC3C75">
            <w:pPr>
              <w:pStyle w:val="Tablehead"/>
              <w:keepLines/>
              <w:rPr>
                <w:sz w:val="20"/>
                <w:lang w:val="es-ES"/>
              </w:rPr>
            </w:pPr>
            <w:r w:rsidRPr="00866CE9">
              <w:rPr>
                <w:sz w:val="20"/>
                <w:lang w:val="es-ES"/>
              </w:rPr>
              <w:t>Requisito adicional</w:t>
            </w:r>
          </w:p>
        </w:tc>
        <w:tc>
          <w:tcPr>
            <w:tcW w:w="1537" w:type="dxa"/>
            <w:vAlign w:val="center"/>
          </w:tcPr>
          <w:p w:rsidR="007125F9" w:rsidRPr="00866CE9" w:rsidRDefault="007125F9" w:rsidP="00DC3C75">
            <w:pPr>
              <w:pStyle w:val="Tablehead"/>
              <w:keepLines/>
              <w:rPr>
                <w:sz w:val="20"/>
                <w:lang w:val="es-ES"/>
              </w:rPr>
            </w:pPr>
            <w:r w:rsidRPr="00866CE9">
              <w:rPr>
                <w:sz w:val="20"/>
                <w:lang w:val="es-ES"/>
              </w:rPr>
              <w:t>Anchura de banda de medición</w:t>
            </w:r>
          </w:p>
        </w:tc>
      </w:tr>
      <w:tr w:rsidR="007125F9" w:rsidRPr="00866CE9" w:rsidTr="00104DB8">
        <w:trPr>
          <w:jc w:val="center"/>
        </w:trPr>
        <w:tc>
          <w:tcPr>
            <w:tcW w:w="2495" w:type="dxa"/>
          </w:tcPr>
          <w:p w:rsidR="007125F9" w:rsidRPr="00866CE9" w:rsidRDefault="007125F9" w:rsidP="00DC3C75">
            <w:pPr>
              <w:pStyle w:val="Tabletext"/>
              <w:keepNext/>
              <w:keepLines/>
              <w:jc w:val="center"/>
              <w:rPr>
                <w:sz w:val="20"/>
                <w:lang w:val="es-ES"/>
              </w:rPr>
            </w:pPr>
            <w:r w:rsidRPr="00866CE9">
              <w:rPr>
                <w:sz w:val="20"/>
                <w:lang w:val="es-ES"/>
              </w:rPr>
              <w:t>2,5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3,5</w:t>
            </w:r>
            <w:r w:rsidR="002E641F">
              <w:rPr>
                <w:sz w:val="20"/>
                <w:lang w:val="es-ES"/>
              </w:rPr>
              <w:t> MHz</w:t>
            </w:r>
          </w:p>
        </w:tc>
        <w:tc>
          <w:tcPr>
            <w:tcW w:w="3453" w:type="dxa"/>
          </w:tcPr>
          <w:p w:rsidR="007125F9" w:rsidRPr="00866CE9" w:rsidRDefault="007125F9" w:rsidP="00DC3C75">
            <w:pPr>
              <w:pStyle w:val="Tabletext"/>
              <w:keepNext/>
              <w:keepLines/>
              <w:jc w:val="center"/>
              <w:rPr>
                <w:sz w:val="20"/>
                <w:lang w:val="es-ES"/>
              </w:rPr>
            </w:pPr>
            <w:r w:rsidRPr="00866CE9">
              <w:rPr>
                <w:sz w:val="20"/>
                <w:lang w:val="es-ES"/>
              </w:rPr>
              <w:t>2,515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3,515</w:t>
            </w:r>
            <w:r w:rsidR="002E641F">
              <w:rPr>
                <w:sz w:val="20"/>
                <w:lang w:val="es-ES"/>
              </w:rPr>
              <w:t> MHz</w:t>
            </w:r>
          </w:p>
        </w:tc>
        <w:tc>
          <w:tcPr>
            <w:tcW w:w="2211" w:type="dxa"/>
          </w:tcPr>
          <w:p w:rsidR="007125F9" w:rsidRPr="00866CE9" w:rsidRDefault="007125F9" w:rsidP="00DC3C75">
            <w:pPr>
              <w:pStyle w:val="Tabletext"/>
              <w:keepNext/>
              <w:keepLines/>
              <w:jc w:val="center"/>
              <w:rPr>
                <w:sz w:val="20"/>
                <w:lang w:val="es-ES"/>
              </w:rPr>
            </w:pPr>
            <w:r w:rsidRPr="00866CE9">
              <w:rPr>
                <w:sz w:val="20"/>
                <w:lang w:val="es-ES"/>
              </w:rPr>
              <w:t>–15 dBm</w:t>
            </w:r>
          </w:p>
        </w:tc>
        <w:tc>
          <w:tcPr>
            <w:tcW w:w="1537" w:type="dxa"/>
          </w:tcPr>
          <w:p w:rsidR="007125F9" w:rsidRPr="00866CE9" w:rsidRDefault="007125F9" w:rsidP="00DC3C75">
            <w:pPr>
              <w:pStyle w:val="Tabletext"/>
              <w:keepNext/>
              <w:keepLines/>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3,5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00652CD8" w:rsidRPr="00866CE9">
              <w:rPr>
                <w:i/>
                <w:sz w:val="20"/>
                <w:vertAlign w:val="subscript"/>
                <w:lang w:val="es-ES"/>
              </w:rPr>
              <w:t>m</w:t>
            </w:r>
            <w:r w:rsidR="00652CD8">
              <w:rPr>
                <w:i/>
                <w:sz w:val="20"/>
                <w:vertAlign w:val="subscript"/>
                <w:lang w:val="es-ES"/>
              </w:rPr>
              <w:t>á</w:t>
            </w:r>
            <w:r w:rsidR="00652CD8" w:rsidRPr="00866CE9">
              <w:rPr>
                <w:i/>
                <w:sz w:val="20"/>
                <w:vertAlign w:val="subscript"/>
                <w:lang w:val="es-ES"/>
              </w:rPr>
              <w:t>x</w:t>
            </w:r>
          </w:p>
        </w:tc>
        <w:tc>
          <w:tcPr>
            <w:tcW w:w="3453" w:type="dxa"/>
          </w:tcPr>
          <w:p w:rsidR="007125F9" w:rsidRPr="00652CD8" w:rsidRDefault="007125F9" w:rsidP="00AE2264">
            <w:pPr>
              <w:pStyle w:val="Tabletext"/>
              <w:jc w:val="center"/>
              <w:rPr>
                <w:sz w:val="20"/>
                <w:lang w:val="en-US"/>
              </w:rPr>
            </w:pPr>
            <w:r w:rsidRPr="001B0A60">
              <w:rPr>
                <w:sz w:val="20"/>
                <w:lang w:val="en-US"/>
              </w:rPr>
              <w:t>3,55</w:t>
            </w:r>
            <w:r w:rsidR="002E641F">
              <w:rPr>
                <w:sz w:val="20"/>
                <w:lang w:val="en-US"/>
              </w:rPr>
              <w:t> MHz</w:t>
            </w:r>
            <w:r w:rsidRPr="001B0A60">
              <w:rPr>
                <w:sz w:val="20"/>
                <w:lang w:val="en-US"/>
              </w:rPr>
              <w:t xml:space="preserve"> </w:t>
            </w:r>
            <w:r w:rsidRPr="00866CE9">
              <w:rPr>
                <w:sz w:val="20"/>
                <w:lang w:val="es-ES"/>
              </w:rPr>
              <w:sym w:font="Symbol" w:char="F0A3"/>
            </w:r>
            <w:r w:rsidRPr="001B0A60">
              <w:rPr>
                <w:sz w:val="20"/>
                <w:lang w:val="en-US"/>
              </w:rPr>
              <w:t xml:space="preserve"> f_offset &lt; f_offset</w:t>
            </w:r>
            <w:r w:rsidR="00652CD8" w:rsidRPr="00652CD8">
              <w:rPr>
                <w:i/>
                <w:sz w:val="20"/>
                <w:vertAlign w:val="subscript"/>
                <w:lang w:val="en-US"/>
              </w:rPr>
              <w:t>máx</w:t>
            </w:r>
          </w:p>
        </w:tc>
        <w:tc>
          <w:tcPr>
            <w:tcW w:w="2211" w:type="dxa"/>
          </w:tcPr>
          <w:p w:rsidR="007125F9" w:rsidRPr="00866CE9" w:rsidRDefault="007125F9" w:rsidP="00AE2264">
            <w:pPr>
              <w:pStyle w:val="Tabletext"/>
              <w:jc w:val="center"/>
              <w:rPr>
                <w:sz w:val="20"/>
                <w:lang w:val="es-ES"/>
              </w:rPr>
            </w:pPr>
            <w:r w:rsidRPr="00866CE9">
              <w:rPr>
                <w:sz w:val="20"/>
                <w:lang w:val="es-ES"/>
              </w:rPr>
              <w:t>–13 dBm</w:t>
            </w:r>
          </w:p>
        </w:tc>
        <w:tc>
          <w:tcPr>
            <w:tcW w:w="1537" w:type="dxa"/>
          </w:tcPr>
          <w:p w:rsidR="007125F9" w:rsidRPr="00866CE9" w:rsidRDefault="007125F9" w:rsidP="00AE2264">
            <w:pPr>
              <w:pStyle w:val="Tabletext"/>
              <w:jc w:val="center"/>
              <w:rPr>
                <w:sz w:val="20"/>
                <w:lang w:val="es-ES"/>
              </w:rPr>
            </w:pPr>
            <w:r w:rsidRPr="00866CE9">
              <w:rPr>
                <w:sz w:val="20"/>
                <w:lang w:val="es-ES"/>
              </w:rPr>
              <w:t>100</w:t>
            </w:r>
            <w:r w:rsidR="00300089">
              <w:rPr>
                <w:sz w:val="20"/>
                <w:lang w:val="es-ES"/>
              </w:rPr>
              <w:t> kHz</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2C</w:t>
      </w:r>
    </w:p>
    <w:p w:rsidR="007125F9" w:rsidRPr="00866CE9" w:rsidRDefault="007125F9" w:rsidP="00A507A3">
      <w:pPr>
        <w:pStyle w:val="Tabletitle"/>
        <w:rPr>
          <w:lang w:val="es-ES"/>
        </w:rPr>
      </w:pPr>
      <w:bookmarkStart w:id="5" w:name="_Toc197312216"/>
      <w:bookmarkStart w:id="6" w:name="_Toc121025290"/>
      <w:r w:rsidRPr="00ED707E">
        <w:rPr>
          <w:szCs w:val="22"/>
          <w:lang w:val="es-ES"/>
        </w:rPr>
        <w:t xml:space="preserve">Límites adicionales del espectro de emisión para las </w:t>
      </w:r>
      <w:r w:rsidR="00A507A3">
        <w:rPr>
          <w:szCs w:val="22"/>
          <w:lang w:val="es-ES"/>
        </w:rPr>
        <w:t>B</w:t>
      </w:r>
      <w:r w:rsidRPr="00ED707E">
        <w:rPr>
          <w:szCs w:val="22"/>
          <w:lang w:val="es-ES"/>
        </w:rPr>
        <w:t>andas XII, XIII, XIV</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80"/>
        <w:gridCol w:w="3432"/>
        <w:gridCol w:w="2198"/>
        <w:gridCol w:w="1529"/>
      </w:tblGrid>
      <w:tr w:rsidR="007125F9" w:rsidRPr="001228AE" w:rsidTr="00104DB8">
        <w:trPr>
          <w:jc w:val="center"/>
        </w:trPr>
        <w:tc>
          <w:tcPr>
            <w:tcW w:w="2495" w:type="dxa"/>
            <w:vAlign w:val="center"/>
          </w:tcPr>
          <w:p w:rsidR="007125F9" w:rsidRPr="00866CE9" w:rsidRDefault="007125F9" w:rsidP="00AE2264">
            <w:pPr>
              <w:pStyle w:val="Tablehead"/>
              <w:rPr>
                <w:sz w:val="20"/>
                <w:lang w:val="es-ES"/>
              </w:rPr>
            </w:pPr>
            <w:r w:rsidRPr="00866CE9">
              <w:rPr>
                <w:sz w:val="20"/>
                <w:lang w:val="es-ES"/>
              </w:rPr>
              <w:t xml:space="preserve">Separación en frecuencia del punto –3 dB del filtro de medición, </w:t>
            </w:r>
            <w:r w:rsidRPr="00866CE9">
              <w:rPr>
                <w:sz w:val="20"/>
                <w:lang w:val="es-ES"/>
              </w:rPr>
              <w:sym w:font="Symbol" w:char="F044"/>
            </w:r>
            <w:r w:rsidRPr="00866CE9">
              <w:rPr>
                <w:i/>
                <w:iCs/>
                <w:sz w:val="20"/>
                <w:lang w:val="es-ES"/>
              </w:rPr>
              <w:t>f</w:t>
            </w:r>
          </w:p>
        </w:tc>
        <w:tc>
          <w:tcPr>
            <w:tcW w:w="3453" w:type="dxa"/>
            <w:vAlign w:val="center"/>
          </w:tcPr>
          <w:p w:rsidR="007125F9" w:rsidRPr="00866CE9" w:rsidRDefault="007125F9" w:rsidP="00AE2264">
            <w:pPr>
              <w:pStyle w:val="Tablehead"/>
              <w:rPr>
                <w:sz w:val="20"/>
                <w:lang w:val="es-ES"/>
              </w:rPr>
            </w:pPr>
            <w:r>
              <w:rPr>
                <w:sz w:val="20"/>
                <w:lang w:val="es-ES"/>
              </w:rPr>
              <w:t>Separación de la frecuencia central del filtro de medición</w:t>
            </w:r>
            <w:r w:rsidRPr="00866CE9">
              <w:rPr>
                <w:sz w:val="20"/>
                <w:lang w:val="es-ES"/>
              </w:rPr>
              <w:t>, f_offset</w:t>
            </w:r>
          </w:p>
        </w:tc>
        <w:tc>
          <w:tcPr>
            <w:tcW w:w="2211" w:type="dxa"/>
            <w:vAlign w:val="center"/>
          </w:tcPr>
          <w:p w:rsidR="007125F9" w:rsidRPr="00866CE9" w:rsidRDefault="007125F9" w:rsidP="00AE2264">
            <w:pPr>
              <w:pStyle w:val="Tablehead"/>
              <w:rPr>
                <w:sz w:val="20"/>
                <w:lang w:val="es-ES"/>
              </w:rPr>
            </w:pPr>
            <w:r w:rsidRPr="00866CE9">
              <w:rPr>
                <w:sz w:val="20"/>
                <w:lang w:val="es-ES"/>
              </w:rPr>
              <w:t>Requisito adicional</w:t>
            </w:r>
          </w:p>
        </w:tc>
        <w:tc>
          <w:tcPr>
            <w:tcW w:w="1537" w:type="dxa"/>
            <w:vAlign w:val="center"/>
          </w:tcPr>
          <w:p w:rsidR="007125F9" w:rsidRPr="00866CE9" w:rsidRDefault="007125F9" w:rsidP="00AE2264">
            <w:pPr>
              <w:pStyle w:val="Tablehead"/>
              <w:rPr>
                <w:sz w:val="20"/>
                <w:lang w:val="es-ES"/>
              </w:rPr>
            </w:pPr>
            <w:r w:rsidRPr="00866CE9">
              <w:rPr>
                <w:sz w:val="20"/>
                <w:lang w:val="es-ES"/>
              </w:rPr>
              <w:t>Anchura de banda de medición</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2,5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&lt; 3,5</w:t>
            </w:r>
            <w:r w:rsidR="002E641F">
              <w:rPr>
                <w:sz w:val="20"/>
                <w:lang w:val="es-ES"/>
              </w:rPr>
              <w:t> MHz</w:t>
            </w:r>
          </w:p>
        </w:tc>
        <w:tc>
          <w:tcPr>
            <w:tcW w:w="3453" w:type="dxa"/>
          </w:tcPr>
          <w:p w:rsidR="007125F9" w:rsidRPr="00866CE9" w:rsidRDefault="007125F9" w:rsidP="00AE2264">
            <w:pPr>
              <w:pStyle w:val="Tabletext"/>
              <w:jc w:val="center"/>
              <w:rPr>
                <w:sz w:val="20"/>
                <w:lang w:val="es-ES"/>
              </w:rPr>
            </w:pPr>
            <w:r w:rsidRPr="00866CE9">
              <w:rPr>
                <w:sz w:val="20"/>
                <w:lang w:val="es-ES"/>
              </w:rPr>
              <w:t>2,515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&lt; 3,515</w:t>
            </w:r>
            <w:r w:rsidR="002E641F">
              <w:rPr>
                <w:sz w:val="20"/>
                <w:lang w:val="es-ES"/>
              </w:rPr>
              <w:t> MHz</w:t>
            </w:r>
          </w:p>
        </w:tc>
        <w:tc>
          <w:tcPr>
            <w:tcW w:w="2211" w:type="dxa"/>
          </w:tcPr>
          <w:p w:rsidR="007125F9" w:rsidRPr="00866CE9" w:rsidRDefault="007125F9" w:rsidP="00AE2264">
            <w:pPr>
              <w:pStyle w:val="Tabletext"/>
              <w:jc w:val="center"/>
              <w:rPr>
                <w:sz w:val="20"/>
                <w:lang w:val="es-ES"/>
              </w:rPr>
            </w:pPr>
            <w:r w:rsidRPr="00866CE9">
              <w:rPr>
                <w:sz w:val="20"/>
                <w:lang w:val="es-ES"/>
              </w:rPr>
              <w:t>–13 dBm</w:t>
            </w:r>
          </w:p>
        </w:tc>
        <w:tc>
          <w:tcPr>
            <w:tcW w:w="1537" w:type="dxa"/>
          </w:tcPr>
          <w:p w:rsidR="007125F9" w:rsidRPr="00866CE9" w:rsidRDefault="007125F9" w:rsidP="00AE2264">
            <w:pPr>
              <w:pStyle w:val="Tabletext"/>
              <w:jc w:val="center"/>
              <w:rPr>
                <w:sz w:val="20"/>
                <w:lang w:val="es-ES"/>
              </w:rPr>
            </w:pPr>
            <w:r w:rsidRPr="00866CE9">
              <w:rPr>
                <w:sz w:val="20"/>
                <w:lang w:val="es-ES"/>
              </w:rPr>
              <w:t>30</w:t>
            </w:r>
            <w:r w:rsidR="00300089">
              <w:rPr>
                <w:sz w:val="20"/>
                <w:lang w:val="es-ES"/>
              </w:rPr>
              <w:t> kHz</w:t>
            </w:r>
          </w:p>
        </w:tc>
      </w:tr>
      <w:tr w:rsidR="007125F9" w:rsidRPr="00866CE9" w:rsidTr="00104DB8">
        <w:trPr>
          <w:jc w:val="center"/>
        </w:trPr>
        <w:tc>
          <w:tcPr>
            <w:tcW w:w="2495" w:type="dxa"/>
          </w:tcPr>
          <w:p w:rsidR="007125F9" w:rsidRPr="00866CE9" w:rsidRDefault="007125F9" w:rsidP="00AE2264">
            <w:pPr>
              <w:pStyle w:val="Tabletext"/>
              <w:jc w:val="center"/>
              <w:rPr>
                <w:sz w:val="20"/>
                <w:lang w:val="es-ES"/>
              </w:rPr>
            </w:pPr>
            <w:r w:rsidRPr="00866CE9">
              <w:rPr>
                <w:sz w:val="20"/>
                <w:lang w:val="es-ES"/>
              </w:rPr>
              <w:t>3,5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00652CD8" w:rsidRPr="00866CE9">
              <w:rPr>
                <w:i/>
                <w:sz w:val="20"/>
                <w:vertAlign w:val="subscript"/>
                <w:lang w:val="es-ES"/>
              </w:rPr>
              <w:t>m</w:t>
            </w:r>
            <w:r w:rsidR="00652CD8">
              <w:rPr>
                <w:i/>
                <w:sz w:val="20"/>
                <w:vertAlign w:val="subscript"/>
                <w:lang w:val="es-ES"/>
              </w:rPr>
              <w:t>á</w:t>
            </w:r>
            <w:r w:rsidR="00652CD8" w:rsidRPr="00866CE9">
              <w:rPr>
                <w:i/>
                <w:sz w:val="20"/>
                <w:vertAlign w:val="subscript"/>
                <w:lang w:val="es-ES"/>
              </w:rPr>
              <w:t>x</w:t>
            </w:r>
          </w:p>
        </w:tc>
        <w:tc>
          <w:tcPr>
            <w:tcW w:w="3453" w:type="dxa"/>
          </w:tcPr>
          <w:p w:rsidR="007125F9" w:rsidRPr="00652CD8" w:rsidRDefault="007125F9" w:rsidP="00AE2264">
            <w:pPr>
              <w:pStyle w:val="Tabletext"/>
              <w:jc w:val="center"/>
              <w:rPr>
                <w:sz w:val="20"/>
                <w:lang w:val="en-US"/>
              </w:rPr>
            </w:pPr>
            <w:r w:rsidRPr="001B0A60">
              <w:rPr>
                <w:sz w:val="20"/>
                <w:lang w:val="en-US"/>
              </w:rPr>
              <w:t>3,55</w:t>
            </w:r>
            <w:r w:rsidR="002E641F">
              <w:rPr>
                <w:sz w:val="20"/>
                <w:lang w:val="en-US"/>
              </w:rPr>
              <w:t> MHz</w:t>
            </w:r>
            <w:r w:rsidRPr="001B0A60">
              <w:rPr>
                <w:sz w:val="20"/>
                <w:lang w:val="en-US"/>
              </w:rPr>
              <w:t xml:space="preserve"> </w:t>
            </w:r>
            <w:r w:rsidRPr="00866CE9">
              <w:rPr>
                <w:sz w:val="20"/>
                <w:lang w:val="es-ES"/>
              </w:rPr>
              <w:sym w:font="Symbol" w:char="F0A3"/>
            </w:r>
            <w:r w:rsidRPr="001B0A60">
              <w:rPr>
                <w:sz w:val="20"/>
                <w:lang w:val="en-US"/>
              </w:rPr>
              <w:t xml:space="preserve"> f_offset &lt; f_offset</w:t>
            </w:r>
            <w:r w:rsidR="00652CD8" w:rsidRPr="00652CD8">
              <w:rPr>
                <w:i/>
                <w:sz w:val="20"/>
                <w:vertAlign w:val="subscript"/>
                <w:lang w:val="en-US"/>
              </w:rPr>
              <w:t>máx</w:t>
            </w:r>
          </w:p>
        </w:tc>
        <w:tc>
          <w:tcPr>
            <w:tcW w:w="2211" w:type="dxa"/>
          </w:tcPr>
          <w:p w:rsidR="007125F9" w:rsidRPr="00866CE9" w:rsidRDefault="007125F9" w:rsidP="00AE2264">
            <w:pPr>
              <w:pStyle w:val="Tabletext"/>
              <w:jc w:val="center"/>
              <w:rPr>
                <w:sz w:val="20"/>
                <w:lang w:val="es-ES"/>
              </w:rPr>
            </w:pPr>
            <w:r w:rsidRPr="00866CE9">
              <w:rPr>
                <w:sz w:val="20"/>
                <w:lang w:val="es-ES"/>
              </w:rPr>
              <w:t>–13 dBm</w:t>
            </w:r>
          </w:p>
        </w:tc>
        <w:tc>
          <w:tcPr>
            <w:tcW w:w="1537" w:type="dxa"/>
          </w:tcPr>
          <w:p w:rsidR="007125F9" w:rsidRPr="00866CE9" w:rsidRDefault="007125F9" w:rsidP="00AE2264">
            <w:pPr>
              <w:pStyle w:val="Tabletext"/>
              <w:jc w:val="center"/>
              <w:rPr>
                <w:sz w:val="20"/>
                <w:lang w:val="es-ES"/>
              </w:rPr>
            </w:pPr>
            <w:r w:rsidRPr="00866CE9">
              <w:rPr>
                <w:sz w:val="20"/>
                <w:lang w:val="es-ES"/>
              </w:rPr>
              <w:t>100</w:t>
            </w:r>
            <w:r w:rsidR="00300089">
              <w:rPr>
                <w:sz w:val="20"/>
                <w:lang w:val="es-ES"/>
              </w:rPr>
              <w:t> kHz</w:t>
            </w:r>
          </w:p>
        </w:tc>
      </w:tr>
    </w:tbl>
    <w:p w:rsidR="007125F9" w:rsidRPr="00866CE9" w:rsidRDefault="007125F9" w:rsidP="007125F9">
      <w:pPr>
        <w:pStyle w:val="Tablefin"/>
        <w:rPr>
          <w:lang w:val="es-ES"/>
        </w:rPr>
      </w:pPr>
    </w:p>
    <w:p w:rsidR="007125F9" w:rsidRPr="00866CE9" w:rsidRDefault="007125F9" w:rsidP="007125F9">
      <w:pPr>
        <w:rPr>
          <w:lang w:val="es-ES"/>
        </w:rPr>
      </w:pPr>
      <w:r w:rsidRPr="00866CE9">
        <w:rPr>
          <w:lang w:val="es-ES"/>
        </w:rPr>
        <w:t xml:space="preserve">Para las </w:t>
      </w:r>
      <w:r>
        <w:rPr>
          <w:lang w:val="es-ES"/>
        </w:rPr>
        <w:t>estaciones de base originarias</w:t>
      </w:r>
      <w:r w:rsidRPr="00866CE9">
        <w:rPr>
          <w:lang w:val="es-ES"/>
        </w:rPr>
        <w:t>, se utilizarán los requisitos adicionales aplicables de los Cuadros 2D y 2E además de los requisitos mínimos de los Cuadros 1A a 1D.</w:t>
      </w:r>
    </w:p>
    <w:p w:rsidR="007125F9" w:rsidRPr="00866CE9" w:rsidRDefault="007125F9" w:rsidP="007125F9">
      <w:pPr>
        <w:pStyle w:val="TableNo"/>
        <w:rPr>
          <w:lang w:val="es-ES"/>
        </w:rPr>
      </w:pPr>
      <w:r w:rsidRPr="00866CE9">
        <w:rPr>
          <w:lang w:val="es-ES"/>
        </w:rPr>
        <w:t>CUADRO 2D</w:t>
      </w:r>
    </w:p>
    <w:p w:rsidR="007125F9" w:rsidRPr="00866CE9" w:rsidRDefault="007125F9" w:rsidP="007125F9">
      <w:pPr>
        <w:pStyle w:val="Tabletitle"/>
        <w:rPr>
          <w:lang w:val="es-ES"/>
        </w:rPr>
      </w:pPr>
      <w:r w:rsidRPr="00866CE9">
        <w:rPr>
          <w:lang w:val="es-ES"/>
        </w:rPr>
        <w:t xml:space="preserve">Límite adicional del espectro de emisión para la </w:t>
      </w:r>
      <w:r>
        <w:rPr>
          <w:lang w:val="es-ES"/>
        </w:rPr>
        <w:t>EB originaria</w:t>
      </w:r>
      <w:r w:rsidRPr="00866CE9">
        <w:rPr>
          <w:lang w:val="es-ES"/>
        </w:rPr>
        <w:t>,</w:t>
      </w:r>
      <w:r w:rsidRPr="00866CE9">
        <w:rPr>
          <w:lang w:val="es-ES"/>
        </w:rPr>
        <w:br/>
      </w:r>
      <w:r>
        <w:rPr>
          <w:lang w:val="es-ES"/>
        </w:rPr>
        <w:t>máxima potencia de salida</w:t>
      </w:r>
      <w:r w:rsidRPr="00866CE9">
        <w:rPr>
          <w:lang w:val="es-ES"/>
        </w:rPr>
        <w:t xml:space="preserve"> de la </w:t>
      </w:r>
      <w:r>
        <w:rPr>
          <w:lang w:val="es-ES"/>
        </w:rPr>
        <w:t>EB</w:t>
      </w:r>
      <w:r w:rsidRPr="00866CE9">
        <w:rPr>
          <w:lang w:val="es-ES"/>
        </w:rPr>
        <w:t xml:space="preserve"> 6 ≤ </w:t>
      </w:r>
      <w:r w:rsidRPr="00866CE9">
        <w:rPr>
          <w:i/>
          <w:iCs/>
          <w:lang w:val="es-ES"/>
        </w:rPr>
        <w:t>P</w:t>
      </w:r>
      <w:r w:rsidRPr="00866CE9">
        <w:rPr>
          <w:lang w:val="es-ES"/>
        </w:rPr>
        <w:t xml:space="preserve"> ≤ 20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432"/>
        <w:gridCol w:w="2198"/>
        <w:gridCol w:w="1529"/>
      </w:tblGrid>
      <w:tr w:rsidR="007125F9" w:rsidRPr="001228AE" w:rsidTr="00104DB8">
        <w:trPr>
          <w:jc w:val="center"/>
        </w:trPr>
        <w:tc>
          <w:tcPr>
            <w:tcW w:w="2495" w:type="dxa"/>
            <w:vAlign w:val="center"/>
          </w:tcPr>
          <w:p w:rsidR="007125F9" w:rsidRPr="00866CE9" w:rsidRDefault="007125F9" w:rsidP="00AE2264">
            <w:pPr>
              <w:pStyle w:val="Tablehead"/>
              <w:rPr>
                <w:sz w:val="20"/>
                <w:lang w:val="es-ES"/>
              </w:rPr>
            </w:pPr>
            <w:r w:rsidRPr="00866CE9">
              <w:rPr>
                <w:sz w:val="20"/>
                <w:lang w:val="es-ES"/>
              </w:rPr>
              <w:t xml:space="preserve">Separación en frecuencia del punto –3 dB del filtro de medición, </w:t>
            </w:r>
            <w:r w:rsidRPr="00866CE9">
              <w:rPr>
                <w:sz w:val="20"/>
                <w:lang w:val="es-ES"/>
              </w:rPr>
              <w:sym w:font="Symbol" w:char="F044"/>
            </w:r>
            <w:r w:rsidRPr="00866CE9">
              <w:rPr>
                <w:i/>
                <w:iCs/>
                <w:sz w:val="20"/>
                <w:lang w:val="es-ES"/>
              </w:rPr>
              <w:t>f</w:t>
            </w:r>
          </w:p>
        </w:tc>
        <w:tc>
          <w:tcPr>
            <w:tcW w:w="3453" w:type="dxa"/>
            <w:vAlign w:val="center"/>
          </w:tcPr>
          <w:p w:rsidR="007125F9" w:rsidRPr="00866CE9" w:rsidRDefault="007125F9" w:rsidP="00AE2264">
            <w:pPr>
              <w:pStyle w:val="Tablehead"/>
              <w:rPr>
                <w:sz w:val="20"/>
                <w:lang w:val="es-ES"/>
              </w:rPr>
            </w:pPr>
            <w:r>
              <w:rPr>
                <w:sz w:val="20"/>
                <w:lang w:val="es-ES"/>
              </w:rPr>
              <w:t>Separación de la frecuencia central del filtro de medición</w:t>
            </w:r>
            <w:r w:rsidRPr="00866CE9">
              <w:rPr>
                <w:sz w:val="20"/>
                <w:lang w:val="es-ES"/>
              </w:rPr>
              <w:t>, f_offset</w:t>
            </w:r>
          </w:p>
        </w:tc>
        <w:tc>
          <w:tcPr>
            <w:tcW w:w="2211" w:type="dxa"/>
            <w:vAlign w:val="center"/>
          </w:tcPr>
          <w:p w:rsidR="007125F9" w:rsidRPr="00866CE9" w:rsidRDefault="007125F9" w:rsidP="00AE2264">
            <w:pPr>
              <w:pStyle w:val="Tablehead"/>
              <w:rPr>
                <w:sz w:val="20"/>
                <w:lang w:val="es-ES"/>
              </w:rPr>
            </w:pPr>
            <w:r w:rsidRPr="00866CE9">
              <w:rPr>
                <w:sz w:val="20"/>
                <w:lang w:val="es-ES"/>
              </w:rPr>
              <w:t>Requisito adicional</w:t>
            </w:r>
          </w:p>
        </w:tc>
        <w:tc>
          <w:tcPr>
            <w:tcW w:w="1537" w:type="dxa"/>
            <w:vAlign w:val="center"/>
          </w:tcPr>
          <w:p w:rsidR="007125F9" w:rsidRPr="00866CE9" w:rsidRDefault="007125F9" w:rsidP="00AE2264">
            <w:pPr>
              <w:pStyle w:val="Tablehead"/>
              <w:rPr>
                <w:sz w:val="20"/>
                <w:lang w:val="es-ES"/>
              </w:rPr>
            </w:pPr>
            <w:r w:rsidRPr="00866CE9">
              <w:rPr>
                <w:sz w:val="20"/>
                <w:lang w:val="es-ES"/>
              </w:rPr>
              <w:t>Anchura de banda de medición</w:t>
            </w:r>
          </w:p>
        </w:tc>
      </w:tr>
      <w:tr w:rsidR="007125F9" w:rsidRPr="00866CE9" w:rsidTr="00104DB8">
        <w:trPr>
          <w:jc w:val="center"/>
        </w:trPr>
        <w:tc>
          <w:tcPr>
            <w:tcW w:w="2495" w:type="dxa"/>
            <w:vAlign w:val="center"/>
          </w:tcPr>
          <w:p w:rsidR="007125F9" w:rsidRPr="00866CE9" w:rsidRDefault="007125F9" w:rsidP="00AE2264">
            <w:pPr>
              <w:pStyle w:val="Tabletext"/>
              <w:jc w:val="center"/>
              <w:rPr>
                <w:lang w:val="es-ES"/>
              </w:rPr>
            </w:pPr>
            <w:r w:rsidRPr="00866CE9">
              <w:rPr>
                <w:lang w:val="es-ES"/>
              </w:rPr>
              <w:t>12,5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00652CD8" w:rsidRPr="00866CE9">
              <w:rPr>
                <w:i/>
                <w:sz w:val="20"/>
                <w:vertAlign w:val="subscript"/>
                <w:lang w:val="es-ES"/>
              </w:rPr>
              <w:t>m</w:t>
            </w:r>
            <w:r w:rsidR="00652CD8">
              <w:rPr>
                <w:i/>
                <w:sz w:val="20"/>
                <w:vertAlign w:val="subscript"/>
                <w:lang w:val="es-ES"/>
              </w:rPr>
              <w:t>á</w:t>
            </w:r>
            <w:r w:rsidR="00652CD8" w:rsidRPr="00866CE9">
              <w:rPr>
                <w:i/>
                <w:sz w:val="20"/>
                <w:vertAlign w:val="subscript"/>
                <w:lang w:val="es-ES"/>
              </w:rPr>
              <w:t>x</w:t>
            </w:r>
          </w:p>
        </w:tc>
        <w:tc>
          <w:tcPr>
            <w:tcW w:w="3453" w:type="dxa"/>
            <w:vAlign w:val="center"/>
          </w:tcPr>
          <w:p w:rsidR="007125F9" w:rsidRPr="00652CD8" w:rsidRDefault="007125F9" w:rsidP="00AE2264">
            <w:pPr>
              <w:pStyle w:val="Tabletext"/>
              <w:jc w:val="center"/>
              <w:rPr>
                <w:lang w:val="en-US"/>
              </w:rPr>
            </w:pPr>
            <w:r w:rsidRPr="001B0A60">
              <w:rPr>
                <w:lang w:val="en-US"/>
              </w:rPr>
              <w:t>13</w:t>
            </w:r>
            <w:r w:rsidR="002E641F">
              <w:rPr>
                <w:lang w:val="en-US"/>
              </w:rPr>
              <w:t> MHz</w:t>
            </w:r>
            <w:r w:rsidRPr="001B0A60">
              <w:rPr>
                <w:lang w:val="en-US"/>
              </w:rPr>
              <w:t xml:space="preserve"> </w:t>
            </w:r>
            <w:r w:rsidRPr="00866CE9">
              <w:rPr>
                <w:szCs w:val="22"/>
                <w:lang w:val="es-ES"/>
              </w:rPr>
              <w:sym w:font="Symbol" w:char="F0A3"/>
            </w:r>
            <w:r w:rsidRPr="001B0A60">
              <w:rPr>
                <w:lang w:val="en-US"/>
              </w:rPr>
              <w:t xml:space="preserve"> f_offset &lt; f_offset</w:t>
            </w:r>
            <w:r w:rsidR="00652CD8" w:rsidRPr="00652CD8">
              <w:rPr>
                <w:i/>
                <w:sz w:val="20"/>
                <w:vertAlign w:val="subscript"/>
                <w:lang w:val="en-US"/>
              </w:rPr>
              <w:t>máx</w:t>
            </w:r>
          </w:p>
        </w:tc>
        <w:tc>
          <w:tcPr>
            <w:tcW w:w="2211" w:type="dxa"/>
            <w:vAlign w:val="center"/>
          </w:tcPr>
          <w:p w:rsidR="007125F9" w:rsidRPr="00866CE9" w:rsidRDefault="007125F9" w:rsidP="00AE2264">
            <w:pPr>
              <w:pStyle w:val="Tabletext"/>
              <w:jc w:val="center"/>
              <w:rPr>
                <w:lang w:val="es-ES"/>
              </w:rPr>
            </w:pPr>
            <w:r w:rsidRPr="00866CE9">
              <w:rPr>
                <w:i/>
                <w:iCs/>
                <w:lang w:val="es-ES"/>
              </w:rPr>
              <w:t>P</w:t>
            </w:r>
            <w:r w:rsidRPr="00866CE9">
              <w:rPr>
                <w:lang w:val="es-ES"/>
              </w:rPr>
              <w:t xml:space="preserve"> – 54,5 dBm</w:t>
            </w:r>
          </w:p>
        </w:tc>
        <w:tc>
          <w:tcPr>
            <w:tcW w:w="1537" w:type="dxa"/>
            <w:vAlign w:val="center"/>
          </w:tcPr>
          <w:p w:rsidR="007125F9" w:rsidRPr="00866CE9" w:rsidRDefault="007125F9" w:rsidP="00AE2264">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2E</w:t>
      </w:r>
    </w:p>
    <w:p w:rsidR="007125F9" w:rsidRPr="00866CE9" w:rsidRDefault="007125F9" w:rsidP="000C74FB">
      <w:pPr>
        <w:pStyle w:val="Tabletitle"/>
        <w:rPr>
          <w:lang w:val="es-ES"/>
        </w:rPr>
      </w:pPr>
      <w:r w:rsidRPr="00866CE9">
        <w:rPr>
          <w:lang w:val="es-ES"/>
        </w:rPr>
        <w:t xml:space="preserve">Límite adicional del espectro de emisión para la </w:t>
      </w:r>
      <w:r>
        <w:rPr>
          <w:lang w:val="es-ES"/>
        </w:rPr>
        <w:t>EB originaria</w:t>
      </w:r>
      <w:r w:rsidRPr="00866CE9">
        <w:rPr>
          <w:lang w:val="es-ES"/>
        </w:rPr>
        <w:t>,</w:t>
      </w:r>
      <w:r w:rsidRPr="00866CE9">
        <w:rPr>
          <w:lang w:val="es-ES"/>
        </w:rPr>
        <w:br/>
      </w:r>
      <w:r>
        <w:rPr>
          <w:lang w:val="es-ES"/>
        </w:rPr>
        <w:t>máxima potencia de salida</w:t>
      </w:r>
      <w:r w:rsidRPr="00866CE9">
        <w:rPr>
          <w:lang w:val="es-ES"/>
        </w:rPr>
        <w:t xml:space="preserve"> de la </w:t>
      </w:r>
      <w:r>
        <w:rPr>
          <w:lang w:val="es-ES"/>
        </w:rPr>
        <w:t>EB</w:t>
      </w:r>
      <w:r w:rsidRPr="00866CE9">
        <w:rPr>
          <w:lang w:val="es-ES"/>
        </w:rPr>
        <w:t xml:space="preserve"> </w:t>
      </w:r>
      <w:r w:rsidRPr="00866CE9">
        <w:rPr>
          <w:i/>
          <w:iCs/>
          <w:lang w:val="es-ES"/>
        </w:rPr>
        <w:t>P</w:t>
      </w:r>
      <w:r w:rsidRPr="00866CE9">
        <w:rPr>
          <w:lang w:val="es-ES"/>
        </w:rPr>
        <w:t xml:space="preserve"> </w:t>
      </w:r>
      <w:r w:rsidR="000C74FB">
        <w:rPr>
          <w:lang w:val="es-ES"/>
        </w:rPr>
        <w:sym w:font="Symbol" w:char="F03C"/>
      </w:r>
      <w:r w:rsidRPr="00866CE9">
        <w:rPr>
          <w:lang w:val="es-ES"/>
        </w:rPr>
        <w:t xml:space="preserve"> 6 dBm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0"/>
        <w:gridCol w:w="3432"/>
        <w:gridCol w:w="2198"/>
        <w:gridCol w:w="1529"/>
      </w:tblGrid>
      <w:tr w:rsidR="007125F9" w:rsidRPr="001228AE" w:rsidTr="00104DB8">
        <w:trPr>
          <w:jc w:val="center"/>
        </w:trPr>
        <w:tc>
          <w:tcPr>
            <w:tcW w:w="2495" w:type="dxa"/>
            <w:vAlign w:val="center"/>
          </w:tcPr>
          <w:p w:rsidR="007125F9" w:rsidRPr="000B1E7E" w:rsidRDefault="007125F9" w:rsidP="000B1436">
            <w:pPr>
              <w:pStyle w:val="Tablehead"/>
              <w:rPr>
                <w:szCs w:val="22"/>
                <w:lang w:val="es-ES"/>
              </w:rPr>
            </w:pPr>
            <w:r w:rsidRPr="000B1E7E">
              <w:rPr>
                <w:szCs w:val="22"/>
                <w:lang w:val="es-ES"/>
              </w:rPr>
              <w:t>Separación en frecuencia del punto</w:t>
            </w:r>
            <w:r w:rsidR="000B1436">
              <w:rPr>
                <w:szCs w:val="22"/>
                <w:lang w:val="es-ES"/>
              </w:rPr>
              <w:br/>
            </w:r>
            <w:r w:rsidRPr="000B1E7E">
              <w:rPr>
                <w:szCs w:val="22"/>
                <w:lang w:val="es-ES"/>
              </w:rPr>
              <w:t xml:space="preserve">–3 dB del filtro de medición, </w:t>
            </w:r>
            <w:r w:rsidRPr="000B1E7E">
              <w:rPr>
                <w:szCs w:val="22"/>
                <w:lang w:val="es-ES"/>
              </w:rPr>
              <w:sym w:font="Symbol" w:char="F044"/>
            </w:r>
            <w:r w:rsidRPr="000B1E7E">
              <w:rPr>
                <w:i/>
                <w:iCs/>
                <w:szCs w:val="22"/>
                <w:lang w:val="es-ES"/>
              </w:rPr>
              <w:t>f</w:t>
            </w:r>
          </w:p>
        </w:tc>
        <w:tc>
          <w:tcPr>
            <w:tcW w:w="3453" w:type="dxa"/>
            <w:vAlign w:val="center"/>
          </w:tcPr>
          <w:p w:rsidR="007125F9" w:rsidRPr="000B1E7E" w:rsidRDefault="007125F9" w:rsidP="00AE2264">
            <w:pPr>
              <w:pStyle w:val="Tablehead"/>
              <w:rPr>
                <w:szCs w:val="22"/>
                <w:lang w:val="es-ES"/>
              </w:rPr>
            </w:pPr>
            <w:r w:rsidRPr="000B1E7E">
              <w:rPr>
                <w:szCs w:val="22"/>
                <w:lang w:val="es-ES"/>
              </w:rPr>
              <w:t>Separación de la frecuencia central del filtro de medición, f_offset</w:t>
            </w:r>
          </w:p>
        </w:tc>
        <w:tc>
          <w:tcPr>
            <w:tcW w:w="2211" w:type="dxa"/>
            <w:vAlign w:val="center"/>
          </w:tcPr>
          <w:p w:rsidR="007125F9" w:rsidRPr="000B1E7E" w:rsidRDefault="007125F9" w:rsidP="00AE2264">
            <w:pPr>
              <w:pStyle w:val="Tablehead"/>
              <w:rPr>
                <w:szCs w:val="22"/>
                <w:lang w:val="es-ES"/>
              </w:rPr>
            </w:pPr>
            <w:r w:rsidRPr="000B1E7E">
              <w:rPr>
                <w:szCs w:val="22"/>
                <w:lang w:val="es-ES"/>
              </w:rPr>
              <w:t>Requisito adicional</w:t>
            </w:r>
          </w:p>
        </w:tc>
        <w:tc>
          <w:tcPr>
            <w:tcW w:w="1537" w:type="dxa"/>
            <w:vAlign w:val="center"/>
          </w:tcPr>
          <w:p w:rsidR="007125F9" w:rsidRPr="000B1E7E" w:rsidRDefault="007125F9" w:rsidP="00AE2264">
            <w:pPr>
              <w:pStyle w:val="Tablehead"/>
              <w:rPr>
                <w:szCs w:val="22"/>
                <w:lang w:val="es-ES"/>
              </w:rPr>
            </w:pPr>
            <w:r w:rsidRPr="000B1E7E">
              <w:rPr>
                <w:szCs w:val="22"/>
                <w:lang w:val="es-ES"/>
              </w:rPr>
              <w:t>Anchura de banda de medición</w:t>
            </w:r>
          </w:p>
        </w:tc>
      </w:tr>
      <w:tr w:rsidR="007125F9" w:rsidRPr="00866CE9" w:rsidTr="00104DB8">
        <w:trPr>
          <w:jc w:val="center"/>
        </w:trPr>
        <w:tc>
          <w:tcPr>
            <w:tcW w:w="2495" w:type="dxa"/>
          </w:tcPr>
          <w:p w:rsidR="007125F9" w:rsidRPr="000B1E7E" w:rsidRDefault="007125F9" w:rsidP="000B1E7E">
            <w:pPr>
              <w:pStyle w:val="Tabletext"/>
              <w:jc w:val="center"/>
              <w:rPr>
                <w:szCs w:val="22"/>
                <w:lang w:val="es-ES"/>
              </w:rPr>
            </w:pPr>
            <w:r w:rsidRPr="000B1E7E">
              <w:rPr>
                <w:szCs w:val="22"/>
                <w:lang w:val="es-ES"/>
              </w:rPr>
              <w:t>12,5</w:t>
            </w:r>
            <w:r w:rsidR="002E641F">
              <w:rPr>
                <w:szCs w:val="22"/>
                <w:lang w:val="es-ES"/>
              </w:rPr>
              <w:t> MHz</w:t>
            </w:r>
            <w:r w:rsidRPr="000B1E7E">
              <w:rPr>
                <w:szCs w:val="22"/>
                <w:lang w:val="es-ES"/>
              </w:rPr>
              <w:t xml:space="preserve"> </w:t>
            </w:r>
            <w:r w:rsidRPr="000B1E7E">
              <w:rPr>
                <w:szCs w:val="22"/>
                <w:lang w:val="es-ES"/>
              </w:rPr>
              <w:sym w:font="Symbol" w:char="F0A3"/>
            </w:r>
            <w:r w:rsidRPr="000B1E7E">
              <w:rPr>
                <w:szCs w:val="22"/>
                <w:lang w:val="es-ES"/>
              </w:rPr>
              <w:t xml:space="preserve"> </w:t>
            </w:r>
            <w:r w:rsidRPr="000B1E7E">
              <w:rPr>
                <w:szCs w:val="22"/>
                <w:lang w:val="es-ES"/>
              </w:rPr>
              <w:sym w:font="Symbol" w:char="F044"/>
            </w:r>
            <w:r w:rsidRPr="000B1E7E">
              <w:rPr>
                <w:i/>
                <w:iCs/>
                <w:szCs w:val="22"/>
                <w:lang w:val="es-ES"/>
              </w:rPr>
              <w:t>f</w:t>
            </w:r>
            <w:r w:rsidRPr="000B1E7E">
              <w:rPr>
                <w:szCs w:val="22"/>
                <w:lang w:val="es-ES"/>
              </w:rPr>
              <w:t xml:space="preserve"> </w:t>
            </w:r>
            <w:r w:rsidRPr="000B1E7E">
              <w:rPr>
                <w:szCs w:val="22"/>
                <w:lang w:val="es-ES"/>
              </w:rPr>
              <w:sym w:font="Symbol" w:char="F0A3"/>
            </w:r>
            <w:r w:rsidRPr="000B1E7E">
              <w:rPr>
                <w:szCs w:val="22"/>
                <w:lang w:val="es-ES"/>
              </w:rPr>
              <w:t xml:space="preserve"> </w:t>
            </w:r>
            <w:r w:rsidRPr="000B1E7E">
              <w:rPr>
                <w:szCs w:val="22"/>
                <w:lang w:val="es-ES"/>
              </w:rPr>
              <w:sym w:font="Symbol" w:char="F044"/>
            </w:r>
            <w:r w:rsidRPr="000B1E7E">
              <w:rPr>
                <w:i/>
                <w:iCs/>
                <w:szCs w:val="22"/>
                <w:lang w:val="es-ES"/>
              </w:rPr>
              <w:t>f</w:t>
            </w:r>
            <w:r w:rsidRPr="000B1E7E">
              <w:rPr>
                <w:i/>
                <w:iCs/>
                <w:szCs w:val="22"/>
                <w:vertAlign w:val="subscript"/>
                <w:lang w:val="es-ES"/>
              </w:rPr>
              <w:t>m</w:t>
            </w:r>
            <w:r w:rsidR="000B1E7E">
              <w:rPr>
                <w:i/>
                <w:iCs/>
                <w:szCs w:val="22"/>
                <w:vertAlign w:val="subscript"/>
                <w:lang w:val="es-ES"/>
              </w:rPr>
              <w:t>á</w:t>
            </w:r>
            <w:r w:rsidRPr="000B1E7E">
              <w:rPr>
                <w:i/>
                <w:iCs/>
                <w:szCs w:val="22"/>
                <w:vertAlign w:val="subscript"/>
                <w:lang w:val="es-ES"/>
              </w:rPr>
              <w:t>x</w:t>
            </w:r>
          </w:p>
        </w:tc>
        <w:tc>
          <w:tcPr>
            <w:tcW w:w="3453" w:type="dxa"/>
          </w:tcPr>
          <w:p w:rsidR="007125F9" w:rsidRPr="000B1E7E" w:rsidRDefault="007125F9" w:rsidP="00AE2264">
            <w:pPr>
              <w:pStyle w:val="Tabletext"/>
              <w:jc w:val="center"/>
              <w:rPr>
                <w:szCs w:val="22"/>
                <w:lang w:val="en-US"/>
              </w:rPr>
            </w:pPr>
            <w:r w:rsidRPr="000B1E7E">
              <w:rPr>
                <w:szCs w:val="22"/>
                <w:lang w:val="en-US"/>
              </w:rPr>
              <w:t>13</w:t>
            </w:r>
            <w:r w:rsidR="002E641F">
              <w:rPr>
                <w:szCs w:val="22"/>
                <w:lang w:val="en-US"/>
              </w:rPr>
              <w:t> MHz</w:t>
            </w:r>
            <w:r w:rsidRPr="000B1E7E">
              <w:rPr>
                <w:szCs w:val="22"/>
                <w:lang w:val="en-US"/>
              </w:rPr>
              <w:t xml:space="preserve"> </w:t>
            </w:r>
            <w:r w:rsidRPr="000B1E7E">
              <w:rPr>
                <w:szCs w:val="22"/>
                <w:lang w:val="es-ES"/>
              </w:rPr>
              <w:sym w:font="Symbol" w:char="F0A3"/>
            </w:r>
            <w:r w:rsidRPr="000B1E7E">
              <w:rPr>
                <w:szCs w:val="22"/>
                <w:lang w:val="en-US"/>
              </w:rPr>
              <w:t xml:space="preserve"> f_offset &lt; f_offset</w:t>
            </w:r>
            <w:r w:rsidR="000B1E7E" w:rsidRPr="000B1E7E">
              <w:rPr>
                <w:i/>
                <w:iCs/>
                <w:szCs w:val="22"/>
                <w:vertAlign w:val="subscript"/>
                <w:lang w:val="en-US"/>
              </w:rPr>
              <w:t>máx</w:t>
            </w:r>
          </w:p>
        </w:tc>
        <w:tc>
          <w:tcPr>
            <w:tcW w:w="2211" w:type="dxa"/>
          </w:tcPr>
          <w:p w:rsidR="007125F9" w:rsidRPr="000B1E7E" w:rsidRDefault="007125F9" w:rsidP="00AE2264">
            <w:pPr>
              <w:pStyle w:val="Tabletext"/>
              <w:jc w:val="center"/>
              <w:rPr>
                <w:szCs w:val="22"/>
                <w:lang w:val="es-ES"/>
              </w:rPr>
            </w:pPr>
            <w:r w:rsidRPr="000B1E7E">
              <w:rPr>
                <w:szCs w:val="22"/>
                <w:lang w:val="es-ES"/>
              </w:rPr>
              <w:t>–48,5 dBm</w:t>
            </w:r>
          </w:p>
        </w:tc>
        <w:tc>
          <w:tcPr>
            <w:tcW w:w="1537" w:type="dxa"/>
          </w:tcPr>
          <w:p w:rsidR="007125F9" w:rsidRPr="000B1E7E" w:rsidRDefault="007125F9" w:rsidP="00AE2264">
            <w:pPr>
              <w:pStyle w:val="Tabletext"/>
              <w:jc w:val="center"/>
              <w:rPr>
                <w:szCs w:val="22"/>
                <w:lang w:val="es-ES"/>
              </w:rPr>
            </w:pPr>
            <w:r w:rsidRPr="000B1E7E">
              <w:rPr>
                <w:szCs w:val="22"/>
                <w:lang w:val="es-ES"/>
              </w:rPr>
              <w:t>1</w:t>
            </w:r>
            <w:r w:rsidR="002E641F">
              <w:rPr>
                <w:szCs w:val="22"/>
                <w:lang w:val="es-ES"/>
              </w:rPr>
              <w:t> MHz</w:t>
            </w:r>
          </w:p>
        </w:tc>
      </w:tr>
    </w:tbl>
    <w:p w:rsidR="000B1E7E" w:rsidRPr="00866CE9" w:rsidRDefault="000B1E7E" w:rsidP="000B1E7E">
      <w:pPr>
        <w:pStyle w:val="Tablefin"/>
        <w:rPr>
          <w:lang w:val="es-ES"/>
        </w:rPr>
      </w:pPr>
    </w:p>
    <w:p w:rsidR="007125F9" w:rsidRPr="00866CE9" w:rsidRDefault="007125F9" w:rsidP="00AC3236">
      <w:pPr>
        <w:rPr>
          <w:lang w:val="es-ES"/>
        </w:rPr>
      </w:pPr>
      <w:r w:rsidRPr="00866CE9">
        <w:rPr>
          <w:lang w:val="es-ES"/>
        </w:rPr>
        <w:t xml:space="preserve">En ciertas regiones, puede ser necesario aplicar el siguiente requisito para proteger la televisión digital terrenal. </w:t>
      </w:r>
      <w:r>
        <w:rPr>
          <w:lang w:val="es-ES"/>
        </w:rPr>
        <w:t>E</w:t>
      </w:r>
      <w:r w:rsidRPr="00866CE9">
        <w:rPr>
          <w:lang w:val="es-ES"/>
        </w:rPr>
        <w:t>l nivel de las emisiones</w:t>
      </w:r>
      <w:r>
        <w:rPr>
          <w:lang w:val="es-ES"/>
        </w:rPr>
        <w:t xml:space="preserve"> </w:t>
      </w:r>
      <w:r w:rsidRPr="00866CE9">
        <w:rPr>
          <w:lang w:val="es-ES"/>
        </w:rPr>
        <w:t>en la banda 470</w:t>
      </w:r>
      <w:r w:rsidRPr="00866CE9">
        <w:rPr>
          <w:lang w:val="es-ES"/>
        </w:rPr>
        <w:noBreakHyphen/>
        <w:t>790</w:t>
      </w:r>
      <w:r w:rsidR="002E641F">
        <w:rPr>
          <w:lang w:val="es-ES"/>
        </w:rPr>
        <w:t> MHz</w:t>
      </w:r>
      <w:r>
        <w:rPr>
          <w:lang w:val="es-ES"/>
        </w:rPr>
        <w:t xml:space="preserve"> de las estaciones</w:t>
      </w:r>
      <w:r w:rsidRPr="00866CE9">
        <w:rPr>
          <w:lang w:val="es-ES"/>
        </w:rPr>
        <w:t xml:space="preserve"> de base UTRA que funcione</w:t>
      </w:r>
      <w:r>
        <w:rPr>
          <w:lang w:val="es-ES"/>
        </w:rPr>
        <w:t>n</w:t>
      </w:r>
      <w:r w:rsidRPr="00866CE9">
        <w:rPr>
          <w:lang w:val="es-ES"/>
        </w:rPr>
        <w:t xml:space="preserve"> en la </w:t>
      </w:r>
      <w:r w:rsidR="00AC3236">
        <w:rPr>
          <w:lang w:val="es-ES"/>
        </w:rPr>
        <w:t>Banda </w:t>
      </w:r>
      <w:r w:rsidR="00AC3236" w:rsidRPr="00866CE9">
        <w:rPr>
          <w:lang w:val="es-ES"/>
        </w:rPr>
        <w:t>X</w:t>
      </w:r>
      <w:r w:rsidRPr="00866CE9">
        <w:rPr>
          <w:lang w:val="es-ES"/>
        </w:rPr>
        <w:t>X, medido en un filtro de 8</w:t>
      </w:r>
      <w:r w:rsidR="002E641F">
        <w:rPr>
          <w:lang w:val="es-ES"/>
        </w:rPr>
        <w:t> MHz</w:t>
      </w:r>
      <w:r w:rsidRPr="00866CE9">
        <w:rPr>
          <w:lang w:val="es-ES"/>
        </w:rPr>
        <w:t xml:space="preserve"> de anchura de banda con una frecuencia central F</w:t>
      </w:r>
      <w:r w:rsidRPr="00866CE9">
        <w:rPr>
          <w:vertAlign w:val="subscript"/>
          <w:lang w:val="es-ES"/>
        </w:rPr>
        <w:t>filtro</w:t>
      </w:r>
      <w:r w:rsidRPr="00866CE9">
        <w:rPr>
          <w:lang w:val="es-ES"/>
        </w:rPr>
        <w:t xml:space="preserve"> según</w:t>
      </w:r>
      <w:r>
        <w:rPr>
          <w:lang w:val="es-ES"/>
        </w:rPr>
        <w:t xml:space="preserve"> </w:t>
      </w:r>
      <w:r w:rsidRPr="00866CE9">
        <w:rPr>
          <w:lang w:val="es-ES"/>
        </w:rPr>
        <w:t>el Cuadro 2F, no deberá superar el nivel de emisión máximo P</w:t>
      </w:r>
      <w:r w:rsidRPr="00866CE9">
        <w:rPr>
          <w:vertAlign w:val="subscript"/>
          <w:lang w:val="es-ES"/>
        </w:rPr>
        <w:t>EM,N</w:t>
      </w:r>
      <w:r w:rsidRPr="00866CE9">
        <w:rPr>
          <w:lang w:val="es-ES"/>
        </w:rPr>
        <w:t xml:space="preserve"> declarado por el fabricante.</w:t>
      </w:r>
    </w:p>
    <w:p w:rsidR="007125F9" w:rsidRPr="00866CE9" w:rsidRDefault="007125F9" w:rsidP="007125F9">
      <w:pPr>
        <w:pStyle w:val="TableNo"/>
        <w:rPr>
          <w:lang w:val="es-ES"/>
        </w:rPr>
      </w:pPr>
      <w:r w:rsidRPr="00866CE9">
        <w:rPr>
          <w:lang w:val="es-ES"/>
        </w:rPr>
        <w:lastRenderedPageBreak/>
        <w:t>CUADRO 2F</w:t>
      </w:r>
    </w:p>
    <w:p w:rsidR="007125F9" w:rsidRPr="00866CE9" w:rsidRDefault="007125F9" w:rsidP="007125F9">
      <w:pPr>
        <w:pStyle w:val="Tabletitle"/>
        <w:rPr>
          <w:lang w:val="es-ES"/>
        </w:rPr>
      </w:pPr>
      <w:r w:rsidRPr="00866CE9">
        <w:rPr>
          <w:lang w:val="es-ES"/>
        </w:rPr>
        <w:t>Niveles de emisión declarados para la protección de la televisión terrenal digital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2513"/>
        <w:gridCol w:w="2513"/>
      </w:tblGrid>
      <w:tr w:rsidR="007125F9" w:rsidRPr="001228AE" w:rsidTr="000B1E7E">
        <w:trPr>
          <w:jc w:val="center"/>
        </w:trPr>
        <w:tc>
          <w:tcPr>
            <w:tcW w:w="4613" w:type="dxa"/>
            <w:vAlign w:val="center"/>
          </w:tcPr>
          <w:p w:rsidR="007125F9" w:rsidRPr="000B1E7E" w:rsidRDefault="007125F9" w:rsidP="00AE2264">
            <w:pPr>
              <w:pStyle w:val="Tablehead"/>
              <w:rPr>
                <w:szCs w:val="22"/>
                <w:lang w:val="es-ES"/>
              </w:rPr>
            </w:pPr>
            <w:r w:rsidRPr="000B1E7E">
              <w:rPr>
                <w:szCs w:val="22"/>
                <w:lang w:val="es-ES"/>
              </w:rPr>
              <w:t>Frecuencia central, F</w:t>
            </w:r>
            <w:r w:rsidRPr="000B1E7E">
              <w:rPr>
                <w:szCs w:val="22"/>
                <w:vertAlign w:val="subscript"/>
                <w:lang w:val="es-ES"/>
              </w:rPr>
              <w:t>filtro</w:t>
            </w:r>
          </w:p>
        </w:tc>
        <w:tc>
          <w:tcPr>
            <w:tcW w:w="2513" w:type="dxa"/>
            <w:vAlign w:val="center"/>
          </w:tcPr>
          <w:p w:rsidR="007125F9" w:rsidRPr="000B1E7E" w:rsidRDefault="007125F9" w:rsidP="00AE2264">
            <w:pPr>
              <w:pStyle w:val="Tablehead"/>
              <w:rPr>
                <w:szCs w:val="22"/>
                <w:lang w:val="es-ES"/>
              </w:rPr>
            </w:pPr>
            <w:r w:rsidRPr="000B1E7E">
              <w:rPr>
                <w:szCs w:val="22"/>
                <w:lang w:val="es-ES"/>
              </w:rPr>
              <w:t>Anchura de banda de medición</w:t>
            </w:r>
          </w:p>
        </w:tc>
        <w:tc>
          <w:tcPr>
            <w:tcW w:w="2513" w:type="dxa"/>
            <w:vAlign w:val="center"/>
          </w:tcPr>
          <w:p w:rsidR="007125F9" w:rsidRPr="000B1E7E" w:rsidRDefault="007125F9" w:rsidP="00AE2264">
            <w:pPr>
              <w:pStyle w:val="Tablehead"/>
              <w:rPr>
                <w:szCs w:val="22"/>
                <w:lang w:val="es-ES"/>
              </w:rPr>
            </w:pPr>
            <w:r w:rsidRPr="000B1E7E">
              <w:rPr>
                <w:szCs w:val="22"/>
                <w:lang w:val="es-ES"/>
              </w:rPr>
              <w:t>Nivel de emisión declarado (dBm)</w:t>
            </w:r>
          </w:p>
        </w:tc>
      </w:tr>
      <w:tr w:rsidR="007125F9" w:rsidRPr="00866CE9" w:rsidTr="000B1E7E">
        <w:trPr>
          <w:jc w:val="center"/>
        </w:trPr>
        <w:tc>
          <w:tcPr>
            <w:tcW w:w="4613" w:type="dxa"/>
            <w:tcBorders>
              <w:bottom w:val="nil"/>
            </w:tcBorders>
          </w:tcPr>
          <w:p w:rsidR="007125F9" w:rsidRPr="000B1E7E" w:rsidRDefault="007125F9" w:rsidP="00AE2264">
            <w:pPr>
              <w:pStyle w:val="Tabletext"/>
              <w:jc w:val="center"/>
              <w:rPr>
                <w:szCs w:val="22"/>
                <w:lang w:val="es-ES"/>
              </w:rPr>
            </w:pPr>
            <w:r w:rsidRPr="000B1E7E">
              <w:rPr>
                <w:szCs w:val="22"/>
                <w:lang w:val="es-ES"/>
              </w:rPr>
              <w:t>F</w:t>
            </w:r>
            <w:r w:rsidRPr="000B1E7E">
              <w:rPr>
                <w:szCs w:val="22"/>
                <w:vertAlign w:val="subscript"/>
                <w:lang w:val="es-ES"/>
              </w:rPr>
              <w:t>filtro</w:t>
            </w:r>
            <w:r w:rsidR="00300089">
              <w:rPr>
                <w:szCs w:val="22"/>
                <w:lang w:val="es-ES"/>
              </w:rPr>
              <w:t> = </w:t>
            </w:r>
            <w:r w:rsidRPr="000B1E7E">
              <w:rPr>
                <w:szCs w:val="22"/>
                <w:lang w:val="es-ES"/>
              </w:rPr>
              <w:t xml:space="preserve">8 × N + 306 (MHz); </w:t>
            </w:r>
            <w:r w:rsidRPr="000B1E7E">
              <w:rPr>
                <w:szCs w:val="22"/>
                <w:lang w:val="es-ES"/>
              </w:rPr>
              <w:br/>
              <w:t xml:space="preserve">21 ≤ </w:t>
            </w:r>
            <w:r w:rsidRPr="000B1E7E">
              <w:rPr>
                <w:i/>
                <w:iCs/>
                <w:szCs w:val="22"/>
                <w:lang w:val="es-ES"/>
              </w:rPr>
              <w:t>N</w:t>
            </w:r>
            <w:r w:rsidRPr="000B1E7E">
              <w:rPr>
                <w:szCs w:val="22"/>
                <w:lang w:val="es-ES"/>
              </w:rPr>
              <w:t xml:space="preserve"> ≤ 60</w:t>
            </w:r>
          </w:p>
        </w:tc>
        <w:tc>
          <w:tcPr>
            <w:tcW w:w="2513" w:type="dxa"/>
          </w:tcPr>
          <w:p w:rsidR="007125F9" w:rsidRPr="000B1E7E" w:rsidRDefault="007125F9" w:rsidP="00AE2264">
            <w:pPr>
              <w:pStyle w:val="Tabletext"/>
              <w:jc w:val="center"/>
              <w:rPr>
                <w:szCs w:val="22"/>
                <w:lang w:val="es-ES"/>
              </w:rPr>
            </w:pPr>
            <w:r w:rsidRPr="000B1E7E">
              <w:rPr>
                <w:szCs w:val="22"/>
                <w:lang w:val="es-ES"/>
              </w:rPr>
              <w:t>8</w:t>
            </w:r>
            <w:r w:rsidR="002E641F">
              <w:rPr>
                <w:szCs w:val="22"/>
                <w:lang w:val="es-ES"/>
              </w:rPr>
              <w:t> MHz</w:t>
            </w:r>
          </w:p>
        </w:tc>
        <w:tc>
          <w:tcPr>
            <w:tcW w:w="2513" w:type="dxa"/>
          </w:tcPr>
          <w:p w:rsidR="007125F9" w:rsidRPr="000B1E7E" w:rsidRDefault="007125F9" w:rsidP="00AE2264">
            <w:pPr>
              <w:pStyle w:val="Tabletext"/>
              <w:jc w:val="center"/>
              <w:rPr>
                <w:szCs w:val="22"/>
                <w:lang w:val="es-ES"/>
              </w:rPr>
            </w:pPr>
            <w:r w:rsidRPr="000B1E7E">
              <w:rPr>
                <w:szCs w:val="22"/>
                <w:lang w:val="es-ES"/>
              </w:rPr>
              <w:t>P</w:t>
            </w:r>
            <w:r w:rsidRPr="000B1E7E">
              <w:rPr>
                <w:szCs w:val="22"/>
                <w:vertAlign w:val="subscript"/>
                <w:lang w:val="es-ES"/>
              </w:rPr>
              <w:t>EM,N</w:t>
            </w:r>
          </w:p>
        </w:tc>
      </w:tr>
      <w:tr w:rsidR="007125F9" w:rsidRPr="001228AE" w:rsidTr="000B1E7E">
        <w:trPr>
          <w:jc w:val="center"/>
        </w:trPr>
        <w:tc>
          <w:tcPr>
            <w:tcW w:w="9639" w:type="dxa"/>
            <w:gridSpan w:val="3"/>
            <w:tcBorders>
              <w:left w:val="nil"/>
              <w:bottom w:val="nil"/>
              <w:right w:val="nil"/>
            </w:tcBorders>
          </w:tcPr>
          <w:p w:rsidR="007125F9" w:rsidRPr="00A507A3" w:rsidRDefault="007125F9" w:rsidP="000B1E7E">
            <w:pPr>
              <w:pStyle w:val="TableLegendNote"/>
              <w:rPr>
                <w:rFonts w:eastAsia="SimSun"/>
                <w:szCs w:val="22"/>
                <w:lang w:val="es-ES_tradnl"/>
              </w:rPr>
            </w:pPr>
            <w:r w:rsidRPr="00A507A3">
              <w:rPr>
                <w:rFonts w:eastAsia="SimSun"/>
                <w:szCs w:val="22"/>
                <w:lang w:val="es-ES_tradnl"/>
              </w:rPr>
              <w:t>NOTA – Este requisito regional se define en términos de la p.i.r.e. (potencia isótropa radiada equivalente), que depende tanto de las emisiones de la EB en el conector de la antena como del despliegue (comprendidos la ganancia de la antena y la atenuación de la conexión). El requisito definido anteriormente garantiza las características de la EB necesarias para verificar la conformidad con el requisito regional.</w:t>
            </w:r>
          </w:p>
        </w:tc>
      </w:tr>
    </w:tbl>
    <w:p w:rsidR="000B1E7E" w:rsidRPr="00866CE9" w:rsidRDefault="000B1E7E" w:rsidP="000B1E7E">
      <w:pPr>
        <w:pStyle w:val="Tablefin"/>
        <w:rPr>
          <w:lang w:val="es-ES"/>
        </w:rPr>
      </w:pPr>
      <w:bookmarkStart w:id="7" w:name="_Toc269477816"/>
      <w:bookmarkStart w:id="8" w:name="_Toc269478217"/>
    </w:p>
    <w:p w:rsidR="007125F9" w:rsidRPr="00866CE9" w:rsidRDefault="007125F9" w:rsidP="007125F9">
      <w:pPr>
        <w:pStyle w:val="Heading2"/>
        <w:rPr>
          <w:lang w:val="es-ES"/>
        </w:rPr>
      </w:pPr>
      <w:r w:rsidRPr="00866CE9">
        <w:rPr>
          <w:lang w:val="es-ES"/>
        </w:rPr>
        <w:t>2.2</w:t>
      </w:r>
      <w:r w:rsidRPr="00866CE9">
        <w:rPr>
          <w:lang w:val="es-ES"/>
        </w:rPr>
        <w:tab/>
      </w:r>
      <w:bookmarkEnd w:id="5"/>
      <w:bookmarkEnd w:id="7"/>
      <w:bookmarkEnd w:id="8"/>
      <w:r>
        <w:rPr>
          <w:lang w:val="es-ES"/>
        </w:rPr>
        <w:t>Contorno del espectro</w:t>
      </w:r>
      <w:r w:rsidRPr="00866CE9">
        <w:rPr>
          <w:lang w:val="es-ES"/>
        </w:rPr>
        <w:t xml:space="preserve"> E-UTRA (LTE)</w:t>
      </w:r>
    </w:p>
    <w:p w:rsidR="007125F9" w:rsidRPr="00866CE9" w:rsidRDefault="007125F9" w:rsidP="007125F9">
      <w:pPr>
        <w:rPr>
          <w:lang w:val="es-ES"/>
        </w:rPr>
      </w:pPr>
      <w:r w:rsidRPr="00866CE9">
        <w:rPr>
          <w:lang w:val="es-ES"/>
        </w:rPr>
        <w:t xml:space="preserve">Los límites de emisiones no deseadas en la </w:t>
      </w:r>
      <w:r>
        <w:rPr>
          <w:lang w:val="es-ES"/>
        </w:rPr>
        <w:t>banda de funcionamiento</w:t>
      </w:r>
      <w:r w:rsidRPr="00866CE9">
        <w:rPr>
          <w:lang w:val="es-ES"/>
        </w:rPr>
        <w:t xml:space="preserve"> se definen entre 10</w:t>
      </w:r>
      <w:r w:rsidR="002E641F">
        <w:rPr>
          <w:lang w:val="es-ES"/>
        </w:rPr>
        <w:t> MHz</w:t>
      </w:r>
      <w:r w:rsidRPr="00866CE9">
        <w:rPr>
          <w:lang w:val="es-ES"/>
        </w:rPr>
        <w:t xml:space="preserve"> por debajo de la frecuencia más baja de la </w:t>
      </w:r>
      <w:r>
        <w:rPr>
          <w:lang w:val="es-ES"/>
        </w:rPr>
        <w:t>banda de funcionamiento</w:t>
      </w:r>
      <w:r w:rsidRPr="00866CE9">
        <w:rPr>
          <w:lang w:val="es-ES"/>
        </w:rPr>
        <w:t xml:space="preserve"> del transmisor de la </w:t>
      </w:r>
      <w:r>
        <w:rPr>
          <w:lang w:val="es-ES"/>
        </w:rPr>
        <w:t>EB</w:t>
      </w:r>
      <w:r w:rsidRPr="00866CE9">
        <w:rPr>
          <w:lang w:val="es-ES"/>
        </w:rPr>
        <w:t xml:space="preserve"> y 10</w:t>
      </w:r>
      <w:r w:rsidR="002E641F">
        <w:rPr>
          <w:lang w:val="es-ES"/>
        </w:rPr>
        <w:t> MHz</w:t>
      </w:r>
      <w:r w:rsidRPr="00866CE9">
        <w:rPr>
          <w:lang w:val="es-ES"/>
        </w:rPr>
        <w:t xml:space="preserve"> por encima de la frecuencia más alta de </w:t>
      </w:r>
      <w:r>
        <w:rPr>
          <w:lang w:val="es-ES"/>
        </w:rPr>
        <w:t>dicha</w:t>
      </w:r>
      <w:r w:rsidRPr="00866CE9">
        <w:rPr>
          <w:lang w:val="es-ES"/>
        </w:rPr>
        <w:t xml:space="preserve"> </w:t>
      </w:r>
      <w:r>
        <w:rPr>
          <w:lang w:val="es-ES"/>
        </w:rPr>
        <w:t>banda</w:t>
      </w:r>
      <w:r w:rsidRPr="00866CE9">
        <w:rPr>
          <w:lang w:val="es-ES"/>
        </w:rPr>
        <w:t xml:space="preserve">. </w:t>
      </w:r>
    </w:p>
    <w:p w:rsidR="007125F9" w:rsidRPr="00866CE9" w:rsidRDefault="007125F9" w:rsidP="007125F9">
      <w:pPr>
        <w:rPr>
          <w:lang w:val="es-ES"/>
        </w:rPr>
      </w:pPr>
      <w:r w:rsidRPr="00866CE9">
        <w:rPr>
          <w:lang w:val="es-ES"/>
        </w:rPr>
        <w:t>Los requisitos serán de aplicación sea cual sea el tipo de transmisor considerado (</w:t>
      </w:r>
      <w:r>
        <w:rPr>
          <w:lang w:val="es-ES"/>
        </w:rPr>
        <w:t>de una sola portadora o de varias</w:t>
      </w:r>
      <w:r w:rsidRPr="00866CE9">
        <w:rPr>
          <w:lang w:val="es-ES"/>
        </w:rPr>
        <w:t xml:space="preserve">) y el modo de transmisión </w:t>
      </w:r>
      <w:r>
        <w:rPr>
          <w:lang w:val="es-ES"/>
        </w:rPr>
        <w:t>indicado en las especificaciones</w:t>
      </w:r>
      <w:r w:rsidRPr="00866CE9">
        <w:rPr>
          <w:lang w:val="es-ES"/>
        </w:rPr>
        <w:t xml:space="preserve"> del fabricante. </w:t>
      </w:r>
    </w:p>
    <w:p w:rsidR="007125F9" w:rsidRPr="00866CE9" w:rsidRDefault="007125F9" w:rsidP="007125F9">
      <w:pPr>
        <w:rPr>
          <w:lang w:val="es-ES"/>
        </w:rPr>
      </w:pPr>
      <w:r w:rsidRPr="00866CE9">
        <w:rPr>
          <w:lang w:val="es-ES"/>
        </w:rPr>
        <w:t xml:space="preserve">Los límites de emisiones no deseadas en la parte de la </w:t>
      </w:r>
      <w:r>
        <w:rPr>
          <w:lang w:val="es-ES"/>
        </w:rPr>
        <w:t>banda de funcionamiento</w:t>
      </w:r>
      <w:r w:rsidRPr="00866CE9">
        <w:rPr>
          <w:lang w:val="es-ES"/>
        </w:rPr>
        <w:t xml:space="preserve"> </w:t>
      </w:r>
      <w:r>
        <w:rPr>
          <w:lang w:val="es-ES"/>
        </w:rPr>
        <w:t>perteneciente</w:t>
      </w:r>
      <w:r w:rsidRPr="00866CE9">
        <w:rPr>
          <w:lang w:val="es-ES"/>
        </w:rPr>
        <w:t xml:space="preserve"> al dominio no esencial </w:t>
      </w:r>
      <w:r>
        <w:rPr>
          <w:lang w:val="es-ES"/>
        </w:rPr>
        <w:t xml:space="preserve">son congruentes con la </w:t>
      </w:r>
      <w:r w:rsidRPr="00866CE9">
        <w:rPr>
          <w:lang w:val="es-ES"/>
        </w:rPr>
        <w:t>Recomendación UIT-R SM.329 – Emisiones no deseadas en el dominio no esencial.</w:t>
      </w:r>
    </w:p>
    <w:p w:rsidR="007125F9" w:rsidRPr="00866CE9" w:rsidRDefault="007125F9" w:rsidP="007125F9">
      <w:pPr>
        <w:rPr>
          <w:lang w:val="es-ES"/>
        </w:rPr>
      </w:pPr>
      <w:r w:rsidRPr="00866CE9">
        <w:rPr>
          <w:lang w:val="es-ES"/>
        </w:rPr>
        <w:t xml:space="preserve">Para las estaciones de base de zona amplia, se aplicarán los requisitos de § 2.2.1 (límites de la Categoría A) o § 2.2.2 (límites de la Categoría B). </w:t>
      </w:r>
    </w:p>
    <w:p w:rsidR="007125F9" w:rsidRPr="00866CE9" w:rsidRDefault="007125F9" w:rsidP="000C74FB">
      <w:pPr>
        <w:rPr>
          <w:lang w:val="es-ES"/>
        </w:rPr>
      </w:pPr>
      <w:bookmarkStart w:id="9" w:name="_Toc269477817"/>
      <w:bookmarkStart w:id="10" w:name="_Toc269478218"/>
      <w:r w:rsidRPr="00866CE9">
        <w:rPr>
          <w:lang w:val="es-ES"/>
        </w:rPr>
        <w:t>Para las estaciones de base de zona loca</w:t>
      </w:r>
      <w:r>
        <w:rPr>
          <w:lang w:val="es-ES"/>
        </w:rPr>
        <w:t>l</w:t>
      </w:r>
      <w:r w:rsidRPr="00866CE9">
        <w:rPr>
          <w:lang w:val="es-ES"/>
        </w:rPr>
        <w:t xml:space="preserve">, </w:t>
      </w:r>
      <w:r>
        <w:rPr>
          <w:lang w:val="es-ES"/>
        </w:rPr>
        <w:t xml:space="preserve">serán de aplicación los requisitos </w:t>
      </w:r>
      <w:r w:rsidRPr="00866CE9">
        <w:rPr>
          <w:lang w:val="es-ES"/>
        </w:rPr>
        <w:t>de § 2.2.3 (Categorías</w:t>
      </w:r>
      <w:r w:rsidR="000C74FB">
        <w:rPr>
          <w:lang w:val="es-ES"/>
        </w:rPr>
        <w:t> </w:t>
      </w:r>
      <w:r w:rsidRPr="00866CE9">
        <w:rPr>
          <w:lang w:val="es-ES"/>
        </w:rPr>
        <w:t>A y B).</w:t>
      </w:r>
      <w:bookmarkEnd w:id="9"/>
      <w:bookmarkEnd w:id="10"/>
    </w:p>
    <w:p w:rsidR="007125F9" w:rsidRPr="00866CE9" w:rsidRDefault="007125F9" w:rsidP="007125F9">
      <w:pPr>
        <w:rPr>
          <w:lang w:val="es-ES"/>
        </w:rPr>
      </w:pPr>
      <w:bookmarkStart w:id="11" w:name="_Toc269477818"/>
      <w:bookmarkStart w:id="12" w:name="_Toc269478219"/>
      <w:r w:rsidRPr="00866CE9">
        <w:rPr>
          <w:lang w:val="es-ES"/>
        </w:rPr>
        <w:t xml:space="preserve">Para las </w:t>
      </w:r>
      <w:r>
        <w:rPr>
          <w:lang w:val="es-ES"/>
        </w:rPr>
        <w:t>estaciones de base originarias</w:t>
      </w:r>
      <w:r w:rsidRPr="00866CE9">
        <w:rPr>
          <w:lang w:val="es-ES"/>
        </w:rPr>
        <w:t xml:space="preserve">, </w:t>
      </w:r>
      <w:r>
        <w:rPr>
          <w:lang w:val="es-ES"/>
        </w:rPr>
        <w:t xml:space="preserve">serán de aplicación los requisitos </w:t>
      </w:r>
      <w:r w:rsidRPr="00866CE9">
        <w:rPr>
          <w:lang w:val="es-ES"/>
        </w:rPr>
        <w:t>de § 2.2.4 (Categorías A y</w:t>
      </w:r>
      <w:r>
        <w:rPr>
          <w:lang w:val="es-ES"/>
        </w:rPr>
        <w:t> </w:t>
      </w:r>
      <w:r w:rsidRPr="00866CE9">
        <w:rPr>
          <w:lang w:val="es-ES"/>
        </w:rPr>
        <w:t>B).</w:t>
      </w:r>
      <w:bookmarkEnd w:id="11"/>
      <w:bookmarkEnd w:id="12"/>
    </w:p>
    <w:p w:rsidR="007125F9" w:rsidRPr="00866CE9" w:rsidRDefault="007125F9" w:rsidP="007125F9">
      <w:pPr>
        <w:rPr>
          <w:lang w:val="es-ES"/>
        </w:rPr>
      </w:pPr>
      <w:r w:rsidRPr="00866CE9">
        <w:rPr>
          <w:lang w:val="es-ES"/>
        </w:rPr>
        <w:t>Para las emisiones no deseadas en la banda de funcionamiento de la Categoría B, hay dos opciones para los límites que pueden aplicarse a nivel regional. Podrán aplicarse o bien los límites de § 2.2.2.1 o los de § 2.2.2.2.</w:t>
      </w:r>
    </w:p>
    <w:p w:rsidR="007125F9" w:rsidRPr="00866CE9" w:rsidRDefault="007125F9" w:rsidP="007125F9">
      <w:pPr>
        <w:rPr>
          <w:lang w:val="es-ES"/>
        </w:rPr>
      </w:pPr>
      <w:r w:rsidRPr="00866CE9">
        <w:rPr>
          <w:lang w:val="es-ES"/>
        </w:rPr>
        <w:t xml:space="preserve">Las emisiones </w:t>
      </w:r>
      <w:r>
        <w:rPr>
          <w:lang w:val="es-ES"/>
        </w:rPr>
        <w:t xml:space="preserve">no deberán sobrepasar los niveles máximos especificados en </w:t>
      </w:r>
      <w:r w:rsidRPr="00866CE9">
        <w:rPr>
          <w:lang w:val="es-ES"/>
        </w:rPr>
        <w:t>los Cuadros siguientes, siendo:</w:t>
      </w:r>
    </w:p>
    <w:p w:rsidR="007125F9" w:rsidRPr="00866CE9" w:rsidRDefault="007125F9" w:rsidP="000B1436">
      <w:pPr>
        <w:pStyle w:val="enumlev1"/>
        <w:rPr>
          <w:lang w:val="es-ES"/>
        </w:rPr>
      </w:pPr>
      <w:r w:rsidRPr="00866CE9">
        <w:rPr>
          <w:lang w:val="es-ES"/>
        </w:rPr>
        <w:t>–</w:t>
      </w:r>
      <w:r w:rsidRPr="00866CE9">
        <w:rPr>
          <w:lang w:val="es-ES"/>
        </w:rPr>
        <w:tab/>
      </w:r>
      <w:r w:rsidRPr="00866CE9">
        <w:rPr>
          <w:szCs w:val="24"/>
          <w:lang w:val="es-ES"/>
        </w:rPr>
        <w:sym w:font="Symbol" w:char="F044"/>
      </w:r>
      <w:r w:rsidRPr="00866CE9">
        <w:rPr>
          <w:i/>
          <w:iCs/>
          <w:lang w:val="es-ES"/>
        </w:rPr>
        <w:t>f</w:t>
      </w:r>
      <w:r w:rsidRPr="00866CE9">
        <w:rPr>
          <w:lang w:val="es-ES"/>
        </w:rPr>
        <w:t xml:space="preserve"> la separación entre la frecuencia </w:t>
      </w:r>
      <w:r>
        <w:rPr>
          <w:lang w:val="es-ES"/>
        </w:rPr>
        <w:t>límite del canal</w:t>
      </w:r>
      <w:r w:rsidRPr="00866CE9">
        <w:rPr>
          <w:lang w:val="es-ES"/>
        </w:rPr>
        <w:t xml:space="preserve"> y la del punto nominal de –3</w:t>
      </w:r>
      <w:r w:rsidR="000B1436">
        <w:rPr>
          <w:lang w:val="es-ES"/>
        </w:rPr>
        <w:t> </w:t>
      </w:r>
      <w:r w:rsidRPr="00866CE9">
        <w:rPr>
          <w:lang w:val="es-ES"/>
        </w:rPr>
        <w:t xml:space="preserve">dB del filtro de medición más próximo a la frecuencia </w:t>
      </w:r>
      <w:r>
        <w:rPr>
          <w:lang w:val="es-ES"/>
        </w:rPr>
        <w:t xml:space="preserve">de la </w:t>
      </w:r>
      <w:r w:rsidRPr="00866CE9">
        <w:rPr>
          <w:lang w:val="es-ES"/>
        </w:rPr>
        <w:t>portadora.</w:t>
      </w:r>
    </w:p>
    <w:p w:rsidR="007125F9" w:rsidRDefault="007125F9" w:rsidP="00E81173">
      <w:pPr>
        <w:pStyle w:val="enumlev1"/>
        <w:rPr>
          <w:lang w:val="es-ES"/>
        </w:rPr>
      </w:pPr>
      <w:r w:rsidRPr="00866CE9">
        <w:rPr>
          <w:lang w:val="es-ES"/>
        </w:rPr>
        <w:t>–</w:t>
      </w:r>
      <w:r w:rsidRPr="00866CE9">
        <w:rPr>
          <w:lang w:val="es-ES"/>
        </w:rPr>
        <w:tab/>
        <w:t xml:space="preserve">f_offset la separación entre la frecuencia </w:t>
      </w:r>
      <w:r>
        <w:rPr>
          <w:lang w:val="es-ES"/>
        </w:rPr>
        <w:t xml:space="preserve">de la </w:t>
      </w:r>
      <w:r w:rsidRPr="00866CE9">
        <w:rPr>
          <w:lang w:val="es-ES"/>
        </w:rPr>
        <w:t>portadora y la</w:t>
      </w:r>
      <w:r>
        <w:rPr>
          <w:lang w:val="es-ES"/>
        </w:rPr>
        <w:t xml:space="preserve"> central del filtro de medición</w:t>
      </w:r>
      <w:r w:rsidR="00E81173">
        <w:rPr>
          <w:lang w:val="es-ES"/>
        </w:rPr>
        <w:t>.</w:t>
      </w:r>
    </w:p>
    <w:p w:rsidR="007125F9" w:rsidRDefault="007125F9" w:rsidP="00E81173">
      <w:pPr>
        <w:pStyle w:val="enumlev1"/>
        <w:rPr>
          <w:lang w:val="es-ES"/>
        </w:rPr>
      </w:pPr>
      <w:r w:rsidRPr="00560974">
        <w:rPr>
          <w:lang w:val="es-ES"/>
        </w:rPr>
        <w:t>–</w:t>
      </w:r>
      <w:r>
        <w:rPr>
          <w:lang w:val="es-ES"/>
        </w:rPr>
        <w:tab/>
      </w:r>
      <w:r w:rsidRPr="00866CE9">
        <w:rPr>
          <w:lang w:val="es-ES"/>
        </w:rPr>
        <w:t>f_offset</w:t>
      </w:r>
      <w:r w:rsidR="000C74FB" w:rsidRPr="00866CE9">
        <w:rPr>
          <w:i/>
          <w:sz w:val="20"/>
          <w:vertAlign w:val="subscript"/>
          <w:lang w:val="es-ES"/>
        </w:rPr>
        <w:t>m</w:t>
      </w:r>
      <w:r w:rsidR="000C74FB">
        <w:rPr>
          <w:i/>
          <w:sz w:val="20"/>
          <w:vertAlign w:val="subscript"/>
          <w:lang w:val="es-ES"/>
        </w:rPr>
        <w:t>á</w:t>
      </w:r>
      <w:r w:rsidR="000C74FB" w:rsidRPr="00866CE9">
        <w:rPr>
          <w:i/>
          <w:sz w:val="20"/>
          <w:vertAlign w:val="subscript"/>
          <w:lang w:val="es-ES"/>
        </w:rPr>
        <w:t>x</w:t>
      </w:r>
      <w:r w:rsidRPr="00866CE9">
        <w:rPr>
          <w:lang w:val="es-ES"/>
        </w:rPr>
        <w:t xml:space="preserve"> </w:t>
      </w:r>
      <w:r>
        <w:rPr>
          <w:lang w:val="es-ES"/>
        </w:rPr>
        <w:t>la separación con respecto a la frecuencia 10</w:t>
      </w:r>
      <w:r w:rsidR="002E641F">
        <w:rPr>
          <w:lang w:val="es-ES"/>
        </w:rPr>
        <w:t> MHz</w:t>
      </w:r>
      <w:r>
        <w:rPr>
          <w:lang w:val="es-ES"/>
        </w:rPr>
        <w:t xml:space="preserve"> fuera de la banda de funcionamiento del transmisor de la EB.</w:t>
      </w:r>
    </w:p>
    <w:p w:rsidR="007125F9" w:rsidRPr="00866CE9" w:rsidRDefault="007125F9" w:rsidP="007125F9">
      <w:pPr>
        <w:pStyle w:val="enumlev1"/>
        <w:ind w:left="0" w:firstLine="0"/>
        <w:rPr>
          <w:lang w:val="es-ES"/>
        </w:rPr>
      </w:pPr>
      <w:r w:rsidRPr="00866CE9">
        <w:rPr>
          <w:lang w:val="es-ES"/>
        </w:rPr>
        <w:t>–</w:t>
      </w:r>
      <w:r w:rsidRPr="00866CE9">
        <w:rPr>
          <w:lang w:val="es-ES"/>
        </w:rPr>
        <w:tab/>
      </w:r>
      <w:r w:rsidRPr="00866CE9">
        <w:rPr>
          <w:szCs w:val="24"/>
          <w:lang w:val="es-ES"/>
        </w:rPr>
        <w:sym w:font="Symbol" w:char="F044"/>
      </w:r>
      <w:r w:rsidRPr="00866CE9">
        <w:rPr>
          <w:i/>
          <w:iCs/>
          <w:lang w:val="es-ES"/>
        </w:rPr>
        <w:t>f</w:t>
      </w:r>
      <w:r w:rsidRPr="00866CE9">
        <w:rPr>
          <w:i/>
          <w:iCs/>
          <w:vertAlign w:val="subscript"/>
          <w:lang w:val="es-ES"/>
        </w:rPr>
        <w:t>máx</w:t>
      </w:r>
      <w:r w:rsidRPr="00866CE9">
        <w:rPr>
          <w:lang w:val="es-ES"/>
        </w:rPr>
        <w:t xml:space="preserve"> es igual a f_offset</w:t>
      </w:r>
      <w:r w:rsidRPr="004B225B">
        <w:rPr>
          <w:i/>
          <w:iCs/>
          <w:vertAlign w:val="subscript"/>
          <w:lang w:val="es-ES"/>
        </w:rPr>
        <w:t>máx</w:t>
      </w:r>
      <w:r w:rsidRPr="00866CE9">
        <w:rPr>
          <w:lang w:val="es-ES"/>
        </w:rPr>
        <w:t xml:space="preserve"> menos la mitad de la anchura de banda del filtro de medición.</w:t>
      </w:r>
    </w:p>
    <w:p w:rsidR="007125F9" w:rsidRPr="00866CE9" w:rsidRDefault="007125F9" w:rsidP="007125F9">
      <w:pPr>
        <w:rPr>
          <w:lang w:val="es-ES"/>
        </w:rPr>
      </w:pPr>
      <w:r w:rsidRPr="00866CE9">
        <w:rPr>
          <w:lang w:val="es-ES"/>
        </w:rPr>
        <w:t>En el caso de las estaciones de base multiportadora</w:t>
      </w:r>
      <w:r>
        <w:rPr>
          <w:lang w:val="es-ES"/>
        </w:rPr>
        <w:t>s</w:t>
      </w:r>
      <w:r w:rsidRPr="00866CE9">
        <w:rPr>
          <w:lang w:val="es-ES"/>
        </w:rPr>
        <w:t xml:space="preserve"> E-UTRA, las anteriores definiciones se aplica</w:t>
      </w:r>
      <w:r>
        <w:rPr>
          <w:lang w:val="es-ES"/>
        </w:rPr>
        <w:t>rá</w:t>
      </w:r>
      <w:r w:rsidRPr="00866CE9">
        <w:rPr>
          <w:lang w:val="es-ES"/>
        </w:rPr>
        <w:t xml:space="preserve">n al </w:t>
      </w:r>
      <w:r>
        <w:rPr>
          <w:lang w:val="es-ES"/>
        </w:rPr>
        <w:t>límite</w:t>
      </w:r>
      <w:r w:rsidRPr="00866CE9">
        <w:rPr>
          <w:lang w:val="es-ES"/>
        </w:rPr>
        <w:t xml:space="preserve"> inferior de la portadora transmitida a la frecuencia de portadora más baja y al </w:t>
      </w:r>
      <w:r>
        <w:rPr>
          <w:lang w:val="es-ES"/>
        </w:rPr>
        <w:t>límite</w:t>
      </w:r>
      <w:r w:rsidRPr="00866CE9">
        <w:rPr>
          <w:lang w:val="es-ES"/>
        </w:rPr>
        <w:t xml:space="preserve"> superior de la portadora transmitida a la frecuencia de portadora más alta.</w:t>
      </w:r>
    </w:p>
    <w:p w:rsidR="007125F9" w:rsidRPr="00866CE9" w:rsidRDefault="007125F9" w:rsidP="007125F9">
      <w:pPr>
        <w:rPr>
          <w:lang w:val="es-ES"/>
        </w:rPr>
      </w:pPr>
      <w:r w:rsidRPr="00866CE9">
        <w:rPr>
          <w:lang w:val="es-ES"/>
        </w:rPr>
        <w:t>Serán de aplicación los requisitos de § 2.2.1 o § 2.2.2.</w:t>
      </w:r>
    </w:p>
    <w:p w:rsidR="007125F9" w:rsidRPr="00866CE9" w:rsidRDefault="007125F9" w:rsidP="007125F9">
      <w:pPr>
        <w:rPr>
          <w:lang w:val="es-ES"/>
        </w:rPr>
      </w:pPr>
      <w:r>
        <w:rPr>
          <w:lang w:val="es-ES"/>
        </w:rPr>
        <w:lastRenderedPageBreak/>
        <w:t xml:space="preserve">Es posible que </w:t>
      </w:r>
      <w:r w:rsidRPr="00866CE9">
        <w:rPr>
          <w:lang w:val="es-ES"/>
        </w:rPr>
        <w:t xml:space="preserve">los límites </w:t>
      </w:r>
      <w:r>
        <w:rPr>
          <w:lang w:val="es-ES"/>
        </w:rPr>
        <w:t>adicionales definidos en § 2.2</w:t>
      </w:r>
      <w:r w:rsidRPr="008E0713">
        <w:rPr>
          <w:lang w:val="es-ES"/>
        </w:rPr>
        <w:t>.2.1</w:t>
      </w:r>
      <w:r>
        <w:rPr>
          <w:lang w:val="es-ES"/>
        </w:rPr>
        <w:t xml:space="preserve"> para las</w:t>
      </w:r>
      <w:r w:rsidRPr="00866CE9">
        <w:rPr>
          <w:lang w:val="es-ES"/>
        </w:rPr>
        <w:t xml:space="preserve"> emisiones no deseadas en la </w:t>
      </w:r>
      <w:r>
        <w:rPr>
          <w:lang w:val="es-ES"/>
        </w:rPr>
        <w:t>banda de funcionamiento</w:t>
      </w:r>
      <w:r w:rsidRPr="00866CE9">
        <w:rPr>
          <w:lang w:val="es-ES"/>
        </w:rPr>
        <w:t xml:space="preserve"> </w:t>
      </w:r>
      <w:r>
        <w:rPr>
          <w:lang w:val="es-ES"/>
        </w:rPr>
        <w:t>sean obligatorios en</w:t>
      </w:r>
      <w:r w:rsidRPr="00866CE9">
        <w:rPr>
          <w:lang w:val="es-ES"/>
        </w:rPr>
        <w:t xml:space="preserve"> </w:t>
      </w:r>
      <w:r>
        <w:rPr>
          <w:lang w:val="es-ES"/>
        </w:rPr>
        <w:t>algunas</w:t>
      </w:r>
      <w:r w:rsidRPr="00866CE9">
        <w:rPr>
          <w:lang w:val="es-ES"/>
        </w:rPr>
        <w:t xml:space="preserve"> regiones</w:t>
      </w:r>
      <w:r>
        <w:rPr>
          <w:lang w:val="es-ES"/>
        </w:rPr>
        <w:t>,</w:t>
      </w:r>
      <w:r w:rsidRPr="00866CE9">
        <w:rPr>
          <w:lang w:val="es-ES"/>
        </w:rPr>
        <w:t xml:space="preserve"> </w:t>
      </w:r>
      <w:r>
        <w:rPr>
          <w:lang w:val="es-ES"/>
        </w:rPr>
        <w:t>aunque puedan no ser aplicables en otras</w:t>
      </w:r>
      <w:r w:rsidRPr="00866CE9">
        <w:rPr>
          <w:lang w:val="es-ES"/>
        </w:rPr>
        <w:t>.</w:t>
      </w:r>
    </w:p>
    <w:p w:rsidR="007125F9" w:rsidRPr="00866CE9" w:rsidRDefault="007125F9" w:rsidP="007125F9">
      <w:pPr>
        <w:pStyle w:val="Heading3"/>
        <w:rPr>
          <w:lang w:val="es-ES"/>
        </w:rPr>
      </w:pPr>
      <w:bookmarkStart w:id="13" w:name="_Toc197312217"/>
      <w:bookmarkStart w:id="14" w:name="_Toc269477819"/>
      <w:bookmarkStart w:id="15" w:name="_Toc269478220"/>
      <w:r w:rsidRPr="00866CE9">
        <w:rPr>
          <w:lang w:val="es-ES"/>
        </w:rPr>
        <w:t>2.2.1</w:t>
      </w:r>
      <w:r w:rsidRPr="00866CE9">
        <w:rPr>
          <w:lang w:val="es-ES"/>
        </w:rPr>
        <w:tab/>
      </w:r>
      <w:bookmarkEnd w:id="13"/>
      <w:bookmarkEnd w:id="14"/>
      <w:bookmarkEnd w:id="15"/>
      <w:r>
        <w:rPr>
          <w:lang w:val="es-ES"/>
        </w:rPr>
        <w:t>Contorno del espectro</w:t>
      </w:r>
      <w:r w:rsidRPr="00866CE9">
        <w:rPr>
          <w:lang w:val="es-ES"/>
        </w:rPr>
        <w:t xml:space="preserve"> E-UTRA para estaciones de base de zona amplia (Categoría A)</w:t>
      </w:r>
    </w:p>
    <w:p w:rsidR="007125F9" w:rsidRDefault="007125F9" w:rsidP="007125F9">
      <w:pPr>
        <w:rPr>
          <w:lang w:val="es-ES"/>
        </w:rPr>
      </w:pPr>
      <w:r w:rsidRPr="00866CE9">
        <w:rPr>
          <w:lang w:val="es-ES"/>
        </w:rPr>
        <w:t xml:space="preserve">Las emisiones de las estaciones de base E-UTRA </w:t>
      </w:r>
      <w:r>
        <w:rPr>
          <w:lang w:val="es-ES"/>
        </w:rPr>
        <w:t>que funcionan</w:t>
      </w:r>
      <w:r w:rsidRPr="00866CE9">
        <w:rPr>
          <w:lang w:val="es-ES"/>
        </w:rPr>
        <w:t xml:space="preserve"> en las </w:t>
      </w:r>
      <w:r>
        <w:rPr>
          <w:lang w:val="es-ES"/>
        </w:rPr>
        <w:t>bandas</w:t>
      </w:r>
      <w:r w:rsidRPr="00866CE9">
        <w:rPr>
          <w:lang w:val="es-ES"/>
        </w:rPr>
        <w:t xml:space="preserve"> </w:t>
      </w:r>
      <w:r w:rsidRPr="00866CE9">
        <w:rPr>
          <w:rFonts w:eastAsia="MS Mincho"/>
          <w:lang w:val="es-ES"/>
        </w:rPr>
        <w:t>5</w:t>
      </w:r>
      <w:r w:rsidRPr="00866CE9">
        <w:rPr>
          <w:lang w:val="es-ES"/>
        </w:rPr>
        <w:t xml:space="preserve">, </w:t>
      </w:r>
      <w:r w:rsidRPr="00866CE9">
        <w:rPr>
          <w:rFonts w:eastAsia="MS Mincho"/>
          <w:lang w:val="es-ES"/>
        </w:rPr>
        <w:t xml:space="preserve">6, 8, 12, </w:t>
      </w:r>
      <w:r w:rsidRPr="00866CE9">
        <w:rPr>
          <w:lang w:val="es-ES"/>
        </w:rPr>
        <w:t xml:space="preserve">13, 14, 17, 18 y 19 </w:t>
      </w:r>
      <w:r>
        <w:rPr>
          <w:rFonts w:eastAsia="MS Mincho"/>
          <w:lang w:val="es-ES"/>
        </w:rPr>
        <w:t xml:space="preserve">no deberán superar </w:t>
      </w:r>
      <w:r w:rsidRPr="00866CE9">
        <w:rPr>
          <w:rFonts w:eastAsia="MS Mincho"/>
          <w:lang w:val="es-ES"/>
        </w:rPr>
        <w:t>los niveles máximos especificados en los Cuadros</w:t>
      </w:r>
      <w:r w:rsidRPr="00866CE9">
        <w:rPr>
          <w:lang w:val="es-ES"/>
        </w:rPr>
        <w:t xml:space="preserve"> 3Aa) a 3Ac). </w:t>
      </w:r>
    </w:p>
    <w:p w:rsidR="007125F9" w:rsidRPr="00866CE9" w:rsidRDefault="007125F9" w:rsidP="00944069">
      <w:pPr>
        <w:pStyle w:val="TableNo"/>
        <w:keepLines/>
        <w:rPr>
          <w:lang w:val="es-ES"/>
        </w:rPr>
      </w:pPr>
      <w:r w:rsidRPr="00866CE9">
        <w:rPr>
          <w:lang w:val="es-ES"/>
        </w:rPr>
        <w:t>CUADRO 3A</w:t>
      </w:r>
    </w:p>
    <w:p w:rsidR="007125F9" w:rsidRPr="003C117E" w:rsidRDefault="007125F9" w:rsidP="00AB0CFD">
      <w:pPr>
        <w:pStyle w:val="Tabletitle"/>
        <w:keepLines/>
        <w:rPr>
          <w:szCs w:val="24"/>
          <w:lang w:val="es-ES"/>
        </w:rPr>
      </w:pPr>
      <w:bookmarkStart w:id="16" w:name="_Toc197312218"/>
      <w:bookmarkStart w:id="17" w:name="_Toc269477820"/>
      <w:bookmarkStart w:id="18" w:name="_Toc269478221"/>
      <w:r w:rsidRPr="003C117E">
        <w:rPr>
          <w:szCs w:val="24"/>
          <w:lang w:val="es-ES"/>
        </w:rPr>
        <w:t xml:space="preserve">a) </w:t>
      </w:r>
      <w:r w:rsidR="00F15F11">
        <w:rPr>
          <w:szCs w:val="24"/>
          <w:lang w:val="es-ES"/>
        </w:rPr>
        <w:t xml:space="preserve"> </w:t>
      </w:r>
      <w:r w:rsidRPr="003C117E">
        <w:rPr>
          <w:szCs w:val="24"/>
          <w:lang w:val="es-ES"/>
        </w:rPr>
        <w:t>Límites generales de las emisiones no deseadas en la banda de funcionamiento</w:t>
      </w:r>
      <w:r>
        <w:rPr>
          <w:szCs w:val="24"/>
          <w:lang w:val="es-ES"/>
        </w:rPr>
        <w:br/>
      </w:r>
      <w:r w:rsidR="00AB0CFD">
        <w:rPr>
          <w:szCs w:val="24"/>
          <w:lang w:val="es-ES"/>
        </w:rPr>
        <w:t>  </w:t>
      </w:r>
      <w:r w:rsidRPr="003C117E">
        <w:rPr>
          <w:szCs w:val="24"/>
          <w:lang w:val="es-ES"/>
        </w:rPr>
        <w:t>para una anchura de banda de canal de 1,4</w:t>
      </w:r>
      <w:r w:rsidR="002E641F">
        <w:rPr>
          <w:szCs w:val="24"/>
          <w:lang w:val="es-ES"/>
        </w:rPr>
        <w:t> MHz</w:t>
      </w:r>
      <w:r w:rsidRPr="003C117E">
        <w:rPr>
          <w:szCs w:val="24"/>
          <w:lang w:val="es-ES"/>
        </w:rPr>
        <w:t xml:space="preserve"> (bandas E-UTRA </w:t>
      </w:r>
      <w:r w:rsidR="00104DB8">
        <w:rPr>
          <w:szCs w:val="24"/>
          <w:lang w:val="es-ES"/>
        </w:rPr>
        <w:sym w:font="Symbol" w:char="F03C"/>
      </w:r>
      <w:r w:rsidR="00104DB8">
        <w:rPr>
          <w:szCs w:val="24"/>
          <w:lang w:val="es-ES"/>
        </w:rPr>
        <w:t xml:space="preserve"> </w:t>
      </w:r>
      <w:r w:rsidRPr="003C117E">
        <w:rPr>
          <w:szCs w:val="24"/>
          <w:lang w:val="es-ES"/>
        </w:rPr>
        <w:t xml:space="preserve">1 GHz) </w:t>
      </w:r>
      <w:r w:rsidR="00652CD8">
        <w:rPr>
          <w:szCs w:val="24"/>
          <w:lang w:val="es-ES"/>
        </w:rPr>
        <w:br/>
      </w:r>
      <w:r w:rsidRPr="003C117E">
        <w:rPr>
          <w:szCs w:val="24"/>
          <w:lang w:val="es-ES"/>
        </w:rPr>
        <w:t>correspondientes a</w:t>
      </w:r>
      <w:r>
        <w:rPr>
          <w:szCs w:val="24"/>
          <w:lang w:val="es-ES"/>
        </w:rPr>
        <w:t xml:space="preserve"> </w:t>
      </w:r>
      <w:r w:rsidRPr="003C117E">
        <w:rPr>
          <w:szCs w:val="24"/>
          <w:lang w:val="es-ES"/>
        </w:rPr>
        <w:t>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9B0B91">
        <w:trPr>
          <w:jc w:val="center"/>
        </w:trPr>
        <w:tc>
          <w:tcPr>
            <w:tcW w:w="1997" w:type="dxa"/>
            <w:vAlign w:val="center"/>
          </w:tcPr>
          <w:p w:rsidR="007125F9" w:rsidRPr="00104DB8" w:rsidRDefault="007125F9" w:rsidP="00944069">
            <w:pPr>
              <w:pStyle w:val="Tablehead"/>
              <w:keepLines/>
              <w:rPr>
                <w:szCs w:val="22"/>
                <w:lang w:val="es-ES"/>
              </w:rPr>
            </w:pPr>
            <w:r w:rsidRPr="00104DB8">
              <w:rPr>
                <w:szCs w:val="22"/>
                <w:lang w:val="es-ES"/>
              </w:rPr>
              <w:t xml:space="preserve">Separación en frecuencia </w:t>
            </w:r>
            <w:r w:rsidR="00EB23CD">
              <w:rPr>
                <w:szCs w:val="22"/>
                <w:lang w:val="es-ES"/>
              </w:rPr>
              <w:br/>
            </w:r>
            <w:r w:rsidRPr="00104DB8">
              <w:rPr>
                <w:szCs w:val="22"/>
                <w:lang w:val="es-ES"/>
              </w:rPr>
              <w:t xml:space="preserve">del punto </w:t>
            </w:r>
            <w:r w:rsidRPr="00104DB8">
              <w:rPr>
                <w:szCs w:val="22"/>
                <w:lang w:val="es-ES"/>
              </w:rPr>
              <w:br/>
              <w:t xml:space="preserve">–3 dB del filtro de medición, </w:t>
            </w:r>
            <w:r w:rsidRPr="00104DB8">
              <w:rPr>
                <w:szCs w:val="22"/>
                <w:lang w:val="es-ES"/>
              </w:rPr>
              <w:sym w:font="Symbol" w:char="F044"/>
            </w:r>
            <w:r w:rsidRPr="00104DB8">
              <w:rPr>
                <w:i/>
                <w:iCs/>
                <w:szCs w:val="22"/>
                <w:lang w:val="es-ES"/>
              </w:rPr>
              <w:t>f</w:t>
            </w:r>
          </w:p>
        </w:tc>
        <w:tc>
          <w:tcPr>
            <w:tcW w:w="2863" w:type="dxa"/>
            <w:vAlign w:val="center"/>
          </w:tcPr>
          <w:p w:rsidR="007125F9" w:rsidRPr="00104DB8" w:rsidRDefault="007125F9" w:rsidP="00944069">
            <w:pPr>
              <w:pStyle w:val="Tablehead"/>
              <w:keepLines/>
              <w:rPr>
                <w:szCs w:val="22"/>
                <w:lang w:val="es-ES"/>
              </w:rPr>
            </w:pPr>
            <w:r w:rsidRPr="00104DB8">
              <w:rPr>
                <w:szCs w:val="22"/>
                <w:lang w:val="es-ES"/>
              </w:rPr>
              <w:t>Separación de la frecuencia central del filtro de medición, f_offset</w:t>
            </w:r>
          </w:p>
        </w:tc>
        <w:tc>
          <w:tcPr>
            <w:tcW w:w="3399" w:type="dxa"/>
            <w:vAlign w:val="center"/>
          </w:tcPr>
          <w:p w:rsidR="007125F9" w:rsidRPr="00104DB8" w:rsidRDefault="007125F9" w:rsidP="00944069">
            <w:pPr>
              <w:pStyle w:val="Tablehead"/>
              <w:keepLines/>
              <w:rPr>
                <w:szCs w:val="22"/>
                <w:lang w:val="es-ES"/>
              </w:rPr>
            </w:pPr>
            <w:r w:rsidRPr="00104DB8">
              <w:rPr>
                <w:szCs w:val="22"/>
                <w:lang w:val="es-ES"/>
              </w:rPr>
              <w:t>Requisito mínimo</w:t>
            </w:r>
          </w:p>
        </w:tc>
        <w:tc>
          <w:tcPr>
            <w:tcW w:w="1380" w:type="dxa"/>
            <w:vAlign w:val="center"/>
          </w:tcPr>
          <w:p w:rsidR="007125F9" w:rsidRPr="00104DB8" w:rsidRDefault="007125F9" w:rsidP="00944069">
            <w:pPr>
              <w:pStyle w:val="Tablehead"/>
              <w:keepLines/>
              <w:ind w:left="-57"/>
              <w:rPr>
                <w:szCs w:val="22"/>
                <w:lang w:val="es-ES"/>
              </w:rPr>
            </w:pPr>
            <w:r w:rsidRPr="00104DB8">
              <w:rPr>
                <w:szCs w:val="22"/>
                <w:lang w:val="es-ES"/>
              </w:rPr>
              <w:t>Anchura de banda de medición (Nota 1)</w:t>
            </w:r>
          </w:p>
        </w:tc>
      </w:tr>
      <w:tr w:rsidR="007125F9" w:rsidRPr="00866CE9" w:rsidTr="009B0B91">
        <w:trPr>
          <w:jc w:val="center"/>
        </w:trPr>
        <w:tc>
          <w:tcPr>
            <w:tcW w:w="1997" w:type="dxa"/>
            <w:vAlign w:val="center"/>
          </w:tcPr>
          <w:p w:rsidR="007125F9" w:rsidRPr="00104DB8" w:rsidRDefault="007125F9" w:rsidP="00944069">
            <w:pPr>
              <w:pStyle w:val="Tabletext"/>
              <w:keepNext/>
              <w:keepLines/>
              <w:jc w:val="center"/>
              <w:rPr>
                <w:szCs w:val="22"/>
                <w:lang w:val="es-ES"/>
              </w:rPr>
            </w:pPr>
            <w:r w:rsidRPr="00104DB8">
              <w:rPr>
                <w:szCs w:val="22"/>
                <w:lang w:val="es-ES"/>
              </w:rPr>
              <w:t>0</w:t>
            </w:r>
            <w:r w:rsidR="002E641F">
              <w:rPr>
                <w:szCs w:val="22"/>
                <w:lang w:val="es-ES"/>
              </w:rPr>
              <w:t> MHz</w:t>
            </w:r>
            <w:r w:rsidRPr="00104DB8">
              <w:rPr>
                <w:szCs w:val="22"/>
                <w:lang w:val="es-ES"/>
              </w:rPr>
              <w:t xml:space="preserve"> </w:t>
            </w:r>
            <w:r w:rsidRPr="00104DB8">
              <w:rPr>
                <w:szCs w:val="22"/>
                <w:lang w:val="es-ES"/>
              </w:rPr>
              <w:sym w:font="Symbol" w:char="F0A3"/>
            </w:r>
            <w:r w:rsidRPr="00104DB8">
              <w:rPr>
                <w:szCs w:val="22"/>
                <w:lang w:val="es-ES"/>
              </w:rPr>
              <w:t xml:space="preserve"> </w:t>
            </w:r>
            <w:r w:rsidRPr="00104DB8">
              <w:rPr>
                <w:szCs w:val="22"/>
                <w:lang w:val="es-ES"/>
              </w:rPr>
              <w:sym w:font="Symbol" w:char="F044"/>
            </w:r>
            <w:r w:rsidRPr="00104DB8">
              <w:rPr>
                <w:i/>
                <w:iCs/>
                <w:szCs w:val="22"/>
                <w:lang w:val="es-ES"/>
              </w:rPr>
              <w:t xml:space="preserve">f </w:t>
            </w:r>
            <w:r w:rsidRPr="00104DB8">
              <w:rPr>
                <w:szCs w:val="22"/>
                <w:lang w:val="es-ES"/>
              </w:rPr>
              <w:br/>
              <w:t>&lt; 1,4</w:t>
            </w:r>
            <w:r w:rsidR="002E641F">
              <w:rPr>
                <w:szCs w:val="22"/>
                <w:lang w:val="es-ES"/>
              </w:rPr>
              <w:t> MHz</w:t>
            </w:r>
          </w:p>
        </w:tc>
        <w:tc>
          <w:tcPr>
            <w:tcW w:w="2863" w:type="dxa"/>
            <w:vAlign w:val="center"/>
          </w:tcPr>
          <w:p w:rsidR="007125F9" w:rsidRPr="00104DB8" w:rsidRDefault="007125F9" w:rsidP="00944069">
            <w:pPr>
              <w:pStyle w:val="Tabletext"/>
              <w:keepNext/>
              <w:keepLines/>
              <w:jc w:val="center"/>
              <w:rPr>
                <w:szCs w:val="22"/>
                <w:lang w:val="es-ES"/>
              </w:rPr>
            </w:pPr>
            <w:r w:rsidRPr="00104DB8">
              <w:rPr>
                <w:szCs w:val="22"/>
                <w:lang w:val="es-ES"/>
              </w:rPr>
              <w:t>0,05</w:t>
            </w:r>
            <w:r w:rsidR="002E641F">
              <w:rPr>
                <w:szCs w:val="22"/>
                <w:lang w:val="es-ES"/>
              </w:rPr>
              <w:t> MHz</w:t>
            </w:r>
            <w:r w:rsidRPr="00104DB8">
              <w:rPr>
                <w:szCs w:val="22"/>
                <w:lang w:val="es-ES"/>
              </w:rPr>
              <w:t xml:space="preserve"> </w:t>
            </w:r>
            <w:r w:rsidRPr="00104DB8">
              <w:rPr>
                <w:szCs w:val="22"/>
                <w:lang w:val="es-ES"/>
              </w:rPr>
              <w:sym w:font="Symbol" w:char="F0A3"/>
            </w:r>
            <w:r w:rsidRPr="00104DB8">
              <w:rPr>
                <w:szCs w:val="22"/>
                <w:lang w:val="es-ES"/>
              </w:rPr>
              <w:t xml:space="preserve"> f_offset </w:t>
            </w:r>
            <w:r w:rsidRPr="00104DB8">
              <w:rPr>
                <w:szCs w:val="22"/>
                <w:lang w:val="es-ES"/>
              </w:rPr>
              <w:br/>
              <w:t>&lt; 1,45</w:t>
            </w:r>
            <w:r w:rsidR="002E641F">
              <w:rPr>
                <w:szCs w:val="22"/>
                <w:lang w:val="es-ES"/>
              </w:rPr>
              <w:t> MHz</w:t>
            </w:r>
          </w:p>
        </w:tc>
        <w:tc>
          <w:tcPr>
            <w:tcW w:w="3399" w:type="dxa"/>
            <w:vAlign w:val="center"/>
          </w:tcPr>
          <w:p w:rsidR="007125F9" w:rsidRPr="00104DB8" w:rsidRDefault="007125F9" w:rsidP="00944069">
            <w:pPr>
              <w:pStyle w:val="Tabletext"/>
              <w:keepNext/>
              <w:keepLines/>
              <w:jc w:val="center"/>
              <w:rPr>
                <w:szCs w:val="22"/>
                <w:lang w:val="es-ES"/>
              </w:rPr>
            </w:pPr>
            <w:r w:rsidRPr="00104DB8">
              <w:rPr>
                <w:position w:val="-10"/>
                <w:szCs w:val="22"/>
                <w:lang w:val="es-E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17.4pt" o:ole="">
                  <v:imagedata r:id="rId15" o:title=""/>
                </v:shape>
                <o:OLEObject Type="Embed" ProgID="Equation.3" ShapeID="_x0000_i1025" DrawAspect="Content" ObjectID="_1424176218" r:id="rId16"/>
              </w:object>
            </w:r>
            <w:r w:rsidR="000D7BDE" w:rsidRPr="00104DB8">
              <w:rPr>
                <w:position w:val="-28"/>
                <w:szCs w:val="22"/>
                <w:lang w:val="es-ES"/>
              </w:rPr>
              <w:object w:dxaOrig="3660" w:dyaOrig="680">
                <v:shape id="_x0000_i1026" type="#_x0000_t75" style="width:148.85pt;height:28.05pt" o:ole="">
                  <v:imagedata r:id="rId17" o:title=""/>
                </v:shape>
                <o:OLEObject Type="Embed" ProgID="Equation.3" ShapeID="_x0000_i1026" DrawAspect="Content" ObjectID="_1424176219" r:id="rId18"/>
              </w:object>
            </w:r>
          </w:p>
        </w:tc>
        <w:tc>
          <w:tcPr>
            <w:tcW w:w="1380" w:type="dxa"/>
          </w:tcPr>
          <w:p w:rsidR="007125F9" w:rsidRPr="00104DB8" w:rsidRDefault="007125F9" w:rsidP="00944069">
            <w:pPr>
              <w:pStyle w:val="Tabletext"/>
              <w:keepNext/>
              <w:keepLines/>
              <w:jc w:val="center"/>
              <w:rPr>
                <w:szCs w:val="22"/>
                <w:lang w:val="es-ES"/>
              </w:rPr>
            </w:pPr>
            <w:r w:rsidRPr="00104DB8">
              <w:rPr>
                <w:szCs w:val="22"/>
                <w:lang w:val="es-ES"/>
              </w:rPr>
              <w:t>100</w:t>
            </w:r>
            <w:r w:rsidR="00300089">
              <w:rPr>
                <w:szCs w:val="22"/>
                <w:lang w:val="es-ES"/>
              </w:rPr>
              <w:t> kHz</w:t>
            </w:r>
          </w:p>
        </w:tc>
      </w:tr>
      <w:tr w:rsidR="007125F9" w:rsidRPr="00866CE9" w:rsidTr="009B0B91">
        <w:trPr>
          <w:jc w:val="center"/>
        </w:trPr>
        <w:tc>
          <w:tcPr>
            <w:tcW w:w="1997" w:type="dxa"/>
          </w:tcPr>
          <w:p w:rsidR="007125F9" w:rsidRPr="00104DB8" w:rsidRDefault="007125F9" w:rsidP="00944069">
            <w:pPr>
              <w:pStyle w:val="Tabletext"/>
              <w:keepNext/>
              <w:keepLines/>
              <w:jc w:val="center"/>
              <w:rPr>
                <w:szCs w:val="22"/>
                <w:lang w:val="es-ES"/>
              </w:rPr>
            </w:pPr>
            <w:r w:rsidRPr="00104DB8">
              <w:rPr>
                <w:szCs w:val="22"/>
                <w:lang w:val="es-ES"/>
              </w:rPr>
              <w:t>1,4</w:t>
            </w:r>
            <w:r w:rsidR="002E641F">
              <w:rPr>
                <w:szCs w:val="22"/>
                <w:lang w:val="es-ES"/>
              </w:rPr>
              <w:t> MHz</w:t>
            </w:r>
            <w:r w:rsidRPr="00104DB8">
              <w:rPr>
                <w:szCs w:val="22"/>
                <w:lang w:val="es-ES"/>
              </w:rPr>
              <w:t xml:space="preserve"> </w:t>
            </w:r>
            <w:r w:rsidRPr="00104DB8">
              <w:rPr>
                <w:szCs w:val="22"/>
                <w:lang w:val="es-ES"/>
              </w:rPr>
              <w:sym w:font="Symbol" w:char="F0A3"/>
            </w:r>
            <w:r w:rsidRPr="00104DB8">
              <w:rPr>
                <w:szCs w:val="22"/>
                <w:lang w:val="es-ES"/>
              </w:rPr>
              <w:t xml:space="preserve"> </w:t>
            </w:r>
            <w:r w:rsidRPr="00104DB8">
              <w:rPr>
                <w:szCs w:val="22"/>
                <w:lang w:val="es-ES"/>
              </w:rPr>
              <w:sym w:font="Symbol" w:char="F044"/>
            </w:r>
            <w:r w:rsidRPr="00104DB8">
              <w:rPr>
                <w:i/>
                <w:iCs/>
                <w:szCs w:val="22"/>
                <w:lang w:val="es-ES"/>
              </w:rPr>
              <w:t>f</w:t>
            </w:r>
            <w:r w:rsidRPr="00104DB8">
              <w:rPr>
                <w:szCs w:val="22"/>
                <w:lang w:val="es-ES"/>
              </w:rPr>
              <w:t xml:space="preserve"> </w:t>
            </w:r>
            <w:r w:rsidRPr="00104DB8">
              <w:rPr>
                <w:szCs w:val="22"/>
                <w:lang w:val="es-ES"/>
              </w:rPr>
              <w:br/>
              <w:t>&lt; 2,8</w:t>
            </w:r>
            <w:r w:rsidR="002E641F">
              <w:rPr>
                <w:szCs w:val="22"/>
                <w:lang w:val="es-ES"/>
              </w:rPr>
              <w:t> MHz</w:t>
            </w:r>
          </w:p>
        </w:tc>
        <w:tc>
          <w:tcPr>
            <w:tcW w:w="2863" w:type="dxa"/>
          </w:tcPr>
          <w:p w:rsidR="007125F9" w:rsidRPr="00104DB8" w:rsidRDefault="007125F9" w:rsidP="00944069">
            <w:pPr>
              <w:pStyle w:val="Tabletext"/>
              <w:keepNext/>
              <w:keepLines/>
              <w:jc w:val="center"/>
              <w:rPr>
                <w:szCs w:val="22"/>
                <w:lang w:val="es-ES"/>
              </w:rPr>
            </w:pPr>
            <w:r w:rsidRPr="00104DB8">
              <w:rPr>
                <w:szCs w:val="22"/>
                <w:lang w:val="es-ES"/>
              </w:rPr>
              <w:t>1,45</w:t>
            </w:r>
            <w:r w:rsidR="002E641F">
              <w:rPr>
                <w:szCs w:val="22"/>
                <w:lang w:val="es-ES"/>
              </w:rPr>
              <w:t> MHz</w:t>
            </w:r>
            <w:r w:rsidRPr="00104DB8">
              <w:rPr>
                <w:szCs w:val="22"/>
                <w:lang w:val="es-ES"/>
              </w:rPr>
              <w:t xml:space="preserve"> </w:t>
            </w:r>
            <w:r w:rsidRPr="00104DB8">
              <w:rPr>
                <w:szCs w:val="22"/>
                <w:lang w:val="es-ES"/>
              </w:rPr>
              <w:sym w:font="Symbol" w:char="F0A3"/>
            </w:r>
            <w:r w:rsidRPr="00104DB8">
              <w:rPr>
                <w:szCs w:val="22"/>
                <w:lang w:val="es-ES"/>
              </w:rPr>
              <w:t xml:space="preserve"> f_offset </w:t>
            </w:r>
            <w:r w:rsidRPr="00104DB8">
              <w:rPr>
                <w:szCs w:val="22"/>
                <w:lang w:val="es-ES"/>
              </w:rPr>
              <w:br/>
              <w:t>&lt; 2,85</w:t>
            </w:r>
            <w:r w:rsidR="002E641F">
              <w:rPr>
                <w:szCs w:val="22"/>
                <w:lang w:val="es-ES"/>
              </w:rPr>
              <w:t> MHz</w:t>
            </w:r>
          </w:p>
        </w:tc>
        <w:tc>
          <w:tcPr>
            <w:tcW w:w="3399" w:type="dxa"/>
          </w:tcPr>
          <w:p w:rsidR="007125F9" w:rsidRPr="00104DB8" w:rsidRDefault="007125F9" w:rsidP="00944069">
            <w:pPr>
              <w:pStyle w:val="Tabletext"/>
              <w:keepNext/>
              <w:keepLines/>
              <w:jc w:val="center"/>
              <w:rPr>
                <w:rFonts w:eastAsia="MS Mincho"/>
                <w:szCs w:val="22"/>
                <w:lang w:val="es-ES"/>
              </w:rPr>
            </w:pPr>
            <w:r w:rsidRPr="00104DB8">
              <w:rPr>
                <w:szCs w:val="22"/>
                <w:lang w:val="es-ES"/>
              </w:rPr>
              <w:t>–9,5 dBm</w:t>
            </w:r>
          </w:p>
        </w:tc>
        <w:tc>
          <w:tcPr>
            <w:tcW w:w="1380" w:type="dxa"/>
          </w:tcPr>
          <w:p w:rsidR="007125F9" w:rsidRPr="00104DB8" w:rsidRDefault="007125F9" w:rsidP="00944069">
            <w:pPr>
              <w:pStyle w:val="Tabletext"/>
              <w:keepNext/>
              <w:keepLines/>
              <w:jc w:val="center"/>
              <w:rPr>
                <w:szCs w:val="22"/>
                <w:lang w:val="es-ES"/>
              </w:rPr>
            </w:pPr>
            <w:r w:rsidRPr="00104DB8">
              <w:rPr>
                <w:szCs w:val="22"/>
                <w:lang w:val="es-ES"/>
              </w:rPr>
              <w:t>100</w:t>
            </w:r>
            <w:r w:rsidR="00300089">
              <w:rPr>
                <w:szCs w:val="22"/>
                <w:lang w:val="es-ES"/>
              </w:rPr>
              <w:t> kHz</w:t>
            </w:r>
          </w:p>
        </w:tc>
      </w:tr>
      <w:tr w:rsidR="007125F9" w:rsidRPr="00866CE9" w:rsidTr="009B0B91">
        <w:trPr>
          <w:jc w:val="center"/>
        </w:trPr>
        <w:tc>
          <w:tcPr>
            <w:tcW w:w="1997" w:type="dxa"/>
          </w:tcPr>
          <w:p w:rsidR="007125F9" w:rsidRPr="00104DB8" w:rsidRDefault="007125F9" w:rsidP="00944069">
            <w:pPr>
              <w:pStyle w:val="Tabletext"/>
              <w:keepNext/>
              <w:keepLines/>
              <w:jc w:val="center"/>
              <w:rPr>
                <w:szCs w:val="22"/>
                <w:lang w:val="es-ES"/>
              </w:rPr>
            </w:pPr>
            <w:r w:rsidRPr="00104DB8">
              <w:rPr>
                <w:szCs w:val="22"/>
                <w:lang w:val="es-ES"/>
              </w:rPr>
              <w:t>2,8</w:t>
            </w:r>
            <w:r w:rsidR="002E641F">
              <w:rPr>
                <w:szCs w:val="22"/>
                <w:lang w:val="es-ES"/>
              </w:rPr>
              <w:t> MHz</w:t>
            </w:r>
            <w:r w:rsidRPr="00104DB8">
              <w:rPr>
                <w:szCs w:val="22"/>
                <w:lang w:val="es-ES"/>
              </w:rPr>
              <w:t xml:space="preserve"> </w:t>
            </w:r>
            <w:r w:rsidRPr="00104DB8">
              <w:rPr>
                <w:szCs w:val="22"/>
                <w:lang w:val="es-ES"/>
              </w:rPr>
              <w:sym w:font="Symbol" w:char="F0A3"/>
            </w:r>
            <w:r w:rsidRPr="00104DB8">
              <w:rPr>
                <w:szCs w:val="22"/>
                <w:lang w:val="es-ES"/>
              </w:rPr>
              <w:t xml:space="preserve"> </w:t>
            </w:r>
            <w:r w:rsidRPr="00104DB8">
              <w:rPr>
                <w:szCs w:val="22"/>
                <w:lang w:val="es-ES"/>
              </w:rPr>
              <w:sym w:font="Symbol" w:char="F044"/>
            </w:r>
            <w:r w:rsidRPr="00104DB8">
              <w:rPr>
                <w:i/>
                <w:iCs/>
                <w:szCs w:val="22"/>
                <w:lang w:val="es-ES"/>
              </w:rPr>
              <w:t>f</w:t>
            </w:r>
            <w:r w:rsidRPr="00104DB8">
              <w:rPr>
                <w:szCs w:val="22"/>
                <w:lang w:val="es-ES"/>
              </w:rPr>
              <w:t xml:space="preserve"> </w:t>
            </w:r>
            <w:r w:rsidRPr="00104DB8">
              <w:rPr>
                <w:szCs w:val="22"/>
                <w:lang w:val="es-ES"/>
              </w:rPr>
              <w:br/>
            </w:r>
            <w:r w:rsidRPr="00104DB8">
              <w:rPr>
                <w:szCs w:val="22"/>
                <w:lang w:val="es-ES"/>
              </w:rPr>
              <w:sym w:font="Symbol" w:char="F0A3"/>
            </w:r>
            <w:r w:rsidRPr="00104DB8">
              <w:rPr>
                <w:szCs w:val="22"/>
                <w:lang w:val="es-ES"/>
              </w:rPr>
              <w:t xml:space="preserve"> </w:t>
            </w:r>
            <w:r w:rsidRPr="00104DB8">
              <w:rPr>
                <w:szCs w:val="22"/>
                <w:lang w:val="es-ES"/>
              </w:rPr>
              <w:sym w:font="Symbol" w:char="F044"/>
            </w:r>
            <w:r w:rsidRPr="00104DB8">
              <w:rPr>
                <w:i/>
                <w:iCs/>
                <w:szCs w:val="22"/>
                <w:lang w:val="es-ES"/>
              </w:rPr>
              <w:t>f</w:t>
            </w:r>
            <w:r w:rsidRPr="00104DB8">
              <w:rPr>
                <w:i/>
                <w:szCs w:val="22"/>
                <w:vertAlign w:val="subscript"/>
                <w:lang w:val="es-ES"/>
              </w:rPr>
              <w:t>m</w:t>
            </w:r>
            <w:r w:rsidR="00652CD8" w:rsidRPr="00104DB8">
              <w:rPr>
                <w:i/>
                <w:szCs w:val="22"/>
                <w:vertAlign w:val="subscript"/>
                <w:lang w:val="es-ES"/>
              </w:rPr>
              <w:t>á</w:t>
            </w:r>
            <w:r w:rsidRPr="00104DB8">
              <w:rPr>
                <w:i/>
                <w:szCs w:val="22"/>
                <w:vertAlign w:val="subscript"/>
                <w:lang w:val="es-ES"/>
              </w:rPr>
              <w:t>x</w:t>
            </w:r>
          </w:p>
        </w:tc>
        <w:tc>
          <w:tcPr>
            <w:tcW w:w="2863" w:type="dxa"/>
          </w:tcPr>
          <w:p w:rsidR="007125F9" w:rsidRPr="00104DB8" w:rsidRDefault="007125F9" w:rsidP="00944069">
            <w:pPr>
              <w:pStyle w:val="Tabletext"/>
              <w:keepNext/>
              <w:keepLines/>
              <w:jc w:val="center"/>
              <w:rPr>
                <w:szCs w:val="22"/>
                <w:lang w:val="en-US"/>
              </w:rPr>
            </w:pPr>
            <w:r w:rsidRPr="00104DB8">
              <w:rPr>
                <w:szCs w:val="22"/>
                <w:lang w:val="en-US"/>
              </w:rPr>
              <w:t>2,85</w:t>
            </w:r>
            <w:r w:rsidR="002E641F">
              <w:rPr>
                <w:szCs w:val="22"/>
                <w:lang w:val="en-US"/>
              </w:rPr>
              <w:t> MHz</w:t>
            </w:r>
            <w:r w:rsidRPr="00104DB8">
              <w:rPr>
                <w:szCs w:val="22"/>
                <w:lang w:val="en-US"/>
              </w:rPr>
              <w:t xml:space="preserve"> </w:t>
            </w:r>
            <w:r w:rsidRPr="00104DB8">
              <w:rPr>
                <w:szCs w:val="22"/>
                <w:lang w:val="es-ES"/>
              </w:rPr>
              <w:sym w:font="Symbol" w:char="F0A3"/>
            </w:r>
            <w:r w:rsidRPr="00104DB8">
              <w:rPr>
                <w:szCs w:val="22"/>
                <w:lang w:val="en-US"/>
              </w:rPr>
              <w:t xml:space="preserve"> f_offset </w:t>
            </w:r>
            <w:r w:rsidRPr="00104DB8">
              <w:rPr>
                <w:szCs w:val="22"/>
                <w:lang w:val="en-US"/>
              </w:rPr>
              <w:br/>
              <w:t>&lt; f_offset</w:t>
            </w:r>
            <w:r w:rsidR="00652CD8" w:rsidRPr="00104DB8">
              <w:rPr>
                <w:i/>
                <w:szCs w:val="22"/>
                <w:vertAlign w:val="subscript"/>
                <w:lang w:val="en-US"/>
              </w:rPr>
              <w:t>máx</w:t>
            </w:r>
          </w:p>
        </w:tc>
        <w:tc>
          <w:tcPr>
            <w:tcW w:w="3399" w:type="dxa"/>
          </w:tcPr>
          <w:p w:rsidR="007125F9" w:rsidRPr="00104DB8" w:rsidRDefault="007125F9" w:rsidP="00944069">
            <w:pPr>
              <w:pStyle w:val="Tabletext"/>
              <w:keepNext/>
              <w:keepLines/>
              <w:jc w:val="center"/>
              <w:rPr>
                <w:szCs w:val="22"/>
                <w:lang w:val="es-ES"/>
              </w:rPr>
            </w:pPr>
            <w:r w:rsidRPr="00104DB8">
              <w:rPr>
                <w:szCs w:val="22"/>
                <w:lang w:val="es-ES"/>
              </w:rPr>
              <w:t>–13 dBm</w:t>
            </w:r>
          </w:p>
        </w:tc>
        <w:tc>
          <w:tcPr>
            <w:tcW w:w="1380" w:type="dxa"/>
          </w:tcPr>
          <w:p w:rsidR="007125F9" w:rsidRPr="00104DB8" w:rsidRDefault="007125F9" w:rsidP="00944069">
            <w:pPr>
              <w:pStyle w:val="Tabletext"/>
              <w:keepNext/>
              <w:keepLines/>
              <w:jc w:val="center"/>
              <w:rPr>
                <w:szCs w:val="22"/>
                <w:lang w:val="es-ES"/>
              </w:rPr>
            </w:pPr>
            <w:r w:rsidRPr="00104DB8">
              <w:rPr>
                <w:szCs w:val="22"/>
                <w:lang w:val="es-ES"/>
              </w:rPr>
              <w:t>100</w:t>
            </w:r>
            <w:r w:rsidR="00300089">
              <w:rPr>
                <w:szCs w:val="22"/>
                <w:lang w:val="es-ES"/>
              </w:rPr>
              <w:t> kHz</w:t>
            </w:r>
          </w:p>
        </w:tc>
      </w:tr>
    </w:tbl>
    <w:p w:rsidR="00EC1745" w:rsidRPr="00866CE9" w:rsidRDefault="00EC1745" w:rsidP="00EC1745">
      <w:pPr>
        <w:pStyle w:val="Tablefin"/>
        <w:rPr>
          <w:lang w:val="es-ES"/>
        </w:rPr>
      </w:pPr>
    </w:p>
    <w:p w:rsidR="007125F9" w:rsidRPr="003C117E" w:rsidRDefault="007125F9" w:rsidP="00AB0CFD">
      <w:pPr>
        <w:pStyle w:val="Tabletitle"/>
        <w:rPr>
          <w:szCs w:val="24"/>
          <w:lang w:val="es-ES"/>
        </w:rPr>
      </w:pPr>
      <w:r w:rsidRPr="003C117E">
        <w:rPr>
          <w:szCs w:val="24"/>
          <w:lang w:val="es-ES"/>
        </w:rPr>
        <w:t xml:space="preserve">b) </w:t>
      </w:r>
      <w:r w:rsidR="00F15F11">
        <w:rPr>
          <w:szCs w:val="24"/>
          <w:lang w:val="es-ES"/>
        </w:rPr>
        <w:t xml:space="preserve"> </w:t>
      </w:r>
      <w:r w:rsidRPr="003C117E">
        <w:rPr>
          <w:szCs w:val="24"/>
          <w:lang w:val="es-ES"/>
        </w:rPr>
        <w:t>Límites generales de las emisiones no deseadas en la banda de funcionamiento</w:t>
      </w:r>
      <w:r>
        <w:rPr>
          <w:szCs w:val="24"/>
          <w:lang w:val="es-ES"/>
        </w:rPr>
        <w:br/>
      </w:r>
      <w:r w:rsidRPr="003C117E">
        <w:rPr>
          <w:szCs w:val="24"/>
          <w:lang w:val="es-ES"/>
        </w:rPr>
        <w:t>para una anchura de banda de canal de 3</w:t>
      </w:r>
      <w:r w:rsidR="002E641F">
        <w:rPr>
          <w:szCs w:val="24"/>
          <w:lang w:val="es-ES"/>
        </w:rPr>
        <w:t> MHz</w:t>
      </w:r>
      <w:r>
        <w:rPr>
          <w:szCs w:val="24"/>
          <w:lang w:val="es-ES"/>
        </w:rPr>
        <w:t xml:space="preserve"> </w:t>
      </w:r>
      <w:r w:rsidRPr="003C117E">
        <w:rPr>
          <w:szCs w:val="24"/>
          <w:lang w:val="es-ES"/>
        </w:rPr>
        <w:t>(bandas E-UTRA &lt; 1 GHz)</w:t>
      </w:r>
      <w:r>
        <w:rPr>
          <w:szCs w:val="24"/>
          <w:lang w:val="es-ES"/>
        </w:rPr>
        <w:br/>
      </w:r>
      <w:r w:rsidRPr="003C117E">
        <w:rPr>
          <w:szCs w:val="24"/>
          <w:lang w:val="es-ES"/>
        </w:rPr>
        <w:t>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62"/>
        <w:gridCol w:w="1417"/>
      </w:tblGrid>
      <w:tr w:rsidR="007125F9" w:rsidRPr="001228AE" w:rsidTr="00EB3225">
        <w:trPr>
          <w:jc w:val="center"/>
        </w:trPr>
        <w:tc>
          <w:tcPr>
            <w:tcW w:w="1997" w:type="dxa"/>
            <w:vAlign w:val="center"/>
          </w:tcPr>
          <w:p w:rsidR="007125F9" w:rsidRPr="00EB23CD" w:rsidRDefault="007125F9" w:rsidP="00AE2264">
            <w:pPr>
              <w:pStyle w:val="Tablehead"/>
              <w:rPr>
                <w:szCs w:val="22"/>
                <w:lang w:val="es-ES"/>
              </w:rPr>
            </w:pPr>
            <w:r w:rsidRPr="00EB23CD">
              <w:rPr>
                <w:szCs w:val="22"/>
                <w:lang w:val="es-ES"/>
              </w:rPr>
              <w:t xml:space="preserve">Separación en frecuencia del punto </w:t>
            </w:r>
            <w:r w:rsidRPr="00EB23CD">
              <w:rPr>
                <w:szCs w:val="22"/>
                <w:lang w:val="es-ES"/>
              </w:rPr>
              <w:br/>
              <w:t xml:space="preserve">–3 dB del filtro de medición, </w:t>
            </w:r>
            <w:r w:rsidRPr="00EB23CD">
              <w:rPr>
                <w:szCs w:val="22"/>
                <w:lang w:val="es-ES"/>
              </w:rPr>
              <w:sym w:font="Symbol" w:char="F044"/>
            </w:r>
            <w:r w:rsidRPr="00EB23CD">
              <w:rPr>
                <w:i/>
                <w:iCs/>
                <w:szCs w:val="22"/>
                <w:lang w:val="es-ES"/>
              </w:rPr>
              <w:t>f</w:t>
            </w:r>
          </w:p>
        </w:tc>
        <w:tc>
          <w:tcPr>
            <w:tcW w:w="2863" w:type="dxa"/>
            <w:vAlign w:val="center"/>
          </w:tcPr>
          <w:p w:rsidR="007125F9" w:rsidRPr="00EB23CD" w:rsidRDefault="007125F9" w:rsidP="00AE2264">
            <w:pPr>
              <w:pStyle w:val="Tablehead"/>
              <w:rPr>
                <w:szCs w:val="22"/>
                <w:lang w:val="es-ES"/>
              </w:rPr>
            </w:pPr>
            <w:r w:rsidRPr="00EB23CD">
              <w:rPr>
                <w:szCs w:val="22"/>
                <w:lang w:val="es-ES"/>
              </w:rPr>
              <w:t>Separación de la frecuencia central del filtro de medición, f_offset</w:t>
            </w:r>
          </w:p>
        </w:tc>
        <w:tc>
          <w:tcPr>
            <w:tcW w:w="3362" w:type="dxa"/>
            <w:vAlign w:val="center"/>
          </w:tcPr>
          <w:p w:rsidR="007125F9" w:rsidRPr="00EB23CD" w:rsidRDefault="007125F9" w:rsidP="00AE2264">
            <w:pPr>
              <w:pStyle w:val="Tablehead"/>
              <w:rPr>
                <w:szCs w:val="22"/>
                <w:lang w:val="es-ES"/>
              </w:rPr>
            </w:pPr>
            <w:r w:rsidRPr="00EB23CD">
              <w:rPr>
                <w:szCs w:val="22"/>
                <w:lang w:val="es-ES"/>
              </w:rPr>
              <w:t>Requisito mínimo</w:t>
            </w:r>
          </w:p>
        </w:tc>
        <w:tc>
          <w:tcPr>
            <w:tcW w:w="1417" w:type="dxa"/>
            <w:vAlign w:val="center"/>
          </w:tcPr>
          <w:p w:rsidR="007125F9" w:rsidRPr="00EB23CD" w:rsidRDefault="007125F9" w:rsidP="00AE2264">
            <w:pPr>
              <w:pStyle w:val="Tablehead"/>
              <w:ind w:left="-57"/>
              <w:rPr>
                <w:szCs w:val="22"/>
                <w:lang w:val="es-ES"/>
              </w:rPr>
            </w:pPr>
            <w:r w:rsidRPr="00EB23CD">
              <w:rPr>
                <w:szCs w:val="22"/>
                <w:lang w:val="es-ES"/>
              </w:rPr>
              <w:t>Anchura de banda de medición (Nota 1)</w:t>
            </w:r>
          </w:p>
        </w:tc>
      </w:tr>
      <w:tr w:rsidR="007125F9" w:rsidRPr="00866CE9" w:rsidTr="00EB3225">
        <w:trPr>
          <w:jc w:val="center"/>
        </w:trPr>
        <w:tc>
          <w:tcPr>
            <w:tcW w:w="1997" w:type="dxa"/>
            <w:vAlign w:val="center"/>
          </w:tcPr>
          <w:p w:rsidR="007125F9" w:rsidRPr="00EB23CD" w:rsidRDefault="007125F9" w:rsidP="00AE2264">
            <w:pPr>
              <w:pStyle w:val="Tabletext"/>
              <w:jc w:val="center"/>
              <w:rPr>
                <w:szCs w:val="22"/>
                <w:lang w:val="es-ES"/>
              </w:rPr>
            </w:pPr>
            <w:r w:rsidRPr="00EB23CD">
              <w:rPr>
                <w:szCs w:val="22"/>
                <w:lang w:val="es-ES"/>
              </w:rPr>
              <w:t>0</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 xml:space="preserve">f </w:t>
            </w:r>
            <w:r w:rsidRPr="00EB23CD">
              <w:rPr>
                <w:szCs w:val="22"/>
                <w:lang w:val="es-ES"/>
              </w:rPr>
              <w:br/>
              <w:t>&lt; 3</w:t>
            </w:r>
            <w:r w:rsidR="002E641F">
              <w:rPr>
                <w:szCs w:val="22"/>
                <w:lang w:val="es-ES"/>
              </w:rPr>
              <w:t> MHz</w:t>
            </w:r>
          </w:p>
        </w:tc>
        <w:tc>
          <w:tcPr>
            <w:tcW w:w="2863" w:type="dxa"/>
            <w:vAlign w:val="center"/>
          </w:tcPr>
          <w:p w:rsidR="007125F9" w:rsidRPr="00EB23CD" w:rsidRDefault="007125F9" w:rsidP="00AE2264">
            <w:pPr>
              <w:pStyle w:val="Tabletext"/>
              <w:jc w:val="center"/>
              <w:rPr>
                <w:szCs w:val="22"/>
                <w:lang w:val="es-ES"/>
              </w:rPr>
            </w:pPr>
            <w:r w:rsidRPr="00EB23CD">
              <w:rPr>
                <w:szCs w:val="22"/>
                <w:lang w:val="es-ES"/>
              </w:rPr>
              <w:t>0,05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3,05</w:t>
            </w:r>
            <w:r w:rsidR="002E641F">
              <w:rPr>
                <w:szCs w:val="22"/>
                <w:lang w:val="es-ES"/>
              </w:rPr>
              <w:t> MHz</w:t>
            </w:r>
          </w:p>
        </w:tc>
        <w:tc>
          <w:tcPr>
            <w:tcW w:w="3362" w:type="dxa"/>
            <w:vAlign w:val="center"/>
          </w:tcPr>
          <w:p w:rsidR="007125F9" w:rsidRPr="00EB23CD" w:rsidRDefault="000D7BDE" w:rsidP="00AE2264">
            <w:pPr>
              <w:pStyle w:val="Tabletext"/>
              <w:jc w:val="center"/>
              <w:rPr>
                <w:szCs w:val="22"/>
                <w:lang w:val="es-ES"/>
              </w:rPr>
            </w:pPr>
            <w:r w:rsidRPr="000D7BDE">
              <w:rPr>
                <w:position w:val="-28"/>
                <w:szCs w:val="22"/>
                <w:lang w:val="es-ES"/>
              </w:rPr>
              <w:object w:dxaOrig="3440" w:dyaOrig="680">
                <v:shape id="_x0000_i1027" type="#_x0000_t75" style="width:137.7pt;height:26.1pt" o:ole="">
                  <v:imagedata r:id="rId19" o:title=""/>
                </v:shape>
                <o:OLEObject Type="Embed" ProgID="Equation.3" ShapeID="_x0000_i1027" DrawAspect="Content" ObjectID="_1424176220" r:id="rId20"/>
              </w:object>
            </w:r>
          </w:p>
        </w:tc>
        <w:tc>
          <w:tcPr>
            <w:tcW w:w="1417" w:type="dxa"/>
          </w:tcPr>
          <w:p w:rsidR="007125F9" w:rsidRPr="00EB23CD" w:rsidRDefault="007125F9" w:rsidP="00AE2264">
            <w:pPr>
              <w:pStyle w:val="Tabletext"/>
              <w:jc w:val="center"/>
              <w:rPr>
                <w:szCs w:val="22"/>
                <w:lang w:val="es-ES"/>
              </w:rPr>
            </w:pPr>
            <w:r w:rsidRPr="00EB23CD">
              <w:rPr>
                <w:szCs w:val="22"/>
                <w:lang w:val="es-ES"/>
              </w:rPr>
              <w:t>100</w:t>
            </w:r>
            <w:r w:rsidR="00300089">
              <w:rPr>
                <w:szCs w:val="22"/>
                <w:lang w:val="es-ES"/>
              </w:rPr>
              <w:t> kHz</w:t>
            </w:r>
          </w:p>
        </w:tc>
      </w:tr>
      <w:tr w:rsidR="007125F9" w:rsidRPr="00866CE9" w:rsidTr="00EB3225">
        <w:trPr>
          <w:jc w:val="center"/>
        </w:trPr>
        <w:tc>
          <w:tcPr>
            <w:tcW w:w="1997" w:type="dxa"/>
          </w:tcPr>
          <w:p w:rsidR="007125F9" w:rsidRPr="00EB23CD" w:rsidRDefault="007125F9" w:rsidP="001228AE">
            <w:pPr>
              <w:pStyle w:val="Tabletext"/>
              <w:jc w:val="center"/>
              <w:rPr>
                <w:szCs w:val="22"/>
                <w:lang w:val="es-ES"/>
              </w:rPr>
            </w:pPr>
            <w:r w:rsidRPr="00EB23CD">
              <w:rPr>
                <w:szCs w:val="22"/>
                <w:lang w:val="es-ES"/>
              </w:rPr>
              <w:t>3</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r>
            <w:r w:rsidR="001228AE">
              <w:rPr>
                <w:szCs w:val="22"/>
                <w:lang w:val="es-ES"/>
              </w:rPr>
              <w:t>&lt; 6</w:t>
            </w:r>
            <w:r w:rsidR="002E641F">
              <w:rPr>
                <w:szCs w:val="22"/>
                <w:lang w:val="es-ES"/>
              </w:rPr>
              <w:t> MHz</w:t>
            </w:r>
          </w:p>
        </w:tc>
        <w:tc>
          <w:tcPr>
            <w:tcW w:w="2863" w:type="dxa"/>
          </w:tcPr>
          <w:p w:rsidR="007125F9" w:rsidRPr="00EB23CD" w:rsidRDefault="007125F9" w:rsidP="001228AE">
            <w:pPr>
              <w:pStyle w:val="Tabletext"/>
              <w:jc w:val="center"/>
              <w:rPr>
                <w:szCs w:val="22"/>
                <w:lang w:val="en-US"/>
              </w:rPr>
            </w:pPr>
            <w:r w:rsidRPr="00EB23CD">
              <w:rPr>
                <w:szCs w:val="22"/>
                <w:lang w:val="en-US"/>
              </w:rPr>
              <w:t>3,05</w:t>
            </w:r>
            <w:r w:rsidR="002E641F">
              <w:rPr>
                <w:szCs w:val="22"/>
                <w:lang w:val="en-US"/>
              </w:rPr>
              <w:t> MHz</w:t>
            </w:r>
            <w:r w:rsidRPr="00EB23CD">
              <w:rPr>
                <w:szCs w:val="22"/>
                <w:lang w:val="en-US"/>
              </w:rPr>
              <w:t xml:space="preserve"> </w:t>
            </w:r>
            <w:r w:rsidRPr="00EB23CD">
              <w:rPr>
                <w:szCs w:val="22"/>
                <w:lang w:val="es-ES"/>
              </w:rPr>
              <w:sym w:font="Symbol" w:char="F0A3"/>
            </w:r>
            <w:r w:rsidRPr="00EB23CD">
              <w:rPr>
                <w:szCs w:val="22"/>
                <w:lang w:val="en-US"/>
              </w:rPr>
              <w:t xml:space="preserve"> f_offset </w:t>
            </w:r>
            <w:r w:rsidRPr="00EB23CD">
              <w:rPr>
                <w:szCs w:val="22"/>
                <w:lang w:val="en-US"/>
              </w:rPr>
              <w:br/>
            </w:r>
            <w:r w:rsidR="001228AE">
              <w:rPr>
                <w:szCs w:val="22"/>
                <w:lang w:val="en-US"/>
              </w:rPr>
              <w:t>&lt; 6,05</w:t>
            </w:r>
            <w:r w:rsidR="002E641F">
              <w:rPr>
                <w:szCs w:val="22"/>
                <w:lang w:val="en-US"/>
              </w:rPr>
              <w:t> MHz</w:t>
            </w:r>
          </w:p>
        </w:tc>
        <w:tc>
          <w:tcPr>
            <w:tcW w:w="3362" w:type="dxa"/>
          </w:tcPr>
          <w:p w:rsidR="007125F9" w:rsidRPr="00EB23CD" w:rsidRDefault="007125F9" w:rsidP="00AE2264">
            <w:pPr>
              <w:pStyle w:val="Tabletext"/>
              <w:jc w:val="center"/>
              <w:rPr>
                <w:rFonts w:eastAsia="MS Mincho"/>
                <w:szCs w:val="22"/>
                <w:lang w:val="es-ES"/>
              </w:rPr>
            </w:pPr>
            <w:r w:rsidRPr="00EB23CD">
              <w:rPr>
                <w:szCs w:val="22"/>
                <w:lang w:val="es-ES"/>
              </w:rPr>
              <w:t>–13</w:t>
            </w:r>
            <w:r w:rsidR="001228AE">
              <w:rPr>
                <w:szCs w:val="22"/>
                <w:lang w:val="es-ES"/>
              </w:rPr>
              <w:t>,5</w:t>
            </w:r>
            <w:r w:rsidRPr="00EB23CD">
              <w:rPr>
                <w:szCs w:val="22"/>
                <w:lang w:val="es-ES"/>
              </w:rPr>
              <w:t xml:space="preserve"> dBm</w:t>
            </w:r>
          </w:p>
        </w:tc>
        <w:tc>
          <w:tcPr>
            <w:tcW w:w="1417" w:type="dxa"/>
          </w:tcPr>
          <w:p w:rsidR="007125F9" w:rsidRPr="00EB23CD" w:rsidRDefault="007125F9" w:rsidP="00AE2264">
            <w:pPr>
              <w:pStyle w:val="Tabletext"/>
              <w:jc w:val="center"/>
              <w:rPr>
                <w:szCs w:val="22"/>
                <w:lang w:val="es-ES"/>
              </w:rPr>
            </w:pPr>
            <w:r w:rsidRPr="00EB23CD">
              <w:rPr>
                <w:szCs w:val="22"/>
                <w:lang w:val="es-ES"/>
              </w:rPr>
              <w:t>100</w:t>
            </w:r>
            <w:r w:rsidR="00300089">
              <w:rPr>
                <w:szCs w:val="22"/>
                <w:lang w:val="es-ES"/>
              </w:rPr>
              <w:t> kHz</w:t>
            </w:r>
          </w:p>
        </w:tc>
      </w:tr>
      <w:tr w:rsidR="00730F80" w:rsidRPr="00866CE9" w:rsidTr="00EB3225">
        <w:trPr>
          <w:jc w:val="center"/>
        </w:trPr>
        <w:tc>
          <w:tcPr>
            <w:tcW w:w="1997" w:type="dxa"/>
          </w:tcPr>
          <w:p w:rsidR="00730F80" w:rsidRPr="00EB23CD" w:rsidRDefault="00730F80" w:rsidP="003773CA">
            <w:pPr>
              <w:pStyle w:val="Tabletext"/>
              <w:jc w:val="center"/>
              <w:rPr>
                <w:szCs w:val="22"/>
                <w:lang w:val="es-ES"/>
              </w:rPr>
            </w:pPr>
            <w:r>
              <w:rPr>
                <w:szCs w:val="22"/>
                <w:lang w:val="es-ES"/>
              </w:rPr>
              <w:t>6</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i/>
                <w:szCs w:val="22"/>
                <w:vertAlign w:val="subscript"/>
                <w:lang w:val="es-ES"/>
              </w:rPr>
              <w:t>máx</w:t>
            </w:r>
          </w:p>
        </w:tc>
        <w:tc>
          <w:tcPr>
            <w:tcW w:w="2863" w:type="dxa"/>
          </w:tcPr>
          <w:p w:rsidR="00730F80" w:rsidRPr="00EB23CD" w:rsidRDefault="00730F80" w:rsidP="003773CA">
            <w:pPr>
              <w:pStyle w:val="Tabletext"/>
              <w:jc w:val="center"/>
              <w:rPr>
                <w:szCs w:val="22"/>
                <w:lang w:val="en-US"/>
              </w:rPr>
            </w:pPr>
            <w:r>
              <w:rPr>
                <w:szCs w:val="22"/>
                <w:lang w:val="en-US"/>
              </w:rPr>
              <w:t>6</w:t>
            </w:r>
            <w:r w:rsidRPr="00EB23CD">
              <w:rPr>
                <w:szCs w:val="22"/>
                <w:lang w:val="en-US"/>
              </w:rPr>
              <w:t>,05</w:t>
            </w:r>
            <w:r w:rsidR="002E641F">
              <w:rPr>
                <w:szCs w:val="22"/>
                <w:lang w:val="en-US"/>
              </w:rPr>
              <w:t> MHz</w:t>
            </w:r>
            <w:r w:rsidRPr="00EB23CD">
              <w:rPr>
                <w:szCs w:val="22"/>
                <w:lang w:val="en-US"/>
              </w:rPr>
              <w:t xml:space="preserve"> </w:t>
            </w:r>
            <w:r w:rsidRPr="00EB23CD">
              <w:rPr>
                <w:szCs w:val="22"/>
                <w:lang w:val="es-ES"/>
              </w:rPr>
              <w:sym w:font="Symbol" w:char="F0A3"/>
            </w:r>
            <w:r w:rsidRPr="00EB23CD">
              <w:rPr>
                <w:szCs w:val="22"/>
                <w:lang w:val="en-US"/>
              </w:rPr>
              <w:t xml:space="preserve"> f_offset </w:t>
            </w:r>
            <w:r w:rsidRPr="00EB23CD">
              <w:rPr>
                <w:szCs w:val="22"/>
                <w:lang w:val="en-US"/>
              </w:rPr>
              <w:br/>
              <w:t>&lt; f_offset</w:t>
            </w:r>
            <w:r w:rsidRPr="00EB23CD">
              <w:rPr>
                <w:i/>
                <w:szCs w:val="22"/>
                <w:vertAlign w:val="subscript"/>
                <w:lang w:val="en-US"/>
              </w:rPr>
              <w:t>máx</w:t>
            </w:r>
          </w:p>
        </w:tc>
        <w:tc>
          <w:tcPr>
            <w:tcW w:w="3362" w:type="dxa"/>
          </w:tcPr>
          <w:p w:rsidR="00730F80" w:rsidRPr="00EB23CD" w:rsidRDefault="00730F80" w:rsidP="003773CA">
            <w:pPr>
              <w:pStyle w:val="Tabletext"/>
              <w:jc w:val="center"/>
              <w:rPr>
                <w:rFonts w:eastAsia="MS Mincho"/>
                <w:szCs w:val="22"/>
                <w:lang w:val="es-ES"/>
              </w:rPr>
            </w:pPr>
            <w:r w:rsidRPr="00EB23CD">
              <w:rPr>
                <w:szCs w:val="22"/>
                <w:lang w:val="es-ES"/>
              </w:rPr>
              <w:t>–13</w:t>
            </w:r>
            <w:r>
              <w:rPr>
                <w:szCs w:val="22"/>
                <w:lang w:val="es-ES"/>
              </w:rPr>
              <w:t xml:space="preserve"> </w:t>
            </w:r>
            <w:r w:rsidRPr="00EB23CD">
              <w:rPr>
                <w:szCs w:val="22"/>
                <w:lang w:val="es-ES"/>
              </w:rPr>
              <w:t xml:space="preserve"> dBm</w:t>
            </w:r>
          </w:p>
        </w:tc>
        <w:tc>
          <w:tcPr>
            <w:tcW w:w="1417" w:type="dxa"/>
          </w:tcPr>
          <w:p w:rsidR="00730F80" w:rsidRPr="00EB23CD" w:rsidRDefault="00730F80" w:rsidP="003773CA">
            <w:pPr>
              <w:pStyle w:val="Tabletext"/>
              <w:jc w:val="center"/>
              <w:rPr>
                <w:szCs w:val="22"/>
                <w:lang w:val="es-ES"/>
              </w:rPr>
            </w:pPr>
            <w:r w:rsidRPr="00EB23CD">
              <w:rPr>
                <w:szCs w:val="22"/>
                <w:lang w:val="es-ES"/>
              </w:rPr>
              <w:t>100</w:t>
            </w:r>
            <w:r w:rsidR="00300089">
              <w:rPr>
                <w:szCs w:val="22"/>
                <w:lang w:val="es-ES"/>
              </w:rPr>
              <w:t> kHz</w:t>
            </w:r>
          </w:p>
        </w:tc>
      </w:tr>
    </w:tbl>
    <w:p w:rsidR="00EC1745" w:rsidRPr="00866CE9" w:rsidRDefault="00EC1745" w:rsidP="00EC1745">
      <w:pPr>
        <w:pStyle w:val="Tablefin"/>
        <w:rPr>
          <w:lang w:val="es-ES"/>
        </w:rPr>
      </w:pPr>
    </w:p>
    <w:p w:rsidR="00EC1745" w:rsidRPr="00F15F11" w:rsidRDefault="00EC1745" w:rsidP="00EC1745">
      <w:pPr>
        <w:pStyle w:val="TableNo"/>
        <w:rPr>
          <w:szCs w:val="24"/>
          <w:lang w:val="es-ES"/>
        </w:rPr>
      </w:pPr>
      <w:r w:rsidRPr="00866CE9">
        <w:rPr>
          <w:lang w:val="es-ES"/>
        </w:rPr>
        <w:lastRenderedPageBreak/>
        <w:t>CUADRO 3A</w:t>
      </w:r>
      <w:r>
        <w:rPr>
          <w:lang w:val="es-ES"/>
        </w:rPr>
        <w:t xml:space="preserve"> (</w:t>
      </w:r>
      <w:r>
        <w:rPr>
          <w:i/>
          <w:iCs/>
          <w:lang w:val="es-ES"/>
        </w:rPr>
        <w:t>Continuación</w:t>
      </w:r>
      <w:r>
        <w:rPr>
          <w:lang w:val="es-ES"/>
        </w:rPr>
        <w:t>)</w:t>
      </w:r>
    </w:p>
    <w:p w:rsidR="007125F9" w:rsidRPr="007901DD" w:rsidRDefault="007125F9" w:rsidP="00AB0CFD">
      <w:pPr>
        <w:pStyle w:val="Tabletitle"/>
        <w:keepLines/>
        <w:spacing w:before="240"/>
        <w:rPr>
          <w:lang w:val="es-ES_tradnl"/>
        </w:rPr>
      </w:pPr>
      <w:r w:rsidRPr="007901DD">
        <w:rPr>
          <w:lang w:val="es-ES_tradnl"/>
        </w:rPr>
        <w:t>c)</w:t>
      </w:r>
      <w:r w:rsidR="00F15F11">
        <w:rPr>
          <w:lang w:val="es-ES_tradnl"/>
        </w:rPr>
        <w:t xml:space="preserve"> </w:t>
      </w:r>
      <w:r w:rsidRPr="007901DD">
        <w:rPr>
          <w:lang w:val="es-ES_tradnl"/>
        </w:rPr>
        <w:t xml:space="preserve"> Límites generales de las emisiones no deseadas en la banda de funcionamiento</w:t>
      </w:r>
      <w:r w:rsidR="00AB0CFD">
        <w:rPr>
          <w:lang w:val="es-ES_tradnl"/>
        </w:rPr>
        <w:t xml:space="preserve"> </w:t>
      </w:r>
      <w:r w:rsidRPr="007901DD">
        <w:rPr>
          <w:lang w:val="es-ES_tradnl"/>
        </w:rPr>
        <w:t>para</w:t>
      </w:r>
      <w:r w:rsidR="00AB0CFD">
        <w:rPr>
          <w:lang w:val="es-ES_tradnl"/>
        </w:rPr>
        <w:br/>
      </w:r>
      <w:r w:rsidRPr="007901DD">
        <w:rPr>
          <w:lang w:val="es-ES_tradnl"/>
        </w:rPr>
        <w:t>anchuras de banda de canal de 5, 10, 15 y 20</w:t>
      </w:r>
      <w:r w:rsidR="002E641F">
        <w:rPr>
          <w:lang w:val="es-ES_tradnl"/>
        </w:rPr>
        <w:t> MHz</w:t>
      </w:r>
      <w:r w:rsidRPr="007901DD">
        <w:rPr>
          <w:lang w:val="es-ES_tradnl"/>
        </w:rPr>
        <w:t xml:space="preserve"> (bandas E-UTRA </w:t>
      </w:r>
      <w:r w:rsidR="007901DD">
        <w:rPr>
          <w:lang w:val="es-ES_tradnl"/>
        </w:rPr>
        <w:sym w:font="Symbol" w:char="F03C"/>
      </w:r>
      <w:r w:rsidRPr="007901DD">
        <w:rPr>
          <w:lang w:val="es-ES_tradnl"/>
        </w:rPr>
        <w:t>1 GHz) correspondientes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62"/>
        <w:gridCol w:w="1417"/>
      </w:tblGrid>
      <w:tr w:rsidR="007125F9" w:rsidRPr="001228AE" w:rsidTr="00EB3225">
        <w:trPr>
          <w:jc w:val="center"/>
        </w:trPr>
        <w:tc>
          <w:tcPr>
            <w:tcW w:w="1997" w:type="dxa"/>
            <w:vAlign w:val="center"/>
          </w:tcPr>
          <w:p w:rsidR="007125F9" w:rsidRPr="00EB23CD" w:rsidRDefault="007125F9" w:rsidP="00415907">
            <w:pPr>
              <w:pStyle w:val="Tablehead"/>
              <w:keepLines/>
              <w:rPr>
                <w:szCs w:val="22"/>
                <w:lang w:val="es-ES"/>
              </w:rPr>
            </w:pPr>
            <w:r w:rsidRPr="00EB23CD">
              <w:rPr>
                <w:szCs w:val="22"/>
                <w:lang w:val="es-ES"/>
              </w:rPr>
              <w:t xml:space="preserve">Separación en frecuencia </w:t>
            </w:r>
            <w:r w:rsidR="00EB23CD">
              <w:rPr>
                <w:szCs w:val="22"/>
                <w:lang w:val="es-ES"/>
              </w:rPr>
              <w:br/>
            </w:r>
            <w:r w:rsidRPr="00EB23CD">
              <w:rPr>
                <w:szCs w:val="22"/>
                <w:lang w:val="es-ES"/>
              </w:rPr>
              <w:t xml:space="preserve">del punto </w:t>
            </w:r>
            <w:r w:rsidRPr="00EB23CD">
              <w:rPr>
                <w:szCs w:val="22"/>
                <w:lang w:val="es-ES"/>
              </w:rPr>
              <w:br/>
              <w:t xml:space="preserve">–3 dB del filtro de medición, </w:t>
            </w:r>
            <w:r w:rsidRPr="00EB23CD">
              <w:rPr>
                <w:szCs w:val="22"/>
                <w:lang w:val="es-ES"/>
              </w:rPr>
              <w:sym w:font="Symbol" w:char="F044"/>
            </w:r>
            <w:r w:rsidRPr="00EB23CD">
              <w:rPr>
                <w:i/>
                <w:iCs/>
                <w:szCs w:val="22"/>
                <w:lang w:val="es-ES"/>
              </w:rPr>
              <w:t>f</w:t>
            </w:r>
          </w:p>
        </w:tc>
        <w:tc>
          <w:tcPr>
            <w:tcW w:w="2863" w:type="dxa"/>
            <w:vAlign w:val="center"/>
          </w:tcPr>
          <w:p w:rsidR="007125F9" w:rsidRPr="00EB23CD" w:rsidRDefault="007125F9" w:rsidP="00415907">
            <w:pPr>
              <w:pStyle w:val="Tablehead"/>
              <w:keepLines/>
              <w:rPr>
                <w:szCs w:val="22"/>
                <w:lang w:val="es-ES"/>
              </w:rPr>
            </w:pPr>
            <w:r w:rsidRPr="00EB23CD">
              <w:rPr>
                <w:szCs w:val="22"/>
                <w:lang w:val="es-ES"/>
              </w:rPr>
              <w:t>Separación de la frecuencia central del filtro de medición, f_offset</w:t>
            </w:r>
          </w:p>
        </w:tc>
        <w:tc>
          <w:tcPr>
            <w:tcW w:w="3362" w:type="dxa"/>
            <w:vAlign w:val="center"/>
          </w:tcPr>
          <w:p w:rsidR="007125F9" w:rsidRPr="00EB23CD" w:rsidRDefault="007125F9" w:rsidP="00415907">
            <w:pPr>
              <w:pStyle w:val="Tablehead"/>
              <w:keepLines/>
              <w:rPr>
                <w:szCs w:val="22"/>
                <w:lang w:val="es-ES"/>
              </w:rPr>
            </w:pPr>
            <w:r w:rsidRPr="00EB23CD">
              <w:rPr>
                <w:szCs w:val="22"/>
                <w:lang w:val="es-ES"/>
              </w:rPr>
              <w:t>Requisito mínimo</w:t>
            </w:r>
          </w:p>
        </w:tc>
        <w:tc>
          <w:tcPr>
            <w:tcW w:w="1417" w:type="dxa"/>
            <w:vAlign w:val="center"/>
          </w:tcPr>
          <w:p w:rsidR="007125F9" w:rsidRPr="00EB23CD" w:rsidRDefault="007125F9" w:rsidP="00415907">
            <w:pPr>
              <w:pStyle w:val="Tablehead"/>
              <w:keepLines/>
              <w:ind w:left="-57"/>
              <w:rPr>
                <w:szCs w:val="22"/>
                <w:lang w:val="es-ES"/>
              </w:rPr>
            </w:pPr>
            <w:r w:rsidRPr="00EB23CD">
              <w:rPr>
                <w:szCs w:val="22"/>
                <w:lang w:val="es-ES"/>
              </w:rPr>
              <w:t>Anchura de banda de medición (Nota 1)</w:t>
            </w:r>
          </w:p>
        </w:tc>
      </w:tr>
      <w:tr w:rsidR="007125F9" w:rsidRPr="00866CE9" w:rsidTr="00EB3225">
        <w:trPr>
          <w:jc w:val="center"/>
        </w:trPr>
        <w:tc>
          <w:tcPr>
            <w:tcW w:w="1997" w:type="dxa"/>
          </w:tcPr>
          <w:p w:rsidR="007125F9" w:rsidRPr="00EB23CD" w:rsidRDefault="007125F9" w:rsidP="00415907">
            <w:pPr>
              <w:pStyle w:val="Tabletext"/>
              <w:keepNext/>
              <w:keepLines/>
              <w:jc w:val="center"/>
              <w:rPr>
                <w:szCs w:val="22"/>
                <w:lang w:val="es-ES"/>
              </w:rPr>
            </w:pPr>
            <w:r w:rsidRPr="00EB23CD">
              <w:rPr>
                <w:szCs w:val="22"/>
                <w:lang w:val="es-ES"/>
              </w:rPr>
              <w:t>0</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 xml:space="preserve">f </w:t>
            </w:r>
            <w:r w:rsidRPr="00EB23CD">
              <w:rPr>
                <w:szCs w:val="22"/>
                <w:lang w:val="es-ES"/>
              </w:rPr>
              <w:br/>
              <w:t>&lt; 5</w:t>
            </w:r>
            <w:r w:rsidR="002E641F">
              <w:rPr>
                <w:szCs w:val="22"/>
                <w:lang w:val="es-ES"/>
              </w:rPr>
              <w:t> MHz</w:t>
            </w:r>
          </w:p>
        </w:tc>
        <w:tc>
          <w:tcPr>
            <w:tcW w:w="2863" w:type="dxa"/>
          </w:tcPr>
          <w:p w:rsidR="007125F9" w:rsidRPr="00EB23CD" w:rsidRDefault="007125F9" w:rsidP="00415907">
            <w:pPr>
              <w:pStyle w:val="Tabletext"/>
              <w:keepNext/>
              <w:keepLines/>
              <w:jc w:val="center"/>
              <w:rPr>
                <w:szCs w:val="22"/>
                <w:lang w:val="es-ES"/>
              </w:rPr>
            </w:pPr>
            <w:r w:rsidRPr="00EB23CD">
              <w:rPr>
                <w:szCs w:val="22"/>
                <w:lang w:val="es-ES"/>
              </w:rPr>
              <w:t>0,05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5,05</w:t>
            </w:r>
            <w:r w:rsidR="002E641F">
              <w:rPr>
                <w:szCs w:val="22"/>
                <w:lang w:val="es-ES"/>
              </w:rPr>
              <w:t> MHz</w:t>
            </w:r>
          </w:p>
        </w:tc>
        <w:tc>
          <w:tcPr>
            <w:tcW w:w="3362" w:type="dxa"/>
            <w:vAlign w:val="center"/>
          </w:tcPr>
          <w:p w:rsidR="007125F9" w:rsidRPr="00EB23CD" w:rsidRDefault="000D7BDE" w:rsidP="00415907">
            <w:pPr>
              <w:pStyle w:val="Tabletext"/>
              <w:keepNext/>
              <w:keepLines/>
              <w:jc w:val="center"/>
              <w:rPr>
                <w:szCs w:val="22"/>
                <w:lang w:val="es-ES"/>
              </w:rPr>
            </w:pPr>
            <w:r w:rsidRPr="000D7BDE">
              <w:rPr>
                <w:position w:val="-28"/>
                <w:szCs w:val="22"/>
                <w:lang w:val="es-ES"/>
              </w:rPr>
              <w:object w:dxaOrig="3500" w:dyaOrig="680">
                <v:shape id="_x0000_i1028" type="#_x0000_t75" style="width:131.45pt;height:26.1pt" o:ole="">
                  <v:imagedata r:id="rId21" o:title=""/>
                </v:shape>
                <o:OLEObject Type="Embed" ProgID="Equation.3" ShapeID="_x0000_i1028" DrawAspect="Content" ObjectID="_1424176221" r:id="rId22"/>
              </w:object>
            </w:r>
          </w:p>
        </w:tc>
        <w:tc>
          <w:tcPr>
            <w:tcW w:w="1417" w:type="dxa"/>
          </w:tcPr>
          <w:p w:rsidR="007125F9" w:rsidRPr="00EB23CD" w:rsidRDefault="007125F9" w:rsidP="00415907">
            <w:pPr>
              <w:pStyle w:val="Tabletext"/>
              <w:keepNext/>
              <w:keepLines/>
              <w:jc w:val="center"/>
              <w:rPr>
                <w:szCs w:val="22"/>
                <w:lang w:val="es-ES"/>
              </w:rPr>
            </w:pPr>
            <w:r w:rsidRPr="00EB23CD">
              <w:rPr>
                <w:szCs w:val="22"/>
                <w:lang w:val="es-ES"/>
              </w:rPr>
              <w:t>100</w:t>
            </w:r>
            <w:r w:rsidR="00300089">
              <w:rPr>
                <w:szCs w:val="22"/>
                <w:lang w:val="es-ES"/>
              </w:rPr>
              <w:t> kHz</w:t>
            </w:r>
          </w:p>
        </w:tc>
      </w:tr>
      <w:tr w:rsidR="007125F9" w:rsidRPr="00866CE9" w:rsidTr="00EB3225">
        <w:trPr>
          <w:jc w:val="center"/>
        </w:trPr>
        <w:tc>
          <w:tcPr>
            <w:tcW w:w="1997" w:type="dxa"/>
          </w:tcPr>
          <w:p w:rsidR="007125F9" w:rsidRPr="00EB23CD" w:rsidRDefault="007125F9" w:rsidP="00415907">
            <w:pPr>
              <w:pStyle w:val="Tabletext"/>
              <w:keepNext/>
              <w:keepLines/>
              <w:jc w:val="center"/>
              <w:rPr>
                <w:szCs w:val="22"/>
                <w:lang w:val="es-ES"/>
              </w:rPr>
            </w:pPr>
            <w:r w:rsidRPr="00EB23CD">
              <w:rPr>
                <w:szCs w:val="22"/>
                <w:lang w:val="es-ES"/>
              </w:rPr>
              <w:t>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10</w:t>
            </w:r>
            <w:r w:rsidR="002E641F">
              <w:rPr>
                <w:szCs w:val="22"/>
                <w:lang w:val="es-ES"/>
              </w:rPr>
              <w:t> MHz</w:t>
            </w:r>
          </w:p>
        </w:tc>
        <w:tc>
          <w:tcPr>
            <w:tcW w:w="2863" w:type="dxa"/>
          </w:tcPr>
          <w:p w:rsidR="007125F9" w:rsidRPr="00EB23CD" w:rsidRDefault="007125F9" w:rsidP="00415907">
            <w:pPr>
              <w:pStyle w:val="Tabletext"/>
              <w:keepNext/>
              <w:keepLines/>
              <w:jc w:val="center"/>
              <w:rPr>
                <w:szCs w:val="22"/>
                <w:lang w:val="es-ES"/>
              </w:rPr>
            </w:pPr>
            <w:r w:rsidRPr="00EB23CD">
              <w:rPr>
                <w:szCs w:val="22"/>
                <w:lang w:val="es-ES"/>
              </w:rPr>
              <w:t>5,05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10,05</w:t>
            </w:r>
            <w:r w:rsidR="002E641F">
              <w:rPr>
                <w:szCs w:val="22"/>
                <w:lang w:val="es-ES"/>
              </w:rPr>
              <w:t> MHz</w:t>
            </w:r>
          </w:p>
        </w:tc>
        <w:tc>
          <w:tcPr>
            <w:tcW w:w="3362" w:type="dxa"/>
          </w:tcPr>
          <w:p w:rsidR="007125F9" w:rsidRPr="00EB23CD" w:rsidRDefault="007125F9" w:rsidP="00415907">
            <w:pPr>
              <w:pStyle w:val="Tabletext"/>
              <w:keepNext/>
              <w:keepLines/>
              <w:jc w:val="center"/>
              <w:rPr>
                <w:szCs w:val="22"/>
                <w:lang w:val="es-ES"/>
              </w:rPr>
            </w:pPr>
            <w:r w:rsidRPr="00EB23CD">
              <w:rPr>
                <w:szCs w:val="22"/>
                <w:lang w:val="es-ES"/>
              </w:rPr>
              <w:t>–12,5 dBm</w:t>
            </w:r>
          </w:p>
        </w:tc>
        <w:tc>
          <w:tcPr>
            <w:tcW w:w="1417" w:type="dxa"/>
          </w:tcPr>
          <w:p w:rsidR="007125F9" w:rsidRPr="00EB23CD" w:rsidRDefault="007125F9" w:rsidP="00415907">
            <w:pPr>
              <w:pStyle w:val="Tabletext"/>
              <w:keepNext/>
              <w:keepLines/>
              <w:jc w:val="center"/>
              <w:rPr>
                <w:szCs w:val="22"/>
                <w:lang w:val="es-ES"/>
              </w:rPr>
            </w:pPr>
            <w:r w:rsidRPr="00EB23CD">
              <w:rPr>
                <w:szCs w:val="22"/>
                <w:lang w:val="es-ES"/>
              </w:rPr>
              <w:t>100</w:t>
            </w:r>
            <w:r w:rsidR="00300089">
              <w:rPr>
                <w:szCs w:val="22"/>
                <w:lang w:val="es-ES"/>
              </w:rPr>
              <w:t> kHz</w:t>
            </w:r>
          </w:p>
        </w:tc>
      </w:tr>
      <w:tr w:rsidR="007125F9" w:rsidRPr="00866CE9" w:rsidTr="00EB3225">
        <w:trPr>
          <w:jc w:val="center"/>
        </w:trPr>
        <w:tc>
          <w:tcPr>
            <w:tcW w:w="1997" w:type="dxa"/>
          </w:tcPr>
          <w:p w:rsidR="007125F9" w:rsidRPr="00EB23CD" w:rsidRDefault="007125F9" w:rsidP="00AE2264">
            <w:pPr>
              <w:pStyle w:val="Tabletext"/>
              <w:jc w:val="center"/>
              <w:rPr>
                <w:szCs w:val="22"/>
                <w:lang w:val="es-ES"/>
              </w:rPr>
            </w:pPr>
            <w:r w:rsidRPr="00EB23CD">
              <w:rPr>
                <w:szCs w:val="22"/>
                <w:lang w:val="es-ES"/>
              </w:rPr>
              <w:t>10</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000C74FB" w:rsidRPr="00EB23CD">
              <w:rPr>
                <w:i/>
                <w:szCs w:val="22"/>
                <w:vertAlign w:val="subscript"/>
                <w:lang w:val="es-ES"/>
              </w:rPr>
              <w:t>máx</w:t>
            </w:r>
          </w:p>
        </w:tc>
        <w:tc>
          <w:tcPr>
            <w:tcW w:w="2863" w:type="dxa"/>
          </w:tcPr>
          <w:p w:rsidR="007125F9" w:rsidRPr="00EB23CD" w:rsidRDefault="007125F9" w:rsidP="00AE2264">
            <w:pPr>
              <w:pStyle w:val="Tabletext"/>
              <w:jc w:val="center"/>
              <w:rPr>
                <w:szCs w:val="22"/>
                <w:lang w:val="en-US"/>
              </w:rPr>
            </w:pPr>
            <w:r w:rsidRPr="00EB23CD">
              <w:rPr>
                <w:szCs w:val="22"/>
                <w:lang w:val="en-US"/>
              </w:rPr>
              <w:t>10,05</w:t>
            </w:r>
            <w:r w:rsidR="002E641F">
              <w:rPr>
                <w:szCs w:val="22"/>
                <w:lang w:val="en-US"/>
              </w:rPr>
              <w:t> MHz</w:t>
            </w:r>
            <w:r w:rsidRPr="00EB23CD">
              <w:rPr>
                <w:szCs w:val="22"/>
                <w:lang w:val="en-US"/>
              </w:rPr>
              <w:t xml:space="preserve"> </w:t>
            </w:r>
            <w:r w:rsidRPr="00EB23CD">
              <w:rPr>
                <w:szCs w:val="22"/>
                <w:lang w:val="es-ES"/>
              </w:rPr>
              <w:sym w:font="Symbol" w:char="F0A3"/>
            </w:r>
            <w:r w:rsidRPr="00EB23CD">
              <w:rPr>
                <w:szCs w:val="22"/>
                <w:lang w:val="en-US"/>
              </w:rPr>
              <w:t xml:space="preserve"> f_offset </w:t>
            </w:r>
            <w:r w:rsidRPr="00EB23CD">
              <w:rPr>
                <w:szCs w:val="22"/>
                <w:lang w:val="en-US"/>
              </w:rPr>
              <w:br/>
              <w:t>&lt; f_offset</w:t>
            </w:r>
            <w:r w:rsidR="000C74FB" w:rsidRPr="00EB23CD">
              <w:rPr>
                <w:i/>
                <w:szCs w:val="22"/>
                <w:vertAlign w:val="subscript"/>
                <w:lang w:val="en-US"/>
              </w:rPr>
              <w:t>máx</w:t>
            </w:r>
          </w:p>
        </w:tc>
        <w:tc>
          <w:tcPr>
            <w:tcW w:w="3362" w:type="dxa"/>
          </w:tcPr>
          <w:p w:rsidR="007125F9" w:rsidRPr="00EB23CD" w:rsidRDefault="007125F9" w:rsidP="00AE2264">
            <w:pPr>
              <w:pStyle w:val="Tabletext"/>
              <w:jc w:val="center"/>
              <w:rPr>
                <w:szCs w:val="22"/>
                <w:lang w:val="es-ES"/>
              </w:rPr>
            </w:pPr>
            <w:r w:rsidRPr="00EB23CD">
              <w:rPr>
                <w:szCs w:val="22"/>
                <w:lang w:val="es-ES"/>
              </w:rPr>
              <w:t>–13 dBm</w:t>
            </w:r>
          </w:p>
        </w:tc>
        <w:tc>
          <w:tcPr>
            <w:tcW w:w="1417" w:type="dxa"/>
          </w:tcPr>
          <w:p w:rsidR="007125F9" w:rsidRPr="00EB23CD" w:rsidRDefault="007125F9" w:rsidP="00AE2264">
            <w:pPr>
              <w:pStyle w:val="Tabletext"/>
              <w:jc w:val="center"/>
              <w:rPr>
                <w:szCs w:val="22"/>
                <w:lang w:val="es-ES"/>
              </w:rPr>
            </w:pPr>
            <w:r w:rsidRPr="00EB23CD">
              <w:rPr>
                <w:szCs w:val="22"/>
                <w:lang w:val="es-ES"/>
              </w:rPr>
              <w:t>100</w:t>
            </w:r>
            <w:r w:rsidR="00300089">
              <w:rPr>
                <w:szCs w:val="22"/>
                <w:lang w:val="es-ES"/>
              </w:rPr>
              <w:t> kHz</w:t>
            </w:r>
          </w:p>
        </w:tc>
      </w:tr>
    </w:tbl>
    <w:p w:rsidR="00EC1745" w:rsidRPr="00866CE9" w:rsidRDefault="00EC1745" w:rsidP="00EC1745">
      <w:pPr>
        <w:pStyle w:val="Tablefin"/>
        <w:rPr>
          <w:lang w:val="es-ES"/>
        </w:rPr>
      </w:pPr>
    </w:p>
    <w:p w:rsidR="007125F9" w:rsidRDefault="007125F9" w:rsidP="007125F9">
      <w:pPr>
        <w:keepNext/>
        <w:keepLines/>
        <w:rPr>
          <w:lang w:val="es-ES"/>
        </w:rPr>
      </w:pPr>
      <w:r w:rsidRPr="00866CE9">
        <w:rPr>
          <w:lang w:val="es-ES"/>
        </w:rPr>
        <w:t xml:space="preserve">Las emisiones de las estaciones de base E-UTRA </w:t>
      </w:r>
      <w:r>
        <w:rPr>
          <w:lang w:val="es-ES"/>
        </w:rPr>
        <w:t>que funcionen</w:t>
      </w:r>
      <w:r w:rsidRPr="00866CE9">
        <w:rPr>
          <w:lang w:val="es-ES"/>
        </w:rPr>
        <w:t xml:space="preserve"> en las </w:t>
      </w:r>
      <w:r>
        <w:rPr>
          <w:lang w:val="es-ES"/>
        </w:rPr>
        <w:t>bandas</w:t>
      </w:r>
      <w:r w:rsidRPr="00866CE9">
        <w:rPr>
          <w:lang w:val="es-ES"/>
        </w:rPr>
        <w:t xml:space="preserve"> </w:t>
      </w:r>
      <w:r w:rsidRPr="00866CE9">
        <w:rPr>
          <w:rFonts w:eastAsia="MS Mincho"/>
          <w:lang w:val="es-ES"/>
        </w:rPr>
        <w:t>1</w:t>
      </w:r>
      <w:r w:rsidRPr="00866CE9">
        <w:rPr>
          <w:lang w:val="es-ES"/>
        </w:rPr>
        <w:t xml:space="preserve">, </w:t>
      </w:r>
      <w:r w:rsidRPr="00866CE9">
        <w:rPr>
          <w:rFonts w:eastAsia="MS Mincho"/>
          <w:lang w:val="es-ES"/>
        </w:rPr>
        <w:t>2</w:t>
      </w:r>
      <w:r w:rsidRPr="00866CE9">
        <w:rPr>
          <w:lang w:val="es-ES"/>
        </w:rPr>
        <w:t xml:space="preserve">, </w:t>
      </w:r>
      <w:r w:rsidRPr="00866CE9">
        <w:rPr>
          <w:rFonts w:eastAsia="MS Mincho"/>
          <w:lang w:val="es-ES"/>
        </w:rPr>
        <w:t>3</w:t>
      </w:r>
      <w:r w:rsidRPr="00866CE9">
        <w:rPr>
          <w:lang w:val="es-ES"/>
        </w:rPr>
        <w:t xml:space="preserve">, </w:t>
      </w:r>
      <w:r w:rsidRPr="00866CE9">
        <w:rPr>
          <w:rFonts w:eastAsia="MS Mincho"/>
          <w:lang w:val="es-ES"/>
        </w:rPr>
        <w:t>4</w:t>
      </w:r>
      <w:r w:rsidRPr="00866CE9">
        <w:rPr>
          <w:lang w:val="es-ES"/>
        </w:rPr>
        <w:t xml:space="preserve">, </w:t>
      </w:r>
      <w:r w:rsidRPr="00866CE9">
        <w:rPr>
          <w:rFonts w:eastAsia="MS Mincho"/>
          <w:lang w:val="es-ES"/>
        </w:rPr>
        <w:t>7</w:t>
      </w:r>
      <w:r w:rsidRPr="00866CE9">
        <w:rPr>
          <w:lang w:val="es-ES"/>
        </w:rPr>
        <w:t xml:space="preserve">, </w:t>
      </w:r>
      <w:r w:rsidRPr="00866CE9">
        <w:rPr>
          <w:rFonts w:eastAsia="MS Mincho"/>
          <w:lang w:val="es-ES"/>
        </w:rPr>
        <w:t>9</w:t>
      </w:r>
      <w:r w:rsidRPr="00866CE9">
        <w:rPr>
          <w:lang w:val="es-ES"/>
        </w:rPr>
        <w:t xml:space="preserve">, </w:t>
      </w:r>
      <w:r w:rsidRPr="00866CE9">
        <w:rPr>
          <w:rFonts w:eastAsia="MS Mincho"/>
          <w:lang w:val="es-ES"/>
        </w:rPr>
        <w:t>10,</w:t>
      </w:r>
      <w:r w:rsidRPr="00866CE9">
        <w:rPr>
          <w:lang w:val="es-ES"/>
        </w:rPr>
        <w:t xml:space="preserve"> </w:t>
      </w:r>
      <w:r w:rsidRPr="00866CE9">
        <w:rPr>
          <w:rFonts w:eastAsia="MS Mincho"/>
          <w:lang w:val="es-ES"/>
        </w:rPr>
        <w:t xml:space="preserve">11 y 21 </w:t>
      </w:r>
      <w:r>
        <w:rPr>
          <w:rFonts w:eastAsia="MS Mincho"/>
          <w:lang w:val="es-ES"/>
        </w:rPr>
        <w:t xml:space="preserve">no deberán superar </w:t>
      </w:r>
      <w:r w:rsidRPr="00866CE9">
        <w:rPr>
          <w:rFonts w:eastAsia="MS Mincho"/>
          <w:lang w:val="es-ES"/>
        </w:rPr>
        <w:t>los niveles máximos especificados en los Cuadros</w:t>
      </w:r>
      <w:r w:rsidRPr="00866CE9">
        <w:rPr>
          <w:lang w:val="es-ES"/>
        </w:rPr>
        <w:t xml:space="preserve"> 3Ad) a·3Af)</w:t>
      </w:r>
      <w:r>
        <w:rPr>
          <w:lang w:val="es-ES"/>
        </w:rPr>
        <w:t>.</w:t>
      </w:r>
    </w:p>
    <w:p w:rsidR="007125F9" w:rsidRPr="003C117E" w:rsidRDefault="007125F9" w:rsidP="00AB0CFD">
      <w:pPr>
        <w:pStyle w:val="Tabletitle"/>
        <w:spacing w:before="240"/>
        <w:rPr>
          <w:lang w:val="es-ES"/>
        </w:rPr>
      </w:pPr>
      <w:r w:rsidRPr="003C117E">
        <w:rPr>
          <w:lang w:val="es-ES"/>
        </w:rPr>
        <w:t xml:space="preserve">d) </w:t>
      </w:r>
      <w:r w:rsidR="00F15F11">
        <w:rPr>
          <w:lang w:val="es-ES"/>
        </w:rPr>
        <w:t xml:space="preserve"> </w:t>
      </w:r>
      <w:r w:rsidRPr="003C117E">
        <w:rPr>
          <w:lang w:val="es-ES"/>
        </w:rPr>
        <w:t>Límites generales de las emisiones no deseadas en la banda de funcionamiento para</w:t>
      </w:r>
      <w:r w:rsidR="00AB0CFD">
        <w:rPr>
          <w:lang w:val="es-ES"/>
        </w:rPr>
        <w:br/>
      </w:r>
      <w:r w:rsidRPr="003C117E">
        <w:rPr>
          <w:lang w:val="es-ES"/>
        </w:rPr>
        <w:t>una anchura de banda de canal de 1,4</w:t>
      </w:r>
      <w:r w:rsidR="002E641F">
        <w:rPr>
          <w:lang w:val="es-ES"/>
        </w:rPr>
        <w:t> MHz</w:t>
      </w:r>
      <w:r w:rsidRPr="003C117E">
        <w:rPr>
          <w:lang w:val="es-ES"/>
        </w:rPr>
        <w:t xml:space="preserve"> (bandas E-UTRA </w:t>
      </w:r>
      <w:r w:rsidR="007901DD">
        <w:rPr>
          <w:lang w:val="es-ES"/>
        </w:rPr>
        <w:sym w:font="Symbol" w:char="F03E"/>
      </w:r>
      <w:r w:rsidRPr="003C117E">
        <w:rPr>
          <w:lang w:val="es-ES"/>
        </w:rPr>
        <w:t xml:space="preserve"> 1 GHz) </w:t>
      </w:r>
      <w:r w:rsidR="007901DD">
        <w:rPr>
          <w:lang w:val="es-ES"/>
        </w:rPr>
        <w:br/>
      </w:r>
      <w:r w:rsidRPr="003C117E">
        <w:rPr>
          <w:lang w:val="es-ES"/>
        </w:rPr>
        <w:t>correspondientes la</w:t>
      </w:r>
      <w:r w:rsidR="007901DD">
        <w:rPr>
          <w:lang w:val="es-ES"/>
        </w:rPr>
        <w:t xml:space="preserve"> </w:t>
      </w:r>
      <w:r w:rsidRPr="003C117E">
        <w:rPr>
          <w:lang w:val="es-ES"/>
        </w:rPr>
        <w:t>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EC1745">
        <w:trPr>
          <w:jc w:val="center"/>
        </w:trPr>
        <w:tc>
          <w:tcPr>
            <w:tcW w:w="1997" w:type="dxa"/>
            <w:vAlign w:val="center"/>
          </w:tcPr>
          <w:p w:rsidR="007125F9" w:rsidRPr="00EB23CD" w:rsidRDefault="007125F9" w:rsidP="00730F80">
            <w:pPr>
              <w:pStyle w:val="Tablehead"/>
              <w:spacing w:before="40" w:after="40"/>
              <w:rPr>
                <w:szCs w:val="22"/>
                <w:lang w:val="es-ES"/>
              </w:rPr>
            </w:pPr>
            <w:r w:rsidRPr="00EB23CD">
              <w:rPr>
                <w:szCs w:val="22"/>
                <w:lang w:val="es-ES"/>
              </w:rPr>
              <w:t xml:space="preserve">Separación en frecuencia </w:t>
            </w:r>
            <w:r w:rsidR="00EB23CD" w:rsidRPr="00EB23CD">
              <w:rPr>
                <w:szCs w:val="22"/>
                <w:lang w:val="es-ES"/>
              </w:rPr>
              <w:br/>
            </w:r>
            <w:r w:rsidRPr="00EB23CD">
              <w:rPr>
                <w:szCs w:val="22"/>
                <w:lang w:val="es-ES"/>
              </w:rPr>
              <w:t xml:space="preserve">del punto </w:t>
            </w:r>
            <w:r w:rsidRPr="00EB23CD">
              <w:rPr>
                <w:szCs w:val="22"/>
                <w:lang w:val="es-ES"/>
              </w:rPr>
              <w:br/>
              <w:t xml:space="preserve">–3 dB del filtro de medición, </w:t>
            </w:r>
            <w:r w:rsidRPr="00EB23CD">
              <w:rPr>
                <w:szCs w:val="22"/>
                <w:lang w:val="es-ES"/>
              </w:rPr>
              <w:sym w:font="Symbol" w:char="F044"/>
            </w:r>
            <w:r w:rsidRPr="00EB23CD">
              <w:rPr>
                <w:i/>
                <w:iCs/>
                <w:szCs w:val="22"/>
                <w:lang w:val="es-ES"/>
              </w:rPr>
              <w:t>f</w:t>
            </w:r>
          </w:p>
        </w:tc>
        <w:tc>
          <w:tcPr>
            <w:tcW w:w="2863" w:type="dxa"/>
            <w:vAlign w:val="center"/>
          </w:tcPr>
          <w:p w:rsidR="007125F9" w:rsidRPr="00EB23CD" w:rsidRDefault="007125F9" w:rsidP="00730F80">
            <w:pPr>
              <w:pStyle w:val="Tablehead"/>
              <w:spacing w:before="40" w:after="40"/>
              <w:rPr>
                <w:szCs w:val="22"/>
                <w:lang w:val="es-ES"/>
              </w:rPr>
            </w:pPr>
            <w:r w:rsidRPr="00EB23CD">
              <w:rPr>
                <w:szCs w:val="22"/>
                <w:lang w:val="es-ES"/>
              </w:rPr>
              <w:t>Separación de la frecuencia central del filtro de medición, f_offset</w:t>
            </w:r>
          </w:p>
        </w:tc>
        <w:tc>
          <w:tcPr>
            <w:tcW w:w="3399" w:type="dxa"/>
            <w:vAlign w:val="center"/>
          </w:tcPr>
          <w:p w:rsidR="007125F9" w:rsidRPr="00EB23CD" w:rsidRDefault="007125F9" w:rsidP="00730F80">
            <w:pPr>
              <w:pStyle w:val="Tablehead"/>
              <w:spacing w:before="40" w:after="40"/>
              <w:rPr>
                <w:szCs w:val="22"/>
                <w:lang w:val="es-ES"/>
              </w:rPr>
            </w:pPr>
            <w:r w:rsidRPr="00EB23CD">
              <w:rPr>
                <w:szCs w:val="22"/>
                <w:lang w:val="es-ES"/>
              </w:rPr>
              <w:t>Requisito mínimo</w:t>
            </w:r>
          </w:p>
        </w:tc>
        <w:tc>
          <w:tcPr>
            <w:tcW w:w="1380" w:type="dxa"/>
            <w:vAlign w:val="center"/>
          </w:tcPr>
          <w:p w:rsidR="007125F9" w:rsidRPr="00EB23CD" w:rsidRDefault="007125F9" w:rsidP="00730F80">
            <w:pPr>
              <w:pStyle w:val="Tablehead"/>
              <w:spacing w:before="40" w:after="40"/>
              <w:ind w:left="-57"/>
              <w:rPr>
                <w:szCs w:val="22"/>
                <w:lang w:val="es-ES"/>
              </w:rPr>
            </w:pPr>
            <w:r w:rsidRPr="00EB23CD">
              <w:rPr>
                <w:szCs w:val="22"/>
                <w:lang w:val="es-ES"/>
              </w:rPr>
              <w:t>Anchura de banda de medición (Nota 1)</w:t>
            </w:r>
          </w:p>
        </w:tc>
      </w:tr>
      <w:tr w:rsidR="007125F9" w:rsidRPr="00866CE9" w:rsidTr="00EC1745">
        <w:trPr>
          <w:jc w:val="center"/>
        </w:trPr>
        <w:tc>
          <w:tcPr>
            <w:tcW w:w="1997" w:type="dxa"/>
            <w:vAlign w:val="center"/>
          </w:tcPr>
          <w:p w:rsidR="007125F9" w:rsidRPr="00EB23CD" w:rsidRDefault="007125F9" w:rsidP="00730F80">
            <w:pPr>
              <w:pStyle w:val="Tabletext"/>
              <w:spacing w:before="20" w:after="20"/>
              <w:jc w:val="center"/>
              <w:rPr>
                <w:szCs w:val="22"/>
                <w:lang w:val="es-ES"/>
              </w:rPr>
            </w:pPr>
            <w:r w:rsidRPr="00EB23CD">
              <w:rPr>
                <w:szCs w:val="22"/>
                <w:lang w:val="es-ES"/>
              </w:rPr>
              <w:t>0</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1,4</w:t>
            </w:r>
            <w:r w:rsidR="002E641F">
              <w:rPr>
                <w:szCs w:val="22"/>
                <w:lang w:val="es-ES"/>
              </w:rPr>
              <w:t> MHz</w:t>
            </w:r>
          </w:p>
        </w:tc>
        <w:tc>
          <w:tcPr>
            <w:tcW w:w="2863" w:type="dxa"/>
            <w:vAlign w:val="center"/>
          </w:tcPr>
          <w:p w:rsidR="007125F9" w:rsidRPr="00EB23CD" w:rsidRDefault="007125F9" w:rsidP="00730F80">
            <w:pPr>
              <w:pStyle w:val="Tabletext"/>
              <w:spacing w:before="20" w:after="20"/>
              <w:jc w:val="center"/>
              <w:rPr>
                <w:szCs w:val="22"/>
                <w:lang w:val="es-ES"/>
              </w:rPr>
            </w:pPr>
            <w:r w:rsidRPr="00EB23CD">
              <w:rPr>
                <w:szCs w:val="22"/>
                <w:lang w:val="es-ES"/>
              </w:rPr>
              <w:t>0,05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1,45</w:t>
            </w:r>
            <w:r w:rsidR="002E641F">
              <w:rPr>
                <w:szCs w:val="22"/>
                <w:lang w:val="es-ES"/>
              </w:rPr>
              <w:t> MHz</w:t>
            </w:r>
          </w:p>
        </w:tc>
        <w:tc>
          <w:tcPr>
            <w:tcW w:w="3399" w:type="dxa"/>
            <w:vAlign w:val="center"/>
          </w:tcPr>
          <w:p w:rsidR="000B1E7E" w:rsidRPr="00EB23CD" w:rsidRDefault="000D7BDE" w:rsidP="00730F80">
            <w:pPr>
              <w:pStyle w:val="Tabletext"/>
              <w:spacing w:before="20" w:after="20"/>
              <w:jc w:val="center"/>
              <w:rPr>
                <w:szCs w:val="22"/>
                <w:lang w:val="es-ES"/>
              </w:rPr>
            </w:pPr>
            <w:r w:rsidRPr="00EB23CD">
              <w:rPr>
                <w:position w:val="-28"/>
                <w:szCs w:val="22"/>
                <w:lang w:val="es-ES"/>
              </w:rPr>
              <w:object w:dxaOrig="3660" w:dyaOrig="680">
                <v:shape id="_x0000_i1029" type="#_x0000_t75" style="width:130.95pt;height:24.65pt" o:ole="">
                  <v:imagedata r:id="rId23" o:title=""/>
                </v:shape>
                <o:OLEObject Type="Embed" ProgID="Equation.3" ShapeID="_x0000_i1029" DrawAspect="Content" ObjectID="_1424176222" r:id="rId24"/>
              </w:object>
            </w:r>
          </w:p>
        </w:tc>
        <w:tc>
          <w:tcPr>
            <w:tcW w:w="1380" w:type="dxa"/>
          </w:tcPr>
          <w:p w:rsidR="007125F9" w:rsidRPr="00EB23CD" w:rsidRDefault="007125F9" w:rsidP="00730F80">
            <w:pPr>
              <w:pStyle w:val="Tabletext"/>
              <w:spacing w:before="20" w:after="20"/>
              <w:jc w:val="center"/>
              <w:rPr>
                <w:szCs w:val="22"/>
                <w:lang w:val="es-ES"/>
              </w:rPr>
            </w:pPr>
            <w:r w:rsidRPr="00EB23CD">
              <w:rPr>
                <w:szCs w:val="22"/>
                <w:lang w:val="es-ES"/>
              </w:rPr>
              <w:t>100</w:t>
            </w:r>
            <w:r w:rsidR="00300089">
              <w:rPr>
                <w:szCs w:val="22"/>
                <w:lang w:val="es-ES"/>
              </w:rPr>
              <w:t> kHz</w:t>
            </w:r>
          </w:p>
        </w:tc>
      </w:tr>
      <w:tr w:rsidR="007125F9" w:rsidRPr="00866CE9" w:rsidTr="00EC1745">
        <w:trPr>
          <w:jc w:val="center"/>
        </w:trPr>
        <w:tc>
          <w:tcPr>
            <w:tcW w:w="1997" w:type="dxa"/>
          </w:tcPr>
          <w:p w:rsidR="007125F9" w:rsidRPr="00EB23CD" w:rsidRDefault="007125F9" w:rsidP="00730F80">
            <w:pPr>
              <w:pStyle w:val="Tabletext"/>
              <w:spacing w:before="20" w:after="20"/>
              <w:jc w:val="center"/>
              <w:rPr>
                <w:szCs w:val="22"/>
                <w:lang w:val="es-ES"/>
              </w:rPr>
            </w:pPr>
            <w:r w:rsidRPr="00EB23CD">
              <w:rPr>
                <w:szCs w:val="22"/>
                <w:lang w:val="es-ES"/>
              </w:rPr>
              <w:t>1,4</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2,8</w:t>
            </w:r>
            <w:r w:rsidR="002E641F">
              <w:rPr>
                <w:szCs w:val="22"/>
                <w:lang w:val="es-ES"/>
              </w:rPr>
              <w:t> MHz</w:t>
            </w:r>
          </w:p>
        </w:tc>
        <w:tc>
          <w:tcPr>
            <w:tcW w:w="2863" w:type="dxa"/>
          </w:tcPr>
          <w:p w:rsidR="007125F9" w:rsidRPr="00EB23CD" w:rsidRDefault="007125F9" w:rsidP="00730F80">
            <w:pPr>
              <w:pStyle w:val="Tabletext"/>
              <w:spacing w:before="20" w:after="20"/>
              <w:jc w:val="center"/>
              <w:rPr>
                <w:szCs w:val="22"/>
                <w:lang w:val="es-ES"/>
              </w:rPr>
            </w:pPr>
            <w:r w:rsidRPr="00EB23CD">
              <w:rPr>
                <w:szCs w:val="22"/>
                <w:lang w:val="es-ES"/>
              </w:rPr>
              <w:t>1,45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2,85</w:t>
            </w:r>
            <w:r w:rsidR="002E641F">
              <w:rPr>
                <w:szCs w:val="22"/>
                <w:lang w:val="es-ES"/>
              </w:rPr>
              <w:t> MHz</w:t>
            </w:r>
          </w:p>
        </w:tc>
        <w:tc>
          <w:tcPr>
            <w:tcW w:w="3399" w:type="dxa"/>
          </w:tcPr>
          <w:p w:rsidR="007125F9" w:rsidRPr="00EB23CD" w:rsidRDefault="007125F9" w:rsidP="00730F80">
            <w:pPr>
              <w:pStyle w:val="Tabletext"/>
              <w:spacing w:before="20" w:after="20"/>
              <w:jc w:val="center"/>
              <w:rPr>
                <w:szCs w:val="22"/>
                <w:lang w:val="es-ES"/>
              </w:rPr>
            </w:pPr>
            <w:r w:rsidRPr="00EB23CD">
              <w:rPr>
                <w:szCs w:val="22"/>
                <w:lang w:val="es-ES"/>
              </w:rPr>
              <w:t>–9,5 dBm</w:t>
            </w:r>
          </w:p>
        </w:tc>
        <w:tc>
          <w:tcPr>
            <w:tcW w:w="1380" w:type="dxa"/>
          </w:tcPr>
          <w:p w:rsidR="007125F9" w:rsidRPr="00EB23CD" w:rsidRDefault="007125F9" w:rsidP="00730F80">
            <w:pPr>
              <w:pStyle w:val="Tabletext"/>
              <w:spacing w:before="20" w:after="20"/>
              <w:jc w:val="center"/>
              <w:rPr>
                <w:szCs w:val="22"/>
                <w:lang w:val="es-ES"/>
              </w:rPr>
            </w:pPr>
            <w:r w:rsidRPr="00EB23CD">
              <w:rPr>
                <w:szCs w:val="22"/>
                <w:lang w:val="es-ES"/>
              </w:rPr>
              <w:t>100</w:t>
            </w:r>
            <w:r w:rsidR="00300089">
              <w:rPr>
                <w:szCs w:val="22"/>
                <w:lang w:val="es-ES"/>
              </w:rPr>
              <w:t> kHz</w:t>
            </w:r>
          </w:p>
        </w:tc>
      </w:tr>
      <w:tr w:rsidR="007125F9" w:rsidRPr="00730F80" w:rsidTr="00EC1745">
        <w:trPr>
          <w:jc w:val="center"/>
        </w:trPr>
        <w:tc>
          <w:tcPr>
            <w:tcW w:w="1997" w:type="dxa"/>
          </w:tcPr>
          <w:p w:rsidR="007125F9" w:rsidRPr="00EB23CD" w:rsidRDefault="007125F9" w:rsidP="00730F80">
            <w:pPr>
              <w:pStyle w:val="Tabletext"/>
              <w:spacing w:before="20" w:after="20"/>
              <w:jc w:val="center"/>
              <w:rPr>
                <w:szCs w:val="22"/>
                <w:lang w:val="es-ES"/>
              </w:rPr>
            </w:pPr>
            <w:r w:rsidRPr="00EB23CD">
              <w:rPr>
                <w:szCs w:val="22"/>
                <w:lang w:val="es-ES"/>
              </w:rPr>
              <w:t>2,8</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000C74FB" w:rsidRPr="00EB23CD">
              <w:rPr>
                <w:i/>
                <w:szCs w:val="22"/>
                <w:vertAlign w:val="subscript"/>
                <w:lang w:val="es-ES"/>
              </w:rPr>
              <w:t>máx</w:t>
            </w:r>
          </w:p>
        </w:tc>
        <w:tc>
          <w:tcPr>
            <w:tcW w:w="2863" w:type="dxa"/>
          </w:tcPr>
          <w:p w:rsidR="007125F9" w:rsidRPr="001228AE" w:rsidRDefault="007125F9" w:rsidP="00730F80">
            <w:pPr>
              <w:pStyle w:val="Tabletext"/>
              <w:spacing w:before="20" w:after="20"/>
              <w:jc w:val="center"/>
              <w:rPr>
                <w:szCs w:val="22"/>
                <w:lang w:val="en-US"/>
              </w:rPr>
            </w:pPr>
            <w:r w:rsidRPr="001228AE">
              <w:rPr>
                <w:szCs w:val="22"/>
                <w:lang w:val="en-US"/>
              </w:rPr>
              <w:t>3,3</w:t>
            </w:r>
            <w:r w:rsidR="002E641F">
              <w:rPr>
                <w:szCs w:val="22"/>
                <w:lang w:val="en-US"/>
              </w:rPr>
              <w:t> MHz</w:t>
            </w:r>
            <w:r w:rsidRPr="001228AE">
              <w:rPr>
                <w:szCs w:val="22"/>
                <w:lang w:val="en-US"/>
              </w:rPr>
              <w:t xml:space="preserve"> </w:t>
            </w:r>
            <w:r w:rsidRPr="00EB23CD">
              <w:rPr>
                <w:szCs w:val="22"/>
                <w:lang w:val="es-ES"/>
              </w:rPr>
              <w:sym w:font="Symbol" w:char="F0A3"/>
            </w:r>
            <w:r w:rsidRPr="001228AE">
              <w:rPr>
                <w:szCs w:val="22"/>
                <w:lang w:val="en-US"/>
              </w:rPr>
              <w:t xml:space="preserve"> f_offset </w:t>
            </w:r>
            <w:r w:rsidRPr="001228AE">
              <w:rPr>
                <w:szCs w:val="22"/>
                <w:lang w:val="en-US"/>
              </w:rPr>
              <w:br/>
              <w:t>&lt; f_offset</w:t>
            </w:r>
            <w:r w:rsidR="000C74FB" w:rsidRPr="001228AE">
              <w:rPr>
                <w:i/>
                <w:szCs w:val="22"/>
                <w:vertAlign w:val="subscript"/>
                <w:lang w:val="en-US"/>
              </w:rPr>
              <w:t>máx</w:t>
            </w:r>
          </w:p>
        </w:tc>
        <w:tc>
          <w:tcPr>
            <w:tcW w:w="3399" w:type="dxa"/>
          </w:tcPr>
          <w:p w:rsidR="007125F9" w:rsidRPr="00EB23CD" w:rsidRDefault="007125F9" w:rsidP="00730F80">
            <w:pPr>
              <w:pStyle w:val="Tabletext"/>
              <w:spacing w:before="20" w:after="20"/>
              <w:jc w:val="center"/>
              <w:rPr>
                <w:szCs w:val="22"/>
                <w:lang w:val="es-ES"/>
              </w:rPr>
            </w:pPr>
            <w:r w:rsidRPr="00EB23CD">
              <w:rPr>
                <w:szCs w:val="22"/>
                <w:lang w:val="es-ES"/>
              </w:rPr>
              <w:t>–13 dBm</w:t>
            </w:r>
          </w:p>
        </w:tc>
        <w:tc>
          <w:tcPr>
            <w:tcW w:w="1380" w:type="dxa"/>
          </w:tcPr>
          <w:p w:rsidR="007125F9" w:rsidRPr="00EB23CD" w:rsidRDefault="007125F9" w:rsidP="00730F80">
            <w:pPr>
              <w:pStyle w:val="Tabletext"/>
              <w:spacing w:before="20" w:after="20"/>
              <w:jc w:val="center"/>
              <w:rPr>
                <w:szCs w:val="22"/>
                <w:lang w:val="es-ES"/>
              </w:rPr>
            </w:pPr>
            <w:r w:rsidRPr="00EB23CD">
              <w:rPr>
                <w:szCs w:val="22"/>
                <w:lang w:val="es-ES"/>
              </w:rPr>
              <w:t>1</w:t>
            </w:r>
            <w:r w:rsidR="002E641F">
              <w:rPr>
                <w:szCs w:val="22"/>
                <w:lang w:val="es-ES"/>
              </w:rPr>
              <w:t> MHz</w:t>
            </w:r>
          </w:p>
        </w:tc>
      </w:tr>
    </w:tbl>
    <w:p w:rsidR="00EC1745" w:rsidRPr="00866CE9" w:rsidRDefault="00EC1745" w:rsidP="00EC1745">
      <w:pPr>
        <w:pStyle w:val="Tablefin"/>
        <w:rPr>
          <w:lang w:val="es-ES"/>
        </w:rPr>
      </w:pPr>
    </w:p>
    <w:p w:rsidR="00EB23CD" w:rsidRDefault="00EB23CD" w:rsidP="00EB23CD">
      <w:pPr>
        <w:pStyle w:val="TableNo"/>
        <w:rPr>
          <w:lang w:val="es-ES"/>
        </w:rPr>
      </w:pPr>
      <w:r w:rsidRPr="00866CE9">
        <w:rPr>
          <w:lang w:val="es-ES"/>
        </w:rPr>
        <w:lastRenderedPageBreak/>
        <w:t>CUADRO 3A</w:t>
      </w:r>
      <w:r>
        <w:rPr>
          <w:lang w:val="es-ES"/>
        </w:rPr>
        <w:t xml:space="preserve"> (</w:t>
      </w:r>
      <w:r>
        <w:rPr>
          <w:i/>
          <w:iCs/>
          <w:lang w:val="es-ES"/>
        </w:rPr>
        <w:t>Fin</w:t>
      </w:r>
      <w:r>
        <w:rPr>
          <w:lang w:val="es-ES"/>
        </w:rPr>
        <w:t>)</w:t>
      </w:r>
    </w:p>
    <w:p w:rsidR="007125F9" w:rsidRPr="00866CE9" w:rsidRDefault="007125F9" w:rsidP="00AB0CFD">
      <w:pPr>
        <w:pStyle w:val="Tabletitle"/>
        <w:keepLines/>
        <w:spacing w:before="240"/>
        <w:rPr>
          <w:lang w:val="es-ES"/>
        </w:rPr>
      </w:pPr>
      <w:r w:rsidRPr="00ED707E">
        <w:rPr>
          <w:szCs w:val="22"/>
          <w:lang w:val="es-ES"/>
        </w:rPr>
        <w:t>e)</w:t>
      </w:r>
      <w:r w:rsidR="00F15F11">
        <w:rPr>
          <w:szCs w:val="22"/>
          <w:lang w:val="es-ES"/>
        </w:rPr>
        <w:t xml:space="preserve"> </w:t>
      </w:r>
      <w:r w:rsidRPr="00ED707E">
        <w:rPr>
          <w:szCs w:val="22"/>
          <w:lang w:val="es-ES"/>
        </w:rPr>
        <w:t xml:space="preserve"> Límites generales de las emisiones no deseadas en la banda de funcionamiento</w:t>
      </w:r>
      <w:r w:rsidR="00AB0CFD">
        <w:rPr>
          <w:szCs w:val="22"/>
          <w:lang w:val="es-ES"/>
        </w:rPr>
        <w:t xml:space="preserve"> </w:t>
      </w:r>
      <w:r w:rsidRPr="00ED707E">
        <w:rPr>
          <w:szCs w:val="22"/>
          <w:lang w:val="es-ES"/>
        </w:rPr>
        <w:t>para</w:t>
      </w:r>
      <w:r w:rsidR="00AB0CFD">
        <w:rPr>
          <w:szCs w:val="22"/>
          <w:lang w:val="es-ES"/>
        </w:rPr>
        <w:br/>
      </w:r>
      <w:r w:rsidRPr="00ED707E">
        <w:rPr>
          <w:szCs w:val="22"/>
          <w:lang w:val="es-ES"/>
        </w:rPr>
        <w:t>una anchura de banda de canal de 3</w:t>
      </w:r>
      <w:r w:rsidR="002E641F">
        <w:rPr>
          <w:szCs w:val="22"/>
          <w:lang w:val="es-ES"/>
        </w:rPr>
        <w:t> MHz</w:t>
      </w:r>
      <w:r w:rsidRPr="00ED707E">
        <w:rPr>
          <w:szCs w:val="22"/>
          <w:lang w:val="es-ES"/>
        </w:rPr>
        <w:t xml:space="preserve"> (bandas E-UTRA </w:t>
      </w:r>
      <w:r w:rsidR="00415907">
        <w:rPr>
          <w:lang w:val="es-ES"/>
        </w:rPr>
        <w:sym w:font="Symbol" w:char="F03E"/>
      </w:r>
      <w:r w:rsidRPr="00ED707E">
        <w:rPr>
          <w:szCs w:val="22"/>
          <w:lang w:val="es-ES"/>
        </w:rPr>
        <w:t xml:space="preserve"> 1 GHz)</w:t>
      </w:r>
      <w:r w:rsidR="000C74FB">
        <w:rPr>
          <w:szCs w:val="22"/>
          <w:lang w:val="es-ES"/>
        </w:rPr>
        <w:t xml:space="preserve"> </w:t>
      </w:r>
      <w:r w:rsidR="000C74FB">
        <w:rPr>
          <w:szCs w:val="22"/>
          <w:lang w:val="es-ES"/>
        </w:rPr>
        <w:br/>
      </w:r>
      <w:r w:rsidRPr="00ED707E">
        <w:rPr>
          <w:szCs w:val="22"/>
          <w:lang w:val="es-ES"/>
        </w:rPr>
        <w:t>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EC1745">
        <w:trPr>
          <w:jc w:val="center"/>
        </w:trPr>
        <w:tc>
          <w:tcPr>
            <w:tcW w:w="1997" w:type="dxa"/>
            <w:vAlign w:val="center"/>
          </w:tcPr>
          <w:p w:rsidR="007125F9" w:rsidRPr="00EB23CD" w:rsidRDefault="007125F9" w:rsidP="00EB23CD">
            <w:pPr>
              <w:pStyle w:val="Tablehead"/>
              <w:keepLines/>
              <w:rPr>
                <w:szCs w:val="22"/>
                <w:lang w:val="es-ES"/>
              </w:rPr>
            </w:pPr>
            <w:r w:rsidRPr="00EB23CD">
              <w:rPr>
                <w:szCs w:val="22"/>
                <w:lang w:val="es-ES"/>
              </w:rPr>
              <w:t xml:space="preserve">Separación en frecuencia </w:t>
            </w:r>
            <w:r w:rsidR="00EB23CD">
              <w:rPr>
                <w:szCs w:val="22"/>
                <w:lang w:val="es-ES"/>
              </w:rPr>
              <w:br/>
            </w:r>
            <w:r w:rsidRPr="00EB23CD">
              <w:rPr>
                <w:szCs w:val="22"/>
                <w:lang w:val="es-ES"/>
              </w:rPr>
              <w:t xml:space="preserve">del punto </w:t>
            </w:r>
            <w:r w:rsidRPr="00EB23CD">
              <w:rPr>
                <w:szCs w:val="22"/>
                <w:lang w:val="es-ES"/>
              </w:rPr>
              <w:br/>
              <w:t xml:space="preserve">–3 dB del filtro de medición, </w:t>
            </w:r>
            <w:r w:rsidRPr="00EB23CD">
              <w:rPr>
                <w:szCs w:val="22"/>
                <w:lang w:val="es-ES"/>
              </w:rPr>
              <w:sym w:font="Symbol" w:char="F044"/>
            </w:r>
            <w:r w:rsidRPr="00EB23CD">
              <w:rPr>
                <w:i/>
                <w:iCs/>
                <w:szCs w:val="22"/>
                <w:lang w:val="es-ES"/>
              </w:rPr>
              <w:t>f</w:t>
            </w:r>
          </w:p>
        </w:tc>
        <w:tc>
          <w:tcPr>
            <w:tcW w:w="2863" w:type="dxa"/>
            <w:vAlign w:val="center"/>
          </w:tcPr>
          <w:p w:rsidR="007125F9" w:rsidRPr="00EB23CD" w:rsidRDefault="007125F9" w:rsidP="00EB23CD">
            <w:pPr>
              <w:pStyle w:val="Tablehead"/>
              <w:keepLines/>
              <w:rPr>
                <w:szCs w:val="22"/>
                <w:lang w:val="es-ES"/>
              </w:rPr>
            </w:pPr>
            <w:r w:rsidRPr="00EB23CD">
              <w:rPr>
                <w:szCs w:val="22"/>
                <w:lang w:val="es-ES"/>
              </w:rPr>
              <w:t>Separación de la frecuencia central del filtro de medición, f_offset</w:t>
            </w:r>
          </w:p>
        </w:tc>
        <w:tc>
          <w:tcPr>
            <w:tcW w:w="3399" w:type="dxa"/>
            <w:vAlign w:val="center"/>
          </w:tcPr>
          <w:p w:rsidR="007125F9" w:rsidRPr="00EB23CD" w:rsidRDefault="007125F9" w:rsidP="00EB23CD">
            <w:pPr>
              <w:pStyle w:val="Tablehead"/>
              <w:keepLines/>
              <w:rPr>
                <w:szCs w:val="22"/>
                <w:lang w:val="es-ES"/>
              </w:rPr>
            </w:pPr>
            <w:r w:rsidRPr="00EB23CD">
              <w:rPr>
                <w:szCs w:val="22"/>
                <w:lang w:val="es-ES"/>
              </w:rPr>
              <w:t>Requisito mínimo</w:t>
            </w:r>
          </w:p>
        </w:tc>
        <w:tc>
          <w:tcPr>
            <w:tcW w:w="1380" w:type="dxa"/>
            <w:vAlign w:val="center"/>
          </w:tcPr>
          <w:p w:rsidR="007125F9" w:rsidRPr="00EB23CD" w:rsidRDefault="007125F9" w:rsidP="00EB23CD">
            <w:pPr>
              <w:pStyle w:val="Tablehead"/>
              <w:keepLines/>
              <w:ind w:left="-57"/>
              <w:rPr>
                <w:szCs w:val="22"/>
                <w:lang w:val="es-ES"/>
              </w:rPr>
            </w:pPr>
            <w:r w:rsidRPr="00EB23CD">
              <w:rPr>
                <w:szCs w:val="22"/>
                <w:lang w:val="es-ES"/>
              </w:rPr>
              <w:t>Anchura de banda de medición (Nota 1)</w:t>
            </w:r>
          </w:p>
        </w:tc>
      </w:tr>
      <w:tr w:rsidR="007125F9" w:rsidRPr="00866CE9" w:rsidTr="00EC1745">
        <w:trPr>
          <w:jc w:val="center"/>
        </w:trPr>
        <w:tc>
          <w:tcPr>
            <w:tcW w:w="1997" w:type="dxa"/>
            <w:vAlign w:val="center"/>
          </w:tcPr>
          <w:p w:rsidR="007125F9" w:rsidRPr="00EB23CD" w:rsidRDefault="007125F9" w:rsidP="00EB23CD">
            <w:pPr>
              <w:pStyle w:val="Tabletext"/>
              <w:keepNext/>
              <w:keepLines/>
              <w:jc w:val="center"/>
              <w:rPr>
                <w:szCs w:val="22"/>
                <w:lang w:val="es-ES"/>
              </w:rPr>
            </w:pPr>
            <w:r w:rsidRPr="00EB23CD">
              <w:rPr>
                <w:szCs w:val="22"/>
                <w:lang w:val="es-ES"/>
              </w:rPr>
              <w:t>0</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3</w:t>
            </w:r>
            <w:r w:rsidR="002E641F">
              <w:rPr>
                <w:szCs w:val="22"/>
                <w:lang w:val="es-ES"/>
              </w:rPr>
              <w:t> MHz</w:t>
            </w:r>
          </w:p>
        </w:tc>
        <w:tc>
          <w:tcPr>
            <w:tcW w:w="2863" w:type="dxa"/>
            <w:vAlign w:val="center"/>
          </w:tcPr>
          <w:p w:rsidR="007125F9" w:rsidRPr="00EB23CD" w:rsidRDefault="007125F9" w:rsidP="00EB23CD">
            <w:pPr>
              <w:pStyle w:val="Tabletext"/>
              <w:keepNext/>
              <w:keepLines/>
              <w:jc w:val="center"/>
              <w:rPr>
                <w:szCs w:val="22"/>
                <w:lang w:val="es-ES"/>
              </w:rPr>
            </w:pPr>
            <w:r w:rsidRPr="00EB23CD">
              <w:rPr>
                <w:szCs w:val="22"/>
                <w:lang w:val="es-ES"/>
              </w:rPr>
              <w:t>0,05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3,05</w:t>
            </w:r>
            <w:r w:rsidR="002E641F">
              <w:rPr>
                <w:szCs w:val="22"/>
                <w:lang w:val="es-ES"/>
              </w:rPr>
              <w:t> MHz</w:t>
            </w:r>
          </w:p>
        </w:tc>
        <w:tc>
          <w:tcPr>
            <w:tcW w:w="3399" w:type="dxa"/>
            <w:vAlign w:val="center"/>
          </w:tcPr>
          <w:p w:rsidR="007125F9" w:rsidRPr="00EB3225" w:rsidRDefault="000D7BDE" w:rsidP="00EB23CD">
            <w:pPr>
              <w:pStyle w:val="Tabletext"/>
              <w:keepNext/>
              <w:keepLines/>
              <w:jc w:val="center"/>
              <w:rPr>
                <w:szCs w:val="22"/>
                <w:lang w:val="es-ES"/>
              </w:rPr>
            </w:pPr>
            <w:r w:rsidRPr="000D7BDE">
              <w:rPr>
                <w:position w:val="-28"/>
                <w:szCs w:val="22"/>
                <w:lang w:val="es-ES"/>
              </w:rPr>
              <w:object w:dxaOrig="3600" w:dyaOrig="680">
                <v:shape id="_x0000_i1030" type="#_x0000_t75" style="width:140.15pt;height:26.1pt" o:ole="">
                  <v:imagedata r:id="rId25" o:title=""/>
                </v:shape>
                <o:OLEObject Type="Embed" ProgID="Equation.3" ShapeID="_x0000_i1030" DrawAspect="Content" ObjectID="_1424176223" r:id="rId26"/>
              </w:object>
            </w:r>
          </w:p>
        </w:tc>
        <w:tc>
          <w:tcPr>
            <w:tcW w:w="1380" w:type="dxa"/>
          </w:tcPr>
          <w:p w:rsidR="007125F9" w:rsidRPr="00EB23CD" w:rsidRDefault="007125F9" w:rsidP="00EB23CD">
            <w:pPr>
              <w:pStyle w:val="Tabletext"/>
              <w:keepNext/>
              <w:keepLines/>
              <w:jc w:val="center"/>
              <w:rPr>
                <w:szCs w:val="22"/>
                <w:lang w:val="es-ES"/>
              </w:rPr>
            </w:pPr>
            <w:r w:rsidRPr="00EB23CD">
              <w:rPr>
                <w:szCs w:val="22"/>
                <w:lang w:val="es-ES"/>
              </w:rPr>
              <w:t>100</w:t>
            </w:r>
            <w:r w:rsidR="00300089">
              <w:rPr>
                <w:szCs w:val="22"/>
                <w:lang w:val="es-ES"/>
              </w:rPr>
              <w:t> kHz</w:t>
            </w:r>
          </w:p>
        </w:tc>
      </w:tr>
      <w:tr w:rsidR="007125F9" w:rsidRPr="00866CE9" w:rsidTr="00EC1745">
        <w:trPr>
          <w:jc w:val="center"/>
        </w:trPr>
        <w:tc>
          <w:tcPr>
            <w:tcW w:w="1997" w:type="dxa"/>
          </w:tcPr>
          <w:p w:rsidR="007125F9" w:rsidRPr="00EB23CD" w:rsidRDefault="007125F9" w:rsidP="00EB23CD">
            <w:pPr>
              <w:pStyle w:val="Tabletext"/>
              <w:keepNext/>
              <w:keepLines/>
              <w:jc w:val="center"/>
              <w:rPr>
                <w:szCs w:val="22"/>
                <w:lang w:val="es-ES"/>
              </w:rPr>
            </w:pPr>
            <w:r w:rsidRPr="00EB23CD">
              <w:rPr>
                <w:szCs w:val="22"/>
                <w:lang w:val="es-ES"/>
              </w:rPr>
              <w:t>3</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6</w:t>
            </w:r>
            <w:r w:rsidR="002E641F">
              <w:rPr>
                <w:szCs w:val="22"/>
                <w:lang w:val="es-ES"/>
              </w:rPr>
              <w:t> MHz</w:t>
            </w:r>
          </w:p>
        </w:tc>
        <w:tc>
          <w:tcPr>
            <w:tcW w:w="2863" w:type="dxa"/>
          </w:tcPr>
          <w:p w:rsidR="007125F9" w:rsidRPr="00EB23CD" w:rsidRDefault="007125F9" w:rsidP="00EB23CD">
            <w:pPr>
              <w:pStyle w:val="Tabletext"/>
              <w:keepNext/>
              <w:keepLines/>
              <w:jc w:val="center"/>
              <w:rPr>
                <w:szCs w:val="22"/>
                <w:lang w:val="es-ES"/>
              </w:rPr>
            </w:pPr>
            <w:r w:rsidRPr="00EB23CD">
              <w:rPr>
                <w:szCs w:val="22"/>
                <w:lang w:val="es-ES"/>
              </w:rPr>
              <w:t>3,05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6,05</w:t>
            </w:r>
            <w:r w:rsidR="002E641F">
              <w:rPr>
                <w:szCs w:val="22"/>
                <w:lang w:val="es-ES"/>
              </w:rPr>
              <w:t> MHz</w:t>
            </w:r>
          </w:p>
        </w:tc>
        <w:tc>
          <w:tcPr>
            <w:tcW w:w="3399" w:type="dxa"/>
          </w:tcPr>
          <w:p w:rsidR="007125F9" w:rsidRPr="00EB23CD" w:rsidRDefault="007125F9" w:rsidP="00EB23CD">
            <w:pPr>
              <w:pStyle w:val="Tabletext"/>
              <w:keepNext/>
              <w:keepLines/>
              <w:jc w:val="center"/>
              <w:rPr>
                <w:szCs w:val="22"/>
                <w:lang w:val="es-ES"/>
              </w:rPr>
            </w:pPr>
            <w:r w:rsidRPr="00EB23CD">
              <w:rPr>
                <w:szCs w:val="22"/>
                <w:lang w:val="es-ES"/>
              </w:rPr>
              <w:t>–13,5 dBm</w:t>
            </w:r>
          </w:p>
        </w:tc>
        <w:tc>
          <w:tcPr>
            <w:tcW w:w="1380" w:type="dxa"/>
          </w:tcPr>
          <w:p w:rsidR="007125F9" w:rsidRPr="00EB23CD" w:rsidRDefault="007125F9" w:rsidP="00EB23CD">
            <w:pPr>
              <w:pStyle w:val="Tabletext"/>
              <w:keepNext/>
              <w:keepLines/>
              <w:jc w:val="center"/>
              <w:rPr>
                <w:szCs w:val="22"/>
                <w:lang w:val="es-ES"/>
              </w:rPr>
            </w:pPr>
            <w:r w:rsidRPr="00EB23CD">
              <w:rPr>
                <w:szCs w:val="22"/>
                <w:lang w:val="es-ES"/>
              </w:rPr>
              <w:t>100</w:t>
            </w:r>
            <w:r w:rsidR="00300089">
              <w:rPr>
                <w:szCs w:val="22"/>
                <w:lang w:val="es-ES"/>
              </w:rPr>
              <w:t> kHz</w:t>
            </w:r>
          </w:p>
        </w:tc>
      </w:tr>
      <w:tr w:rsidR="007125F9" w:rsidRPr="00866CE9" w:rsidTr="00EC1745">
        <w:trPr>
          <w:jc w:val="center"/>
        </w:trPr>
        <w:tc>
          <w:tcPr>
            <w:tcW w:w="1997" w:type="dxa"/>
          </w:tcPr>
          <w:p w:rsidR="007125F9" w:rsidRPr="00EB23CD" w:rsidRDefault="007125F9" w:rsidP="00EB23CD">
            <w:pPr>
              <w:pStyle w:val="Tabletext"/>
              <w:keepNext/>
              <w:keepLines/>
              <w:jc w:val="center"/>
              <w:rPr>
                <w:szCs w:val="22"/>
                <w:lang w:val="es-ES"/>
              </w:rPr>
            </w:pPr>
            <w:r w:rsidRPr="00EB23CD">
              <w:rPr>
                <w:szCs w:val="22"/>
                <w:lang w:val="es-ES"/>
              </w:rPr>
              <w:t>6</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000C74FB" w:rsidRPr="00EB23CD">
              <w:rPr>
                <w:i/>
                <w:szCs w:val="22"/>
                <w:vertAlign w:val="subscript"/>
                <w:lang w:val="es-ES"/>
              </w:rPr>
              <w:t>máx</w:t>
            </w:r>
          </w:p>
        </w:tc>
        <w:tc>
          <w:tcPr>
            <w:tcW w:w="2863" w:type="dxa"/>
          </w:tcPr>
          <w:p w:rsidR="007125F9" w:rsidRPr="00EB23CD" w:rsidRDefault="007125F9" w:rsidP="00EB23CD">
            <w:pPr>
              <w:pStyle w:val="Tabletext"/>
              <w:keepNext/>
              <w:keepLines/>
              <w:jc w:val="center"/>
              <w:rPr>
                <w:szCs w:val="22"/>
                <w:lang w:val="en-US"/>
              </w:rPr>
            </w:pPr>
            <w:r w:rsidRPr="00EB23CD">
              <w:rPr>
                <w:szCs w:val="22"/>
                <w:lang w:val="en-US"/>
              </w:rPr>
              <w:t>6,5</w:t>
            </w:r>
            <w:r w:rsidR="002E641F">
              <w:rPr>
                <w:szCs w:val="22"/>
                <w:lang w:val="en-US"/>
              </w:rPr>
              <w:t> MHz</w:t>
            </w:r>
            <w:r w:rsidRPr="00EB23CD">
              <w:rPr>
                <w:szCs w:val="22"/>
                <w:lang w:val="en-US"/>
              </w:rPr>
              <w:t xml:space="preserve"> </w:t>
            </w:r>
            <w:r w:rsidRPr="00EB23CD">
              <w:rPr>
                <w:szCs w:val="22"/>
                <w:lang w:val="es-ES"/>
              </w:rPr>
              <w:sym w:font="Symbol" w:char="F0A3"/>
            </w:r>
            <w:r w:rsidRPr="00EB23CD">
              <w:rPr>
                <w:szCs w:val="22"/>
                <w:lang w:val="en-US"/>
              </w:rPr>
              <w:t xml:space="preserve"> f_offset </w:t>
            </w:r>
            <w:r w:rsidRPr="00EB23CD">
              <w:rPr>
                <w:szCs w:val="22"/>
                <w:lang w:val="en-US"/>
              </w:rPr>
              <w:br/>
              <w:t>&lt; f_offset</w:t>
            </w:r>
            <w:r w:rsidR="000C74FB" w:rsidRPr="00EB23CD">
              <w:rPr>
                <w:i/>
                <w:szCs w:val="22"/>
                <w:vertAlign w:val="subscript"/>
                <w:lang w:val="en-US"/>
              </w:rPr>
              <w:t>máx</w:t>
            </w:r>
          </w:p>
        </w:tc>
        <w:tc>
          <w:tcPr>
            <w:tcW w:w="3399" w:type="dxa"/>
          </w:tcPr>
          <w:p w:rsidR="007125F9" w:rsidRPr="00EB23CD" w:rsidRDefault="007125F9" w:rsidP="00EB23CD">
            <w:pPr>
              <w:pStyle w:val="Tabletext"/>
              <w:keepNext/>
              <w:keepLines/>
              <w:jc w:val="center"/>
              <w:rPr>
                <w:szCs w:val="22"/>
                <w:lang w:val="es-ES"/>
              </w:rPr>
            </w:pPr>
            <w:r w:rsidRPr="00EB23CD">
              <w:rPr>
                <w:szCs w:val="22"/>
                <w:lang w:val="es-ES"/>
              </w:rPr>
              <w:t>–13 dBm</w:t>
            </w:r>
          </w:p>
        </w:tc>
        <w:tc>
          <w:tcPr>
            <w:tcW w:w="1380" w:type="dxa"/>
          </w:tcPr>
          <w:p w:rsidR="007125F9" w:rsidRPr="00EB23CD" w:rsidRDefault="007125F9" w:rsidP="00EB23CD">
            <w:pPr>
              <w:pStyle w:val="Tabletext"/>
              <w:keepNext/>
              <w:keepLines/>
              <w:jc w:val="center"/>
              <w:rPr>
                <w:szCs w:val="22"/>
                <w:lang w:val="es-ES"/>
              </w:rPr>
            </w:pPr>
            <w:r w:rsidRPr="00EB23CD">
              <w:rPr>
                <w:szCs w:val="22"/>
                <w:lang w:val="es-ES"/>
              </w:rPr>
              <w:t>1</w:t>
            </w:r>
            <w:r w:rsidR="002E641F">
              <w:rPr>
                <w:szCs w:val="22"/>
                <w:lang w:val="es-ES"/>
              </w:rPr>
              <w:t> MHz</w:t>
            </w:r>
          </w:p>
        </w:tc>
      </w:tr>
    </w:tbl>
    <w:p w:rsidR="00EC1745" w:rsidRPr="00866CE9" w:rsidRDefault="00EC1745" w:rsidP="00EC1745">
      <w:pPr>
        <w:pStyle w:val="Tablefin"/>
        <w:rPr>
          <w:lang w:val="es-ES"/>
        </w:rPr>
      </w:pPr>
    </w:p>
    <w:p w:rsidR="007125F9" w:rsidRPr="00866CE9" w:rsidRDefault="007125F9" w:rsidP="00A507A3">
      <w:pPr>
        <w:pStyle w:val="Tabletitle"/>
        <w:spacing w:before="240"/>
        <w:rPr>
          <w:lang w:val="es-ES"/>
        </w:rPr>
      </w:pPr>
      <w:r w:rsidRPr="00ED707E">
        <w:rPr>
          <w:szCs w:val="22"/>
          <w:lang w:val="es-ES"/>
        </w:rPr>
        <w:t xml:space="preserve">f) </w:t>
      </w:r>
      <w:r w:rsidR="00F15F11">
        <w:rPr>
          <w:szCs w:val="22"/>
          <w:lang w:val="es-ES"/>
        </w:rPr>
        <w:t xml:space="preserve"> </w:t>
      </w:r>
      <w:r w:rsidRPr="00ED707E">
        <w:rPr>
          <w:szCs w:val="22"/>
          <w:lang w:val="es-ES"/>
        </w:rPr>
        <w:t>Límites generales de las emisiones no deseadas en la banda de funcionamiento para anchuras de banda de canal de 5, 10, 15 y 20</w:t>
      </w:r>
      <w:r w:rsidR="002E641F">
        <w:rPr>
          <w:szCs w:val="22"/>
          <w:lang w:val="es-ES"/>
        </w:rPr>
        <w:t> MHz</w:t>
      </w:r>
      <w:r w:rsidRPr="00ED707E">
        <w:rPr>
          <w:szCs w:val="22"/>
          <w:lang w:val="es-ES"/>
        </w:rPr>
        <w:t xml:space="preserve"> (bandas E-UTRA </w:t>
      </w:r>
      <w:r w:rsidR="004C5385">
        <w:rPr>
          <w:szCs w:val="22"/>
          <w:lang w:val="es-ES"/>
        </w:rPr>
        <w:sym w:font="Symbol" w:char="F03E"/>
      </w:r>
      <w:r w:rsidRPr="00ED707E">
        <w:rPr>
          <w:szCs w:val="22"/>
          <w:lang w:val="es-ES"/>
        </w:rPr>
        <w:t xml:space="preserve"> 1 GHz) correspondientes a la Categoría A</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4C5385">
        <w:trPr>
          <w:jc w:val="center"/>
        </w:trPr>
        <w:tc>
          <w:tcPr>
            <w:tcW w:w="2009" w:type="dxa"/>
            <w:vAlign w:val="center"/>
          </w:tcPr>
          <w:p w:rsidR="007125F9" w:rsidRPr="00EB23CD" w:rsidRDefault="007125F9" w:rsidP="00AE2264">
            <w:pPr>
              <w:pStyle w:val="Tablehead"/>
              <w:rPr>
                <w:szCs w:val="22"/>
                <w:lang w:val="es-ES"/>
              </w:rPr>
            </w:pPr>
            <w:r w:rsidRPr="00EB23CD">
              <w:rPr>
                <w:szCs w:val="22"/>
                <w:lang w:val="es-ES"/>
              </w:rPr>
              <w:t xml:space="preserve">Separación en frecuencia del punto </w:t>
            </w:r>
            <w:r w:rsidRPr="00EB23CD">
              <w:rPr>
                <w:szCs w:val="22"/>
                <w:lang w:val="es-ES"/>
              </w:rPr>
              <w:br/>
              <w:t xml:space="preserve">–3 dB del filtro de medición, </w:t>
            </w:r>
            <w:r w:rsidRPr="00EB23CD">
              <w:rPr>
                <w:szCs w:val="22"/>
                <w:lang w:val="es-ES"/>
              </w:rPr>
              <w:sym w:font="Symbol" w:char="F044"/>
            </w:r>
            <w:r w:rsidRPr="00EB23CD">
              <w:rPr>
                <w:i/>
                <w:iCs/>
                <w:szCs w:val="22"/>
                <w:lang w:val="es-ES"/>
              </w:rPr>
              <w:t>f</w:t>
            </w:r>
          </w:p>
        </w:tc>
        <w:tc>
          <w:tcPr>
            <w:tcW w:w="2880" w:type="dxa"/>
            <w:vAlign w:val="center"/>
          </w:tcPr>
          <w:p w:rsidR="007125F9" w:rsidRPr="00EB23CD" w:rsidRDefault="007125F9" w:rsidP="00AE2264">
            <w:pPr>
              <w:pStyle w:val="Tablehead"/>
              <w:rPr>
                <w:szCs w:val="22"/>
                <w:lang w:val="es-ES"/>
              </w:rPr>
            </w:pPr>
            <w:r w:rsidRPr="00EB23CD">
              <w:rPr>
                <w:szCs w:val="22"/>
                <w:lang w:val="es-ES"/>
              </w:rPr>
              <w:t>Separación de la frecuencia central del filtro de medición, f_offset</w:t>
            </w:r>
          </w:p>
        </w:tc>
        <w:tc>
          <w:tcPr>
            <w:tcW w:w="3420" w:type="dxa"/>
            <w:vAlign w:val="center"/>
          </w:tcPr>
          <w:p w:rsidR="007125F9" w:rsidRPr="00EB23CD" w:rsidRDefault="007125F9" w:rsidP="00AE2264">
            <w:pPr>
              <w:pStyle w:val="Tablehead"/>
              <w:rPr>
                <w:szCs w:val="22"/>
                <w:lang w:val="es-ES"/>
              </w:rPr>
            </w:pPr>
            <w:r w:rsidRPr="00EB23CD">
              <w:rPr>
                <w:szCs w:val="22"/>
                <w:lang w:val="es-ES"/>
              </w:rPr>
              <w:t>Requisito mínimo</w:t>
            </w:r>
          </w:p>
        </w:tc>
        <w:tc>
          <w:tcPr>
            <w:tcW w:w="1387" w:type="dxa"/>
            <w:vAlign w:val="center"/>
          </w:tcPr>
          <w:p w:rsidR="007125F9" w:rsidRPr="00EB23CD" w:rsidRDefault="007125F9" w:rsidP="00AE2264">
            <w:pPr>
              <w:pStyle w:val="Tablehead"/>
              <w:ind w:left="-57"/>
              <w:rPr>
                <w:szCs w:val="22"/>
                <w:lang w:val="es-ES"/>
              </w:rPr>
            </w:pPr>
            <w:r w:rsidRPr="00EB23CD">
              <w:rPr>
                <w:szCs w:val="22"/>
                <w:lang w:val="es-ES"/>
              </w:rPr>
              <w:t>Anchura de banda de medición (Nota 1)</w:t>
            </w:r>
          </w:p>
        </w:tc>
      </w:tr>
      <w:tr w:rsidR="007125F9" w:rsidRPr="00866CE9" w:rsidTr="004C5385">
        <w:trPr>
          <w:jc w:val="center"/>
        </w:trPr>
        <w:tc>
          <w:tcPr>
            <w:tcW w:w="2009" w:type="dxa"/>
          </w:tcPr>
          <w:p w:rsidR="007125F9" w:rsidRPr="00EB23CD" w:rsidRDefault="007125F9" w:rsidP="00AE2264">
            <w:pPr>
              <w:pStyle w:val="Tabletext"/>
              <w:jc w:val="center"/>
              <w:rPr>
                <w:szCs w:val="22"/>
                <w:lang w:val="es-ES"/>
              </w:rPr>
            </w:pPr>
            <w:r w:rsidRPr="00EB23CD">
              <w:rPr>
                <w:szCs w:val="22"/>
                <w:lang w:val="es-ES"/>
              </w:rPr>
              <w:t>0</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5</w:t>
            </w:r>
            <w:r w:rsidR="002E641F">
              <w:rPr>
                <w:szCs w:val="22"/>
                <w:lang w:val="es-ES"/>
              </w:rPr>
              <w:t> MHz</w:t>
            </w:r>
          </w:p>
        </w:tc>
        <w:tc>
          <w:tcPr>
            <w:tcW w:w="2880" w:type="dxa"/>
          </w:tcPr>
          <w:p w:rsidR="007125F9" w:rsidRPr="00EB23CD" w:rsidRDefault="007125F9" w:rsidP="00AE2264">
            <w:pPr>
              <w:pStyle w:val="Tabletext"/>
              <w:jc w:val="center"/>
              <w:rPr>
                <w:szCs w:val="22"/>
                <w:lang w:val="es-ES"/>
              </w:rPr>
            </w:pPr>
            <w:r w:rsidRPr="00EB23CD">
              <w:rPr>
                <w:szCs w:val="22"/>
                <w:lang w:val="es-ES"/>
              </w:rPr>
              <w:t>0,05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5,05</w:t>
            </w:r>
            <w:r w:rsidR="002E641F">
              <w:rPr>
                <w:szCs w:val="22"/>
                <w:lang w:val="es-ES"/>
              </w:rPr>
              <w:t> MHz</w:t>
            </w:r>
          </w:p>
        </w:tc>
        <w:tc>
          <w:tcPr>
            <w:tcW w:w="3420" w:type="dxa"/>
            <w:vAlign w:val="center"/>
          </w:tcPr>
          <w:p w:rsidR="007125F9" w:rsidRPr="00EB23CD" w:rsidRDefault="000D7BDE" w:rsidP="00AE2264">
            <w:pPr>
              <w:pStyle w:val="Tabletext"/>
              <w:jc w:val="center"/>
              <w:rPr>
                <w:szCs w:val="22"/>
                <w:lang w:val="es-ES"/>
              </w:rPr>
            </w:pPr>
            <w:r w:rsidRPr="00EB23CD">
              <w:rPr>
                <w:position w:val="-28"/>
                <w:szCs w:val="22"/>
                <w:lang w:val="es-ES"/>
              </w:rPr>
              <w:object w:dxaOrig="3500" w:dyaOrig="680">
                <v:shape id="_x0000_i1031" type="#_x0000_t75" style="width:138.7pt;height:27.05pt" o:ole="">
                  <v:imagedata r:id="rId27" o:title=""/>
                </v:shape>
                <o:OLEObject Type="Embed" ProgID="Equation.3" ShapeID="_x0000_i1031" DrawAspect="Content" ObjectID="_1424176224" r:id="rId28"/>
              </w:object>
            </w:r>
          </w:p>
        </w:tc>
        <w:tc>
          <w:tcPr>
            <w:tcW w:w="1387" w:type="dxa"/>
          </w:tcPr>
          <w:p w:rsidR="007125F9" w:rsidRPr="00EB23CD" w:rsidRDefault="007125F9" w:rsidP="00AE2264">
            <w:pPr>
              <w:pStyle w:val="Tabletext"/>
              <w:jc w:val="center"/>
              <w:rPr>
                <w:szCs w:val="22"/>
                <w:lang w:val="es-ES"/>
              </w:rPr>
            </w:pPr>
            <w:r w:rsidRPr="00EB23CD">
              <w:rPr>
                <w:szCs w:val="22"/>
                <w:lang w:val="es-ES"/>
              </w:rPr>
              <w:t>100</w:t>
            </w:r>
            <w:r w:rsidR="00300089">
              <w:rPr>
                <w:szCs w:val="22"/>
                <w:lang w:val="es-ES"/>
              </w:rPr>
              <w:t> kHz</w:t>
            </w:r>
          </w:p>
        </w:tc>
      </w:tr>
      <w:tr w:rsidR="007125F9" w:rsidRPr="00866CE9" w:rsidTr="004C5385">
        <w:trPr>
          <w:jc w:val="center"/>
        </w:trPr>
        <w:tc>
          <w:tcPr>
            <w:tcW w:w="2009" w:type="dxa"/>
          </w:tcPr>
          <w:p w:rsidR="007125F9" w:rsidRPr="00EB23CD" w:rsidRDefault="007125F9" w:rsidP="00AE2264">
            <w:pPr>
              <w:pStyle w:val="Tabletext"/>
              <w:jc w:val="center"/>
              <w:rPr>
                <w:szCs w:val="22"/>
                <w:lang w:val="es-ES"/>
              </w:rPr>
            </w:pPr>
            <w:r w:rsidRPr="00EB23CD">
              <w:rPr>
                <w:szCs w:val="22"/>
                <w:lang w:val="es-ES"/>
              </w:rPr>
              <w:t>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10</w:t>
            </w:r>
            <w:r w:rsidR="002E641F">
              <w:rPr>
                <w:szCs w:val="22"/>
                <w:lang w:val="es-ES"/>
              </w:rPr>
              <w:t> MHz</w:t>
            </w:r>
          </w:p>
        </w:tc>
        <w:tc>
          <w:tcPr>
            <w:tcW w:w="2880" w:type="dxa"/>
          </w:tcPr>
          <w:p w:rsidR="007125F9" w:rsidRPr="00EB23CD" w:rsidRDefault="007125F9" w:rsidP="00AE2264">
            <w:pPr>
              <w:pStyle w:val="Tabletext"/>
              <w:jc w:val="center"/>
              <w:rPr>
                <w:szCs w:val="22"/>
                <w:lang w:val="es-ES"/>
              </w:rPr>
            </w:pPr>
            <w:r w:rsidRPr="00EB23CD">
              <w:rPr>
                <w:szCs w:val="22"/>
                <w:lang w:val="es-ES"/>
              </w:rPr>
              <w:t>5,05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10,05</w:t>
            </w:r>
            <w:r w:rsidR="002E641F">
              <w:rPr>
                <w:szCs w:val="22"/>
                <w:lang w:val="es-ES"/>
              </w:rPr>
              <w:t> MHz</w:t>
            </w:r>
          </w:p>
        </w:tc>
        <w:tc>
          <w:tcPr>
            <w:tcW w:w="3420" w:type="dxa"/>
          </w:tcPr>
          <w:p w:rsidR="007125F9" w:rsidRPr="00EB23CD" w:rsidRDefault="007125F9" w:rsidP="00AE2264">
            <w:pPr>
              <w:pStyle w:val="Tabletext"/>
              <w:jc w:val="center"/>
              <w:rPr>
                <w:szCs w:val="22"/>
                <w:lang w:val="es-ES"/>
              </w:rPr>
            </w:pPr>
            <w:r w:rsidRPr="00EB23CD">
              <w:rPr>
                <w:szCs w:val="22"/>
                <w:lang w:val="es-ES"/>
              </w:rPr>
              <w:t>–12,5 dBm</w:t>
            </w:r>
          </w:p>
        </w:tc>
        <w:tc>
          <w:tcPr>
            <w:tcW w:w="1387" w:type="dxa"/>
          </w:tcPr>
          <w:p w:rsidR="007125F9" w:rsidRPr="00EB23CD" w:rsidRDefault="007125F9" w:rsidP="00AE2264">
            <w:pPr>
              <w:pStyle w:val="Tabletext"/>
              <w:jc w:val="center"/>
              <w:rPr>
                <w:szCs w:val="22"/>
                <w:lang w:val="es-ES"/>
              </w:rPr>
            </w:pPr>
            <w:r w:rsidRPr="00EB23CD">
              <w:rPr>
                <w:szCs w:val="22"/>
                <w:lang w:val="es-ES"/>
              </w:rPr>
              <w:t>100</w:t>
            </w:r>
            <w:r w:rsidR="00300089">
              <w:rPr>
                <w:szCs w:val="22"/>
                <w:lang w:val="es-ES"/>
              </w:rPr>
              <w:t> kHz</w:t>
            </w:r>
          </w:p>
        </w:tc>
      </w:tr>
      <w:tr w:rsidR="007125F9" w:rsidRPr="00866CE9" w:rsidTr="004C5385">
        <w:trPr>
          <w:jc w:val="center"/>
        </w:trPr>
        <w:tc>
          <w:tcPr>
            <w:tcW w:w="2009" w:type="dxa"/>
          </w:tcPr>
          <w:p w:rsidR="007125F9" w:rsidRPr="00EB23CD" w:rsidRDefault="007125F9" w:rsidP="00F27828">
            <w:pPr>
              <w:pStyle w:val="Tabletext"/>
              <w:jc w:val="center"/>
              <w:rPr>
                <w:szCs w:val="22"/>
                <w:lang w:val="es-ES"/>
              </w:rPr>
            </w:pPr>
            <w:r w:rsidRPr="00EB23CD">
              <w:rPr>
                <w:szCs w:val="22"/>
                <w:lang w:val="es-ES"/>
              </w:rPr>
              <w:t>10</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00F27828" w:rsidRPr="00EB23CD">
              <w:rPr>
                <w:i/>
                <w:szCs w:val="22"/>
                <w:vertAlign w:val="subscript"/>
                <w:lang w:val="es-ES"/>
              </w:rPr>
              <w:t>máx</w:t>
            </w:r>
          </w:p>
        </w:tc>
        <w:tc>
          <w:tcPr>
            <w:tcW w:w="2880" w:type="dxa"/>
          </w:tcPr>
          <w:p w:rsidR="007125F9" w:rsidRPr="00EB23CD" w:rsidRDefault="007125F9" w:rsidP="00AE2264">
            <w:pPr>
              <w:pStyle w:val="Tabletext"/>
              <w:jc w:val="center"/>
              <w:rPr>
                <w:szCs w:val="22"/>
                <w:lang w:val="en-US"/>
              </w:rPr>
            </w:pPr>
            <w:r w:rsidRPr="00EB23CD">
              <w:rPr>
                <w:szCs w:val="22"/>
                <w:lang w:val="en-US"/>
              </w:rPr>
              <w:t>10,5</w:t>
            </w:r>
            <w:r w:rsidR="002E641F">
              <w:rPr>
                <w:szCs w:val="22"/>
                <w:lang w:val="en-US"/>
              </w:rPr>
              <w:t> MHz</w:t>
            </w:r>
            <w:r w:rsidRPr="00EB23CD">
              <w:rPr>
                <w:szCs w:val="22"/>
                <w:lang w:val="en-US"/>
              </w:rPr>
              <w:t xml:space="preserve"> </w:t>
            </w:r>
            <w:r w:rsidRPr="00EB23CD">
              <w:rPr>
                <w:szCs w:val="22"/>
                <w:lang w:val="es-ES"/>
              </w:rPr>
              <w:sym w:font="Symbol" w:char="F0A3"/>
            </w:r>
            <w:r w:rsidRPr="00EB23CD">
              <w:rPr>
                <w:szCs w:val="22"/>
                <w:lang w:val="en-US"/>
              </w:rPr>
              <w:t xml:space="preserve"> f_offset </w:t>
            </w:r>
            <w:r w:rsidRPr="00EB23CD">
              <w:rPr>
                <w:szCs w:val="22"/>
                <w:lang w:val="en-US"/>
              </w:rPr>
              <w:br/>
              <w:t>&lt; f_offset</w:t>
            </w:r>
            <w:r w:rsidR="00F27828" w:rsidRPr="00EB23CD">
              <w:rPr>
                <w:i/>
                <w:szCs w:val="22"/>
                <w:vertAlign w:val="subscript"/>
                <w:lang w:val="en-US"/>
              </w:rPr>
              <w:t>máx</w:t>
            </w:r>
          </w:p>
        </w:tc>
        <w:tc>
          <w:tcPr>
            <w:tcW w:w="3420" w:type="dxa"/>
          </w:tcPr>
          <w:p w:rsidR="007125F9" w:rsidRPr="00EB23CD" w:rsidRDefault="007125F9" w:rsidP="00AE2264">
            <w:pPr>
              <w:pStyle w:val="Tabletext"/>
              <w:jc w:val="center"/>
              <w:rPr>
                <w:szCs w:val="22"/>
                <w:lang w:val="es-ES"/>
              </w:rPr>
            </w:pPr>
            <w:r w:rsidRPr="00EB23CD">
              <w:rPr>
                <w:szCs w:val="22"/>
                <w:lang w:val="es-ES"/>
              </w:rPr>
              <w:t>–13 dBm</w:t>
            </w:r>
          </w:p>
        </w:tc>
        <w:tc>
          <w:tcPr>
            <w:tcW w:w="1387" w:type="dxa"/>
          </w:tcPr>
          <w:p w:rsidR="007125F9" w:rsidRPr="00EB23CD" w:rsidRDefault="007125F9" w:rsidP="00AE2264">
            <w:pPr>
              <w:pStyle w:val="Tabletext"/>
              <w:jc w:val="center"/>
              <w:rPr>
                <w:szCs w:val="22"/>
                <w:lang w:val="es-ES"/>
              </w:rPr>
            </w:pPr>
            <w:r w:rsidRPr="00EB23CD">
              <w:rPr>
                <w:szCs w:val="22"/>
                <w:lang w:val="es-ES"/>
              </w:rPr>
              <w:t>1</w:t>
            </w:r>
            <w:r w:rsidR="002E641F">
              <w:rPr>
                <w:szCs w:val="22"/>
                <w:lang w:val="es-ES"/>
              </w:rPr>
              <w:t> MHz</w:t>
            </w:r>
          </w:p>
        </w:tc>
      </w:tr>
    </w:tbl>
    <w:p w:rsidR="007125F9" w:rsidRPr="00866CE9" w:rsidRDefault="007125F9" w:rsidP="007125F9">
      <w:pPr>
        <w:pStyle w:val="Tablefin"/>
        <w:rPr>
          <w:lang w:val="es-ES"/>
        </w:rPr>
      </w:pPr>
    </w:p>
    <w:p w:rsidR="007125F9" w:rsidRPr="00866CE9" w:rsidRDefault="007125F9" w:rsidP="007125F9">
      <w:pPr>
        <w:pStyle w:val="Heading3"/>
        <w:rPr>
          <w:lang w:val="es-ES"/>
        </w:rPr>
      </w:pPr>
      <w:r w:rsidRPr="00866CE9">
        <w:rPr>
          <w:lang w:val="es-ES"/>
        </w:rPr>
        <w:t>2.2.2</w:t>
      </w:r>
      <w:r w:rsidRPr="00866CE9">
        <w:rPr>
          <w:lang w:val="es-ES"/>
        </w:rPr>
        <w:tab/>
      </w:r>
      <w:bookmarkEnd w:id="16"/>
      <w:bookmarkEnd w:id="17"/>
      <w:bookmarkEnd w:id="18"/>
      <w:r>
        <w:rPr>
          <w:lang w:val="es-ES"/>
        </w:rPr>
        <w:t>Contorno del espectro</w:t>
      </w:r>
      <w:r w:rsidRPr="00866CE9">
        <w:rPr>
          <w:lang w:val="es-ES"/>
        </w:rPr>
        <w:t xml:space="preserve"> E-UTRA para EB </w:t>
      </w:r>
      <w:r>
        <w:rPr>
          <w:lang w:val="es-ES"/>
        </w:rPr>
        <w:t xml:space="preserve">de zona amplia </w:t>
      </w:r>
      <w:r w:rsidRPr="00866CE9">
        <w:rPr>
          <w:lang w:val="es-ES"/>
        </w:rPr>
        <w:t>(Categoría B)</w:t>
      </w:r>
    </w:p>
    <w:p w:rsidR="007125F9" w:rsidRPr="00866CE9" w:rsidRDefault="007125F9" w:rsidP="007125F9">
      <w:pPr>
        <w:rPr>
          <w:lang w:val="es-ES"/>
        </w:rPr>
      </w:pPr>
      <w:r>
        <w:rPr>
          <w:lang w:val="es-ES"/>
        </w:rPr>
        <w:t>H</w:t>
      </w:r>
      <w:r w:rsidRPr="00866CE9">
        <w:rPr>
          <w:lang w:val="es-ES"/>
        </w:rPr>
        <w:t xml:space="preserve">ay dos opciones para los límites </w:t>
      </w:r>
      <w:r>
        <w:rPr>
          <w:lang w:val="es-ES"/>
        </w:rPr>
        <w:t>de</w:t>
      </w:r>
      <w:r w:rsidRPr="00866CE9">
        <w:rPr>
          <w:lang w:val="es-ES"/>
        </w:rPr>
        <w:t xml:space="preserve"> las emisiones no deseadas en la banda de funcionamiento de la Categoría B, que pueden aplicarse a nivel regional. Se </w:t>
      </w:r>
      <w:r>
        <w:rPr>
          <w:lang w:val="es-ES"/>
        </w:rPr>
        <w:t>aplicarán</w:t>
      </w:r>
      <w:r w:rsidRPr="00866CE9">
        <w:rPr>
          <w:lang w:val="es-ES"/>
        </w:rPr>
        <w:t xml:space="preserve"> o bien los límites de § 2.2.2.1 o los de § 2.2.2.2.</w:t>
      </w:r>
    </w:p>
    <w:p w:rsidR="007125F9" w:rsidRPr="00866CE9" w:rsidRDefault="007125F9" w:rsidP="00944069">
      <w:pPr>
        <w:pStyle w:val="Heading4"/>
        <w:rPr>
          <w:lang w:val="es-ES"/>
        </w:rPr>
      </w:pPr>
      <w:bookmarkStart w:id="19" w:name="_Toc257686889"/>
      <w:bookmarkStart w:id="20" w:name="_Toc269477821"/>
      <w:bookmarkStart w:id="21" w:name="_Toc269478222"/>
      <w:r w:rsidRPr="00866CE9">
        <w:rPr>
          <w:lang w:val="es-ES"/>
        </w:rPr>
        <w:lastRenderedPageBreak/>
        <w:t>2.2.2.1</w:t>
      </w:r>
      <w:r w:rsidRPr="00866CE9">
        <w:rPr>
          <w:lang w:val="es-ES"/>
        </w:rPr>
        <w:tab/>
      </w:r>
      <w:r>
        <w:rPr>
          <w:lang w:val="es-ES"/>
        </w:rPr>
        <w:t>Contorno del espectro</w:t>
      </w:r>
      <w:r w:rsidRPr="00866CE9">
        <w:rPr>
          <w:lang w:val="es-ES"/>
        </w:rPr>
        <w:t xml:space="preserve"> E-UTRA para EB de zona amplia (Categoría B, Opción 1)</w:t>
      </w:r>
      <w:bookmarkEnd w:id="19"/>
      <w:bookmarkEnd w:id="20"/>
      <w:bookmarkEnd w:id="21"/>
    </w:p>
    <w:p w:rsidR="007125F9" w:rsidRPr="00866CE9" w:rsidRDefault="007125F9" w:rsidP="00944069">
      <w:pPr>
        <w:keepNext/>
        <w:keepLines/>
        <w:rPr>
          <w:lang w:val="es-ES"/>
        </w:rPr>
      </w:pPr>
      <w:r>
        <w:rPr>
          <w:lang w:val="es-ES"/>
        </w:rPr>
        <w:t>L</w:t>
      </w:r>
      <w:r w:rsidRPr="00866CE9">
        <w:rPr>
          <w:lang w:val="es-ES"/>
        </w:rPr>
        <w:t>as emisiones</w:t>
      </w:r>
      <w:r>
        <w:rPr>
          <w:lang w:val="es-ES"/>
        </w:rPr>
        <w:t xml:space="preserve"> de las EB E-UTRA que funcione</w:t>
      </w:r>
      <w:r w:rsidRPr="00866CE9">
        <w:rPr>
          <w:lang w:val="es-ES"/>
        </w:rPr>
        <w:t xml:space="preserve">n en las bandas 5, 6, 8, 12, 13, 14, 17 y 20, </w:t>
      </w:r>
      <w:r>
        <w:rPr>
          <w:lang w:val="es-ES"/>
        </w:rPr>
        <w:t>no deberán superar los niveles</w:t>
      </w:r>
      <w:r w:rsidRPr="00866CE9">
        <w:rPr>
          <w:lang w:val="es-ES"/>
        </w:rPr>
        <w:t xml:space="preserve"> máximos especificados en los Cuadros 3Ba) a 3Bc):</w:t>
      </w:r>
    </w:p>
    <w:p w:rsidR="007125F9" w:rsidRPr="00866CE9" w:rsidRDefault="007125F9" w:rsidP="007125F9">
      <w:pPr>
        <w:pStyle w:val="TableNo"/>
        <w:rPr>
          <w:lang w:val="es-ES"/>
        </w:rPr>
      </w:pPr>
      <w:r w:rsidRPr="00866CE9">
        <w:rPr>
          <w:lang w:val="es-ES"/>
        </w:rPr>
        <w:t>CUADRO 3B</w:t>
      </w:r>
    </w:p>
    <w:p w:rsidR="007125F9" w:rsidRPr="003C117E" w:rsidRDefault="007125F9" w:rsidP="00AB0CFD">
      <w:pPr>
        <w:pStyle w:val="Tabletitle"/>
        <w:rPr>
          <w:szCs w:val="24"/>
          <w:lang w:val="es-ES"/>
        </w:rPr>
      </w:pPr>
      <w:r w:rsidRPr="003C117E">
        <w:rPr>
          <w:szCs w:val="24"/>
          <w:lang w:val="es-ES"/>
        </w:rPr>
        <w:t>a)</w:t>
      </w:r>
      <w:r w:rsidR="00244549">
        <w:rPr>
          <w:szCs w:val="24"/>
          <w:lang w:val="es-ES"/>
        </w:rPr>
        <w:t xml:space="preserve"> </w:t>
      </w:r>
      <w:r w:rsidRPr="003C117E">
        <w:rPr>
          <w:szCs w:val="24"/>
          <w:lang w:val="es-ES"/>
        </w:rPr>
        <w:t xml:space="preserve"> Límites generales de las emisiones no deseadas en la banda de funcionamiento</w:t>
      </w:r>
      <w:r w:rsidR="00244549">
        <w:rPr>
          <w:szCs w:val="24"/>
          <w:lang w:val="es-ES"/>
        </w:rPr>
        <w:t xml:space="preserve"> </w:t>
      </w:r>
      <w:r w:rsidRPr="003C117E">
        <w:rPr>
          <w:szCs w:val="24"/>
          <w:lang w:val="es-ES"/>
        </w:rPr>
        <w:t>para</w:t>
      </w:r>
      <w:r w:rsidR="00AB0CFD">
        <w:rPr>
          <w:szCs w:val="24"/>
          <w:lang w:val="es-ES"/>
        </w:rPr>
        <w:br/>
      </w:r>
      <w:r w:rsidRPr="003C117E">
        <w:rPr>
          <w:szCs w:val="24"/>
          <w:lang w:val="es-ES"/>
        </w:rPr>
        <w:t>una anchura de banda de canal de 1,4</w:t>
      </w:r>
      <w:r w:rsidR="002E641F">
        <w:rPr>
          <w:szCs w:val="24"/>
          <w:lang w:val="es-ES"/>
        </w:rPr>
        <w:t> MHz</w:t>
      </w:r>
      <w:r w:rsidRPr="003C117E">
        <w:rPr>
          <w:szCs w:val="24"/>
          <w:lang w:val="es-ES"/>
        </w:rPr>
        <w:t xml:space="preserve"> (bandas E-UTRA </w:t>
      </w:r>
      <w:r w:rsidR="003625BF">
        <w:rPr>
          <w:szCs w:val="24"/>
          <w:lang w:val="es-ES"/>
        </w:rPr>
        <w:sym w:font="Symbol" w:char="F03C"/>
      </w:r>
      <w:r w:rsidRPr="003C117E">
        <w:rPr>
          <w:szCs w:val="24"/>
          <w:lang w:val="es-ES"/>
        </w:rPr>
        <w:t xml:space="preserve"> 1 GHz) </w:t>
      </w:r>
      <w:r w:rsidR="00244549">
        <w:rPr>
          <w:szCs w:val="24"/>
          <w:lang w:val="es-ES"/>
        </w:rPr>
        <w:br/>
      </w:r>
      <w:r w:rsidRPr="003C117E">
        <w:rPr>
          <w:szCs w:val="24"/>
          <w:lang w:val="es-ES"/>
        </w:rPr>
        <w:t>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EB23CD">
        <w:trPr>
          <w:jc w:val="center"/>
        </w:trPr>
        <w:tc>
          <w:tcPr>
            <w:tcW w:w="2009" w:type="dxa"/>
            <w:vAlign w:val="center"/>
          </w:tcPr>
          <w:p w:rsidR="007125F9" w:rsidRPr="00EB23CD" w:rsidRDefault="007125F9" w:rsidP="00EC1745">
            <w:pPr>
              <w:pStyle w:val="Tablehead"/>
              <w:spacing w:before="20" w:after="20"/>
              <w:rPr>
                <w:szCs w:val="22"/>
                <w:lang w:val="es-ES"/>
              </w:rPr>
            </w:pPr>
            <w:r w:rsidRPr="00EB23CD">
              <w:rPr>
                <w:szCs w:val="22"/>
                <w:lang w:val="es-ES"/>
              </w:rPr>
              <w:t xml:space="preserve">Separación en frecuencia del punto –3 dB del filtro de medición, </w:t>
            </w:r>
            <w:r w:rsidRPr="00EB23CD">
              <w:rPr>
                <w:szCs w:val="22"/>
                <w:lang w:val="es-ES"/>
              </w:rPr>
              <w:sym w:font="Symbol" w:char="F044"/>
            </w:r>
            <w:r w:rsidRPr="00EB23CD">
              <w:rPr>
                <w:i/>
                <w:iCs/>
                <w:szCs w:val="22"/>
                <w:lang w:val="es-ES"/>
              </w:rPr>
              <w:t>f</w:t>
            </w:r>
          </w:p>
        </w:tc>
        <w:tc>
          <w:tcPr>
            <w:tcW w:w="2880" w:type="dxa"/>
            <w:vAlign w:val="center"/>
          </w:tcPr>
          <w:p w:rsidR="007125F9" w:rsidRPr="00EB23CD" w:rsidRDefault="007125F9" w:rsidP="00AE2264">
            <w:pPr>
              <w:pStyle w:val="Tablehead"/>
              <w:spacing w:before="20" w:after="20"/>
              <w:rPr>
                <w:szCs w:val="22"/>
                <w:lang w:val="es-ES"/>
              </w:rPr>
            </w:pPr>
            <w:r w:rsidRPr="00EB23CD">
              <w:rPr>
                <w:szCs w:val="22"/>
                <w:lang w:val="es-ES"/>
              </w:rPr>
              <w:t>Separación de la frecuencia central del filtro de medición, f_offset</w:t>
            </w:r>
          </w:p>
        </w:tc>
        <w:tc>
          <w:tcPr>
            <w:tcW w:w="3420" w:type="dxa"/>
            <w:vAlign w:val="center"/>
          </w:tcPr>
          <w:p w:rsidR="007125F9" w:rsidRPr="00EB23CD" w:rsidRDefault="007125F9" w:rsidP="00AE2264">
            <w:pPr>
              <w:pStyle w:val="Tablehead"/>
              <w:spacing w:before="20" w:after="20"/>
              <w:rPr>
                <w:szCs w:val="22"/>
                <w:lang w:val="es-ES"/>
              </w:rPr>
            </w:pPr>
            <w:r w:rsidRPr="00EB23CD">
              <w:rPr>
                <w:szCs w:val="22"/>
                <w:lang w:val="es-ES"/>
              </w:rPr>
              <w:t>Requisito mínimo</w:t>
            </w:r>
          </w:p>
        </w:tc>
        <w:tc>
          <w:tcPr>
            <w:tcW w:w="1387" w:type="dxa"/>
            <w:vAlign w:val="center"/>
          </w:tcPr>
          <w:p w:rsidR="007125F9" w:rsidRPr="00866CE9" w:rsidRDefault="007125F9" w:rsidP="00AE2264">
            <w:pPr>
              <w:pStyle w:val="Tablehead"/>
              <w:spacing w:before="20" w:after="20"/>
              <w:ind w:left="-57"/>
              <w:rPr>
                <w:sz w:val="20"/>
                <w:lang w:val="es-ES"/>
              </w:rPr>
            </w:pPr>
            <w:r w:rsidRPr="00866CE9">
              <w:rPr>
                <w:sz w:val="20"/>
                <w:lang w:val="es-ES"/>
              </w:rPr>
              <w:t>Anchura de banda de medición (Nota 1)</w:t>
            </w:r>
          </w:p>
        </w:tc>
      </w:tr>
      <w:tr w:rsidR="007125F9" w:rsidRPr="00866CE9" w:rsidTr="00EB23CD">
        <w:trPr>
          <w:jc w:val="center"/>
        </w:trPr>
        <w:tc>
          <w:tcPr>
            <w:tcW w:w="2009" w:type="dxa"/>
            <w:vAlign w:val="center"/>
          </w:tcPr>
          <w:p w:rsidR="007125F9" w:rsidRPr="00EB23CD" w:rsidRDefault="007125F9" w:rsidP="00AE2264">
            <w:pPr>
              <w:pStyle w:val="Tabletext"/>
              <w:spacing w:before="20" w:after="20"/>
              <w:jc w:val="center"/>
              <w:rPr>
                <w:szCs w:val="22"/>
                <w:lang w:val="es-ES"/>
              </w:rPr>
            </w:pPr>
            <w:r w:rsidRPr="00EB23CD">
              <w:rPr>
                <w:szCs w:val="22"/>
                <w:lang w:val="es-ES"/>
              </w:rPr>
              <w:t>0</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1,4</w:t>
            </w:r>
            <w:r w:rsidR="002E641F">
              <w:rPr>
                <w:szCs w:val="22"/>
                <w:lang w:val="es-ES"/>
              </w:rPr>
              <w:t> MHz</w:t>
            </w:r>
          </w:p>
        </w:tc>
        <w:tc>
          <w:tcPr>
            <w:tcW w:w="2880" w:type="dxa"/>
            <w:vAlign w:val="center"/>
          </w:tcPr>
          <w:p w:rsidR="007125F9" w:rsidRPr="00EB23CD" w:rsidRDefault="007125F9" w:rsidP="00AE2264">
            <w:pPr>
              <w:pStyle w:val="Tabletext"/>
              <w:spacing w:before="20" w:after="20"/>
              <w:jc w:val="center"/>
              <w:rPr>
                <w:szCs w:val="22"/>
                <w:lang w:val="es-ES"/>
              </w:rPr>
            </w:pPr>
            <w:r w:rsidRPr="00EB23CD">
              <w:rPr>
                <w:szCs w:val="22"/>
                <w:lang w:val="es-ES"/>
              </w:rPr>
              <w:t>0,05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1,45</w:t>
            </w:r>
            <w:r w:rsidR="002E641F">
              <w:rPr>
                <w:szCs w:val="22"/>
                <w:lang w:val="es-ES"/>
              </w:rPr>
              <w:t> MHz</w:t>
            </w:r>
          </w:p>
        </w:tc>
        <w:tc>
          <w:tcPr>
            <w:tcW w:w="3420" w:type="dxa"/>
            <w:vAlign w:val="center"/>
          </w:tcPr>
          <w:p w:rsidR="007125F9" w:rsidRPr="00EB23CD" w:rsidRDefault="000D7BDE" w:rsidP="00AE2264">
            <w:pPr>
              <w:pStyle w:val="Tabletext"/>
              <w:jc w:val="center"/>
              <w:rPr>
                <w:szCs w:val="22"/>
                <w:lang w:val="es-ES"/>
              </w:rPr>
            </w:pPr>
            <w:r w:rsidRPr="00EB23CD">
              <w:rPr>
                <w:position w:val="-28"/>
                <w:szCs w:val="22"/>
                <w:lang w:val="es-ES"/>
              </w:rPr>
              <w:object w:dxaOrig="3660" w:dyaOrig="680">
                <v:shape id="_x0000_i1032" type="#_x0000_t75" style="width:149.3pt;height:28.05pt" o:ole="">
                  <v:imagedata r:id="rId29" o:title=""/>
                </v:shape>
                <o:OLEObject Type="Embed" ProgID="Equation.3" ShapeID="_x0000_i1032" DrawAspect="Content" ObjectID="_1424176225" r:id="rId30"/>
              </w:object>
            </w:r>
          </w:p>
        </w:tc>
        <w:tc>
          <w:tcPr>
            <w:tcW w:w="1387" w:type="dxa"/>
          </w:tcPr>
          <w:p w:rsidR="007125F9" w:rsidRPr="00866CE9" w:rsidRDefault="007125F9" w:rsidP="00AE2264">
            <w:pPr>
              <w:pStyle w:val="Tabletext"/>
              <w:jc w:val="center"/>
              <w:rPr>
                <w:sz w:val="20"/>
                <w:lang w:val="es-ES"/>
              </w:rPr>
            </w:pPr>
            <w:r w:rsidRPr="00866CE9">
              <w:rPr>
                <w:sz w:val="20"/>
                <w:lang w:val="es-ES"/>
              </w:rPr>
              <w:t>100</w:t>
            </w:r>
            <w:r w:rsidR="00300089">
              <w:rPr>
                <w:sz w:val="20"/>
                <w:lang w:val="es-ES"/>
              </w:rPr>
              <w:t> kHz</w:t>
            </w:r>
          </w:p>
        </w:tc>
      </w:tr>
      <w:tr w:rsidR="007125F9" w:rsidRPr="00866CE9" w:rsidTr="00EB23CD">
        <w:trPr>
          <w:jc w:val="center"/>
        </w:trPr>
        <w:tc>
          <w:tcPr>
            <w:tcW w:w="2009" w:type="dxa"/>
          </w:tcPr>
          <w:p w:rsidR="007125F9" w:rsidRPr="00EB23CD" w:rsidRDefault="007125F9" w:rsidP="00AE2264">
            <w:pPr>
              <w:pStyle w:val="Tabletext"/>
              <w:spacing w:before="20" w:after="20"/>
              <w:jc w:val="center"/>
              <w:rPr>
                <w:szCs w:val="22"/>
                <w:lang w:val="es-ES"/>
              </w:rPr>
            </w:pPr>
            <w:r w:rsidRPr="00EB23CD">
              <w:rPr>
                <w:szCs w:val="22"/>
                <w:lang w:val="es-ES"/>
              </w:rPr>
              <w:t>1,4</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2,8</w:t>
            </w:r>
            <w:r w:rsidR="002E641F">
              <w:rPr>
                <w:szCs w:val="22"/>
                <w:lang w:val="es-ES"/>
              </w:rPr>
              <w:t> MHz</w:t>
            </w:r>
          </w:p>
        </w:tc>
        <w:tc>
          <w:tcPr>
            <w:tcW w:w="2880" w:type="dxa"/>
          </w:tcPr>
          <w:p w:rsidR="007125F9" w:rsidRPr="00EB23CD" w:rsidRDefault="007125F9" w:rsidP="00AE2264">
            <w:pPr>
              <w:pStyle w:val="Tabletext"/>
              <w:spacing w:before="20" w:after="20"/>
              <w:jc w:val="center"/>
              <w:rPr>
                <w:szCs w:val="22"/>
                <w:lang w:val="es-ES"/>
              </w:rPr>
            </w:pPr>
            <w:r w:rsidRPr="00EB23CD">
              <w:rPr>
                <w:szCs w:val="22"/>
                <w:lang w:val="es-ES"/>
              </w:rPr>
              <w:t>1,45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2,85</w:t>
            </w:r>
            <w:r w:rsidR="002E641F">
              <w:rPr>
                <w:szCs w:val="22"/>
                <w:lang w:val="es-ES"/>
              </w:rPr>
              <w:t> MHz</w:t>
            </w:r>
          </w:p>
        </w:tc>
        <w:tc>
          <w:tcPr>
            <w:tcW w:w="3420" w:type="dxa"/>
          </w:tcPr>
          <w:p w:rsidR="007125F9" w:rsidRPr="00EB23CD" w:rsidRDefault="007125F9" w:rsidP="00AE2264">
            <w:pPr>
              <w:pStyle w:val="Tabletext"/>
              <w:jc w:val="center"/>
              <w:rPr>
                <w:szCs w:val="22"/>
                <w:lang w:val="es-ES"/>
              </w:rPr>
            </w:pPr>
            <w:r w:rsidRPr="00EB23CD">
              <w:rPr>
                <w:szCs w:val="22"/>
                <w:lang w:val="es-ES"/>
              </w:rPr>
              <w:t>–9,5 dBm</w:t>
            </w:r>
          </w:p>
        </w:tc>
        <w:tc>
          <w:tcPr>
            <w:tcW w:w="1387" w:type="dxa"/>
          </w:tcPr>
          <w:p w:rsidR="007125F9" w:rsidRPr="00866CE9" w:rsidRDefault="007125F9" w:rsidP="00AE2264">
            <w:pPr>
              <w:pStyle w:val="Tabletext"/>
              <w:jc w:val="center"/>
              <w:rPr>
                <w:sz w:val="20"/>
                <w:lang w:val="es-ES"/>
              </w:rPr>
            </w:pPr>
            <w:r w:rsidRPr="00866CE9">
              <w:rPr>
                <w:sz w:val="20"/>
                <w:lang w:val="es-ES"/>
              </w:rPr>
              <w:t>100</w:t>
            </w:r>
            <w:r w:rsidR="00300089">
              <w:rPr>
                <w:sz w:val="20"/>
                <w:lang w:val="es-ES"/>
              </w:rPr>
              <w:t> kHz</w:t>
            </w:r>
          </w:p>
        </w:tc>
      </w:tr>
      <w:tr w:rsidR="007125F9" w:rsidRPr="00866CE9" w:rsidTr="00EB23CD">
        <w:trPr>
          <w:jc w:val="center"/>
        </w:trPr>
        <w:tc>
          <w:tcPr>
            <w:tcW w:w="2009" w:type="dxa"/>
          </w:tcPr>
          <w:p w:rsidR="007125F9" w:rsidRPr="00EB23CD" w:rsidRDefault="007125F9" w:rsidP="00AE2264">
            <w:pPr>
              <w:pStyle w:val="Tabletext"/>
              <w:spacing w:before="20" w:after="20"/>
              <w:jc w:val="center"/>
              <w:rPr>
                <w:szCs w:val="22"/>
                <w:lang w:val="es-ES"/>
              </w:rPr>
            </w:pPr>
            <w:r w:rsidRPr="00EB23CD">
              <w:rPr>
                <w:szCs w:val="22"/>
                <w:lang w:val="es-ES"/>
              </w:rPr>
              <w:t>2,8</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00F27828" w:rsidRPr="00EB23CD">
              <w:rPr>
                <w:i/>
                <w:szCs w:val="22"/>
                <w:vertAlign w:val="subscript"/>
                <w:lang w:val="es-ES"/>
              </w:rPr>
              <w:t>máx</w:t>
            </w:r>
          </w:p>
        </w:tc>
        <w:tc>
          <w:tcPr>
            <w:tcW w:w="2880" w:type="dxa"/>
          </w:tcPr>
          <w:p w:rsidR="007125F9" w:rsidRPr="00EB23CD" w:rsidRDefault="007125F9" w:rsidP="00AE2264">
            <w:pPr>
              <w:pStyle w:val="Tabletext"/>
              <w:spacing w:before="20" w:after="20"/>
              <w:jc w:val="center"/>
              <w:rPr>
                <w:szCs w:val="22"/>
                <w:lang w:val="en-US"/>
              </w:rPr>
            </w:pPr>
            <w:r w:rsidRPr="00EB23CD">
              <w:rPr>
                <w:szCs w:val="22"/>
                <w:lang w:val="en-US"/>
              </w:rPr>
              <w:t>2,85</w:t>
            </w:r>
            <w:r w:rsidR="002E641F">
              <w:rPr>
                <w:szCs w:val="22"/>
                <w:lang w:val="en-US"/>
              </w:rPr>
              <w:t> MHz</w:t>
            </w:r>
            <w:r w:rsidRPr="00EB23CD">
              <w:rPr>
                <w:szCs w:val="22"/>
                <w:lang w:val="en-US"/>
              </w:rPr>
              <w:t xml:space="preserve"> </w:t>
            </w:r>
            <w:r w:rsidRPr="00EB23CD">
              <w:rPr>
                <w:szCs w:val="22"/>
                <w:lang w:val="es-ES"/>
              </w:rPr>
              <w:sym w:font="Symbol" w:char="F0A3"/>
            </w:r>
            <w:r w:rsidRPr="00EB23CD">
              <w:rPr>
                <w:szCs w:val="22"/>
                <w:lang w:val="en-US"/>
              </w:rPr>
              <w:t xml:space="preserve"> f_offset </w:t>
            </w:r>
            <w:r w:rsidRPr="00EB23CD">
              <w:rPr>
                <w:szCs w:val="22"/>
                <w:lang w:val="en-US"/>
              </w:rPr>
              <w:br/>
              <w:t>&lt; f_offset</w:t>
            </w:r>
            <w:r w:rsidR="00F27828" w:rsidRPr="00EB23CD">
              <w:rPr>
                <w:i/>
                <w:szCs w:val="22"/>
                <w:vertAlign w:val="subscript"/>
                <w:lang w:val="en-US"/>
              </w:rPr>
              <w:t>máx</w:t>
            </w:r>
          </w:p>
        </w:tc>
        <w:tc>
          <w:tcPr>
            <w:tcW w:w="3420" w:type="dxa"/>
          </w:tcPr>
          <w:p w:rsidR="007125F9" w:rsidRPr="00EB23CD" w:rsidRDefault="007125F9" w:rsidP="00AE2264">
            <w:pPr>
              <w:pStyle w:val="Tabletext"/>
              <w:jc w:val="center"/>
              <w:rPr>
                <w:szCs w:val="22"/>
                <w:lang w:val="es-ES"/>
              </w:rPr>
            </w:pPr>
            <w:r w:rsidRPr="00EB23CD">
              <w:rPr>
                <w:szCs w:val="22"/>
                <w:lang w:val="es-ES"/>
              </w:rPr>
              <w:t>–16 dBm</w:t>
            </w:r>
          </w:p>
        </w:tc>
        <w:tc>
          <w:tcPr>
            <w:tcW w:w="1387" w:type="dxa"/>
          </w:tcPr>
          <w:p w:rsidR="007125F9" w:rsidRPr="00866CE9" w:rsidRDefault="007125F9" w:rsidP="00AE2264">
            <w:pPr>
              <w:pStyle w:val="Tabletext"/>
              <w:jc w:val="center"/>
              <w:rPr>
                <w:sz w:val="20"/>
                <w:lang w:val="es-ES"/>
              </w:rPr>
            </w:pPr>
            <w:r w:rsidRPr="00866CE9">
              <w:rPr>
                <w:sz w:val="20"/>
                <w:lang w:val="es-ES"/>
              </w:rPr>
              <w:t>100</w:t>
            </w:r>
            <w:r w:rsidR="00300089">
              <w:rPr>
                <w:sz w:val="20"/>
                <w:lang w:val="es-ES"/>
              </w:rPr>
              <w:t> kHz</w:t>
            </w:r>
          </w:p>
        </w:tc>
      </w:tr>
    </w:tbl>
    <w:p w:rsidR="00EB23CD" w:rsidRPr="00944069" w:rsidRDefault="00EB23CD" w:rsidP="00EB23CD">
      <w:pPr>
        <w:pStyle w:val="Tablefin"/>
        <w:rPr>
          <w:sz w:val="22"/>
          <w:szCs w:val="22"/>
        </w:rPr>
      </w:pPr>
    </w:p>
    <w:p w:rsidR="007125F9" w:rsidRPr="003C117E" w:rsidRDefault="007125F9" w:rsidP="00AB0CFD">
      <w:pPr>
        <w:pStyle w:val="Tabletitle"/>
        <w:spacing w:before="240"/>
        <w:rPr>
          <w:szCs w:val="24"/>
          <w:lang w:val="es-ES"/>
        </w:rPr>
      </w:pPr>
      <w:r w:rsidRPr="003C117E">
        <w:rPr>
          <w:szCs w:val="24"/>
          <w:lang w:val="es-ES"/>
        </w:rPr>
        <w:t xml:space="preserve">b) </w:t>
      </w:r>
      <w:r w:rsidR="00244549">
        <w:rPr>
          <w:szCs w:val="24"/>
          <w:lang w:val="es-ES"/>
        </w:rPr>
        <w:t xml:space="preserve"> </w:t>
      </w:r>
      <w:r w:rsidRPr="003C117E">
        <w:rPr>
          <w:szCs w:val="24"/>
          <w:lang w:val="es-ES"/>
        </w:rPr>
        <w:t>Límites generales de las emisiones no deseadas en la banda de funcionamiento</w:t>
      </w:r>
      <w:r w:rsidR="00244549">
        <w:rPr>
          <w:szCs w:val="24"/>
          <w:lang w:val="es-ES"/>
        </w:rPr>
        <w:t xml:space="preserve"> </w:t>
      </w:r>
      <w:r w:rsidRPr="003C117E">
        <w:rPr>
          <w:szCs w:val="24"/>
          <w:lang w:val="es-ES"/>
        </w:rPr>
        <w:t>para</w:t>
      </w:r>
      <w:r w:rsidR="00AB0CFD">
        <w:rPr>
          <w:szCs w:val="24"/>
          <w:lang w:val="es-ES"/>
        </w:rPr>
        <w:br/>
      </w:r>
      <w:r w:rsidRPr="003C117E">
        <w:rPr>
          <w:szCs w:val="24"/>
          <w:lang w:val="es-ES"/>
        </w:rPr>
        <w:t>una anchura de banda de canal de 3</w:t>
      </w:r>
      <w:r w:rsidR="002E641F">
        <w:rPr>
          <w:szCs w:val="24"/>
          <w:lang w:val="es-ES"/>
        </w:rPr>
        <w:t> MHz</w:t>
      </w:r>
      <w:r w:rsidRPr="003C117E">
        <w:rPr>
          <w:szCs w:val="24"/>
          <w:lang w:val="es-ES"/>
        </w:rPr>
        <w:t xml:space="preserve"> (bandas E-UTRA </w:t>
      </w:r>
      <w:r w:rsidR="003625BF">
        <w:rPr>
          <w:szCs w:val="24"/>
          <w:lang w:val="es-ES"/>
        </w:rPr>
        <w:sym w:font="Symbol" w:char="F03C"/>
      </w:r>
      <w:r w:rsidRPr="003C117E">
        <w:rPr>
          <w:szCs w:val="24"/>
          <w:lang w:val="es-ES"/>
        </w:rPr>
        <w:t xml:space="preserve"> 1 GHz)</w:t>
      </w:r>
      <w:r w:rsidR="00244549">
        <w:rPr>
          <w:szCs w:val="24"/>
          <w:lang w:val="es-ES"/>
        </w:rPr>
        <w:t xml:space="preserve"> </w:t>
      </w:r>
      <w:r w:rsidR="00244549">
        <w:rPr>
          <w:szCs w:val="24"/>
          <w:lang w:val="es-ES"/>
        </w:rPr>
        <w:br/>
      </w:r>
      <w:r w:rsidRPr="003C117E">
        <w:rPr>
          <w:szCs w:val="24"/>
          <w:lang w:val="es-ES"/>
        </w:rPr>
        <w:t>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EB23CD">
        <w:trPr>
          <w:jc w:val="center"/>
        </w:trPr>
        <w:tc>
          <w:tcPr>
            <w:tcW w:w="1997" w:type="dxa"/>
            <w:vAlign w:val="center"/>
          </w:tcPr>
          <w:p w:rsidR="007125F9" w:rsidRPr="00EB23CD" w:rsidRDefault="00EC1745" w:rsidP="00AE2264">
            <w:pPr>
              <w:pStyle w:val="Tablehead"/>
              <w:rPr>
                <w:szCs w:val="22"/>
                <w:lang w:val="es-ES"/>
              </w:rPr>
            </w:pPr>
            <w:r w:rsidRPr="00EB23CD">
              <w:rPr>
                <w:szCs w:val="22"/>
                <w:lang w:val="es-ES"/>
              </w:rPr>
              <w:t xml:space="preserve">Separación en frecuencia del punto –3 dB del filtro de medición, </w:t>
            </w:r>
            <w:r w:rsidRPr="00EB23CD">
              <w:rPr>
                <w:szCs w:val="22"/>
                <w:lang w:val="es-ES"/>
              </w:rPr>
              <w:sym w:font="Symbol" w:char="F044"/>
            </w:r>
            <w:r w:rsidRPr="00EB23CD">
              <w:rPr>
                <w:i/>
                <w:iCs/>
                <w:szCs w:val="22"/>
                <w:lang w:val="es-ES"/>
              </w:rPr>
              <w:t>f</w:t>
            </w:r>
          </w:p>
        </w:tc>
        <w:tc>
          <w:tcPr>
            <w:tcW w:w="2863" w:type="dxa"/>
            <w:vAlign w:val="center"/>
          </w:tcPr>
          <w:p w:rsidR="007125F9" w:rsidRPr="00EB23CD" w:rsidRDefault="007125F9" w:rsidP="00AE2264">
            <w:pPr>
              <w:pStyle w:val="Tablehead"/>
              <w:rPr>
                <w:szCs w:val="22"/>
                <w:lang w:val="es-ES"/>
              </w:rPr>
            </w:pPr>
            <w:r w:rsidRPr="00EB23CD">
              <w:rPr>
                <w:szCs w:val="22"/>
                <w:lang w:val="es-ES"/>
              </w:rPr>
              <w:t>Separación de la frecuencia central del filtro de medición, f_offset</w:t>
            </w:r>
          </w:p>
        </w:tc>
        <w:tc>
          <w:tcPr>
            <w:tcW w:w="3399" w:type="dxa"/>
            <w:vAlign w:val="center"/>
          </w:tcPr>
          <w:p w:rsidR="007125F9" w:rsidRPr="00EB23CD" w:rsidRDefault="007125F9" w:rsidP="00AE2264">
            <w:pPr>
              <w:pStyle w:val="Tablehead"/>
              <w:rPr>
                <w:szCs w:val="22"/>
                <w:lang w:val="es-ES"/>
              </w:rPr>
            </w:pPr>
            <w:r w:rsidRPr="00EB23CD">
              <w:rPr>
                <w:szCs w:val="22"/>
                <w:lang w:val="es-ES"/>
              </w:rPr>
              <w:t>Requisito mínimo</w:t>
            </w:r>
          </w:p>
        </w:tc>
        <w:tc>
          <w:tcPr>
            <w:tcW w:w="1380" w:type="dxa"/>
            <w:vAlign w:val="center"/>
          </w:tcPr>
          <w:p w:rsidR="007125F9" w:rsidRPr="00EB23CD" w:rsidRDefault="007125F9" w:rsidP="00AE2264">
            <w:pPr>
              <w:pStyle w:val="Tablehead"/>
              <w:ind w:left="-57"/>
              <w:rPr>
                <w:szCs w:val="22"/>
                <w:lang w:val="es-ES"/>
              </w:rPr>
            </w:pPr>
            <w:r w:rsidRPr="00EB23CD">
              <w:rPr>
                <w:szCs w:val="22"/>
                <w:lang w:val="es-ES"/>
              </w:rPr>
              <w:t>Anchura de banda de medición (Nota 1)</w:t>
            </w:r>
          </w:p>
        </w:tc>
      </w:tr>
      <w:tr w:rsidR="007125F9" w:rsidRPr="00866CE9" w:rsidTr="00EB23CD">
        <w:trPr>
          <w:jc w:val="center"/>
        </w:trPr>
        <w:tc>
          <w:tcPr>
            <w:tcW w:w="1997" w:type="dxa"/>
            <w:vAlign w:val="center"/>
          </w:tcPr>
          <w:p w:rsidR="007125F9" w:rsidRPr="00EB23CD" w:rsidRDefault="007125F9" w:rsidP="00AE2264">
            <w:pPr>
              <w:pStyle w:val="Tabletext"/>
              <w:jc w:val="center"/>
              <w:rPr>
                <w:szCs w:val="22"/>
                <w:lang w:val="es-ES"/>
              </w:rPr>
            </w:pPr>
            <w:r w:rsidRPr="00EB23CD">
              <w:rPr>
                <w:szCs w:val="22"/>
                <w:lang w:val="es-ES"/>
              </w:rPr>
              <w:t>0</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3</w:t>
            </w:r>
            <w:r w:rsidR="002E641F">
              <w:rPr>
                <w:szCs w:val="22"/>
                <w:lang w:val="es-ES"/>
              </w:rPr>
              <w:t> MHz</w:t>
            </w:r>
          </w:p>
        </w:tc>
        <w:tc>
          <w:tcPr>
            <w:tcW w:w="2863" w:type="dxa"/>
            <w:vAlign w:val="center"/>
          </w:tcPr>
          <w:p w:rsidR="007125F9" w:rsidRPr="00EB23CD" w:rsidRDefault="007125F9" w:rsidP="00AE2264">
            <w:pPr>
              <w:pStyle w:val="Tabletext"/>
              <w:jc w:val="center"/>
              <w:rPr>
                <w:szCs w:val="22"/>
                <w:lang w:val="es-ES"/>
              </w:rPr>
            </w:pPr>
            <w:r w:rsidRPr="00EB23CD">
              <w:rPr>
                <w:szCs w:val="22"/>
                <w:lang w:val="es-ES"/>
              </w:rPr>
              <w:t>0,05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3,05</w:t>
            </w:r>
            <w:r w:rsidR="002E641F">
              <w:rPr>
                <w:szCs w:val="22"/>
                <w:lang w:val="es-ES"/>
              </w:rPr>
              <w:t> MHz</w:t>
            </w:r>
          </w:p>
        </w:tc>
        <w:tc>
          <w:tcPr>
            <w:tcW w:w="3399" w:type="dxa"/>
            <w:vAlign w:val="center"/>
          </w:tcPr>
          <w:p w:rsidR="007125F9" w:rsidRPr="00EB23CD" w:rsidRDefault="000D7BDE" w:rsidP="00AE2264">
            <w:pPr>
              <w:pStyle w:val="Tabletext"/>
              <w:jc w:val="center"/>
              <w:rPr>
                <w:szCs w:val="22"/>
                <w:lang w:val="es-ES"/>
              </w:rPr>
            </w:pPr>
            <w:r w:rsidRPr="000D7BDE">
              <w:rPr>
                <w:position w:val="-28"/>
                <w:szCs w:val="22"/>
                <w:lang w:val="es-ES"/>
              </w:rPr>
              <w:object w:dxaOrig="3600" w:dyaOrig="680">
                <v:shape id="_x0000_i1033" type="#_x0000_t75" style="width:142.55pt;height:26.1pt" o:ole="">
                  <v:imagedata r:id="rId31" o:title=""/>
                </v:shape>
                <o:OLEObject Type="Embed" ProgID="Equation.3" ShapeID="_x0000_i1033" DrawAspect="Content" ObjectID="_1424176226" r:id="rId32"/>
              </w:object>
            </w:r>
          </w:p>
        </w:tc>
        <w:tc>
          <w:tcPr>
            <w:tcW w:w="1380" w:type="dxa"/>
          </w:tcPr>
          <w:p w:rsidR="007125F9" w:rsidRPr="00EB23CD" w:rsidRDefault="007125F9" w:rsidP="00AE2264">
            <w:pPr>
              <w:pStyle w:val="Tabletext"/>
              <w:jc w:val="center"/>
              <w:rPr>
                <w:szCs w:val="22"/>
                <w:lang w:val="es-ES"/>
              </w:rPr>
            </w:pPr>
            <w:r w:rsidRPr="00EB23CD">
              <w:rPr>
                <w:szCs w:val="22"/>
                <w:lang w:val="es-ES"/>
              </w:rPr>
              <w:t>100</w:t>
            </w:r>
            <w:r w:rsidR="00300089">
              <w:rPr>
                <w:szCs w:val="22"/>
                <w:lang w:val="es-ES"/>
              </w:rPr>
              <w:t> kHz</w:t>
            </w:r>
          </w:p>
        </w:tc>
      </w:tr>
      <w:tr w:rsidR="007125F9" w:rsidRPr="00866CE9" w:rsidTr="00EB23CD">
        <w:trPr>
          <w:jc w:val="center"/>
        </w:trPr>
        <w:tc>
          <w:tcPr>
            <w:tcW w:w="1997" w:type="dxa"/>
          </w:tcPr>
          <w:p w:rsidR="007125F9" w:rsidRPr="00EB23CD" w:rsidRDefault="007125F9" w:rsidP="00AE2264">
            <w:pPr>
              <w:pStyle w:val="Tabletext"/>
              <w:jc w:val="center"/>
              <w:rPr>
                <w:szCs w:val="22"/>
                <w:lang w:val="es-ES"/>
              </w:rPr>
            </w:pPr>
            <w:r w:rsidRPr="00EB23CD">
              <w:rPr>
                <w:szCs w:val="22"/>
                <w:lang w:val="es-ES"/>
              </w:rPr>
              <w:t>3</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t>&lt; 6</w:t>
            </w:r>
            <w:r w:rsidR="002E641F">
              <w:rPr>
                <w:szCs w:val="22"/>
                <w:lang w:val="es-ES"/>
              </w:rPr>
              <w:t> MHz</w:t>
            </w:r>
          </w:p>
        </w:tc>
        <w:tc>
          <w:tcPr>
            <w:tcW w:w="2863" w:type="dxa"/>
          </w:tcPr>
          <w:p w:rsidR="007125F9" w:rsidRPr="00EB23CD" w:rsidRDefault="007125F9" w:rsidP="00AE2264">
            <w:pPr>
              <w:pStyle w:val="Tabletext"/>
              <w:jc w:val="center"/>
              <w:rPr>
                <w:szCs w:val="22"/>
                <w:lang w:val="es-ES"/>
              </w:rPr>
            </w:pPr>
            <w:r w:rsidRPr="00EB23CD">
              <w:rPr>
                <w:szCs w:val="22"/>
                <w:lang w:val="es-ES"/>
              </w:rPr>
              <w:t>3,05</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f_offset </w:t>
            </w:r>
            <w:r w:rsidRPr="00EB23CD">
              <w:rPr>
                <w:szCs w:val="22"/>
                <w:lang w:val="es-ES"/>
              </w:rPr>
              <w:br/>
              <w:t>&lt; 6,05</w:t>
            </w:r>
            <w:r w:rsidR="002E641F">
              <w:rPr>
                <w:szCs w:val="22"/>
                <w:lang w:val="es-ES"/>
              </w:rPr>
              <w:t> MHz</w:t>
            </w:r>
          </w:p>
        </w:tc>
        <w:tc>
          <w:tcPr>
            <w:tcW w:w="3399" w:type="dxa"/>
          </w:tcPr>
          <w:p w:rsidR="007125F9" w:rsidRPr="00EB23CD" w:rsidRDefault="007125F9" w:rsidP="00AE2264">
            <w:pPr>
              <w:pStyle w:val="Tabletext"/>
              <w:jc w:val="center"/>
              <w:rPr>
                <w:szCs w:val="22"/>
                <w:lang w:val="es-ES"/>
              </w:rPr>
            </w:pPr>
            <w:r w:rsidRPr="00EB23CD">
              <w:rPr>
                <w:szCs w:val="22"/>
                <w:lang w:val="es-ES"/>
              </w:rPr>
              <w:t>–13,5 dBm</w:t>
            </w:r>
          </w:p>
        </w:tc>
        <w:tc>
          <w:tcPr>
            <w:tcW w:w="1380" w:type="dxa"/>
          </w:tcPr>
          <w:p w:rsidR="007125F9" w:rsidRPr="00EB23CD" w:rsidRDefault="007125F9" w:rsidP="00AE2264">
            <w:pPr>
              <w:pStyle w:val="Tabletext"/>
              <w:jc w:val="center"/>
              <w:rPr>
                <w:szCs w:val="22"/>
                <w:lang w:val="es-ES"/>
              </w:rPr>
            </w:pPr>
            <w:r w:rsidRPr="00EB23CD">
              <w:rPr>
                <w:szCs w:val="22"/>
                <w:lang w:val="es-ES"/>
              </w:rPr>
              <w:t>100</w:t>
            </w:r>
            <w:r w:rsidR="00300089">
              <w:rPr>
                <w:szCs w:val="22"/>
                <w:lang w:val="es-ES"/>
              </w:rPr>
              <w:t> kHz</w:t>
            </w:r>
          </w:p>
        </w:tc>
      </w:tr>
      <w:tr w:rsidR="007125F9" w:rsidRPr="00866CE9" w:rsidTr="00EB23CD">
        <w:trPr>
          <w:jc w:val="center"/>
        </w:trPr>
        <w:tc>
          <w:tcPr>
            <w:tcW w:w="1997" w:type="dxa"/>
          </w:tcPr>
          <w:p w:rsidR="007125F9" w:rsidRPr="00EB23CD" w:rsidRDefault="007125F9" w:rsidP="003625BF">
            <w:pPr>
              <w:pStyle w:val="Tabletext"/>
              <w:jc w:val="center"/>
              <w:rPr>
                <w:szCs w:val="22"/>
                <w:lang w:val="es-ES"/>
              </w:rPr>
            </w:pPr>
            <w:r w:rsidRPr="00EB23CD">
              <w:rPr>
                <w:szCs w:val="22"/>
                <w:lang w:val="es-ES"/>
              </w:rPr>
              <w:t>6</w:t>
            </w:r>
            <w:r w:rsidR="002E641F">
              <w:rPr>
                <w:szCs w:val="22"/>
                <w:lang w:val="es-ES"/>
              </w:rPr>
              <w:t> MHz</w:t>
            </w:r>
            <w:r w:rsidRPr="00EB23CD">
              <w:rPr>
                <w:szCs w:val="22"/>
                <w:lang w:val="es-ES"/>
              </w:rPr>
              <w:t xml:space="preserve"> </w:t>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szCs w:val="22"/>
                <w:lang w:val="es-ES"/>
              </w:rPr>
              <w:t xml:space="preserve"> </w:t>
            </w:r>
            <w:r w:rsidRPr="00EB23CD">
              <w:rPr>
                <w:szCs w:val="22"/>
                <w:lang w:val="es-ES"/>
              </w:rPr>
              <w:br/>
            </w:r>
            <w:r w:rsidRPr="00EB23CD">
              <w:rPr>
                <w:szCs w:val="22"/>
                <w:lang w:val="es-ES"/>
              </w:rPr>
              <w:sym w:font="Symbol" w:char="F0A3"/>
            </w:r>
            <w:r w:rsidRPr="00EB23CD">
              <w:rPr>
                <w:szCs w:val="22"/>
                <w:lang w:val="es-ES"/>
              </w:rPr>
              <w:t xml:space="preserve"> </w:t>
            </w:r>
            <w:r w:rsidRPr="00EB23CD">
              <w:rPr>
                <w:szCs w:val="22"/>
                <w:lang w:val="es-ES"/>
              </w:rPr>
              <w:sym w:font="Symbol" w:char="F044"/>
            </w:r>
            <w:r w:rsidRPr="00EB23CD">
              <w:rPr>
                <w:i/>
                <w:iCs/>
                <w:szCs w:val="22"/>
                <w:lang w:val="es-ES"/>
              </w:rPr>
              <w:t>f</w:t>
            </w:r>
            <w:r w:rsidRPr="00EB23CD">
              <w:rPr>
                <w:i/>
                <w:szCs w:val="22"/>
                <w:vertAlign w:val="subscript"/>
                <w:lang w:val="es-ES"/>
              </w:rPr>
              <w:t>m</w:t>
            </w:r>
            <w:r w:rsidR="003625BF">
              <w:rPr>
                <w:i/>
                <w:szCs w:val="22"/>
                <w:vertAlign w:val="subscript"/>
                <w:lang w:val="es-ES"/>
              </w:rPr>
              <w:t>á</w:t>
            </w:r>
            <w:r w:rsidRPr="00EB23CD">
              <w:rPr>
                <w:i/>
                <w:szCs w:val="22"/>
                <w:vertAlign w:val="subscript"/>
                <w:lang w:val="es-ES"/>
              </w:rPr>
              <w:t>x</w:t>
            </w:r>
          </w:p>
        </w:tc>
        <w:tc>
          <w:tcPr>
            <w:tcW w:w="2863" w:type="dxa"/>
          </w:tcPr>
          <w:p w:rsidR="007125F9" w:rsidRPr="003625BF" w:rsidRDefault="007125F9" w:rsidP="00AE2264">
            <w:pPr>
              <w:pStyle w:val="Tabletext"/>
              <w:jc w:val="center"/>
              <w:rPr>
                <w:szCs w:val="22"/>
                <w:lang w:val="en-US"/>
              </w:rPr>
            </w:pPr>
            <w:r w:rsidRPr="00EB23CD">
              <w:rPr>
                <w:szCs w:val="22"/>
                <w:lang w:val="en-US"/>
              </w:rPr>
              <w:t>6,05</w:t>
            </w:r>
            <w:r w:rsidR="002E641F">
              <w:rPr>
                <w:szCs w:val="22"/>
                <w:lang w:val="en-US"/>
              </w:rPr>
              <w:t> MHz</w:t>
            </w:r>
            <w:r w:rsidRPr="00EB23CD">
              <w:rPr>
                <w:szCs w:val="22"/>
                <w:lang w:val="en-US"/>
              </w:rPr>
              <w:t xml:space="preserve"> </w:t>
            </w:r>
            <w:r w:rsidRPr="00EB23CD">
              <w:rPr>
                <w:szCs w:val="22"/>
                <w:lang w:val="es-ES"/>
              </w:rPr>
              <w:sym w:font="Symbol" w:char="F0A3"/>
            </w:r>
            <w:r w:rsidRPr="00EB23CD">
              <w:rPr>
                <w:szCs w:val="22"/>
                <w:lang w:val="en-US"/>
              </w:rPr>
              <w:t xml:space="preserve"> f_offset </w:t>
            </w:r>
            <w:r w:rsidRPr="00EB23CD">
              <w:rPr>
                <w:szCs w:val="22"/>
                <w:lang w:val="en-US"/>
              </w:rPr>
              <w:br/>
              <w:t>&lt; f_offset</w:t>
            </w:r>
            <w:r w:rsidR="003625BF" w:rsidRPr="003625BF">
              <w:rPr>
                <w:i/>
                <w:szCs w:val="22"/>
                <w:vertAlign w:val="subscript"/>
                <w:lang w:val="en-US"/>
              </w:rPr>
              <w:t>máx</w:t>
            </w:r>
          </w:p>
        </w:tc>
        <w:tc>
          <w:tcPr>
            <w:tcW w:w="3399" w:type="dxa"/>
          </w:tcPr>
          <w:p w:rsidR="007125F9" w:rsidRPr="00EB23CD" w:rsidRDefault="007125F9" w:rsidP="00AE2264">
            <w:pPr>
              <w:pStyle w:val="Tabletext"/>
              <w:jc w:val="center"/>
              <w:rPr>
                <w:szCs w:val="22"/>
                <w:lang w:val="es-ES"/>
              </w:rPr>
            </w:pPr>
            <w:r w:rsidRPr="00EB23CD">
              <w:rPr>
                <w:szCs w:val="22"/>
                <w:lang w:val="es-ES"/>
              </w:rPr>
              <w:t>–16 dBm</w:t>
            </w:r>
          </w:p>
        </w:tc>
        <w:tc>
          <w:tcPr>
            <w:tcW w:w="1380" w:type="dxa"/>
          </w:tcPr>
          <w:p w:rsidR="007125F9" w:rsidRPr="00EB23CD" w:rsidRDefault="007125F9" w:rsidP="00AE2264">
            <w:pPr>
              <w:pStyle w:val="Tabletext"/>
              <w:jc w:val="center"/>
              <w:rPr>
                <w:szCs w:val="22"/>
                <w:lang w:val="es-ES"/>
              </w:rPr>
            </w:pPr>
            <w:r w:rsidRPr="00EB23CD">
              <w:rPr>
                <w:szCs w:val="22"/>
                <w:lang w:val="es-ES"/>
              </w:rPr>
              <w:t>100</w:t>
            </w:r>
            <w:r w:rsidR="00300089">
              <w:rPr>
                <w:szCs w:val="22"/>
                <w:lang w:val="es-ES"/>
              </w:rPr>
              <w:t> kHz</w:t>
            </w:r>
          </w:p>
        </w:tc>
      </w:tr>
    </w:tbl>
    <w:p w:rsidR="00EB23CD" w:rsidRPr="00944069" w:rsidRDefault="00EB23CD" w:rsidP="00EB23CD">
      <w:pPr>
        <w:pStyle w:val="Tablefin"/>
        <w:rPr>
          <w:sz w:val="22"/>
          <w:szCs w:val="22"/>
        </w:rPr>
      </w:pPr>
    </w:p>
    <w:p w:rsidR="00944069" w:rsidRDefault="00944069" w:rsidP="00944069">
      <w:pPr>
        <w:pStyle w:val="TableNo"/>
        <w:rPr>
          <w:szCs w:val="24"/>
          <w:lang w:val="es-ES"/>
        </w:rPr>
      </w:pPr>
      <w:r w:rsidRPr="00866CE9">
        <w:rPr>
          <w:lang w:val="es-ES"/>
        </w:rPr>
        <w:lastRenderedPageBreak/>
        <w:t>CUADRO 3B</w:t>
      </w:r>
      <w:r w:rsidRPr="003C117E">
        <w:rPr>
          <w:szCs w:val="24"/>
          <w:lang w:val="es-ES"/>
        </w:rPr>
        <w:t xml:space="preserve"> </w:t>
      </w:r>
      <w:r>
        <w:rPr>
          <w:szCs w:val="24"/>
          <w:lang w:val="es-ES"/>
        </w:rPr>
        <w:t>(</w:t>
      </w:r>
      <w:r w:rsidRPr="00A507A3">
        <w:rPr>
          <w:i/>
          <w:iCs/>
          <w:szCs w:val="24"/>
          <w:lang w:val="es-ES"/>
        </w:rPr>
        <w:t>Continuación</w:t>
      </w:r>
      <w:r>
        <w:rPr>
          <w:szCs w:val="24"/>
          <w:lang w:val="es-ES"/>
        </w:rPr>
        <w:t>)</w:t>
      </w:r>
    </w:p>
    <w:p w:rsidR="007125F9" w:rsidRPr="003C117E" w:rsidRDefault="007125F9" w:rsidP="00944069">
      <w:pPr>
        <w:pStyle w:val="Tabletitle"/>
        <w:rPr>
          <w:lang w:val="es-ES"/>
        </w:rPr>
      </w:pPr>
      <w:r w:rsidRPr="003C117E">
        <w:rPr>
          <w:lang w:val="es-ES"/>
        </w:rPr>
        <w:t>c)</w:t>
      </w:r>
      <w:r w:rsidR="00244549">
        <w:rPr>
          <w:lang w:val="es-ES"/>
        </w:rPr>
        <w:t xml:space="preserve"> </w:t>
      </w:r>
      <w:r w:rsidRPr="003C117E">
        <w:rPr>
          <w:lang w:val="es-ES"/>
        </w:rPr>
        <w:t xml:space="preserve"> </w:t>
      </w:r>
      <w:r w:rsidRPr="00944069">
        <w:rPr>
          <w:lang w:val="es-ES_tradnl"/>
        </w:rPr>
        <w:t>Límites</w:t>
      </w:r>
      <w:r w:rsidRPr="003C117E">
        <w:rPr>
          <w:lang w:val="es-ES"/>
        </w:rPr>
        <w:t xml:space="preserve"> generales de las emisiones no deseadas en la banda de funcionamiento para anchuras de banda de canal de 5, 10, 15 y 20</w:t>
      </w:r>
      <w:r w:rsidR="002E641F">
        <w:rPr>
          <w:lang w:val="es-ES"/>
        </w:rPr>
        <w:t> MHz</w:t>
      </w:r>
      <w:r w:rsidRPr="003C117E">
        <w:rPr>
          <w:lang w:val="es-ES"/>
        </w:rPr>
        <w:t xml:space="preserve"> (bandas E-UTRA </w:t>
      </w:r>
      <w:r w:rsidR="003625BF">
        <w:rPr>
          <w:lang w:val="es-ES"/>
        </w:rPr>
        <w:sym w:font="Symbol" w:char="F03C"/>
      </w:r>
      <w:r w:rsidRPr="003C117E">
        <w:rPr>
          <w:lang w:val="es-ES"/>
        </w:rPr>
        <w:t>1 GHz) 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EC1745">
        <w:trPr>
          <w:jc w:val="center"/>
        </w:trPr>
        <w:tc>
          <w:tcPr>
            <w:tcW w:w="1997" w:type="dxa"/>
            <w:vAlign w:val="center"/>
          </w:tcPr>
          <w:p w:rsidR="007125F9" w:rsidRPr="00DB37A7" w:rsidRDefault="00EC1745" w:rsidP="00944069">
            <w:pPr>
              <w:pStyle w:val="Tablehead"/>
              <w:keepLines/>
              <w:rPr>
                <w:szCs w:val="22"/>
                <w:lang w:val="es-ES"/>
              </w:rPr>
            </w:pPr>
            <w:r w:rsidRPr="00EB23CD">
              <w:rPr>
                <w:szCs w:val="22"/>
                <w:lang w:val="es-ES"/>
              </w:rPr>
              <w:t xml:space="preserve">Separación en frecuencia del punto –3 dB del filtro de medición, </w:t>
            </w:r>
            <w:r w:rsidRPr="00EB23CD">
              <w:rPr>
                <w:szCs w:val="22"/>
                <w:lang w:val="es-ES"/>
              </w:rPr>
              <w:sym w:font="Symbol" w:char="F044"/>
            </w:r>
            <w:r w:rsidRPr="00EB23CD">
              <w:rPr>
                <w:i/>
                <w:iCs/>
                <w:szCs w:val="22"/>
                <w:lang w:val="es-ES"/>
              </w:rPr>
              <w:t>f</w:t>
            </w:r>
          </w:p>
        </w:tc>
        <w:tc>
          <w:tcPr>
            <w:tcW w:w="2863" w:type="dxa"/>
            <w:vAlign w:val="center"/>
          </w:tcPr>
          <w:p w:rsidR="007125F9" w:rsidRPr="00DB37A7" w:rsidRDefault="007125F9" w:rsidP="00944069">
            <w:pPr>
              <w:pStyle w:val="Tablehead"/>
              <w:keepLines/>
              <w:rPr>
                <w:szCs w:val="22"/>
                <w:lang w:val="es-ES"/>
              </w:rPr>
            </w:pPr>
            <w:r w:rsidRPr="00DB37A7">
              <w:rPr>
                <w:szCs w:val="22"/>
                <w:lang w:val="es-ES"/>
              </w:rPr>
              <w:t>Separación de la frecuencia central del filtro de medición, f_offset</w:t>
            </w:r>
          </w:p>
        </w:tc>
        <w:tc>
          <w:tcPr>
            <w:tcW w:w="3399" w:type="dxa"/>
            <w:vAlign w:val="center"/>
          </w:tcPr>
          <w:p w:rsidR="007125F9" w:rsidRPr="00DB37A7" w:rsidRDefault="007125F9" w:rsidP="00944069">
            <w:pPr>
              <w:pStyle w:val="Tablehead"/>
              <w:keepLines/>
              <w:rPr>
                <w:szCs w:val="22"/>
                <w:lang w:val="es-ES"/>
              </w:rPr>
            </w:pPr>
            <w:r w:rsidRPr="00DB37A7">
              <w:rPr>
                <w:szCs w:val="22"/>
                <w:lang w:val="es-ES"/>
              </w:rPr>
              <w:t>Requisito mínimo</w:t>
            </w:r>
          </w:p>
        </w:tc>
        <w:tc>
          <w:tcPr>
            <w:tcW w:w="1380" w:type="dxa"/>
            <w:vAlign w:val="center"/>
          </w:tcPr>
          <w:p w:rsidR="007125F9" w:rsidRPr="00DB37A7" w:rsidRDefault="007125F9" w:rsidP="00944069">
            <w:pPr>
              <w:pStyle w:val="Tablehead"/>
              <w:keepLines/>
              <w:ind w:left="-57"/>
              <w:rPr>
                <w:szCs w:val="22"/>
                <w:lang w:val="es-ES"/>
              </w:rPr>
            </w:pPr>
            <w:r w:rsidRPr="00DB37A7">
              <w:rPr>
                <w:szCs w:val="22"/>
                <w:lang w:val="es-ES"/>
              </w:rPr>
              <w:t>Anchura de banda de medición (Nota 1)</w:t>
            </w:r>
          </w:p>
        </w:tc>
      </w:tr>
      <w:tr w:rsidR="007125F9" w:rsidRPr="00866CE9" w:rsidTr="00EC1745">
        <w:trPr>
          <w:jc w:val="center"/>
        </w:trPr>
        <w:tc>
          <w:tcPr>
            <w:tcW w:w="1997" w:type="dxa"/>
          </w:tcPr>
          <w:p w:rsidR="007125F9" w:rsidRPr="00DB37A7" w:rsidRDefault="007125F9" w:rsidP="00944069">
            <w:pPr>
              <w:pStyle w:val="Tabletext"/>
              <w:keepNext/>
              <w:keepLines/>
              <w:jc w:val="center"/>
              <w:rPr>
                <w:szCs w:val="22"/>
                <w:lang w:val="es-ES"/>
              </w:rPr>
            </w:pPr>
            <w:r w:rsidRPr="00DB37A7">
              <w:rPr>
                <w:szCs w:val="22"/>
                <w:lang w:val="es-ES"/>
              </w:rPr>
              <w:t>0</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w:t>
            </w:r>
            <w:r w:rsidRPr="00DB37A7">
              <w:rPr>
                <w:szCs w:val="22"/>
                <w:lang w:val="es-ES"/>
              </w:rPr>
              <w:sym w:font="Symbol" w:char="F044"/>
            </w:r>
            <w:r w:rsidRPr="00DB37A7">
              <w:rPr>
                <w:i/>
                <w:iCs/>
                <w:szCs w:val="22"/>
                <w:lang w:val="es-ES"/>
              </w:rPr>
              <w:t>f</w:t>
            </w:r>
            <w:r w:rsidRPr="00DB37A7">
              <w:rPr>
                <w:szCs w:val="22"/>
                <w:lang w:val="es-ES"/>
              </w:rPr>
              <w:t xml:space="preserve"> </w:t>
            </w:r>
            <w:r w:rsidRPr="00DB37A7">
              <w:rPr>
                <w:szCs w:val="22"/>
                <w:lang w:val="es-ES"/>
              </w:rPr>
              <w:br/>
              <w:t>&lt; 5</w:t>
            </w:r>
            <w:r w:rsidR="002E641F">
              <w:rPr>
                <w:szCs w:val="22"/>
                <w:lang w:val="es-ES"/>
              </w:rPr>
              <w:t> MHz</w:t>
            </w:r>
          </w:p>
        </w:tc>
        <w:tc>
          <w:tcPr>
            <w:tcW w:w="2863" w:type="dxa"/>
          </w:tcPr>
          <w:p w:rsidR="007125F9" w:rsidRPr="00DB37A7" w:rsidRDefault="007125F9" w:rsidP="00944069">
            <w:pPr>
              <w:pStyle w:val="Tabletext"/>
              <w:keepNext/>
              <w:keepLines/>
              <w:jc w:val="center"/>
              <w:rPr>
                <w:szCs w:val="22"/>
                <w:lang w:val="es-ES"/>
              </w:rPr>
            </w:pPr>
            <w:r w:rsidRPr="00DB37A7">
              <w:rPr>
                <w:szCs w:val="22"/>
                <w:lang w:val="es-ES"/>
              </w:rPr>
              <w:t>0,05</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f_offset </w:t>
            </w:r>
            <w:r w:rsidRPr="00DB37A7">
              <w:rPr>
                <w:szCs w:val="22"/>
                <w:lang w:val="es-ES"/>
              </w:rPr>
              <w:br/>
              <w:t>&lt; 5,05</w:t>
            </w:r>
            <w:r w:rsidR="002E641F">
              <w:rPr>
                <w:szCs w:val="22"/>
                <w:lang w:val="es-ES"/>
              </w:rPr>
              <w:t> MHz</w:t>
            </w:r>
          </w:p>
        </w:tc>
        <w:tc>
          <w:tcPr>
            <w:tcW w:w="3399" w:type="dxa"/>
            <w:vAlign w:val="center"/>
          </w:tcPr>
          <w:p w:rsidR="007125F9" w:rsidRPr="00DB37A7" w:rsidRDefault="000D7BDE" w:rsidP="00944069">
            <w:pPr>
              <w:pStyle w:val="Tabletext"/>
              <w:keepNext/>
              <w:keepLines/>
              <w:jc w:val="center"/>
              <w:rPr>
                <w:szCs w:val="22"/>
                <w:lang w:val="es-ES"/>
              </w:rPr>
            </w:pPr>
            <w:r w:rsidRPr="00DB37A7">
              <w:rPr>
                <w:position w:val="-28"/>
                <w:szCs w:val="22"/>
                <w:lang w:val="es-ES"/>
              </w:rPr>
              <w:object w:dxaOrig="3500" w:dyaOrig="680">
                <v:shape id="_x0000_i1034" type="#_x0000_t75" style="width:130.95pt;height:26.1pt" o:ole="">
                  <v:imagedata r:id="rId33" o:title=""/>
                </v:shape>
                <o:OLEObject Type="Embed" ProgID="Equation.3" ShapeID="_x0000_i1034" DrawAspect="Content" ObjectID="_1424176227" r:id="rId34"/>
              </w:object>
            </w:r>
          </w:p>
        </w:tc>
        <w:tc>
          <w:tcPr>
            <w:tcW w:w="1380" w:type="dxa"/>
          </w:tcPr>
          <w:p w:rsidR="007125F9" w:rsidRPr="00DB37A7" w:rsidRDefault="007125F9" w:rsidP="00944069">
            <w:pPr>
              <w:pStyle w:val="Tabletext"/>
              <w:keepNext/>
              <w:keepLines/>
              <w:jc w:val="center"/>
              <w:rPr>
                <w:szCs w:val="22"/>
                <w:lang w:val="es-ES"/>
              </w:rPr>
            </w:pPr>
            <w:r w:rsidRPr="00DB37A7">
              <w:rPr>
                <w:szCs w:val="22"/>
                <w:lang w:val="es-ES"/>
              </w:rPr>
              <w:t>100</w:t>
            </w:r>
            <w:r w:rsidR="00300089">
              <w:rPr>
                <w:szCs w:val="22"/>
                <w:lang w:val="es-ES"/>
              </w:rPr>
              <w:t> kHz</w:t>
            </w:r>
          </w:p>
        </w:tc>
      </w:tr>
      <w:tr w:rsidR="007125F9" w:rsidRPr="00866CE9" w:rsidTr="00EC1745">
        <w:trPr>
          <w:jc w:val="center"/>
        </w:trPr>
        <w:tc>
          <w:tcPr>
            <w:tcW w:w="1997" w:type="dxa"/>
          </w:tcPr>
          <w:p w:rsidR="007125F9" w:rsidRPr="00DB37A7" w:rsidRDefault="007125F9" w:rsidP="00944069">
            <w:pPr>
              <w:pStyle w:val="Tabletext"/>
              <w:keepNext/>
              <w:keepLines/>
              <w:jc w:val="center"/>
              <w:rPr>
                <w:szCs w:val="22"/>
                <w:lang w:val="es-ES"/>
              </w:rPr>
            </w:pPr>
            <w:r w:rsidRPr="00DB37A7">
              <w:rPr>
                <w:szCs w:val="22"/>
                <w:lang w:val="es-ES"/>
              </w:rPr>
              <w:t>5</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w:t>
            </w:r>
            <w:r w:rsidRPr="00DB37A7">
              <w:rPr>
                <w:szCs w:val="22"/>
                <w:lang w:val="es-ES"/>
              </w:rPr>
              <w:sym w:font="Symbol" w:char="F044"/>
            </w:r>
            <w:r w:rsidRPr="00DB37A7">
              <w:rPr>
                <w:i/>
                <w:iCs/>
                <w:szCs w:val="22"/>
                <w:lang w:val="es-ES"/>
              </w:rPr>
              <w:t>f</w:t>
            </w:r>
            <w:r w:rsidRPr="00DB37A7">
              <w:rPr>
                <w:szCs w:val="22"/>
                <w:lang w:val="es-ES"/>
              </w:rPr>
              <w:t xml:space="preserve"> </w:t>
            </w:r>
            <w:r w:rsidRPr="00DB37A7">
              <w:rPr>
                <w:szCs w:val="22"/>
                <w:lang w:val="es-ES"/>
              </w:rPr>
              <w:br/>
              <w:t>&lt; 10</w:t>
            </w:r>
            <w:r w:rsidR="002E641F">
              <w:rPr>
                <w:szCs w:val="22"/>
                <w:lang w:val="es-ES"/>
              </w:rPr>
              <w:t> MHz</w:t>
            </w:r>
          </w:p>
        </w:tc>
        <w:tc>
          <w:tcPr>
            <w:tcW w:w="2863" w:type="dxa"/>
          </w:tcPr>
          <w:p w:rsidR="007125F9" w:rsidRPr="00DB37A7" w:rsidRDefault="007125F9" w:rsidP="00944069">
            <w:pPr>
              <w:pStyle w:val="Tabletext"/>
              <w:keepNext/>
              <w:keepLines/>
              <w:jc w:val="center"/>
              <w:rPr>
                <w:szCs w:val="22"/>
                <w:lang w:val="es-ES"/>
              </w:rPr>
            </w:pPr>
            <w:r w:rsidRPr="00DB37A7">
              <w:rPr>
                <w:szCs w:val="22"/>
                <w:lang w:val="es-ES"/>
              </w:rPr>
              <w:t>5,05</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f_offset </w:t>
            </w:r>
            <w:r w:rsidRPr="00DB37A7">
              <w:rPr>
                <w:szCs w:val="22"/>
                <w:lang w:val="es-ES"/>
              </w:rPr>
              <w:br/>
              <w:t>&lt; 10,05</w:t>
            </w:r>
            <w:r w:rsidR="002E641F">
              <w:rPr>
                <w:szCs w:val="22"/>
                <w:lang w:val="es-ES"/>
              </w:rPr>
              <w:t> MHz</w:t>
            </w:r>
          </w:p>
        </w:tc>
        <w:tc>
          <w:tcPr>
            <w:tcW w:w="3399" w:type="dxa"/>
          </w:tcPr>
          <w:p w:rsidR="007125F9" w:rsidRPr="00DB37A7" w:rsidRDefault="007125F9" w:rsidP="00944069">
            <w:pPr>
              <w:pStyle w:val="Tabletext"/>
              <w:keepNext/>
              <w:keepLines/>
              <w:jc w:val="center"/>
              <w:rPr>
                <w:szCs w:val="22"/>
                <w:lang w:val="es-ES"/>
              </w:rPr>
            </w:pPr>
            <w:r w:rsidRPr="00DB37A7">
              <w:rPr>
                <w:szCs w:val="22"/>
                <w:lang w:val="es-ES"/>
              </w:rPr>
              <w:t>–12,5 dBm</w:t>
            </w:r>
          </w:p>
        </w:tc>
        <w:tc>
          <w:tcPr>
            <w:tcW w:w="1380" w:type="dxa"/>
          </w:tcPr>
          <w:p w:rsidR="007125F9" w:rsidRPr="00DB37A7" w:rsidRDefault="007125F9" w:rsidP="00944069">
            <w:pPr>
              <w:pStyle w:val="Tabletext"/>
              <w:keepNext/>
              <w:keepLines/>
              <w:jc w:val="center"/>
              <w:rPr>
                <w:szCs w:val="22"/>
                <w:lang w:val="es-ES"/>
              </w:rPr>
            </w:pPr>
            <w:r w:rsidRPr="00DB37A7">
              <w:rPr>
                <w:szCs w:val="22"/>
                <w:lang w:val="es-ES"/>
              </w:rPr>
              <w:t>100</w:t>
            </w:r>
            <w:r w:rsidR="00300089">
              <w:rPr>
                <w:szCs w:val="22"/>
                <w:lang w:val="es-ES"/>
              </w:rPr>
              <w:t> kHz</w:t>
            </w:r>
          </w:p>
        </w:tc>
      </w:tr>
      <w:tr w:rsidR="007125F9" w:rsidRPr="00866CE9" w:rsidTr="00EC1745">
        <w:trPr>
          <w:jc w:val="center"/>
        </w:trPr>
        <w:tc>
          <w:tcPr>
            <w:tcW w:w="1997" w:type="dxa"/>
          </w:tcPr>
          <w:p w:rsidR="007125F9" w:rsidRPr="00DB37A7" w:rsidRDefault="007125F9" w:rsidP="003625BF">
            <w:pPr>
              <w:pStyle w:val="Tabletext"/>
              <w:jc w:val="center"/>
              <w:rPr>
                <w:szCs w:val="22"/>
                <w:lang w:val="es-ES"/>
              </w:rPr>
            </w:pPr>
            <w:r w:rsidRPr="00DB37A7">
              <w:rPr>
                <w:szCs w:val="22"/>
                <w:lang w:val="es-ES"/>
              </w:rPr>
              <w:t>10</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w:t>
            </w:r>
            <w:r w:rsidRPr="00DB37A7">
              <w:rPr>
                <w:szCs w:val="22"/>
                <w:lang w:val="es-ES"/>
              </w:rPr>
              <w:sym w:font="Symbol" w:char="F044"/>
            </w:r>
            <w:r w:rsidRPr="00DB37A7">
              <w:rPr>
                <w:i/>
                <w:iCs/>
                <w:szCs w:val="22"/>
                <w:lang w:val="es-ES"/>
              </w:rPr>
              <w:t>f</w:t>
            </w:r>
            <w:r w:rsidRPr="00DB37A7">
              <w:rPr>
                <w:szCs w:val="22"/>
                <w:lang w:val="es-ES"/>
              </w:rPr>
              <w:t xml:space="preserve"> </w:t>
            </w:r>
            <w:r w:rsidRPr="00DB37A7">
              <w:rPr>
                <w:szCs w:val="22"/>
                <w:lang w:val="es-ES"/>
              </w:rPr>
              <w:br/>
            </w:r>
            <w:r w:rsidRPr="00DB37A7">
              <w:rPr>
                <w:szCs w:val="22"/>
                <w:lang w:val="es-ES"/>
              </w:rPr>
              <w:sym w:font="Symbol" w:char="F0A3"/>
            </w:r>
            <w:r w:rsidRPr="00DB37A7">
              <w:rPr>
                <w:szCs w:val="22"/>
                <w:lang w:val="es-ES"/>
              </w:rPr>
              <w:t xml:space="preserve"> </w:t>
            </w:r>
            <w:r w:rsidRPr="00DB37A7">
              <w:rPr>
                <w:szCs w:val="22"/>
                <w:lang w:val="es-ES"/>
              </w:rPr>
              <w:sym w:font="Symbol" w:char="F044"/>
            </w:r>
            <w:r w:rsidRPr="00DB37A7">
              <w:rPr>
                <w:i/>
                <w:iCs/>
                <w:szCs w:val="22"/>
                <w:lang w:val="es-ES"/>
              </w:rPr>
              <w:t>f</w:t>
            </w:r>
            <w:r w:rsidRPr="00DB37A7">
              <w:rPr>
                <w:i/>
                <w:szCs w:val="22"/>
                <w:vertAlign w:val="subscript"/>
                <w:lang w:val="es-ES"/>
              </w:rPr>
              <w:t>m</w:t>
            </w:r>
            <w:r w:rsidR="003625BF" w:rsidRPr="00DB37A7">
              <w:rPr>
                <w:i/>
                <w:szCs w:val="22"/>
                <w:vertAlign w:val="subscript"/>
                <w:lang w:val="es-ES"/>
              </w:rPr>
              <w:t>á</w:t>
            </w:r>
            <w:r w:rsidRPr="00DB37A7">
              <w:rPr>
                <w:i/>
                <w:szCs w:val="22"/>
                <w:vertAlign w:val="subscript"/>
                <w:lang w:val="es-ES"/>
              </w:rPr>
              <w:t>x</w:t>
            </w:r>
          </w:p>
        </w:tc>
        <w:tc>
          <w:tcPr>
            <w:tcW w:w="2863" w:type="dxa"/>
          </w:tcPr>
          <w:p w:rsidR="007125F9" w:rsidRPr="00DB37A7" w:rsidRDefault="007125F9" w:rsidP="003625BF">
            <w:pPr>
              <w:pStyle w:val="Tabletext"/>
              <w:jc w:val="center"/>
              <w:rPr>
                <w:szCs w:val="22"/>
                <w:lang w:val="en-US"/>
              </w:rPr>
            </w:pPr>
            <w:r w:rsidRPr="00DB37A7">
              <w:rPr>
                <w:szCs w:val="22"/>
                <w:lang w:val="en-US"/>
              </w:rPr>
              <w:t>10,05</w:t>
            </w:r>
            <w:r w:rsidR="002E641F">
              <w:rPr>
                <w:szCs w:val="22"/>
                <w:lang w:val="en-US"/>
              </w:rPr>
              <w:t> MHz</w:t>
            </w:r>
            <w:r w:rsidRPr="00DB37A7">
              <w:rPr>
                <w:szCs w:val="22"/>
                <w:lang w:val="en-US"/>
              </w:rPr>
              <w:t xml:space="preserve"> </w:t>
            </w:r>
            <w:r w:rsidRPr="00DB37A7">
              <w:rPr>
                <w:szCs w:val="22"/>
                <w:lang w:val="es-ES"/>
              </w:rPr>
              <w:sym w:font="Symbol" w:char="F0A3"/>
            </w:r>
            <w:r w:rsidRPr="00DB37A7">
              <w:rPr>
                <w:szCs w:val="22"/>
                <w:lang w:val="en-US"/>
              </w:rPr>
              <w:t xml:space="preserve"> f_offset </w:t>
            </w:r>
            <w:r w:rsidRPr="00DB37A7">
              <w:rPr>
                <w:szCs w:val="22"/>
                <w:lang w:val="en-US"/>
              </w:rPr>
              <w:br/>
              <w:t>&lt; f_offset</w:t>
            </w:r>
            <w:r w:rsidR="003625BF" w:rsidRPr="00DB37A7">
              <w:rPr>
                <w:i/>
                <w:szCs w:val="22"/>
                <w:vertAlign w:val="subscript"/>
                <w:lang w:val="en-US"/>
              </w:rPr>
              <w:t>máx</w:t>
            </w:r>
          </w:p>
        </w:tc>
        <w:tc>
          <w:tcPr>
            <w:tcW w:w="3399" w:type="dxa"/>
          </w:tcPr>
          <w:p w:rsidR="007125F9" w:rsidRPr="00DB37A7" w:rsidRDefault="007125F9" w:rsidP="00AE2264">
            <w:pPr>
              <w:pStyle w:val="Tabletext"/>
              <w:jc w:val="center"/>
              <w:rPr>
                <w:szCs w:val="22"/>
                <w:lang w:val="es-ES"/>
              </w:rPr>
            </w:pPr>
            <w:r w:rsidRPr="00DB37A7">
              <w:rPr>
                <w:szCs w:val="22"/>
                <w:lang w:val="es-ES"/>
              </w:rPr>
              <w:t>–16 dBm</w:t>
            </w:r>
          </w:p>
        </w:tc>
        <w:tc>
          <w:tcPr>
            <w:tcW w:w="1380" w:type="dxa"/>
          </w:tcPr>
          <w:p w:rsidR="007125F9" w:rsidRPr="00DB37A7" w:rsidRDefault="007125F9" w:rsidP="00AE2264">
            <w:pPr>
              <w:pStyle w:val="Tabletext"/>
              <w:jc w:val="center"/>
              <w:rPr>
                <w:szCs w:val="22"/>
                <w:lang w:val="es-ES"/>
              </w:rPr>
            </w:pPr>
            <w:r w:rsidRPr="00DB37A7">
              <w:rPr>
                <w:szCs w:val="22"/>
                <w:lang w:val="es-ES"/>
              </w:rPr>
              <w:t>100</w:t>
            </w:r>
            <w:r w:rsidR="00300089">
              <w:rPr>
                <w:szCs w:val="22"/>
                <w:lang w:val="es-ES"/>
              </w:rPr>
              <w:t> kHz</w:t>
            </w:r>
          </w:p>
        </w:tc>
      </w:tr>
    </w:tbl>
    <w:p w:rsidR="00EC1745" w:rsidRPr="00EC1745" w:rsidRDefault="00EC1745" w:rsidP="00EC1745">
      <w:pPr>
        <w:pStyle w:val="Tablefin"/>
        <w:rPr>
          <w:sz w:val="8"/>
          <w:lang w:val="es-ES"/>
        </w:rPr>
      </w:pPr>
    </w:p>
    <w:p w:rsidR="007125F9" w:rsidRPr="00866CE9" w:rsidRDefault="007125F9" w:rsidP="007125F9">
      <w:pPr>
        <w:rPr>
          <w:rFonts w:eastAsia="MS Mincho"/>
          <w:lang w:val="es-ES"/>
        </w:rPr>
      </w:pPr>
      <w:r w:rsidRPr="00866CE9">
        <w:rPr>
          <w:lang w:val="es-ES"/>
        </w:rPr>
        <w:t xml:space="preserve">Las emisiones de las estaciones de base E-UTRA </w:t>
      </w:r>
      <w:r>
        <w:rPr>
          <w:lang w:val="es-ES"/>
        </w:rPr>
        <w:t xml:space="preserve">que funcionen en las bandas </w:t>
      </w:r>
      <w:r w:rsidRPr="00866CE9">
        <w:rPr>
          <w:rFonts w:eastAsia="MS Mincho"/>
          <w:lang w:val="es-ES"/>
        </w:rPr>
        <w:t>1</w:t>
      </w:r>
      <w:r w:rsidRPr="00866CE9">
        <w:rPr>
          <w:lang w:val="es-ES"/>
        </w:rPr>
        <w:t xml:space="preserve">, </w:t>
      </w:r>
      <w:r w:rsidRPr="00866CE9">
        <w:rPr>
          <w:rFonts w:eastAsia="MS Mincho"/>
          <w:lang w:val="es-ES"/>
        </w:rPr>
        <w:t>2</w:t>
      </w:r>
      <w:r w:rsidRPr="00866CE9">
        <w:rPr>
          <w:lang w:val="es-ES"/>
        </w:rPr>
        <w:t xml:space="preserve">, </w:t>
      </w:r>
      <w:r w:rsidRPr="00866CE9">
        <w:rPr>
          <w:rFonts w:eastAsia="MS Mincho"/>
          <w:lang w:val="es-ES"/>
        </w:rPr>
        <w:t>3</w:t>
      </w:r>
      <w:r w:rsidRPr="00866CE9">
        <w:rPr>
          <w:lang w:val="es-ES"/>
        </w:rPr>
        <w:t xml:space="preserve">, </w:t>
      </w:r>
      <w:r w:rsidRPr="00866CE9">
        <w:rPr>
          <w:rFonts w:eastAsia="MS Mincho"/>
          <w:lang w:val="es-ES"/>
        </w:rPr>
        <w:t>4</w:t>
      </w:r>
      <w:r w:rsidRPr="00866CE9">
        <w:rPr>
          <w:lang w:val="es-ES"/>
        </w:rPr>
        <w:t xml:space="preserve">, </w:t>
      </w:r>
      <w:r w:rsidRPr="00866CE9">
        <w:rPr>
          <w:rFonts w:eastAsia="MS Mincho"/>
          <w:lang w:val="es-ES"/>
        </w:rPr>
        <w:t>7</w:t>
      </w:r>
      <w:r w:rsidRPr="00866CE9">
        <w:rPr>
          <w:lang w:val="es-ES"/>
        </w:rPr>
        <w:t xml:space="preserve">, </w:t>
      </w:r>
      <w:r w:rsidRPr="00866CE9">
        <w:rPr>
          <w:rFonts w:eastAsia="MS Mincho"/>
          <w:lang w:val="es-ES"/>
        </w:rPr>
        <w:t>9</w:t>
      </w:r>
      <w:r w:rsidRPr="00866CE9">
        <w:rPr>
          <w:lang w:val="es-ES"/>
        </w:rPr>
        <w:t xml:space="preserve">, </w:t>
      </w:r>
      <w:r w:rsidRPr="00866CE9">
        <w:rPr>
          <w:rFonts w:eastAsia="MS Mincho"/>
          <w:lang w:val="es-ES"/>
        </w:rPr>
        <w:t>10</w:t>
      </w:r>
      <w:r w:rsidRPr="00866CE9">
        <w:rPr>
          <w:lang w:val="es-ES"/>
        </w:rPr>
        <w:t xml:space="preserve"> y</w:t>
      </w:r>
      <w:r>
        <w:rPr>
          <w:lang w:val="es-ES"/>
        </w:rPr>
        <w:t> </w:t>
      </w:r>
      <w:r w:rsidRPr="00866CE9">
        <w:rPr>
          <w:rFonts w:eastAsia="MS Mincho"/>
          <w:lang w:val="es-ES"/>
        </w:rPr>
        <w:t xml:space="preserve">11 </w:t>
      </w:r>
      <w:r>
        <w:rPr>
          <w:rFonts w:eastAsia="MS Mincho"/>
          <w:lang w:val="es-ES"/>
        </w:rPr>
        <w:t xml:space="preserve">no deberán superar </w:t>
      </w:r>
      <w:r w:rsidRPr="00866CE9">
        <w:rPr>
          <w:rFonts w:eastAsia="MS Mincho"/>
          <w:lang w:val="es-ES"/>
        </w:rPr>
        <w:t xml:space="preserve">los niveles máximos especificados en los Cuadros </w:t>
      </w:r>
      <w:r w:rsidRPr="00866CE9">
        <w:rPr>
          <w:lang w:val="es-ES"/>
        </w:rPr>
        <w:t>3Bd) a 3Bf)</w:t>
      </w:r>
      <w:r>
        <w:rPr>
          <w:lang w:val="es-ES"/>
        </w:rPr>
        <w:t>.</w:t>
      </w:r>
    </w:p>
    <w:p w:rsidR="007125F9" w:rsidRPr="003C117E" w:rsidRDefault="007125F9" w:rsidP="00AB0CFD">
      <w:pPr>
        <w:pStyle w:val="Tabletitle"/>
        <w:spacing w:before="200"/>
        <w:rPr>
          <w:szCs w:val="24"/>
          <w:lang w:val="es-ES"/>
        </w:rPr>
      </w:pPr>
      <w:bookmarkStart w:id="22" w:name="_Toc269477822"/>
      <w:bookmarkStart w:id="23" w:name="_Toc269478223"/>
      <w:bookmarkStart w:id="24" w:name="_Toc197312219"/>
      <w:r w:rsidRPr="003C117E">
        <w:rPr>
          <w:szCs w:val="24"/>
          <w:lang w:val="es-ES"/>
        </w:rPr>
        <w:t>d)</w:t>
      </w:r>
      <w:r w:rsidR="00244549">
        <w:rPr>
          <w:szCs w:val="24"/>
          <w:lang w:val="es-ES"/>
        </w:rPr>
        <w:t xml:space="preserve"> </w:t>
      </w:r>
      <w:r w:rsidRPr="003C117E">
        <w:rPr>
          <w:szCs w:val="24"/>
          <w:lang w:val="es-ES"/>
        </w:rPr>
        <w:t xml:space="preserve"> Límites generales de las emisiones no deseadas en la banda de funcionamiento</w:t>
      </w:r>
      <w:r w:rsidR="00244549">
        <w:rPr>
          <w:szCs w:val="24"/>
          <w:lang w:val="es-ES"/>
        </w:rPr>
        <w:t xml:space="preserve"> </w:t>
      </w:r>
      <w:r w:rsidRPr="003C117E">
        <w:rPr>
          <w:szCs w:val="24"/>
          <w:lang w:val="es-ES"/>
        </w:rPr>
        <w:t>para</w:t>
      </w:r>
      <w:r w:rsidR="00AB0CFD">
        <w:rPr>
          <w:szCs w:val="24"/>
          <w:lang w:val="es-ES"/>
        </w:rPr>
        <w:br/>
      </w:r>
      <w:r w:rsidRPr="003C117E">
        <w:rPr>
          <w:szCs w:val="24"/>
          <w:lang w:val="es-ES"/>
        </w:rPr>
        <w:t>una anchura de banda de canal de 1,4</w:t>
      </w:r>
      <w:r w:rsidR="002E641F">
        <w:rPr>
          <w:szCs w:val="24"/>
          <w:lang w:val="es-ES"/>
        </w:rPr>
        <w:t> MHz</w:t>
      </w:r>
      <w:r w:rsidRPr="003C117E">
        <w:rPr>
          <w:szCs w:val="24"/>
          <w:lang w:val="es-ES"/>
        </w:rPr>
        <w:t xml:space="preserve"> (bandas E-UTRA </w:t>
      </w:r>
      <w:r w:rsidR="00DB37A7">
        <w:rPr>
          <w:szCs w:val="24"/>
          <w:lang w:val="es-ES"/>
        </w:rPr>
        <w:sym w:font="Symbol" w:char="F03E"/>
      </w:r>
      <w:r w:rsidRPr="003C117E">
        <w:rPr>
          <w:szCs w:val="24"/>
          <w:lang w:val="es-ES"/>
        </w:rPr>
        <w:t xml:space="preserve"> 1 GHz) </w:t>
      </w:r>
      <w:r w:rsidR="003625BF">
        <w:rPr>
          <w:szCs w:val="24"/>
          <w:lang w:val="es-ES"/>
        </w:rPr>
        <w:br/>
      </w:r>
      <w:r w:rsidRPr="003C117E">
        <w:rPr>
          <w:szCs w:val="24"/>
          <w:lang w:val="es-ES"/>
        </w:rPr>
        <w:t>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DB37A7">
        <w:trPr>
          <w:jc w:val="center"/>
        </w:trPr>
        <w:tc>
          <w:tcPr>
            <w:tcW w:w="2009" w:type="dxa"/>
            <w:vAlign w:val="center"/>
          </w:tcPr>
          <w:p w:rsidR="007125F9" w:rsidRPr="00DB37A7" w:rsidRDefault="00EC1745" w:rsidP="00AE2264">
            <w:pPr>
              <w:pStyle w:val="Tablehead"/>
              <w:rPr>
                <w:szCs w:val="22"/>
                <w:lang w:val="es-ES"/>
              </w:rPr>
            </w:pPr>
            <w:r w:rsidRPr="00EB23CD">
              <w:rPr>
                <w:szCs w:val="22"/>
                <w:lang w:val="es-ES"/>
              </w:rPr>
              <w:t xml:space="preserve">Separación en frecuencia del punto –3 dB del filtro de medición, </w:t>
            </w:r>
            <w:r w:rsidRPr="00EB23CD">
              <w:rPr>
                <w:szCs w:val="22"/>
                <w:lang w:val="es-ES"/>
              </w:rPr>
              <w:sym w:font="Symbol" w:char="F044"/>
            </w:r>
            <w:r w:rsidRPr="00EB23CD">
              <w:rPr>
                <w:i/>
                <w:iCs/>
                <w:szCs w:val="22"/>
                <w:lang w:val="es-ES"/>
              </w:rPr>
              <w:t>f</w:t>
            </w:r>
          </w:p>
        </w:tc>
        <w:tc>
          <w:tcPr>
            <w:tcW w:w="2880" w:type="dxa"/>
            <w:vAlign w:val="center"/>
          </w:tcPr>
          <w:p w:rsidR="007125F9" w:rsidRPr="00DB37A7" w:rsidRDefault="007125F9" w:rsidP="00AE2264">
            <w:pPr>
              <w:pStyle w:val="Tablehead"/>
              <w:rPr>
                <w:szCs w:val="22"/>
                <w:lang w:val="es-ES"/>
              </w:rPr>
            </w:pPr>
            <w:r w:rsidRPr="00DB37A7">
              <w:rPr>
                <w:szCs w:val="22"/>
                <w:lang w:val="es-ES"/>
              </w:rPr>
              <w:t>Separación de la frecuencia central del filtro de medición, f_offset</w:t>
            </w:r>
          </w:p>
        </w:tc>
        <w:tc>
          <w:tcPr>
            <w:tcW w:w="3420" w:type="dxa"/>
            <w:vAlign w:val="center"/>
          </w:tcPr>
          <w:p w:rsidR="007125F9" w:rsidRPr="00DB37A7" w:rsidRDefault="007125F9" w:rsidP="00AE2264">
            <w:pPr>
              <w:pStyle w:val="Tablehead"/>
              <w:rPr>
                <w:szCs w:val="22"/>
                <w:lang w:val="es-ES"/>
              </w:rPr>
            </w:pPr>
            <w:r w:rsidRPr="00DB37A7">
              <w:rPr>
                <w:szCs w:val="22"/>
                <w:lang w:val="es-ES"/>
              </w:rPr>
              <w:t>Requisito mínimo</w:t>
            </w:r>
          </w:p>
        </w:tc>
        <w:tc>
          <w:tcPr>
            <w:tcW w:w="1387" w:type="dxa"/>
            <w:vAlign w:val="center"/>
          </w:tcPr>
          <w:p w:rsidR="007125F9" w:rsidRPr="00DB37A7" w:rsidRDefault="007125F9" w:rsidP="00AE2264">
            <w:pPr>
              <w:pStyle w:val="Tablehead"/>
              <w:ind w:left="-57"/>
              <w:rPr>
                <w:szCs w:val="22"/>
                <w:lang w:val="es-ES"/>
              </w:rPr>
            </w:pPr>
            <w:r w:rsidRPr="00DB37A7">
              <w:rPr>
                <w:szCs w:val="22"/>
                <w:lang w:val="es-ES"/>
              </w:rPr>
              <w:t>Anchura de banda de medición (Nota 1)</w:t>
            </w:r>
          </w:p>
        </w:tc>
      </w:tr>
      <w:tr w:rsidR="007125F9" w:rsidRPr="00866CE9" w:rsidTr="00DB37A7">
        <w:trPr>
          <w:jc w:val="center"/>
        </w:trPr>
        <w:tc>
          <w:tcPr>
            <w:tcW w:w="2009" w:type="dxa"/>
            <w:vAlign w:val="center"/>
          </w:tcPr>
          <w:p w:rsidR="007125F9" w:rsidRPr="00DB37A7" w:rsidRDefault="007125F9" w:rsidP="00AE2264">
            <w:pPr>
              <w:pStyle w:val="Tabletext"/>
              <w:jc w:val="center"/>
              <w:rPr>
                <w:szCs w:val="22"/>
                <w:lang w:val="es-ES"/>
              </w:rPr>
            </w:pPr>
            <w:r w:rsidRPr="00DB37A7">
              <w:rPr>
                <w:szCs w:val="22"/>
                <w:lang w:val="es-ES"/>
              </w:rPr>
              <w:t>0</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w:t>
            </w:r>
            <w:r w:rsidRPr="00DB37A7">
              <w:rPr>
                <w:szCs w:val="22"/>
                <w:lang w:val="es-ES"/>
              </w:rPr>
              <w:sym w:font="Symbol" w:char="F044"/>
            </w:r>
            <w:r w:rsidRPr="00DB37A7">
              <w:rPr>
                <w:i/>
                <w:iCs/>
                <w:szCs w:val="22"/>
                <w:lang w:val="es-ES"/>
              </w:rPr>
              <w:t>f</w:t>
            </w:r>
            <w:r w:rsidRPr="00DB37A7">
              <w:rPr>
                <w:szCs w:val="22"/>
                <w:lang w:val="es-ES"/>
              </w:rPr>
              <w:t xml:space="preserve"> </w:t>
            </w:r>
            <w:r w:rsidRPr="00DB37A7">
              <w:rPr>
                <w:szCs w:val="22"/>
                <w:lang w:val="es-ES"/>
              </w:rPr>
              <w:br/>
              <w:t>&lt; 1,4</w:t>
            </w:r>
            <w:r w:rsidR="002E641F">
              <w:rPr>
                <w:szCs w:val="22"/>
                <w:lang w:val="es-ES"/>
              </w:rPr>
              <w:t> MHz</w:t>
            </w:r>
          </w:p>
        </w:tc>
        <w:tc>
          <w:tcPr>
            <w:tcW w:w="2880" w:type="dxa"/>
            <w:vAlign w:val="center"/>
          </w:tcPr>
          <w:p w:rsidR="007125F9" w:rsidRPr="00DB37A7" w:rsidRDefault="007125F9" w:rsidP="00AE2264">
            <w:pPr>
              <w:pStyle w:val="Tabletext"/>
              <w:jc w:val="center"/>
              <w:rPr>
                <w:szCs w:val="22"/>
                <w:lang w:val="es-ES"/>
              </w:rPr>
            </w:pPr>
            <w:r w:rsidRPr="00DB37A7">
              <w:rPr>
                <w:szCs w:val="22"/>
                <w:lang w:val="es-ES"/>
              </w:rPr>
              <w:t>0,05</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f_offset </w:t>
            </w:r>
            <w:r w:rsidRPr="00DB37A7">
              <w:rPr>
                <w:szCs w:val="22"/>
                <w:lang w:val="es-ES"/>
              </w:rPr>
              <w:br/>
              <w:t>&lt; 1,45</w:t>
            </w:r>
            <w:r w:rsidR="002E641F">
              <w:rPr>
                <w:szCs w:val="22"/>
                <w:lang w:val="es-ES"/>
              </w:rPr>
              <w:t> MHz</w:t>
            </w:r>
          </w:p>
        </w:tc>
        <w:tc>
          <w:tcPr>
            <w:tcW w:w="3420" w:type="dxa"/>
            <w:vAlign w:val="center"/>
          </w:tcPr>
          <w:p w:rsidR="007125F9" w:rsidRPr="00DB37A7" w:rsidRDefault="000D7BDE" w:rsidP="00AE2264">
            <w:pPr>
              <w:pStyle w:val="Tabletext"/>
              <w:jc w:val="center"/>
              <w:rPr>
                <w:szCs w:val="22"/>
                <w:lang w:val="es-ES"/>
              </w:rPr>
            </w:pPr>
            <w:r w:rsidRPr="00DB37A7">
              <w:rPr>
                <w:position w:val="-28"/>
                <w:szCs w:val="22"/>
                <w:lang w:val="es-ES"/>
              </w:rPr>
              <w:object w:dxaOrig="3640" w:dyaOrig="680">
                <v:shape id="_x0000_i1035" type="#_x0000_t75" style="width:141.6pt;height:27.05pt" o:ole="">
                  <v:imagedata r:id="rId35" o:title=""/>
                </v:shape>
                <o:OLEObject Type="Embed" ProgID="Equation.3" ShapeID="_x0000_i1035" DrawAspect="Content" ObjectID="_1424176228" r:id="rId36"/>
              </w:object>
            </w:r>
          </w:p>
        </w:tc>
        <w:tc>
          <w:tcPr>
            <w:tcW w:w="1387" w:type="dxa"/>
          </w:tcPr>
          <w:p w:rsidR="007125F9" w:rsidRPr="00DB37A7" w:rsidRDefault="007125F9" w:rsidP="00AE2264">
            <w:pPr>
              <w:pStyle w:val="Tabletext"/>
              <w:jc w:val="center"/>
              <w:rPr>
                <w:szCs w:val="22"/>
                <w:lang w:val="es-ES"/>
              </w:rPr>
            </w:pPr>
            <w:r w:rsidRPr="00DB37A7">
              <w:rPr>
                <w:szCs w:val="22"/>
                <w:lang w:val="es-ES"/>
              </w:rPr>
              <w:t>100</w:t>
            </w:r>
            <w:r w:rsidR="00300089">
              <w:rPr>
                <w:szCs w:val="22"/>
                <w:lang w:val="es-ES"/>
              </w:rPr>
              <w:t> kHz</w:t>
            </w:r>
          </w:p>
        </w:tc>
      </w:tr>
      <w:tr w:rsidR="007125F9" w:rsidRPr="00866CE9" w:rsidTr="00DB37A7">
        <w:trPr>
          <w:jc w:val="center"/>
        </w:trPr>
        <w:tc>
          <w:tcPr>
            <w:tcW w:w="2009" w:type="dxa"/>
          </w:tcPr>
          <w:p w:rsidR="007125F9" w:rsidRPr="00DB37A7" w:rsidRDefault="007125F9" w:rsidP="00AE2264">
            <w:pPr>
              <w:pStyle w:val="Tabletext"/>
              <w:jc w:val="center"/>
              <w:rPr>
                <w:szCs w:val="22"/>
                <w:lang w:val="es-ES"/>
              </w:rPr>
            </w:pPr>
            <w:r w:rsidRPr="00DB37A7">
              <w:rPr>
                <w:szCs w:val="22"/>
                <w:lang w:val="es-ES"/>
              </w:rPr>
              <w:t>1,4</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w:t>
            </w:r>
            <w:r w:rsidRPr="00DB37A7">
              <w:rPr>
                <w:szCs w:val="22"/>
                <w:lang w:val="es-ES"/>
              </w:rPr>
              <w:sym w:font="Symbol" w:char="F044"/>
            </w:r>
            <w:r w:rsidRPr="00DB37A7">
              <w:rPr>
                <w:i/>
                <w:iCs/>
                <w:szCs w:val="22"/>
                <w:lang w:val="es-ES"/>
              </w:rPr>
              <w:t>f</w:t>
            </w:r>
            <w:r w:rsidRPr="00DB37A7">
              <w:rPr>
                <w:szCs w:val="22"/>
                <w:lang w:val="es-ES"/>
              </w:rPr>
              <w:t xml:space="preserve"> </w:t>
            </w:r>
            <w:r w:rsidRPr="00DB37A7">
              <w:rPr>
                <w:szCs w:val="22"/>
                <w:lang w:val="es-ES"/>
              </w:rPr>
              <w:br/>
              <w:t>&lt; 2,8</w:t>
            </w:r>
            <w:r w:rsidR="002E641F">
              <w:rPr>
                <w:szCs w:val="22"/>
                <w:lang w:val="es-ES"/>
              </w:rPr>
              <w:t> MHz</w:t>
            </w:r>
          </w:p>
        </w:tc>
        <w:tc>
          <w:tcPr>
            <w:tcW w:w="2880" w:type="dxa"/>
          </w:tcPr>
          <w:p w:rsidR="007125F9" w:rsidRPr="00DB37A7" w:rsidRDefault="007125F9" w:rsidP="00AE2264">
            <w:pPr>
              <w:pStyle w:val="Tabletext"/>
              <w:jc w:val="center"/>
              <w:rPr>
                <w:szCs w:val="22"/>
                <w:lang w:val="es-ES"/>
              </w:rPr>
            </w:pPr>
            <w:r w:rsidRPr="00DB37A7">
              <w:rPr>
                <w:szCs w:val="22"/>
                <w:lang w:val="es-ES"/>
              </w:rPr>
              <w:t>1,45</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f_offset </w:t>
            </w:r>
            <w:r w:rsidRPr="00DB37A7">
              <w:rPr>
                <w:szCs w:val="22"/>
                <w:lang w:val="es-ES"/>
              </w:rPr>
              <w:br/>
              <w:t>&lt; 2,85</w:t>
            </w:r>
            <w:r w:rsidR="002E641F">
              <w:rPr>
                <w:szCs w:val="22"/>
                <w:lang w:val="es-ES"/>
              </w:rPr>
              <w:t> MHz</w:t>
            </w:r>
          </w:p>
        </w:tc>
        <w:tc>
          <w:tcPr>
            <w:tcW w:w="3420" w:type="dxa"/>
          </w:tcPr>
          <w:p w:rsidR="007125F9" w:rsidRPr="00DB37A7" w:rsidRDefault="007125F9" w:rsidP="00AE2264">
            <w:pPr>
              <w:pStyle w:val="Tabletext"/>
              <w:jc w:val="center"/>
              <w:rPr>
                <w:szCs w:val="22"/>
                <w:lang w:val="es-ES"/>
              </w:rPr>
            </w:pPr>
            <w:r w:rsidRPr="00DB37A7">
              <w:rPr>
                <w:szCs w:val="22"/>
                <w:lang w:val="es-ES"/>
              </w:rPr>
              <w:t>–9,5 dBm</w:t>
            </w:r>
          </w:p>
        </w:tc>
        <w:tc>
          <w:tcPr>
            <w:tcW w:w="1387" w:type="dxa"/>
          </w:tcPr>
          <w:p w:rsidR="007125F9" w:rsidRPr="00DB37A7" w:rsidRDefault="007125F9" w:rsidP="00AE2264">
            <w:pPr>
              <w:pStyle w:val="Tabletext"/>
              <w:jc w:val="center"/>
              <w:rPr>
                <w:szCs w:val="22"/>
                <w:lang w:val="es-ES"/>
              </w:rPr>
            </w:pPr>
            <w:r w:rsidRPr="00DB37A7">
              <w:rPr>
                <w:szCs w:val="22"/>
                <w:lang w:val="es-ES"/>
              </w:rPr>
              <w:t>100</w:t>
            </w:r>
            <w:r w:rsidR="00300089">
              <w:rPr>
                <w:szCs w:val="22"/>
                <w:lang w:val="es-ES"/>
              </w:rPr>
              <w:t> kHz</w:t>
            </w:r>
          </w:p>
        </w:tc>
      </w:tr>
      <w:tr w:rsidR="007125F9" w:rsidRPr="00866CE9" w:rsidTr="00DB37A7">
        <w:trPr>
          <w:jc w:val="center"/>
        </w:trPr>
        <w:tc>
          <w:tcPr>
            <w:tcW w:w="2009" w:type="dxa"/>
          </w:tcPr>
          <w:p w:rsidR="007125F9" w:rsidRPr="00DB37A7" w:rsidRDefault="007125F9" w:rsidP="00AE2264">
            <w:pPr>
              <w:pStyle w:val="Tabletext"/>
              <w:jc w:val="center"/>
              <w:rPr>
                <w:szCs w:val="22"/>
                <w:lang w:val="es-ES"/>
              </w:rPr>
            </w:pPr>
            <w:r w:rsidRPr="00DB37A7">
              <w:rPr>
                <w:szCs w:val="22"/>
                <w:lang w:val="es-ES"/>
              </w:rPr>
              <w:t>2,8</w:t>
            </w:r>
            <w:r w:rsidR="002E641F">
              <w:rPr>
                <w:szCs w:val="22"/>
                <w:lang w:val="es-ES"/>
              </w:rPr>
              <w:t> MHz</w:t>
            </w:r>
            <w:r w:rsidRPr="00DB37A7">
              <w:rPr>
                <w:szCs w:val="22"/>
                <w:lang w:val="es-ES"/>
              </w:rPr>
              <w:t xml:space="preserve"> </w:t>
            </w:r>
            <w:r w:rsidRPr="00DB37A7">
              <w:rPr>
                <w:szCs w:val="22"/>
                <w:lang w:val="es-ES"/>
              </w:rPr>
              <w:sym w:font="Symbol" w:char="F0A3"/>
            </w:r>
            <w:r w:rsidRPr="00DB37A7">
              <w:rPr>
                <w:szCs w:val="22"/>
                <w:lang w:val="es-ES"/>
              </w:rPr>
              <w:t xml:space="preserve"> </w:t>
            </w:r>
            <w:r w:rsidRPr="00DB37A7">
              <w:rPr>
                <w:szCs w:val="22"/>
                <w:lang w:val="es-ES"/>
              </w:rPr>
              <w:sym w:font="Symbol" w:char="F044"/>
            </w:r>
            <w:r w:rsidRPr="00DB37A7">
              <w:rPr>
                <w:i/>
                <w:iCs/>
                <w:szCs w:val="22"/>
                <w:lang w:val="es-ES"/>
              </w:rPr>
              <w:t>f</w:t>
            </w:r>
            <w:r w:rsidRPr="00DB37A7">
              <w:rPr>
                <w:szCs w:val="22"/>
                <w:lang w:val="es-ES"/>
              </w:rPr>
              <w:t xml:space="preserve"> </w:t>
            </w:r>
            <w:r w:rsidRPr="00DB37A7">
              <w:rPr>
                <w:szCs w:val="22"/>
                <w:lang w:val="es-ES"/>
              </w:rPr>
              <w:br/>
            </w:r>
            <w:r w:rsidRPr="00DB37A7">
              <w:rPr>
                <w:szCs w:val="22"/>
                <w:lang w:val="es-ES"/>
              </w:rPr>
              <w:sym w:font="Symbol" w:char="F0A3"/>
            </w:r>
            <w:r w:rsidRPr="00DB37A7">
              <w:rPr>
                <w:szCs w:val="22"/>
                <w:lang w:val="es-ES"/>
              </w:rPr>
              <w:t xml:space="preserve"> </w:t>
            </w:r>
            <w:r w:rsidRPr="00DB37A7">
              <w:rPr>
                <w:szCs w:val="22"/>
                <w:lang w:val="es-ES"/>
              </w:rPr>
              <w:sym w:font="Symbol" w:char="F044"/>
            </w:r>
            <w:r w:rsidRPr="00DB37A7">
              <w:rPr>
                <w:i/>
                <w:iCs/>
                <w:szCs w:val="22"/>
                <w:lang w:val="es-ES"/>
              </w:rPr>
              <w:t>f</w:t>
            </w:r>
            <w:r w:rsidR="00DB37A7" w:rsidRPr="00866CE9">
              <w:rPr>
                <w:i/>
                <w:sz w:val="20"/>
                <w:vertAlign w:val="subscript"/>
                <w:lang w:val="es-ES"/>
              </w:rPr>
              <w:t>m</w:t>
            </w:r>
            <w:r w:rsidR="00DB37A7">
              <w:rPr>
                <w:i/>
                <w:sz w:val="20"/>
                <w:vertAlign w:val="subscript"/>
                <w:lang w:val="es-ES"/>
              </w:rPr>
              <w:t>á</w:t>
            </w:r>
            <w:r w:rsidR="00DB37A7" w:rsidRPr="00866CE9">
              <w:rPr>
                <w:i/>
                <w:sz w:val="20"/>
                <w:vertAlign w:val="subscript"/>
                <w:lang w:val="es-ES"/>
              </w:rPr>
              <w:t>x</w:t>
            </w:r>
          </w:p>
        </w:tc>
        <w:tc>
          <w:tcPr>
            <w:tcW w:w="2880" w:type="dxa"/>
          </w:tcPr>
          <w:p w:rsidR="007125F9" w:rsidRPr="00DB37A7" w:rsidRDefault="007125F9" w:rsidP="00AE2264">
            <w:pPr>
              <w:pStyle w:val="Tabletext"/>
              <w:jc w:val="center"/>
              <w:rPr>
                <w:szCs w:val="22"/>
                <w:lang w:val="en-US"/>
              </w:rPr>
            </w:pPr>
            <w:r w:rsidRPr="00DB37A7">
              <w:rPr>
                <w:szCs w:val="22"/>
                <w:lang w:val="en-US"/>
              </w:rPr>
              <w:t>3,3</w:t>
            </w:r>
            <w:r w:rsidR="002E641F">
              <w:rPr>
                <w:szCs w:val="22"/>
                <w:lang w:val="en-US"/>
              </w:rPr>
              <w:t> MHz</w:t>
            </w:r>
            <w:r w:rsidRPr="00DB37A7">
              <w:rPr>
                <w:szCs w:val="22"/>
                <w:lang w:val="en-US"/>
              </w:rPr>
              <w:t xml:space="preserve"> </w:t>
            </w:r>
            <w:r w:rsidRPr="00DB37A7">
              <w:rPr>
                <w:szCs w:val="22"/>
                <w:lang w:val="es-ES"/>
              </w:rPr>
              <w:sym w:font="Symbol" w:char="F0A3"/>
            </w:r>
            <w:r w:rsidRPr="00DB37A7">
              <w:rPr>
                <w:szCs w:val="22"/>
                <w:lang w:val="en-US"/>
              </w:rPr>
              <w:t xml:space="preserve"> f_offset </w:t>
            </w:r>
            <w:r w:rsidRPr="00DB37A7">
              <w:rPr>
                <w:szCs w:val="22"/>
                <w:lang w:val="en-US"/>
              </w:rPr>
              <w:br/>
              <w:t>&lt; f_offset</w:t>
            </w:r>
            <w:r w:rsidR="00DB37A7" w:rsidRPr="00DB37A7">
              <w:rPr>
                <w:i/>
                <w:sz w:val="20"/>
                <w:vertAlign w:val="subscript"/>
                <w:lang w:val="en-US"/>
              </w:rPr>
              <w:t>máx</w:t>
            </w:r>
          </w:p>
        </w:tc>
        <w:tc>
          <w:tcPr>
            <w:tcW w:w="3420" w:type="dxa"/>
          </w:tcPr>
          <w:p w:rsidR="007125F9" w:rsidRPr="00DB37A7" w:rsidRDefault="007125F9" w:rsidP="00AE2264">
            <w:pPr>
              <w:pStyle w:val="Tabletext"/>
              <w:jc w:val="center"/>
              <w:rPr>
                <w:szCs w:val="22"/>
                <w:lang w:val="es-ES"/>
              </w:rPr>
            </w:pPr>
            <w:r w:rsidRPr="00DB37A7">
              <w:rPr>
                <w:szCs w:val="22"/>
                <w:lang w:val="es-ES"/>
              </w:rPr>
              <w:t>–15 dBm</w:t>
            </w:r>
          </w:p>
        </w:tc>
        <w:tc>
          <w:tcPr>
            <w:tcW w:w="1387" w:type="dxa"/>
          </w:tcPr>
          <w:p w:rsidR="007125F9" w:rsidRPr="00DB37A7" w:rsidRDefault="007125F9" w:rsidP="00AE2264">
            <w:pPr>
              <w:pStyle w:val="Tabletext"/>
              <w:jc w:val="center"/>
              <w:rPr>
                <w:szCs w:val="22"/>
                <w:lang w:val="es-ES"/>
              </w:rPr>
            </w:pPr>
            <w:r w:rsidRPr="00DB37A7">
              <w:rPr>
                <w:szCs w:val="22"/>
                <w:lang w:val="es-ES"/>
              </w:rPr>
              <w:t>1</w:t>
            </w:r>
            <w:r w:rsidR="002E641F">
              <w:rPr>
                <w:szCs w:val="22"/>
                <w:lang w:val="es-ES"/>
              </w:rPr>
              <w:t> MHz</w:t>
            </w:r>
          </w:p>
        </w:tc>
      </w:tr>
    </w:tbl>
    <w:p w:rsidR="007125F9" w:rsidRPr="003C117E" w:rsidRDefault="007125F9" w:rsidP="00AB0CFD">
      <w:pPr>
        <w:pStyle w:val="Tabletitle"/>
        <w:spacing w:before="200"/>
        <w:rPr>
          <w:lang w:val="es-ES"/>
        </w:rPr>
      </w:pPr>
      <w:r w:rsidRPr="003C117E">
        <w:rPr>
          <w:lang w:val="es-ES"/>
        </w:rPr>
        <w:t xml:space="preserve">e) </w:t>
      </w:r>
      <w:r w:rsidR="00244549">
        <w:rPr>
          <w:lang w:val="es-ES"/>
        </w:rPr>
        <w:t xml:space="preserve"> </w:t>
      </w:r>
      <w:r w:rsidRPr="003C117E">
        <w:rPr>
          <w:lang w:val="es-ES"/>
        </w:rPr>
        <w:t>Límites generales de las emisiones no deseadas en la banda de funcionamiento</w:t>
      </w:r>
      <w:r w:rsidR="00244549">
        <w:rPr>
          <w:lang w:val="es-ES"/>
        </w:rPr>
        <w:t xml:space="preserve"> </w:t>
      </w:r>
      <w:r w:rsidRPr="003C117E">
        <w:rPr>
          <w:lang w:val="es-ES"/>
        </w:rPr>
        <w:t>para</w:t>
      </w:r>
      <w:r w:rsidR="00AB0CFD">
        <w:rPr>
          <w:lang w:val="es-ES"/>
        </w:rPr>
        <w:br/>
      </w:r>
      <w:r w:rsidRPr="003C117E">
        <w:rPr>
          <w:lang w:val="es-ES"/>
        </w:rPr>
        <w:t>una anchura de banda de canal de 3</w:t>
      </w:r>
      <w:r w:rsidR="002E641F">
        <w:rPr>
          <w:lang w:val="es-ES"/>
        </w:rPr>
        <w:t> MHz</w:t>
      </w:r>
      <w:r w:rsidRPr="003C117E">
        <w:rPr>
          <w:lang w:val="es-ES"/>
        </w:rPr>
        <w:t xml:space="preserve"> (bandas E-UTRA </w:t>
      </w:r>
      <w:r w:rsidR="00E948E1">
        <w:rPr>
          <w:lang w:val="es-ES"/>
        </w:rPr>
        <w:sym w:font="Symbol" w:char="F03E"/>
      </w:r>
      <w:r w:rsidRPr="003C117E">
        <w:rPr>
          <w:lang w:val="es-ES"/>
        </w:rPr>
        <w:t xml:space="preserve"> 1 GHz)</w:t>
      </w:r>
      <w:r>
        <w:rPr>
          <w:lang w:val="es-ES"/>
        </w:rPr>
        <w:br/>
      </w:r>
      <w:r w:rsidRPr="003C117E">
        <w:rPr>
          <w:lang w:val="es-ES"/>
        </w:rPr>
        <w:t>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E948E1">
        <w:trPr>
          <w:jc w:val="center"/>
        </w:trPr>
        <w:tc>
          <w:tcPr>
            <w:tcW w:w="2009" w:type="dxa"/>
            <w:vAlign w:val="center"/>
          </w:tcPr>
          <w:p w:rsidR="007125F9" w:rsidRPr="00E948E1" w:rsidRDefault="00474A33" w:rsidP="00EC1745">
            <w:pPr>
              <w:pStyle w:val="Tablehead"/>
              <w:spacing w:before="20" w:after="20"/>
              <w:rPr>
                <w:szCs w:val="22"/>
                <w:lang w:val="es-ES"/>
              </w:rPr>
            </w:pPr>
            <w:r w:rsidRPr="00EB23CD">
              <w:rPr>
                <w:szCs w:val="22"/>
                <w:lang w:val="es-ES"/>
              </w:rPr>
              <w:t xml:space="preserve">Separación en frecuencia del punto –3 dB del filtro de medición, </w:t>
            </w:r>
            <w:r w:rsidRPr="00EB23CD">
              <w:rPr>
                <w:szCs w:val="22"/>
                <w:lang w:val="es-ES"/>
              </w:rPr>
              <w:sym w:font="Symbol" w:char="F044"/>
            </w:r>
            <w:r w:rsidRPr="00EB23CD">
              <w:rPr>
                <w:i/>
                <w:iCs/>
                <w:szCs w:val="22"/>
                <w:lang w:val="es-ES"/>
              </w:rPr>
              <w:t>f</w:t>
            </w:r>
          </w:p>
        </w:tc>
        <w:tc>
          <w:tcPr>
            <w:tcW w:w="2880" w:type="dxa"/>
            <w:vAlign w:val="center"/>
          </w:tcPr>
          <w:p w:rsidR="007125F9" w:rsidRPr="00E948E1" w:rsidRDefault="007125F9" w:rsidP="00AE2264">
            <w:pPr>
              <w:pStyle w:val="Tablehead"/>
              <w:spacing w:before="20" w:after="20"/>
              <w:rPr>
                <w:szCs w:val="22"/>
                <w:lang w:val="es-ES"/>
              </w:rPr>
            </w:pPr>
            <w:r w:rsidRPr="00E948E1">
              <w:rPr>
                <w:szCs w:val="22"/>
                <w:lang w:val="es-ES"/>
              </w:rPr>
              <w:t>Separación de la frecuencia central del filtro de medición, f_offset</w:t>
            </w:r>
          </w:p>
        </w:tc>
        <w:tc>
          <w:tcPr>
            <w:tcW w:w="3420" w:type="dxa"/>
            <w:vAlign w:val="center"/>
          </w:tcPr>
          <w:p w:rsidR="007125F9" w:rsidRPr="00E948E1" w:rsidRDefault="007125F9" w:rsidP="00AE2264">
            <w:pPr>
              <w:pStyle w:val="Tablehead"/>
              <w:spacing w:before="20" w:after="20"/>
              <w:rPr>
                <w:szCs w:val="22"/>
                <w:lang w:val="es-ES"/>
              </w:rPr>
            </w:pPr>
            <w:r w:rsidRPr="00E948E1">
              <w:rPr>
                <w:szCs w:val="22"/>
                <w:lang w:val="es-ES"/>
              </w:rPr>
              <w:t>Requisito mínimo</w:t>
            </w:r>
          </w:p>
        </w:tc>
        <w:tc>
          <w:tcPr>
            <w:tcW w:w="1387" w:type="dxa"/>
            <w:vAlign w:val="center"/>
          </w:tcPr>
          <w:p w:rsidR="007125F9" w:rsidRPr="00E948E1" w:rsidRDefault="007125F9" w:rsidP="00AE2264">
            <w:pPr>
              <w:pStyle w:val="Tablehead"/>
              <w:spacing w:before="20" w:after="20"/>
              <w:ind w:left="-57"/>
              <w:rPr>
                <w:szCs w:val="22"/>
                <w:lang w:val="es-ES"/>
              </w:rPr>
            </w:pPr>
            <w:r w:rsidRPr="00E948E1">
              <w:rPr>
                <w:szCs w:val="22"/>
                <w:lang w:val="es-ES"/>
              </w:rPr>
              <w:t>Anchura de banda de medición (Nota 1)</w:t>
            </w:r>
          </w:p>
        </w:tc>
      </w:tr>
      <w:tr w:rsidR="007125F9" w:rsidRPr="00866CE9" w:rsidTr="00E948E1">
        <w:trPr>
          <w:jc w:val="center"/>
        </w:trPr>
        <w:tc>
          <w:tcPr>
            <w:tcW w:w="2009" w:type="dxa"/>
            <w:vAlign w:val="center"/>
          </w:tcPr>
          <w:p w:rsidR="007125F9" w:rsidRPr="00E948E1" w:rsidRDefault="007125F9" w:rsidP="00AE2264">
            <w:pPr>
              <w:pStyle w:val="Tabletext"/>
              <w:spacing w:before="20" w:after="20"/>
              <w:jc w:val="center"/>
              <w:rPr>
                <w:szCs w:val="22"/>
                <w:lang w:val="es-ES"/>
              </w:rPr>
            </w:pPr>
            <w:r w:rsidRPr="00E948E1">
              <w:rPr>
                <w:szCs w:val="22"/>
                <w:lang w:val="es-ES"/>
              </w:rPr>
              <w:t>0</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 xml:space="preserve">f </w:t>
            </w:r>
            <w:r w:rsidRPr="00E948E1">
              <w:rPr>
                <w:szCs w:val="22"/>
                <w:lang w:val="es-ES"/>
              </w:rPr>
              <w:br/>
              <w:t>&lt; 3</w:t>
            </w:r>
            <w:r w:rsidR="002E641F">
              <w:rPr>
                <w:szCs w:val="22"/>
                <w:lang w:val="es-ES"/>
              </w:rPr>
              <w:t> MHz</w:t>
            </w:r>
          </w:p>
        </w:tc>
        <w:tc>
          <w:tcPr>
            <w:tcW w:w="2880" w:type="dxa"/>
            <w:vAlign w:val="center"/>
          </w:tcPr>
          <w:p w:rsidR="007125F9" w:rsidRPr="00E948E1" w:rsidRDefault="007125F9" w:rsidP="00AE2264">
            <w:pPr>
              <w:pStyle w:val="Tabletext"/>
              <w:spacing w:before="20" w:after="20"/>
              <w:jc w:val="center"/>
              <w:rPr>
                <w:szCs w:val="22"/>
                <w:lang w:val="es-ES"/>
              </w:rPr>
            </w:pPr>
            <w:r w:rsidRPr="00E948E1">
              <w:rPr>
                <w:szCs w:val="22"/>
                <w:lang w:val="es-ES"/>
              </w:rPr>
              <w:t>0,05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3,05</w:t>
            </w:r>
            <w:r w:rsidR="002E641F">
              <w:rPr>
                <w:szCs w:val="22"/>
                <w:lang w:val="es-ES"/>
              </w:rPr>
              <w:t> MHz</w:t>
            </w:r>
          </w:p>
        </w:tc>
        <w:tc>
          <w:tcPr>
            <w:tcW w:w="3420" w:type="dxa"/>
            <w:vAlign w:val="center"/>
          </w:tcPr>
          <w:p w:rsidR="007125F9" w:rsidRPr="00E948E1" w:rsidRDefault="000D7BDE" w:rsidP="00AE2264">
            <w:pPr>
              <w:pStyle w:val="Tabletext"/>
              <w:spacing w:before="20" w:after="20"/>
              <w:jc w:val="center"/>
              <w:rPr>
                <w:szCs w:val="22"/>
                <w:lang w:val="es-ES"/>
              </w:rPr>
            </w:pPr>
            <w:r w:rsidRPr="00E948E1">
              <w:rPr>
                <w:position w:val="-28"/>
                <w:szCs w:val="22"/>
                <w:lang w:val="es-ES"/>
              </w:rPr>
              <w:object w:dxaOrig="3600" w:dyaOrig="680">
                <v:shape id="_x0000_i1036" type="#_x0000_t75" style="width:142.05pt;height:27.05pt" o:ole="">
                  <v:imagedata r:id="rId37" o:title=""/>
                </v:shape>
                <o:OLEObject Type="Embed" ProgID="Equation.3" ShapeID="_x0000_i1036" DrawAspect="Content" ObjectID="_1424176229" r:id="rId38"/>
              </w:object>
            </w:r>
          </w:p>
        </w:tc>
        <w:tc>
          <w:tcPr>
            <w:tcW w:w="1387" w:type="dxa"/>
          </w:tcPr>
          <w:p w:rsidR="007125F9" w:rsidRPr="00E948E1" w:rsidRDefault="007125F9" w:rsidP="00AE2264">
            <w:pPr>
              <w:pStyle w:val="Tabletext"/>
              <w:spacing w:before="20" w:after="20"/>
              <w:jc w:val="center"/>
              <w:rPr>
                <w:szCs w:val="22"/>
                <w:lang w:val="es-ES"/>
              </w:rPr>
            </w:pPr>
            <w:r w:rsidRPr="00E948E1">
              <w:rPr>
                <w:szCs w:val="22"/>
                <w:lang w:val="es-ES"/>
              </w:rPr>
              <w:t>100</w:t>
            </w:r>
            <w:r w:rsidR="00300089">
              <w:rPr>
                <w:szCs w:val="22"/>
                <w:lang w:val="es-ES"/>
              </w:rPr>
              <w:t> kHz</w:t>
            </w:r>
          </w:p>
        </w:tc>
      </w:tr>
      <w:tr w:rsidR="007125F9" w:rsidRPr="00866CE9" w:rsidTr="00E948E1">
        <w:trPr>
          <w:jc w:val="center"/>
        </w:trPr>
        <w:tc>
          <w:tcPr>
            <w:tcW w:w="2009" w:type="dxa"/>
          </w:tcPr>
          <w:p w:rsidR="007125F9" w:rsidRPr="00E948E1" w:rsidRDefault="007125F9" w:rsidP="00AE2264">
            <w:pPr>
              <w:pStyle w:val="Tabletext"/>
              <w:spacing w:before="20" w:after="20"/>
              <w:jc w:val="center"/>
              <w:rPr>
                <w:szCs w:val="22"/>
                <w:lang w:val="es-ES"/>
              </w:rPr>
            </w:pPr>
            <w:r w:rsidRPr="00E948E1">
              <w:rPr>
                <w:szCs w:val="22"/>
                <w:lang w:val="es-ES"/>
              </w:rPr>
              <w:t>3</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6</w:t>
            </w:r>
            <w:r w:rsidR="002E641F">
              <w:rPr>
                <w:szCs w:val="22"/>
                <w:lang w:val="es-ES"/>
              </w:rPr>
              <w:t> MHz</w:t>
            </w:r>
          </w:p>
        </w:tc>
        <w:tc>
          <w:tcPr>
            <w:tcW w:w="2880" w:type="dxa"/>
          </w:tcPr>
          <w:p w:rsidR="007125F9" w:rsidRPr="00E948E1" w:rsidRDefault="007125F9" w:rsidP="00AE2264">
            <w:pPr>
              <w:pStyle w:val="Tabletext"/>
              <w:spacing w:before="20" w:after="20"/>
              <w:jc w:val="center"/>
              <w:rPr>
                <w:szCs w:val="22"/>
                <w:lang w:val="es-ES"/>
              </w:rPr>
            </w:pPr>
            <w:r w:rsidRPr="00E948E1">
              <w:rPr>
                <w:szCs w:val="22"/>
                <w:lang w:val="es-ES"/>
              </w:rPr>
              <w:t>3,05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6,05</w:t>
            </w:r>
            <w:r w:rsidR="002E641F">
              <w:rPr>
                <w:szCs w:val="22"/>
                <w:lang w:val="es-ES"/>
              </w:rPr>
              <w:t> MHz</w:t>
            </w:r>
          </w:p>
        </w:tc>
        <w:tc>
          <w:tcPr>
            <w:tcW w:w="3420" w:type="dxa"/>
          </w:tcPr>
          <w:p w:rsidR="007125F9" w:rsidRPr="00E948E1" w:rsidRDefault="007125F9" w:rsidP="00AE2264">
            <w:pPr>
              <w:pStyle w:val="Tabletext"/>
              <w:spacing w:before="20" w:after="20"/>
              <w:jc w:val="center"/>
              <w:rPr>
                <w:szCs w:val="22"/>
                <w:lang w:val="es-ES"/>
              </w:rPr>
            </w:pPr>
            <w:r w:rsidRPr="00E948E1">
              <w:rPr>
                <w:szCs w:val="22"/>
                <w:lang w:val="es-ES"/>
              </w:rPr>
              <w:t>–13,5 dBm</w:t>
            </w:r>
          </w:p>
        </w:tc>
        <w:tc>
          <w:tcPr>
            <w:tcW w:w="1387" w:type="dxa"/>
            <w:vAlign w:val="center"/>
          </w:tcPr>
          <w:p w:rsidR="007125F9" w:rsidRPr="00E948E1" w:rsidRDefault="007125F9" w:rsidP="00AE2264">
            <w:pPr>
              <w:pStyle w:val="Tabletext"/>
              <w:spacing w:before="20" w:after="20"/>
              <w:jc w:val="center"/>
              <w:rPr>
                <w:szCs w:val="22"/>
                <w:lang w:val="es-ES"/>
              </w:rPr>
            </w:pPr>
            <w:r w:rsidRPr="00E948E1">
              <w:rPr>
                <w:szCs w:val="22"/>
                <w:lang w:val="es-ES"/>
              </w:rPr>
              <w:t>100</w:t>
            </w:r>
            <w:r w:rsidR="00300089">
              <w:rPr>
                <w:szCs w:val="22"/>
                <w:lang w:val="es-ES"/>
              </w:rPr>
              <w:t> kHz</w:t>
            </w:r>
          </w:p>
        </w:tc>
      </w:tr>
      <w:tr w:rsidR="007125F9" w:rsidRPr="00866CE9" w:rsidTr="00EB3225">
        <w:trPr>
          <w:jc w:val="center"/>
        </w:trPr>
        <w:tc>
          <w:tcPr>
            <w:tcW w:w="2009" w:type="dxa"/>
          </w:tcPr>
          <w:p w:rsidR="007125F9" w:rsidRPr="00E948E1" w:rsidRDefault="007125F9" w:rsidP="00E948E1">
            <w:pPr>
              <w:pStyle w:val="Tabletext"/>
              <w:spacing w:before="20" w:after="20"/>
              <w:jc w:val="center"/>
              <w:rPr>
                <w:szCs w:val="22"/>
                <w:lang w:val="es-ES"/>
              </w:rPr>
            </w:pPr>
            <w:r w:rsidRPr="00E948E1">
              <w:rPr>
                <w:szCs w:val="22"/>
                <w:lang w:val="es-ES"/>
              </w:rPr>
              <w:t>6</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i/>
                <w:szCs w:val="22"/>
                <w:vertAlign w:val="subscript"/>
                <w:lang w:val="es-ES"/>
              </w:rPr>
              <w:t>m</w:t>
            </w:r>
            <w:r w:rsidR="00E948E1">
              <w:rPr>
                <w:i/>
                <w:szCs w:val="22"/>
                <w:vertAlign w:val="subscript"/>
                <w:lang w:val="es-ES_tradnl"/>
              </w:rPr>
              <w:t>á</w:t>
            </w:r>
            <w:r w:rsidRPr="00E948E1">
              <w:rPr>
                <w:i/>
                <w:szCs w:val="22"/>
                <w:vertAlign w:val="subscript"/>
                <w:lang w:val="es-ES"/>
              </w:rPr>
              <w:t>x</w:t>
            </w:r>
          </w:p>
        </w:tc>
        <w:tc>
          <w:tcPr>
            <w:tcW w:w="2880" w:type="dxa"/>
          </w:tcPr>
          <w:p w:rsidR="007125F9" w:rsidRPr="00E948E1" w:rsidRDefault="007125F9" w:rsidP="00AE2264">
            <w:pPr>
              <w:pStyle w:val="Tabletext"/>
              <w:spacing w:before="20" w:after="20"/>
              <w:jc w:val="center"/>
              <w:rPr>
                <w:szCs w:val="22"/>
                <w:lang w:val="en-US"/>
              </w:rPr>
            </w:pPr>
            <w:r w:rsidRPr="00E948E1">
              <w:rPr>
                <w:szCs w:val="22"/>
                <w:lang w:val="en-US"/>
              </w:rPr>
              <w:t>6,5</w:t>
            </w:r>
            <w:r w:rsidR="002E641F">
              <w:rPr>
                <w:szCs w:val="22"/>
                <w:lang w:val="en-US"/>
              </w:rPr>
              <w:t> MHz</w:t>
            </w:r>
            <w:r w:rsidRPr="00E948E1">
              <w:rPr>
                <w:szCs w:val="22"/>
                <w:lang w:val="en-US"/>
              </w:rPr>
              <w:t xml:space="preserve"> </w:t>
            </w:r>
            <w:r w:rsidRPr="00E948E1">
              <w:rPr>
                <w:szCs w:val="22"/>
                <w:lang w:val="es-ES"/>
              </w:rPr>
              <w:sym w:font="Symbol" w:char="F0A3"/>
            </w:r>
            <w:r w:rsidRPr="00E948E1">
              <w:rPr>
                <w:szCs w:val="22"/>
                <w:lang w:val="en-US"/>
              </w:rPr>
              <w:t xml:space="preserve"> f_offset </w:t>
            </w:r>
            <w:r w:rsidRPr="00E948E1">
              <w:rPr>
                <w:szCs w:val="22"/>
                <w:lang w:val="en-US"/>
              </w:rPr>
              <w:br/>
              <w:t>&lt; f_offset</w:t>
            </w:r>
            <w:r w:rsidR="00E948E1" w:rsidRPr="00E948E1">
              <w:rPr>
                <w:i/>
                <w:szCs w:val="22"/>
                <w:vertAlign w:val="subscript"/>
                <w:lang w:val="en-US"/>
              </w:rPr>
              <w:t>máx</w:t>
            </w:r>
          </w:p>
        </w:tc>
        <w:tc>
          <w:tcPr>
            <w:tcW w:w="3420" w:type="dxa"/>
          </w:tcPr>
          <w:p w:rsidR="007125F9" w:rsidRPr="00E948E1" w:rsidRDefault="007125F9" w:rsidP="00AE2264">
            <w:pPr>
              <w:pStyle w:val="Tabletext"/>
              <w:spacing w:before="20" w:after="20"/>
              <w:jc w:val="center"/>
              <w:rPr>
                <w:szCs w:val="22"/>
                <w:lang w:val="es-ES"/>
              </w:rPr>
            </w:pPr>
            <w:r w:rsidRPr="00E948E1">
              <w:rPr>
                <w:szCs w:val="22"/>
                <w:lang w:val="es-ES"/>
              </w:rPr>
              <w:t>–15 dBm</w:t>
            </w:r>
          </w:p>
        </w:tc>
        <w:tc>
          <w:tcPr>
            <w:tcW w:w="1387" w:type="dxa"/>
          </w:tcPr>
          <w:p w:rsidR="007125F9" w:rsidRPr="00E948E1" w:rsidRDefault="007125F9" w:rsidP="00EB3225">
            <w:pPr>
              <w:pStyle w:val="Tabletext"/>
              <w:spacing w:before="20" w:after="20"/>
              <w:jc w:val="center"/>
              <w:rPr>
                <w:szCs w:val="22"/>
                <w:lang w:val="es-ES"/>
              </w:rPr>
            </w:pPr>
            <w:r w:rsidRPr="00E948E1">
              <w:rPr>
                <w:szCs w:val="22"/>
                <w:lang w:val="es-ES"/>
              </w:rPr>
              <w:t>1</w:t>
            </w:r>
            <w:r w:rsidR="002E641F">
              <w:rPr>
                <w:szCs w:val="22"/>
                <w:lang w:val="es-ES"/>
              </w:rPr>
              <w:t> MHz</w:t>
            </w:r>
          </w:p>
        </w:tc>
      </w:tr>
    </w:tbl>
    <w:p w:rsidR="00E948E1" w:rsidRPr="00866CE9" w:rsidRDefault="00E948E1" w:rsidP="00E948E1">
      <w:pPr>
        <w:pStyle w:val="TableNo"/>
        <w:keepLines/>
        <w:rPr>
          <w:lang w:val="es-ES"/>
        </w:rPr>
      </w:pPr>
      <w:r w:rsidRPr="00866CE9">
        <w:rPr>
          <w:lang w:val="es-ES"/>
        </w:rPr>
        <w:lastRenderedPageBreak/>
        <w:t>CUADRO 3B</w:t>
      </w:r>
      <w:r>
        <w:rPr>
          <w:lang w:val="es-ES"/>
        </w:rPr>
        <w:t xml:space="preserve"> (</w:t>
      </w:r>
      <w:r>
        <w:rPr>
          <w:i/>
          <w:lang w:val="es-ES"/>
        </w:rPr>
        <w:t>F</w:t>
      </w:r>
      <w:r w:rsidRPr="009B7A87">
        <w:rPr>
          <w:i/>
          <w:lang w:val="es-ES"/>
        </w:rPr>
        <w:t>in</w:t>
      </w:r>
      <w:r>
        <w:rPr>
          <w:lang w:val="es-ES"/>
        </w:rPr>
        <w:t>)</w:t>
      </w:r>
    </w:p>
    <w:p w:rsidR="007125F9" w:rsidRPr="00866CE9" w:rsidRDefault="007125F9" w:rsidP="00E948E1">
      <w:pPr>
        <w:pStyle w:val="Tabletitle"/>
        <w:keepLines/>
        <w:rPr>
          <w:lang w:val="es-ES"/>
        </w:rPr>
      </w:pPr>
      <w:r w:rsidRPr="00ED707E">
        <w:rPr>
          <w:szCs w:val="22"/>
          <w:lang w:val="es-ES"/>
        </w:rPr>
        <w:t xml:space="preserve">f) </w:t>
      </w:r>
      <w:r w:rsidR="00244549">
        <w:rPr>
          <w:szCs w:val="22"/>
          <w:lang w:val="es-ES"/>
        </w:rPr>
        <w:t xml:space="preserve"> </w:t>
      </w:r>
      <w:r w:rsidRPr="00ED707E">
        <w:rPr>
          <w:szCs w:val="22"/>
          <w:lang w:val="es-ES"/>
        </w:rPr>
        <w:t>Límites generales de las emisiones no deseadas en la banda de funcionamiento para anchuras de banda de canal de 5, 10, 15 y 20</w:t>
      </w:r>
      <w:r w:rsidR="002E641F">
        <w:rPr>
          <w:szCs w:val="22"/>
          <w:lang w:val="es-ES"/>
        </w:rPr>
        <w:t> MHz</w:t>
      </w:r>
      <w:r w:rsidRPr="00ED707E">
        <w:rPr>
          <w:szCs w:val="22"/>
          <w:lang w:val="es-ES"/>
        </w:rPr>
        <w:t xml:space="preserve"> (bandas E-UTRA </w:t>
      </w:r>
      <w:r w:rsidR="00E948E1">
        <w:rPr>
          <w:szCs w:val="22"/>
          <w:lang w:val="es-ES"/>
        </w:rPr>
        <w:sym w:font="Symbol" w:char="F03E"/>
      </w:r>
      <w:r w:rsidR="00E948E1">
        <w:rPr>
          <w:szCs w:val="22"/>
          <w:lang w:val="es-ES"/>
        </w:rPr>
        <w:t xml:space="preserve"> </w:t>
      </w:r>
      <w:r w:rsidRPr="00ED707E">
        <w:rPr>
          <w:szCs w:val="22"/>
          <w:lang w:val="es-ES"/>
        </w:rPr>
        <w:t>1 GHz) correspondientes a la 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97"/>
        <w:gridCol w:w="2863"/>
        <w:gridCol w:w="3399"/>
        <w:gridCol w:w="1380"/>
      </w:tblGrid>
      <w:tr w:rsidR="007125F9" w:rsidRPr="001228AE" w:rsidTr="00E948E1">
        <w:trPr>
          <w:jc w:val="center"/>
        </w:trPr>
        <w:tc>
          <w:tcPr>
            <w:tcW w:w="2009" w:type="dxa"/>
            <w:vAlign w:val="center"/>
          </w:tcPr>
          <w:p w:rsidR="007125F9" w:rsidRPr="00E948E1" w:rsidRDefault="00474A33" w:rsidP="00EC1745">
            <w:pPr>
              <w:pStyle w:val="Tablehead"/>
              <w:keepLines/>
              <w:spacing w:before="20" w:after="20"/>
              <w:rPr>
                <w:szCs w:val="22"/>
                <w:lang w:val="es-ES"/>
              </w:rPr>
            </w:pPr>
            <w:r w:rsidRPr="00EB23CD">
              <w:rPr>
                <w:szCs w:val="22"/>
                <w:lang w:val="es-ES"/>
              </w:rPr>
              <w:t xml:space="preserve">Separación en frecuencia del punto –3 dB del filtro de medición, </w:t>
            </w:r>
            <w:r w:rsidRPr="00EB23CD">
              <w:rPr>
                <w:szCs w:val="22"/>
                <w:lang w:val="es-ES"/>
              </w:rPr>
              <w:sym w:font="Symbol" w:char="F044"/>
            </w:r>
            <w:r w:rsidRPr="00EB23CD">
              <w:rPr>
                <w:i/>
                <w:iCs/>
                <w:szCs w:val="22"/>
                <w:lang w:val="es-ES"/>
              </w:rPr>
              <w:t>f</w:t>
            </w:r>
          </w:p>
        </w:tc>
        <w:tc>
          <w:tcPr>
            <w:tcW w:w="2880" w:type="dxa"/>
            <w:vAlign w:val="center"/>
          </w:tcPr>
          <w:p w:rsidR="007125F9" w:rsidRPr="00E948E1" w:rsidRDefault="007125F9" w:rsidP="00E948E1">
            <w:pPr>
              <w:pStyle w:val="Tablehead"/>
              <w:keepLines/>
              <w:spacing w:before="20" w:after="20"/>
              <w:rPr>
                <w:szCs w:val="22"/>
                <w:lang w:val="es-ES"/>
              </w:rPr>
            </w:pPr>
            <w:r w:rsidRPr="00E948E1">
              <w:rPr>
                <w:szCs w:val="22"/>
                <w:lang w:val="es-ES"/>
              </w:rPr>
              <w:t>Separación de la frecuencia central del filtro de medición, f_offset</w:t>
            </w:r>
          </w:p>
        </w:tc>
        <w:tc>
          <w:tcPr>
            <w:tcW w:w="3420" w:type="dxa"/>
            <w:vAlign w:val="center"/>
          </w:tcPr>
          <w:p w:rsidR="007125F9" w:rsidRPr="00E948E1" w:rsidRDefault="007125F9" w:rsidP="00E948E1">
            <w:pPr>
              <w:pStyle w:val="Tablehead"/>
              <w:keepLines/>
              <w:spacing w:before="20" w:after="20"/>
              <w:rPr>
                <w:szCs w:val="22"/>
                <w:lang w:val="es-ES"/>
              </w:rPr>
            </w:pPr>
            <w:r w:rsidRPr="00E948E1">
              <w:rPr>
                <w:szCs w:val="22"/>
                <w:lang w:val="es-ES"/>
              </w:rPr>
              <w:t>Requisito mínimo</w:t>
            </w:r>
          </w:p>
        </w:tc>
        <w:tc>
          <w:tcPr>
            <w:tcW w:w="1387" w:type="dxa"/>
            <w:vAlign w:val="center"/>
          </w:tcPr>
          <w:p w:rsidR="007125F9" w:rsidRPr="00E948E1" w:rsidRDefault="007125F9" w:rsidP="00E948E1">
            <w:pPr>
              <w:pStyle w:val="Tablehead"/>
              <w:keepLines/>
              <w:spacing w:before="20" w:after="20"/>
              <w:ind w:left="-57"/>
              <w:rPr>
                <w:szCs w:val="22"/>
                <w:lang w:val="es-ES"/>
              </w:rPr>
            </w:pPr>
            <w:r w:rsidRPr="00E948E1">
              <w:rPr>
                <w:szCs w:val="22"/>
                <w:lang w:val="es-ES"/>
              </w:rPr>
              <w:t>Anchura de banda de medición (Nota 1)</w:t>
            </w:r>
          </w:p>
        </w:tc>
      </w:tr>
      <w:tr w:rsidR="007125F9" w:rsidRPr="00866CE9" w:rsidTr="00E948E1">
        <w:trPr>
          <w:jc w:val="center"/>
        </w:trPr>
        <w:tc>
          <w:tcPr>
            <w:tcW w:w="2009" w:type="dxa"/>
          </w:tcPr>
          <w:p w:rsidR="007125F9" w:rsidRPr="00E948E1" w:rsidRDefault="007125F9" w:rsidP="00E948E1">
            <w:pPr>
              <w:pStyle w:val="Tabletext"/>
              <w:keepNext/>
              <w:keepLines/>
              <w:spacing w:before="20" w:after="20"/>
              <w:jc w:val="center"/>
              <w:rPr>
                <w:szCs w:val="22"/>
                <w:lang w:val="es-ES"/>
              </w:rPr>
            </w:pPr>
            <w:r w:rsidRPr="00E948E1">
              <w:rPr>
                <w:szCs w:val="22"/>
                <w:lang w:val="es-ES"/>
              </w:rPr>
              <w:t>0</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5</w:t>
            </w:r>
            <w:r w:rsidR="002E641F">
              <w:rPr>
                <w:szCs w:val="22"/>
                <w:lang w:val="es-ES"/>
              </w:rPr>
              <w:t> MHz</w:t>
            </w:r>
          </w:p>
        </w:tc>
        <w:tc>
          <w:tcPr>
            <w:tcW w:w="2880" w:type="dxa"/>
          </w:tcPr>
          <w:p w:rsidR="007125F9" w:rsidRPr="00E948E1" w:rsidRDefault="007125F9" w:rsidP="00E948E1">
            <w:pPr>
              <w:pStyle w:val="Tabletext"/>
              <w:keepNext/>
              <w:keepLines/>
              <w:spacing w:before="20" w:after="20"/>
              <w:jc w:val="center"/>
              <w:rPr>
                <w:szCs w:val="22"/>
                <w:lang w:val="es-ES"/>
              </w:rPr>
            </w:pPr>
            <w:r w:rsidRPr="00E948E1">
              <w:rPr>
                <w:szCs w:val="22"/>
                <w:lang w:val="es-ES"/>
              </w:rPr>
              <w:t>0,05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5,05</w:t>
            </w:r>
            <w:r w:rsidR="002E641F">
              <w:rPr>
                <w:szCs w:val="22"/>
                <w:lang w:val="es-ES"/>
              </w:rPr>
              <w:t> MHz</w:t>
            </w:r>
          </w:p>
        </w:tc>
        <w:tc>
          <w:tcPr>
            <w:tcW w:w="3420" w:type="dxa"/>
            <w:vAlign w:val="center"/>
          </w:tcPr>
          <w:p w:rsidR="007125F9" w:rsidRPr="00E948E1" w:rsidRDefault="000D7BDE" w:rsidP="00E948E1">
            <w:pPr>
              <w:pStyle w:val="Tabletext"/>
              <w:keepNext/>
              <w:keepLines/>
              <w:spacing w:before="20" w:after="20"/>
              <w:jc w:val="center"/>
              <w:rPr>
                <w:szCs w:val="22"/>
                <w:lang w:val="es-ES"/>
              </w:rPr>
            </w:pPr>
            <w:r w:rsidRPr="00E948E1">
              <w:rPr>
                <w:position w:val="-28"/>
                <w:szCs w:val="22"/>
                <w:lang w:val="es-ES"/>
              </w:rPr>
              <w:object w:dxaOrig="3500" w:dyaOrig="680">
                <v:shape id="_x0000_i1037" type="#_x0000_t75" style="width:140.15pt;height:27.05pt" o:ole="">
                  <v:imagedata r:id="rId39" o:title=""/>
                </v:shape>
                <o:OLEObject Type="Embed" ProgID="Equation.3" ShapeID="_x0000_i1037" DrawAspect="Content" ObjectID="_1424176230" r:id="rId40"/>
              </w:object>
            </w:r>
          </w:p>
        </w:tc>
        <w:tc>
          <w:tcPr>
            <w:tcW w:w="1387" w:type="dxa"/>
          </w:tcPr>
          <w:p w:rsidR="007125F9" w:rsidRPr="00E948E1" w:rsidRDefault="007125F9" w:rsidP="00E948E1">
            <w:pPr>
              <w:pStyle w:val="Tabletext"/>
              <w:keepNext/>
              <w:keepLines/>
              <w:spacing w:before="20" w:after="20"/>
              <w:jc w:val="center"/>
              <w:rPr>
                <w:szCs w:val="22"/>
                <w:lang w:val="es-ES"/>
              </w:rPr>
            </w:pPr>
            <w:r w:rsidRPr="00E948E1">
              <w:rPr>
                <w:szCs w:val="22"/>
                <w:lang w:val="es-ES"/>
              </w:rPr>
              <w:t>100</w:t>
            </w:r>
            <w:r w:rsidR="00300089">
              <w:rPr>
                <w:szCs w:val="22"/>
                <w:lang w:val="es-ES"/>
              </w:rPr>
              <w:t> kHz</w:t>
            </w:r>
          </w:p>
        </w:tc>
      </w:tr>
      <w:tr w:rsidR="007125F9" w:rsidRPr="00866CE9" w:rsidTr="00E948E1">
        <w:trPr>
          <w:jc w:val="center"/>
        </w:trPr>
        <w:tc>
          <w:tcPr>
            <w:tcW w:w="2009" w:type="dxa"/>
          </w:tcPr>
          <w:p w:rsidR="007125F9" w:rsidRPr="00E948E1" w:rsidRDefault="00910676" w:rsidP="00910676">
            <w:pPr>
              <w:pStyle w:val="Tabletext"/>
              <w:keepNext/>
              <w:keepLines/>
              <w:spacing w:before="20" w:after="20"/>
              <w:jc w:val="center"/>
              <w:rPr>
                <w:szCs w:val="22"/>
                <w:lang w:val="es-ES"/>
              </w:rPr>
            </w:pPr>
            <w:r>
              <w:rPr>
                <w:szCs w:val="22"/>
              </w:rPr>
              <w:t>5 MHz</w:t>
            </w:r>
            <w:r w:rsidRPr="00E948E1">
              <w:rPr>
                <w:szCs w:val="22"/>
              </w:rPr>
              <w:t xml:space="preserve"> </w:t>
            </w:r>
            <w:r w:rsidRPr="00E948E1">
              <w:rPr>
                <w:szCs w:val="22"/>
                <w:lang w:val="es-ES"/>
              </w:rPr>
              <w:sym w:font="Symbol" w:char="F0A3"/>
            </w:r>
            <w:r w:rsidRPr="00E948E1">
              <w:rPr>
                <w:szCs w:val="22"/>
              </w:rPr>
              <w:t xml:space="preserve"> </w:t>
            </w:r>
            <w:r w:rsidRPr="00E948E1">
              <w:rPr>
                <w:szCs w:val="22"/>
                <w:lang w:val="es-ES"/>
              </w:rPr>
              <w:sym w:font="Symbol" w:char="F044"/>
            </w:r>
            <w:r w:rsidRPr="00E948E1">
              <w:rPr>
                <w:i/>
                <w:iCs/>
                <w:szCs w:val="22"/>
              </w:rPr>
              <w:t>f</w:t>
            </w:r>
            <w:r w:rsidRPr="00E948E1">
              <w:rPr>
                <w:szCs w:val="22"/>
              </w:rPr>
              <w:t xml:space="preserve"> </w:t>
            </w:r>
            <w:r>
              <w:rPr>
                <w:szCs w:val="22"/>
              </w:rPr>
              <w:br/>
            </w:r>
            <w:r w:rsidRPr="00E948E1">
              <w:rPr>
                <w:szCs w:val="22"/>
                <w:lang w:val="es-ES"/>
              </w:rPr>
              <w:sym w:font="Symbol" w:char="F0A3"/>
            </w:r>
            <w:r>
              <w:rPr>
                <w:szCs w:val="22"/>
                <w:lang w:val="es-ES"/>
              </w:rPr>
              <w:t xml:space="preserve"> </w:t>
            </w:r>
            <w:r w:rsidRPr="00E948E1">
              <w:rPr>
                <w:szCs w:val="22"/>
              </w:rPr>
              <w:t>m</w:t>
            </w:r>
            <w:r>
              <w:rPr>
                <w:szCs w:val="22"/>
              </w:rPr>
              <w:t>í</w:t>
            </w:r>
            <w:r w:rsidRPr="00E948E1">
              <w:rPr>
                <w:szCs w:val="22"/>
              </w:rPr>
              <w:t>n (10</w:t>
            </w:r>
            <w:r>
              <w:rPr>
                <w:szCs w:val="22"/>
              </w:rPr>
              <w:t> MHz</w:t>
            </w:r>
            <w:r w:rsidRPr="00E948E1">
              <w:rPr>
                <w:szCs w:val="22"/>
              </w:rPr>
              <w:t xml:space="preserve">, </w:t>
            </w:r>
            <w:r w:rsidRPr="00E948E1">
              <w:rPr>
                <w:szCs w:val="22"/>
                <w:lang w:val="es-ES"/>
              </w:rPr>
              <w:sym w:font="Symbol" w:char="F044"/>
            </w:r>
            <w:r w:rsidRPr="00E948E1">
              <w:rPr>
                <w:i/>
                <w:iCs/>
                <w:szCs w:val="22"/>
              </w:rPr>
              <w:t>f</w:t>
            </w:r>
            <w:r w:rsidRPr="00E948E1">
              <w:rPr>
                <w:i/>
                <w:szCs w:val="22"/>
                <w:vertAlign w:val="subscript"/>
              </w:rPr>
              <w:t>máx</w:t>
            </w:r>
            <w:r w:rsidRPr="00E948E1">
              <w:rPr>
                <w:szCs w:val="22"/>
              </w:rPr>
              <w:t>)</w:t>
            </w:r>
          </w:p>
        </w:tc>
        <w:tc>
          <w:tcPr>
            <w:tcW w:w="2880" w:type="dxa"/>
          </w:tcPr>
          <w:p w:rsidR="007125F9" w:rsidRPr="00E948E1" w:rsidRDefault="00910676" w:rsidP="00910676">
            <w:pPr>
              <w:pStyle w:val="Tabletext"/>
              <w:keepNext/>
              <w:keepLines/>
              <w:spacing w:before="20" w:after="20"/>
              <w:jc w:val="center"/>
              <w:rPr>
                <w:szCs w:val="22"/>
                <w:lang w:val="es-ES"/>
              </w:rPr>
            </w:pPr>
            <w:r>
              <w:rPr>
                <w:szCs w:val="22"/>
                <w:lang w:val="en-US"/>
              </w:rPr>
              <w:t>5</w:t>
            </w:r>
            <w:r w:rsidRPr="00E948E1">
              <w:rPr>
                <w:szCs w:val="22"/>
                <w:lang w:val="en-US"/>
              </w:rPr>
              <w:t>,</w:t>
            </w:r>
            <w:r>
              <w:rPr>
                <w:szCs w:val="22"/>
                <w:lang w:val="en-US"/>
              </w:rPr>
              <w:t>0</w:t>
            </w:r>
            <w:r w:rsidRPr="00E948E1">
              <w:rPr>
                <w:szCs w:val="22"/>
                <w:lang w:val="en-US"/>
              </w:rPr>
              <w:t>5</w:t>
            </w:r>
            <w:r>
              <w:rPr>
                <w:szCs w:val="22"/>
                <w:lang w:val="en-US"/>
              </w:rPr>
              <w:t> MHz</w:t>
            </w:r>
            <w:r w:rsidRPr="00E948E1">
              <w:rPr>
                <w:szCs w:val="22"/>
                <w:lang w:val="en-US"/>
              </w:rPr>
              <w:t xml:space="preserve"> </w:t>
            </w:r>
            <w:r w:rsidRPr="00E948E1">
              <w:rPr>
                <w:szCs w:val="22"/>
                <w:lang w:val="es-ES"/>
              </w:rPr>
              <w:sym w:font="Symbol" w:char="F0A3"/>
            </w:r>
            <w:r w:rsidRPr="00E948E1">
              <w:rPr>
                <w:szCs w:val="22"/>
                <w:lang w:val="en-US"/>
              </w:rPr>
              <w:t xml:space="preserve"> f_offset </w:t>
            </w:r>
            <w:r>
              <w:rPr>
                <w:szCs w:val="22"/>
                <w:lang w:val="en-US"/>
              </w:rPr>
              <w:br/>
            </w:r>
            <w:r w:rsidRPr="00E948E1">
              <w:rPr>
                <w:szCs w:val="22"/>
                <w:lang w:val="en-US"/>
              </w:rPr>
              <w:t>&lt;</w:t>
            </w:r>
            <w:r>
              <w:rPr>
                <w:szCs w:val="22"/>
                <w:lang w:val="en-US"/>
              </w:rPr>
              <w:t xml:space="preserve"> </w:t>
            </w:r>
            <w:r w:rsidRPr="00E948E1">
              <w:rPr>
                <w:szCs w:val="22"/>
                <w:lang w:val="en-US"/>
              </w:rPr>
              <w:t>m</w:t>
            </w:r>
            <w:r>
              <w:rPr>
                <w:szCs w:val="22"/>
                <w:lang w:val="en-US"/>
              </w:rPr>
              <w:t>í</w:t>
            </w:r>
            <w:r w:rsidRPr="00E948E1">
              <w:rPr>
                <w:szCs w:val="22"/>
                <w:lang w:val="en-US"/>
              </w:rPr>
              <w:t>n</w:t>
            </w:r>
            <w:r>
              <w:rPr>
                <w:szCs w:val="22"/>
                <w:lang w:val="en-US"/>
              </w:rPr>
              <w:t> </w:t>
            </w:r>
            <w:r w:rsidRPr="00E948E1">
              <w:rPr>
                <w:szCs w:val="22"/>
                <w:lang w:val="en-US"/>
              </w:rPr>
              <w:t>(10,5</w:t>
            </w:r>
            <w:r>
              <w:rPr>
                <w:szCs w:val="22"/>
                <w:lang w:val="en-US"/>
              </w:rPr>
              <w:t> MHz</w:t>
            </w:r>
            <w:r w:rsidRPr="00E948E1">
              <w:rPr>
                <w:szCs w:val="22"/>
                <w:lang w:val="en-US"/>
              </w:rPr>
              <w:t>,</w:t>
            </w:r>
            <w:r>
              <w:rPr>
                <w:szCs w:val="22"/>
                <w:lang w:val="en-US"/>
              </w:rPr>
              <w:br/>
            </w:r>
            <w:r w:rsidRPr="00E948E1">
              <w:rPr>
                <w:szCs w:val="22"/>
                <w:lang w:val="en-US"/>
              </w:rPr>
              <w:t>f_offset</w:t>
            </w:r>
            <w:r w:rsidRPr="00E948E1">
              <w:rPr>
                <w:i/>
                <w:szCs w:val="22"/>
                <w:vertAlign w:val="subscript"/>
                <w:lang w:val="en-US"/>
              </w:rPr>
              <w:t>máx</w:t>
            </w:r>
            <w:r w:rsidRPr="00E948E1">
              <w:rPr>
                <w:szCs w:val="22"/>
                <w:lang w:val="en-US"/>
              </w:rPr>
              <w:t>)</w:t>
            </w:r>
          </w:p>
        </w:tc>
        <w:tc>
          <w:tcPr>
            <w:tcW w:w="3420" w:type="dxa"/>
          </w:tcPr>
          <w:p w:rsidR="007125F9" w:rsidRPr="00E948E1" w:rsidRDefault="007125F9" w:rsidP="00E948E1">
            <w:pPr>
              <w:pStyle w:val="Tabletext"/>
              <w:keepNext/>
              <w:keepLines/>
              <w:spacing w:before="20" w:after="20"/>
              <w:jc w:val="center"/>
              <w:rPr>
                <w:szCs w:val="22"/>
                <w:lang w:val="es-ES"/>
              </w:rPr>
            </w:pPr>
            <w:r w:rsidRPr="00E948E1">
              <w:rPr>
                <w:szCs w:val="22"/>
                <w:lang w:val="es-ES"/>
              </w:rPr>
              <w:t>–12,5 dBm</w:t>
            </w:r>
          </w:p>
        </w:tc>
        <w:tc>
          <w:tcPr>
            <w:tcW w:w="1387" w:type="dxa"/>
          </w:tcPr>
          <w:p w:rsidR="007125F9" w:rsidRPr="00E948E1" w:rsidRDefault="007125F9" w:rsidP="00E948E1">
            <w:pPr>
              <w:pStyle w:val="Tabletext"/>
              <w:keepNext/>
              <w:keepLines/>
              <w:spacing w:before="20" w:after="20"/>
              <w:jc w:val="center"/>
              <w:rPr>
                <w:szCs w:val="22"/>
                <w:lang w:val="es-ES"/>
              </w:rPr>
            </w:pPr>
            <w:r w:rsidRPr="00E948E1">
              <w:rPr>
                <w:szCs w:val="22"/>
                <w:lang w:val="es-ES"/>
              </w:rPr>
              <w:t>100</w:t>
            </w:r>
            <w:r w:rsidR="00300089">
              <w:rPr>
                <w:szCs w:val="22"/>
                <w:lang w:val="es-ES"/>
              </w:rPr>
              <w:t> kHz</w:t>
            </w:r>
          </w:p>
        </w:tc>
      </w:tr>
      <w:tr w:rsidR="007125F9" w:rsidRPr="00866CE9" w:rsidTr="00E948E1">
        <w:trPr>
          <w:jc w:val="center"/>
        </w:trPr>
        <w:tc>
          <w:tcPr>
            <w:tcW w:w="2009" w:type="dxa"/>
          </w:tcPr>
          <w:p w:rsidR="007125F9" w:rsidRPr="00E948E1" w:rsidRDefault="007125F9" w:rsidP="00E948E1">
            <w:pPr>
              <w:pStyle w:val="Tabletext"/>
              <w:keepNext/>
              <w:keepLines/>
              <w:spacing w:before="20" w:after="20"/>
              <w:jc w:val="center"/>
              <w:rPr>
                <w:szCs w:val="22"/>
                <w:lang w:val="es-ES"/>
              </w:rPr>
            </w:pPr>
            <w:r w:rsidRPr="00E948E1">
              <w:rPr>
                <w:szCs w:val="22"/>
                <w:lang w:val="es-ES"/>
              </w:rPr>
              <w:t>10</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br/>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i/>
                <w:szCs w:val="22"/>
                <w:vertAlign w:val="subscript"/>
                <w:lang w:val="es-ES"/>
              </w:rPr>
              <w:t>m</w:t>
            </w:r>
            <w:r w:rsidR="00E948E1" w:rsidRPr="00E948E1">
              <w:rPr>
                <w:i/>
                <w:szCs w:val="22"/>
                <w:vertAlign w:val="subscript"/>
                <w:lang w:val="es-ES"/>
              </w:rPr>
              <w:t>á</w:t>
            </w:r>
            <w:r w:rsidRPr="00E948E1">
              <w:rPr>
                <w:i/>
                <w:szCs w:val="22"/>
                <w:vertAlign w:val="subscript"/>
                <w:lang w:val="es-ES"/>
              </w:rPr>
              <w:t>x</w:t>
            </w:r>
          </w:p>
        </w:tc>
        <w:tc>
          <w:tcPr>
            <w:tcW w:w="2880" w:type="dxa"/>
          </w:tcPr>
          <w:p w:rsidR="007125F9" w:rsidRPr="00E948E1" w:rsidRDefault="007125F9" w:rsidP="00E948E1">
            <w:pPr>
              <w:pStyle w:val="Tabletext"/>
              <w:keepNext/>
              <w:keepLines/>
              <w:spacing w:before="20" w:after="20"/>
              <w:jc w:val="center"/>
              <w:rPr>
                <w:szCs w:val="22"/>
                <w:lang w:val="en-US"/>
              </w:rPr>
            </w:pPr>
            <w:r w:rsidRPr="00E948E1">
              <w:rPr>
                <w:szCs w:val="22"/>
                <w:lang w:val="en-US"/>
              </w:rPr>
              <w:t>10,5</w:t>
            </w:r>
            <w:r w:rsidR="002E641F">
              <w:rPr>
                <w:szCs w:val="22"/>
                <w:lang w:val="en-US"/>
              </w:rPr>
              <w:t> MHz</w:t>
            </w:r>
            <w:r w:rsidRPr="00E948E1">
              <w:rPr>
                <w:szCs w:val="22"/>
                <w:lang w:val="en-US"/>
              </w:rPr>
              <w:t xml:space="preserve"> </w:t>
            </w:r>
            <w:r w:rsidRPr="00E948E1">
              <w:rPr>
                <w:szCs w:val="22"/>
                <w:lang w:val="es-ES"/>
              </w:rPr>
              <w:sym w:font="Symbol" w:char="F0A3"/>
            </w:r>
            <w:r w:rsidRPr="00E948E1">
              <w:rPr>
                <w:szCs w:val="22"/>
                <w:lang w:val="en-US"/>
              </w:rPr>
              <w:t xml:space="preserve"> f_offset </w:t>
            </w:r>
            <w:r w:rsidRPr="00E948E1">
              <w:rPr>
                <w:szCs w:val="22"/>
                <w:lang w:val="en-US"/>
              </w:rPr>
              <w:br/>
              <w:t>&lt; f_offset</w:t>
            </w:r>
            <w:r w:rsidRPr="00E948E1">
              <w:rPr>
                <w:i/>
                <w:szCs w:val="22"/>
                <w:vertAlign w:val="subscript"/>
                <w:lang w:val="en-US"/>
              </w:rPr>
              <w:t>m</w:t>
            </w:r>
            <w:r w:rsidR="00E948E1" w:rsidRPr="00E948E1">
              <w:rPr>
                <w:i/>
                <w:szCs w:val="22"/>
                <w:vertAlign w:val="subscript"/>
                <w:lang w:val="en-US"/>
              </w:rPr>
              <w:t>á</w:t>
            </w:r>
            <w:r w:rsidRPr="00E948E1">
              <w:rPr>
                <w:i/>
                <w:szCs w:val="22"/>
                <w:vertAlign w:val="subscript"/>
                <w:lang w:val="en-US"/>
              </w:rPr>
              <w:t>x</w:t>
            </w:r>
          </w:p>
        </w:tc>
        <w:tc>
          <w:tcPr>
            <w:tcW w:w="3420" w:type="dxa"/>
          </w:tcPr>
          <w:p w:rsidR="007125F9" w:rsidRPr="00E948E1" w:rsidRDefault="007125F9" w:rsidP="00E948E1">
            <w:pPr>
              <w:pStyle w:val="Tabletext"/>
              <w:keepNext/>
              <w:keepLines/>
              <w:spacing w:before="20" w:after="20"/>
              <w:jc w:val="center"/>
              <w:rPr>
                <w:szCs w:val="22"/>
                <w:lang w:val="es-ES"/>
              </w:rPr>
            </w:pPr>
            <w:r w:rsidRPr="00E948E1">
              <w:rPr>
                <w:szCs w:val="22"/>
                <w:lang w:val="es-ES"/>
              </w:rPr>
              <w:t>–15 dBm</w:t>
            </w:r>
          </w:p>
        </w:tc>
        <w:tc>
          <w:tcPr>
            <w:tcW w:w="1387" w:type="dxa"/>
          </w:tcPr>
          <w:p w:rsidR="007125F9" w:rsidRPr="00E948E1" w:rsidRDefault="007125F9" w:rsidP="00E948E1">
            <w:pPr>
              <w:pStyle w:val="Tabletext"/>
              <w:keepNext/>
              <w:keepLines/>
              <w:spacing w:before="20" w:after="20"/>
              <w:jc w:val="center"/>
              <w:rPr>
                <w:szCs w:val="22"/>
                <w:lang w:val="es-ES"/>
              </w:rPr>
            </w:pPr>
            <w:r w:rsidRPr="00E948E1">
              <w:rPr>
                <w:szCs w:val="22"/>
                <w:lang w:val="es-ES"/>
              </w:rPr>
              <w:t>1</w:t>
            </w:r>
            <w:r w:rsidR="002E641F">
              <w:rPr>
                <w:szCs w:val="22"/>
                <w:lang w:val="es-ES"/>
              </w:rPr>
              <w:t> MHz</w:t>
            </w:r>
          </w:p>
        </w:tc>
      </w:tr>
    </w:tbl>
    <w:p w:rsidR="007125F9" w:rsidRPr="00866CE9" w:rsidRDefault="007125F9" w:rsidP="007125F9">
      <w:pPr>
        <w:pStyle w:val="Tablefin"/>
        <w:rPr>
          <w:lang w:val="es-ES"/>
        </w:rPr>
      </w:pPr>
    </w:p>
    <w:p w:rsidR="007125F9" w:rsidRPr="00866CE9" w:rsidRDefault="007125F9" w:rsidP="00E948E1">
      <w:pPr>
        <w:pStyle w:val="Heading4"/>
        <w:rPr>
          <w:lang w:val="es-ES"/>
        </w:rPr>
      </w:pPr>
      <w:r w:rsidRPr="00866CE9">
        <w:rPr>
          <w:lang w:val="es-ES"/>
        </w:rPr>
        <w:t>2.2.2.2</w:t>
      </w:r>
      <w:r w:rsidRPr="00866CE9">
        <w:rPr>
          <w:lang w:val="es-ES"/>
        </w:rPr>
        <w:tab/>
      </w:r>
      <w:r>
        <w:rPr>
          <w:lang w:val="es-ES"/>
        </w:rPr>
        <w:t>Contorno del espectro</w:t>
      </w:r>
      <w:r w:rsidRPr="00866CE9">
        <w:rPr>
          <w:lang w:val="es-ES"/>
        </w:rPr>
        <w:t xml:space="preserve"> E-UTRA para EB de zona amplia (Categoría B, Opción 2)</w:t>
      </w:r>
      <w:bookmarkEnd w:id="22"/>
      <w:bookmarkEnd w:id="23"/>
    </w:p>
    <w:p w:rsidR="007125F9" w:rsidRPr="00866CE9" w:rsidRDefault="007125F9" w:rsidP="007125F9">
      <w:pPr>
        <w:rPr>
          <w:lang w:val="es-ES"/>
        </w:rPr>
      </w:pPr>
      <w:r w:rsidRPr="00866CE9">
        <w:rPr>
          <w:lang w:val="es-ES"/>
        </w:rPr>
        <w:t xml:space="preserve">Los límites de esta subcláusula corresponden a Europa y pueden aplicarse a nivel regional para las EB que funcionen en las </w:t>
      </w:r>
      <w:r>
        <w:rPr>
          <w:lang w:val="es-ES"/>
        </w:rPr>
        <w:t>bandas</w:t>
      </w:r>
      <w:r w:rsidRPr="00866CE9">
        <w:rPr>
          <w:lang w:val="es-ES"/>
        </w:rPr>
        <w:t xml:space="preserve"> 3 y 8.</w:t>
      </w:r>
    </w:p>
    <w:p w:rsidR="007125F9" w:rsidRPr="00866CE9" w:rsidRDefault="007125F9" w:rsidP="007125F9">
      <w:pPr>
        <w:rPr>
          <w:lang w:val="es-ES"/>
        </w:rPr>
      </w:pPr>
      <w:r>
        <w:rPr>
          <w:lang w:val="es-ES"/>
        </w:rPr>
        <w:t>L</w:t>
      </w:r>
      <w:r w:rsidRPr="00866CE9">
        <w:rPr>
          <w:lang w:val="es-ES"/>
        </w:rPr>
        <w:t>as emisiones</w:t>
      </w:r>
      <w:r>
        <w:rPr>
          <w:lang w:val="es-ES"/>
        </w:rPr>
        <w:t xml:space="preserve"> de las</w:t>
      </w:r>
      <w:r w:rsidRPr="00866CE9">
        <w:rPr>
          <w:lang w:val="es-ES"/>
        </w:rPr>
        <w:t xml:space="preserve"> EB E-UTRA que funcione</w:t>
      </w:r>
      <w:r>
        <w:rPr>
          <w:lang w:val="es-ES"/>
        </w:rPr>
        <w:t>n</w:t>
      </w:r>
      <w:r w:rsidRPr="00866CE9">
        <w:rPr>
          <w:lang w:val="es-ES"/>
        </w:rPr>
        <w:t xml:space="preserve"> en las </w:t>
      </w:r>
      <w:r>
        <w:rPr>
          <w:lang w:val="es-ES"/>
        </w:rPr>
        <w:t>bandas</w:t>
      </w:r>
      <w:r w:rsidRPr="00866CE9">
        <w:rPr>
          <w:lang w:val="es-ES"/>
        </w:rPr>
        <w:t xml:space="preserve"> 3 </w:t>
      </w:r>
      <w:r>
        <w:rPr>
          <w:lang w:val="es-ES"/>
        </w:rPr>
        <w:t>y</w:t>
      </w:r>
      <w:r w:rsidRPr="00866CE9">
        <w:rPr>
          <w:lang w:val="es-ES"/>
        </w:rPr>
        <w:t xml:space="preserve"> 8, </w:t>
      </w:r>
      <w:r>
        <w:rPr>
          <w:lang w:val="es-ES"/>
        </w:rPr>
        <w:t>no deberán superar los niveles</w:t>
      </w:r>
      <w:r w:rsidRPr="00866CE9">
        <w:rPr>
          <w:lang w:val="es-ES"/>
        </w:rPr>
        <w:t xml:space="preserve"> máximos indicados en los Cuadros 3Ca) a 3Cd). </w:t>
      </w:r>
    </w:p>
    <w:p w:rsidR="007125F9" w:rsidRPr="00866CE9" w:rsidRDefault="007125F9" w:rsidP="00E006F7">
      <w:pPr>
        <w:pStyle w:val="TableNo"/>
        <w:keepLines/>
        <w:rPr>
          <w:lang w:val="es-ES"/>
        </w:rPr>
      </w:pPr>
      <w:r w:rsidRPr="00866CE9">
        <w:rPr>
          <w:lang w:val="es-ES"/>
        </w:rPr>
        <w:t>CUADRO 3C</w:t>
      </w:r>
    </w:p>
    <w:p w:rsidR="007125F9" w:rsidRPr="00866CE9" w:rsidRDefault="007125F9" w:rsidP="00AB0CFD">
      <w:pPr>
        <w:pStyle w:val="Tabletitle"/>
        <w:keepLines/>
        <w:rPr>
          <w:lang w:val="es-ES"/>
        </w:rPr>
      </w:pPr>
      <w:r w:rsidRPr="00866CE9">
        <w:rPr>
          <w:lang w:val="es-ES"/>
        </w:rPr>
        <w:t xml:space="preserve">a) </w:t>
      </w:r>
      <w:r w:rsidR="00244549">
        <w:rPr>
          <w:lang w:val="es-ES"/>
        </w:rPr>
        <w:t xml:space="preserve"> </w:t>
      </w:r>
      <w:r w:rsidRPr="00866CE9">
        <w:rPr>
          <w:lang w:val="es-ES"/>
        </w:rPr>
        <w:t>Límites regionales de las emisiones no deseadas en la</w:t>
      </w:r>
      <w:r>
        <w:rPr>
          <w:lang w:val="es-ES"/>
        </w:rPr>
        <w:t>s</w:t>
      </w:r>
      <w:r w:rsidRPr="00866CE9">
        <w:rPr>
          <w:lang w:val="es-ES"/>
        </w:rPr>
        <w:t xml:space="preserve"> banda</w:t>
      </w:r>
      <w:r>
        <w:rPr>
          <w:lang w:val="es-ES"/>
        </w:rPr>
        <w:t>s</w:t>
      </w:r>
      <w:r w:rsidRPr="00866CE9">
        <w:rPr>
          <w:lang w:val="es-ES"/>
        </w:rPr>
        <w:t xml:space="preserve"> de funcionamiento 3 y 8</w:t>
      </w:r>
      <w:r w:rsidR="00AB0CFD">
        <w:rPr>
          <w:lang w:val="es-ES"/>
        </w:rPr>
        <w:br/>
      </w:r>
      <w:r w:rsidRPr="00866CE9">
        <w:rPr>
          <w:lang w:val="es-ES"/>
        </w:rPr>
        <w:t>para anchuras de banda de canal</w:t>
      </w:r>
      <w:r>
        <w:rPr>
          <w:lang w:val="es-ES"/>
        </w:rPr>
        <w:t xml:space="preserve"> </w:t>
      </w:r>
      <w:r w:rsidRPr="00866CE9">
        <w:rPr>
          <w:lang w:val="es-ES"/>
        </w:rPr>
        <w:t>de 5, 10, 15 y 20</w:t>
      </w:r>
      <w:r w:rsidR="002E641F">
        <w:rPr>
          <w:lang w:val="es-ES"/>
        </w:rPr>
        <w:t> MHz</w:t>
      </w:r>
      <w:r w:rsidR="00AB0CFD">
        <w:rPr>
          <w:lang w:val="es-ES"/>
        </w:rPr>
        <w:br/>
      </w:r>
      <w:r>
        <w:rPr>
          <w:lang w:val="es-ES"/>
        </w:rPr>
        <w:t>correspondientes a</w:t>
      </w:r>
      <w:r w:rsidRPr="00866CE9">
        <w:rPr>
          <w:lang w:val="es-ES"/>
        </w:rPr>
        <w:t xml:space="preserve"> la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2598"/>
        <w:gridCol w:w="3118"/>
        <w:gridCol w:w="1701"/>
      </w:tblGrid>
      <w:tr w:rsidR="007125F9" w:rsidRPr="001228AE" w:rsidTr="00E948E1">
        <w:trPr>
          <w:cantSplit/>
          <w:jc w:val="center"/>
        </w:trPr>
        <w:tc>
          <w:tcPr>
            <w:tcW w:w="2222" w:type="dxa"/>
            <w:vAlign w:val="center"/>
          </w:tcPr>
          <w:p w:rsidR="007125F9" w:rsidRPr="00E948E1" w:rsidRDefault="007125F9" w:rsidP="00E006F7">
            <w:pPr>
              <w:pStyle w:val="Tablehead"/>
              <w:keepLines/>
              <w:spacing w:before="20" w:after="20"/>
              <w:rPr>
                <w:szCs w:val="22"/>
                <w:lang w:val="es-ES"/>
              </w:rPr>
            </w:pPr>
            <w:r w:rsidRPr="00E948E1">
              <w:rPr>
                <w:szCs w:val="22"/>
                <w:lang w:val="es-ES"/>
              </w:rPr>
              <w:t xml:space="preserve">Separación en frecuencia del punto </w:t>
            </w:r>
            <w:r w:rsidRPr="00E948E1">
              <w:rPr>
                <w:szCs w:val="22"/>
                <w:lang w:val="es-ES"/>
              </w:rPr>
              <w:br/>
              <w:t xml:space="preserve">–3 dB del filtro de medición, </w:t>
            </w:r>
            <w:r w:rsidRPr="00E948E1">
              <w:rPr>
                <w:szCs w:val="22"/>
                <w:lang w:val="es-ES"/>
              </w:rPr>
              <w:sym w:font="Symbol" w:char="F044"/>
            </w:r>
            <w:r w:rsidRPr="00E948E1">
              <w:rPr>
                <w:i/>
                <w:iCs/>
                <w:szCs w:val="22"/>
                <w:lang w:val="es-ES"/>
              </w:rPr>
              <w:t>f</w:t>
            </w:r>
          </w:p>
        </w:tc>
        <w:tc>
          <w:tcPr>
            <w:tcW w:w="2598" w:type="dxa"/>
            <w:vAlign w:val="center"/>
          </w:tcPr>
          <w:p w:rsidR="007125F9" w:rsidRPr="00E948E1" w:rsidRDefault="007125F9" w:rsidP="00E006F7">
            <w:pPr>
              <w:pStyle w:val="Tablehead"/>
              <w:keepLines/>
              <w:spacing w:before="20" w:after="20"/>
              <w:rPr>
                <w:szCs w:val="22"/>
                <w:lang w:val="es-ES"/>
              </w:rPr>
            </w:pPr>
            <w:r w:rsidRPr="00E948E1">
              <w:rPr>
                <w:szCs w:val="22"/>
                <w:lang w:val="es-ES"/>
              </w:rPr>
              <w:t>Separación de la frecuencia central del filtro de medición, f_offset</w:t>
            </w:r>
          </w:p>
        </w:tc>
        <w:tc>
          <w:tcPr>
            <w:tcW w:w="3118" w:type="dxa"/>
            <w:vAlign w:val="center"/>
          </w:tcPr>
          <w:p w:rsidR="007125F9" w:rsidRPr="00E948E1" w:rsidRDefault="007125F9" w:rsidP="00E006F7">
            <w:pPr>
              <w:pStyle w:val="Tablehead"/>
              <w:keepLines/>
              <w:spacing w:before="20" w:after="20"/>
              <w:rPr>
                <w:szCs w:val="22"/>
                <w:lang w:val="es-ES"/>
              </w:rPr>
            </w:pPr>
            <w:r w:rsidRPr="00E948E1">
              <w:rPr>
                <w:szCs w:val="22"/>
                <w:lang w:val="es-ES"/>
              </w:rPr>
              <w:t>Requisito mínimo</w:t>
            </w:r>
          </w:p>
        </w:tc>
        <w:tc>
          <w:tcPr>
            <w:tcW w:w="1701" w:type="dxa"/>
            <w:vAlign w:val="center"/>
          </w:tcPr>
          <w:p w:rsidR="007125F9" w:rsidRPr="00E948E1" w:rsidRDefault="007125F9" w:rsidP="00E006F7">
            <w:pPr>
              <w:pStyle w:val="Tablehead"/>
              <w:keepLines/>
              <w:spacing w:before="20" w:after="20"/>
              <w:rPr>
                <w:szCs w:val="22"/>
                <w:lang w:val="es-ES"/>
              </w:rPr>
            </w:pPr>
            <w:r w:rsidRPr="00E948E1">
              <w:rPr>
                <w:szCs w:val="22"/>
                <w:lang w:val="es-ES"/>
              </w:rPr>
              <w:t>Anchura de banda de medición</w:t>
            </w:r>
            <w:r w:rsidRPr="00E948E1">
              <w:rPr>
                <w:szCs w:val="22"/>
                <w:lang w:val="es-ES"/>
              </w:rPr>
              <w:br/>
              <w:t>(Nota 1)</w:t>
            </w:r>
          </w:p>
        </w:tc>
      </w:tr>
      <w:tr w:rsidR="007125F9" w:rsidRPr="00866CE9" w:rsidTr="00E948E1">
        <w:trPr>
          <w:cantSplit/>
          <w:jc w:val="center"/>
        </w:trPr>
        <w:tc>
          <w:tcPr>
            <w:tcW w:w="2222"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0</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0,2</w:t>
            </w:r>
            <w:r w:rsidR="002E641F">
              <w:rPr>
                <w:szCs w:val="22"/>
                <w:lang w:val="es-ES"/>
              </w:rPr>
              <w:t> MHz</w:t>
            </w:r>
          </w:p>
        </w:tc>
        <w:tc>
          <w:tcPr>
            <w:tcW w:w="2598"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0,015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0,215</w:t>
            </w:r>
            <w:r w:rsidR="002E641F">
              <w:rPr>
                <w:szCs w:val="22"/>
                <w:lang w:val="es-ES"/>
              </w:rPr>
              <w:t> MHz</w:t>
            </w:r>
          </w:p>
        </w:tc>
        <w:tc>
          <w:tcPr>
            <w:tcW w:w="3118"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–12,5 dBm</w:t>
            </w:r>
          </w:p>
        </w:tc>
        <w:tc>
          <w:tcPr>
            <w:tcW w:w="1701"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30</w:t>
            </w:r>
            <w:r w:rsidR="00300089">
              <w:rPr>
                <w:szCs w:val="22"/>
                <w:lang w:val="es-ES"/>
              </w:rPr>
              <w:t> kHz</w:t>
            </w:r>
          </w:p>
        </w:tc>
      </w:tr>
      <w:tr w:rsidR="007125F9" w:rsidRPr="00866CE9" w:rsidTr="00E948E1">
        <w:trPr>
          <w:cantSplit/>
          <w:jc w:val="center"/>
        </w:trPr>
        <w:tc>
          <w:tcPr>
            <w:tcW w:w="2222"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0,2</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1</w:t>
            </w:r>
            <w:r w:rsidR="002E641F">
              <w:rPr>
                <w:szCs w:val="22"/>
                <w:lang w:val="es-ES"/>
              </w:rPr>
              <w:t> MHz</w:t>
            </w:r>
          </w:p>
        </w:tc>
        <w:tc>
          <w:tcPr>
            <w:tcW w:w="2598"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0,215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1,015</w:t>
            </w:r>
            <w:r w:rsidR="002E641F">
              <w:rPr>
                <w:szCs w:val="22"/>
                <w:lang w:val="es-ES"/>
              </w:rPr>
              <w:t> MHz</w:t>
            </w:r>
          </w:p>
        </w:tc>
        <w:tc>
          <w:tcPr>
            <w:tcW w:w="3118" w:type="dxa"/>
          </w:tcPr>
          <w:p w:rsidR="007125F9" w:rsidRPr="00E948E1" w:rsidRDefault="000D7BDE" w:rsidP="00E006F7">
            <w:pPr>
              <w:pStyle w:val="Tabletext"/>
              <w:keepNext/>
              <w:keepLines/>
              <w:spacing w:before="20" w:after="20"/>
              <w:ind w:left="3686" w:hanging="3686"/>
              <w:jc w:val="center"/>
              <w:rPr>
                <w:szCs w:val="22"/>
                <w:lang w:val="es-ES"/>
              </w:rPr>
            </w:pPr>
            <w:r w:rsidRPr="000D7BDE">
              <w:rPr>
                <w:position w:val="-28"/>
                <w:szCs w:val="22"/>
                <w:lang w:val="es-ES"/>
              </w:rPr>
              <w:object w:dxaOrig="3860" w:dyaOrig="680">
                <v:shape id="_x0000_i1038" type="#_x0000_t75" style="width:137.25pt;height:23.7pt" o:ole="" fillcolor="window">
                  <v:imagedata r:id="rId41" o:title=""/>
                </v:shape>
                <o:OLEObject Type="Embed" ProgID="Equation.3" ShapeID="_x0000_i1038" DrawAspect="Content" ObjectID="_1424176231" r:id="rId42"/>
              </w:object>
            </w:r>
          </w:p>
        </w:tc>
        <w:tc>
          <w:tcPr>
            <w:tcW w:w="1701"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30</w:t>
            </w:r>
            <w:r w:rsidR="00300089">
              <w:rPr>
                <w:szCs w:val="22"/>
                <w:lang w:val="es-ES"/>
              </w:rPr>
              <w:t> kHz</w:t>
            </w:r>
          </w:p>
        </w:tc>
      </w:tr>
      <w:tr w:rsidR="007125F9" w:rsidRPr="00866CE9" w:rsidTr="00E948E1">
        <w:trPr>
          <w:cantSplit/>
          <w:jc w:val="center"/>
        </w:trPr>
        <w:tc>
          <w:tcPr>
            <w:tcW w:w="2222"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(Nota 4)</w:t>
            </w:r>
          </w:p>
        </w:tc>
        <w:tc>
          <w:tcPr>
            <w:tcW w:w="2598"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1,015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1,5</w:t>
            </w:r>
            <w:r w:rsidR="002E641F">
              <w:rPr>
                <w:szCs w:val="22"/>
                <w:lang w:val="es-ES"/>
              </w:rPr>
              <w:t> MHz</w:t>
            </w:r>
          </w:p>
        </w:tc>
        <w:tc>
          <w:tcPr>
            <w:tcW w:w="3118"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–24,5 dBm</w:t>
            </w:r>
          </w:p>
        </w:tc>
        <w:tc>
          <w:tcPr>
            <w:tcW w:w="1701"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30</w:t>
            </w:r>
            <w:r w:rsidR="00300089">
              <w:rPr>
                <w:szCs w:val="22"/>
                <w:lang w:val="es-ES"/>
              </w:rPr>
              <w:t> kHz</w:t>
            </w:r>
          </w:p>
        </w:tc>
      </w:tr>
      <w:tr w:rsidR="007125F9" w:rsidRPr="00866CE9" w:rsidTr="00E948E1">
        <w:trPr>
          <w:cantSplit/>
          <w:jc w:val="center"/>
        </w:trPr>
        <w:tc>
          <w:tcPr>
            <w:tcW w:w="2222" w:type="dxa"/>
          </w:tcPr>
          <w:p w:rsidR="007125F9" w:rsidRPr="00E948E1" w:rsidRDefault="007125F9" w:rsidP="00910676">
            <w:pPr>
              <w:pStyle w:val="Tabletext"/>
              <w:keepNext/>
              <w:keepLines/>
              <w:spacing w:before="20" w:after="20"/>
              <w:jc w:val="center"/>
              <w:rPr>
                <w:szCs w:val="22"/>
              </w:rPr>
            </w:pPr>
            <w:r w:rsidRPr="00E948E1">
              <w:rPr>
                <w:szCs w:val="22"/>
              </w:rPr>
              <w:t>1</w:t>
            </w:r>
            <w:r w:rsidR="002E641F">
              <w:rPr>
                <w:szCs w:val="22"/>
              </w:rPr>
              <w:t> MHz</w:t>
            </w:r>
            <w:r w:rsidRPr="00E948E1">
              <w:rPr>
                <w:szCs w:val="22"/>
              </w:rPr>
              <w:t xml:space="preserve"> </w:t>
            </w:r>
            <w:r w:rsidRPr="00E948E1">
              <w:rPr>
                <w:szCs w:val="22"/>
                <w:lang w:val="es-ES"/>
              </w:rPr>
              <w:sym w:font="Symbol" w:char="F0A3"/>
            </w:r>
            <w:r w:rsidRPr="00E948E1">
              <w:rPr>
                <w:szCs w:val="22"/>
              </w:rPr>
              <w:t xml:space="preserve"> </w:t>
            </w:r>
            <w:r w:rsidRPr="00E948E1">
              <w:rPr>
                <w:szCs w:val="22"/>
                <w:lang w:val="es-ES"/>
              </w:rPr>
              <w:sym w:font="Symbol" w:char="F044"/>
            </w:r>
            <w:r w:rsidRPr="00E948E1">
              <w:rPr>
                <w:i/>
                <w:iCs/>
                <w:szCs w:val="22"/>
              </w:rPr>
              <w:t>f</w:t>
            </w:r>
            <w:r w:rsidRPr="00E948E1">
              <w:rPr>
                <w:szCs w:val="22"/>
              </w:rPr>
              <w:t xml:space="preserve"> </w:t>
            </w:r>
            <w:r w:rsidRPr="00E948E1">
              <w:rPr>
                <w:szCs w:val="22"/>
                <w:lang w:val="es-ES"/>
              </w:rPr>
              <w:sym w:font="Symbol" w:char="F0A3"/>
            </w:r>
            <w:r w:rsidR="00910676">
              <w:rPr>
                <w:szCs w:val="22"/>
              </w:rPr>
              <w:br/>
            </w:r>
            <w:r w:rsidRPr="00E948E1">
              <w:rPr>
                <w:szCs w:val="22"/>
              </w:rPr>
              <w:t>m</w:t>
            </w:r>
            <w:r w:rsidR="00910676">
              <w:rPr>
                <w:szCs w:val="22"/>
              </w:rPr>
              <w:t>í</w:t>
            </w:r>
            <w:r w:rsidRPr="00E948E1">
              <w:rPr>
                <w:szCs w:val="22"/>
              </w:rPr>
              <w:t>n (10</w:t>
            </w:r>
            <w:r w:rsidR="002E641F">
              <w:rPr>
                <w:szCs w:val="22"/>
              </w:rPr>
              <w:t> MHz</w:t>
            </w:r>
            <w:r w:rsidRPr="00E948E1">
              <w:rPr>
                <w:szCs w:val="22"/>
              </w:rPr>
              <w:t xml:space="preserve">, </w:t>
            </w:r>
            <w:r w:rsidRPr="00E948E1">
              <w:rPr>
                <w:szCs w:val="22"/>
                <w:lang w:val="es-ES"/>
              </w:rPr>
              <w:sym w:font="Symbol" w:char="F044"/>
            </w:r>
            <w:r w:rsidRPr="00E948E1">
              <w:rPr>
                <w:i/>
                <w:iCs/>
                <w:szCs w:val="22"/>
              </w:rPr>
              <w:t>f</w:t>
            </w:r>
            <w:r w:rsidR="00E006F7" w:rsidRPr="00E948E1">
              <w:rPr>
                <w:i/>
                <w:szCs w:val="22"/>
                <w:vertAlign w:val="subscript"/>
              </w:rPr>
              <w:t>máx</w:t>
            </w:r>
            <w:r w:rsidRPr="00E948E1">
              <w:rPr>
                <w:szCs w:val="22"/>
              </w:rPr>
              <w:t>)</w:t>
            </w:r>
          </w:p>
        </w:tc>
        <w:tc>
          <w:tcPr>
            <w:tcW w:w="2598" w:type="dxa"/>
          </w:tcPr>
          <w:p w:rsidR="007125F9" w:rsidRPr="00E948E1" w:rsidRDefault="007125F9" w:rsidP="00910676">
            <w:pPr>
              <w:pStyle w:val="Tabletext"/>
              <w:keepNext/>
              <w:keepLines/>
              <w:spacing w:before="20" w:after="20"/>
              <w:jc w:val="center"/>
              <w:rPr>
                <w:szCs w:val="22"/>
                <w:lang w:val="en-US"/>
              </w:rPr>
            </w:pPr>
            <w:r w:rsidRPr="00E948E1">
              <w:rPr>
                <w:szCs w:val="22"/>
                <w:lang w:val="en-US"/>
              </w:rPr>
              <w:t>1,5</w:t>
            </w:r>
            <w:r w:rsidR="002E641F">
              <w:rPr>
                <w:szCs w:val="22"/>
                <w:lang w:val="en-US"/>
              </w:rPr>
              <w:t> MHz</w:t>
            </w:r>
            <w:r w:rsidRPr="00E948E1">
              <w:rPr>
                <w:szCs w:val="22"/>
                <w:lang w:val="en-US"/>
              </w:rPr>
              <w:t xml:space="preserve"> </w:t>
            </w:r>
            <w:r w:rsidRPr="00E948E1">
              <w:rPr>
                <w:szCs w:val="22"/>
                <w:lang w:val="es-ES"/>
              </w:rPr>
              <w:sym w:font="Symbol" w:char="F0A3"/>
            </w:r>
            <w:r w:rsidRPr="00E948E1">
              <w:rPr>
                <w:szCs w:val="22"/>
                <w:lang w:val="en-US"/>
              </w:rPr>
              <w:t xml:space="preserve"> f_offset </w:t>
            </w:r>
            <w:r w:rsidRPr="00E948E1">
              <w:rPr>
                <w:szCs w:val="22"/>
                <w:lang w:val="en-US"/>
              </w:rPr>
              <w:br/>
              <w:t>&lt; m</w:t>
            </w:r>
            <w:r w:rsidR="00910676">
              <w:rPr>
                <w:szCs w:val="22"/>
                <w:lang w:val="en-US"/>
              </w:rPr>
              <w:t>í</w:t>
            </w:r>
            <w:r w:rsidRPr="00E948E1">
              <w:rPr>
                <w:szCs w:val="22"/>
                <w:lang w:val="en-US"/>
              </w:rPr>
              <w:t>n (10,5</w:t>
            </w:r>
            <w:r w:rsidR="002E641F">
              <w:rPr>
                <w:szCs w:val="22"/>
                <w:lang w:val="en-US"/>
              </w:rPr>
              <w:t> MHz</w:t>
            </w:r>
            <w:r w:rsidRPr="00E948E1">
              <w:rPr>
                <w:szCs w:val="22"/>
                <w:lang w:val="en-US"/>
              </w:rPr>
              <w:t>, f_offset</w:t>
            </w:r>
            <w:r w:rsidR="00E006F7" w:rsidRPr="00E948E1">
              <w:rPr>
                <w:i/>
                <w:szCs w:val="22"/>
                <w:vertAlign w:val="subscript"/>
                <w:lang w:val="en-US"/>
              </w:rPr>
              <w:t>máx</w:t>
            </w:r>
            <w:r w:rsidRPr="00E948E1">
              <w:rPr>
                <w:szCs w:val="22"/>
                <w:lang w:val="en-US"/>
              </w:rPr>
              <w:t>)</w:t>
            </w:r>
          </w:p>
        </w:tc>
        <w:tc>
          <w:tcPr>
            <w:tcW w:w="3118"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–11,5 dBm</w:t>
            </w:r>
          </w:p>
        </w:tc>
        <w:tc>
          <w:tcPr>
            <w:tcW w:w="1701" w:type="dxa"/>
          </w:tcPr>
          <w:p w:rsidR="007125F9" w:rsidRPr="00E948E1" w:rsidRDefault="007125F9" w:rsidP="00E006F7">
            <w:pPr>
              <w:pStyle w:val="Tabletext"/>
              <w:keepNext/>
              <w:keepLines/>
              <w:spacing w:before="20" w:after="20"/>
              <w:jc w:val="center"/>
              <w:rPr>
                <w:szCs w:val="22"/>
                <w:lang w:val="es-ES"/>
              </w:rPr>
            </w:pPr>
            <w:r w:rsidRPr="00E948E1">
              <w:rPr>
                <w:szCs w:val="22"/>
                <w:lang w:val="es-ES"/>
              </w:rPr>
              <w:t>1</w:t>
            </w:r>
            <w:r w:rsidR="002E641F">
              <w:rPr>
                <w:szCs w:val="22"/>
                <w:lang w:val="es-ES"/>
              </w:rPr>
              <w:t> MHz</w:t>
            </w:r>
          </w:p>
        </w:tc>
      </w:tr>
      <w:tr w:rsidR="007125F9" w:rsidRPr="00866CE9" w:rsidTr="00E948E1">
        <w:trPr>
          <w:cantSplit/>
          <w:jc w:val="center"/>
        </w:trPr>
        <w:tc>
          <w:tcPr>
            <w:tcW w:w="2222" w:type="dxa"/>
          </w:tcPr>
          <w:p w:rsidR="007125F9" w:rsidRPr="00E948E1" w:rsidRDefault="007125F9" w:rsidP="00AE2264">
            <w:pPr>
              <w:pStyle w:val="Tabletext"/>
              <w:spacing w:before="20" w:after="20"/>
              <w:jc w:val="center"/>
              <w:rPr>
                <w:szCs w:val="22"/>
                <w:highlight w:val="yellow"/>
                <w:lang w:val="es-ES"/>
              </w:rPr>
            </w:pPr>
            <w:r w:rsidRPr="00E948E1">
              <w:rPr>
                <w:szCs w:val="22"/>
                <w:lang w:val="es-ES"/>
              </w:rPr>
              <w:t>10</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00E006F7" w:rsidRPr="00E948E1">
              <w:rPr>
                <w:i/>
                <w:szCs w:val="22"/>
                <w:vertAlign w:val="subscript"/>
                <w:lang w:val="es-ES"/>
              </w:rPr>
              <w:t>máx</w:t>
            </w:r>
          </w:p>
        </w:tc>
        <w:tc>
          <w:tcPr>
            <w:tcW w:w="2598" w:type="dxa"/>
          </w:tcPr>
          <w:p w:rsidR="007125F9" w:rsidRPr="00E948E1" w:rsidRDefault="007125F9" w:rsidP="00AE2264">
            <w:pPr>
              <w:pStyle w:val="Tabletext"/>
              <w:spacing w:before="20" w:after="20"/>
              <w:jc w:val="center"/>
              <w:rPr>
                <w:szCs w:val="22"/>
                <w:highlight w:val="yellow"/>
                <w:lang w:val="en-US"/>
              </w:rPr>
            </w:pPr>
            <w:r w:rsidRPr="00E948E1">
              <w:rPr>
                <w:szCs w:val="22"/>
                <w:lang w:val="en-US"/>
              </w:rPr>
              <w:t>10,5</w:t>
            </w:r>
            <w:r w:rsidR="002E641F">
              <w:rPr>
                <w:szCs w:val="22"/>
                <w:lang w:val="en-US"/>
              </w:rPr>
              <w:t> MHz</w:t>
            </w:r>
            <w:r w:rsidRPr="00E948E1">
              <w:rPr>
                <w:szCs w:val="22"/>
                <w:lang w:val="en-US"/>
              </w:rPr>
              <w:t xml:space="preserve"> </w:t>
            </w:r>
            <w:r w:rsidRPr="00E948E1">
              <w:rPr>
                <w:szCs w:val="22"/>
                <w:lang w:val="es-ES"/>
              </w:rPr>
              <w:sym w:font="Symbol" w:char="F0A3"/>
            </w:r>
            <w:r w:rsidRPr="00E948E1">
              <w:rPr>
                <w:szCs w:val="22"/>
                <w:lang w:val="en-US"/>
              </w:rPr>
              <w:t xml:space="preserve"> f_offset </w:t>
            </w:r>
            <w:r w:rsidRPr="00E948E1">
              <w:rPr>
                <w:szCs w:val="22"/>
                <w:lang w:val="en-US"/>
              </w:rPr>
              <w:br/>
              <w:t>&lt; f_offset</w:t>
            </w:r>
            <w:r w:rsidR="00E006F7" w:rsidRPr="00E948E1">
              <w:rPr>
                <w:i/>
                <w:szCs w:val="22"/>
                <w:vertAlign w:val="subscript"/>
                <w:lang w:val="en-US"/>
              </w:rPr>
              <w:t>máx</w:t>
            </w:r>
          </w:p>
        </w:tc>
        <w:tc>
          <w:tcPr>
            <w:tcW w:w="3118" w:type="dxa"/>
          </w:tcPr>
          <w:p w:rsidR="007125F9" w:rsidRPr="00E948E1" w:rsidRDefault="007125F9" w:rsidP="00AE2264">
            <w:pPr>
              <w:pStyle w:val="Tabletext"/>
              <w:spacing w:before="20" w:after="20"/>
              <w:jc w:val="center"/>
              <w:rPr>
                <w:szCs w:val="22"/>
                <w:lang w:val="es-ES"/>
              </w:rPr>
            </w:pPr>
            <w:r w:rsidRPr="00E948E1">
              <w:rPr>
                <w:szCs w:val="22"/>
                <w:lang w:val="es-ES"/>
              </w:rPr>
              <w:t>–15 dBm</w:t>
            </w:r>
          </w:p>
        </w:tc>
        <w:tc>
          <w:tcPr>
            <w:tcW w:w="1701" w:type="dxa"/>
          </w:tcPr>
          <w:p w:rsidR="007125F9" w:rsidRPr="00E948E1" w:rsidRDefault="007125F9" w:rsidP="00AE2264">
            <w:pPr>
              <w:pStyle w:val="Tabletext"/>
              <w:spacing w:before="20" w:after="20"/>
              <w:jc w:val="center"/>
              <w:rPr>
                <w:szCs w:val="22"/>
                <w:lang w:val="es-ES"/>
              </w:rPr>
            </w:pPr>
            <w:r w:rsidRPr="00E948E1">
              <w:rPr>
                <w:szCs w:val="22"/>
                <w:lang w:val="es-ES"/>
              </w:rPr>
              <w:t>1</w:t>
            </w:r>
            <w:r w:rsidR="002E641F">
              <w:rPr>
                <w:szCs w:val="22"/>
                <w:lang w:val="es-ES"/>
              </w:rPr>
              <w:t> MHz</w:t>
            </w:r>
          </w:p>
        </w:tc>
      </w:tr>
    </w:tbl>
    <w:p w:rsidR="00E948E1" w:rsidRDefault="00E948E1" w:rsidP="00E948E1">
      <w:pPr>
        <w:pStyle w:val="Tablefin"/>
      </w:pPr>
    </w:p>
    <w:p w:rsidR="00E948E1" w:rsidRPr="00866CE9" w:rsidRDefault="00E948E1" w:rsidP="00E948E1">
      <w:pPr>
        <w:pStyle w:val="TableNo"/>
        <w:rPr>
          <w:lang w:val="es-ES"/>
        </w:rPr>
      </w:pPr>
      <w:r w:rsidRPr="00866CE9">
        <w:rPr>
          <w:lang w:val="es-ES"/>
        </w:rPr>
        <w:lastRenderedPageBreak/>
        <w:t>CUADRO 3C</w:t>
      </w:r>
      <w:r>
        <w:rPr>
          <w:lang w:val="es-ES"/>
        </w:rPr>
        <w:t xml:space="preserve"> (</w:t>
      </w:r>
      <w:r>
        <w:rPr>
          <w:i/>
          <w:lang w:val="es-ES"/>
        </w:rPr>
        <w:t>F</w:t>
      </w:r>
      <w:r w:rsidRPr="009B7A87">
        <w:rPr>
          <w:i/>
          <w:lang w:val="es-ES"/>
        </w:rPr>
        <w:t>in</w:t>
      </w:r>
      <w:r>
        <w:rPr>
          <w:lang w:val="es-ES"/>
        </w:rPr>
        <w:t>)</w:t>
      </w:r>
    </w:p>
    <w:p w:rsidR="007125F9" w:rsidRPr="00866CE9" w:rsidRDefault="007125F9" w:rsidP="00AB0CFD">
      <w:pPr>
        <w:pStyle w:val="Tabletitle"/>
        <w:rPr>
          <w:lang w:val="es-ES"/>
        </w:rPr>
      </w:pPr>
      <w:r w:rsidRPr="00866CE9">
        <w:rPr>
          <w:lang w:val="es-ES"/>
        </w:rPr>
        <w:t xml:space="preserve">b) </w:t>
      </w:r>
      <w:r w:rsidR="00244549">
        <w:rPr>
          <w:lang w:val="es-ES"/>
        </w:rPr>
        <w:t xml:space="preserve"> </w:t>
      </w:r>
      <w:r w:rsidRPr="00866CE9">
        <w:rPr>
          <w:lang w:val="es-ES"/>
        </w:rPr>
        <w:t>Límites regionales de las emisiones no deseadas en la</w:t>
      </w:r>
      <w:r>
        <w:rPr>
          <w:lang w:val="es-ES"/>
        </w:rPr>
        <w:t>s</w:t>
      </w:r>
      <w:r w:rsidRPr="00866CE9">
        <w:rPr>
          <w:lang w:val="es-ES"/>
        </w:rPr>
        <w:t xml:space="preserve"> banda</w:t>
      </w:r>
      <w:r>
        <w:rPr>
          <w:lang w:val="es-ES"/>
        </w:rPr>
        <w:t>s</w:t>
      </w:r>
      <w:r w:rsidRPr="00866CE9">
        <w:rPr>
          <w:lang w:val="es-ES"/>
        </w:rPr>
        <w:t xml:space="preserve"> de funcionamiento 3 y 8</w:t>
      </w:r>
      <w:r>
        <w:rPr>
          <w:lang w:val="es-ES"/>
        </w:rPr>
        <w:t xml:space="preserve"> </w:t>
      </w:r>
      <w:r w:rsidRPr="00866CE9">
        <w:rPr>
          <w:lang w:val="es-ES"/>
        </w:rPr>
        <w:t>para anchuras de banda de canal</w:t>
      </w:r>
      <w:r>
        <w:rPr>
          <w:lang w:val="es-ES"/>
        </w:rPr>
        <w:t xml:space="preserve"> </w:t>
      </w:r>
      <w:r w:rsidRPr="00866CE9">
        <w:rPr>
          <w:lang w:val="es-ES"/>
        </w:rPr>
        <w:t>de 3</w:t>
      </w:r>
      <w:r w:rsidR="002E641F">
        <w:rPr>
          <w:lang w:val="es-ES"/>
        </w:rPr>
        <w:t> MHz</w:t>
      </w:r>
      <w:r w:rsidR="00AB0CFD">
        <w:rPr>
          <w:lang w:val="es-ES"/>
        </w:rPr>
        <w:t xml:space="preserve"> </w:t>
      </w:r>
      <w:r>
        <w:rPr>
          <w:lang w:val="es-ES"/>
        </w:rPr>
        <w:t>correspondientes a</w:t>
      </w:r>
      <w:r w:rsidRPr="00866CE9">
        <w:rPr>
          <w:lang w:val="es-ES"/>
        </w:rPr>
        <w:t xml:space="preserve"> la Categoría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423"/>
        <w:gridCol w:w="1538"/>
      </w:tblGrid>
      <w:tr w:rsidR="007125F9" w:rsidRPr="001228AE" w:rsidTr="00AE2264">
        <w:trPr>
          <w:cantSplit/>
          <w:jc w:val="center"/>
        </w:trPr>
        <w:tc>
          <w:tcPr>
            <w:tcW w:w="2268" w:type="dxa"/>
            <w:vAlign w:val="center"/>
          </w:tcPr>
          <w:p w:rsidR="007125F9" w:rsidRPr="00E948E1" w:rsidRDefault="007125F9" w:rsidP="00474A33">
            <w:pPr>
              <w:pStyle w:val="Tablehead"/>
              <w:rPr>
                <w:szCs w:val="22"/>
                <w:lang w:val="es-ES"/>
              </w:rPr>
            </w:pPr>
            <w:r w:rsidRPr="00E948E1">
              <w:rPr>
                <w:szCs w:val="22"/>
                <w:lang w:val="es-ES"/>
              </w:rPr>
              <w:t>Separación en frecuencia del punto</w:t>
            </w:r>
            <w:r w:rsidR="00474A33">
              <w:rPr>
                <w:szCs w:val="22"/>
                <w:lang w:val="es-ES"/>
              </w:rPr>
              <w:t> </w:t>
            </w:r>
            <w:r w:rsidRPr="00E948E1">
              <w:rPr>
                <w:szCs w:val="22"/>
                <w:lang w:val="es-ES"/>
              </w:rPr>
              <w:t xml:space="preserve">–3 dB del filtro de medición, </w:t>
            </w:r>
            <w:r w:rsidRPr="00E948E1">
              <w:rPr>
                <w:szCs w:val="22"/>
                <w:lang w:val="es-ES"/>
              </w:rPr>
              <w:sym w:font="Symbol" w:char="F044"/>
            </w:r>
            <w:r w:rsidRPr="00E948E1">
              <w:rPr>
                <w:i/>
                <w:iCs/>
                <w:szCs w:val="22"/>
                <w:lang w:val="es-ES"/>
              </w:rPr>
              <w:t>f</w:t>
            </w:r>
          </w:p>
        </w:tc>
        <w:tc>
          <w:tcPr>
            <w:tcW w:w="2410" w:type="dxa"/>
            <w:vAlign w:val="center"/>
          </w:tcPr>
          <w:p w:rsidR="007125F9" w:rsidRPr="00E948E1" w:rsidRDefault="007125F9" w:rsidP="00AE2264">
            <w:pPr>
              <w:pStyle w:val="Tablehead"/>
              <w:rPr>
                <w:szCs w:val="22"/>
                <w:lang w:val="es-ES"/>
              </w:rPr>
            </w:pPr>
            <w:r w:rsidRPr="00E948E1">
              <w:rPr>
                <w:szCs w:val="22"/>
                <w:lang w:val="es-ES"/>
              </w:rPr>
              <w:t>Separación de la frecuencia central del filtro de medición, f_offset</w:t>
            </w:r>
          </w:p>
        </w:tc>
        <w:tc>
          <w:tcPr>
            <w:tcW w:w="3423" w:type="dxa"/>
            <w:vAlign w:val="center"/>
          </w:tcPr>
          <w:p w:rsidR="007125F9" w:rsidRPr="00E948E1" w:rsidRDefault="007125F9" w:rsidP="00AE2264">
            <w:pPr>
              <w:pStyle w:val="Tablehead"/>
              <w:rPr>
                <w:szCs w:val="22"/>
                <w:lang w:val="es-ES"/>
              </w:rPr>
            </w:pPr>
            <w:r w:rsidRPr="00E948E1">
              <w:rPr>
                <w:szCs w:val="22"/>
                <w:lang w:val="es-ES"/>
              </w:rPr>
              <w:t>Requisito mínimo</w:t>
            </w:r>
          </w:p>
        </w:tc>
        <w:tc>
          <w:tcPr>
            <w:tcW w:w="1538" w:type="dxa"/>
            <w:vAlign w:val="center"/>
          </w:tcPr>
          <w:p w:rsidR="007125F9" w:rsidRPr="00E948E1" w:rsidRDefault="007125F9" w:rsidP="00AE2264">
            <w:pPr>
              <w:pStyle w:val="Tablehead"/>
              <w:rPr>
                <w:szCs w:val="22"/>
                <w:lang w:val="es-ES"/>
              </w:rPr>
            </w:pPr>
            <w:r w:rsidRPr="00E948E1">
              <w:rPr>
                <w:szCs w:val="22"/>
                <w:lang w:val="es-ES"/>
              </w:rPr>
              <w:t>Anchura de banda de medición</w:t>
            </w:r>
            <w:r w:rsidRPr="00E948E1">
              <w:rPr>
                <w:szCs w:val="22"/>
                <w:lang w:val="es-ES"/>
              </w:rPr>
              <w:br/>
              <w:t>(Nota 1)</w:t>
            </w:r>
          </w:p>
        </w:tc>
      </w:tr>
      <w:tr w:rsidR="007125F9" w:rsidRPr="00866CE9" w:rsidTr="00AE2264">
        <w:trPr>
          <w:cantSplit/>
          <w:jc w:val="center"/>
        </w:trPr>
        <w:tc>
          <w:tcPr>
            <w:tcW w:w="2268" w:type="dxa"/>
          </w:tcPr>
          <w:p w:rsidR="007125F9" w:rsidRPr="00E948E1" w:rsidRDefault="007125F9" w:rsidP="00AE2264">
            <w:pPr>
              <w:pStyle w:val="Tabletext"/>
              <w:jc w:val="center"/>
              <w:rPr>
                <w:szCs w:val="22"/>
                <w:lang w:val="es-ES"/>
              </w:rPr>
            </w:pPr>
            <w:r w:rsidRPr="00E948E1">
              <w:rPr>
                <w:szCs w:val="22"/>
                <w:lang w:val="es-ES"/>
              </w:rPr>
              <w:t>0</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0,05</w:t>
            </w:r>
            <w:r w:rsidR="002E641F">
              <w:rPr>
                <w:szCs w:val="22"/>
                <w:lang w:val="es-ES"/>
              </w:rPr>
              <w:t> MHz</w:t>
            </w:r>
          </w:p>
        </w:tc>
        <w:tc>
          <w:tcPr>
            <w:tcW w:w="2410" w:type="dxa"/>
          </w:tcPr>
          <w:p w:rsidR="007125F9" w:rsidRPr="00E948E1" w:rsidRDefault="007125F9" w:rsidP="00AE2264">
            <w:pPr>
              <w:pStyle w:val="Tabletext"/>
              <w:jc w:val="center"/>
              <w:rPr>
                <w:szCs w:val="22"/>
                <w:lang w:val="es-ES"/>
              </w:rPr>
            </w:pPr>
            <w:r w:rsidRPr="00E948E1">
              <w:rPr>
                <w:szCs w:val="22"/>
                <w:lang w:val="es-ES"/>
              </w:rPr>
              <w:t>0,015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0,065</w:t>
            </w:r>
            <w:r w:rsidR="002E641F">
              <w:rPr>
                <w:szCs w:val="22"/>
                <w:lang w:val="es-ES"/>
              </w:rPr>
              <w:t> MHz</w:t>
            </w:r>
          </w:p>
        </w:tc>
        <w:tc>
          <w:tcPr>
            <w:tcW w:w="3423" w:type="dxa"/>
          </w:tcPr>
          <w:p w:rsidR="007125F9" w:rsidRPr="00E948E1" w:rsidRDefault="000D7BDE" w:rsidP="00AE2264">
            <w:pPr>
              <w:pStyle w:val="Tabletext"/>
              <w:jc w:val="center"/>
              <w:rPr>
                <w:szCs w:val="22"/>
                <w:lang w:val="es-ES"/>
              </w:rPr>
            </w:pPr>
            <w:r w:rsidRPr="000D7BDE">
              <w:rPr>
                <w:position w:val="-28"/>
                <w:szCs w:val="22"/>
                <w:lang w:val="es-ES"/>
              </w:rPr>
              <w:object w:dxaOrig="3580" w:dyaOrig="680">
                <v:shape id="_x0000_i1039" type="#_x0000_t75" style="width:122.25pt;height:23.7pt" o:ole="" fillcolor="window">
                  <v:imagedata r:id="rId43" o:title=""/>
                </v:shape>
                <o:OLEObject Type="Embed" ProgID="Equation.3" ShapeID="_x0000_i1039" DrawAspect="Content" ObjectID="_1424176232" r:id="rId44"/>
              </w:object>
            </w:r>
          </w:p>
        </w:tc>
        <w:tc>
          <w:tcPr>
            <w:tcW w:w="1538" w:type="dxa"/>
          </w:tcPr>
          <w:p w:rsidR="007125F9" w:rsidRPr="00E948E1" w:rsidRDefault="007125F9" w:rsidP="00AE2264">
            <w:pPr>
              <w:pStyle w:val="Tabletext"/>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268" w:type="dxa"/>
          </w:tcPr>
          <w:p w:rsidR="007125F9" w:rsidRPr="00E948E1" w:rsidRDefault="007125F9" w:rsidP="00AE2264">
            <w:pPr>
              <w:pStyle w:val="Tabletext"/>
              <w:jc w:val="center"/>
              <w:rPr>
                <w:szCs w:val="22"/>
                <w:lang w:val="es-ES"/>
              </w:rPr>
            </w:pPr>
            <w:r w:rsidRPr="00E948E1">
              <w:rPr>
                <w:szCs w:val="22"/>
                <w:lang w:val="es-ES"/>
              </w:rPr>
              <w:t>0,05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0,15</w:t>
            </w:r>
            <w:r w:rsidR="002E641F">
              <w:rPr>
                <w:szCs w:val="22"/>
                <w:lang w:val="es-ES"/>
              </w:rPr>
              <w:t> MHz</w:t>
            </w:r>
          </w:p>
        </w:tc>
        <w:tc>
          <w:tcPr>
            <w:tcW w:w="2410" w:type="dxa"/>
          </w:tcPr>
          <w:p w:rsidR="007125F9" w:rsidRPr="00E948E1" w:rsidRDefault="007125F9" w:rsidP="00AE2264">
            <w:pPr>
              <w:pStyle w:val="Tabletext"/>
              <w:jc w:val="center"/>
              <w:rPr>
                <w:szCs w:val="22"/>
                <w:lang w:val="es-ES"/>
              </w:rPr>
            </w:pPr>
            <w:r w:rsidRPr="00E948E1">
              <w:rPr>
                <w:szCs w:val="22"/>
                <w:lang w:val="es-ES"/>
              </w:rPr>
              <w:t>0, 065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0,165</w:t>
            </w:r>
            <w:r w:rsidR="002E641F">
              <w:rPr>
                <w:szCs w:val="22"/>
                <w:lang w:val="es-ES"/>
              </w:rPr>
              <w:t> MHz</w:t>
            </w:r>
          </w:p>
        </w:tc>
        <w:tc>
          <w:tcPr>
            <w:tcW w:w="3423" w:type="dxa"/>
          </w:tcPr>
          <w:p w:rsidR="007125F9" w:rsidRPr="00E948E1" w:rsidRDefault="000D7BDE" w:rsidP="00AE2264">
            <w:pPr>
              <w:pStyle w:val="Tabletext"/>
              <w:jc w:val="center"/>
              <w:rPr>
                <w:szCs w:val="22"/>
                <w:lang w:val="es-ES"/>
              </w:rPr>
            </w:pPr>
            <w:r w:rsidRPr="000D7BDE">
              <w:rPr>
                <w:position w:val="-28"/>
                <w:szCs w:val="22"/>
                <w:lang w:val="es-ES"/>
              </w:rPr>
              <w:object w:dxaOrig="3700" w:dyaOrig="680">
                <v:shape id="_x0000_i1040" type="#_x0000_t75" style="width:124.65pt;height:22.7pt" o:ole="" fillcolor="window">
                  <v:imagedata r:id="rId45" o:title=""/>
                </v:shape>
                <o:OLEObject Type="Embed" ProgID="Equation.3" ShapeID="_x0000_i1040" DrawAspect="Content" ObjectID="_1424176233" r:id="rId46"/>
              </w:object>
            </w:r>
          </w:p>
        </w:tc>
        <w:tc>
          <w:tcPr>
            <w:tcW w:w="1538" w:type="dxa"/>
          </w:tcPr>
          <w:p w:rsidR="007125F9" w:rsidRPr="00E948E1" w:rsidRDefault="007125F9" w:rsidP="00AE2264">
            <w:pPr>
              <w:pStyle w:val="Tabletext"/>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268" w:type="dxa"/>
          </w:tcPr>
          <w:p w:rsidR="007125F9" w:rsidRPr="00E948E1" w:rsidRDefault="007125F9" w:rsidP="00AE2264">
            <w:pPr>
              <w:pStyle w:val="Tabletext"/>
              <w:jc w:val="center"/>
              <w:rPr>
                <w:szCs w:val="22"/>
                <w:lang w:val="es-ES"/>
              </w:rPr>
            </w:pPr>
            <w:r w:rsidRPr="00E948E1">
              <w:rPr>
                <w:szCs w:val="22"/>
                <w:lang w:val="es-ES"/>
              </w:rPr>
              <w:t>0,15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0,2</w:t>
            </w:r>
            <w:r w:rsidR="002E641F">
              <w:rPr>
                <w:szCs w:val="22"/>
                <w:lang w:val="es-ES"/>
              </w:rPr>
              <w:t> MHz</w:t>
            </w:r>
          </w:p>
        </w:tc>
        <w:tc>
          <w:tcPr>
            <w:tcW w:w="2410" w:type="dxa"/>
          </w:tcPr>
          <w:p w:rsidR="007125F9" w:rsidRPr="00E948E1" w:rsidRDefault="007125F9" w:rsidP="00AE2264">
            <w:pPr>
              <w:pStyle w:val="Tabletext"/>
              <w:jc w:val="center"/>
              <w:rPr>
                <w:szCs w:val="22"/>
                <w:lang w:val="es-ES"/>
              </w:rPr>
            </w:pPr>
            <w:r w:rsidRPr="00E948E1">
              <w:rPr>
                <w:szCs w:val="22"/>
                <w:lang w:val="es-ES"/>
              </w:rPr>
              <w:t>0,165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0,215</w:t>
            </w:r>
            <w:r w:rsidR="002E641F">
              <w:rPr>
                <w:szCs w:val="22"/>
                <w:lang w:val="es-ES"/>
              </w:rPr>
              <w:t> MHz</w:t>
            </w:r>
          </w:p>
        </w:tc>
        <w:tc>
          <w:tcPr>
            <w:tcW w:w="3423" w:type="dxa"/>
          </w:tcPr>
          <w:p w:rsidR="007125F9" w:rsidRPr="00E948E1" w:rsidRDefault="007125F9" w:rsidP="00AE2264">
            <w:pPr>
              <w:pStyle w:val="Tabletext"/>
              <w:jc w:val="center"/>
              <w:rPr>
                <w:szCs w:val="22"/>
                <w:lang w:val="es-ES"/>
              </w:rPr>
            </w:pPr>
            <w:r w:rsidRPr="00E948E1">
              <w:rPr>
                <w:szCs w:val="22"/>
                <w:lang w:val="es-ES"/>
              </w:rPr>
              <w:t>–12,5 dBm</w:t>
            </w:r>
          </w:p>
        </w:tc>
        <w:tc>
          <w:tcPr>
            <w:tcW w:w="1538" w:type="dxa"/>
          </w:tcPr>
          <w:p w:rsidR="007125F9" w:rsidRPr="00E948E1" w:rsidRDefault="007125F9" w:rsidP="00AE2264">
            <w:pPr>
              <w:pStyle w:val="Tabletext"/>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268" w:type="dxa"/>
          </w:tcPr>
          <w:p w:rsidR="007125F9" w:rsidRPr="00E948E1" w:rsidRDefault="007125F9" w:rsidP="00AE2264">
            <w:pPr>
              <w:pStyle w:val="Tabletext"/>
              <w:jc w:val="center"/>
              <w:rPr>
                <w:szCs w:val="22"/>
                <w:lang w:val="es-ES"/>
              </w:rPr>
            </w:pPr>
            <w:r w:rsidRPr="00E948E1">
              <w:rPr>
                <w:szCs w:val="22"/>
                <w:lang w:val="es-ES"/>
              </w:rPr>
              <w:t>0,2</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1</w:t>
            </w:r>
            <w:r w:rsidR="002E641F">
              <w:rPr>
                <w:szCs w:val="22"/>
                <w:lang w:val="es-ES"/>
              </w:rPr>
              <w:t> MHz</w:t>
            </w:r>
          </w:p>
        </w:tc>
        <w:tc>
          <w:tcPr>
            <w:tcW w:w="2410" w:type="dxa"/>
          </w:tcPr>
          <w:p w:rsidR="007125F9" w:rsidRPr="00E948E1" w:rsidRDefault="007125F9" w:rsidP="00AE2264">
            <w:pPr>
              <w:pStyle w:val="Tabletext"/>
              <w:jc w:val="center"/>
              <w:rPr>
                <w:szCs w:val="22"/>
                <w:lang w:val="es-ES"/>
              </w:rPr>
            </w:pPr>
            <w:r w:rsidRPr="00E948E1">
              <w:rPr>
                <w:szCs w:val="22"/>
                <w:lang w:val="es-ES"/>
              </w:rPr>
              <w:t>0,215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1,015</w:t>
            </w:r>
            <w:r w:rsidR="002E641F">
              <w:rPr>
                <w:szCs w:val="22"/>
                <w:lang w:val="es-ES"/>
              </w:rPr>
              <w:t> MHz</w:t>
            </w:r>
          </w:p>
        </w:tc>
        <w:tc>
          <w:tcPr>
            <w:tcW w:w="3423" w:type="dxa"/>
          </w:tcPr>
          <w:p w:rsidR="007125F9" w:rsidRPr="00E948E1" w:rsidRDefault="000D7BDE" w:rsidP="00AE2264">
            <w:pPr>
              <w:pStyle w:val="Tabletext"/>
              <w:ind w:left="3119" w:hanging="3119"/>
              <w:jc w:val="center"/>
              <w:rPr>
                <w:szCs w:val="22"/>
                <w:lang w:val="es-ES"/>
              </w:rPr>
            </w:pPr>
            <w:r w:rsidRPr="000D7BDE">
              <w:rPr>
                <w:position w:val="-28"/>
                <w:szCs w:val="22"/>
                <w:lang w:val="es-ES"/>
              </w:rPr>
              <w:object w:dxaOrig="3840" w:dyaOrig="680">
                <v:shape id="_x0000_i1041" type="#_x0000_t75" style="width:137.25pt;height:22.7pt" o:ole="" fillcolor="window">
                  <v:imagedata r:id="rId47" o:title=""/>
                </v:shape>
                <o:OLEObject Type="Embed" ProgID="Equation.3" ShapeID="_x0000_i1041" DrawAspect="Content" ObjectID="_1424176234" r:id="rId48"/>
              </w:object>
            </w:r>
          </w:p>
        </w:tc>
        <w:tc>
          <w:tcPr>
            <w:tcW w:w="1538" w:type="dxa"/>
          </w:tcPr>
          <w:p w:rsidR="007125F9" w:rsidRPr="00E948E1" w:rsidRDefault="007125F9" w:rsidP="00AE2264">
            <w:pPr>
              <w:pStyle w:val="Tabletext"/>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268" w:type="dxa"/>
          </w:tcPr>
          <w:p w:rsidR="007125F9" w:rsidRPr="00E948E1" w:rsidRDefault="007125F9" w:rsidP="00AE2264">
            <w:pPr>
              <w:pStyle w:val="Tabletext"/>
              <w:jc w:val="center"/>
              <w:rPr>
                <w:szCs w:val="22"/>
                <w:lang w:val="es-ES"/>
              </w:rPr>
            </w:pPr>
            <w:r w:rsidRPr="00E948E1">
              <w:rPr>
                <w:szCs w:val="22"/>
                <w:lang w:val="es-ES"/>
              </w:rPr>
              <w:t>(Nota 4)</w:t>
            </w:r>
          </w:p>
        </w:tc>
        <w:tc>
          <w:tcPr>
            <w:tcW w:w="2410" w:type="dxa"/>
          </w:tcPr>
          <w:p w:rsidR="007125F9" w:rsidRPr="00E948E1" w:rsidRDefault="007125F9" w:rsidP="00AE2264">
            <w:pPr>
              <w:pStyle w:val="Tabletext"/>
              <w:jc w:val="center"/>
              <w:rPr>
                <w:szCs w:val="22"/>
                <w:lang w:val="es-ES"/>
              </w:rPr>
            </w:pPr>
            <w:r w:rsidRPr="00E948E1">
              <w:rPr>
                <w:szCs w:val="22"/>
                <w:lang w:val="es-ES"/>
              </w:rPr>
              <w:t>1,015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1,5</w:t>
            </w:r>
            <w:r w:rsidR="002E641F">
              <w:rPr>
                <w:szCs w:val="22"/>
                <w:lang w:val="es-ES"/>
              </w:rPr>
              <w:t> MHz</w:t>
            </w:r>
          </w:p>
        </w:tc>
        <w:tc>
          <w:tcPr>
            <w:tcW w:w="3423" w:type="dxa"/>
          </w:tcPr>
          <w:p w:rsidR="007125F9" w:rsidRPr="00E948E1" w:rsidRDefault="007125F9" w:rsidP="00AE2264">
            <w:pPr>
              <w:pStyle w:val="Tabletext"/>
              <w:jc w:val="center"/>
              <w:rPr>
                <w:szCs w:val="22"/>
                <w:lang w:val="es-ES"/>
              </w:rPr>
            </w:pPr>
            <w:r w:rsidRPr="00E948E1">
              <w:rPr>
                <w:szCs w:val="22"/>
                <w:lang w:val="es-ES"/>
              </w:rPr>
              <w:t>–24,5 dBm</w:t>
            </w:r>
          </w:p>
        </w:tc>
        <w:tc>
          <w:tcPr>
            <w:tcW w:w="1538" w:type="dxa"/>
          </w:tcPr>
          <w:p w:rsidR="007125F9" w:rsidRPr="00E948E1" w:rsidRDefault="007125F9" w:rsidP="00AE2264">
            <w:pPr>
              <w:pStyle w:val="Tabletext"/>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268" w:type="dxa"/>
          </w:tcPr>
          <w:p w:rsidR="007125F9" w:rsidRPr="00E948E1" w:rsidRDefault="007125F9" w:rsidP="00AE2264">
            <w:pPr>
              <w:pStyle w:val="Tabletext"/>
              <w:jc w:val="center"/>
              <w:rPr>
                <w:szCs w:val="22"/>
                <w:lang w:val="es-ES"/>
              </w:rPr>
            </w:pPr>
            <w:r w:rsidRPr="00E948E1">
              <w:rPr>
                <w:szCs w:val="22"/>
                <w:lang w:val="es-ES"/>
              </w:rPr>
              <w:t>1</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r>
            <w:r w:rsidRPr="00E948E1">
              <w:rPr>
                <w:szCs w:val="22"/>
                <w:lang w:val="es-ES"/>
              </w:rPr>
              <w:sym w:font="Symbol" w:char="F0A3"/>
            </w:r>
            <w:r w:rsidRPr="00E948E1">
              <w:rPr>
                <w:szCs w:val="22"/>
                <w:lang w:val="es-ES"/>
              </w:rPr>
              <w:t xml:space="preserve"> 6</w:t>
            </w:r>
            <w:r w:rsidR="002E641F">
              <w:rPr>
                <w:szCs w:val="22"/>
                <w:lang w:val="es-ES"/>
              </w:rPr>
              <w:t> MHz</w:t>
            </w:r>
          </w:p>
        </w:tc>
        <w:tc>
          <w:tcPr>
            <w:tcW w:w="2410" w:type="dxa"/>
          </w:tcPr>
          <w:p w:rsidR="007125F9" w:rsidRPr="00E948E1" w:rsidRDefault="007125F9" w:rsidP="00AE2264">
            <w:pPr>
              <w:pStyle w:val="Tabletext"/>
              <w:jc w:val="center"/>
              <w:rPr>
                <w:szCs w:val="22"/>
                <w:lang w:val="es-ES"/>
              </w:rPr>
            </w:pPr>
            <w:r w:rsidRPr="00E948E1">
              <w:rPr>
                <w:szCs w:val="22"/>
                <w:lang w:val="es-ES"/>
              </w:rPr>
              <w:t>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6,5</w:t>
            </w:r>
            <w:r w:rsidR="002E641F">
              <w:rPr>
                <w:szCs w:val="22"/>
                <w:lang w:val="es-ES"/>
              </w:rPr>
              <w:t> MHz</w:t>
            </w:r>
          </w:p>
        </w:tc>
        <w:tc>
          <w:tcPr>
            <w:tcW w:w="3423" w:type="dxa"/>
          </w:tcPr>
          <w:p w:rsidR="007125F9" w:rsidRPr="00E948E1" w:rsidRDefault="007125F9" w:rsidP="00AE2264">
            <w:pPr>
              <w:pStyle w:val="Tabletext"/>
              <w:jc w:val="center"/>
              <w:rPr>
                <w:szCs w:val="22"/>
                <w:lang w:val="es-ES"/>
              </w:rPr>
            </w:pPr>
            <w:r w:rsidRPr="00E948E1">
              <w:rPr>
                <w:szCs w:val="22"/>
                <w:lang w:val="es-ES"/>
              </w:rPr>
              <w:t>–11,5 dBm</w:t>
            </w:r>
          </w:p>
        </w:tc>
        <w:tc>
          <w:tcPr>
            <w:tcW w:w="1538" w:type="dxa"/>
          </w:tcPr>
          <w:p w:rsidR="007125F9" w:rsidRPr="00E948E1" w:rsidRDefault="007125F9" w:rsidP="00AE2264">
            <w:pPr>
              <w:pStyle w:val="Tabletext"/>
              <w:jc w:val="center"/>
              <w:rPr>
                <w:szCs w:val="22"/>
                <w:lang w:val="es-ES"/>
              </w:rPr>
            </w:pPr>
            <w:r w:rsidRPr="00E948E1">
              <w:rPr>
                <w:szCs w:val="22"/>
                <w:lang w:val="es-ES"/>
              </w:rPr>
              <w:t>1</w:t>
            </w:r>
            <w:r w:rsidR="002E641F">
              <w:rPr>
                <w:szCs w:val="22"/>
                <w:lang w:val="es-ES"/>
              </w:rPr>
              <w:t> MHz</w:t>
            </w:r>
          </w:p>
        </w:tc>
      </w:tr>
      <w:tr w:rsidR="007125F9" w:rsidRPr="00866CE9" w:rsidTr="00AE2264">
        <w:trPr>
          <w:cantSplit/>
          <w:jc w:val="center"/>
        </w:trPr>
        <w:tc>
          <w:tcPr>
            <w:tcW w:w="2268" w:type="dxa"/>
          </w:tcPr>
          <w:p w:rsidR="007125F9" w:rsidRPr="00E948E1" w:rsidRDefault="007125F9" w:rsidP="00AE2264">
            <w:pPr>
              <w:pStyle w:val="Tabletext"/>
              <w:jc w:val="center"/>
              <w:rPr>
                <w:szCs w:val="22"/>
                <w:lang w:val="es-ES"/>
              </w:rPr>
            </w:pPr>
            <w:r w:rsidRPr="00E948E1">
              <w:rPr>
                <w:szCs w:val="22"/>
                <w:lang w:val="es-ES"/>
              </w:rPr>
              <w:t>6</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00E006F7" w:rsidRPr="00E948E1">
              <w:rPr>
                <w:i/>
                <w:szCs w:val="22"/>
                <w:vertAlign w:val="subscript"/>
                <w:lang w:val="es-ES"/>
              </w:rPr>
              <w:t>máx</w:t>
            </w:r>
          </w:p>
        </w:tc>
        <w:tc>
          <w:tcPr>
            <w:tcW w:w="2410" w:type="dxa"/>
          </w:tcPr>
          <w:p w:rsidR="007125F9" w:rsidRPr="00E948E1" w:rsidRDefault="007125F9" w:rsidP="00AE2264">
            <w:pPr>
              <w:pStyle w:val="Tabletext"/>
              <w:jc w:val="center"/>
              <w:rPr>
                <w:szCs w:val="22"/>
                <w:lang w:val="en-US"/>
              </w:rPr>
            </w:pPr>
            <w:r w:rsidRPr="00E948E1">
              <w:rPr>
                <w:szCs w:val="22"/>
                <w:lang w:val="en-US"/>
              </w:rPr>
              <w:t>6,5</w:t>
            </w:r>
            <w:r w:rsidR="002E641F">
              <w:rPr>
                <w:szCs w:val="22"/>
                <w:lang w:val="en-US"/>
              </w:rPr>
              <w:t> MHz</w:t>
            </w:r>
            <w:r w:rsidRPr="00E948E1">
              <w:rPr>
                <w:szCs w:val="22"/>
                <w:lang w:val="en-US"/>
              </w:rPr>
              <w:t xml:space="preserve"> </w:t>
            </w:r>
            <w:r w:rsidRPr="00E948E1">
              <w:rPr>
                <w:szCs w:val="22"/>
                <w:lang w:val="es-ES"/>
              </w:rPr>
              <w:sym w:font="Symbol" w:char="F0A3"/>
            </w:r>
            <w:r w:rsidRPr="00E948E1">
              <w:rPr>
                <w:szCs w:val="22"/>
                <w:lang w:val="en-US"/>
              </w:rPr>
              <w:t xml:space="preserve"> f_offset &lt; f_offset</w:t>
            </w:r>
            <w:r w:rsidR="00E006F7" w:rsidRPr="00E948E1">
              <w:rPr>
                <w:i/>
                <w:szCs w:val="22"/>
                <w:vertAlign w:val="subscript"/>
                <w:lang w:val="en-US"/>
              </w:rPr>
              <w:t>máx</w:t>
            </w:r>
          </w:p>
        </w:tc>
        <w:tc>
          <w:tcPr>
            <w:tcW w:w="3423" w:type="dxa"/>
          </w:tcPr>
          <w:p w:rsidR="007125F9" w:rsidRPr="00E948E1" w:rsidRDefault="007125F9" w:rsidP="00AE2264">
            <w:pPr>
              <w:pStyle w:val="Tabletext"/>
              <w:jc w:val="center"/>
              <w:rPr>
                <w:szCs w:val="22"/>
                <w:lang w:val="es-ES"/>
              </w:rPr>
            </w:pPr>
            <w:r w:rsidRPr="00E948E1">
              <w:rPr>
                <w:szCs w:val="22"/>
                <w:lang w:val="es-ES"/>
              </w:rPr>
              <w:t>–15 dBm</w:t>
            </w:r>
          </w:p>
        </w:tc>
        <w:tc>
          <w:tcPr>
            <w:tcW w:w="1538" w:type="dxa"/>
          </w:tcPr>
          <w:p w:rsidR="007125F9" w:rsidRPr="00E948E1" w:rsidRDefault="007125F9" w:rsidP="00AE2264">
            <w:pPr>
              <w:pStyle w:val="Tabletext"/>
              <w:jc w:val="center"/>
              <w:rPr>
                <w:szCs w:val="22"/>
                <w:lang w:val="es-ES"/>
              </w:rPr>
            </w:pPr>
            <w:r w:rsidRPr="00E948E1">
              <w:rPr>
                <w:szCs w:val="22"/>
                <w:lang w:val="es-ES"/>
              </w:rPr>
              <w:t>1</w:t>
            </w:r>
            <w:r w:rsidR="002E641F">
              <w:rPr>
                <w:szCs w:val="22"/>
                <w:lang w:val="es-ES"/>
              </w:rPr>
              <w:t> MHz</w:t>
            </w:r>
          </w:p>
        </w:tc>
      </w:tr>
    </w:tbl>
    <w:p w:rsidR="007125F9" w:rsidRPr="00866CE9" w:rsidRDefault="007125F9" w:rsidP="007125F9">
      <w:pPr>
        <w:pStyle w:val="Tablefin"/>
        <w:rPr>
          <w:lang w:val="es-ES"/>
        </w:rPr>
      </w:pPr>
    </w:p>
    <w:p w:rsidR="007125F9" w:rsidRPr="00866CE9" w:rsidRDefault="007125F9" w:rsidP="00AB0CFD">
      <w:pPr>
        <w:pStyle w:val="Tabletitle"/>
        <w:keepLines/>
        <w:spacing w:before="240"/>
        <w:rPr>
          <w:lang w:val="es-ES"/>
        </w:rPr>
      </w:pPr>
      <w:r w:rsidRPr="00866CE9">
        <w:rPr>
          <w:lang w:val="es-ES"/>
        </w:rPr>
        <w:t>c)</w:t>
      </w:r>
      <w:r w:rsidR="00244549">
        <w:rPr>
          <w:lang w:val="es-ES"/>
        </w:rPr>
        <w:t xml:space="preserve"> </w:t>
      </w:r>
      <w:r w:rsidRPr="00866CE9">
        <w:rPr>
          <w:lang w:val="es-ES"/>
        </w:rPr>
        <w:t xml:space="preserve"> Límites regionales de las emisiones no deseadas en la</w:t>
      </w:r>
      <w:r>
        <w:rPr>
          <w:lang w:val="es-ES"/>
        </w:rPr>
        <w:t>s</w:t>
      </w:r>
      <w:r w:rsidRPr="00866CE9">
        <w:rPr>
          <w:lang w:val="es-ES"/>
        </w:rPr>
        <w:t xml:space="preserve"> banda</w:t>
      </w:r>
      <w:r>
        <w:rPr>
          <w:lang w:val="es-ES"/>
        </w:rPr>
        <w:t>s</w:t>
      </w:r>
      <w:r w:rsidRPr="00866CE9">
        <w:rPr>
          <w:lang w:val="es-ES"/>
        </w:rPr>
        <w:t xml:space="preserve"> de funcionamiento 3 y 8</w:t>
      </w:r>
      <w:r w:rsidR="00AB0CFD">
        <w:rPr>
          <w:lang w:val="es-ES"/>
        </w:rPr>
        <w:br/>
      </w:r>
      <w:r w:rsidRPr="00866CE9">
        <w:rPr>
          <w:lang w:val="es-ES"/>
        </w:rPr>
        <w:t>para una anchura de banda</w:t>
      </w:r>
      <w:r>
        <w:rPr>
          <w:lang w:val="es-ES"/>
        </w:rPr>
        <w:t xml:space="preserve"> </w:t>
      </w:r>
      <w:r w:rsidRPr="00866CE9">
        <w:rPr>
          <w:lang w:val="es-ES"/>
        </w:rPr>
        <w:t>de canal 1,4</w:t>
      </w:r>
      <w:r w:rsidR="002E641F">
        <w:rPr>
          <w:lang w:val="es-ES"/>
        </w:rPr>
        <w:t> MHz</w:t>
      </w:r>
      <w:r w:rsidR="00AB0CFD">
        <w:rPr>
          <w:lang w:val="es-ES"/>
        </w:rPr>
        <w:t xml:space="preserve"> </w:t>
      </w:r>
      <w:r>
        <w:rPr>
          <w:lang w:val="es-ES"/>
        </w:rPr>
        <w:t>correspondientes a</w:t>
      </w:r>
      <w:r w:rsidRPr="00866CE9">
        <w:rPr>
          <w:lang w:val="es-ES"/>
        </w:rPr>
        <w:t xml:space="preserve"> la Categoría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693"/>
        <w:gridCol w:w="3260"/>
        <w:gridCol w:w="1559"/>
      </w:tblGrid>
      <w:tr w:rsidR="007125F9" w:rsidRPr="001228AE" w:rsidTr="00AE2264">
        <w:trPr>
          <w:cantSplit/>
          <w:jc w:val="center"/>
        </w:trPr>
        <w:tc>
          <w:tcPr>
            <w:tcW w:w="2127" w:type="dxa"/>
            <w:vAlign w:val="center"/>
          </w:tcPr>
          <w:p w:rsidR="007125F9" w:rsidRPr="00E948E1" w:rsidRDefault="007125F9" w:rsidP="00AE2264">
            <w:pPr>
              <w:pStyle w:val="Tablehead"/>
              <w:keepLines/>
              <w:rPr>
                <w:szCs w:val="22"/>
                <w:lang w:val="es-ES"/>
              </w:rPr>
            </w:pPr>
            <w:r w:rsidRPr="00E948E1">
              <w:rPr>
                <w:szCs w:val="22"/>
                <w:lang w:val="es-ES"/>
              </w:rPr>
              <w:t xml:space="preserve">Separación en frecuencia del punto –3 dB del filtro de medición, </w:t>
            </w:r>
            <w:r w:rsidRPr="00E948E1">
              <w:rPr>
                <w:szCs w:val="22"/>
                <w:lang w:val="es-ES"/>
              </w:rPr>
              <w:sym w:font="Symbol" w:char="F044"/>
            </w:r>
            <w:r w:rsidRPr="00E948E1">
              <w:rPr>
                <w:i/>
                <w:iCs/>
                <w:szCs w:val="22"/>
                <w:lang w:val="es-ES"/>
              </w:rPr>
              <w:t>f</w:t>
            </w:r>
          </w:p>
        </w:tc>
        <w:tc>
          <w:tcPr>
            <w:tcW w:w="2693" w:type="dxa"/>
            <w:vAlign w:val="center"/>
          </w:tcPr>
          <w:p w:rsidR="007125F9" w:rsidRPr="00E948E1" w:rsidRDefault="007125F9" w:rsidP="00AE2264">
            <w:pPr>
              <w:pStyle w:val="Tablehead"/>
              <w:keepLines/>
              <w:rPr>
                <w:szCs w:val="22"/>
                <w:lang w:val="es-ES"/>
              </w:rPr>
            </w:pPr>
            <w:r w:rsidRPr="00E948E1">
              <w:rPr>
                <w:szCs w:val="22"/>
                <w:lang w:val="es-ES"/>
              </w:rPr>
              <w:t>Separación de la frecuencia central del filtro de medición, f_offset</w:t>
            </w:r>
          </w:p>
        </w:tc>
        <w:tc>
          <w:tcPr>
            <w:tcW w:w="3260" w:type="dxa"/>
            <w:vAlign w:val="center"/>
          </w:tcPr>
          <w:p w:rsidR="007125F9" w:rsidRPr="00E948E1" w:rsidRDefault="007125F9" w:rsidP="00AE2264">
            <w:pPr>
              <w:pStyle w:val="Tablehead"/>
              <w:keepLines/>
              <w:rPr>
                <w:szCs w:val="22"/>
                <w:lang w:val="es-ES"/>
              </w:rPr>
            </w:pPr>
            <w:r w:rsidRPr="00E948E1">
              <w:rPr>
                <w:szCs w:val="22"/>
                <w:lang w:val="es-ES"/>
              </w:rPr>
              <w:t>Requisito mínimo</w:t>
            </w:r>
          </w:p>
        </w:tc>
        <w:tc>
          <w:tcPr>
            <w:tcW w:w="1559" w:type="dxa"/>
            <w:vAlign w:val="center"/>
          </w:tcPr>
          <w:p w:rsidR="007125F9" w:rsidRPr="00E948E1" w:rsidRDefault="007125F9" w:rsidP="00AE2264">
            <w:pPr>
              <w:pStyle w:val="Tablehead"/>
              <w:keepLines/>
              <w:rPr>
                <w:szCs w:val="22"/>
                <w:lang w:val="es-ES"/>
              </w:rPr>
            </w:pPr>
            <w:r w:rsidRPr="00E948E1">
              <w:rPr>
                <w:szCs w:val="22"/>
                <w:lang w:val="es-ES"/>
              </w:rPr>
              <w:t>Anchura de banda de medición</w:t>
            </w:r>
            <w:r w:rsidRPr="00E948E1">
              <w:rPr>
                <w:szCs w:val="22"/>
                <w:lang w:val="es-ES"/>
              </w:rPr>
              <w:br/>
              <w:t>(Nota 1)</w:t>
            </w:r>
          </w:p>
        </w:tc>
      </w:tr>
      <w:tr w:rsidR="007125F9" w:rsidRPr="00866CE9" w:rsidTr="00AE2264">
        <w:trPr>
          <w:cantSplit/>
          <w:jc w:val="center"/>
        </w:trPr>
        <w:tc>
          <w:tcPr>
            <w:tcW w:w="2127" w:type="dxa"/>
          </w:tcPr>
          <w:p w:rsidR="007125F9" w:rsidRPr="00E948E1" w:rsidRDefault="007125F9" w:rsidP="00AE2264">
            <w:pPr>
              <w:pStyle w:val="Tabletext"/>
              <w:keepNext/>
              <w:keepLines/>
              <w:jc w:val="center"/>
              <w:rPr>
                <w:szCs w:val="22"/>
                <w:lang w:val="es-ES"/>
              </w:rPr>
            </w:pPr>
            <w:r w:rsidRPr="00E948E1">
              <w:rPr>
                <w:szCs w:val="22"/>
                <w:lang w:val="es-ES"/>
              </w:rPr>
              <w:t>0</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0,05</w:t>
            </w:r>
            <w:r w:rsidR="002E641F">
              <w:rPr>
                <w:szCs w:val="22"/>
                <w:lang w:val="es-ES"/>
              </w:rPr>
              <w:t> MHz</w:t>
            </w:r>
          </w:p>
        </w:tc>
        <w:tc>
          <w:tcPr>
            <w:tcW w:w="2693" w:type="dxa"/>
          </w:tcPr>
          <w:p w:rsidR="007125F9" w:rsidRPr="00E948E1" w:rsidRDefault="007125F9" w:rsidP="00AE2264">
            <w:pPr>
              <w:pStyle w:val="Tabletext"/>
              <w:keepNext/>
              <w:keepLines/>
              <w:jc w:val="center"/>
              <w:rPr>
                <w:szCs w:val="22"/>
                <w:lang w:val="es-ES"/>
              </w:rPr>
            </w:pPr>
            <w:r w:rsidRPr="00E948E1">
              <w:rPr>
                <w:szCs w:val="22"/>
                <w:lang w:val="es-ES"/>
              </w:rPr>
              <w:t>0,015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0,065</w:t>
            </w:r>
            <w:r w:rsidR="002E641F">
              <w:rPr>
                <w:szCs w:val="22"/>
                <w:lang w:val="es-ES"/>
              </w:rPr>
              <w:t> MHz</w:t>
            </w:r>
          </w:p>
        </w:tc>
        <w:tc>
          <w:tcPr>
            <w:tcW w:w="3260" w:type="dxa"/>
          </w:tcPr>
          <w:p w:rsidR="007125F9" w:rsidRPr="00E948E1" w:rsidRDefault="000D7BDE" w:rsidP="00AE2264">
            <w:pPr>
              <w:pStyle w:val="Tabletext"/>
              <w:keepNext/>
              <w:keepLines/>
              <w:jc w:val="center"/>
              <w:rPr>
                <w:szCs w:val="22"/>
                <w:lang w:val="es-ES"/>
              </w:rPr>
            </w:pPr>
            <w:r w:rsidRPr="000D7BDE">
              <w:rPr>
                <w:position w:val="-28"/>
                <w:szCs w:val="22"/>
                <w:lang w:val="es-ES"/>
              </w:rPr>
              <w:object w:dxaOrig="3580" w:dyaOrig="680">
                <v:shape id="_x0000_i1042" type="#_x0000_t75" style="width:121.75pt;height:23.7pt" o:ole="" fillcolor="window">
                  <v:imagedata r:id="rId49" o:title=""/>
                </v:shape>
                <o:OLEObject Type="Embed" ProgID="Equation.3" ShapeID="_x0000_i1042" DrawAspect="Content" ObjectID="_1424176235" r:id="rId50"/>
              </w:object>
            </w:r>
          </w:p>
        </w:tc>
        <w:tc>
          <w:tcPr>
            <w:tcW w:w="1559" w:type="dxa"/>
          </w:tcPr>
          <w:p w:rsidR="007125F9" w:rsidRPr="00E948E1" w:rsidRDefault="007125F9" w:rsidP="00AE2264">
            <w:pPr>
              <w:pStyle w:val="Tabletext"/>
              <w:keepNext/>
              <w:keepLines/>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127" w:type="dxa"/>
          </w:tcPr>
          <w:p w:rsidR="007125F9" w:rsidRPr="00E948E1" w:rsidRDefault="007125F9" w:rsidP="00AE2264">
            <w:pPr>
              <w:pStyle w:val="Tabletext"/>
              <w:keepNext/>
              <w:keepLines/>
              <w:jc w:val="center"/>
              <w:rPr>
                <w:szCs w:val="22"/>
                <w:lang w:val="es-ES"/>
              </w:rPr>
            </w:pPr>
            <w:r w:rsidRPr="00E948E1">
              <w:rPr>
                <w:szCs w:val="22"/>
                <w:lang w:val="es-ES"/>
              </w:rPr>
              <w:t>0,05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0,15</w:t>
            </w:r>
            <w:r w:rsidR="002E641F">
              <w:rPr>
                <w:szCs w:val="22"/>
                <w:lang w:val="es-ES"/>
              </w:rPr>
              <w:t> MHz</w:t>
            </w:r>
          </w:p>
        </w:tc>
        <w:tc>
          <w:tcPr>
            <w:tcW w:w="2693" w:type="dxa"/>
          </w:tcPr>
          <w:p w:rsidR="007125F9" w:rsidRPr="00E948E1" w:rsidRDefault="007125F9" w:rsidP="00AE2264">
            <w:pPr>
              <w:pStyle w:val="Tabletext"/>
              <w:keepNext/>
              <w:keepLines/>
              <w:jc w:val="center"/>
              <w:rPr>
                <w:szCs w:val="22"/>
                <w:lang w:val="es-ES"/>
              </w:rPr>
            </w:pPr>
            <w:r w:rsidRPr="00E948E1">
              <w:rPr>
                <w:szCs w:val="22"/>
                <w:lang w:val="es-ES"/>
              </w:rPr>
              <w:t>0, 065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0,165</w:t>
            </w:r>
            <w:r w:rsidR="002E641F">
              <w:rPr>
                <w:szCs w:val="22"/>
                <w:lang w:val="es-ES"/>
              </w:rPr>
              <w:t> MHz</w:t>
            </w:r>
          </w:p>
        </w:tc>
        <w:tc>
          <w:tcPr>
            <w:tcW w:w="3260" w:type="dxa"/>
          </w:tcPr>
          <w:p w:rsidR="007125F9" w:rsidRPr="00E948E1" w:rsidRDefault="000D7BDE" w:rsidP="00AE2264">
            <w:pPr>
              <w:pStyle w:val="Tabletext"/>
              <w:keepNext/>
              <w:keepLines/>
              <w:jc w:val="center"/>
              <w:rPr>
                <w:szCs w:val="22"/>
                <w:lang w:val="es-ES"/>
              </w:rPr>
            </w:pPr>
            <w:r w:rsidRPr="000D7BDE">
              <w:rPr>
                <w:position w:val="-28"/>
                <w:szCs w:val="22"/>
                <w:lang w:val="es-ES"/>
              </w:rPr>
              <w:object w:dxaOrig="3700" w:dyaOrig="680">
                <v:shape id="_x0000_i1043" type="#_x0000_t75" style="width:124.65pt;height:22.7pt" o:ole="" fillcolor="window">
                  <v:imagedata r:id="rId51" o:title=""/>
                </v:shape>
                <o:OLEObject Type="Embed" ProgID="Equation.3" ShapeID="_x0000_i1043" DrawAspect="Content" ObjectID="_1424176236" r:id="rId52"/>
              </w:object>
            </w:r>
          </w:p>
        </w:tc>
        <w:tc>
          <w:tcPr>
            <w:tcW w:w="1559" w:type="dxa"/>
          </w:tcPr>
          <w:p w:rsidR="007125F9" w:rsidRPr="00E948E1" w:rsidRDefault="007125F9" w:rsidP="00AE2264">
            <w:pPr>
              <w:pStyle w:val="Tabletext"/>
              <w:keepNext/>
              <w:keepLines/>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127" w:type="dxa"/>
          </w:tcPr>
          <w:p w:rsidR="007125F9" w:rsidRPr="00E948E1" w:rsidRDefault="007125F9" w:rsidP="00AE2264">
            <w:pPr>
              <w:pStyle w:val="Tabletext"/>
              <w:keepNext/>
              <w:keepLines/>
              <w:jc w:val="center"/>
              <w:rPr>
                <w:szCs w:val="22"/>
                <w:lang w:val="es-ES"/>
              </w:rPr>
            </w:pPr>
            <w:r w:rsidRPr="00E948E1">
              <w:rPr>
                <w:szCs w:val="22"/>
                <w:lang w:val="es-ES"/>
              </w:rPr>
              <w:t>0,15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0,2</w:t>
            </w:r>
            <w:r w:rsidR="002E641F">
              <w:rPr>
                <w:szCs w:val="22"/>
                <w:lang w:val="es-ES"/>
              </w:rPr>
              <w:t> MHz</w:t>
            </w:r>
          </w:p>
        </w:tc>
        <w:tc>
          <w:tcPr>
            <w:tcW w:w="2693" w:type="dxa"/>
          </w:tcPr>
          <w:p w:rsidR="007125F9" w:rsidRPr="00E948E1" w:rsidRDefault="007125F9" w:rsidP="00AE2264">
            <w:pPr>
              <w:pStyle w:val="Tabletext"/>
              <w:keepNext/>
              <w:keepLines/>
              <w:jc w:val="center"/>
              <w:rPr>
                <w:szCs w:val="22"/>
                <w:lang w:val="es-ES"/>
              </w:rPr>
            </w:pPr>
            <w:r w:rsidRPr="00E948E1">
              <w:rPr>
                <w:szCs w:val="22"/>
                <w:lang w:val="es-ES"/>
              </w:rPr>
              <w:t>0,165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0,215</w:t>
            </w:r>
            <w:r w:rsidR="002E641F">
              <w:rPr>
                <w:szCs w:val="22"/>
                <w:lang w:val="es-ES"/>
              </w:rPr>
              <w:t> MHz</w:t>
            </w:r>
          </w:p>
        </w:tc>
        <w:tc>
          <w:tcPr>
            <w:tcW w:w="3260" w:type="dxa"/>
          </w:tcPr>
          <w:p w:rsidR="007125F9" w:rsidRPr="00E948E1" w:rsidRDefault="007125F9" w:rsidP="00AE2264">
            <w:pPr>
              <w:pStyle w:val="Tabletext"/>
              <w:keepNext/>
              <w:keepLines/>
              <w:jc w:val="center"/>
              <w:rPr>
                <w:szCs w:val="22"/>
                <w:lang w:val="es-ES"/>
              </w:rPr>
            </w:pPr>
            <w:r w:rsidRPr="00E948E1">
              <w:rPr>
                <w:szCs w:val="22"/>
                <w:lang w:val="es-ES"/>
              </w:rPr>
              <w:t>–12,5 dBm</w:t>
            </w:r>
          </w:p>
        </w:tc>
        <w:tc>
          <w:tcPr>
            <w:tcW w:w="1559" w:type="dxa"/>
          </w:tcPr>
          <w:p w:rsidR="007125F9" w:rsidRPr="00E948E1" w:rsidRDefault="007125F9" w:rsidP="00AE2264">
            <w:pPr>
              <w:pStyle w:val="Tabletext"/>
              <w:keepNext/>
              <w:keepLines/>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127" w:type="dxa"/>
          </w:tcPr>
          <w:p w:rsidR="007125F9" w:rsidRPr="00E948E1" w:rsidRDefault="007125F9" w:rsidP="00AE2264">
            <w:pPr>
              <w:pStyle w:val="Tabletext"/>
              <w:keepNext/>
              <w:keepLines/>
              <w:jc w:val="center"/>
              <w:rPr>
                <w:szCs w:val="22"/>
                <w:lang w:val="es-ES"/>
              </w:rPr>
            </w:pPr>
            <w:r w:rsidRPr="00E948E1">
              <w:rPr>
                <w:szCs w:val="22"/>
                <w:lang w:val="es-ES"/>
              </w:rPr>
              <w:t>0,2</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t>&lt; 1</w:t>
            </w:r>
            <w:r w:rsidR="002E641F">
              <w:rPr>
                <w:szCs w:val="22"/>
                <w:lang w:val="es-ES"/>
              </w:rPr>
              <w:t> MHz</w:t>
            </w:r>
          </w:p>
        </w:tc>
        <w:tc>
          <w:tcPr>
            <w:tcW w:w="2693" w:type="dxa"/>
          </w:tcPr>
          <w:p w:rsidR="007125F9" w:rsidRPr="00E948E1" w:rsidRDefault="007125F9" w:rsidP="00AE2264">
            <w:pPr>
              <w:pStyle w:val="Tabletext"/>
              <w:keepNext/>
              <w:keepLines/>
              <w:jc w:val="center"/>
              <w:rPr>
                <w:szCs w:val="22"/>
                <w:lang w:val="es-ES"/>
              </w:rPr>
            </w:pPr>
            <w:r w:rsidRPr="00E948E1">
              <w:rPr>
                <w:szCs w:val="22"/>
                <w:lang w:val="es-ES"/>
              </w:rPr>
              <w:t>0,215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1,015</w:t>
            </w:r>
            <w:r w:rsidR="002E641F">
              <w:rPr>
                <w:szCs w:val="22"/>
                <w:lang w:val="es-ES"/>
              </w:rPr>
              <w:t> MHz</w:t>
            </w:r>
          </w:p>
        </w:tc>
        <w:tc>
          <w:tcPr>
            <w:tcW w:w="3260" w:type="dxa"/>
          </w:tcPr>
          <w:p w:rsidR="007125F9" w:rsidRPr="00E948E1" w:rsidRDefault="000D7BDE" w:rsidP="00AE2264">
            <w:pPr>
              <w:pStyle w:val="Tabletext"/>
              <w:keepNext/>
              <w:keepLines/>
              <w:jc w:val="center"/>
              <w:rPr>
                <w:szCs w:val="22"/>
                <w:lang w:val="es-ES"/>
              </w:rPr>
            </w:pPr>
            <w:r w:rsidRPr="000D7BDE">
              <w:rPr>
                <w:position w:val="-28"/>
                <w:szCs w:val="22"/>
                <w:lang w:val="es-ES"/>
              </w:rPr>
              <w:object w:dxaOrig="3840" w:dyaOrig="680">
                <v:shape id="_x0000_i1044" type="#_x0000_t75" style="width:136.25pt;height:22.7pt" o:ole="" fillcolor="window">
                  <v:imagedata r:id="rId53" o:title=""/>
                </v:shape>
                <o:OLEObject Type="Embed" ProgID="Equation.3" ShapeID="_x0000_i1044" DrawAspect="Content" ObjectID="_1424176237" r:id="rId54"/>
              </w:object>
            </w:r>
          </w:p>
        </w:tc>
        <w:tc>
          <w:tcPr>
            <w:tcW w:w="1559" w:type="dxa"/>
          </w:tcPr>
          <w:p w:rsidR="007125F9" w:rsidRPr="00E948E1" w:rsidRDefault="007125F9" w:rsidP="00AE2264">
            <w:pPr>
              <w:pStyle w:val="Tabletext"/>
              <w:keepNext/>
              <w:keepLines/>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127" w:type="dxa"/>
          </w:tcPr>
          <w:p w:rsidR="007125F9" w:rsidRPr="00E948E1" w:rsidRDefault="007125F9" w:rsidP="00AE2264">
            <w:pPr>
              <w:pStyle w:val="Tabletext"/>
              <w:keepNext/>
              <w:keepLines/>
              <w:jc w:val="center"/>
              <w:rPr>
                <w:szCs w:val="22"/>
                <w:lang w:val="es-ES"/>
              </w:rPr>
            </w:pPr>
            <w:r w:rsidRPr="00E948E1">
              <w:rPr>
                <w:szCs w:val="22"/>
                <w:lang w:val="es-ES"/>
              </w:rPr>
              <w:t>(Nota 4)</w:t>
            </w:r>
          </w:p>
        </w:tc>
        <w:tc>
          <w:tcPr>
            <w:tcW w:w="2693" w:type="dxa"/>
          </w:tcPr>
          <w:p w:rsidR="007125F9" w:rsidRPr="00E948E1" w:rsidRDefault="007125F9" w:rsidP="00AE2264">
            <w:pPr>
              <w:pStyle w:val="Tabletext"/>
              <w:keepNext/>
              <w:keepLines/>
              <w:jc w:val="center"/>
              <w:rPr>
                <w:szCs w:val="22"/>
                <w:lang w:val="es-ES"/>
              </w:rPr>
            </w:pPr>
            <w:r w:rsidRPr="00E948E1">
              <w:rPr>
                <w:szCs w:val="22"/>
                <w:lang w:val="es-ES"/>
              </w:rPr>
              <w:t>1,015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1,5</w:t>
            </w:r>
            <w:r w:rsidR="002E641F">
              <w:rPr>
                <w:szCs w:val="22"/>
                <w:lang w:val="es-ES"/>
              </w:rPr>
              <w:t> MHz</w:t>
            </w:r>
          </w:p>
        </w:tc>
        <w:tc>
          <w:tcPr>
            <w:tcW w:w="3260" w:type="dxa"/>
          </w:tcPr>
          <w:p w:rsidR="007125F9" w:rsidRPr="00E948E1" w:rsidRDefault="007125F9" w:rsidP="00AE2264">
            <w:pPr>
              <w:pStyle w:val="Tabletext"/>
              <w:keepNext/>
              <w:keepLines/>
              <w:jc w:val="center"/>
              <w:rPr>
                <w:szCs w:val="22"/>
                <w:lang w:val="es-ES"/>
              </w:rPr>
            </w:pPr>
            <w:r w:rsidRPr="00E948E1">
              <w:rPr>
                <w:szCs w:val="22"/>
                <w:lang w:val="es-ES"/>
              </w:rPr>
              <w:t>–24,5 dBm</w:t>
            </w:r>
          </w:p>
        </w:tc>
        <w:tc>
          <w:tcPr>
            <w:tcW w:w="1559" w:type="dxa"/>
          </w:tcPr>
          <w:p w:rsidR="007125F9" w:rsidRPr="00E948E1" w:rsidRDefault="007125F9" w:rsidP="00AE2264">
            <w:pPr>
              <w:pStyle w:val="Tabletext"/>
              <w:keepNext/>
              <w:keepLines/>
              <w:jc w:val="center"/>
              <w:rPr>
                <w:szCs w:val="22"/>
                <w:lang w:val="es-ES"/>
              </w:rPr>
            </w:pPr>
            <w:r w:rsidRPr="00E948E1">
              <w:rPr>
                <w:szCs w:val="22"/>
                <w:lang w:val="es-ES"/>
              </w:rPr>
              <w:t>30</w:t>
            </w:r>
            <w:r w:rsidR="00300089">
              <w:rPr>
                <w:szCs w:val="22"/>
                <w:lang w:val="es-ES"/>
              </w:rPr>
              <w:t> kHz</w:t>
            </w:r>
          </w:p>
        </w:tc>
      </w:tr>
      <w:tr w:rsidR="007125F9" w:rsidRPr="00866CE9" w:rsidTr="00AE2264">
        <w:trPr>
          <w:cantSplit/>
          <w:jc w:val="center"/>
        </w:trPr>
        <w:tc>
          <w:tcPr>
            <w:tcW w:w="2127" w:type="dxa"/>
          </w:tcPr>
          <w:p w:rsidR="007125F9" w:rsidRPr="00E948E1" w:rsidRDefault="007125F9" w:rsidP="00AE2264">
            <w:pPr>
              <w:pStyle w:val="Tabletext"/>
              <w:jc w:val="center"/>
              <w:rPr>
                <w:szCs w:val="22"/>
                <w:lang w:val="es-ES"/>
              </w:rPr>
            </w:pPr>
            <w:r w:rsidRPr="00E948E1">
              <w:rPr>
                <w:szCs w:val="22"/>
                <w:lang w:val="es-ES"/>
              </w:rPr>
              <w:t>1</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r>
            <w:r w:rsidRPr="00E948E1">
              <w:rPr>
                <w:szCs w:val="22"/>
                <w:lang w:val="es-ES"/>
              </w:rPr>
              <w:sym w:font="Symbol" w:char="F0A3"/>
            </w:r>
            <w:r w:rsidRPr="00E948E1">
              <w:rPr>
                <w:szCs w:val="22"/>
                <w:lang w:val="es-ES"/>
              </w:rPr>
              <w:t xml:space="preserve"> 2,8</w:t>
            </w:r>
            <w:r w:rsidR="002E641F">
              <w:rPr>
                <w:szCs w:val="22"/>
                <w:lang w:val="es-ES"/>
              </w:rPr>
              <w:t> MHz</w:t>
            </w:r>
          </w:p>
        </w:tc>
        <w:tc>
          <w:tcPr>
            <w:tcW w:w="2693" w:type="dxa"/>
          </w:tcPr>
          <w:p w:rsidR="007125F9" w:rsidRPr="00E948E1" w:rsidRDefault="007125F9" w:rsidP="00AE2264">
            <w:pPr>
              <w:pStyle w:val="Tabletext"/>
              <w:jc w:val="center"/>
              <w:rPr>
                <w:szCs w:val="22"/>
                <w:lang w:val="es-ES"/>
              </w:rPr>
            </w:pPr>
            <w:r w:rsidRPr="00E948E1">
              <w:rPr>
                <w:szCs w:val="22"/>
                <w:lang w:val="es-ES"/>
              </w:rPr>
              <w:t>1,5</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f_offset </w:t>
            </w:r>
            <w:r w:rsidRPr="00E948E1">
              <w:rPr>
                <w:szCs w:val="22"/>
                <w:lang w:val="es-ES"/>
              </w:rPr>
              <w:br/>
              <w:t>&lt; 3,3</w:t>
            </w:r>
            <w:r w:rsidR="002E641F">
              <w:rPr>
                <w:szCs w:val="22"/>
                <w:lang w:val="es-ES"/>
              </w:rPr>
              <w:t> MHz</w:t>
            </w:r>
          </w:p>
        </w:tc>
        <w:tc>
          <w:tcPr>
            <w:tcW w:w="3260" w:type="dxa"/>
          </w:tcPr>
          <w:p w:rsidR="007125F9" w:rsidRPr="00E948E1" w:rsidRDefault="007125F9" w:rsidP="00AE2264">
            <w:pPr>
              <w:pStyle w:val="Tabletext"/>
              <w:jc w:val="center"/>
              <w:rPr>
                <w:szCs w:val="22"/>
                <w:lang w:val="es-ES"/>
              </w:rPr>
            </w:pPr>
            <w:r w:rsidRPr="00E948E1">
              <w:rPr>
                <w:szCs w:val="22"/>
                <w:lang w:val="es-ES"/>
              </w:rPr>
              <w:t>–11,5 dBm</w:t>
            </w:r>
          </w:p>
        </w:tc>
        <w:tc>
          <w:tcPr>
            <w:tcW w:w="1559" w:type="dxa"/>
          </w:tcPr>
          <w:p w:rsidR="007125F9" w:rsidRPr="00E948E1" w:rsidRDefault="007125F9" w:rsidP="00AE2264">
            <w:pPr>
              <w:pStyle w:val="Tabletext"/>
              <w:jc w:val="center"/>
              <w:rPr>
                <w:szCs w:val="22"/>
                <w:lang w:val="es-ES"/>
              </w:rPr>
            </w:pPr>
            <w:r w:rsidRPr="00E948E1">
              <w:rPr>
                <w:szCs w:val="22"/>
                <w:lang w:val="es-ES"/>
              </w:rPr>
              <w:t>1</w:t>
            </w:r>
            <w:r w:rsidR="002E641F">
              <w:rPr>
                <w:szCs w:val="22"/>
                <w:lang w:val="es-ES"/>
              </w:rPr>
              <w:t> MHz</w:t>
            </w:r>
          </w:p>
        </w:tc>
      </w:tr>
      <w:tr w:rsidR="007125F9" w:rsidRPr="00866CE9" w:rsidTr="00AE2264">
        <w:trPr>
          <w:cantSplit/>
          <w:jc w:val="center"/>
        </w:trPr>
        <w:tc>
          <w:tcPr>
            <w:tcW w:w="2127" w:type="dxa"/>
          </w:tcPr>
          <w:p w:rsidR="007125F9" w:rsidRPr="00E948E1" w:rsidRDefault="007125F9" w:rsidP="00AE2264">
            <w:pPr>
              <w:pStyle w:val="Tabletext"/>
              <w:jc w:val="center"/>
              <w:rPr>
                <w:szCs w:val="22"/>
                <w:lang w:val="es-ES"/>
              </w:rPr>
            </w:pPr>
            <w:r w:rsidRPr="00E948E1">
              <w:rPr>
                <w:szCs w:val="22"/>
                <w:lang w:val="es-ES"/>
              </w:rPr>
              <w:t>2,8</w:t>
            </w:r>
            <w:r w:rsidR="002E641F">
              <w:rPr>
                <w:szCs w:val="22"/>
                <w:lang w:val="es-ES"/>
              </w:rPr>
              <w:t> MHz</w:t>
            </w:r>
            <w:r w:rsidRPr="00E948E1">
              <w:rPr>
                <w:szCs w:val="22"/>
                <w:lang w:val="es-ES"/>
              </w:rPr>
              <w:t xml:space="preserve"> </w:t>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Pr="00E948E1">
              <w:rPr>
                <w:szCs w:val="22"/>
                <w:lang w:val="es-ES"/>
              </w:rPr>
              <w:t xml:space="preserve"> </w:t>
            </w:r>
            <w:r w:rsidRPr="00E948E1">
              <w:rPr>
                <w:szCs w:val="22"/>
                <w:lang w:val="es-ES"/>
              </w:rPr>
              <w:br/>
            </w:r>
            <w:r w:rsidRPr="00E948E1">
              <w:rPr>
                <w:szCs w:val="22"/>
                <w:lang w:val="es-ES"/>
              </w:rPr>
              <w:sym w:font="Symbol" w:char="F0A3"/>
            </w:r>
            <w:r w:rsidRPr="00E948E1">
              <w:rPr>
                <w:szCs w:val="22"/>
                <w:lang w:val="es-ES"/>
              </w:rPr>
              <w:t xml:space="preserve"> </w:t>
            </w:r>
            <w:r w:rsidRPr="00E948E1">
              <w:rPr>
                <w:szCs w:val="22"/>
                <w:lang w:val="es-ES"/>
              </w:rPr>
              <w:sym w:font="Symbol" w:char="F044"/>
            </w:r>
            <w:r w:rsidRPr="00E948E1">
              <w:rPr>
                <w:i/>
                <w:iCs/>
                <w:szCs w:val="22"/>
                <w:lang w:val="es-ES"/>
              </w:rPr>
              <w:t>f</w:t>
            </w:r>
            <w:r w:rsidR="00446C31" w:rsidRPr="00E948E1">
              <w:rPr>
                <w:i/>
                <w:szCs w:val="22"/>
                <w:vertAlign w:val="subscript"/>
                <w:lang w:val="es-ES"/>
              </w:rPr>
              <w:t>máx</w:t>
            </w:r>
          </w:p>
        </w:tc>
        <w:tc>
          <w:tcPr>
            <w:tcW w:w="2693" w:type="dxa"/>
          </w:tcPr>
          <w:p w:rsidR="007125F9" w:rsidRPr="00E948E1" w:rsidRDefault="007125F9" w:rsidP="00AE2264">
            <w:pPr>
              <w:pStyle w:val="Tabletext"/>
              <w:jc w:val="center"/>
              <w:rPr>
                <w:szCs w:val="22"/>
                <w:lang w:val="en-US"/>
              </w:rPr>
            </w:pPr>
            <w:r w:rsidRPr="00E948E1">
              <w:rPr>
                <w:szCs w:val="22"/>
                <w:lang w:val="en-US"/>
              </w:rPr>
              <w:t>3,3</w:t>
            </w:r>
            <w:r w:rsidR="002E641F">
              <w:rPr>
                <w:szCs w:val="22"/>
                <w:lang w:val="en-US"/>
              </w:rPr>
              <w:t> MHz</w:t>
            </w:r>
            <w:r w:rsidRPr="00E948E1">
              <w:rPr>
                <w:szCs w:val="22"/>
                <w:lang w:val="en-US"/>
              </w:rPr>
              <w:t xml:space="preserve"> </w:t>
            </w:r>
            <w:r w:rsidRPr="00E948E1">
              <w:rPr>
                <w:szCs w:val="22"/>
                <w:lang w:val="es-ES"/>
              </w:rPr>
              <w:sym w:font="Symbol" w:char="F0A3"/>
            </w:r>
            <w:r w:rsidRPr="00E948E1">
              <w:rPr>
                <w:szCs w:val="22"/>
                <w:lang w:val="en-US"/>
              </w:rPr>
              <w:t xml:space="preserve"> f_offset </w:t>
            </w:r>
            <w:r w:rsidRPr="00E948E1">
              <w:rPr>
                <w:szCs w:val="22"/>
                <w:lang w:val="en-US"/>
              </w:rPr>
              <w:br/>
              <w:t>&lt; f_offset</w:t>
            </w:r>
            <w:r w:rsidR="00446C31" w:rsidRPr="00E948E1">
              <w:rPr>
                <w:i/>
                <w:szCs w:val="22"/>
                <w:vertAlign w:val="subscript"/>
                <w:lang w:val="en-US"/>
              </w:rPr>
              <w:t>máx</w:t>
            </w:r>
          </w:p>
        </w:tc>
        <w:tc>
          <w:tcPr>
            <w:tcW w:w="3260" w:type="dxa"/>
          </w:tcPr>
          <w:p w:rsidR="007125F9" w:rsidRPr="00E948E1" w:rsidRDefault="007125F9" w:rsidP="00AE2264">
            <w:pPr>
              <w:pStyle w:val="Tabletext"/>
              <w:jc w:val="center"/>
              <w:rPr>
                <w:szCs w:val="22"/>
                <w:lang w:val="es-ES"/>
              </w:rPr>
            </w:pPr>
            <w:r w:rsidRPr="00E948E1">
              <w:rPr>
                <w:szCs w:val="22"/>
                <w:lang w:val="es-ES"/>
              </w:rPr>
              <w:t>–15 dBm</w:t>
            </w:r>
          </w:p>
        </w:tc>
        <w:tc>
          <w:tcPr>
            <w:tcW w:w="1559" w:type="dxa"/>
          </w:tcPr>
          <w:p w:rsidR="007125F9" w:rsidRPr="00E948E1" w:rsidRDefault="007125F9" w:rsidP="00AE2264">
            <w:pPr>
              <w:pStyle w:val="Tabletext"/>
              <w:jc w:val="center"/>
              <w:rPr>
                <w:szCs w:val="22"/>
                <w:lang w:val="es-ES"/>
              </w:rPr>
            </w:pPr>
            <w:r w:rsidRPr="00E948E1">
              <w:rPr>
                <w:szCs w:val="22"/>
                <w:lang w:val="es-ES"/>
              </w:rPr>
              <w:t>1</w:t>
            </w:r>
            <w:r w:rsidR="002E641F">
              <w:rPr>
                <w:szCs w:val="22"/>
                <w:lang w:val="es-ES"/>
              </w:rPr>
              <w:t> MHz</w:t>
            </w:r>
          </w:p>
        </w:tc>
      </w:tr>
    </w:tbl>
    <w:p w:rsidR="007125F9" w:rsidRPr="00866CE9" w:rsidRDefault="007125F9" w:rsidP="007125F9">
      <w:pPr>
        <w:pStyle w:val="Tablefin"/>
        <w:rPr>
          <w:lang w:val="es-ES"/>
        </w:rPr>
      </w:pPr>
      <w:bookmarkStart w:id="25" w:name="_Toc269477823"/>
      <w:bookmarkStart w:id="26" w:name="_Toc269478224"/>
      <w:bookmarkStart w:id="27" w:name="_Toc257166523"/>
    </w:p>
    <w:p w:rsidR="007125F9" w:rsidRPr="00866CE9" w:rsidRDefault="007125F9" w:rsidP="007125F9">
      <w:pPr>
        <w:pStyle w:val="Heading3"/>
        <w:rPr>
          <w:lang w:val="es-ES"/>
        </w:rPr>
      </w:pPr>
      <w:r w:rsidRPr="00866CE9">
        <w:rPr>
          <w:lang w:val="es-ES"/>
        </w:rPr>
        <w:lastRenderedPageBreak/>
        <w:t>2.2.3</w:t>
      </w:r>
      <w:r w:rsidRPr="00866CE9">
        <w:rPr>
          <w:lang w:val="es-ES"/>
        </w:rPr>
        <w:tab/>
        <w:t>Contorno del espectro E-UTRA para EB de zona local (Categorías A y B)</w:t>
      </w:r>
      <w:bookmarkEnd w:id="25"/>
      <w:bookmarkEnd w:id="26"/>
    </w:p>
    <w:bookmarkEnd w:id="27"/>
    <w:p w:rsidR="007125F9" w:rsidRPr="00866CE9" w:rsidRDefault="007125F9" w:rsidP="007125F9">
      <w:pPr>
        <w:rPr>
          <w:lang w:val="es-ES"/>
        </w:rPr>
      </w:pPr>
      <w:r>
        <w:rPr>
          <w:lang w:val="es-ES"/>
        </w:rPr>
        <w:t>L</w:t>
      </w:r>
      <w:r w:rsidRPr="00866CE9">
        <w:rPr>
          <w:lang w:val="es-ES"/>
        </w:rPr>
        <w:t xml:space="preserve">as emisiones </w:t>
      </w:r>
      <w:r>
        <w:rPr>
          <w:lang w:val="es-ES"/>
        </w:rPr>
        <w:t xml:space="preserve">de las </w:t>
      </w:r>
      <w:r w:rsidRPr="00866CE9">
        <w:rPr>
          <w:lang w:val="es-ES"/>
        </w:rPr>
        <w:t xml:space="preserve">EB E-UTRA de zona local, </w:t>
      </w:r>
      <w:r>
        <w:rPr>
          <w:lang w:val="es-ES"/>
        </w:rPr>
        <w:t>no deberán superar los niveles</w:t>
      </w:r>
      <w:r w:rsidRPr="00866CE9">
        <w:rPr>
          <w:lang w:val="es-ES"/>
        </w:rPr>
        <w:t xml:space="preserve"> máximos especificados en los Cuadros 4a) a 4b).</w:t>
      </w:r>
      <w:r>
        <w:rPr>
          <w:lang w:val="es-ES"/>
        </w:rPr>
        <w:t xml:space="preserve"> </w:t>
      </w:r>
    </w:p>
    <w:p w:rsidR="007125F9" w:rsidRPr="00866CE9" w:rsidRDefault="007125F9" w:rsidP="007125F9">
      <w:pPr>
        <w:pStyle w:val="TableNo"/>
        <w:keepLines/>
        <w:rPr>
          <w:lang w:val="es-ES"/>
        </w:rPr>
      </w:pPr>
      <w:r w:rsidRPr="00866CE9">
        <w:rPr>
          <w:lang w:val="es-ES"/>
        </w:rPr>
        <w:t>CUADRO 4</w:t>
      </w:r>
    </w:p>
    <w:p w:rsidR="007125F9" w:rsidRPr="00866CE9" w:rsidRDefault="007125F9" w:rsidP="007125F9">
      <w:pPr>
        <w:pStyle w:val="Tabletitle"/>
        <w:keepLines/>
        <w:rPr>
          <w:lang w:val="es-ES"/>
        </w:rPr>
      </w:pPr>
      <w:r w:rsidRPr="00866CE9">
        <w:rPr>
          <w:lang w:val="es-ES"/>
        </w:rPr>
        <w:t>a)</w:t>
      </w:r>
      <w:r w:rsidR="00244549">
        <w:rPr>
          <w:lang w:val="es-ES"/>
        </w:rPr>
        <w:t xml:space="preserve"> </w:t>
      </w:r>
      <w:r w:rsidRPr="00866CE9">
        <w:rPr>
          <w:lang w:val="es-ES"/>
        </w:rPr>
        <w:t xml:space="preserve"> Límites para las emisiones no deseadas en la banda de funcionamiento de </w:t>
      </w:r>
      <w:r>
        <w:rPr>
          <w:lang w:val="es-ES"/>
        </w:rPr>
        <w:t xml:space="preserve">las </w:t>
      </w:r>
      <w:r w:rsidRPr="00866CE9">
        <w:rPr>
          <w:lang w:val="es-ES"/>
        </w:rPr>
        <w:t>EB</w:t>
      </w:r>
      <w:r>
        <w:rPr>
          <w:lang w:val="es-ES"/>
        </w:rPr>
        <w:br/>
      </w:r>
      <w:r w:rsidRPr="00866CE9">
        <w:rPr>
          <w:lang w:val="es-ES"/>
        </w:rPr>
        <w:t>de zona local con una anchura de banda de canal de 1,4</w:t>
      </w:r>
      <w:r w:rsidR="002E641F">
        <w:rPr>
          <w:lang w:val="es-ES"/>
        </w:rPr>
        <w:t> MHz</w:t>
      </w:r>
      <w:r w:rsidRPr="00866CE9">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3402"/>
        <w:gridCol w:w="1417"/>
      </w:tblGrid>
      <w:tr w:rsidR="007125F9" w:rsidRPr="001228AE" w:rsidTr="001D0BF1">
        <w:trPr>
          <w:cantSplit/>
          <w:jc w:val="center"/>
        </w:trPr>
        <w:tc>
          <w:tcPr>
            <w:tcW w:w="2268" w:type="dxa"/>
            <w:vAlign w:val="center"/>
          </w:tcPr>
          <w:p w:rsidR="007125F9" w:rsidRPr="001D0BF1" w:rsidRDefault="007125F9" w:rsidP="00474A33">
            <w:pPr>
              <w:pStyle w:val="Tablehead"/>
              <w:keepLines/>
              <w:rPr>
                <w:szCs w:val="22"/>
                <w:lang w:val="es-ES"/>
              </w:rPr>
            </w:pPr>
            <w:r w:rsidRPr="001D0BF1">
              <w:rPr>
                <w:szCs w:val="22"/>
                <w:lang w:val="es-ES"/>
              </w:rPr>
              <w:t>Separación en frecuencia del punto</w:t>
            </w:r>
            <w:r w:rsidR="00474A33">
              <w:rPr>
                <w:szCs w:val="22"/>
                <w:lang w:val="es-ES"/>
              </w:rPr>
              <w:t> </w:t>
            </w:r>
            <w:r w:rsidRPr="001D0BF1">
              <w:rPr>
                <w:szCs w:val="22"/>
                <w:lang w:val="es-ES"/>
              </w:rPr>
              <w:t xml:space="preserve">–3 dB del filtro de medición, </w:t>
            </w:r>
            <w:r w:rsidRPr="001D0BF1">
              <w:rPr>
                <w:szCs w:val="22"/>
                <w:lang w:val="es-ES"/>
              </w:rPr>
              <w:sym w:font="Symbol" w:char="F044"/>
            </w:r>
            <w:r w:rsidRPr="001D0BF1">
              <w:rPr>
                <w:i/>
                <w:iCs/>
                <w:szCs w:val="22"/>
                <w:lang w:val="es-ES"/>
              </w:rPr>
              <w:t>f</w:t>
            </w:r>
          </w:p>
        </w:tc>
        <w:tc>
          <w:tcPr>
            <w:tcW w:w="2552" w:type="dxa"/>
            <w:vAlign w:val="center"/>
          </w:tcPr>
          <w:p w:rsidR="007125F9" w:rsidRPr="001D0BF1" w:rsidRDefault="007125F9" w:rsidP="00AE2264">
            <w:pPr>
              <w:pStyle w:val="Tablehead"/>
              <w:keepLines/>
              <w:rPr>
                <w:szCs w:val="22"/>
                <w:lang w:val="es-ES"/>
              </w:rPr>
            </w:pPr>
            <w:r w:rsidRPr="001D0BF1">
              <w:rPr>
                <w:szCs w:val="22"/>
                <w:lang w:val="es-ES"/>
              </w:rPr>
              <w:t>Separación de la frecuencia central del filtro de medición, f_offset</w:t>
            </w:r>
          </w:p>
        </w:tc>
        <w:tc>
          <w:tcPr>
            <w:tcW w:w="3402" w:type="dxa"/>
            <w:vAlign w:val="center"/>
          </w:tcPr>
          <w:p w:rsidR="007125F9" w:rsidRPr="001D0BF1" w:rsidRDefault="007125F9" w:rsidP="00AE2264">
            <w:pPr>
              <w:pStyle w:val="Tablehead"/>
              <w:keepLines/>
              <w:rPr>
                <w:szCs w:val="22"/>
                <w:lang w:val="es-ES"/>
              </w:rPr>
            </w:pPr>
            <w:r w:rsidRPr="001D0BF1">
              <w:rPr>
                <w:szCs w:val="22"/>
                <w:lang w:val="es-ES"/>
              </w:rPr>
              <w:t>Requisito mínimo</w:t>
            </w:r>
          </w:p>
        </w:tc>
        <w:tc>
          <w:tcPr>
            <w:tcW w:w="1417" w:type="dxa"/>
            <w:vAlign w:val="center"/>
          </w:tcPr>
          <w:p w:rsidR="007125F9" w:rsidRPr="001D0BF1" w:rsidRDefault="007125F9" w:rsidP="00AE2264">
            <w:pPr>
              <w:pStyle w:val="Tablehead"/>
              <w:keepLines/>
              <w:rPr>
                <w:szCs w:val="22"/>
                <w:lang w:val="es-ES"/>
              </w:rPr>
            </w:pPr>
            <w:r w:rsidRPr="001D0BF1">
              <w:rPr>
                <w:szCs w:val="22"/>
                <w:lang w:val="es-ES"/>
              </w:rPr>
              <w:t>Anchura de banda de medición</w:t>
            </w:r>
            <w:r w:rsidRPr="001D0BF1">
              <w:rPr>
                <w:szCs w:val="22"/>
                <w:lang w:val="es-ES"/>
              </w:rPr>
              <w:br/>
              <w:t>(Nota 1)</w:t>
            </w:r>
          </w:p>
        </w:tc>
      </w:tr>
      <w:tr w:rsidR="007125F9" w:rsidRPr="001D0BF1" w:rsidTr="001D0BF1">
        <w:trPr>
          <w:cantSplit/>
          <w:jc w:val="center"/>
        </w:trPr>
        <w:tc>
          <w:tcPr>
            <w:tcW w:w="2268" w:type="dxa"/>
            <w:vAlign w:val="center"/>
          </w:tcPr>
          <w:p w:rsidR="007125F9" w:rsidRPr="001D0BF1" w:rsidRDefault="007125F9" w:rsidP="00AE2264">
            <w:pPr>
              <w:pStyle w:val="Tabletext"/>
              <w:keepNext/>
              <w:keepLines/>
              <w:jc w:val="center"/>
              <w:rPr>
                <w:szCs w:val="22"/>
                <w:lang w:val="es-ES"/>
              </w:rPr>
            </w:pPr>
            <w:r w:rsidRPr="001D0BF1">
              <w:rPr>
                <w:szCs w:val="22"/>
                <w:lang w:val="es-ES"/>
              </w:rPr>
              <w:t>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1,4</w:t>
            </w:r>
            <w:r w:rsidR="002E641F">
              <w:rPr>
                <w:szCs w:val="22"/>
                <w:lang w:val="es-ES"/>
              </w:rPr>
              <w:t> MHz</w:t>
            </w:r>
          </w:p>
        </w:tc>
        <w:tc>
          <w:tcPr>
            <w:tcW w:w="2552" w:type="dxa"/>
            <w:vAlign w:val="center"/>
          </w:tcPr>
          <w:p w:rsidR="007125F9" w:rsidRPr="001D0BF1" w:rsidRDefault="007125F9" w:rsidP="00AE2264">
            <w:pPr>
              <w:pStyle w:val="Tabletext"/>
              <w:keepNext/>
              <w:keepLines/>
              <w:jc w:val="center"/>
              <w:rPr>
                <w:szCs w:val="22"/>
                <w:lang w:val="es-ES"/>
              </w:rPr>
            </w:pPr>
            <w:r w:rsidRPr="001D0BF1">
              <w:rPr>
                <w:szCs w:val="22"/>
                <w:lang w:val="es-ES"/>
              </w:rPr>
              <w:t>0,05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1,45</w:t>
            </w:r>
            <w:r w:rsidR="002E641F">
              <w:rPr>
                <w:szCs w:val="22"/>
                <w:lang w:val="es-ES"/>
              </w:rPr>
              <w:t> MHz</w:t>
            </w:r>
          </w:p>
        </w:tc>
        <w:tc>
          <w:tcPr>
            <w:tcW w:w="3402" w:type="dxa"/>
            <w:vAlign w:val="center"/>
          </w:tcPr>
          <w:p w:rsidR="007125F9" w:rsidRPr="001D0BF1" w:rsidRDefault="000D7BDE" w:rsidP="00AE2264">
            <w:pPr>
              <w:pStyle w:val="Tabletext"/>
              <w:keepNext/>
              <w:keepLines/>
              <w:jc w:val="center"/>
              <w:rPr>
                <w:szCs w:val="22"/>
                <w:lang w:val="es-ES"/>
              </w:rPr>
            </w:pPr>
            <w:r w:rsidRPr="001D0BF1">
              <w:rPr>
                <w:position w:val="-28"/>
                <w:szCs w:val="22"/>
                <w:lang w:val="es-ES"/>
              </w:rPr>
              <w:object w:dxaOrig="3800" w:dyaOrig="680">
                <v:shape id="_x0000_i1045" type="#_x0000_t75" style="width:136.25pt;height:24.65pt" o:ole="" fillcolor="window">
                  <v:imagedata r:id="rId55" o:title=""/>
                </v:shape>
                <o:OLEObject Type="Embed" ProgID="Equation.3" ShapeID="_x0000_i1045" DrawAspect="Content" ObjectID="_1424176238" r:id="rId56"/>
              </w:object>
            </w:r>
          </w:p>
        </w:tc>
        <w:tc>
          <w:tcPr>
            <w:tcW w:w="1417" w:type="dxa"/>
          </w:tcPr>
          <w:p w:rsidR="007125F9" w:rsidRPr="001D0BF1" w:rsidRDefault="007125F9" w:rsidP="00AE2264">
            <w:pPr>
              <w:pStyle w:val="Tabletext"/>
              <w:keepNext/>
              <w:keepLines/>
              <w:jc w:val="center"/>
              <w:rPr>
                <w:szCs w:val="22"/>
                <w:lang w:val="es-ES"/>
              </w:rPr>
            </w:pPr>
            <w:r w:rsidRPr="001D0BF1">
              <w:rPr>
                <w:szCs w:val="22"/>
                <w:lang w:val="es-ES"/>
              </w:rPr>
              <w:t>100</w:t>
            </w:r>
            <w:r w:rsidR="00300089">
              <w:rPr>
                <w:szCs w:val="22"/>
                <w:lang w:val="es-ES"/>
              </w:rPr>
              <w:t> kHz</w:t>
            </w:r>
          </w:p>
        </w:tc>
      </w:tr>
      <w:tr w:rsidR="007125F9" w:rsidRPr="001D0BF1" w:rsidTr="001D0BF1">
        <w:trPr>
          <w:cantSplit/>
          <w:jc w:val="center"/>
        </w:trPr>
        <w:tc>
          <w:tcPr>
            <w:tcW w:w="2268" w:type="dxa"/>
          </w:tcPr>
          <w:p w:rsidR="007125F9" w:rsidRPr="001D0BF1" w:rsidRDefault="007125F9" w:rsidP="00AE2264">
            <w:pPr>
              <w:pStyle w:val="Tabletext"/>
              <w:keepNext/>
              <w:keepLines/>
              <w:jc w:val="center"/>
              <w:rPr>
                <w:szCs w:val="22"/>
                <w:lang w:val="es-ES"/>
              </w:rPr>
            </w:pPr>
            <w:r w:rsidRPr="001D0BF1">
              <w:rPr>
                <w:szCs w:val="22"/>
                <w:lang w:val="es-ES"/>
              </w:rPr>
              <w:t>1,4</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2,8</w:t>
            </w:r>
            <w:r w:rsidR="002E641F">
              <w:rPr>
                <w:szCs w:val="22"/>
                <w:lang w:val="es-ES"/>
              </w:rPr>
              <w:t> MHz</w:t>
            </w:r>
          </w:p>
        </w:tc>
        <w:tc>
          <w:tcPr>
            <w:tcW w:w="2552" w:type="dxa"/>
          </w:tcPr>
          <w:p w:rsidR="007125F9" w:rsidRPr="001D0BF1" w:rsidRDefault="007125F9" w:rsidP="00AE2264">
            <w:pPr>
              <w:pStyle w:val="Tabletext"/>
              <w:keepNext/>
              <w:keepLines/>
              <w:jc w:val="center"/>
              <w:rPr>
                <w:szCs w:val="22"/>
                <w:lang w:val="es-ES"/>
              </w:rPr>
            </w:pPr>
            <w:r w:rsidRPr="001D0BF1">
              <w:rPr>
                <w:szCs w:val="22"/>
                <w:lang w:val="es-ES"/>
              </w:rPr>
              <w:t>1,45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2,85</w:t>
            </w:r>
            <w:r w:rsidR="002E641F">
              <w:rPr>
                <w:szCs w:val="22"/>
                <w:lang w:val="es-ES"/>
              </w:rPr>
              <w:t> MHz</w:t>
            </w:r>
          </w:p>
        </w:tc>
        <w:tc>
          <w:tcPr>
            <w:tcW w:w="3402" w:type="dxa"/>
          </w:tcPr>
          <w:p w:rsidR="007125F9" w:rsidRPr="001D0BF1" w:rsidRDefault="007125F9" w:rsidP="00AE2264">
            <w:pPr>
              <w:pStyle w:val="Tabletext"/>
              <w:keepNext/>
              <w:keepLines/>
              <w:jc w:val="center"/>
              <w:rPr>
                <w:szCs w:val="22"/>
                <w:lang w:val="es-ES"/>
              </w:rPr>
            </w:pPr>
            <w:r w:rsidRPr="001D0BF1">
              <w:rPr>
                <w:szCs w:val="22"/>
                <w:lang w:val="es-ES"/>
              </w:rPr>
              <w:t>–29,5 dBm</w:t>
            </w:r>
          </w:p>
        </w:tc>
        <w:tc>
          <w:tcPr>
            <w:tcW w:w="1417" w:type="dxa"/>
          </w:tcPr>
          <w:p w:rsidR="007125F9" w:rsidRPr="001D0BF1" w:rsidRDefault="007125F9" w:rsidP="00AE2264">
            <w:pPr>
              <w:pStyle w:val="Tabletext"/>
              <w:keepNext/>
              <w:keepLines/>
              <w:jc w:val="center"/>
              <w:rPr>
                <w:szCs w:val="22"/>
                <w:lang w:val="es-ES"/>
              </w:rPr>
            </w:pPr>
            <w:r w:rsidRPr="001D0BF1">
              <w:rPr>
                <w:szCs w:val="22"/>
                <w:lang w:val="es-ES"/>
              </w:rPr>
              <w:t>100</w:t>
            </w:r>
            <w:r w:rsidR="00300089">
              <w:rPr>
                <w:szCs w:val="22"/>
                <w:lang w:val="es-ES"/>
              </w:rPr>
              <w:t> kHz</w:t>
            </w:r>
          </w:p>
        </w:tc>
      </w:tr>
      <w:tr w:rsidR="007125F9" w:rsidRPr="001D0BF1" w:rsidTr="001D0BF1">
        <w:trPr>
          <w:cantSplit/>
          <w:jc w:val="center"/>
        </w:trPr>
        <w:tc>
          <w:tcPr>
            <w:tcW w:w="2268" w:type="dxa"/>
          </w:tcPr>
          <w:p w:rsidR="007125F9" w:rsidRPr="001D0BF1" w:rsidRDefault="007125F9" w:rsidP="00AE2264">
            <w:pPr>
              <w:pStyle w:val="Tabletext"/>
              <w:keepNext/>
              <w:keepLines/>
              <w:jc w:val="center"/>
              <w:rPr>
                <w:szCs w:val="22"/>
                <w:lang w:val="es-ES"/>
              </w:rPr>
            </w:pPr>
            <w:r w:rsidRPr="001D0BF1">
              <w:rPr>
                <w:szCs w:val="22"/>
                <w:lang w:val="es-ES"/>
              </w:rPr>
              <w:t>2,8</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00446C31" w:rsidRPr="001D0BF1">
              <w:rPr>
                <w:i/>
                <w:szCs w:val="22"/>
                <w:vertAlign w:val="subscript"/>
                <w:lang w:val="es-ES"/>
              </w:rPr>
              <w:t>máx</w:t>
            </w:r>
          </w:p>
        </w:tc>
        <w:tc>
          <w:tcPr>
            <w:tcW w:w="2552" w:type="dxa"/>
          </w:tcPr>
          <w:p w:rsidR="007125F9" w:rsidRPr="001D0BF1" w:rsidRDefault="007125F9" w:rsidP="00AE2264">
            <w:pPr>
              <w:pStyle w:val="Tabletext"/>
              <w:keepNext/>
              <w:keepLines/>
              <w:jc w:val="center"/>
              <w:rPr>
                <w:szCs w:val="22"/>
                <w:lang w:val="en-US"/>
              </w:rPr>
            </w:pPr>
            <w:r w:rsidRPr="001D0BF1">
              <w:rPr>
                <w:szCs w:val="22"/>
                <w:lang w:val="en-US"/>
              </w:rPr>
              <w:t>2,85</w:t>
            </w:r>
            <w:r w:rsidR="002E641F">
              <w:rPr>
                <w:szCs w:val="22"/>
                <w:lang w:val="en-US"/>
              </w:rPr>
              <w:t> MHz</w:t>
            </w:r>
            <w:r w:rsidRPr="001D0BF1">
              <w:rPr>
                <w:szCs w:val="22"/>
                <w:lang w:val="en-US"/>
              </w:rPr>
              <w:t xml:space="preserve"> </w:t>
            </w:r>
            <w:r w:rsidRPr="001D0BF1">
              <w:rPr>
                <w:szCs w:val="22"/>
                <w:lang w:val="es-ES"/>
              </w:rPr>
              <w:sym w:font="Symbol" w:char="F0A3"/>
            </w:r>
            <w:r w:rsidRPr="001D0BF1">
              <w:rPr>
                <w:szCs w:val="22"/>
                <w:lang w:val="en-US"/>
              </w:rPr>
              <w:t xml:space="preserve"> f_offset </w:t>
            </w:r>
            <w:r w:rsidRPr="001D0BF1">
              <w:rPr>
                <w:szCs w:val="22"/>
                <w:lang w:val="en-US"/>
              </w:rPr>
              <w:br/>
              <w:t>&lt; f_offset</w:t>
            </w:r>
            <w:r w:rsidR="00446C31" w:rsidRPr="001D0BF1">
              <w:rPr>
                <w:i/>
                <w:szCs w:val="22"/>
                <w:vertAlign w:val="subscript"/>
                <w:lang w:val="en-US"/>
              </w:rPr>
              <w:t>máx</w:t>
            </w:r>
          </w:p>
        </w:tc>
        <w:tc>
          <w:tcPr>
            <w:tcW w:w="3402" w:type="dxa"/>
          </w:tcPr>
          <w:p w:rsidR="007125F9" w:rsidRPr="001D0BF1" w:rsidRDefault="007125F9" w:rsidP="00AE2264">
            <w:pPr>
              <w:pStyle w:val="Tabletext"/>
              <w:keepNext/>
              <w:keepLines/>
              <w:jc w:val="center"/>
              <w:rPr>
                <w:szCs w:val="22"/>
                <w:lang w:val="es-ES"/>
              </w:rPr>
            </w:pPr>
            <w:r w:rsidRPr="001D0BF1">
              <w:rPr>
                <w:szCs w:val="22"/>
                <w:lang w:val="es-ES"/>
              </w:rPr>
              <w:t>–31 dBm</w:t>
            </w:r>
          </w:p>
        </w:tc>
        <w:tc>
          <w:tcPr>
            <w:tcW w:w="1417" w:type="dxa"/>
          </w:tcPr>
          <w:p w:rsidR="007125F9" w:rsidRPr="001D0BF1" w:rsidRDefault="007125F9" w:rsidP="00AE2264">
            <w:pPr>
              <w:pStyle w:val="Tabletext"/>
              <w:keepNext/>
              <w:keepLines/>
              <w:jc w:val="center"/>
              <w:rPr>
                <w:szCs w:val="22"/>
                <w:lang w:val="es-ES"/>
              </w:rPr>
            </w:pPr>
            <w:r w:rsidRPr="001D0BF1">
              <w:rPr>
                <w:szCs w:val="22"/>
                <w:lang w:val="es-ES"/>
              </w:rPr>
              <w:t>100</w:t>
            </w:r>
            <w:r w:rsidR="00300089">
              <w:rPr>
                <w:szCs w:val="22"/>
                <w:lang w:val="es-ES"/>
              </w:rPr>
              <w:t> kHz</w:t>
            </w:r>
          </w:p>
        </w:tc>
      </w:tr>
    </w:tbl>
    <w:p w:rsidR="007125F9" w:rsidRPr="00866CE9" w:rsidRDefault="007125F9" w:rsidP="007125F9">
      <w:pPr>
        <w:pStyle w:val="Tablefin"/>
        <w:rPr>
          <w:lang w:val="es-ES"/>
        </w:rPr>
      </w:pPr>
    </w:p>
    <w:p w:rsidR="007125F9" w:rsidRPr="00866CE9" w:rsidRDefault="007125F9" w:rsidP="007125F9">
      <w:pPr>
        <w:pStyle w:val="Tabletitle"/>
        <w:rPr>
          <w:lang w:val="es-ES"/>
        </w:rPr>
      </w:pPr>
      <w:r w:rsidRPr="00866CE9">
        <w:rPr>
          <w:lang w:val="es-ES"/>
        </w:rPr>
        <w:t>b)</w:t>
      </w:r>
      <w:r w:rsidR="00244549">
        <w:rPr>
          <w:lang w:val="es-ES"/>
        </w:rPr>
        <w:t xml:space="preserve"> </w:t>
      </w:r>
      <w:r w:rsidRPr="00866CE9">
        <w:rPr>
          <w:lang w:val="es-ES"/>
        </w:rPr>
        <w:t xml:space="preserve"> Límites para las emisiones no deseadas en la banda de funcionamiento de </w:t>
      </w:r>
      <w:r>
        <w:rPr>
          <w:lang w:val="es-ES"/>
        </w:rPr>
        <w:t>las EB</w:t>
      </w:r>
      <w:r>
        <w:rPr>
          <w:lang w:val="es-ES"/>
        </w:rPr>
        <w:br/>
      </w:r>
      <w:r w:rsidRPr="00866CE9">
        <w:rPr>
          <w:lang w:val="es-ES"/>
        </w:rPr>
        <w:t>de zona local para una anchura de banda de canal de 3</w:t>
      </w:r>
      <w:r w:rsidR="002E641F">
        <w:rPr>
          <w:lang w:val="es-ES"/>
        </w:rPr>
        <w:t> MHz</w:t>
      </w:r>
      <w:r w:rsidRPr="00866CE9">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3402"/>
        <w:gridCol w:w="1417"/>
      </w:tblGrid>
      <w:tr w:rsidR="007125F9" w:rsidRPr="001228AE" w:rsidTr="001D0BF1">
        <w:trPr>
          <w:cantSplit/>
          <w:jc w:val="center"/>
        </w:trPr>
        <w:tc>
          <w:tcPr>
            <w:tcW w:w="2268" w:type="dxa"/>
            <w:vAlign w:val="center"/>
          </w:tcPr>
          <w:p w:rsidR="007125F9" w:rsidRPr="001D0BF1" w:rsidRDefault="007125F9" w:rsidP="00474A33">
            <w:pPr>
              <w:pStyle w:val="Tablehead"/>
              <w:rPr>
                <w:szCs w:val="22"/>
                <w:lang w:val="es-ES"/>
              </w:rPr>
            </w:pPr>
            <w:r w:rsidRPr="001D0BF1">
              <w:rPr>
                <w:szCs w:val="22"/>
                <w:lang w:val="es-ES"/>
              </w:rPr>
              <w:t>Separación en frecuencia del punto</w:t>
            </w:r>
            <w:r w:rsidR="00474A33">
              <w:rPr>
                <w:szCs w:val="22"/>
                <w:lang w:val="es-ES"/>
              </w:rPr>
              <w:t> </w:t>
            </w:r>
            <w:r w:rsidRPr="001D0BF1">
              <w:rPr>
                <w:szCs w:val="22"/>
                <w:lang w:val="es-ES"/>
              </w:rPr>
              <w:t xml:space="preserve">–3 dB del filtro de medición, </w:t>
            </w:r>
            <w:r w:rsidRPr="001D0BF1">
              <w:rPr>
                <w:szCs w:val="22"/>
                <w:lang w:val="es-ES"/>
              </w:rPr>
              <w:sym w:font="Symbol" w:char="F044"/>
            </w:r>
            <w:r w:rsidRPr="001D0BF1">
              <w:rPr>
                <w:i/>
                <w:iCs/>
                <w:szCs w:val="22"/>
                <w:lang w:val="es-ES"/>
              </w:rPr>
              <w:t>f</w:t>
            </w:r>
          </w:p>
        </w:tc>
        <w:tc>
          <w:tcPr>
            <w:tcW w:w="2552" w:type="dxa"/>
            <w:vAlign w:val="center"/>
          </w:tcPr>
          <w:p w:rsidR="007125F9" w:rsidRPr="001D0BF1" w:rsidRDefault="007125F9" w:rsidP="00AE2264">
            <w:pPr>
              <w:pStyle w:val="Tablehead"/>
              <w:rPr>
                <w:szCs w:val="22"/>
                <w:lang w:val="es-ES"/>
              </w:rPr>
            </w:pPr>
            <w:r w:rsidRPr="001D0BF1">
              <w:rPr>
                <w:szCs w:val="22"/>
                <w:lang w:val="es-ES"/>
              </w:rPr>
              <w:t>Separación de la frecuencia central del filtro de medición, f_offset</w:t>
            </w:r>
          </w:p>
        </w:tc>
        <w:tc>
          <w:tcPr>
            <w:tcW w:w="3402" w:type="dxa"/>
            <w:vAlign w:val="center"/>
          </w:tcPr>
          <w:p w:rsidR="007125F9" w:rsidRPr="001D0BF1" w:rsidRDefault="007125F9" w:rsidP="00AE2264">
            <w:pPr>
              <w:pStyle w:val="Tablehead"/>
              <w:rPr>
                <w:szCs w:val="22"/>
                <w:lang w:val="es-ES"/>
              </w:rPr>
            </w:pPr>
            <w:r w:rsidRPr="001D0BF1">
              <w:rPr>
                <w:szCs w:val="22"/>
                <w:lang w:val="es-ES"/>
              </w:rPr>
              <w:t>Requisito mínimo</w:t>
            </w:r>
          </w:p>
        </w:tc>
        <w:tc>
          <w:tcPr>
            <w:tcW w:w="1417" w:type="dxa"/>
            <w:vAlign w:val="center"/>
          </w:tcPr>
          <w:p w:rsidR="007125F9" w:rsidRPr="001D0BF1" w:rsidRDefault="007125F9" w:rsidP="00AE2264">
            <w:pPr>
              <w:pStyle w:val="Tablehead"/>
              <w:rPr>
                <w:szCs w:val="22"/>
                <w:lang w:val="es-ES"/>
              </w:rPr>
            </w:pPr>
            <w:r w:rsidRPr="001D0BF1">
              <w:rPr>
                <w:szCs w:val="22"/>
                <w:lang w:val="es-ES"/>
              </w:rPr>
              <w:t>Anchura de banda de medición</w:t>
            </w:r>
            <w:r w:rsidRPr="001D0BF1">
              <w:rPr>
                <w:szCs w:val="22"/>
                <w:lang w:val="es-ES"/>
              </w:rPr>
              <w:br/>
              <w:t>(Nota 1)</w:t>
            </w:r>
          </w:p>
        </w:tc>
      </w:tr>
      <w:tr w:rsidR="007125F9" w:rsidRPr="001D0BF1" w:rsidTr="001D0BF1">
        <w:trPr>
          <w:cantSplit/>
          <w:jc w:val="center"/>
        </w:trPr>
        <w:tc>
          <w:tcPr>
            <w:tcW w:w="2268" w:type="dxa"/>
            <w:vAlign w:val="center"/>
          </w:tcPr>
          <w:p w:rsidR="007125F9" w:rsidRPr="001D0BF1" w:rsidRDefault="007125F9" w:rsidP="00AE2264">
            <w:pPr>
              <w:pStyle w:val="Tabletext"/>
              <w:jc w:val="center"/>
              <w:rPr>
                <w:szCs w:val="22"/>
                <w:lang w:val="es-ES"/>
              </w:rPr>
            </w:pPr>
            <w:r w:rsidRPr="001D0BF1">
              <w:rPr>
                <w:szCs w:val="22"/>
                <w:lang w:val="es-ES"/>
              </w:rPr>
              <w:t>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3</w:t>
            </w:r>
            <w:r w:rsidR="002E641F">
              <w:rPr>
                <w:szCs w:val="22"/>
                <w:lang w:val="es-ES"/>
              </w:rPr>
              <w:t> MHz</w:t>
            </w:r>
          </w:p>
        </w:tc>
        <w:tc>
          <w:tcPr>
            <w:tcW w:w="2552" w:type="dxa"/>
            <w:vAlign w:val="center"/>
          </w:tcPr>
          <w:p w:rsidR="007125F9" w:rsidRPr="001D0BF1" w:rsidRDefault="007125F9" w:rsidP="00AE2264">
            <w:pPr>
              <w:pStyle w:val="Tabletext"/>
              <w:jc w:val="center"/>
              <w:rPr>
                <w:szCs w:val="22"/>
                <w:lang w:val="es-ES"/>
              </w:rPr>
            </w:pPr>
            <w:r w:rsidRPr="001D0BF1">
              <w:rPr>
                <w:szCs w:val="22"/>
                <w:lang w:val="es-ES"/>
              </w:rPr>
              <w:t>0,05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3,05</w:t>
            </w:r>
            <w:r w:rsidR="002E641F">
              <w:rPr>
                <w:szCs w:val="22"/>
                <w:lang w:val="es-ES"/>
              </w:rPr>
              <w:t> MHz</w:t>
            </w:r>
          </w:p>
        </w:tc>
        <w:tc>
          <w:tcPr>
            <w:tcW w:w="3402" w:type="dxa"/>
            <w:vAlign w:val="center"/>
          </w:tcPr>
          <w:p w:rsidR="007125F9" w:rsidRPr="001D0BF1" w:rsidRDefault="000D7BDE" w:rsidP="00AE2264">
            <w:pPr>
              <w:pStyle w:val="Tabletext"/>
              <w:jc w:val="center"/>
              <w:rPr>
                <w:szCs w:val="22"/>
                <w:lang w:val="es-ES"/>
              </w:rPr>
            </w:pPr>
            <w:r w:rsidRPr="000D7BDE">
              <w:rPr>
                <w:position w:val="-28"/>
                <w:szCs w:val="22"/>
                <w:lang w:val="es-ES"/>
              </w:rPr>
              <w:object w:dxaOrig="3760" w:dyaOrig="680">
                <v:shape id="_x0000_i1046" type="#_x0000_t75" style="width:132.9pt;height:23.7pt" o:ole="" fillcolor="window">
                  <v:imagedata r:id="rId57" o:title=""/>
                </v:shape>
                <o:OLEObject Type="Embed" ProgID="Equation.3" ShapeID="_x0000_i1046" DrawAspect="Content" ObjectID="_1424176239" r:id="rId58"/>
              </w:object>
            </w:r>
          </w:p>
        </w:tc>
        <w:tc>
          <w:tcPr>
            <w:tcW w:w="1417"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r w:rsidR="007125F9" w:rsidRPr="001D0BF1" w:rsidTr="001D0BF1">
        <w:trPr>
          <w:cantSplit/>
          <w:jc w:val="center"/>
        </w:trPr>
        <w:tc>
          <w:tcPr>
            <w:tcW w:w="2268" w:type="dxa"/>
          </w:tcPr>
          <w:p w:rsidR="007125F9" w:rsidRPr="001D0BF1" w:rsidRDefault="007125F9" w:rsidP="00AE2264">
            <w:pPr>
              <w:pStyle w:val="Tabletext"/>
              <w:jc w:val="center"/>
              <w:rPr>
                <w:szCs w:val="22"/>
                <w:lang w:val="es-ES"/>
              </w:rPr>
            </w:pPr>
            <w:r w:rsidRPr="001D0BF1">
              <w:rPr>
                <w:szCs w:val="22"/>
                <w:lang w:val="es-ES"/>
              </w:rPr>
              <w:t>3</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6</w:t>
            </w:r>
            <w:r w:rsidR="002E641F">
              <w:rPr>
                <w:szCs w:val="22"/>
                <w:lang w:val="es-ES"/>
              </w:rPr>
              <w:t> MHz</w:t>
            </w:r>
          </w:p>
        </w:tc>
        <w:tc>
          <w:tcPr>
            <w:tcW w:w="2552" w:type="dxa"/>
          </w:tcPr>
          <w:p w:rsidR="007125F9" w:rsidRPr="001D0BF1" w:rsidRDefault="007125F9" w:rsidP="00AE2264">
            <w:pPr>
              <w:pStyle w:val="Tabletext"/>
              <w:jc w:val="center"/>
              <w:rPr>
                <w:szCs w:val="22"/>
                <w:lang w:val="es-ES"/>
              </w:rPr>
            </w:pPr>
            <w:r w:rsidRPr="001D0BF1">
              <w:rPr>
                <w:szCs w:val="22"/>
                <w:lang w:val="es-ES"/>
              </w:rPr>
              <w:t>3,05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6,05</w:t>
            </w:r>
            <w:r w:rsidR="002E641F">
              <w:rPr>
                <w:szCs w:val="22"/>
                <w:lang w:val="es-ES"/>
              </w:rPr>
              <w:t> MHz</w:t>
            </w:r>
          </w:p>
        </w:tc>
        <w:tc>
          <w:tcPr>
            <w:tcW w:w="3402" w:type="dxa"/>
          </w:tcPr>
          <w:p w:rsidR="007125F9" w:rsidRPr="001D0BF1" w:rsidRDefault="007125F9" w:rsidP="00AE2264">
            <w:pPr>
              <w:pStyle w:val="Tabletext"/>
              <w:jc w:val="center"/>
              <w:rPr>
                <w:szCs w:val="22"/>
                <w:lang w:val="es-ES"/>
              </w:rPr>
            </w:pPr>
            <w:r w:rsidRPr="001D0BF1">
              <w:rPr>
                <w:szCs w:val="22"/>
                <w:lang w:val="es-ES"/>
              </w:rPr>
              <w:t>–33,5 dBm</w:t>
            </w:r>
          </w:p>
        </w:tc>
        <w:tc>
          <w:tcPr>
            <w:tcW w:w="1417"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r w:rsidR="007125F9" w:rsidRPr="001D0BF1" w:rsidTr="001D0BF1">
        <w:trPr>
          <w:cantSplit/>
          <w:jc w:val="center"/>
        </w:trPr>
        <w:tc>
          <w:tcPr>
            <w:tcW w:w="2268" w:type="dxa"/>
          </w:tcPr>
          <w:p w:rsidR="007125F9" w:rsidRPr="001D0BF1" w:rsidRDefault="007125F9" w:rsidP="00AE2264">
            <w:pPr>
              <w:pStyle w:val="Tabletext"/>
              <w:jc w:val="center"/>
              <w:rPr>
                <w:szCs w:val="22"/>
                <w:lang w:val="es-ES"/>
              </w:rPr>
            </w:pPr>
            <w:r w:rsidRPr="001D0BF1">
              <w:rPr>
                <w:szCs w:val="22"/>
                <w:lang w:val="es-ES"/>
              </w:rPr>
              <w:t>6</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00446C31" w:rsidRPr="001D0BF1">
              <w:rPr>
                <w:i/>
                <w:szCs w:val="22"/>
                <w:vertAlign w:val="subscript"/>
                <w:lang w:val="es-ES"/>
              </w:rPr>
              <w:t>máx</w:t>
            </w:r>
          </w:p>
        </w:tc>
        <w:tc>
          <w:tcPr>
            <w:tcW w:w="2552" w:type="dxa"/>
          </w:tcPr>
          <w:p w:rsidR="007125F9" w:rsidRPr="001D0BF1" w:rsidRDefault="007125F9" w:rsidP="00AE2264">
            <w:pPr>
              <w:pStyle w:val="Tabletext"/>
              <w:jc w:val="center"/>
              <w:rPr>
                <w:szCs w:val="22"/>
                <w:lang w:val="en-US"/>
              </w:rPr>
            </w:pPr>
            <w:r w:rsidRPr="001D0BF1">
              <w:rPr>
                <w:szCs w:val="22"/>
                <w:lang w:val="en-US"/>
              </w:rPr>
              <w:t>6,05</w:t>
            </w:r>
            <w:r w:rsidR="002E641F">
              <w:rPr>
                <w:szCs w:val="22"/>
                <w:lang w:val="en-US"/>
              </w:rPr>
              <w:t> MHz</w:t>
            </w:r>
            <w:r w:rsidRPr="001D0BF1">
              <w:rPr>
                <w:szCs w:val="22"/>
                <w:lang w:val="en-US"/>
              </w:rPr>
              <w:t xml:space="preserve"> </w:t>
            </w:r>
            <w:r w:rsidRPr="001D0BF1">
              <w:rPr>
                <w:szCs w:val="22"/>
                <w:lang w:val="es-ES"/>
              </w:rPr>
              <w:sym w:font="Symbol" w:char="F0A3"/>
            </w:r>
            <w:r w:rsidRPr="001D0BF1">
              <w:rPr>
                <w:szCs w:val="22"/>
                <w:lang w:val="en-US"/>
              </w:rPr>
              <w:t xml:space="preserve"> f_offset &lt; f_offset</w:t>
            </w:r>
            <w:r w:rsidR="00446C31" w:rsidRPr="001D0BF1">
              <w:rPr>
                <w:i/>
                <w:szCs w:val="22"/>
                <w:vertAlign w:val="subscript"/>
                <w:lang w:val="en-US"/>
              </w:rPr>
              <w:t>máx</w:t>
            </w:r>
          </w:p>
        </w:tc>
        <w:tc>
          <w:tcPr>
            <w:tcW w:w="3402" w:type="dxa"/>
          </w:tcPr>
          <w:p w:rsidR="007125F9" w:rsidRPr="001D0BF1" w:rsidRDefault="007125F9" w:rsidP="00AE2264">
            <w:pPr>
              <w:pStyle w:val="Tabletext"/>
              <w:jc w:val="center"/>
              <w:rPr>
                <w:szCs w:val="22"/>
                <w:lang w:val="es-ES"/>
              </w:rPr>
            </w:pPr>
            <w:r w:rsidRPr="001D0BF1">
              <w:rPr>
                <w:szCs w:val="22"/>
                <w:lang w:val="es-ES"/>
              </w:rPr>
              <w:t>–35 dBm</w:t>
            </w:r>
          </w:p>
        </w:tc>
        <w:tc>
          <w:tcPr>
            <w:tcW w:w="1417"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bl>
    <w:p w:rsidR="007125F9" w:rsidRPr="00866CE9" w:rsidRDefault="007125F9" w:rsidP="007125F9">
      <w:pPr>
        <w:pStyle w:val="Tablefin"/>
        <w:rPr>
          <w:lang w:val="es-ES"/>
        </w:rPr>
      </w:pPr>
    </w:p>
    <w:p w:rsidR="007125F9" w:rsidRPr="00866CE9" w:rsidRDefault="007125F9" w:rsidP="007125F9">
      <w:pPr>
        <w:pStyle w:val="Tabletitle"/>
        <w:rPr>
          <w:lang w:val="es-ES"/>
        </w:rPr>
      </w:pPr>
      <w:r w:rsidRPr="00866CE9">
        <w:rPr>
          <w:lang w:val="es-ES"/>
        </w:rPr>
        <w:t>c)</w:t>
      </w:r>
      <w:r w:rsidR="00244549">
        <w:rPr>
          <w:lang w:val="es-ES"/>
        </w:rPr>
        <w:t xml:space="preserve"> </w:t>
      </w:r>
      <w:r w:rsidRPr="00866CE9">
        <w:rPr>
          <w:lang w:val="es-ES"/>
        </w:rPr>
        <w:t xml:space="preserve"> Límites para las emisiones no deseadas en la banda de funcionamiento de las </w:t>
      </w:r>
      <w:r>
        <w:rPr>
          <w:lang w:val="es-ES"/>
        </w:rPr>
        <w:t>EB</w:t>
      </w:r>
      <w:r>
        <w:rPr>
          <w:lang w:val="es-ES"/>
        </w:rPr>
        <w:br/>
      </w:r>
      <w:r w:rsidRPr="00866CE9">
        <w:rPr>
          <w:lang w:val="es-ES"/>
        </w:rPr>
        <w:t>de zona local para anchuras de banda de canal de 5, 10, 15 y 20</w:t>
      </w:r>
      <w:r w:rsidR="002E641F">
        <w:rPr>
          <w:lang w:val="es-ES"/>
        </w:rPr>
        <w:t> MHz</w:t>
      </w:r>
      <w:r w:rsidRPr="00866CE9">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2"/>
        <w:gridCol w:w="3402"/>
        <w:gridCol w:w="1417"/>
      </w:tblGrid>
      <w:tr w:rsidR="007125F9" w:rsidRPr="001228AE" w:rsidTr="001D0BF1">
        <w:trPr>
          <w:cantSplit/>
          <w:jc w:val="center"/>
        </w:trPr>
        <w:tc>
          <w:tcPr>
            <w:tcW w:w="2268" w:type="dxa"/>
            <w:vAlign w:val="center"/>
          </w:tcPr>
          <w:p w:rsidR="007125F9" w:rsidRPr="001D0BF1" w:rsidRDefault="007125F9" w:rsidP="00474A33">
            <w:pPr>
              <w:pStyle w:val="Tablehead"/>
              <w:rPr>
                <w:szCs w:val="22"/>
                <w:lang w:val="es-ES"/>
              </w:rPr>
            </w:pPr>
            <w:r w:rsidRPr="001D0BF1">
              <w:rPr>
                <w:szCs w:val="22"/>
                <w:lang w:val="es-ES"/>
              </w:rPr>
              <w:t>Separación en frecuencia del punto</w:t>
            </w:r>
            <w:r w:rsidR="00474A33">
              <w:rPr>
                <w:szCs w:val="22"/>
                <w:lang w:val="es-ES"/>
              </w:rPr>
              <w:t> </w:t>
            </w:r>
            <w:r w:rsidRPr="001D0BF1">
              <w:rPr>
                <w:szCs w:val="22"/>
                <w:lang w:val="es-ES"/>
              </w:rPr>
              <w:t xml:space="preserve">–3 dB del filtro de medición, </w:t>
            </w:r>
            <w:r w:rsidRPr="001D0BF1">
              <w:rPr>
                <w:szCs w:val="22"/>
                <w:lang w:val="es-ES"/>
              </w:rPr>
              <w:sym w:font="Symbol" w:char="F044"/>
            </w:r>
            <w:r w:rsidRPr="001D0BF1">
              <w:rPr>
                <w:i/>
                <w:iCs/>
                <w:szCs w:val="22"/>
                <w:lang w:val="es-ES"/>
              </w:rPr>
              <w:t>f</w:t>
            </w:r>
          </w:p>
        </w:tc>
        <w:tc>
          <w:tcPr>
            <w:tcW w:w="2552" w:type="dxa"/>
            <w:vAlign w:val="center"/>
          </w:tcPr>
          <w:p w:rsidR="007125F9" w:rsidRPr="001D0BF1" w:rsidRDefault="007125F9" w:rsidP="00AE2264">
            <w:pPr>
              <w:pStyle w:val="Tablehead"/>
              <w:rPr>
                <w:szCs w:val="22"/>
                <w:lang w:val="es-ES"/>
              </w:rPr>
            </w:pPr>
            <w:r w:rsidRPr="001D0BF1">
              <w:rPr>
                <w:szCs w:val="22"/>
                <w:lang w:val="es-ES"/>
              </w:rPr>
              <w:t>Separación de la frecuencia central del filtro de medición, f_offset</w:t>
            </w:r>
          </w:p>
        </w:tc>
        <w:tc>
          <w:tcPr>
            <w:tcW w:w="3402" w:type="dxa"/>
            <w:vAlign w:val="center"/>
          </w:tcPr>
          <w:p w:rsidR="007125F9" w:rsidRPr="001D0BF1" w:rsidRDefault="007125F9" w:rsidP="00AE2264">
            <w:pPr>
              <w:pStyle w:val="Tablehead"/>
              <w:rPr>
                <w:szCs w:val="22"/>
                <w:lang w:val="es-ES"/>
              </w:rPr>
            </w:pPr>
            <w:r w:rsidRPr="001D0BF1">
              <w:rPr>
                <w:szCs w:val="22"/>
                <w:lang w:val="es-ES"/>
              </w:rPr>
              <w:t>Requisito mínimo</w:t>
            </w:r>
          </w:p>
        </w:tc>
        <w:tc>
          <w:tcPr>
            <w:tcW w:w="1417" w:type="dxa"/>
            <w:vAlign w:val="center"/>
          </w:tcPr>
          <w:p w:rsidR="007125F9" w:rsidRPr="001D0BF1" w:rsidRDefault="007125F9" w:rsidP="00AE2264">
            <w:pPr>
              <w:pStyle w:val="Tablehead"/>
              <w:rPr>
                <w:szCs w:val="22"/>
                <w:lang w:val="es-ES"/>
              </w:rPr>
            </w:pPr>
            <w:r w:rsidRPr="001D0BF1">
              <w:rPr>
                <w:szCs w:val="22"/>
                <w:lang w:val="es-ES"/>
              </w:rPr>
              <w:t>Anchura de banda de medición</w:t>
            </w:r>
            <w:r w:rsidRPr="001D0BF1">
              <w:rPr>
                <w:szCs w:val="22"/>
                <w:lang w:val="es-ES"/>
              </w:rPr>
              <w:br/>
              <w:t>(Nota 1)</w:t>
            </w:r>
          </w:p>
        </w:tc>
      </w:tr>
      <w:tr w:rsidR="007125F9" w:rsidRPr="001D0BF1" w:rsidTr="001D0BF1">
        <w:trPr>
          <w:cantSplit/>
          <w:jc w:val="center"/>
        </w:trPr>
        <w:tc>
          <w:tcPr>
            <w:tcW w:w="2268" w:type="dxa"/>
            <w:vAlign w:val="center"/>
          </w:tcPr>
          <w:p w:rsidR="007125F9" w:rsidRPr="001D0BF1" w:rsidRDefault="007125F9" w:rsidP="00AE2264">
            <w:pPr>
              <w:pStyle w:val="Tabletext"/>
              <w:jc w:val="center"/>
              <w:rPr>
                <w:szCs w:val="22"/>
                <w:lang w:val="es-ES"/>
              </w:rPr>
            </w:pPr>
            <w:r w:rsidRPr="001D0BF1">
              <w:rPr>
                <w:szCs w:val="22"/>
                <w:lang w:val="es-ES"/>
              </w:rPr>
              <w:t>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5</w:t>
            </w:r>
            <w:r w:rsidR="002E641F">
              <w:rPr>
                <w:szCs w:val="22"/>
                <w:lang w:val="es-ES"/>
              </w:rPr>
              <w:t> MHz</w:t>
            </w:r>
          </w:p>
        </w:tc>
        <w:tc>
          <w:tcPr>
            <w:tcW w:w="2552" w:type="dxa"/>
            <w:vAlign w:val="center"/>
          </w:tcPr>
          <w:p w:rsidR="007125F9" w:rsidRPr="001D0BF1" w:rsidRDefault="007125F9" w:rsidP="00AE2264">
            <w:pPr>
              <w:pStyle w:val="Tabletext"/>
              <w:jc w:val="center"/>
              <w:rPr>
                <w:szCs w:val="22"/>
                <w:lang w:val="es-ES"/>
              </w:rPr>
            </w:pPr>
            <w:r w:rsidRPr="001D0BF1">
              <w:rPr>
                <w:szCs w:val="22"/>
                <w:lang w:val="es-ES"/>
              </w:rPr>
              <w:t>0,05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w:t>
            </w:r>
            <w:r w:rsidRPr="001D0BF1">
              <w:rPr>
                <w:szCs w:val="22"/>
                <w:lang w:val="es-ES"/>
              </w:rPr>
              <w:br/>
              <w:t>&lt; 5,05</w:t>
            </w:r>
            <w:r w:rsidR="002E641F">
              <w:rPr>
                <w:szCs w:val="22"/>
                <w:lang w:val="es-ES"/>
              </w:rPr>
              <w:t> MHz</w:t>
            </w:r>
          </w:p>
        </w:tc>
        <w:tc>
          <w:tcPr>
            <w:tcW w:w="3402" w:type="dxa"/>
            <w:vAlign w:val="center"/>
          </w:tcPr>
          <w:p w:rsidR="007125F9" w:rsidRPr="001D0BF1" w:rsidRDefault="000D7BDE" w:rsidP="00AE2264">
            <w:pPr>
              <w:pStyle w:val="Tabletext"/>
              <w:jc w:val="center"/>
              <w:rPr>
                <w:szCs w:val="22"/>
                <w:lang w:val="es-ES"/>
              </w:rPr>
            </w:pPr>
            <w:r w:rsidRPr="000D7BDE">
              <w:rPr>
                <w:position w:val="-28"/>
                <w:szCs w:val="22"/>
                <w:lang w:val="es-ES"/>
              </w:rPr>
              <w:object w:dxaOrig="3680" w:dyaOrig="680">
                <v:shape id="_x0000_i1047" type="#_x0000_t75" style="width:132.9pt;height:25.15pt" o:ole="" fillcolor="window">
                  <v:imagedata r:id="rId59" o:title=""/>
                </v:shape>
                <o:OLEObject Type="Embed" ProgID="Equation.3" ShapeID="_x0000_i1047" DrawAspect="Content" ObjectID="_1424176240" r:id="rId60"/>
              </w:object>
            </w:r>
          </w:p>
        </w:tc>
        <w:tc>
          <w:tcPr>
            <w:tcW w:w="1417"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r w:rsidR="007125F9" w:rsidRPr="001D0BF1" w:rsidTr="001D0BF1">
        <w:trPr>
          <w:cantSplit/>
          <w:jc w:val="center"/>
        </w:trPr>
        <w:tc>
          <w:tcPr>
            <w:tcW w:w="2268" w:type="dxa"/>
          </w:tcPr>
          <w:p w:rsidR="007125F9" w:rsidRPr="001D0BF1" w:rsidRDefault="007125F9" w:rsidP="001D0BF1">
            <w:pPr>
              <w:pStyle w:val="Tabletext"/>
              <w:jc w:val="center"/>
              <w:rPr>
                <w:szCs w:val="22"/>
              </w:rPr>
            </w:pPr>
            <w:r w:rsidRPr="001D0BF1">
              <w:rPr>
                <w:szCs w:val="22"/>
              </w:rPr>
              <w:t>5</w:t>
            </w:r>
            <w:r w:rsidR="002E641F">
              <w:rPr>
                <w:szCs w:val="22"/>
              </w:rPr>
              <w:t> MHz</w:t>
            </w:r>
            <w:r w:rsidRPr="001D0BF1">
              <w:rPr>
                <w:szCs w:val="22"/>
              </w:rPr>
              <w:t xml:space="preserve"> </w:t>
            </w:r>
            <w:r w:rsidRPr="001D0BF1">
              <w:rPr>
                <w:szCs w:val="22"/>
                <w:lang w:val="es-ES"/>
              </w:rPr>
              <w:sym w:font="Symbol" w:char="F0A3"/>
            </w:r>
            <w:r w:rsidRPr="001D0BF1">
              <w:rPr>
                <w:szCs w:val="22"/>
              </w:rPr>
              <w:t xml:space="preserve"> </w:t>
            </w:r>
            <w:r w:rsidRPr="001D0BF1">
              <w:rPr>
                <w:szCs w:val="22"/>
                <w:lang w:val="es-ES"/>
              </w:rPr>
              <w:sym w:font="Symbol" w:char="F044"/>
            </w:r>
            <w:r w:rsidRPr="001D0BF1">
              <w:rPr>
                <w:i/>
                <w:iCs/>
                <w:szCs w:val="22"/>
              </w:rPr>
              <w:t>f</w:t>
            </w:r>
            <w:r w:rsidRPr="001D0BF1">
              <w:rPr>
                <w:szCs w:val="22"/>
              </w:rPr>
              <w:t xml:space="preserve"> </w:t>
            </w:r>
            <w:r w:rsidRPr="001D0BF1">
              <w:rPr>
                <w:szCs w:val="22"/>
              </w:rPr>
              <w:br/>
              <w:t>&lt; m</w:t>
            </w:r>
            <w:r w:rsidR="001D0BF1" w:rsidRPr="001D0BF1">
              <w:rPr>
                <w:szCs w:val="22"/>
              </w:rPr>
              <w:t>í</w:t>
            </w:r>
            <w:r w:rsidRPr="001D0BF1">
              <w:rPr>
                <w:szCs w:val="22"/>
              </w:rPr>
              <w:t>n (10</w:t>
            </w:r>
            <w:r w:rsidR="002E641F">
              <w:rPr>
                <w:szCs w:val="22"/>
              </w:rPr>
              <w:t> MHz</w:t>
            </w:r>
            <w:r w:rsidRPr="001D0BF1">
              <w:rPr>
                <w:szCs w:val="22"/>
              </w:rPr>
              <w:t xml:space="preserve">, </w:t>
            </w:r>
            <w:r w:rsidRPr="001D0BF1">
              <w:rPr>
                <w:szCs w:val="22"/>
                <w:lang w:val="es-ES"/>
              </w:rPr>
              <w:t>Δ</w:t>
            </w:r>
            <w:r w:rsidRPr="001D0BF1">
              <w:rPr>
                <w:i/>
                <w:iCs/>
                <w:szCs w:val="22"/>
              </w:rPr>
              <w:t>f</w:t>
            </w:r>
            <w:r w:rsidRPr="001D0BF1">
              <w:rPr>
                <w:i/>
                <w:iCs/>
                <w:szCs w:val="22"/>
                <w:vertAlign w:val="subscript"/>
              </w:rPr>
              <w:t>m</w:t>
            </w:r>
            <w:r w:rsidR="00E948E1" w:rsidRPr="001D0BF1">
              <w:rPr>
                <w:i/>
                <w:iCs/>
                <w:szCs w:val="22"/>
                <w:vertAlign w:val="subscript"/>
              </w:rPr>
              <w:t>á</w:t>
            </w:r>
            <w:r w:rsidRPr="001D0BF1">
              <w:rPr>
                <w:i/>
                <w:iCs/>
                <w:szCs w:val="22"/>
                <w:vertAlign w:val="subscript"/>
              </w:rPr>
              <w:t>x</w:t>
            </w:r>
            <w:r w:rsidRPr="001D0BF1">
              <w:rPr>
                <w:szCs w:val="22"/>
              </w:rPr>
              <w:t>)</w:t>
            </w:r>
          </w:p>
        </w:tc>
        <w:tc>
          <w:tcPr>
            <w:tcW w:w="2552" w:type="dxa"/>
          </w:tcPr>
          <w:p w:rsidR="007125F9" w:rsidRPr="001D0BF1" w:rsidRDefault="007125F9" w:rsidP="001D0BF1">
            <w:pPr>
              <w:pStyle w:val="Tabletext"/>
              <w:jc w:val="center"/>
              <w:rPr>
                <w:szCs w:val="22"/>
              </w:rPr>
            </w:pPr>
            <w:r w:rsidRPr="001D0BF1">
              <w:rPr>
                <w:szCs w:val="22"/>
              </w:rPr>
              <w:t>5,05</w:t>
            </w:r>
            <w:r w:rsidR="002E641F">
              <w:rPr>
                <w:szCs w:val="22"/>
              </w:rPr>
              <w:t> MHz</w:t>
            </w:r>
            <w:r w:rsidRPr="001D0BF1">
              <w:rPr>
                <w:szCs w:val="22"/>
              </w:rPr>
              <w:t xml:space="preserve"> </w:t>
            </w:r>
            <w:r w:rsidRPr="001D0BF1">
              <w:rPr>
                <w:szCs w:val="22"/>
                <w:lang w:val="es-ES"/>
              </w:rPr>
              <w:sym w:font="Symbol" w:char="F0A3"/>
            </w:r>
            <w:r w:rsidRPr="001D0BF1">
              <w:rPr>
                <w:szCs w:val="22"/>
              </w:rPr>
              <w:t xml:space="preserve"> f_offset </w:t>
            </w:r>
            <w:r w:rsidRPr="001D0BF1">
              <w:rPr>
                <w:szCs w:val="22"/>
              </w:rPr>
              <w:br/>
              <w:t>&lt; m</w:t>
            </w:r>
            <w:r w:rsidR="001D0BF1" w:rsidRPr="001D0BF1">
              <w:rPr>
                <w:szCs w:val="22"/>
              </w:rPr>
              <w:t>í</w:t>
            </w:r>
            <w:r w:rsidRPr="001D0BF1">
              <w:rPr>
                <w:szCs w:val="22"/>
              </w:rPr>
              <w:t>n (10,05</w:t>
            </w:r>
            <w:r w:rsidR="002E641F">
              <w:rPr>
                <w:szCs w:val="22"/>
              </w:rPr>
              <w:t> MHz</w:t>
            </w:r>
            <w:r w:rsidRPr="001D0BF1">
              <w:rPr>
                <w:szCs w:val="22"/>
              </w:rPr>
              <w:t>, f_offset</w:t>
            </w:r>
            <w:r w:rsidRPr="001D0BF1">
              <w:rPr>
                <w:i/>
                <w:iCs/>
                <w:szCs w:val="22"/>
                <w:vertAlign w:val="subscript"/>
              </w:rPr>
              <w:t>m</w:t>
            </w:r>
            <w:r w:rsidR="00E948E1" w:rsidRPr="001D0BF1">
              <w:rPr>
                <w:i/>
                <w:iCs/>
                <w:szCs w:val="22"/>
                <w:vertAlign w:val="subscript"/>
              </w:rPr>
              <w:t>á</w:t>
            </w:r>
            <w:r w:rsidRPr="001D0BF1">
              <w:rPr>
                <w:i/>
                <w:iCs/>
                <w:szCs w:val="22"/>
                <w:vertAlign w:val="subscript"/>
              </w:rPr>
              <w:t>x</w:t>
            </w:r>
            <w:r w:rsidRPr="001D0BF1">
              <w:rPr>
                <w:szCs w:val="22"/>
              </w:rPr>
              <w:t>)</w:t>
            </w:r>
          </w:p>
        </w:tc>
        <w:tc>
          <w:tcPr>
            <w:tcW w:w="3402" w:type="dxa"/>
          </w:tcPr>
          <w:p w:rsidR="007125F9" w:rsidRPr="001D0BF1" w:rsidRDefault="007125F9" w:rsidP="00AE2264">
            <w:pPr>
              <w:pStyle w:val="Tabletext"/>
              <w:jc w:val="center"/>
              <w:rPr>
                <w:szCs w:val="22"/>
                <w:lang w:val="es-ES"/>
              </w:rPr>
            </w:pPr>
            <w:r w:rsidRPr="001D0BF1">
              <w:rPr>
                <w:szCs w:val="22"/>
                <w:lang w:val="es-ES"/>
              </w:rPr>
              <w:t>–35,5 dBm</w:t>
            </w:r>
          </w:p>
        </w:tc>
        <w:tc>
          <w:tcPr>
            <w:tcW w:w="1417"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r w:rsidR="007125F9" w:rsidRPr="001D0BF1" w:rsidTr="001D0BF1">
        <w:trPr>
          <w:cantSplit/>
          <w:jc w:val="center"/>
        </w:trPr>
        <w:tc>
          <w:tcPr>
            <w:tcW w:w="2268" w:type="dxa"/>
          </w:tcPr>
          <w:p w:rsidR="007125F9" w:rsidRPr="001D0BF1" w:rsidRDefault="007125F9" w:rsidP="00E948E1">
            <w:pPr>
              <w:pStyle w:val="Tabletext"/>
              <w:jc w:val="center"/>
              <w:rPr>
                <w:szCs w:val="22"/>
                <w:lang w:val="es-ES"/>
              </w:rPr>
            </w:pPr>
            <w:r w:rsidRPr="001D0BF1">
              <w:rPr>
                <w:szCs w:val="22"/>
                <w:lang w:val="es-ES"/>
              </w:rPr>
              <w:t>10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i/>
                <w:iCs/>
                <w:szCs w:val="22"/>
                <w:vertAlign w:val="subscript"/>
                <w:lang w:val="es-ES"/>
              </w:rPr>
              <w:t>m</w:t>
            </w:r>
            <w:r w:rsidR="00E948E1" w:rsidRPr="001D0BF1">
              <w:rPr>
                <w:i/>
                <w:iCs/>
                <w:szCs w:val="22"/>
                <w:vertAlign w:val="subscript"/>
                <w:lang w:val="es-ES"/>
              </w:rPr>
              <w:t>á</w:t>
            </w:r>
            <w:r w:rsidRPr="001D0BF1">
              <w:rPr>
                <w:i/>
                <w:iCs/>
                <w:szCs w:val="22"/>
                <w:vertAlign w:val="subscript"/>
                <w:lang w:val="es-ES"/>
              </w:rPr>
              <w:t>x</w:t>
            </w:r>
          </w:p>
        </w:tc>
        <w:tc>
          <w:tcPr>
            <w:tcW w:w="2552" w:type="dxa"/>
          </w:tcPr>
          <w:p w:rsidR="007125F9" w:rsidRPr="001D0BF1" w:rsidRDefault="007125F9" w:rsidP="00E948E1">
            <w:pPr>
              <w:pStyle w:val="Tabletext"/>
              <w:jc w:val="center"/>
              <w:rPr>
                <w:szCs w:val="22"/>
                <w:lang w:val="en-US"/>
              </w:rPr>
            </w:pPr>
            <w:r w:rsidRPr="001D0BF1">
              <w:rPr>
                <w:szCs w:val="22"/>
                <w:lang w:val="en-US"/>
              </w:rPr>
              <w:t>10,05</w:t>
            </w:r>
            <w:r w:rsidR="002E641F">
              <w:rPr>
                <w:szCs w:val="22"/>
                <w:lang w:val="en-US"/>
              </w:rPr>
              <w:t> MHz</w:t>
            </w:r>
            <w:r w:rsidRPr="001D0BF1">
              <w:rPr>
                <w:szCs w:val="22"/>
                <w:lang w:val="en-US"/>
              </w:rPr>
              <w:t xml:space="preserve"> </w:t>
            </w:r>
            <w:r w:rsidRPr="001D0BF1">
              <w:rPr>
                <w:szCs w:val="22"/>
                <w:lang w:val="es-ES"/>
              </w:rPr>
              <w:sym w:font="Symbol" w:char="F0A3"/>
            </w:r>
            <w:r w:rsidRPr="001D0BF1">
              <w:rPr>
                <w:szCs w:val="22"/>
                <w:lang w:val="en-US"/>
              </w:rPr>
              <w:t xml:space="preserve"> f_offset </w:t>
            </w:r>
            <w:r w:rsidRPr="001D0BF1">
              <w:rPr>
                <w:szCs w:val="22"/>
                <w:lang w:val="en-US"/>
              </w:rPr>
              <w:br/>
              <w:t>&lt; f_offset</w:t>
            </w:r>
            <w:r w:rsidRPr="001D0BF1">
              <w:rPr>
                <w:i/>
                <w:iCs/>
                <w:szCs w:val="22"/>
                <w:vertAlign w:val="subscript"/>
                <w:lang w:val="en-US"/>
              </w:rPr>
              <w:t>m</w:t>
            </w:r>
            <w:r w:rsidR="00E948E1" w:rsidRPr="001D0BF1">
              <w:rPr>
                <w:i/>
                <w:iCs/>
                <w:szCs w:val="22"/>
                <w:vertAlign w:val="subscript"/>
                <w:lang w:val="en-US"/>
              </w:rPr>
              <w:t>á</w:t>
            </w:r>
            <w:r w:rsidRPr="001D0BF1">
              <w:rPr>
                <w:i/>
                <w:iCs/>
                <w:szCs w:val="22"/>
                <w:vertAlign w:val="subscript"/>
                <w:lang w:val="en-US"/>
              </w:rPr>
              <w:t>x</w:t>
            </w:r>
          </w:p>
        </w:tc>
        <w:tc>
          <w:tcPr>
            <w:tcW w:w="3402" w:type="dxa"/>
          </w:tcPr>
          <w:p w:rsidR="007125F9" w:rsidRPr="001D0BF1" w:rsidRDefault="007125F9" w:rsidP="00AE2264">
            <w:pPr>
              <w:pStyle w:val="Tabletext"/>
              <w:jc w:val="center"/>
              <w:rPr>
                <w:szCs w:val="22"/>
                <w:lang w:val="es-ES"/>
              </w:rPr>
            </w:pPr>
            <w:r w:rsidRPr="001D0BF1">
              <w:rPr>
                <w:szCs w:val="22"/>
                <w:lang w:val="es-ES"/>
              </w:rPr>
              <w:t>–37 dBm</w:t>
            </w:r>
          </w:p>
        </w:tc>
        <w:tc>
          <w:tcPr>
            <w:tcW w:w="1417"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bl>
    <w:p w:rsidR="007125F9" w:rsidRPr="00866CE9" w:rsidRDefault="007125F9" w:rsidP="007125F9">
      <w:pPr>
        <w:pStyle w:val="Tablefin"/>
        <w:rPr>
          <w:lang w:val="es-ES"/>
        </w:rPr>
      </w:pPr>
      <w:bookmarkStart w:id="28" w:name="_Toc269477824"/>
      <w:bookmarkStart w:id="29" w:name="_Toc269478225"/>
      <w:bookmarkStart w:id="30" w:name="_Toc257166524"/>
    </w:p>
    <w:p w:rsidR="007125F9" w:rsidRPr="00866CE9" w:rsidRDefault="007125F9" w:rsidP="007125F9">
      <w:pPr>
        <w:pStyle w:val="Heading3"/>
        <w:rPr>
          <w:lang w:val="es-ES"/>
        </w:rPr>
      </w:pPr>
      <w:r w:rsidRPr="00866CE9">
        <w:rPr>
          <w:lang w:val="es-ES"/>
        </w:rPr>
        <w:lastRenderedPageBreak/>
        <w:t>2.2.4</w:t>
      </w:r>
      <w:r w:rsidRPr="00866CE9">
        <w:rPr>
          <w:lang w:val="es-ES"/>
        </w:rPr>
        <w:tab/>
      </w:r>
      <w:r>
        <w:rPr>
          <w:lang w:val="es-ES"/>
        </w:rPr>
        <w:t>Contorno del espectro</w:t>
      </w:r>
      <w:r w:rsidRPr="00866CE9">
        <w:rPr>
          <w:lang w:val="es-ES"/>
        </w:rPr>
        <w:t xml:space="preserve"> E-UTRA para EB </w:t>
      </w:r>
      <w:r>
        <w:rPr>
          <w:lang w:val="es-ES"/>
        </w:rPr>
        <w:t>originarias</w:t>
      </w:r>
      <w:r w:rsidRPr="00866CE9">
        <w:rPr>
          <w:lang w:val="es-ES"/>
        </w:rPr>
        <w:t xml:space="preserve"> (Categorías A y B)</w:t>
      </w:r>
      <w:bookmarkEnd w:id="28"/>
      <w:bookmarkEnd w:id="29"/>
    </w:p>
    <w:bookmarkEnd w:id="30"/>
    <w:p w:rsidR="007125F9" w:rsidRPr="00866CE9" w:rsidRDefault="007125F9" w:rsidP="007125F9">
      <w:pPr>
        <w:rPr>
          <w:lang w:val="es-ES"/>
        </w:rPr>
      </w:pPr>
      <w:r w:rsidRPr="00866CE9">
        <w:rPr>
          <w:lang w:val="es-ES"/>
        </w:rPr>
        <w:t xml:space="preserve">Para las EB </w:t>
      </w:r>
      <w:r>
        <w:rPr>
          <w:lang w:val="es-ES"/>
        </w:rPr>
        <w:t>originarias</w:t>
      </w:r>
      <w:r w:rsidRPr="00866CE9">
        <w:rPr>
          <w:lang w:val="es-ES"/>
        </w:rPr>
        <w:t xml:space="preserve"> E-UTRA, las emisiones </w:t>
      </w:r>
      <w:r>
        <w:rPr>
          <w:lang w:val="es-ES"/>
        </w:rPr>
        <w:t>no deberán superar los niveles</w:t>
      </w:r>
      <w:r w:rsidRPr="00866CE9">
        <w:rPr>
          <w:lang w:val="es-ES"/>
        </w:rPr>
        <w:t xml:space="preserve"> máximos especificados en los Cuadros 5a) a 5c). </w:t>
      </w:r>
    </w:p>
    <w:p w:rsidR="007125F9" w:rsidRPr="00866CE9" w:rsidRDefault="007125F9" w:rsidP="007125F9">
      <w:pPr>
        <w:pStyle w:val="TableNo"/>
        <w:rPr>
          <w:lang w:val="es-ES"/>
        </w:rPr>
      </w:pPr>
      <w:r w:rsidRPr="00866CE9">
        <w:rPr>
          <w:lang w:val="es-ES"/>
        </w:rPr>
        <w:t>CUADRO 5</w:t>
      </w:r>
    </w:p>
    <w:p w:rsidR="007125F9" w:rsidRPr="00866CE9" w:rsidRDefault="007125F9" w:rsidP="007125F9">
      <w:pPr>
        <w:pStyle w:val="Tabletitle"/>
        <w:rPr>
          <w:lang w:val="es-ES"/>
        </w:rPr>
      </w:pPr>
      <w:r w:rsidRPr="00866CE9">
        <w:rPr>
          <w:lang w:val="es-ES"/>
        </w:rPr>
        <w:t xml:space="preserve">a) </w:t>
      </w:r>
      <w:r w:rsidR="001D0BF1">
        <w:rPr>
          <w:lang w:val="es-ES"/>
        </w:rPr>
        <w:t xml:space="preserve"> </w:t>
      </w:r>
      <w:r w:rsidRPr="00866CE9">
        <w:rPr>
          <w:lang w:val="es-ES"/>
        </w:rPr>
        <w:t xml:space="preserve">Límites para las emisiones no deseadas en la banda de funcionamiento de las </w:t>
      </w:r>
      <w:r>
        <w:rPr>
          <w:lang w:val="es-ES"/>
        </w:rPr>
        <w:t>EB originarias</w:t>
      </w:r>
      <w:r w:rsidRPr="00866CE9">
        <w:rPr>
          <w:lang w:val="es-ES"/>
        </w:rPr>
        <w:t xml:space="preserve"> para una anchu</w:t>
      </w:r>
      <w:r w:rsidR="002D6498">
        <w:rPr>
          <w:lang w:val="es-ES"/>
        </w:rPr>
        <w:t>ra de banda de canal de 1,4</w:t>
      </w:r>
      <w:r w:rsidR="002E641F">
        <w:rPr>
          <w:lang w:val="es-ES"/>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7125F9" w:rsidRPr="001228AE" w:rsidTr="001D0BF1">
        <w:trPr>
          <w:cantSplit/>
          <w:jc w:val="center"/>
        </w:trPr>
        <w:tc>
          <w:tcPr>
            <w:tcW w:w="1985" w:type="dxa"/>
            <w:vAlign w:val="center"/>
          </w:tcPr>
          <w:p w:rsidR="007125F9" w:rsidRPr="001D0BF1" w:rsidRDefault="007125F9" w:rsidP="00AE2264">
            <w:pPr>
              <w:pStyle w:val="Tablehead"/>
              <w:rPr>
                <w:szCs w:val="22"/>
                <w:lang w:val="es-ES"/>
              </w:rPr>
            </w:pPr>
            <w:r w:rsidRPr="001D0BF1">
              <w:rPr>
                <w:szCs w:val="22"/>
                <w:lang w:val="es-ES"/>
              </w:rPr>
              <w:t xml:space="preserve">Separación en frecuencia del punto –3 dB del filtro de medición, </w:t>
            </w:r>
            <w:r w:rsidRPr="001D0BF1">
              <w:rPr>
                <w:szCs w:val="22"/>
                <w:lang w:val="es-ES"/>
              </w:rPr>
              <w:sym w:font="Symbol" w:char="F044"/>
            </w:r>
            <w:r w:rsidRPr="001D0BF1">
              <w:rPr>
                <w:i/>
                <w:iCs/>
                <w:szCs w:val="22"/>
                <w:lang w:val="es-ES"/>
              </w:rPr>
              <w:t>f</w:t>
            </w:r>
          </w:p>
        </w:tc>
        <w:tc>
          <w:tcPr>
            <w:tcW w:w="2268" w:type="dxa"/>
            <w:vAlign w:val="center"/>
          </w:tcPr>
          <w:p w:rsidR="007125F9" w:rsidRPr="001D0BF1" w:rsidRDefault="007125F9" w:rsidP="00AE2264">
            <w:pPr>
              <w:pStyle w:val="Tablehead"/>
              <w:rPr>
                <w:szCs w:val="22"/>
                <w:lang w:val="es-ES"/>
              </w:rPr>
            </w:pPr>
            <w:r w:rsidRPr="001D0BF1">
              <w:rPr>
                <w:szCs w:val="22"/>
                <w:lang w:val="es-ES"/>
              </w:rPr>
              <w:t>Separación de la frecuencia central del filtro de medición, f_offset</w:t>
            </w:r>
          </w:p>
        </w:tc>
        <w:tc>
          <w:tcPr>
            <w:tcW w:w="3827" w:type="dxa"/>
            <w:vAlign w:val="center"/>
          </w:tcPr>
          <w:p w:rsidR="007125F9" w:rsidRPr="001D0BF1" w:rsidRDefault="007125F9" w:rsidP="00AE2264">
            <w:pPr>
              <w:pStyle w:val="Tablehead"/>
              <w:rPr>
                <w:szCs w:val="22"/>
                <w:lang w:val="es-ES"/>
              </w:rPr>
            </w:pPr>
            <w:r w:rsidRPr="001D0BF1">
              <w:rPr>
                <w:szCs w:val="22"/>
                <w:lang w:val="es-ES"/>
              </w:rPr>
              <w:t>Requisito mínimo</w:t>
            </w:r>
          </w:p>
        </w:tc>
        <w:tc>
          <w:tcPr>
            <w:tcW w:w="1559" w:type="dxa"/>
            <w:vAlign w:val="center"/>
          </w:tcPr>
          <w:p w:rsidR="007125F9" w:rsidRPr="001D0BF1" w:rsidRDefault="007125F9" w:rsidP="00AE2264">
            <w:pPr>
              <w:pStyle w:val="Tablehead"/>
              <w:rPr>
                <w:szCs w:val="22"/>
                <w:lang w:val="es-ES"/>
              </w:rPr>
            </w:pPr>
            <w:r w:rsidRPr="001D0BF1">
              <w:rPr>
                <w:szCs w:val="22"/>
                <w:lang w:val="es-ES"/>
              </w:rPr>
              <w:t>Anchura de banda de medición</w:t>
            </w:r>
            <w:r w:rsidRPr="001D0BF1">
              <w:rPr>
                <w:szCs w:val="22"/>
                <w:lang w:val="es-ES"/>
              </w:rPr>
              <w:br/>
              <w:t>(Nota 1)</w:t>
            </w:r>
          </w:p>
        </w:tc>
      </w:tr>
      <w:tr w:rsidR="007125F9" w:rsidRPr="001D0BF1" w:rsidTr="001D0BF1">
        <w:trPr>
          <w:cantSplit/>
          <w:jc w:val="center"/>
        </w:trPr>
        <w:tc>
          <w:tcPr>
            <w:tcW w:w="1985" w:type="dxa"/>
            <w:vAlign w:val="center"/>
          </w:tcPr>
          <w:p w:rsidR="007125F9" w:rsidRPr="001D0BF1" w:rsidRDefault="007125F9" w:rsidP="00AE2264">
            <w:pPr>
              <w:pStyle w:val="Tabletext"/>
              <w:jc w:val="center"/>
              <w:rPr>
                <w:szCs w:val="22"/>
                <w:lang w:val="es-ES"/>
              </w:rPr>
            </w:pPr>
            <w:r w:rsidRPr="001D0BF1">
              <w:rPr>
                <w:szCs w:val="22"/>
                <w:lang w:val="es-ES"/>
              </w:rPr>
              <w:t>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1,4</w:t>
            </w:r>
            <w:r w:rsidR="002E641F">
              <w:rPr>
                <w:szCs w:val="22"/>
                <w:lang w:val="es-ES"/>
              </w:rPr>
              <w:t> MHz</w:t>
            </w:r>
          </w:p>
        </w:tc>
        <w:tc>
          <w:tcPr>
            <w:tcW w:w="2268" w:type="dxa"/>
            <w:vAlign w:val="center"/>
          </w:tcPr>
          <w:p w:rsidR="007125F9" w:rsidRPr="001D0BF1" w:rsidRDefault="007125F9" w:rsidP="00AE2264">
            <w:pPr>
              <w:pStyle w:val="Tabletext"/>
              <w:jc w:val="center"/>
              <w:rPr>
                <w:szCs w:val="22"/>
                <w:lang w:val="es-ES"/>
              </w:rPr>
            </w:pPr>
            <w:r w:rsidRPr="001D0BF1">
              <w:rPr>
                <w:szCs w:val="22"/>
                <w:lang w:val="es-ES"/>
              </w:rPr>
              <w:t>0,05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 xml:space="preserve"> &lt; 1,45</w:t>
            </w:r>
            <w:r w:rsidR="002E641F">
              <w:rPr>
                <w:szCs w:val="22"/>
                <w:lang w:val="es-ES"/>
              </w:rPr>
              <w:t> MHz</w:t>
            </w:r>
          </w:p>
        </w:tc>
        <w:tc>
          <w:tcPr>
            <w:tcW w:w="3827" w:type="dxa"/>
            <w:vAlign w:val="center"/>
          </w:tcPr>
          <w:p w:rsidR="007125F9" w:rsidRPr="001D0BF1" w:rsidRDefault="000D7BDE" w:rsidP="00AE2264">
            <w:pPr>
              <w:pStyle w:val="Tabletext"/>
              <w:jc w:val="center"/>
              <w:rPr>
                <w:szCs w:val="22"/>
                <w:lang w:val="es-ES"/>
              </w:rPr>
            </w:pPr>
            <w:r w:rsidRPr="001D0BF1">
              <w:rPr>
                <w:position w:val="-28"/>
                <w:szCs w:val="22"/>
                <w:lang w:val="es-ES" w:eastAsia="zh-CN"/>
              </w:rPr>
              <w:object w:dxaOrig="3820" w:dyaOrig="680">
                <v:shape id="_x0000_i1048" type="#_x0000_t75" style="width:146.4pt;height:25.6pt" o:ole="">
                  <v:imagedata r:id="rId61" o:title=""/>
                </v:shape>
                <o:OLEObject Type="Embed" ProgID="Equation.3" ShapeID="_x0000_i1048" DrawAspect="Content" ObjectID="_1424176241" r:id="rId62"/>
              </w:object>
            </w:r>
          </w:p>
        </w:tc>
        <w:tc>
          <w:tcPr>
            <w:tcW w:w="1559"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r w:rsidR="007125F9" w:rsidRPr="001D0BF1" w:rsidTr="001D0BF1">
        <w:trPr>
          <w:cantSplit/>
          <w:jc w:val="center"/>
        </w:trPr>
        <w:tc>
          <w:tcPr>
            <w:tcW w:w="1985" w:type="dxa"/>
          </w:tcPr>
          <w:p w:rsidR="007125F9" w:rsidRPr="001D0BF1" w:rsidRDefault="007125F9" w:rsidP="00AE2264">
            <w:pPr>
              <w:pStyle w:val="Tabletext"/>
              <w:jc w:val="center"/>
              <w:rPr>
                <w:szCs w:val="22"/>
                <w:lang w:val="es-ES"/>
              </w:rPr>
            </w:pPr>
            <w:r w:rsidRPr="001D0BF1">
              <w:rPr>
                <w:szCs w:val="22"/>
                <w:lang w:val="es-ES"/>
              </w:rPr>
              <w:t>1,4</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 xml:space="preserve">f </w:t>
            </w:r>
            <w:r w:rsidRPr="001D0BF1">
              <w:rPr>
                <w:szCs w:val="22"/>
                <w:lang w:val="es-ES"/>
              </w:rPr>
              <w:br/>
              <w:t>&lt; 2,8</w:t>
            </w:r>
            <w:r w:rsidR="002E641F">
              <w:rPr>
                <w:szCs w:val="22"/>
                <w:lang w:val="es-ES"/>
              </w:rPr>
              <w:t> MHz</w:t>
            </w:r>
          </w:p>
        </w:tc>
        <w:tc>
          <w:tcPr>
            <w:tcW w:w="2268" w:type="dxa"/>
          </w:tcPr>
          <w:p w:rsidR="007125F9" w:rsidRPr="001D0BF1" w:rsidRDefault="007125F9" w:rsidP="00AE2264">
            <w:pPr>
              <w:pStyle w:val="Tabletext"/>
              <w:jc w:val="center"/>
              <w:rPr>
                <w:szCs w:val="22"/>
                <w:lang w:val="es-ES"/>
              </w:rPr>
            </w:pPr>
            <w:r w:rsidRPr="001D0BF1">
              <w:rPr>
                <w:szCs w:val="22"/>
                <w:lang w:val="es-ES"/>
              </w:rPr>
              <w:t>1,45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2,85</w:t>
            </w:r>
            <w:r w:rsidR="002E641F">
              <w:rPr>
                <w:szCs w:val="22"/>
                <w:lang w:val="es-ES"/>
              </w:rPr>
              <w:t> MHz</w:t>
            </w:r>
          </w:p>
        </w:tc>
        <w:tc>
          <w:tcPr>
            <w:tcW w:w="3827" w:type="dxa"/>
          </w:tcPr>
          <w:p w:rsidR="007125F9" w:rsidRPr="001D0BF1" w:rsidRDefault="007125F9" w:rsidP="00AE2264">
            <w:pPr>
              <w:pStyle w:val="Tabletext"/>
              <w:jc w:val="center"/>
              <w:rPr>
                <w:szCs w:val="22"/>
                <w:lang w:val="es-ES"/>
              </w:rPr>
            </w:pPr>
            <w:r w:rsidRPr="001D0BF1">
              <w:rPr>
                <w:szCs w:val="22"/>
                <w:lang w:val="es-ES"/>
              </w:rPr>
              <w:t>–34,5 dBm</w:t>
            </w:r>
          </w:p>
        </w:tc>
        <w:tc>
          <w:tcPr>
            <w:tcW w:w="1559"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r w:rsidR="007125F9" w:rsidRPr="001D0BF1" w:rsidTr="001D0BF1">
        <w:trPr>
          <w:cantSplit/>
          <w:jc w:val="center"/>
        </w:trPr>
        <w:tc>
          <w:tcPr>
            <w:tcW w:w="1985" w:type="dxa"/>
          </w:tcPr>
          <w:p w:rsidR="007125F9" w:rsidRPr="001D0BF1" w:rsidRDefault="007125F9" w:rsidP="00AE2264">
            <w:pPr>
              <w:pStyle w:val="Tabletext"/>
              <w:jc w:val="center"/>
              <w:rPr>
                <w:szCs w:val="22"/>
                <w:lang w:val="es-ES"/>
              </w:rPr>
            </w:pPr>
            <w:r w:rsidRPr="001D0BF1">
              <w:rPr>
                <w:szCs w:val="22"/>
                <w:lang w:val="es-ES"/>
              </w:rPr>
              <w:t>2,8</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00E948E1" w:rsidRPr="001D0BF1">
              <w:rPr>
                <w:i/>
                <w:iCs/>
                <w:szCs w:val="22"/>
                <w:vertAlign w:val="subscript"/>
                <w:lang w:val="es-ES"/>
              </w:rPr>
              <w:t>máx</w:t>
            </w:r>
          </w:p>
        </w:tc>
        <w:tc>
          <w:tcPr>
            <w:tcW w:w="2268" w:type="dxa"/>
          </w:tcPr>
          <w:p w:rsidR="007125F9" w:rsidRPr="001D0BF1" w:rsidRDefault="007125F9" w:rsidP="00AE2264">
            <w:pPr>
              <w:pStyle w:val="Tabletext"/>
              <w:jc w:val="center"/>
              <w:rPr>
                <w:szCs w:val="22"/>
                <w:lang w:val="en-US"/>
              </w:rPr>
            </w:pPr>
            <w:r w:rsidRPr="001D0BF1">
              <w:rPr>
                <w:szCs w:val="22"/>
                <w:lang w:val="en-US"/>
              </w:rPr>
              <w:t>3,3</w:t>
            </w:r>
            <w:r w:rsidR="002E641F">
              <w:rPr>
                <w:szCs w:val="22"/>
                <w:lang w:val="en-US"/>
              </w:rPr>
              <w:t> MHz</w:t>
            </w:r>
            <w:r w:rsidRPr="001D0BF1">
              <w:rPr>
                <w:szCs w:val="22"/>
                <w:lang w:val="en-US"/>
              </w:rPr>
              <w:t xml:space="preserve"> </w:t>
            </w:r>
            <w:r w:rsidRPr="001D0BF1">
              <w:rPr>
                <w:szCs w:val="22"/>
                <w:lang w:val="es-ES"/>
              </w:rPr>
              <w:sym w:font="Symbol" w:char="F0A3"/>
            </w:r>
            <w:r w:rsidRPr="001D0BF1">
              <w:rPr>
                <w:szCs w:val="22"/>
                <w:lang w:val="en-US"/>
              </w:rPr>
              <w:t xml:space="preserve"> f_offset </w:t>
            </w:r>
            <w:r w:rsidRPr="001D0BF1">
              <w:rPr>
                <w:szCs w:val="22"/>
                <w:lang w:val="en-US"/>
              </w:rPr>
              <w:br/>
              <w:t>&lt; f_offset</w:t>
            </w:r>
            <w:r w:rsidR="00E948E1" w:rsidRPr="001D0BF1">
              <w:rPr>
                <w:i/>
                <w:iCs/>
                <w:szCs w:val="22"/>
                <w:vertAlign w:val="subscript"/>
                <w:lang w:val="en-US"/>
              </w:rPr>
              <w:t>máx</w:t>
            </w:r>
          </w:p>
        </w:tc>
        <w:tc>
          <w:tcPr>
            <w:tcW w:w="3827" w:type="dxa"/>
          </w:tcPr>
          <w:p w:rsidR="007125F9" w:rsidRPr="001D0BF1" w:rsidRDefault="000D7BDE" w:rsidP="00AE2264">
            <w:pPr>
              <w:pStyle w:val="Tabletext"/>
              <w:jc w:val="center"/>
              <w:rPr>
                <w:szCs w:val="22"/>
                <w:lang w:val="es-ES"/>
              </w:rPr>
            </w:pPr>
            <w:r w:rsidRPr="000D7BDE">
              <w:rPr>
                <w:noProof/>
                <w:position w:val="-30"/>
                <w:szCs w:val="22"/>
                <w:lang w:val="es-ES" w:eastAsia="zh-CN"/>
              </w:rPr>
              <w:object w:dxaOrig="3440" w:dyaOrig="720">
                <v:shape id="_x0000_i1049" type="#_x0000_t75" style="width:150.3pt;height:32.85pt" o:ole="">
                  <v:imagedata r:id="rId63" o:title=""/>
                </v:shape>
                <o:OLEObject Type="Embed" ProgID="Equation.3" ShapeID="_x0000_i1049" DrawAspect="Content" ObjectID="_1424176242" r:id="rId64"/>
              </w:object>
            </w:r>
          </w:p>
        </w:tc>
        <w:tc>
          <w:tcPr>
            <w:tcW w:w="1559" w:type="dxa"/>
          </w:tcPr>
          <w:p w:rsidR="007125F9" w:rsidRPr="001D0BF1" w:rsidRDefault="007125F9" w:rsidP="00AE2264">
            <w:pPr>
              <w:pStyle w:val="Tabletext"/>
              <w:jc w:val="center"/>
              <w:rPr>
                <w:szCs w:val="22"/>
                <w:lang w:val="es-ES"/>
              </w:rPr>
            </w:pPr>
            <w:r w:rsidRPr="001D0BF1">
              <w:rPr>
                <w:szCs w:val="22"/>
                <w:lang w:val="es-ES"/>
              </w:rPr>
              <w:t>1</w:t>
            </w:r>
            <w:r w:rsidR="002E641F">
              <w:rPr>
                <w:szCs w:val="22"/>
                <w:lang w:val="es-ES"/>
              </w:rPr>
              <w:t> MHz</w:t>
            </w:r>
          </w:p>
        </w:tc>
      </w:tr>
    </w:tbl>
    <w:p w:rsidR="007125F9" w:rsidRPr="00EB3225" w:rsidRDefault="007125F9" w:rsidP="007125F9">
      <w:pPr>
        <w:pStyle w:val="Tablefin"/>
        <w:rPr>
          <w:sz w:val="24"/>
          <w:szCs w:val="24"/>
          <w:lang w:val="es-ES"/>
        </w:rPr>
      </w:pPr>
    </w:p>
    <w:p w:rsidR="007125F9" w:rsidRPr="00866CE9" w:rsidRDefault="007125F9" w:rsidP="007125F9">
      <w:pPr>
        <w:pStyle w:val="Tabletitle"/>
        <w:rPr>
          <w:lang w:val="es-ES"/>
        </w:rPr>
      </w:pPr>
      <w:r w:rsidRPr="00866CE9">
        <w:rPr>
          <w:lang w:val="es-ES"/>
        </w:rPr>
        <w:t>b)</w:t>
      </w:r>
      <w:r w:rsidR="001D0BF1">
        <w:rPr>
          <w:lang w:val="es-ES"/>
        </w:rPr>
        <w:t xml:space="preserve"> </w:t>
      </w:r>
      <w:r w:rsidRPr="00866CE9">
        <w:rPr>
          <w:lang w:val="es-ES"/>
        </w:rPr>
        <w:t xml:space="preserve"> Límites para las emisiones no deseadas en la banda de funcionamiento de las</w:t>
      </w:r>
      <w:r>
        <w:rPr>
          <w:lang w:val="es-ES"/>
        </w:rPr>
        <w:t xml:space="preserve"> EB</w:t>
      </w:r>
      <w:r>
        <w:rPr>
          <w:lang w:val="es-ES"/>
        </w:rPr>
        <w:br/>
        <w:t>originarias</w:t>
      </w:r>
      <w:r w:rsidRPr="00866CE9">
        <w:rPr>
          <w:lang w:val="es-ES"/>
        </w:rPr>
        <w:t xml:space="preserve"> para una anchura de banda de canal de 3</w:t>
      </w:r>
      <w:r w:rsidR="002E641F">
        <w:rPr>
          <w:lang w:val="es-ES"/>
        </w:rPr>
        <w:t> MHz</w:t>
      </w:r>
      <w:r w:rsidRPr="00866CE9">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7125F9" w:rsidRPr="001228AE" w:rsidTr="00AE2264">
        <w:trPr>
          <w:cantSplit/>
          <w:jc w:val="center"/>
        </w:trPr>
        <w:tc>
          <w:tcPr>
            <w:tcW w:w="1985" w:type="dxa"/>
            <w:vAlign w:val="center"/>
          </w:tcPr>
          <w:p w:rsidR="007125F9" w:rsidRPr="001D0BF1" w:rsidRDefault="007125F9" w:rsidP="00AE2264">
            <w:pPr>
              <w:pStyle w:val="Tablehead"/>
              <w:rPr>
                <w:szCs w:val="22"/>
                <w:lang w:val="es-ES"/>
              </w:rPr>
            </w:pPr>
            <w:r w:rsidRPr="001D0BF1">
              <w:rPr>
                <w:szCs w:val="22"/>
                <w:lang w:val="es-ES"/>
              </w:rPr>
              <w:t xml:space="preserve">Separación en frecuencia del punto –3 dB del filtro de medición, </w:t>
            </w:r>
            <w:r w:rsidRPr="001D0BF1">
              <w:rPr>
                <w:szCs w:val="22"/>
                <w:lang w:val="es-ES"/>
              </w:rPr>
              <w:sym w:font="Symbol" w:char="F044"/>
            </w:r>
            <w:r w:rsidRPr="001D0BF1">
              <w:rPr>
                <w:i/>
                <w:iCs/>
                <w:szCs w:val="22"/>
                <w:lang w:val="es-ES"/>
              </w:rPr>
              <w:t>f</w:t>
            </w:r>
          </w:p>
        </w:tc>
        <w:tc>
          <w:tcPr>
            <w:tcW w:w="2268" w:type="dxa"/>
            <w:vAlign w:val="center"/>
          </w:tcPr>
          <w:p w:rsidR="007125F9" w:rsidRPr="001D0BF1" w:rsidRDefault="007125F9" w:rsidP="00AE2264">
            <w:pPr>
              <w:pStyle w:val="Tablehead"/>
              <w:rPr>
                <w:szCs w:val="22"/>
                <w:lang w:val="es-ES"/>
              </w:rPr>
            </w:pPr>
            <w:r w:rsidRPr="001D0BF1">
              <w:rPr>
                <w:szCs w:val="22"/>
                <w:lang w:val="es-ES"/>
              </w:rPr>
              <w:t>Separación de la frecuencia central del filtro de medición, f_offset</w:t>
            </w:r>
          </w:p>
        </w:tc>
        <w:tc>
          <w:tcPr>
            <w:tcW w:w="3827" w:type="dxa"/>
            <w:vAlign w:val="center"/>
          </w:tcPr>
          <w:p w:rsidR="007125F9" w:rsidRPr="001D0BF1" w:rsidRDefault="007125F9" w:rsidP="00AE2264">
            <w:pPr>
              <w:pStyle w:val="Tablehead"/>
              <w:rPr>
                <w:szCs w:val="22"/>
                <w:lang w:val="es-ES"/>
              </w:rPr>
            </w:pPr>
            <w:r w:rsidRPr="001D0BF1">
              <w:rPr>
                <w:szCs w:val="22"/>
                <w:lang w:val="es-ES"/>
              </w:rPr>
              <w:t>Requisito mínimo</w:t>
            </w:r>
          </w:p>
        </w:tc>
        <w:tc>
          <w:tcPr>
            <w:tcW w:w="1559" w:type="dxa"/>
            <w:vAlign w:val="center"/>
          </w:tcPr>
          <w:p w:rsidR="007125F9" w:rsidRPr="001D0BF1" w:rsidRDefault="007125F9" w:rsidP="00AE2264">
            <w:pPr>
              <w:pStyle w:val="Tablehead"/>
              <w:rPr>
                <w:szCs w:val="22"/>
                <w:lang w:val="es-ES"/>
              </w:rPr>
            </w:pPr>
            <w:r w:rsidRPr="001D0BF1">
              <w:rPr>
                <w:szCs w:val="22"/>
                <w:lang w:val="es-ES"/>
              </w:rPr>
              <w:t>Anchura de banda de medición</w:t>
            </w:r>
            <w:r w:rsidRPr="001D0BF1">
              <w:rPr>
                <w:szCs w:val="22"/>
                <w:lang w:val="es-ES"/>
              </w:rPr>
              <w:br/>
              <w:t>(Nota 1)</w:t>
            </w:r>
          </w:p>
        </w:tc>
      </w:tr>
      <w:tr w:rsidR="007125F9" w:rsidRPr="001D0BF1" w:rsidTr="00AE2264">
        <w:trPr>
          <w:cantSplit/>
          <w:jc w:val="center"/>
        </w:trPr>
        <w:tc>
          <w:tcPr>
            <w:tcW w:w="1985" w:type="dxa"/>
            <w:vAlign w:val="center"/>
          </w:tcPr>
          <w:p w:rsidR="007125F9" w:rsidRPr="001D0BF1" w:rsidRDefault="007125F9" w:rsidP="00AE2264">
            <w:pPr>
              <w:pStyle w:val="Tabletext"/>
              <w:jc w:val="center"/>
              <w:rPr>
                <w:szCs w:val="22"/>
                <w:lang w:val="es-ES"/>
              </w:rPr>
            </w:pPr>
            <w:r w:rsidRPr="001D0BF1">
              <w:rPr>
                <w:szCs w:val="22"/>
                <w:lang w:val="es-ES"/>
              </w:rPr>
              <w:t>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 xml:space="preserve">f </w:t>
            </w:r>
            <w:r w:rsidRPr="001D0BF1">
              <w:rPr>
                <w:szCs w:val="22"/>
                <w:lang w:val="es-ES"/>
              </w:rPr>
              <w:br/>
              <w:t>&lt; 3</w:t>
            </w:r>
            <w:r w:rsidR="002E641F">
              <w:rPr>
                <w:szCs w:val="22"/>
                <w:lang w:val="es-ES"/>
              </w:rPr>
              <w:t> MHz</w:t>
            </w:r>
          </w:p>
        </w:tc>
        <w:tc>
          <w:tcPr>
            <w:tcW w:w="2268" w:type="dxa"/>
            <w:vAlign w:val="center"/>
          </w:tcPr>
          <w:p w:rsidR="007125F9" w:rsidRPr="001D0BF1" w:rsidRDefault="007125F9" w:rsidP="00AE2264">
            <w:pPr>
              <w:pStyle w:val="Tabletext"/>
              <w:jc w:val="center"/>
              <w:rPr>
                <w:szCs w:val="22"/>
                <w:lang w:val="es-ES"/>
              </w:rPr>
            </w:pPr>
            <w:r w:rsidRPr="001D0BF1">
              <w:rPr>
                <w:szCs w:val="22"/>
                <w:lang w:val="es-ES"/>
              </w:rPr>
              <w:t>0,05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3,05</w:t>
            </w:r>
            <w:r w:rsidR="002E641F">
              <w:rPr>
                <w:szCs w:val="22"/>
                <w:lang w:val="es-ES"/>
              </w:rPr>
              <w:t> MHz</w:t>
            </w:r>
          </w:p>
        </w:tc>
        <w:tc>
          <w:tcPr>
            <w:tcW w:w="3827" w:type="dxa"/>
            <w:vAlign w:val="center"/>
          </w:tcPr>
          <w:p w:rsidR="007125F9" w:rsidRPr="001D0BF1" w:rsidRDefault="000D7BDE" w:rsidP="00AE2264">
            <w:pPr>
              <w:pStyle w:val="Tabletext"/>
              <w:jc w:val="center"/>
              <w:rPr>
                <w:szCs w:val="22"/>
                <w:lang w:val="es-ES"/>
              </w:rPr>
            </w:pPr>
            <w:r w:rsidRPr="001D0BF1">
              <w:rPr>
                <w:position w:val="-28"/>
                <w:szCs w:val="22"/>
                <w:lang w:val="es-ES" w:eastAsia="zh-CN"/>
              </w:rPr>
              <w:object w:dxaOrig="3519" w:dyaOrig="680">
                <v:shape id="_x0000_i1050" type="#_x0000_t75" style="width:147.85pt;height:27.05pt" o:ole="">
                  <v:imagedata r:id="rId65" o:title=""/>
                </v:shape>
                <o:OLEObject Type="Embed" ProgID="Equation.3" ShapeID="_x0000_i1050" DrawAspect="Content" ObjectID="_1424176243" r:id="rId66"/>
              </w:object>
            </w:r>
          </w:p>
        </w:tc>
        <w:tc>
          <w:tcPr>
            <w:tcW w:w="1559"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r w:rsidR="007125F9" w:rsidRPr="001D0BF1" w:rsidTr="00AE2264">
        <w:trPr>
          <w:cantSplit/>
          <w:jc w:val="center"/>
        </w:trPr>
        <w:tc>
          <w:tcPr>
            <w:tcW w:w="1985" w:type="dxa"/>
          </w:tcPr>
          <w:p w:rsidR="007125F9" w:rsidRPr="001D0BF1" w:rsidRDefault="007125F9" w:rsidP="00AE2264">
            <w:pPr>
              <w:pStyle w:val="Tabletext"/>
              <w:jc w:val="center"/>
              <w:rPr>
                <w:szCs w:val="22"/>
                <w:lang w:val="es-ES"/>
              </w:rPr>
            </w:pPr>
            <w:r w:rsidRPr="001D0BF1">
              <w:rPr>
                <w:szCs w:val="22"/>
                <w:lang w:val="es-ES"/>
              </w:rPr>
              <w:t>3</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6</w:t>
            </w:r>
            <w:r w:rsidR="002E641F">
              <w:rPr>
                <w:szCs w:val="22"/>
                <w:lang w:val="es-ES"/>
              </w:rPr>
              <w:t> MHz</w:t>
            </w:r>
          </w:p>
        </w:tc>
        <w:tc>
          <w:tcPr>
            <w:tcW w:w="2268" w:type="dxa"/>
          </w:tcPr>
          <w:p w:rsidR="007125F9" w:rsidRPr="001D0BF1" w:rsidRDefault="007125F9" w:rsidP="00AE2264">
            <w:pPr>
              <w:pStyle w:val="Tabletext"/>
              <w:jc w:val="center"/>
              <w:rPr>
                <w:szCs w:val="22"/>
                <w:lang w:val="es-ES"/>
              </w:rPr>
            </w:pPr>
            <w:r w:rsidRPr="001D0BF1">
              <w:rPr>
                <w:szCs w:val="22"/>
                <w:lang w:val="es-ES"/>
              </w:rPr>
              <w:t>3,05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6,05</w:t>
            </w:r>
            <w:r w:rsidR="002E641F">
              <w:rPr>
                <w:szCs w:val="22"/>
                <w:lang w:val="es-ES"/>
              </w:rPr>
              <w:t> MHz</w:t>
            </w:r>
          </w:p>
        </w:tc>
        <w:tc>
          <w:tcPr>
            <w:tcW w:w="3827" w:type="dxa"/>
          </w:tcPr>
          <w:p w:rsidR="007125F9" w:rsidRPr="001D0BF1" w:rsidRDefault="007125F9" w:rsidP="00AE2264">
            <w:pPr>
              <w:pStyle w:val="Tabletext"/>
              <w:jc w:val="center"/>
              <w:rPr>
                <w:szCs w:val="22"/>
                <w:lang w:val="es-ES"/>
              </w:rPr>
            </w:pPr>
            <w:r w:rsidRPr="001D0BF1">
              <w:rPr>
                <w:szCs w:val="22"/>
                <w:lang w:val="es-ES"/>
              </w:rPr>
              <w:t>–38,5 dBm</w:t>
            </w:r>
          </w:p>
        </w:tc>
        <w:tc>
          <w:tcPr>
            <w:tcW w:w="1559" w:type="dxa"/>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r w:rsidR="007125F9" w:rsidRPr="001D0BF1" w:rsidTr="00AE2264">
        <w:trPr>
          <w:cantSplit/>
          <w:jc w:val="center"/>
        </w:trPr>
        <w:tc>
          <w:tcPr>
            <w:tcW w:w="1985" w:type="dxa"/>
          </w:tcPr>
          <w:p w:rsidR="007125F9" w:rsidRPr="001D0BF1" w:rsidRDefault="007125F9" w:rsidP="00AE2264">
            <w:pPr>
              <w:pStyle w:val="Tabletext"/>
              <w:jc w:val="center"/>
              <w:rPr>
                <w:szCs w:val="22"/>
                <w:lang w:val="es-ES"/>
              </w:rPr>
            </w:pPr>
            <w:r w:rsidRPr="001D0BF1">
              <w:rPr>
                <w:szCs w:val="22"/>
                <w:lang w:val="es-ES"/>
              </w:rPr>
              <w:t>6</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00E948E1" w:rsidRPr="001D0BF1">
              <w:rPr>
                <w:i/>
                <w:iCs/>
                <w:szCs w:val="22"/>
                <w:vertAlign w:val="subscript"/>
                <w:lang w:val="es-ES"/>
              </w:rPr>
              <w:t>máx</w:t>
            </w:r>
          </w:p>
        </w:tc>
        <w:tc>
          <w:tcPr>
            <w:tcW w:w="2268" w:type="dxa"/>
          </w:tcPr>
          <w:p w:rsidR="007125F9" w:rsidRPr="001D0BF1" w:rsidRDefault="007125F9" w:rsidP="00AE2264">
            <w:pPr>
              <w:pStyle w:val="Tabletext"/>
              <w:jc w:val="center"/>
              <w:rPr>
                <w:szCs w:val="22"/>
                <w:lang w:val="en-US"/>
              </w:rPr>
            </w:pPr>
            <w:r w:rsidRPr="001D0BF1">
              <w:rPr>
                <w:szCs w:val="22"/>
                <w:lang w:val="en-US"/>
              </w:rPr>
              <w:t>6,5</w:t>
            </w:r>
            <w:r w:rsidR="002E641F">
              <w:rPr>
                <w:szCs w:val="22"/>
                <w:lang w:val="en-US"/>
              </w:rPr>
              <w:t> MHz</w:t>
            </w:r>
            <w:r w:rsidRPr="001D0BF1">
              <w:rPr>
                <w:szCs w:val="22"/>
                <w:lang w:val="en-US"/>
              </w:rPr>
              <w:t xml:space="preserve"> </w:t>
            </w:r>
            <w:r w:rsidRPr="001D0BF1">
              <w:rPr>
                <w:szCs w:val="22"/>
                <w:lang w:val="es-ES"/>
              </w:rPr>
              <w:sym w:font="Symbol" w:char="F0A3"/>
            </w:r>
            <w:r w:rsidRPr="001D0BF1">
              <w:rPr>
                <w:szCs w:val="22"/>
                <w:lang w:val="en-US"/>
              </w:rPr>
              <w:t xml:space="preserve"> f_offset </w:t>
            </w:r>
            <w:r w:rsidRPr="001D0BF1">
              <w:rPr>
                <w:szCs w:val="22"/>
                <w:lang w:val="en-US"/>
              </w:rPr>
              <w:br/>
              <w:t>&lt; f_offset</w:t>
            </w:r>
            <w:r w:rsidR="00E948E1" w:rsidRPr="001D0BF1">
              <w:rPr>
                <w:i/>
                <w:iCs/>
                <w:szCs w:val="22"/>
                <w:vertAlign w:val="subscript"/>
                <w:lang w:val="en-US"/>
              </w:rPr>
              <w:t>máx</w:t>
            </w:r>
          </w:p>
        </w:tc>
        <w:tc>
          <w:tcPr>
            <w:tcW w:w="3827" w:type="dxa"/>
          </w:tcPr>
          <w:p w:rsidR="007125F9" w:rsidRPr="001D0BF1" w:rsidRDefault="000D7BDE" w:rsidP="00AE2264">
            <w:pPr>
              <w:pStyle w:val="Tabletext"/>
              <w:jc w:val="center"/>
              <w:rPr>
                <w:szCs w:val="22"/>
                <w:lang w:val="es-ES"/>
              </w:rPr>
            </w:pPr>
            <w:r w:rsidRPr="000D7BDE">
              <w:rPr>
                <w:noProof/>
                <w:position w:val="-28"/>
                <w:szCs w:val="22"/>
                <w:lang w:val="es-ES" w:eastAsia="zh-CN"/>
              </w:rPr>
              <w:object w:dxaOrig="3240" w:dyaOrig="680">
                <v:shape id="_x0000_i1051" type="#_x0000_t75" style="width:153.2pt;height:33.35pt" o:ole="">
                  <v:imagedata r:id="rId67" o:title=""/>
                </v:shape>
                <o:OLEObject Type="Embed" ProgID="Equation.3" ShapeID="_x0000_i1051" DrawAspect="Content" ObjectID="_1424176244" r:id="rId68"/>
              </w:object>
            </w:r>
          </w:p>
        </w:tc>
        <w:tc>
          <w:tcPr>
            <w:tcW w:w="1559" w:type="dxa"/>
          </w:tcPr>
          <w:p w:rsidR="007125F9" w:rsidRPr="001D0BF1" w:rsidRDefault="007125F9" w:rsidP="00AE2264">
            <w:pPr>
              <w:pStyle w:val="Tabletext"/>
              <w:jc w:val="center"/>
              <w:rPr>
                <w:szCs w:val="22"/>
                <w:lang w:val="es-ES"/>
              </w:rPr>
            </w:pPr>
            <w:r w:rsidRPr="001D0BF1">
              <w:rPr>
                <w:szCs w:val="22"/>
                <w:lang w:val="es-ES"/>
              </w:rPr>
              <w:t>1</w:t>
            </w:r>
            <w:r w:rsidR="002E641F">
              <w:rPr>
                <w:szCs w:val="22"/>
                <w:lang w:val="es-ES"/>
              </w:rPr>
              <w:t> MHz</w:t>
            </w:r>
          </w:p>
        </w:tc>
      </w:tr>
    </w:tbl>
    <w:p w:rsidR="007125F9" w:rsidRPr="00EB3225" w:rsidRDefault="007125F9" w:rsidP="007125F9">
      <w:pPr>
        <w:pStyle w:val="Tablefin"/>
        <w:rPr>
          <w:sz w:val="24"/>
          <w:szCs w:val="24"/>
          <w:lang w:val="es-ES"/>
        </w:rPr>
      </w:pPr>
    </w:p>
    <w:p w:rsidR="001D0BF1" w:rsidRPr="001D0BF1" w:rsidRDefault="001D0BF1" w:rsidP="001D0BF1">
      <w:pPr>
        <w:pStyle w:val="TableNo"/>
        <w:rPr>
          <w:lang w:val="es-ES"/>
        </w:rPr>
      </w:pPr>
      <w:r w:rsidRPr="00866CE9">
        <w:rPr>
          <w:lang w:val="es-ES"/>
        </w:rPr>
        <w:lastRenderedPageBreak/>
        <w:t>CUADRO</w:t>
      </w:r>
      <w:r>
        <w:rPr>
          <w:lang w:val="es-ES"/>
        </w:rPr>
        <w:t xml:space="preserve"> 5 (</w:t>
      </w:r>
      <w:r>
        <w:rPr>
          <w:i/>
          <w:iCs/>
          <w:lang w:val="es-ES"/>
        </w:rPr>
        <w:t>Fin</w:t>
      </w:r>
      <w:r>
        <w:rPr>
          <w:lang w:val="es-ES"/>
        </w:rPr>
        <w:t>)</w:t>
      </w:r>
    </w:p>
    <w:p w:rsidR="007125F9" w:rsidRPr="00866CE9" w:rsidRDefault="007125F9" w:rsidP="0046755E">
      <w:pPr>
        <w:pStyle w:val="Tabletitle"/>
        <w:keepLines/>
        <w:rPr>
          <w:lang w:val="es-ES"/>
        </w:rPr>
      </w:pPr>
      <w:r w:rsidRPr="00866CE9">
        <w:rPr>
          <w:lang w:val="es-ES"/>
        </w:rPr>
        <w:t xml:space="preserve">c) </w:t>
      </w:r>
      <w:r w:rsidR="001D0BF1">
        <w:rPr>
          <w:lang w:val="es-ES"/>
        </w:rPr>
        <w:t xml:space="preserve"> </w:t>
      </w:r>
      <w:r w:rsidRPr="00866CE9">
        <w:rPr>
          <w:lang w:val="es-ES"/>
        </w:rPr>
        <w:t xml:space="preserve">Límites para las emisiones no deseadas en la banda de funcionamiento de las </w:t>
      </w:r>
      <w:r>
        <w:rPr>
          <w:lang w:val="es-ES"/>
        </w:rPr>
        <w:t>EB</w:t>
      </w:r>
      <w:r>
        <w:rPr>
          <w:lang w:val="es-ES"/>
        </w:rPr>
        <w:br/>
        <w:t>originarias</w:t>
      </w:r>
      <w:r w:rsidRPr="00866CE9">
        <w:rPr>
          <w:lang w:val="es-ES"/>
        </w:rPr>
        <w:t xml:space="preserve"> para anchuras de canal de 5, 10, 15 y 20</w:t>
      </w:r>
      <w:r w:rsidR="002E641F">
        <w:rPr>
          <w:lang w:val="es-ES"/>
        </w:rPr>
        <w:t> MHz</w:t>
      </w:r>
      <w:r w:rsidRPr="00866CE9">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268"/>
        <w:gridCol w:w="3827"/>
        <w:gridCol w:w="1559"/>
      </w:tblGrid>
      <w:tr w:rsidR="007125F9" w:rsidRPr="001228AE" w:rsidTr="001D0BF1">
        <w:trPr>
          <w:cantSplit/>
          <w:jc w:val="center"/>
        </w:trPr>
        <w:tc>
          <w:tcPr>
            <w:tcW w:w="1985" w:type="dxa"/>
            <w:vAlign w:val="center"/>
          </w:tcPr>
          <w:p w:rsidR="007125F9" w:rsidRPr="0046755E" w:rsidRDefault="007125F9" w:rsidP="0046755E">
            <w:pPr>
              <w:pStyle w:val="Tablehead"/>
              <w:keepLines/>
              <w:rPr>
                <w:szCs w:val="22"/>
                <w:lang w:val="es-ES"/>
              </w:rPr>
            </w:pPr>
            <w:r w:rsidRPr="0046755E">
              <w:rPr>
                <w:szCs w:val="22"/>
                <w:lang w:val="es-ES"/>
              </w:rPr>
              <w:t xml:space="preserve">Separación en frecuencia del punto –3 dB del filtro de medición, </w:t>
            </w:r>
            <w:r w:rsidRPr="0046755E">
              <w:rPr>
                <w:szCs w:val="22"/>
                <w:lang w:val="es-ES"/>
              </w:rPr>
              <w:sym w:font="Symbol" w:char="F044"/>
            </w:r>
            <w:r w:rsidRPr="0046755E">
              <w:rPr>
                <w:i/>
                <w:iCs/>
                <w:szCs w:val="22"/>
                <w:lang w:val="es-ES"/>
              </w:rPr>
              <w:t>f</w:t>
            </w:r>
          </w:p>
        </w:tc>
        <w:tc>
          <w:tcPr>
            <w:tcW w:w="2268" w:type="dxa"/>
            <w:vAlign w:val="center"/>
          </w:tcPr>
          <w:p w:rsidR="007125F9" w:rsidRPr="0046755E" w:rsidRDefault="007125F9" w:rsidP="0046755E">
            <w:pPr>
              <w:pStyle w:val="Tablehead"/>
              <w:keepLines/>
              <w:rPr>
                <w:szCs w:val="22"/>
                <w:lang w:val="es-ES"/>
              </w:rPr>
            </w:pPr>
            <w:r w:rsidRPr="0046755E">
              <w:rPr>
                <w:szCs w:val="22"/>
                <w:lang w:val="es-ES"/>
              </w:rPr>
              <w:t>Separación de la frecuencia central del filtro de medición, f_offset</w:t>
            </w:r>
          </w:p>
        </w:tc>
        <w:tc>
          <w:tcPr>
            <w:tcW w:w="3827" w:type="dxa"/>
            <w:vAlign w:val="center"/>
          </w:tcPr>
          <w:p w:rsidR="007125F9" w:rsidRPr="0046755E" w:rsidRDefault="007125F9" w:rsidP="0046755E">
            <w:pPr>
              <w:pStyle w:val="Tablehead"/>
              <w:keepLines/>
              <w:rPr>
                <w:szCs w:val="22"/>
                <w:lang w:val="es-ES"/>
              </w:rPr>
            </w:pPr>
            <w:r w:rsidRPr="0046755E">
              <w:rPr>
                <w:szCs w:val="22"/>
                <w:lang w:val="es-ES"/>
              </w:rPr>
              <w:t>Requisito mínimo</w:t>
            </w:r>
          </w:p>
        </w:tc>
        <w:tc>
          <w:tcPr>
            <w:tcW w:w="1559" w:type="dxa"/>
            <w:vAlign w:val="center"/>
          </w:tcPr>
          <w:p w:rsidR="007125F9" w:rsidRPr="0046755E" w:rsidRDefault="007125F9" w:rsidP="0046755E">
            <w:pPr>
              <w:pStyle w:val="Tablehead"/>
              <w:keepLines/>
              <w:rPr>
                <w:szCs w:val="22"/>
                <w:lang w:val="es-ES"/>
              </w:rPr>
            </w:pPr>
            <w:r w:rsidRPr="0046755E">
              <w:rPr>
                <w:szCs w:val="22"/>
                <w:lang w:val="es-ES"/>
              </w:rPr>
              <w:t>Anchura de banda de medición</w:t>
            </w:r>
            <w:r w:rsidRPr="0046755E">
              <w:rPr>
                <w:szCs w:val="22"/>
                <w:lang w:val="es-ES"/>
              </w:rPr>
              <w:br/>
              <w:t>(Nota 1)</w:t>
            </w:r>
          </w:p>
        </w:tc>
      </w:tr>
      <w:tr w:rsidR="007125F9" w:rsidRPr="00866CE9" w:rsidTr="001D0BF1">
        <w:trPr>
          <w:cantSplit/>
          <w:jc w:val="center"/>
        </w:trPr>
        <w:tc>
          <w:tcPr>
            <w:tcW w:w="1985" w:type="dxa"/>
          </w:tcPr>
          <w:p w:rsidR="007125F9" w:rsidRPr="0046755E" w:rsidRDefault="007125F9" w:rsidP="0046755E">
            <w:pPr>
              <w:pStyle w:val="Tabletext"/>
              <w:keepNext/>
              <w:keepLines/>
              <w:jc w:val="center"/>
              <w:rPr>
                <w:szCs w:val="22"/>
                <w:lang w:val="es-ES"/>
              </w:rPr>
            </w:pPr>
            <w:r w:rsidRPr="0046755E">
              <w:rPr>
                <w:szCs w:val="22"/>
                <w:lang w:val="es-ES"/>
              </w:rPr>
              <w:t>0</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w:t>
            </w:r>
            <w:r w:rsidRPr="0046755E">
              <w:rPr>
                <w:rFonts w:cs="Symbol"/>
                <w:iCs/>
                <w:szCs w:val="22"/>
                <w:lang w:val="es-ES"/>
              </w:rPr>
              <w:sym w:font="Symbol" w:char="F044"/>
            </w:r>
            <w:r w:rsidRPr="0046755E">
              <w:rPr>
                <w:rFonts w:cs="Symbol"/>
                <w:i/>
                <w:szCs w:val="22"/>
                <w:lang w:val="es-ES"/>
              </w:rPr>
              <w:t>f</w:t>
            </w:r>
            <w:r w:rsidRPr="0046755E">
              <w:rPr>
                <w:szCs w:val="22"/>
                <w:lang w:val="es-ES"/>
              </w:rPr>
              <w:t xml:space="preserve"> </w:t>
            </w:r>
            <w:r w:rsidRPr="0046755E">
              <w:rPr>
                <w:szCs w:val="22"/>
                <w:lang w:val="es-ES"/>
              </w:rPr>
              <w:br/>
              <w:t>&lt; 5</w:t>
            </w:r>
            <w:r w:rsidR="002E641F">
              <w:rPr>
                <w:szCs w:val="22"/>
                <w:lang w:val="es-ES"/>
              </w:rPr>
              <w:t> MHz</w:t>
            </w:r>
          </w:p>
        </w:tc>
        <w:tc>
          <w:tcPr>
            <w:tcW w:w="2268" w:type="dxa"/>
          </w:tcPr>
          <w:p w:rsidR="007125F9" w:rsidRPr="0046755E" w:rsidRDefault="007125F9" w:rsidP="0046755E">
            <w:pPr>
              <w:pStyle w:val="Tabletext"/>
              <w:keepNext/>
              <w:keepLines/>
              <w:jc w:val="center"/>
              <w:rPr>
                <w:szCs w:val="22"/>
                <w:lang w:val="es-ES"/>
              </w:rPr>
            </w:pPr>
            <w:r w:rsidRPr="0046755E">
              <w:rPr>
                <w:szCs w:val="22"/>
                <w:lang w:val="es-ES"/>
              </w:rPr>
              <w:t>0,05</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f_offset</w:t>
            </w:r>
            <w:r w:rsidRPr="0046755E">
              <w:rPr>
                <w:szCs w:val="22"/>
                <w:lang w:val="es-ES"/>
              </w:rPr>
              <w:br/>
              <w:t xml:space="preserve"> &lt; 5,05</w:t>
            </w:r>
            <w:r w:rsidR="002E641F">
              <w:rPr>
                <w:szCs w:val="22"/>
                <w:lang w:val="es-ES"/>
              </w:rPr>
              <w:t> MHz</w:t>
            </w:r>
          </w:p>
        </w:tc>
        <w:tc>
          <w:tcPr>
            <w:tcW w:w="3827" w:type="dxa"/>
            <w:vAlign w:val="center"/>
          </w:tcPr>
          <w:p w:rsidR="007125F9" w:rsidRPr="0046755E" w:rsidRDefault="000D7BDE" w:rsidP="0046755E">
            <w:pPr>
              <w:pStyle w:val="Tabletext"/>
              <w:keepNext/>
              <w:keepLines/>
              <w:jc w:val="center"/>
              <w:rPr>
                <w:szCs w:val="22"/>
                <w:lang w:val="es-ES"/>
              </w:rPr>
            </w:pPr>
            <w:r w:rsidRPr="000D7BDE">
              <w:rPr>
                <w:position w:val="-28"/>
                <w:szCs w:val="22"/>
                <w:lang w:val="es-ES" w:eastAsia="zh-CN"/>
              </w:rPr>
              <w:object w:dxaOrig="3580" w:dyaOrig="680">
                <v:shape id="_x0000_i1052" type="#_x0000_t75" style="width:143.5pt;height:26.1pt" o:ole="">
                  <v:imagedata r:id="rId69" o:title=""/>
                </v:shape>
                <o:OLEObject Type="Embed" ProgID="Equation.3" ShapeID="_x0000_i1052" DrawAspect="Content" ObjectID="_1424176245" r:id="rId70"/>
              </w:object>
            </w:r>
          </w:p>
        </w:tc>
        <w:tc>
          <w:tcPr>
            <w:tcW w:w="1559" w:type="dxa"/>
          </w:tcPr>
          <w:p w:rsidR="007125F9" w:rsidRPr="0046755E" w:rsidRDefault="007125F9" w:rsidP="0046755E">
            <w:pPr>
              <w:pStyle w:val="Tabletext"/>
              <w:keepNext/>
              <w:keepLines/>
              <w:jc w:val="center"/>
              <w:rPr>
                <w:szCs w:val="22"/>
                <w:lang w:val="es-ES"/>
              </w:rPr>
            </w:pPr>
            <w:r w:rsidRPr="0046755E">
              <w:rPr>
                <w:szCs w:val="22"/>
                <w:lang w:val="es-ES"/>
              </w:rPr>
              <w:t>100</w:t>
            </w:r>
            <w:r w:rsidR="00300089">
              <w:rPr>
                <w:szCs w:val="22"/>
                <w:lang w:val="es-ES"/>
              </w:rPr>
              <w:t> kHz</w:t>
            </w:r>
          </w:p>
        </w:tc>
      </w:tr>
      <w:tr w:rsidR="007125F9" w:rsidRPr="00866CE9" w:rsidTr="001D0BF1">
        <w:trPr>
          <w:cantSplit/>
          <w:jc w:val="center"/>
        </w:trPr>
        <w:tc>
          <w:tcPr>
            <w:tcW w:w="1985" w:type="dxa"/>
          </w:tcPr>
          <w:p w:rsidR="007125F9" w:rsidRPr="0046755E" w:rsidRDefault="007125F9" w:rsidP="001D0BF1">
            <w:pPr>
              <w:pStyle w:val="Tabletext"/>
              <w:keepNext/>
              <w:keepLines/>
              <w:jc w:val="center"/>
              <w:rPr>
                <w:szCs w:val="22"/>
              </w:rPr>
            </w:pPr>
            <w:r w:rsidRPr="0046755E">
              <w:rPr>
                <w:szCs w:val="22"/>
              </w:rPr>
              <w:t>5</w:t>
            </w:r>
            <w:r w:rsidR="002E641F">
              <w:rPr>
                <w:szCs w:val="22"/>
              </w:rPr>
              <w:t> MHz</w:t>
            </w:r>
            <w:r w:rsidRPr="0046755E">
              <w:rPr>
                <w:szCs w:val="22"/>
              </w:rPr>
              <w:t xml:space="preserve"> </w:t>
            </w:r>
            <w:r w:rsidRPr="0046755E">
              <w:rPr>
                <w:szCs w:val="22"/>
                <w:lang w:val="es-ES"/>
              </w:rPr>
              <w:sym w:font="Symbol" w:char="F0A3"/>
            </w:r>
            <w:r w:rsidRPr="0046755E">
              <w:rPr>
                <w:szCs w:val="22"/>
              </w:rPr>
              <w:t xml:space="preserve"> </w:t>
            </w:r>
            <w:r w:rsidRPr="0046755E">
              <w:rPr>
                <w:rFonts w:cs="Symbol"/>
                <w:iCs/>
                <w:szCs w:val="22"/>
                <w:lang w:val="es-ES"/>
              </w:rPr>
              <w:sym w:font="Symbol" w:char="F044"/>
            </w:r>
            <w:r w:rsidRPr="0046755E">
              <w:rPr>
                <w:rFonts w:cs="Symbol"/>
                <w:i/>
                <w:szCs w:val="22"/>
              </w:rPr>
              <w:t>f</w:t>
            </w:r>
            <w:r w:rsidRPr="0046755E">
              <w:rPr>
                <w:szCs w:val="22"/>
              </w:rPr>
              <w:t xml:space="preserve"> </w:t>
            </w:r>
            <w:r w:rsidRPr="0046755E">
              <w:rPr>
                <w:szCs w:val="22"/>
              </w:rPr>
              <w:br/>
              <w:t>&lt; m</w:t>
            </w:r>
            <w:r w:rsidR="001D0BF1">
              <w:rPr>
                <w:szCs w:val="22"/>
              </w:rPr>
              <w:t>í</w:t>
            </w:r>
            <w:r w:rsidRPr="0046755E">
              <w:rPr>
                <w:szCs w:val="22"/>
              </w:rPr>
              <w:t>n (10</w:t>
            </w:r>
            <w:r w:rsidR="002E641F">
              <w:rPr>
                <w:szCs w:val="22"/>
              </w:rPr>
              <w:t> MHz</w:t>
            </w:r>
            <w:r w:rsidRPr="0046755E">
              <w:rPr>
                <w:szCs w:val="22"/>
              </w:rPr>
              <w:t xml:space="preserve">, </w:t>
            </w:r>
            <w:r w:rsidRPr="0046755E">
              <w:rPr>
                <w:rFonts w:cs="Symbol"/>
                <w:iCs/>
                <w:szCs w:val="22"/>
                <w:lang w:val="es-ES"/>
              </w:rPr>
              <w:sym w:font="Symbol" w:char="F044"/>
            </w:r>
            <w:r w:rsidRPr="0046755E">
              <w:rPr>
                <w:rFonts w:cs="Symbol"/>
                <w:i/>
                <w:szCs w:val="22"/>
              </w:rPr>
              <w:t>f</w:t>
            </w:r>
            <w:r w:rsidR="0046755E" w:rsidRPr="0046755E">
              <w:rPr>
                <w:i/>
                <w:iCs/>
                <w:szCs w:val="22"/>
                <w:vertAlign w:val="subscript"/>
              </w:rPr>
              <w:t>máx</w:t>
            </w:r>
            <w:r w:rsidRPr="0046755E">
              <w:rPr>
                <w:szCs w:val="22"/>
              </w:rPr>
              <w:t>)</w:t>
            </w:r>
          </w:p>
        </w:tc>
        <w:tc>
          <w:tcPr>
            <w:tcW w:w="2268" w:type="dxa"/>
          </w:tcPr>
          <w:p w:rsidR="007125F9" w:rsidRPr="0046755E" w:rsidRDefault="007125F9" w:rsidP="00AF5F04">
            <w:pPr>
              <w:pStyle w:val="Tabletext"/>
              <w:keepNext/>
              <w:keepLines/>
              <w:jc w:val="center"/>
              <w:rPr>
                <w:szCs w:val="22"/>
                <w:lang w:val="en-US"/>
              </w:rPr>
            </w:pPr>
            <w:r w:rsidRPr="0046755E">
              <w:rPr>
                <w:szCs w:val="22"/>
                <w:lang w:val="en-US"/>
              </w:rPr>
              <w:t>5,05</w:t>
            </w:r>
            <w:r w:rsidR="002E641F">
              <w:rPr>
                <w:szCs w:val="22"/>
                <w:lang w:val="en-US"/>
              </w:rPr>
              <w:t> MHz</w:t>
            </w:r>
            <w:r w:rsidRPr="0046755E">
              <w:rPr>
                <w:szCs w:val="22"/>
                <w:lang w:val="en-US"/>
              </w:rPr>
              <w:t xml:space="preserve"> </w:t>
            </w:r>
            <w:r w:rsidRPr="0046755E">
              <w:rPr>
                <w:szCs w:val="22"/>
                <w:lang w:val="es-ES"/>
              </w:rPr>
              <w:sym w:font="Symbol" w:char="F0A3"/>
            </w:r>
            <w:r w:rsidRPr="0046755E">
              <w:rPr>
                <w:szCs w:val="22"/>
                <w:lang w:val="en-US"/>
              </w:rPr>
              <w:t xml:space="preserve"> f_offset </w:t>
            </w:r>
            <w:r w:rsidRPr="0046755E">
              <w:rPr>
                <w:szCs w:val="22"/>
                <w:lang w:val="en-US"/>
              </w:rPr>
              <w:br/>
              <w:t>&lt; m</w:t>
            </w:r>
            <w:r w:rsidR="00AF5F04">
              <w:rPr>
                <w:szCs w:val="22"/>
                <w:lang w:val="en-US"/>
              </w:rPr>
              <w:t>í</w:t>
            </w:r>
            <w:r w:rsidRPr="0046755E">
              <w:rPr>
                <w:szCs w:val="22"/>
                <w:lang w:val="en-US"/>
              </w:rPr>
              <w:t>n (10,05</w:t>
            </w:r>
            <w:r w:rsidR="002E641F">
              <w:rPr>
                <w:szCs w:val="22"/>
                <w:lang w:val="en-US"/>
              </w:rPr>
              <w:t> MHz</w:t>
            </w:r>
            <w:r w:rsidRPr="0046755E">
              <w:rPr>
                <w:szCs w:val="22"/>
                <w:lang w:val="en-US"/>
              </w:rPr>
              <w:t>, f_offset</w:t>
            </w:r>
            <w:r w:rsidR="0046755E" w:rsidRPr="0046755E">
              <w:rPr>
                <w:i/>
                <w:iCs/>
                <w:szCs w:val="22"/>
                <w:vertAlign w:val="subscript"/>
                <w:lang w:val="en-US"/>
              </w:rPr>
              <w:t>máx</w:t>
            </w:r>
            <w:r w:rsidRPr="0046755E">
              <w:rPr>
                <w:szCs w:val="22"/>
                <w:lang w:val="en-US"/>
              </w:rPr>
              <w:t>)</w:t>
            </w:r>
          </w:p>
        </w:tc>
        <w:tc>
          <w:tcPr>
            <w:tcW w:w="3827" w:type="dxa"/>
          </w:tcPr>
          <w:p w:rsidR="007125F9" w:rsidRPr="0046755E" w:rsidRDefault="007125F9" w:rsidP="0046755E">
            <w:pPr>
              <w:pStyle w:val="Tabletext"/>
              <w:keepNext/>
              <w:keepLines/>
              <w:jc w:val="center"/>
              <w:rPr>
                <w:szCs w:val="22"/>
                <w:lang w:val="es-ES"/>
              </w:rPr>
            </w:pPr>
            <w:r w:rsidRPr="0046755E">
              <w:rPr>
                <w:szCs w:val="22"/>
                <w:lang w:val="es-ES"/>
              </w:rPr>
              <w:t>–40,5 dBm</w:t>
            </w:r>
          </w:p>
        </w:tc>
        <w:tc>
          <w:tcPr>
            <w:tcW w:w="1559" w:type="dxa"/>
          </w:tcPr>
          <w:p w:rsidR="007125F9" w:rsidRPr="0046755E" w:rsidRDefault="007125F9" w:rsidP="0046755E">
            <w:pPr>
              <w:pStyle w:val="Tabletext"/>
              <w:keepNext/>
              <w:keepLines/>
              <w:jc w:val="center"/>
              <w:rPr>
                <w:szCs w:val="22"/>
                <w:lang w:val="es-ES"/>
              </w:rPr>
            </w:pPr>
            <w:r w:rsidRPr="0046755E">
              <w:rPr>
                <w:szCs w:val="22"/>
                <w:lang w:val="es-ES"/>
              </w:rPr>
              <w:t>100</w:t>
            </w:r>
            <w:r w:rsidR="00300089">
              <w:rPr>
                <w:szCs w:val="22"/>
                <w:lang w:val="es-ES"/>
              </w:rPr>
              <w:t> kHz</w:t>
            </w:r>
          </w:p>
        </w:tc>
      </w:tr>
      <w:tr w:rsidR="007125F9" w:rsidRPr="00866CE9" w:rsidTr="001D0BF1">
        <w:trPr>
          <w:cantSplit/>
          <w:jc w:val="center"/>
        </w:trPr>
        <w:tc>
          <w:tcPr>
            <w:tcW w:w="1985" w:type="dxa"/>
          </w:tcPr>
          <w:p w:rsidR="007125F9" w:rsidRPr="0046755E" w:rsidRDefault="007125F9" w:rsidP="00AE2264">
            <w:pPr>
              <w:pStyle w:val="Tabletext"/>
              <w:jc w:val="center"/>
              <w:rPr>
                <w:szCs w:val="22"/>
                <w:lang w:val="es-ES"/>
              </w:rPr>
            </w:pPr>
            <w:r w:rsidRPr="0046755E">
              <w:rPr>
                <w:szCs w:val="22"/>
                <w:lang w:val="es-ES"/>
              </w:rPr>
              <w:t>10</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w:t>
            </w:r>
            <w:r w:rsidRPr="0046755E">
              <w:rPr>
                <w:szCs w:val="22"/>
                <w:lang w:val="es-ES"/>
              </w:rPr>
              <w:sym w:font="Symbol" w:char="F044"/>
            </w:r>
            <w:r w:rsidRPr="0046755E">
              <w:rPr>
                <w:i/>
                <w:iCs/>
                <w:szCs w:val="22"/>
                <w:lang w:val="es-ES"/>
              </w:rPr>
              <w:t>f</w:t>
            </w:r>
            <w:r w:rsidRPr="0046755E">
              <w:rPr>
                <w:szCs w:val="22"/>
                <w:lang w:val="es-ES"/>
              </w:rPr>
              <w:t xml:space="preserve"> </w:t>
            </w:r>
            <w:r w:rsidRPr="0046755E">
              <w:rPr>
                <w:szCs w:val="22"/>
                <w:lang w:val="es-ES"/>
              </w:rPr>
              <w:br/>
            </w:r>
            <w:r w:rsidRPr="0046755E">
              <w:rPr>
                <w:szCs w:val="22"/>
                <w:lang w:val="es-ES"/>
              </w:rPr>
              <w:sym w:font="Symbol" w:char="F0A3"/>
            </w:r>
            <w:r w:rsidRPr="0046755E">
              <w:rPr>
                <w:szCs w:val="22"/>
                <w:lang w:val="es-ES"/>
              </w:rPr>
              <w:t xml:space="preserve"> </w:t>
            </w:r>
            <w:r w:rsidRPr="0046755E">
              <w:rPr>
                <w:szCs w:val="22"/>
                <w:lang w:val="es-ES"/>
              </w:rPr>
              <w:sym w:font="Symbol" w:char="F044"/>
            </w:r>
            <w:r w:rsidRPr="0046755E">
              <w:rPr>
                <w:i/>
                <w:iCs/>
                <w:szCs w:val="22"/>
                <w:lang w:val="es-ES"/>
              </w:rPr>
              <w:t>f</w:t>
            </w:r>
            <w:r w:rsidR="0046755E" w:rsidRPr="0046755E">
              <w:rPr>
                <w:i/>
                <w:iCs/>
                <w:szCs w:val="22"/>
                <w:vertAlign w:val="subscript"/>
                <w:lang w:val="es-ES"/>
              </w:rPr>
              <w:t>máx</w:t>
            </w:r>
          </w:p>
        </w:tc>
        <w:tc>
          <w:tcPr>
            <w:tcW w:w="2268" w:type="dxa"/>
          </w:tcPr>
          <w:p w:rsidR="007125F9" w:rsidRPr="0046755E" w:rsidRDefault="007125F9" w:rsidP="00AE2264">
            <w:pPr>
              <w:pStyle w:val="Tabletext"/>
              <w:jc w:val="center"/>
              <w:rPr>
                <w:szCs w:val="22"/>
                <w:lang w:val="en-US"/>
              </w:rPr>
            </w:pPr>
            <w:r w:rsidRPr="0046755E">
              <w:rPr>
                <w:szCs w:val="22"/>
                <w:lang w:val="en-US"/>
              </w:rPr>
              <w:t>10,5</w:t>
            </w:r>
            <w:r w:rsidR="002E641F">
              <w:rPr>
                <w:szCs w:val="22"/>
                <w:lang w:val="en-US"/>
              </w:rPr>
              <w:t> MHz</w:t>
            </w:r>
            <w:r w:rsidRPr="0046755E">
              <w:rPr>
                <w:szCs w:val="22"/>
                <w:lang w:val="en-US"/>
              </w:rPr>
              <w:t xml:space="preserve"> </w:t>
            </w:r>
            <w:r w:rsidRPr="0046755E">
              <w:rPr>
                <w:szCs w:val="22"/>
                <w:lang w:val="es-ES"/>
              </w:rPr>
              <w:sym w:font="Symbol" w:char="F0A3"/>
            </w:r>
            <w:r w:rsidRPr="0046755E">
              <w:rPr>
                <w:szCs w:val="22"/>
                <w:lang w:val="en-US"/>
              </w:rPr>
              <w:t xml:space="preserve"> f_offset </w:t>
            </w:r>
            <w:r w:rsidRPr="0046755E">
              <w:rPr>
                <w:szCs w:val="22"/>
                <w:lang w:val="en-US"/>
              </w:rPr>
              <w:br/>
              <w:t>&lt; f_offset</w:t>
            </w:r>
            <w:r w:rsidR="0046755E" w:rsidRPr="0046755E">
              <w:rPr>
                <w:i/>
                <w:iCs/>
                <w:szCs w:val="22"/>
                <w:vertAlign w:val="subscript"/>
                <w:lang w:val="en-US"/>
              </w:rPr>
              <w:t>máx</w:t>
            </w:r>
          </w:p>
        </w:tc>
        <w:tc>
          <w:tcPr>
            <w:tcW w:w="3827" w:type="dxa"/>
          </w:tcPr>
          <w:p w:rsidR="007125F9" w:rsidRPr="0046755E" w:rsidRDefault="007B4CF4" w:rsidP="00AE2264">
            <w:pPr>
              <w:pStyle w:val="Tabletext"/>
              <w:jc w:val="center"/>
              <w:rPr>
                <w:szCs w:val="22"/>
                <w:lang w:val="es-ES"/>
              </w:rPr>
            </w:pPr>
            <w:r w:rsidRPr="001D0BF1">
              <w:rPr>
                <w:noProof/>
                <w:position w:val="-28"/>
                <w:szCs w:val="22"/>
                <w:lang w:val="es-ES" w:eastAsia="zh-CN"/>
              </w:rPr>
              <w:object w:dxaOrig="3240" w:dyaOrig="680">
                <v:shape id="_x0000_i1053" type="#_x0000_t75" style="width:151.25pt;height:32.4pt" o:ole="">
                  <v:imagedata r:id="rId71" o:title=""/>
                </v:shape>
                <o:OLEObject Type="Embed" ProgID="Equation.3" ShapeID="_x0000_i1053" DrawAspect="Content" ObjectID="_1424176246" r:id="rId72"/>
              </w:object>
            </w:r>
          </w:p>
        </w:tc>
        <w:tc>
          <w:tcPr>
            <w:tcW w:w="1559" w:type="dxa"/>
          </w:tcPr>
          <w:p w:rsidR="007125F9" w:rsidRPr="0046755E" w:rsidRDefault="007125F9" w:rsidP="00AE2264">
            <w:pPr>
              <w:pStyle w:val="Tabletext"/>
              <w:jc w:val="center"/>
              <w:rPr>
                <w:szCs w:val="22"/>
                <w:lang w:val="es-ES"/>
              </w:rPr>
            </w:pPr>
            <w:r w:rsidRPr="0046755E">
              <w:rPr>
                <w:szCs w:val="22"/>
                <w:lang w:val="es-ES"/>
              </w:rPr>
              <w:t>1</w:t>
            </w:r>
            <w:r w:rsidR="002E641F">
              <w:rPr>
                <w:szCs w:val="22"/>
                <w:lang w:val="es-ES"/>
              </w:rPr>
              <w:t> MHz</w:t>
            </w:r>
          </w:p>
        </w:tc>
      </w:tr>
    </w:tbl>
    <w:p w:rsidR="007125F9" w:rsidRPr="00866CE9" w:rsidRDefault="007125F9" w:rsidP="007125F9">
      <w:pPr>
        <w:pStyle w:val="Tablefin"/>
        <w:rPr>
          <w:lang w:val="es-ES"/>
        </w:rPr>
      </w:pPr>
    </w:p>
    <w:p w:rsidR="007125F9" w:rsidRPr="00866CE9" w:rsidRDefault="007125F9" w:rsidP="007125F9">
      <w:pPr>
        <w:pStyle w:val="Heading4"/>
        <w:rPr>
          <w:lang w:val="es-ES"/>
        </w:rPr>
      </w:pPr>
      <w:r w:rsidRPr="00866CE9">
        <w:rPr>
          <w:lang w:val="es-ES"/>
        </w:rPr>
        <w:t>2.2.5</w:t>
      </w:r>
      <w:r w:rsidRPr="00866CE9">
        <w:rPr>
          <w:lang w:val="es-ES"/>
        </w:rPr>
        <w:tab/>
      </w:r>
      <w:bookmarkEnd w:id="24"/>
      <w:r>
        <w:rPr>
          <w:lang w:val="es-ES"/>
        </w:rPr>
        <w:t>Contorno del espectro</w:t>
      </w:r>
      <w:r w:rsidRPr="00866CE9">
        <w:rPr>
          <w:lang w:val="es-ES"/>
        </w:rPr>
        <w:t xml:space="preserve"> E-UTRA (límites adicionales)</w:t>
      </w:r>
    </w:p>
    <w:p w:rsidR="007125F9" w:rsidRPr="00866CE9" w:rsidRDefault="007125F9" w:rsidP="007125F9">
      <w:pPr>
        <w:rPr>
          <w:lang w:val="es-ES"/>
        </w:rPr>
      </w:pPr>
      <w:r w:rsidRPr="00866CE9">
        <w:rPr>
          <w:lang w:val="es-ES"/>
        </w:rPr>
        <w:t xml:space="preserve">Los siguientes requisitos pueden ser de aplicación en algunas regiones. Las emisiones de las estaciones de base </w:t>
      </w:r>
      <w:r>
        <w:rPr>
          <w:lang w:val="es-ES"/>
        </w:rPr>
        <w:t>E-UTRA que funcionen en la banda</w:t>
      </w:r>
      <w:r w:rsidRPr="00866CE9">
        <w:rPr>
          <w:lang w:val="es-ES"/>
        </w:rPr>
        <w:t> </w:t>
      </w:r>
      <w:r w:rsidRPr="00866CE9">
        <w:rPr>
          <w:rFonts w:eastAsia="MS Mincho"/>
          <w:lang w:val="es-ES"/>
        </w:rPr>
        <w:t xml:space="preserve">5 </w:t>
      </w:r>
      <w:r>
        <w:rPr>
          <w:rFonts w:eastAsia="MS Mincho"/>
          <w:lang w:val="es-ES"/>
        </w:rPr>
        <w:t xml:space="preserve">no deberán superar </w:t>
      </w:r>
      <w:r w:rsidRPr="00866CE9">
        <w:rPr>
          <w:rFonts w:eastAsia="MS Mincho"/>
          <w:lang w:val="es-ES"/>
        </w:rPr>
        <w:t>los niveles máximos especificados en el Cuadro</w:t>
      </w:r>
      <w:r w:rsidRPr="00866CE9">
        <w:rPr>
          <w:lang w:val="es-ES"/>
        </w:rPr>
        <w:t xml:space="preserve"> 6A.</w:t>
      </w:r>
    </w:p>
    <w:p w:rsidR="007125F9" w:rsidRPr="00866CE9" w:rsidRDefault="007125F9" w:rsidP="007125F9">
      <w:pPr>
        <w:pStyle w:val="TableNo"/>
        <w:keepLines/>
        <w:rPr>
          <w:lang w:val="es-ES"/>
        </w:rPr>
      </w:pPr>
      <w:r w:rsidRPr="00866CE9">
        <w:rPr>
          <w:lang w:val="es-ES"/>
        </w:rPr>
        <w:t>CUADRO 6A</w:t>
      </w:r>
    </w:p>
    <w:p w:rsidR="007125F9" w:rsidRPr="00866CE9" w:rsidRDefault="007125F9" w:rsidP="007125F9">
      <w:pPr>
        <w:pStyle w:val="Tabletitle"/>
        <w:rPr>
          <w:lang w:val="es-ES"/>
        </w:rPr>
      </w:pPr>
      <w:r w:rsidRPr="00ED707E">
        <w:rPr>
          <w:szCs w:val="22"/>
          <w:lang w:val="es-ES"/>
        </w:rPr>
        <w:t xml:space="preserve">Límites adicionales de las emisiones no deseadas en la banda de funcionamiento </w:t>
      </w:r>
      <w:r w:rsidRPr="00ED707E">
        <w:rPr>
          <w:szCs w:val="22"/>
          <w:lang w:val="es-ES"/>
        </w:rPr>
        <w:br/>
        <w:t xml:space="preserve">para las bandas E-UTRA &lt; 1 GHz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6"/>
        <w:gridCol w:w="2327"/>
        <w:gridCol w:w="2898"/>
        <w:gridCol w:w="1432"/>
        <w:gridCol w:w="1668"/>
      </w:tblGrid>
      <w:tr w:rsidR="007125F9" w:rsidRPr="001228AE" w:rsidTr="00AE2264">
        <w:trPr>
          <w:jc w:val="center"/>
        </w:trPr>
        <w:tc>
          <w:tcPr>
            <w:tcW w:w="1314" w:type="dxa"/>
            <w:gridSpan w:val="2"/>
            <w:vAlign w:val="center"/>
          </w:tcPr>
          <w:p w:rsidR="007125F9" w:rsidRPr="0046755E" w:rsidRDefault="007125F9" w:rsidP="00AE2264">
            <w:pPr>
              <w:pStyle w:val="Tablehead"/>
              <w:rPr>
                <w:szCs w:val="22"/>
                <w:lang w:val="es-ES"/>
              </w:rPr>
            </w:pPr>
            <w:r w:rsidRPr="0046755E">
              <w:rPr>
                <w:szCs w:val="22"/>
                <w:lang w:val="es-ES"/>
              </w:rPr>
              <w:t>Anchura de banda del canal</w:t>
            </w:r>
          </w:p>
        </w:tc>
        <w:tc>
          <w:tcPr>
            <w:tcW w:w="2327" w:type="dxa"/>
            <w:vAlign w:val="center"/>
          </w:tcPr>
          <w:p w:rsidR="007125F9" w:rsidRPr="0046755E" w:rsidRDefault="007125F9" w:rsidP="00AE2264">
            <w:pPr>
              <w:pStyle w:val="Tablehead"/>
              <w:rPr>
                <w:szCs w:val="22"/>
                <w:lang w:val="es-ES"/>
              </w:rPr>
            </w:pPr>
            <w:r w:rsidRPr="0046755E">
              <w:rPr>
                <w:szCs w:val="22"/>
                <w:lang w:val="es-ES"/>
              </w:rPr>
              <w:t xml:space="preserve">Separación en frecuencia del punto </w:t>
            </w:r>
            <w:r w:rsidRPr="0046755E">
              <w:rPr>
                <w:szCs w:val="22"/>
                <w:lang w:val="es-ES"/>
              </w:rPr>
              <w:br/>
              <w:t xml:space="preserve">–3 dB del filtro de medición, </w:t>
            </w:r>
            <w:r w:rsidRPr="0046755E">
              <w:rPr>
                <w:szCs w:val="22"/>
                <w:lang w:val="es-ES"/>
              </w:rPr>
              <w:sym w:font="Symbol" w:char="F044"/>
            </w:r>
            <w:r w:rsidRPr="0046755E">
              <w:rPr>
                <w:i/>
                <w:iCs/>
                <w:szCs w:val="22"/>
                <w:lang w:val="es-ES"/>
              </w:rPr>
              <w:t>f</w:t>
            </w:r>
          </w:p>
        </w:tc>
        <w:tc>
          <w:tcPr>
            <w:tcW w:w="2898" w:type="dxa"/>
            <w:vAlign w:val="center"/>
          </w:tcPr>
          <w:p w:rsidR="007125F9" w:rsidRPr="0046755E" w:rsidRDefault="007125F9" w:rsidP="00AE2264">
            <w:pPr>
              <w:pStyle w:val="Tablehead"/>
              <w:rPr>
                <w:szCs w:val="22"/>
                <w:lang w:val="es-ES"/>
              </w:rPr>
            </w:pPr>
            <w:r w:rsidRPr="0046755E">
              <w:rPr>
                <w:szCs w:val="22"/>
                <w:lang w:val="es-ES"/>
              </w:rPr>
              <w:t>Separación de la frecuencia central del filtro de medición, f_offset</w:t>
            </w:r>
          </w:p>
        </w:tc>
        <w:tc>
          <w:tcPr>
            <w:tcW w:w="1432" w:type="dxa"/>
            <w:vAlign w:val="center"/>
          </w:tcPr>
          <w:p w:rsidR="007125F9" w:rsidRPr="0046755E" w:rsidRDefault="007125F9" w:rsidP="00AE2264">
            <w:pPr>
              <w:pStyle w:val="Tablehead"/>
              <w:keepLines/>
              <w:rPr>
                <w:szCs w:val="22"/>
                <w:lang w:val="es-ES"/>
              </w:rPr>
            </w:pPr>
            <w:r w:rsidRPr="0046755E">
              <w:rPr>
                <w:szCs w:val="22"/>
                <w:lang w:val="es-ES"/>
              </w:rPr>
              <w:t>Requisito mínimo</w:t>
            </w:r>
          </w:p>
        </w:tc>
        <w:tc>
          <w:tcPr>
            <w:tcW w:w="1668" w:type="dxa"/>
            <w:vAlign w:val="center"/>
          </w:tcPr>
          <w:p w:rsidR="007125F9" w:rsidRPr="0046755E" w:rsidRDefault="007125F9" w:rsidP="00AE2264">
            <w:pPr>
              <w:pStyle w:val="Tablehead"/>
              <w:keepLines/>
              <w:rPr>
                <w:szCs w:val="22"/>
                <w:lang w:val="es-ES"/>
              </w:rPr>
            </w:pPr>
            <w:r w:rsidRPr="0046755E">
              <w:rPr>
                <w:szCs w:val="22"/>
                <w:lang w:val="es-ES"/>
              </w:rPr>
              <w:t>Anchura de banda de medición</w:t>
            </w:r>
            <w:r w:rsidRPr="0046755E">
              <w:rPr>
                <w:szCs w:val="22"/>
                <w:lang w:val="es-ES"/>
              </w:rPr>
              <w:br/>
              <w:t>(Nota 1)</w:t>
            </w:r>
          </w:p>
        </w:tc>
      </w:tr>
      <w:tr w:rsidR="007125F9" w:rsidRPr="00866CE9" w:rsidTr="00AE2264">
        <w:trPr>
          <w:jc w:val="center"/>
        </w:trPr>
        <w:tc>
          <w:tcPr>
            <w:tcW w:w="1308" w:type="dxa"/>
            <w:vAlign w:val="center"/>
          </w:tcPr>
          <w:p w:rsidR="007125F9" w:rsidRPr="0046755E" w:rsidRDefault="007125F9" w:rsidP="00AE2264">
            <w:pPr>
              <w:pStyle w:val="Tabletext"/>
              <w:keepNext/>
              <w:keepLines/>
              <w:jc w:val="center"/>
              <w:rPr>
                <w:szCs w:val="22"/>
                <w:lang w:val="es-ES"/>
              </w:rPr>
            </w:pPr>
            <w:r w:rsidRPr="0046755E">
              <w:rPr>
                <w:szCs w:val="22"/>
                <w:lang w:val="es-ES"/>
              </w:rPr>
              <w:t>1,4</w:t>
            </w:r>
            <w:r w:rsidR="002E641F">
              <w:rPr>
                <w:szCs w:val="22"/>
                <w:lang w:val="es-ES"/>
              </w:rPr>
              <w:t> MHz</w:t>
            </w:r>
          </w:p>
        </w:tc>
        <w:tc>
          <w:tcPr>
            <w:tcW w:w="2333" w:type="dxa"/>
            <w:gridSpan w:val="2"/>
            <w:vAlign w:val="center"/>
          </w:tcPr>
          <w:p w:rsidR="007125F9" w:rsidRPr="0046755E" w:rsidRDefault="007125F9" w:rsidP="00AE2264">
            <w:pPr>
              <w:pStyle w:val="Tabletext"/>
              <w:keepNext/>
              <w:keepLines/>
              <w:jc w:val="center"/>
              <w:rPr>
                <w:szCs w:val="22"/>
                <w:lang w:val="es-ES"/>
              </w:rPr>
            </w:pPr>
            <w:r w:rsidRPr="0046755E">
              <w:rPr>
                <w:szCs w:val="22"/>
                <w:lang w:val="es-ES"/>
              </w:rPr>
              <w:t>0</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w:t>
            </w:r>
            <w:r w:rsidRPr="0046755E">
              <w:rPr>
                <w:szCs w:val="22"/>
                <w:lang w:val="es-ES"/>
              </w:rPr>
              <w:sym w:font="Symbol" w:char="F044"/>
            </w:r>
            <w:r w:rsidRPr="0046755E">
              <w:rPr>
                <w:i/>
                <w:iCs/>
                <w:szCs w:val="22"/>
                <w:lang w:val="es-ES"/>
              </w:rPr>
              <w:t>f</w:t>
            </w:r>
            <w:r w:rsidRPr="0046755E">
              <w:rPr>
                <w:szCs w:val="22"/>
                <w:lang w:val="es-ES"/>
              </w:rPr>
              <w:t xml:space="preserve"> &lt; 1</w:t>
            </w:r>
            <w:r w:rsidR="002E641F">
              <w:rPr>
                <w:szCs w:val="22"/>
                <w:lang w:val="es-ES"/>
              </w:rPr>
              <w:t> MHz</w:t>
            </w:r>
          </w:p>
        </w:tc>
        <w:tc>
          <w:tcPr>
            <w:tcW w:w="2898" w:type="dxa"/>
            <w:vAlign w:val="center"/>
          </w:tcPr>
          <w:p w:rsidR="007125F9" w:rsidRPr="0046755E" w:rsidRDefault="007125F9" w:rsidP="00AE2264">
            <w:pPr>
              <w:pStyle w:val="Tabletext"/>
              <w:keepNext/>
              <w:keepLines/>
              <w:jc w:val="center"/>
              <w:rPr>
                <w:szCs w:val="22"/>
                <w:lang w:val="es-ES"/>
              </w:rPr>
            </w:pPr>
            <w:r w:rsidRPr="0046755E">
              <w:rPr>
                <w:szCs w:val="22"/>
                <w:lang w:val="es-ES"/>
              </w:rPr>
              <w:t>0,005</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f_offset </w:t>
            </w:r>
            <w:r w:rsidRPr="0046755E">
              <w:rPr>
                <w:szCs w:val="22"/>
                <w:lang w:val="es-ES"/>
              </w:rPr>
              <w:br/>
              <w:t>&lt; 0,995</w:t>
            </w:r>
            <w:r w:rsidR="002E641F">
              <w:rPr>
                <w:szCs w:val="22"/>
                <w:lang w:val="es-ES"/>
              </w:rPr>
              <w:t> MHz</w:t>
            </w:r>
          </w:p>
        </w:tc>
        <w:tc>
          <w:tcPr>
            <w:tcW w:w="1432" w:type="dxa"/>
            <w:vAlign w:val="center"/>
          </w:tcPr>
          <w:p w:rsidR="007125F9" w:rsidRPr="0046755E" w:rsidRDefault="007125F9" w:rsidP="00AE2264">
            <w:pPr>
              <w:pStyle w:val="Tabletext"/>
              <w:keepNext/>
              <w:keepLines/>
              <w:jc w:val="center"/>
              <w:rPr>
                <w:szCs w:val="22"/>
                <w:lang w:val="es-ES"/>
              </w:rPr>
            </w:pPr>
            <w:r w:rsidRPr="0046755E">
              <w:rPr>
                <w:szCs w:val="22"/>
                <w:lang w:val="es-ES"/>
              </w:rPr>
              <w:t>–14 dBm</w:t>
            </w:r>
          </w:p>
        </w:tc>
        <w:tc>
          <w:tcPr>
            <w:tcW w:w="1668" w:type="dxa"/>
            <w:vAlign w:val="center"/>
          </w:tcPr>
          <w:p w:rsidR="007125F9" w:rsidRPr="0046755E" w:rsidRDefault="007125F9" w:rsidP="00AE2264">
            <w:pPr>
              <w:pStyle w:val="Tabletext"/>
              <w:keepNext/>
              <w:keepLines/>
              <w:jc w:val="center"/>
              <w:rPr>
                <w:szCs w:val="22"/>
                <w:lang w:val="es-ES"/>
              </w:rPr>
            </w:pPr>
            <w:r w:rsidRPr="0046755E">
              <w:rPr>
                <w:szCs w:val="22"/>
                <w:lang w:val="es-ES"/>
              </w:rPr>
              <w:t>10</w:t>
            </w:r>
            <w:r w:rsidR="00300089">
              <w:rPr>
                <w:szCs w:val="22"/>
                <w:lang w:val="es-ES"/>
              </w:rPr>
              <w:t> kHz</w:t>
            </w:r>
          </w:p>
        </w:tc>
      </w:tr>
      <w:tr w:rsidR="007125F9" w:rsidRPr="00866CE9" w:rsidTr="00AE2264">
        <w:trPr>
          <w:jc w:val="center"/>
        </w:trPr>
        <w:tc>
          <w:tcPr>
            <w:tcW w:w="1308" w:type="dxa"/>
            <w:vAlign w:val="center"/>
          </w:tcPr>
          <w:p w:rsidR="007125F9" w:rsidRPr="0046755E" w:rsidRDefault="007125F9" w:rsidP="00AE2264">
            <w:pPr>
              <w:pStyle w:val="Tabletext"/>
              <w:keepNext/>
              <w:keepLines/>
              <w:jc w:val="center"/>
              <w:rPr>
                <w:szCs w:val="22"/>
                <w:lang w:val="es-ES"/>
              </w:rPr>
            </w:pPr>
            <w:r w:rsidRPr="0046755E">
              <w:rPr>
                <w:szCs w:val="22"/>
                <w:lang w:val="es-ES"/>
              </w:rPr>
              <w:t>3</w:t>
            </w:r>
            <w:r w:rsidR="002E641F">
              <w:rPr>
                <w:szCs w:val="22"/>
                <w:lang w:val="es-ES"/>
              </w:rPr>
              <w:t> MHz</w:t>
            </w:r>
          </w:p>
        </w:tc>
        <w:tc>
          <w:tcPr>
            <w:tcW w:w="2333" w:type="dxa"/>
            <w:gridSpan w:val="2"/>
            <w:vAlign w:val="center"/>
          </w:tcPr>
          <w:p w:rsidR="007125F9" w:rsidRPr="0046755E" w:rsidRDefault="007125F9" w:rsidP="00AE2264">
            <w:pPr>
              <w:pStyle w:val="Tabletext"/>
              <w:keepNext/>
              <w:keepLines/>
              <w:jc w:val="center"/>
              <w:rPr>
                <w:szCs w:val="22"/>
                <w:lang w:val="es-ES"/>
              </w:rPr>
            </w:pPr>
            <w:r w:rsidRPr="0046755E">
              <w:rPr>
                <w:szCs w:val="22"/>
                <w:lang w:val="es-ES"/>
              </w:rPr>
              <w:t>0</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w:t>
            </w:r>
            <w:r w:rsidRPr="0046755E">
              <w:rPr>
                <w:szCs w:val="22"/>
                <w:lang w:val="es-ES"/>
              </w:rPr>
              <w:sym w:font="Symbol" w:char="F044"/>
            </w:r>
            <w:r w:rsidRPr="0046755E">
              <w:rPr>
                <w:i/>
                <w:iCs/>
                <w:szCs w:val="22"/>
                <w:lang w:val="es-ES"/>
              </w:rPr>
              <w:t>f</w:t>
            </w:r>
            <w:r w:rsidRPr="0046755E">
              <w:rPr>
                <w:szCs w:val="22"/>
                <w:lang w:val="es-ES"/>
              </w:rPr>
              <w:t xml:space="preserve"> &lt; 1</w:t>
            </w:r>
            <w:r w:rsidR="002E641F">
              <w:rPr>
                <w:szCs w:val="22"/>
                <w:lang w:val="es-ES"/>
              </w:rPr>
              <w:t> MHz</w:t>
            </w:r>
          </w:p>
        </w:tc>
        <w:tc>
          <w:tcPr>
            <w:tcW w:w="2898" w:type="dxa"/>
            <w:vAlign w:val="center"/>
          </w:tcPr>
          <w:p w:rsidR="007125F9" w:rsidRPr="0046755E" w:rsidRDefault="007125F9" w:rsidP="00AE2264">
            <w:pPr>
              <w:pStyle w:val="Tabletext"/>
              <w:keepNext/>
              <w:keepLines/>
              <w:jc w:val="center"/>
              <w:rPr>
                <w:szCs w:val="22"/>
                <w:lang w:val="es-ES"/>
              </w:rPr>
            </w:pPr>
            <w:r w:rsidRPr="0046755E">
              <w:rPr>
                <w:szCs w:val="22"/>
                <w:lang w:val="es-ES"/>
              </w:rPr>
              <w:t>0,015</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f_offset </w:t>
            </w:r>
            <w:r w:rsidRPr="0046755E">
              <w:rPr>
                <w:szCs w:val="22"/>
                <w:lang w:val="es-ES"/>
              </w:rPr>
              <w:br/>
              <w:t>&lt; 0,985</w:t>
            </w:r>
            <w:r w:rsidR="002E641F">
              <w:rPr>
                <w:szCs w:val="22"/>
                <w:lang w:val="es-ES"/>
              </w:rPr>
              <w:t> MHz</w:t>
            </w:r>
          </w:p>
        </w:tc>
        <w:tc>
          <w:tcPr>
            <w:tcW w:w="1432" w:type="dxa"/>
            <w:vAlign w:val="center"/>
          </w:tcPr>
          <w:p w:rsidR="007125F9" w:rsidRPr="0046755E" w:rsidRDefault="007125F9" w:rsidP="00AE2264">
            <w:pPr>
              <w:pStyle w:val="Tabletext"/>
              <w:keepNext/>
              <w:keepLines/>
              <w:jc w:val="center"/>
              <w:rPr>
                <w:szCs w:val="22"/>
                <w:lang w:val="es-ES"/>
              </w:rPr>
            </w:pPr>
            <w:r w:rsidRPr="0046755E">
              <w:rPr>
                <w:szCs w:val="22"/>
                <w:lang w:val="es-ES"/>
              </w:rPr>
              <w:t>–13 dBm</w:t>
            </w:r>
          </w:p>
        </w:tc>
        <w:tc>
          <w:tcPr>
            <w:tcW w:w="1668" w:type="dxa"/>
            <w:vAlign w:val="center"/>
          </w:tcPr>
          <w:p w:rsidR="007125F9" w:rsidRPr="0046755E" w:rsidRDefault="007125F9" w:rsidP="00AE2264">
            <w:pPr>
              <w:pStyle w:val="Tabletext"/>
              <w:keepNext/>
              <w:keepLines/>
              <w:jc w:val="center"/>
              <w:rPr>
                <w:szCs w:val="22"/>
                <w:lang w:val="es-ES"/>
              </w:rPr>
            </w:pPr>
            <w:r w:rsidRPr="0046755E">
              <w:rPr>
                <w:szCs w:val="22"/>
                <w:lang w:val="es-ES"/>
              </w:rPr>
              <w:t>30</w:t>
            </w:r>
            <w:r w:rsidR="00300089">
              <w:rPr>
                <w:szCs w:val="22"/>
                <w:lang w:val="es-ES"/>
              </w:rPr>
              <w:t> kHz</w:t>
            </w:r>
          </w:p>
        </w:tc>
      </w:tr>
      <w:tr w:rsidR="007125F9" w:rsidRPr="00866CE9" w:rsidTr="00AE2264">
        <w:trPr>
          <w:jc w:val="center"/>
        </w:trPr>
        <w:tc>
          <w:tcPr>
            <w:tcW w:w="1308" w:type="dxa"/>
            <w:vAlign w:val="center"/>
          </w:tcPr>
          <w:p w:rsidR="007125F9" w:rsidRPr="0046755E" w:rsidRDefault="007125F9" w:rsidP="00AE2264">
            <w:pPr>
              <w:pStyle w:val="Tabletext"/>
              <w:keepNext/>
              <w:keepLines/>
              <w:jc w:val="center"/>
              <w:rPr>
                <w:szCs w:val="22"/>
                <w:lang w:val="es-ES"/>
              </w:rPr>
            </w:pPr>
            <w:r w:rsidRPr="0046755E">
              <w:rPr>
                <w:szCs w:val="22"/>
                <w:lang w:val="es-ES"/>
              </w:rPr>
              <w:t>5</w:t>
            </w:r>
            <w:r w:rsidR="002E641F">
              <w:rPr>
                <w:szCs w:val="22"/>
                <w:lang w:val="es-ES"/>
              </w:rPr>
              <w:t> MHz</w:t>
            </w:r>
          </w:p>
        </w:tc>
        <w:tc>
          <w:tcPr>
            <w:tcW w:w="2333" w:type="dxa"/>
            <w:gridSpan w:val="2"/>
            <w:vAlign w:val="center"/>
          </w:tcPr>
          <w:p w:rsidR="007125F9" w:rsidRPr="0046755E" w:rsidRDefault="007125F9" w:rsidP="00AE2264">
            <w:pPr>
              <w:pStyle w:val="Tabletext"/>
              <w:keepNext/>
              <w:keepLines/>
              <w:jc w:val="center"/>
              <w:rPr>
                <w:szCs w:val="22"/>
                <w:lang w:val="es-ES"/>
              </w:rPr>
            </w:pPr>
            <w:r w:rsidRPr="0046755E">
              <w:rPr>
                <w:szCs w:val="22"/>
                <w:lang w:val="es-ES"/>
              </w:rPr>
              <w:t>0</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w:t>
            </w:r>
            <w:r w:rsidRPr="0046755E">
              <w:rPr>
                <w:szCs w:val="22"/>
                <w:lang w:val="es-ES"/>
              </w:rPr>
              <w:sym w:font="Symbol" w:char="F044"/>
            </w:r>
            <w:r w:rsidRPr="0046755E">
              <w:rPr>
                <w:i/>
                <w:iCs/>
                <w:szCs w:val="22"/>
                <w:lang w:val="es-ES"/>
              </w:rPr>
              <w:t>f</w:t>
            </w:r>
            <w:r w:rsidRPr="0046755E">
              <w:rPr>
                <w:szCs w:val="22"/>
                <w:lang w:val="es-ES"/>
              </w:rPr>
              <w:t xml:space="preserve"> &lt; 1</w:t>
            </w:r>
            <w:r w:rsidR="002E641F">
              <w:rPr>
                <w:szCs w:val="22"/>
                <w:lang w:val="es-ES"/>
              </w:rPr>
              <w:t> MHz</w:t>
            </w:r>
          </w:p>
        </w:tc>
        <w:tc>
          <w:tcPr>
            <w:tcW w:w="2898" w:type="dxa"/>
            <w:vAlign w:val="center"/>
          </w:tcPr>
          <w:p w:rsidR="007125F9" w:rsidRPr="0046755E" w:rsidRDefault="007125F9" w:rsidP="00AE2264">
            <w:pPr>
              <w:pStyle w:val="Tabletext"/>
              <w:keepNext/>
              <w:keepLines/>
              <w:jc w:val="center"/>
              <w:rPr>
                <w:szCs w:val="22"/>
                <w:lang w:val="es-ES"/>
              </w:rPr>
            </w:pPr>
            <w:r w:rsidRPr="0046755E">
              <w:rPr>
                <w:szCs w:val="22"/>
                <w:lang w:val="es-ES"/>
              </w:rPr>
              <w:t>0,015</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f_offset </w:t>
            </w:r>
            <w:r w:rsidRPr="0046755E">
              <w:rPr>
                <w:szCs w:val="22"/>
                <w:lang w:val="es-ES"/>
              </w:rPr>
              <w:br/>
              <w:t>&lt; 0,985</w:t>
            </w:r>
            <w:r w:rsidR="002E641F">
              <w:rPr>
                <w:szCs w:val="22"/>
                <w:lang w:val="es-ES"/>
              </w:rPr>
              <w:t> MHz</w:t>
            </w:r>
          </w:p>
        </w:tc>
        <w:tc>
          <w:tcPr>
            <w:tcW w:w="1432" w:type="dxa"/>
            <w:vAlign w:val="center"/>
          </w:tcPr>
          <w:p w:rsidR="007125F9" w:rsidRPr="0046755E" w:rsidRDefault="007125F9" w:rsidP="00AE2264">
            <w:pPr>
              <w:pStyle w:val="Tabletext"/>
              <w:keepNext/>
              <w:keepLines/>
              <w:jc w:val="center"/>
              <w:rPr>
                <w:szCs w:val="22"/>
                <w:lang w:val="es-ES"/>
              </w:rPr>
            </w:pPr>
            <w:r w:rsidRPr="0046755E">
              <w:rPr>
                <w:szCs w:val="22"/>
                <w:lang w:val="es-ES"/>
              </w:rPr>
              <w:t>–15 dBm</w:t>
            </w:r>
          </w:p>
        </w:tc>
        <w:tc>
          <w:tcPr>
            <w:tcW w:w="1668" w:type="dxa"/>
            <w:vAlign w:val="center"/>
          </w:tcPr>
          <w:p w:rsidR="007125F9" w:rsidRPr="0046755E" w:rsidRDefault="007125F9" w:rsidP="00AE2264">
            <w:pPr>
              <w:pStyle w:val="Tabletext"/>
              <w:keepNext/>
              <w:keepLines/>
              <w:jc w:val="center"/>
              <w:rPr>
                <w:szCs w:val="22"/>
                <w:lang w:val="es-ES"/>
              </w:rPr>
            </w:pPr>
            <w:r w:rsidRPr="0046755E">
              <w:rPr>
                <w:szCs w:val="22"/>
                <w:lang w:val="es-ES"/>
              </w:rPr>
              <w:t>30</w:t>
            </w:r>
            <w:r w:rsidR="00300089">
              <w:rPr>
                <w:szCs w:val="22"/>
                <w:lang w:val="es-ES"/>
              </w:rPr>
              <w:t> kHz</w:t>
            </w:r>
          </w:p>
        </w:tc>
      </w:tr>
      <w:tr w:rsidR="007125F9" w:rsidRPr="00866CE9" w:rsidTr="00AE2264">
        <w:trPr>
          <w:jc w:val="center"/>
        </w:trPr>
        <w:tc>
          <w:tcPr>
            <w:tcW w:w="1308" w:type="dxa"/>
            <w:vAlign w:val="center"/>
          </w:tcPr>
          <w:p w:rsidR="007125F9" w:rsidRPr="0046755E" w:rsidRDefault="007125F9" w:rsidP="00AE2264">
            <w:pPr>
              <w:pStyle w:val="Tabletext"/>
              <w:keepNext/>
              <w:keepLines/>
              <w:jc w:val="center"/>
              <w:rPr>
                <w:szCs w:val="22"/>
                <w:lang w:val="es-ES"/>
              </w:rPr>
            </w:pPr>
            <w:r w:rsidRPr="0046755E">
              <w:rPr>
                <w:szCs w:val="22"/>
                <w:lang w:val="es-ES"/>
              </w:rPr>
              <w:t>10</w:t>
            </w:r>
            <w:r w:rsidR="002E641F">
              <w:rPr>
                <w:szCs w:val="22"/>
                <w:lang w:val="es-ES"/>
              </w:rPr>
              <w:t> MHz</w:t>
            </w:r>
          </w:p>
        </w:tc>
        <w:tc>
          <w:tcPr>
            <w:tcW w:w="2333" w:type="dxa"/>
            <w:gridSpan w:val="2"/>
            <w:vAlign w:val="center"/>
          </w:tcPr>
          <w:p w:rsidR="007125F9" w:rsidRPr="0046755E" w:rsidRDefault="007125F9" w:rsidP="00AE2264">
            <w:pPr>
              <w:pStyle w:val="Tabletext"/>
              <w:keepNext/>
              <w:keepLines/>
              <w:jc w:val="center"/>
              <w:rPr>
                <w:szCs w:val="22"/>
                <w:lang w:val="es-ES"/>
              </w:rPr>
            </w:pPr>
            <w:r w:rsidRPr="0046755E">
              <w:rPr>
                <w:szCs w:val="22"/>
                <w:lang w:val="es-ES"/>
              </w:rPr>
              <w:t>0</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w:t>
            </w:r>
            <w:r w:rsidRPr="0046755E">
              <w:rPr>
                <w:szCs w:val="22"/>
                <w:lang w:val="es-ES"/>
              </w:rPr>
              <w:sym w:font="Symbol" w:char="F044"/>
            </w:r>
            <w:r w:rsidRPr="0046755E">
              <w:rPr>
                <w:i/>
                <w:iCs/>
                <w:szCs w:val="22"/>
                <w:lang w:val="es-ES"/>
              </w:rPr>
              <w:t>f</w:t>
            </w:r>
            <w:r w:rsidRPr="0046755E">
              <w:rPr>
                <w:szCs w:val="22"/>
                <w:lang w:val="es-ES"/>
              </w:rPr>
              <w:t xml:space="preserve"> &lt; 1</w:t>
            </w:r>
            <w:r w:rsidR="002E641F">
              <w:rPr>
                <w:szCs w:val="22"/>
                <w:lang w:val="es-ES"/>
              </w:rPr>
              <w:t> MHz</w:t>
            </w:r>
          </w:p>
        </w:tc>
        <w:tc>
          <w:tcPr>
            <w:tcW w:w="2898" w:type="dxa"/>
            <w:vAlign w:val="center"/>
          </w:tcPr>
          <w:p w:rsidR="007125F9" w:rsidRPr="0046755E" w:rsidRDefault="007125F9" w:rsidP="00AE2264">
            <w:pPr>
              <w:pStyle w:val="Tabletext"/>
              <w:keepNext/>
              <w:keepLines/>
              <w:jc w:val="center"/>
              <w:rPr>
                <w:szCs w:val="22"/>
                <w:lang w:val="es-ES"/>
              </w:rPr>
            </w:pPr>
            <w:r w:rsidRPr="0046755E">
              <w:rPr>
                <w:szCs w:val="22"/>
                <w:lang w:val="es-ES"/>
              </w:rPr>
              <w:t>0,05</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f_offset </w:t>
            </w:r>
            <w:r w:rsidRPr="0046755E">
              <w:rPr>
                <w:szCs w:val="22"/>
                <w:lang w:val="es-ES"/>
              </w:rPr>
              <w:br/>
              <w:t>&lt; 0,95</w:t>
            </w:r>
            <w:r w:rsidR="002E641F">
              <w:rPr>
                <w:szCs w:val="22"/>
                <w:lang w:val="es-ES"/>
              </w:rPr>
              <w:t> MHz</w:t>
            </w:r>
          </w:p>
        </w:tc>
        <w:tc>
          <w:tcPr>
            <w:tcW w:w="1432" w:type="dxa"/>
            <w:vAlign w:val="center"/>
          </w:tcPr>
          <w:p w:rsidR="007125F9" w:rsidRPr="0046755E" w:rsidRDefault="007125F9" w:rsidP="00AE2264">
            <w:pPr>
              <w:pStyle w:val="Tabletext"/>
              <w:keepNext/>
              <w:keepLines/>
              <w:jc w:val="center"/>
              <w:rPr>
                <w:szCs w:val="22"/>
                <w:lang w:val="es-ES"/>
              </w:rPr>
            </w:pPr>
            <w:r w:rsidRPr="0046755E">
              <w:rPr>
                <w:szCs w:val="22"/>
                <w:lang w:val="es-ES"/>
              </w:rPr>
              <w:t>–13 dBm</w:t>
            </w:r>
          </w:p>
        </w:tc>
        <w:tc>
          <w:tcPr>
            <w:tcW w:w="1668" w:type="dxa"/>
            <w:vAlign w:val="center"/>
          </w:tcPr>
          <w:p w:rsidR="007125F9" w:rsidRPr="0046755E" w:rsidRDefault="007125F9" w:rsidP="00AE2264">
            <w:pPr>
              <w:pStyle w:val="Tabletext"/>
              <w:keepNext/>
              <w:keepLines/>
              <w:jc w:val="center"/>
              <w:rPr>
                <w:szCs w:val="22"/>
                <w:lang w:val="es-ES"/>
              </w:rPr>
            </w:pPr>
            <w:r w:rsidRPr="0046755E">
              <w:rPr>
                <w:szCs w:val="22"/>
                <w:lang w:val="es-ES"/>
              </w:rPr>
              <w:t>100</w:t>
            </w:r>
            <w:r w:rsidR="00300089">
              <w:rPr>
                <w:szCs w:val="22"/>
                <w:lang w:val="es-ES"/>
              </w:rPr>
              <w:t> kHz</w:t>
            </w:r>
          </w:p>
        </w:tc>
      </w:tr>
      <w:tr w:rsidR="007125F9" w:rsidRPr="00866CE9" w:rsidTr="00AE2264">
        <w:trPr>
          <w:jc w:val="center"/>
        </w:trPr>
        <w:tc>
          <w:tcPr>
            <w:tcW w:w="1308" w:type="dxa"/>
            <w:vAlign w:val="center"/>
          </w:tcPr>
          <w:p w:rsidR="007125F9" w:rsidRPr="0046755E" w:rsidRDefault="007125F9" w:rsidP="00AE2264">
            <w:pPr>
              <w:pStyle w:val="Tabletext"/>
              <w:jc w:val="center"/>
              <w:rPr>
                <w:szCs w:val="22"/>
                <w:lang w:val="es-ES"/>
              </w:rPr>
            </w:pPr>
            <w:r w:rsidRPr="0046755E">
              <w:rPr>
                <w:szCs w:val="22"/>
                <w:lang w:val="es-ES"/>
              </w:rPr>
              <w:t>15</w:t>
            </w:r>
            <w:r w:rsidR="002E641F">
              <w:rPr>
                <w:szCs w:val="22"/>
                <w:lang w:val="es-ES"/>
              </w:rPr>
              <w:t> MHz</w:t>
            </w:r>
          </w:p>
        </w:tc>
        <w:tc>
          <w:tcPr>
            <w:tcW w:w="2333" w:type="dxa"/>
            <w:gridSpan w:val="2"/>
            <w:vAlign w:val="center"/>
          </w:tcPr>
          <w:p w:rsidR="007125F9" w:rsidRPr="0046755E" w:rsidRDefault="007125F9" w:rsidP="00AE2264">
            <w:pPr>
              <w:pStyle w:val="Tabletext"/>
              <w:jc w:val="center"/>
              <w:rPr>
                <w:szCs w:val="22"/>
                <w:lang w:val="es-ES"/>
              </w:rPr>
            </w:pPr>
            <w:r w:rsidRPr="0046755E">
              <w:rPr>
                <w:szCs w:val="22"/>
                <w:lang w:val="es-ES"/>
              </w:rPr>
              <w:t>0</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w:t>
            </w:r>
            <w:r w:rsidRPr="0046755E">
              <w:rPr>
                <w:szCs w:val="22"/>
                <w:lang w:val="es-ES"/>
              </w:rPr>
              <w:sym w:font="Symbol" w:char="F044"/>
            </w:r>
            <w:r w:rsidRPr="0046755E">
              <w:rPr>
                <w:i/>
                <w:iCs/>
                <w:szCs w:val="22"/>
                <w:lang w:val="es-ES"/>
              </w:rPr>
              <w:t>f</w:t>
            </w:r>
            <w:r w:rsidRPr="0046755E">
              <w:rPr>
                <w:szCs w:val="22"/>
                <w:lang w:val="es-ES"/>
              </w:rPr>
              <w:t xml:space="preserve"> &lt; 1</w:t>
            </w:r>
            <w:r w:rsidR="002E641F">
              <w:rPr>
                <w:szCs w:val="22"/>
                <w:lang w:val="es-ES"/>
              </w:rPr>
              <w:t> MHz</w:t>
            </w:r>
          </w:p>
        </w:tc>
        <w:tc>
          <w:tcPr>
            <w:tcW w:w="2898" w:type="dxa"/>
            <w:vAlign w:val="center"/>
          </w:tcPr>
          <w:p w:rsidR="007125F9" w:rsidRPr="0046755E" w:rsidRDefault="007125F9" w:rsidP="00AE2264">
            <w:pPr>
              <w:pStyle w:val="Tabletext"/>
              <w:jc w:val="center"/>
              <w:rPr>
                <w:szCs w:val="22"/>
                <w:lang w:val="es-ES"/>
              </w:rPr>
            </w:pPr>
            <w:r w:rsidRPr="0046755E">
              <w:rPr>
                <w:szCs w:val="22"/>
                <w:lang w:val="es-ES"/>
              </w:rPr>
              <w:t>0,05</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f_offset </w:t>
            </w:r>
            <w:r w:rsidRPr="0046755E">
              <w:rPr>
                <w:szCs w:val="22"/>
                <w:lang w:val="es-ES"/>
              </w:rPr>
              <w:br/>
              <w:t>&lt; 0,95</w:t>
            </w:r>
            <w:r w:rsidR="002E641F">
              <w:rPr>
                <w:szCs w:val="22"/>
                <w:lang w:val="es-ES"/>
              </w:rPr>
              <w:t> MHz</w:t>
            </w:r>
          </w:p>
        </w:tc>
        <w:tc>
          <w:tcPr>
            <w:tcW w:w="1432" w:type="dxa"/>
            <w:vAlign w:val="center"/>
          </w:tcPr>
          <w:p w:rsidR="007125F9" w:rsidRPr="0046755E" w:rsidRDefault="007125F9" w:rsidP="00AE2264">
            <w:pPr>
              <w:pStyle w:val="Tabletext"/>
              <w:jc w:val="center"/>
              <w:rPr>
                <w:szCs w:val="22"/>
                <w:lang w:val="es-ES"/>
              </w:rPr>
            </w:pPr>
            <w:r w:rsidRPr="0046755E">
              <w:rPr>
                <w:szCs w:val="22"/>
                <w:lang w:val="es-ES"/>
              </w:rPr>
              <w:t>–13 dBm</w:t>
            </w:r>
          </w:p>
        </w:tc>
        <w:tc>
          <w:tcPr>
            <w:tcW w:w="1668" w:type="dxa"/>
            <w:vAlign w:val="center"/>
          </w:tcPr>
          <w:p w:rsidR="007125F9" w:rsidRPr="0046755E" w:rsidRDefault="007125F9" w:rsidP="00AE2264">
            <w:pPr>
              <w:pStyle w:val="Tabletext"/>
              <w:jc w:val="center"/>
              <w:rPr>
                <w:szCs w:val="22"/>
                <w:lang w:val="es-ES"/>
              </w:rPr>
            </w:pPr>
            <w:r w:rsidRPr="0046755E">
              <w:rPr>
                <w:szCs w:val="22"/>
                <w:lang w:val="es-ES"/>
              </w:rPr>
              <w:t>100</w:t>
            </w:r>
            <w:r w:rsidR="00300089">
              <w:rPr>
                <w:szCs w:val="22"/>
                <w:lang w:val="es-ES"/>
              </w:rPr>
              <w:t> kHz</w:t>
            </w:r>
          </w:p>
        </w:tc>
      </w:tr>
      <w:tr w:rsidR="007125F9" w:rsidRPr="00866CE9" w:rsidTr="00AE2264">
        <w:trPr>
          <w:jc w:val="center"/>
        </w:trPr>
        <w:tc>
          <w:tcPr>
            <w:tcW w:w="1308" w:type="dxa"/>
            <w:vAlign w:val="center"/>
          </w:tcPr>
          <w:p w:rsidR="007125F9" w:rsidRPr="0046755E" w:rsidRDefault="007125F9" w:rsidP="00AE2264">
            <w:pPr>
              <w:pStyle w:val="Tabletext"/>
              <w:jc w:val="center"/>
              <w:rPr>
                <w:szCs w:val="22"/>
                <w:lang w:val="es-ES"/>
              </w:rPr>
            </w:pPr>
            <w:r w:rsidRPr="0046755E">
              <w:rPr>
                <w:szCs w:val="22"/>
                <w:lang w:val="es-ES"/>
              </w:rPr>
              <w:t>20</w:t>
            </w:r>
            <w:r w:rsidR="002E641F">
              <w:rPr>
                <w:szCs w:val="22"/>
                <w:lang w:val="es-ES"/>
              </w:rPr>
              <w:t> MHz</w:t>
            </w:r>
          </w:p>
        </w:tc>
        <w:tc>
          <w:tcPr>
            <w:tcW w:w="2333" w:type="dxa"/>
            <w:gridSpan w:val="2"/>
            <w:vAlign w:val="center"/>
          </w:tcPr>
          <w:p w:rsidR="007125F9" w:rsidRPr="0046755E" w:rsidRDefault="007125F9" w:rsidP="00AE2264">
            <w:pPr>
              <w:pStyle w:val="Tabletext"/>
              <w:jc w:val="center"/>
              <w:rPr>
                <w:szCs w:val="22"/>
                <w:lang w:val="es-ES"/>
              </w:rPr>
            </w:pPr>
            <w:r w:rsidRPr="0046755E">
              <w:rPr>
                <w:szCs w:val="22"/>
                <w:lang w:val="es-ES"/>
              </w:rPr>
              <w:t>0</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w:t>
            </w:r>
            <w:r w:rsidRPr="0046755E">
              <w:rPr>
                <w:szCs w:val="22"/>
                <w:lang w:val="es-ES"/>
              </w:rPr>
              <w:sym w:font="Symbol" w:char="F044"/>
            </w:r>
            <w:r w:rsidRPr="0046755E">
              <w:rPr>
                <w:i/>
                <w:iCs/>
                <w:szCs w:val="22"/>
                <w:lang w:val="es-ES"/>
              </w:rPr>
              <w:t>f</w:t>
            </w:r>
            <w:r w:rsidRPr="0046755E">
              <w:rPr>
                <w:szCs w:val="22"/>
                <w:lang w:val="es-ES"/>
              </w:rPr>
              <w:t xml:space="preserve"> &lt; 1</w:t>
            </w:r>
            <w:r w:rsidR="002E641F">
              <w:rPr>
                <w:szCs w:val="22"/>
                <w:lang w:val="es-ES"/>
              </w:rPr>
              <w:t> MHz</w:t>
            </w:r>
          </w:p>
        </w:tc>
        <w:tc>
          <w:tcPr>
            <w:tcW w:w="2898" w:type="dxa"/>
            <w:vAlign w:val="center"/>
          </w:tcPr>
          <w:p w:rsidR="007125F9" w:rsidRPr="0046755E" w:rsidRDefault="007125F9" w:rsidP="00AE2264">
            <w:pPr>
              <w:pStyle w:val="Tabletext"/>
              <w:jc w:val="center"/>
              <w:rPr>
                <w:szCs w:val="22"/>
                <w:lang w:val="es-ES"/>
              </w:rPr>
            </w:pPr>
            <w:r w:rsidRPr="0046755E">
              <w:rPr>
                <w:szCs w:val="22"/>
                <w:lang w:val="es-ES"/>
              </w:rPr>
              <w:t>0,05</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f_offset </w:t>
            </w:r>
            <w:r w:rsidRPr="0046755E">
              <w:rPr>
                <w:szCs w:val="22"/>
                <w:lang w:val="es-ES"/>
              </w:rPr>
              <w:br/>
              <w:t>&lt; 0,95</w:t>
            </w:r>
            <w:r w:rsidR="002E641F">
              <w:rPr>
                <w:szCs w:val="22"/>
                <w:lang w:val="es-ES"/>
              </w:rPr>
              <w:t> MHz</w:t>
            </w:r>
          </w:p>
        </w:tc>
        <w:tc>
          <w:tcPr>
            <w:tcW w:w="1432" w:type="dxa"/>
            <w:vAlign w:val="center"/>
          </w:tcPr>
          <w:p w:rsidR="007125F9" w:rsidRPr="0046755E" w:rsidRDefault="007125F9" w:rsidP="00AE2264">
            <w:pPr>
              <w:pStyle w:val="Tabletext"/>
              <w:jc w:val="center"/>
              <w:rPr>
                <w:szCs w:val="22"/>
                <w:lang w:val="es-ES"/>
              </w:rPr>
            </w:pPr>
            <w:r w:rsidRPr="0046755E">
              <w:rPr>
                <w:szCs w:val="22"/>
                <w:lang w:val="es-ES"/>
              </w:rPr>
              <w:t>–13 dBm</w:t>
            </w:r>
          </w:p>
        </w:tc>
        <w:tc>
          <w:tcPr>
            <w:tcW w:w="1668" w:type="dxa"/>
            <w:vAlign w:val="center"/>
          </w:tcPr>
          <w:p w:rsidR="007125F9" w:rsidRPr="0046755E" w:rsidRDefault="007125F9" w:rsidP="00AE2264">
            <w:pPr>
              <w:pStyle w:val="Tabletext"/>
              <w:jc w:val="center"/>
              <w:rPr>
                <w:szCs w:val="22"/>
                <w:lang w:val="es-ES"/>
              </w:rPr>
            </w:pPr>
            <w:r w:rsidRPr="0046755E">
              <w:rPr>
                <w:szCs w:val="22"/>
                <w:lang w:val="es-ES"/>
              </w:rPr>
              <w:t>100</w:t>
            </w:r>
            <w:r w:rsidR="00300089">
              <w:rPr>
                <w:szCs w:val="22"/>
                <w:lang w:val="es-ES"/>
              </w:rPr>
              <w:t> kHz</w:t>
            </w:r>
          </w:p>
        </w:tc>
      </w:tr>
      <w:tr w:rsidR="007125F9" w:rsidRPr="00866CE9" w:rsidTr="00AE2264">
        <w:trPr>
          <w:jc w:val="center"/>
        </w:trPr>
        <w:tc>
          <w:tcPr>
            <w:tcW w:w="1308" w:type="dxa"/>
            <w:vAlign w:val="center"/>
          </w:tcPr>
          <w:p w:rsidR="007125F9" w:rsidRPr="0046755E" w:rsidRDefault="007125F9" w:rsidP="00AE2264">
            <w:pPr>
              <w:pStyle w:val="Tabletext"/>
              <w:jc w:val="center"/>
              <w:rPr>
                <w:szCs w:val="22"/>
                <w:lang w:val="es-ES"/>
              </w:rPr>
            </w:pPr>
            <w:r w:rsidRPr="0046755E">
              <w:rPr>
                <w:szCs w:val="22"/>
                <w:lang w:val="es-ES"/>
              </w:rPr>
              <w:t>Todas</w:t>
            </w:r>
          </w:p>
        </w:tc>
        <w:tc>
          <w:tcPr>
            <w:tcW w:w="2333" w:type="dxa"/>
            <w:gridSpan w:val="2"/>
            <w:vAlign w:val="center"/>
          </w:tcPr>
          <w:p w:rsidR="007125F9" w:rsidRPr="0046755E" w:rsidRDefault="007125F9" w:rsidP="0046755E">
            <w:pPr>
              <w:pStyle w:val="Tabletext"/>
              <w:jc w:val="center"/>
              <w:rPr>
                <w:szCs w:val="22"/>
                <w:lang w:val="es-ES"/>
              </w:rPr>
            </w:pPr>
            <w:r w:rsidRPr="0046755E">
              <w:rPr>
                <w:szCs w:val="22"/>
                <w:lang w:val="es-ES"/>
              </w:rPr>
              <w:t>1</w:t>
            </w:r>
            <w:r w:rsidR="002E641F">
              <w:rPr>
                <w:szCs w:val="22"/>
                <w:lang w:val="es-ES"/>
              </w:rPr>
              <w:t> MHz</w:t>
            </w:r>
            <w:r w:rsidRPr="0046755E">
              <w:rPr>
                <w:szCs w:val="22"/>
                <w:lang w:val="es-ES"/>
              </w:rPr>
              <w:t xml:space="preserve"> </w:t>
            </w:r>
            <w:r w:rsidRPr="0046755E">
              <w:rPr>
                <w:szCs w:val="22"/>
                <w:lang w:val="es-ES"/>
              </w:rPr>
              <w:sym w:font="Symbol" w:char="F0A3"/>
            </w:r>
            <w:r w:rsidRPr="0046755E">
              <w:rPr>
                <w:szCs w:val="22"/>
                <w:lang w:val="es-ES"/>
              </w:rPr>
              <w:t xml:space="preserve"> </w:t>
            </w:r>
            <w:r w:rsidRPr="0046755E">
              <w:rPr>
                <w:szCs w:val="22"/>
                <w:lang w:val="es-ES"/>
              </w:rPr>
              <w:sym w:font="Symbol" w:char="F044"/>
            </w:r>
            <w:r w:rsidRPr="0046755E">
              <w:rPr>
                <w:i/>
                <w:iCs/>
                <w:szCs w:val="22"/>
                <w:lang w:val="es-ES"/>
              </w:rPr>
              <w:t>f</w:t>
            </w:r>
            <w:r w:rsidRPr="0046755E">
              <w:rPr>
                <w:szCs w:val="22"/>
                <w:lang w:val="es-ES"/>
              </w:rPr>
              <w:t xml:space="preserve"> &lt; </w:t>
            </w:r>
            <w:r w:rsidRPr="0046755E">
              <w:rPr>
                <w:szCs w:val="22"/>
                <w:lang w:val="es-ES"/>
              </w:rPr>
              <w:sym w:font="Symbol" w:char="F044"/>
            </w:r>
            <w:r w:rsidRPr="0046755E">
              <w:rPr>
                <w:i/>
                <w:iCs/>
                <w:szCs w:val="22"/>
                <w:lang w:val="es-ES"/>
              </w:rPr>
              <w:t>f</w:t>
            </w:r>
            <w:r w:rsidRPr="0046755E">
              <w:rPr>
                <w:i/>
                <w:iCs/>
                <w:szCs w:val="22"/>
                <w:vertAlign w:val="subscript"/>
                <w:lang w:val="es-ES"/>
              </w:rPr>
              <w:t>m</w:t>
            </w:r>
            <w:r w:rsidR="0046755E">
              <w:rPr>
                <w:i/>
                <w:iCs/>
                <w:szCs w:val="22"/>
                <w:vertAlign w:val="subscript"/>
                <w:lang w:val="es-ES"/>
              </w:rPr>
              <w:t>á</w:t>
            </w:r>
            <w:r w:rsidRPr="0046755E">
              <w:rPr>
                <w:i/>
                <w:iCs/>
                <w:szCs w:val="22"/>
                <w:vertAlign w:val="subscript"/>
                <w:lang w:val="es-ES"/>
              </w:rPr>
              <w:t>x</w:t>
            </w:r>
          </w:p>
        </w:tc>
        <w:tc>
          <w:tcPr>
            <w:tcW w:w="2898" w:type="dxa"/>
            <w:vAlign w:val="center"/>
          </w:tcPr>
          <w:p w:rsidR="007125F9" w:rsidRPr="0046755E" w:rsidRDefault="007125F9" w:rsidP="0046755E">
            <w:pPr>
              <w:pStyle w:val="Tabletext"/>
              <w:jc w:val="center"/>
              <w:rPr>
                <w:szCs w:val="22"/>
                <w:lang w:val="en-US"/>
              </w:rPr>
            </w:pPr>
            <w:r w:rsidRPr="0046755E">
              <w:rPr>
                <w:szCs w:val="22"/>
                <w:lang w:val="en-US"/>
              </w:rPr>
              <w:t>1,05</w:t>
            </w:r>
            <w:r w:rsidR="002E641F">
              <w:rPr>
                <w:szCs w:val="22"/>
                <w:lang w:val="en-US"/>
              </w:rPr>
              <w:t> MHz</w:t>
            </w:r>
            <w:r w:rsidRPr="0046755E">
              <w:rPr>
                <w:szCs w:val="22"/>
                <w:lang w:val="en-US"/>
              </w:rPr>
              <w:t xml:space="preserve"> </w:t>
            </w:r>
            <w:r w:rsidRPr="0046755E">
              <w:rPr>
                <w:szCs w:val="22"/>
                <w:lang w:val="es-ES"/>
              </w:rPr>
              <w:sym w:font="Symbol" w:char="F0A3"/>
            </w:r>
            <w:r w:rsidRPr="0046755E">
              <w:rPr>
                <w:szCs w:val="22"/>
                <w:lang w:val="en-US"/>
              </w:rPr>
              <w:t xml:space="preserve"> f_offset </w:t>
            </w:r>
            <w:r w:rsidRPr="0046755E">
              <w:rPr>
                <w:szCs w:val="22"/>
                <w:lang w:val="en-US"/>
              </w:rPr>
              <w:br/>
              <w:t>&lt; f_offset</w:t>
            </w:r>
            <w:r w:rsidRPr="0046755E">
              <w:rPr>
                <w:i/>
                <w:iCs/>
                <w:szCs w:val="22"/>
                <w:vertAlign w:val="subscript"/>
                <w:lang w:val="en-US"/>
              </w:rPr>
              <w:t>m</w:t>
            </w:r>
            <w:r w:rsidR="0046755E">
              <w:rPr>
                <w:i/>
                <w:iCs/>
                <w:szCs w:val="22"/>
                <w:vertAlign w:val="subscript"/>
                <w:lang w:val="en-US"/>
              </w:rPr>
              <w:t>á</w:t>
            </w:r>
            <w:r w:rsidRPr="0046755E">
              <w:rPr>
                <w:i/>
                <w:iCs/>
                <w:szCs w:val="22"/>
                <w:vertAlign w:val="subscript"/>
                <w:lang w:val="en-US"/>
              </w:rPr>
              <w:t>x</w:t>
            </w:r>
          </w:p>
        </w:tc>
        <w:tc>
          <w:tcPr>
            <w:tcW w:w="1432" w:type="dxa"/>
            <w:vAlign w:val="center"/>
          </w:tcPr>
          <w:p w:rsidR="007125F9" w:rsidRPr="0046755E" w:rsidRDefault="007125F9" w:rsidP="00AE2264">
            <w:pPr>
              <w:pStyle w:val="Tabletext"/>
              <w:jc w:val="center"/>
              <w:rPr>
                <w:szCs w:val="22"/>
                <w:lang w:val="es-ES"/>
              </w:rPr>
            </w:pPr>
            <w:r w:rsidRPr="0046755E">
              <w:rPr>
                <w:szCs w:val="22"/>
                <w:lang w:val="es-ES"/>
              </w:rPr>
              <w:t>–13 dBm</w:t>
            </w:r>
          </w:p>
        </w:tc>
        <w:tc>
          <w:tcPr>
            <w:tcW w:w="1668" w:type="dxa"/>
            <w:vAlign w:val="center"/>
          </w:tcPr>
          <w:p w:rsidR="007125F9" w:rsidRPr="0046755E" w:rsidRDefault="007125F9" w:rsidP="00AE2264">
            <w:pPr>
              <w:pStyle w:val="Tabletext"/>
              <w:jc w:val="center"/>
              <w:rPr>
                <w:szCs w:val="22"/>
                <w:lang w:val="es-ES"/>
              </w:rPr>
            </w:pPr>
            <w:r w:rsidRPr="0046755E">
              <w:rPr>
                <w:szCs w:val="22"/>
                <w:lang w:val="es-ES"/>
              </w:rPr>
              <w:t>100</w:t>
            </w:r>
            <w:r w:rsidR="00300089">
              <w:rPr>
                <w:szCs w:val="22"/>
                <w:lang w:val="es-ES"/>
              </w:rPr>
              <w:t> kHz</w:t>
            </w:r>
          </w:p>
        </w:tc>
      </w:tr>
    </w:tbl>
    <w:p w:rsidR="007125F9" w:rsidRPr="0000375B" w:rsidRDefault="007125F9" w:rsidP="007125F9">
      <w:pPr>
        <w:pStyle w:val="Tablefin"/>
        <w:rPr>
          <w:lang w:val="es-ES"/>
        </w:rPr>
      </w:pPr>
    </w:p>
    <w:p w:rsidR="007125F9" w:rsidRPr="00866CE9" w:rsidRDefault="007125F9" w:rsidP="00993445">
      <w:pPr>
        <w:rPr>
          <w:lang w:val="es-ES"/>
        </w:rPr>
      </w:pPr>
      <w:r w:rsidRPr="00866CE9">
        <w:rPr>
          <w:lang w:val="es-ES"/>
        </w:rPr>
        <w:lastRenderedPageBreak/>
        <w:t xml:space="preserve">Los siguientes requisitos pueden ser de aplicación en algunas regiones. Las emisiones de las </w:t>
      </w:r>
      <w:r>
        <w:rPr>
          <w:lang w:val="es-ES"/>
        </w:rPr>
        <w:t>EB</w:t>
      </w:r>
      <w:r w:rsidRPr="00866CE9">
        <w:rPr>
          <w:lang w:val="es-ES"/>
        </w:rPr>
        <w:t xml:space="preserve"> E</w:t>
      </w:r>
      <w:r>
        <w:rPr>
          <w:lang w:val="es-ES"/>
        </w:rPr>
        <w:noBreakHyphen/>
      </w:r>
      <w:r w:rsidRPr="00866CE9">
        <w:rPr>
          <w:lang w:val="es-ES"/>
        </w:rPr>
        <w:t xml:space="preserve">UTRA que funcionen en las </w:t>
      </w:r>
      <w:r>
        <w:rPr>
          <w:lang w:val="es-ES"/>
        </w:rPr>
        <w:t>bandas</w:t>
      </w:r>
      <w:r w:rsidRPr="00866CE9">
        <w:rPr>
          <w:lang w:val="es-ES"/>
        </w:rPr>
        <w:t xml:space="preserve"> 2, 4</w:t>
      </w:r>
      <w:r w:rsidR="00993445">
        <w:rPr>
          <w:lang w:val="es-ES"/>
        </w:rPr>
        <w:t xml:space="preserve"> </w:t>
      </w:r>
      <w:r w:rsidRPr="00866CE9">
        <w:rPr>
          <w:lang w:val="es-ES"/>
        </w:rPr>
        <w:t xml:space="preserve">y 10, </w:t>
      </w:r>
      <w:r>
        <w:rPr>
          <w:lang w:val="es-ES"/>
        </w:rPr>
        <w:t>no deberán superar los niveles</w:t>
      </w:r>
      <w:r w:rsidRPr="00866CE9">
        <w:rPr>
          <w:lang w:val="es-ES"/>
        </w:rPr>
        <w:t xml:space="preserve"> máximos especificados en el Cuadro 6B.</w:t>
      </w:r>
    </w:p>
    <w:p w:rsidR="007125F9" w:rsidRPr="00866CE9" w:rsidRDefault="007125F9" w:rsidP="007125F9">
      <w:pPr>
        <w:pStyle w:val="TableNo"/>
        <w:rPr>
          <w:lang w:val="es-ES"/>
        </w:rPr>
      </w:pPr>
      <w:r w:rsidRPr="00866CE9">
        <w:rPr>
          <w:lang w:val="es-ES"/>
        </w:rPr>
        <w:t>CUADRO 6B</w:t>
      </w:r>
    </w:p>
    <w:p w:rsidR="007125F9" w:rsidRPr="00866CE9" w:rsidRDefault="007125F9" w:rsidP="00244549">
      <w:pPr>
        <w:pStyle w:val="Tabletitle"/>
        <w:rPr>
          <w:lang w:val="es-ES"/>
        </w:rPr>
      </w:pPr>
      <w:r w:rsidRPr="00866CE9">
        <w:rPr>
          <w:lang w:val="es-ES"/>
        </w:rPr>
        <w:t xml:space="preserve">Límites adicionales de emisiones no deseadas en la banda de funcionamiento </w:t>
      </w:r>
      <w:r w:rsidR="00244549">
        <w:rPr>
          <w:lang w:val="es-ES"/>
        </w:rPr>
        <w:br/>
      </w:r>
      <w:r w:rsidRPr="00866CE9">
        <w:rPr>
          <w:lang w:val="es-ES"/>
        </w:rPr>
        <w:t xml:space="preserve">para las bandas E-UTRA </w:t>
      </w:r>
      <w:r w:rsidR="00C83377">
        <w:rPr>
          <w:lang w:val="es-ES"/>
        </w:rPr>
        <w:sym w:font="Symbol" w:char="F03E"/>
      </w:r>
      <w:r w:rsidRPr="00866CE9">
        <w:rPr>
          <w:lang w:val="es-ES"/>
        </w:rPr>
        <w:t xml:space="preserve"> 1 GHz</w:t>
      </w:r>
    </w:p>
    <w:tbl>
      <w:tblPr>
        <w:tblW w:w="9628" w:type="dxa"/>
        <w:jc w:val="center"/>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2129"/>
        <w:gridCol w:w="3186"/>
        <w:gridCol w:w="1505"/>
        <w:gridCol w:w="1543"/>
      </w:tblGrid>
      <w:tr w:rsidR="007125F9" w:rsidRPr="001228AE" w:rsidTr="00AE2264">
        <w:trPr>
          <w:jc w:val="center"/>
        </w:trPr>
        <w:tc>
          <w:tcPr>
            <w:tcW w:w="1265" w:type="dxa"/>
            <w:vAlign w:val="center"/>
          </w:tcPr>
          <w:p w:rsidR="007125F9" w:rsidRPr="001D0BF1" w:rsidRDefault="007125F9" w:rsidP="00AE2264">
            <w:pPr>
              <w:pStyle w:val="Tablehead"/>
              <w:rPr>
                <w:szCs w:val="22"/>
                <w:lang w:val="es-ES"/>
              </w:rPr>
            </w:pPr>
            <w:r w:rsidRPr="001D0BF1">
              <w:rPr>
                <w:szCs w:val="22"/>
                <w:lang w:val="es-ES"/>
              </w:rPr>
              <w:t>Anchura de banda del canal</w:t>
            </w:r>
          </w:p>
        </w:tc>
        <w:tc>
          <w:tcPr>
            <w:tcW w:w="2129" w:type="dxa"/>
            <w:vAlign w:val="center"/>
          </w:tcPr>
          <w:p w:rsidR="007125F9" w:rsidRPr="001D0BF1" w:rsidRDefault="007125F9" w:rsidP="00AB0CFD">
            <w:pPr>
              <w:pStyle w:val="Tablehead"/>
              <w:rPr>
                <w:szCs w:val="22"/>
                <w:lang w:val="es-ES"/>
              </w:rPr>
            </w:pPr>
            <w:r w:rsidRPr="001D0BF1">
              <w:rPr>
                <w:szCs w:val="22"/>
                <w:lang w:val="es-ES"/>
              </w:rPr>
              <w:t xml:space="preserve">Separación en frecuencia del punto –3 dB del filtro de medición, </w:t>
            </w:r>
            <w:r w:rsidRPr="001D0BF1">
              <w:rPr>
                <w:szCs w:val="22"/>
                <w:lang w:val="es-ES"/>
              </w:rPr>
              <w:sym w:font="Symbol" w:char="F044"/>
            </w:r>
            <w:r w:rsidRPr="001D0BF1">
              <w:rPr>
                <w:i/>
                <w:iCs/>
                <w:szCs w:val="22"/>
                <w:lang w:val="es-ES"/>
              </w:rPr>
              <w:t>f</w:t>
            </w:r>
          </w:p>
        </w:tc>
        <w:tc>
          <w:tcPr>
            <w:tcW w:w="3186" w:type="dxa"/>
            <w:vAlign w:val="center"/>
          </w:tcPr>
          <w:p w:rsidR="007125F9" w:rsidRPr="001D0BF1" w:rsidRDefault="007125F9" w:rsidP="00AE2264">
            <w:pPr>
              <w:pStyle w:val="Tablehead"/>
              <w:rPr>
                <w:szCs w:val="22"/>
                <w:lang w:val="es-ES"/>
              </w:rPr>
            </w:pPr>
            <w:r w:rsidRPr="001D0BF1">
              <w:rPr>
                <w:szCs w:val="22"/>
                <w:lang w:val="es-ES"/>
              </w:rPr>
              <w:t>Separación de la frecuencia central del filtro de medición, f_offset</w:t>
            </w:r>
          </w:p>
        </w:tc>
        <w:tc>
          <w:tcPr>
            <w:tcW w:w="1505" w:type="dxa"/>
            <w:vAlign w:val="center"/>
          </w:tcPr>
          <w:p w:rsidR="007125F9" w:rsidRPr="001D0BF1" w:rsidRDefault="007125F9" w:rsidP="00AE2264">
            <w:pPr>
              <w:pStyle w:val="Tablehead"/>
              <w:keepLines/>
              <w:rPr>
                <w:szCs w:val="22"/>
                <w:lang w:val="es-ES"/>
              </w:rPr>
            </w:pPr>
            <w:r w:rsidRPr="001D0BF1">
              <w:rPr>
                <w:szCs w:val="22"/>
                <w:lang w:val="es-ES"/>
              </w:rPr>
              <w:t>Requisito mínimo</w:t>
            </w:r>
          </w:p>
        </w:tc>
        <w:tc>
          <w:tcPr>
            <w:tcW w:w="1543" w:type="dxa"/>
            <w:vAlign w:val="center"/>
          </w:tcPr>
          <w:p w:rsidR="007125F9" w:rsidRPr="001D0BF1" w:rsidRDefault="007125F9" w:rsidP="00AE2264">
            <w:pPr>
              <w:pStyle w:val="Tablehead"/>
              <w:keepLines/>
              <w:rPr>
                <w:szCs w:val="22"/>
                <w:lang w:val="es-ES"/>
              </w:rPr>
            </w:pPr>
            <w:r w:rsidRPr="001D0BF1">
              <w:rPr>
                <w:szCs w:val="22"/>
                <w:lang w:val="es-ES"/>
              </w:rPr>
              <w:t>Anchura de banda de medición</w:t>
            </w:r>
            <w:r w:rsidRPr="001D0BF1">
              <w:rPr>
                <w:szCs w:val="22"/>
                <w:lang w:val="es-ES"/>
              </w:rPr>
              <w:br/>
              <w:t>(Nota 1)</w:t>
            </w:r>
          </w:p>
        </w:tc>
      </w:tr>
      <w:tr w:rsidR="007125F9" w:rsidRPr="001D0BF1" w:rsidTr="00AE2264">
        <w:trPr>
          <w:jc w:val="center"/>
        </w:trPr>
        <w:tc>
          <w:tcPr>
            <w:tcW w:w="1265" w:type="dxa"/>
            <w:vAlign w:val="center"/>
          </w:tcPr>
          <w:p w:rsidR="007125F9" w:rsidRPr="001D0BF1" w:rsidRDefault="007125F9" w:rsidP="00AE2264">
            <w:pPr>
              <w:pStyle w:val="Tabletext"/>
              <w:jc w:val="center"/>
              <w:rPr>
                <w:szCs w:val="22"/>
                <w:lang w:val="es-ES"/>
              </w:rPr>
            </w:pPr>
            <w:r w:rsidRPr="001D0BF1">
              <w:rPr>
                <w:szCs w:val="22"/>
                <w:lang w:val="es-ES"/>
              </w:rPr>
              <w:t>1,4</w:t>
            </w:r>
            <w:r w:rsidR="002E641F">
              <w:rPr>
                <w:szCs w:val="22"/>
                <w:lang w:val="es-ES"/>
              </w:rPr>
              <w:t> MHz</w:t>
            </w:r>
          </w:p>
        </w:tc>
        <w:tc>
          <w:tcPr>
            <w:tcW w:w="2129" w:type="dxa"/>
            <w:vAlign w:val="center"/>
          </w:tcPr>
          <w:p w:rsidR="007125F9" w:rsidRPr="001D0BF1" w:rsidRDefault="007125F9" w:rsidP="00AE2264">
            <w:pPr>
              <w:pStyle w:val="Tabletext"/>
              <w:jc w:val="center"/>
              <w:rPr>
                <w:szCs w:val="22"/>
                <w:lang w:val="es-ES"/>
              </w:rPr>
            </w:pPr>
            <w:r w:rsidRPr="001D0BF1">
              <w:rPr>
                <w:szCs w:val="22"/>
                <w:lang w:val="es-ES"/>
              </w:rPr>
              <w:t>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1</w:t>
            </w:r>
            <w:r w:rsidR="002E641F">
              <w:rPr>
                <w:szCs w:val="22"/>
                <w:lang w:val="es-ES"/>
              </w:rPr>
              <w:t> MHz</w:t>
            </w:r>
          </w:p>
        </w:tc>
        <w:tc>
          <w:tcPr>
            <w:tcW w:w="3186" w:type="dxa"/>
            <w:vAlign w:val="center"/>
          </w:tcPr>
          <w:p w:rsidR="007125F9" w:rsidRPr="001D0BF1" w:rsidRDefault="007125F9" w:rsidP="00AE2264">
            <w:pPr>
              <w:pStyle w:val="Tabletext"/>
              <w:jc w:val="center"/>
              <w:rPr>
                <w:szCs w:val="22"/>
                <w:lang w:val="es-ES"/>
              </w:rPr>
            </w:pPr>
            <w:r w:rsidRPr="001D0BF1">
              <w:rPr>
                <w:szCs w:val="22"/>
                <w:lang w:val="es-ES"/>
              </w:rPr>
              <w:t>0,005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0,995</w:t>
            </w:r>
            <w:r w:rsidR="002E641F">
              <w:rPr>
                <w:szCs w:val="22"/>
                <w:lang w:val="es-ES"/>
              </w:rPr>
              <w:t> MHz</w:t>
            </w:r>
          </w:p>
        </w:tc>
        <w:tc>
          <w:tcPr>
            <w:tcW w:w="1505" w:type="dxa"/>
            <w:vAlign w:val="center"/>
          </w:tcPr>
          <w:p w:rsidR="007125F9" w:rsidRPr="001D0BF1" w:rsidRDefault="007125F9" w:rsidP="00AE2264">
            <w:pPr>
              <w:pStyle w:val="Tabletext"/>
              <w:jc w:val="center"/>
              <w:rPr>
                <w:szCs w:val="22"/>
                <w:lang w:val="es-ES"/>
              </w:rPr>
            </w:pPr>
            <w:r w:rsidRPr="001D0BF1">
              <w:rPr>
                <w:szCs w:val="22"/>
                <w:lang w:val="es-ES"/>
              </w:rPr>
              <w:t>–14 dBm</w:t>
            </w:r>
          </w:p>
        </w:tc>
        <w:tc>
          <w:tcPr>
            <w:tcW w:w="1543" w:type="dxa"/>
            <w:vAlign w:val="center"/>
          </w:tcPr>
          <w:p w:rsidR="007125F9" w:rsidRPr="001D0BF1" w:rsidRDefault="007125F9" w:rsidP="00AE2264">
            <w:pPr>
              <w:pStyle w:val="Tabletext"/>
              <w:jc w:val="center"/>
              <w:rPr>
                <w:szCs w:val="22"/>
                <w:lang w:val="es-ES"/>
              </w:rPr>
            </w:pPr>
            <w:r w:rsidRPr="001D0BF1">
              <w:rPr>
                <w:szCs w:val="22"/>
                <w:lang w:val="es-ES"/>
              </w:rPr>
              <w:t>10</w:t>
            </w:r>
            <w:r w:rsidR="00300089">
              <w:rPr>
                <w:szCs w:val="22"/>
                <w:lang w:val="es-ES"/>
              </w:rPr>
              <w:t> kHz</w:t>
            </w:r>
          </w:p>
        </w:tc>
      </w:tr>
      <w:tr w:rsidR="007125F9" w:rsidRPr="001D0BF1" w:rsidTr="00AE2264">
        <w:trPr>
          <w:jc w:val="center"/>
        </w:trPr>
        <w:tc>
          <w:tcPr>
            <w:tcW w:w="1265" w:type="dxa"/>
            <w:vAlign w:val="center"/>
          </w:tcPr>
          <w:p w:rsidR="007125F9" w:rsidRPr="001D0BF1" w:rsidRDefault="007125F9" w:rsidP="00AE2264">
            <w:pPr>
              <w:pStyle w:val="Tabletext"/>
              <w:jc w:val="center"/>
              <w:rPr>
                <w:szCs w:val="22"/>
                <w:lang w:val="es-ES"/>
              </w:rPr>
            </w:pPr>
            <w:r w:rsidRPr="001D0BF1">
              <w:rPr>
                <w:szCs w:val="22"/>
                <w:lang w:val="es-ES"/>
              </w:rPr>
              <w:t>3</w:t>
            </w:r>
            <w:r w:rsidR="002E641F">
              <w:rPr>
                <w:szCs w:val="22"/>
                <w:lang w:val="es-ES"/>
              </w:rPr>
              <w:t> MHz</w:t>
            </w:r>
          </w:p>
        </w:tc>
        <w:tc>
          <w:tcPr>
            <w:tcW w:w="2129" w:type="dxa"/>
            <w:vAlign w:val="center"/>
          </w:tcPr>
          <w:p w:rsidR="007125F9" w:rsidRPr="001D0BF1" w:rsidRDefault="007125F9" w:rsidP="00AE2264">
            <w:pPr>
              <w:pStyle w:val="Tabletext"/>
              <w:jc w:val="center"/>
              <w:rPr>
                <w:szCs w:val="22"/>
                <w:lang w:val="es-ES"/>
              </w:rPr>
            </w:pPr>
            <w:r w:rsidRPr="001D0BF1">
              <w:rPr>
                <w:szCs w:val="22"/>
                <w:lang w:val="es-ES"/>
              </w:rPr>
              <w:t>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1</w:t>
            </w:r>
            <w:r w:rsidR="002E641F">
              <w:rPr>
                <w:szCs w:val="22"/>
                <w:lang w:val="es-ES"/>
              </w:rPr>
              <w:t> MHz</w:t>
            </w:r>
          </w:p>
        </w:tc>
        <w:tc>
          <w:tcPr>
            <w:tcW w:w="3186" w:type="dxa"/>
            <w:vAlign w:val="center"/>
          </w:tcPr>
          <w:p w:rsidR="007125F9" w:rsidRPr="001D0BF1" w:rsidRDefault="007125F9" w:rsidP="00AE2264">
            <w:pPr>
              <w:pStyle w:val="Tabletext"/>
              <w:jc w:val="center"/>
              <w:rPr>
                <w:szCs w:val="22"/>
                <w:lang w:val="es-ES"/>
              </w:rPr>
            </w:pPr>
            <w:r w:rsidRPr="001D0BF1">
              <w:rPr>
                <w:szCs w:val="22"/>
                <w:lang w:val="es-ES"/>
              </w:rPr>
              <w:t>0,015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0,985</w:t>
            </w:r>
            <w:r w:rsidR="002E641F">
              <w:rPr>
                <w:szCs w:val="22"/>
                <w:lang w:val="es-ES"/>
              </w:rPr>
              <w:t> MHz</w:t>
            </w:r>
          </w:p>
        </w:tc>
        <w:tc>
          <w:tcPr>
            <w:tcW w:w="1505" w:type="dxa"/>
            <w:vAlign w:val="center"/>
          </w:tcPr>
          <w:p w:rsidR="007125F9" w:rsidRPr="001D0BF1" w:rsidRDefault="007125F9" w:rsidP="00AE2264">
            <w:pPr>
              <w:pStyle w:val="Tabletext"/>
              <w:jc w:val="center"/>
              <w:rPr>
                <w:szCs w:val="22"/>
                <w:lang w:val="es-ES"/>
              </w:rPr>
            </w:pPr>
            <w:r w:rsidRPr="001D0BF1">
              <w:rPr>
                <w:szCs w:val="22"/>
                <w:lang w:val="es-ES"/>
              </w:rPr>
              <w:t>–13 dBm</w:t>
            </w:r>
          </w:p>
        </w:tc>
        <w:tc>
          <w:tcPr>
            <w:tcW w:w="1543" w:type="dxa"/>
            <w:vAlign w:val="center"/>
          </w:tcPr>
          <w:p w:rsidR="007125F9" w:rsidRPr="001D0BF1" w:rsidRDefault="007125F9" w:rsidP="00AE2264">
            <w:pPr>
              <w:pStyle w:val="Tabletext"/>
              <w:jc w:val="center"/>
              <w:rPr>
                <w:szCs w:val="22"/>
                <w:lang w:val="es-ES"/>
              </w:rPr>
            </w:pPr>
            <w:r w:rsidRPr="001D0BF1">
              <w:rPr>
                <w:szCs w:val="22"/>
                <w:lang w:val="es-ES"/>
              </w:rPr>
              <w:t>30</w:t>
            </w:r>
            <w:r w:rsidR="00300089">
              <w:rPr>
                <w:szCs w:val="22"/>
                <w:lang w:val="es-ES"/>
              </w:rPr>
              <w:t> kHz</w:t>
            </w:r>
          </w:p>
        </w:tc>
      </w:tr>
      <w:tr w:rsidR="007125F9" w:rsidRPr="001D0BF1" w:rsidTr="00AE2264">
        <w:trPr>
          <w:jc w:val="center"/>
        </w:trPr>
        <w:tc>
          <w:tcPr>
            <w:tcW w:w="1265" w:type="dxa"/>
            <w:vAlign w:val="center"/>
          </w:tcPr>
          <w:p w:rsidR="007125F9" w:rsidRPr="001D0BF1" w:rsidRDefault="007125F9" w:rsidP="00AE2264">
            <w:pPr>
              <w:pStyle w:val="Tabletext"/>
              <w:jc w:val="center"/>
              <w:rPr>
                <w:szCs w:val="22"/>
                <w:lang w:val="es-ES"/>
              </w:rPr>
            </w:pPr>
            <w:r w:rsidRPr="001D0BF1">
              <w:rPr>
                <w:szCs w:val="22"/>
                <w:lang w:val="es-ES"/>
              </w:rPr>
              <w:t>5</w:t>
            </w:r>
            <w:r w:rsidR="002E641F">
              <w:rPr>
                <w:szCs w:val="22"/>
                <w:lang w:val="es-ES"/>
              </w:rPr>
              <w:t> MHz</w:t>
            </w:r>
          </w:p>
        </w:tc>
        <w:tc>
          <w:tcPr>
            <w:tcW w:w="2129" w:type="dxa"/>
            <w:vAlign w:val="center"/>
          </w:tcPr>
          <w:p w:rsidR="007125F9" w:rsidRPr="001D0BF1" w:rsidRDefault="007125F9" w:rsidP="00AE2264">
            <w:pPr>
              <w:pStyle w:val="Tabletext"/>
              <w:jc w:val="center"/>
              <w:rPr>
                <w:szCs w:val="22"/>
                <w:lang w:val="es-ES"/>
              </w:rPr>
            </w:pPr>
            <w:r w:rsidRPr="001D0BF1">
              <w:rPr>
                <w:szCs w:val="22"/>
                <w:lang w:val="es-ES"/>
              </w:rPr>
              <w:t>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1</w:t>
            </w:r>
            <w:r w:rsidR="002E641F">
              <w:rPr>
                <w:szCs w:val="22"/>
                <w:lang w:val="es-ES"/>
              </w:rPr>
              <w:t> MHz</w:t>
            </w:r>
          </w:p>
        </w:tc>
        <w:tc>
          <w:tcPr>
            <w:tcW w:w="3186" w:type="dxa"/>
            <w:vAlign w:val="center"/>
          </w:tcPr>
          <w:p w:rsidR="007125F9" w:rsidRPr="001D0BF1" w:rsidRDefault="007125F9" w:rsidP="00AE2264">
            <w:pPr>
              <w:pStyle w:val="Tabletext"/>
              <w:jc w:val="center"/>
              <w:rPr>
                <w:szCs w:val="22"/>
                <w:lang w:val="es-ES"/>
              </w:rPr>
            </w:pPr>
            <w:r w:rsidRPr="001D0BF1">
              <w:rPr>
                <w:szCs w:val="22"/>
                <w:lang w:val="es-ES"/>
              </w:rPr>
              <w:t>0,015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0,985</w:t>
            </w:r>
            <w:r w:rsidR="002E641F">
              <w:rPr>
                <w:szCs w:val="22"/>
                <w:lang w:val="es-ES"/>
              </w:rPr>
              <w:t> MHz</w:t>
            </w:r>
          </w:p>
        </w:tc>
        <w:tc>
          <w:tcPr>
            <w:tcW w:w="1505" w:type="dxa"/>
            <w:vAlign w:val="center"/>
          </w:tcPr>
          <w:p w:rsidR="007125F9" w:rsidRPr="001D0BF1" w:rsidRDefault="007125F9" w:rsidP="00AE2264">
            <w:pPr>
              <w:pStyle w:val="Tabletext"/>
              <w:jc w:val="center"/>
              <w:rPr>
                <w:szCs w:val="22"/>
                <w:lang w:val="es-ES"/>
              </w:rPr>
            </w:pPr>
            <w:r w:rsidRPr="001D0BF1">
              <w:rPr>
                <w:szCs w:val="22"/>
                <w:lang w:val="es-ES"/>
              </w:rPr>
              <w:t>–15 dBm</w:t>
            </w:r>
          </w:p>
        </w:tc>
        <w:tc>
          <w:tcPr>
            <w:tcW w:w="1543" w:type="dxa"/>
            <w:vAlign w:val="center"/>
          </w:tcPr>
          <w:p w:rsidR="007125F9" w:rsidRPr="001D0BF1" w:rsidRDefault="007125F9" w:rsidP="00AE2264">
            <w:pPr>
              <w:pStyle w:val="Tabletext"/>
              <w:jc w:val="center"/>
              <w:rPr>
                <w:szCs w:val="22"/>
                <w:lang w:val="es-ES"/>
              </w:rPr>
            </w:pPr>
            <w:r w:rsidRPr="001D0BF1">
              <w:rPr>
                <w:szCs w:val="22"/>
                <w:lang w:val="es-ES"/>
              </w:rPr>
              <w:t>30</w:t>
            </w:r>
            <w:r w:rsidR="00300089">
              <w:rPr>
                <w:szCs w:val="22"/>
                <w:lang w:val="es-ES"/>
              </w:rPr>
              <w:t> kHz</w:t>
            </w:r>
          </w:p>
        </w:tc>
      </w:tr>
      <w:tr w:rsidR="007125F9" w:rsidRPr="001D0BF1" w:rsidTr="00AE2264">
        <w:trPr>
          <w:jc w:val="center"/>
        </w:trPr>
        <w:tc>
          <w:tcPr>
            <w:tcW w:w="1265" w:type="dxa"/>
            <w:vAlign w:val="center"/>
          </w:tcPr>
          <w:p w:rsidR="007125F9" w:rsidRPr="001D0BF1" w:rsidRDefault="007125F9" w:rsidP="00AE2264">
            <w:pPr>
              <w:pStyle w:val="Tabletext"/>
              <w:jc w:val="center"/>
              <w:rPr>
                <w:szCs w:val="22"/>
                <w:lang w:val="es-ES"/>
              </w:rPr>
            </w:pPr>
            <w:r w:rsidRPr="001D0BF1">
              <w:rPr>
                <w:szCs w:val="22"/>
                <w:lang w:val="es-ES"/>
              </w:rPr>
              <w:t>10</w:t>
            </w:r>
            <w:r w:rsidR="002E641F">
              <w:rPr>
                <w:szCs w:val="22"/>
                <w:lang w:val="es-ES"/>
              </w:rPr>
              <w:t> MHz</w:t>
            </w:r>
          </w:p>
        </w:tc>
        <w:tc>
          <w:tcPr>
            <w:tcW w:w="2129" w:type="dxa"/>
            <w:vAlign w:val="center"/>
          </w:tcPr>
          <w:p w:rsidR="007125F9" w:rsidRPr="001D0BF1" w:rsidRDefault="007125F9" w:rsidP="00AE2264">
            <w:pPr>
              <w:pStyle w:val="Tabletext"/>
              <w:jc w:val="center"/>
              <w:rPr>
                <w:szCs w:val="22"/>
                <w:lang w:val="es-ES"/>
              </w:rPr>
            </w:pPr>
            <w:r w:rsidRPr="001D0BF1">
              <w:rPr>
                <w:szCs w:val="22"/>
                <w:lang w:val="es-ES"/>
              </w:rPr>
              <w:t>0</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w:t>
            </w:r>
            <w:r w:rsidRPr="001D0BF1">
              <w:rPr>
                <w:szCs w:val="22"/>
                <w:lang w:val="es-ES"/>
              </w:rPr>
              <w:sym w:font="Symbol" w:char="F044"/>
            </w:r>
            <w:r w:rsidRPr="001D0BF1">
              <w:rPr>
                <w:i/>
                <w:iCs/>
                <w:szCs w:val="22"/>
                <w:lang w:val="es-ES"/>
              </w:rPr>
              <w:t>f</w:t>
            </w:r>
            <w:r w:rsidRPr="001D0BF1">
              <w:rPr>
                <w:szCs w:val="22"/>
                <w:lang w:val="es-ES"/>
              </w:rPr>
              <w:t xml:space="preserve"> </w:t>
            </w:r>
            <w:r w:rsidRPr="001D0BF1">
              <w:rPr>
                <w:szCs w:val="22"/>
                <w:lang w:val="es-ES"/>
              </w:rPr>
              <w:br/>
              <w:t>&lt; 1</w:t>
            </w:r>
            <w:r w:rsidR="002E641F">
              <w:rPr>
                <w:szCs w:val="22"/>
                <w:lang w:val="es-ES"/>
              </w:rPr>
              <w:t> MHz</w:t>
            </w:r>
          </w:p>
        </w:tc>
        <w:tc>
          <w:tcPr>
            <w:tcW w:w="3186" w:type="dxa"/>
            <w:vAlign w:val="center"/>
          </w:tcPr>
          <w:p w:rsidR="007125F9" w:rsidRPr="001D0BF1" w:rsidRDefault="007125F9" w:rsidP="00AE2264">
            <w:pPr>
              <w:pStyle w:val="Tabletext"/>
              <w:jc w:val="center"/>
              <w:rPr>
                <w:szCs w:val="22"/>
                <w:lang w:val="es-ES"/>
              </w:rPr>
            </w:pPr>
            <w:r w:rsidRPr="001D0BF1">
              <w:rPr>
                <w:szCs w:val="22"/>
                <w:lang w:val="es-ES"/>
              </w:rPr>
              <w:t>0,05</w:t>
            </w:r>
            <w:r w:rsidR="002E641F">
              <w:rPr>
                <w:szCs w:val="22"/>
                <w:lang w:val="es-ES"/>
              </w:rPr>
              <w:t> MHz</w:t>
            </w:r>
            <w:r w:rsidRPr="001D0BF1">
              <w:rPr>
                <w:szCs w:val="22"/>
                <w:lang w:val="es-ES"/>
              </w:rPr>
              <w:t xml:space="preserve"> </w:t>
            </w:r>
            <w:r w:rsidRPr="001D0BF1">
              <w:rPr>
                <w:szCs w:val="22"/>
                <w:lang w:val="es-ES"/>
              </w:rPr>
              <w:sym w:font="Symbol" w:char="F0A3"/>
            </w:r>
            <w:r w:rsidRPr="001D0BF1">
              <w:rPr>
                <w:szCs w:val="22"/>
                <w:lang w:val="es-ES"/>
              </w:rPr>
              <w:t xml:space="preserve"> f_offset </w:t>
            </w:r>
            <w:r w:rsidRPr="001D0BF1">
              <w:rPr>
                <w:szCs w:val="22"/>
                <w:lang w:val="es-ES"/>
              </w:rPr>
              <w:br/>
              <w:t>&lt; 0,95</w:t>
            </w:r>
            <w:r w:rsidR="002E641F">
              <w:rPr>
                <w:szCs w:val="22"/>
                <w:lang w:val="es-ES"/>
              </w:rPr>
              <w:t> MHz</w:t>
            </w:r>
          </w:p>
        </w:tc>
        <w:tc>
          <w:tcPr>
            <w:tcW w:w="1505" w:type="dxa"/>
            <w:vAlign w:val="center"/>
          </w:tcPr>
          <w:p w:rsidR="007125F9" w:rsidRPr="001D0BF1" w:rsidRDefault="007125F9" w:rsidP="00AE2264">
            <w:pPr>
              <w:pStyle w:val="Tabletext"/>
              <w:jc w:val="center"/>
              <w:rPr>
                <w:szCs w:val="22"/>
                <w:lang w:val="es-ES"/>
              </w:rPr>
            </w:pPr>
            <w:r w:rsidRPr="001D0BF1">
              <w:rPr>
                <w:szCs w:val="22"/>
                <w:lang w:val="es-ES"/>
              </w:rPr>
              <w:t>–13 dBm</w:t>
            </w:r>
          </w:p>
        </w:tc>
        <w:tc>
          <w:tcPr>
            <w:tcW w:w="1543" w:type="dxa"/>
            <w:vAlign w:val="center"/>
          </w:tcPr>
          <w:p w:rsidR="007125F9" w:rsidRPr="001D0BF1" w:rsidRDefault="007125F9" w:rsidP="00AE2264">
            <w:pPr>
              <w:pStyle w:val="Tabletext"/>
              <w:jc w:val="center"/>
              <w:rPr>
                <w:szCs w:val="22"/>
                <w:lang w:val="es-ES"/>
              </w:rPr>
            </w:pPr>
            <w:r w:rsidRPr="001D0BF1">
              <w:rPr>
                <w:szCs w:val="22"/>
                <w:lang w:val="es-ES"/>
              </w:rPr>
              <w:t>100</w:t>
            </w:r>
            <w:r w:rsidR="00300089">
              <w:rPr>
                <w:szCs w:val="22"/>
                <w:lang w:val="es-ES"/>
              </w:rPr>
              <w:t> kHz</w:t>
            </w:r>
          </w:p>
        </w:tc>
      </w:tr>
      <w:tr w:rsidR="007125F9" w:rsidRPr="00866CE9" w:rsidTr="00AE2264">
        <w:trPr>
          <w:jc w:val="center"/>
        </w:trPr>
        <w:tc>
          <w:tcPr>
            <w:tcW w:w="1265" w:type="dxa"/>
            <w:vAlign w:val="center"/>
          </w:tcPr>
          <w:p w:rsidR="007125F9" w:rsidRPr="00866CE9" w:rsidRDefault="007125F9" w:rsidP="00AE2264">
            <w:pPr>
              <w:pStyle w:val="Tabletext"/>
              <w:jc w:val="center"/>
              <w:rPr>
                <w:sz w:val="20"/>
                <w:lang w:val="es-ES"/>
              </w:rPr>
            </w:pPr>
            <w:r w:rsidRPr="00866CE9">
              <w:rPr>
                <w:sz w:val="20"/>
                <w:lang w:val="es-ES"/>
              </w:rPr>
              <w:t>15</w:t>
            </w:r>
            <w:r w:rsidR="002E641F">
              <w:rPr>
                <w:sz w:val="20"/>
                <w:lang w:val="es-ES"/>
              </w:rPr>
              <w:t> MHz</w:t>
            </w:r>
          </w:p>
        </w:tc>
        <w:tc>
          <w:tcPr>
            <w:tcW w:w="2129" w:type="dxa"/>
            <w:vAlign w:val="center"/>
          </w:tcPr>
          <w:p w:rsidR="007125F9" w:rsidRPr="00866CE9" w:rsidRDefault="007125F9" w:rsidP="00AE2264">
            <w:pPr>
              <w:pStyle w:val="Tabletext"/>
              <w:jc w:val="center"/>
              <w:rPr>
                <w:sz w:val="20"/>
                <w:lang w:val="es-ES"/>
              </w:rPr>
            </w:pPr>
            <w:r w:rsidRPr="00866CE9">
              <w:rPr>
                <w:sz w:val="20"/>
                <w:lang w:val="es-ES"/>
              </w:rPr>
              <w:t>0</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w:t>
            </w:r>
            <w:r w:rsidRPr="00866CE9">
              <w:rPr>
                <w:sz w:val="20"/>
                <w:lang w:val="es-ES"/>
              </w:rPr>
              <w:br/>
              <w:t>&lt; 1</w:t>
            </w:r>
            <w:r w:rsidR="002E641F">
              <w:rPr>
                <w:sz w:val="20"/>
                <w:lang w:val="es-ES"/>
              </w:rPr>
              <w:t> MHz</w:t>
            </w:r>
          </w:p>
        </w:tc>
        <w:tc>
          <w:tcPr>
            <w:tcW w:w="3186" w:type="dxa"/>
            <w:vAlign w:val="center"/>
          </w:tcPr>
          <w:p w:rsidR="007125F9" w:rsidRPr="00866CE9" w:rsidRDefault="007125F9" w:rsidP="00AE2264">
            <w:pPr>
              <w:pStyle w:val="Tabletext"/>
              <w:jc w:val="center"/>
              <w:rPr>
                <w:sz w:val="20"/>
                <w:lang w:val="es-ES"/>
              </w:rPr>
            </w:pPr>
            <w:r w:rsidRPr="00866CE9">
              <w:rPr>
                <w:sz w:val="20"/>
                <w:lang w:val="es-ES"/>
              </w:rPr>
              <w:t>0,05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w:t>
            </w:r>
            <w:r w:rsidRPr="00866CE9">
              <w:rPr>
                <w:sz w:val="20"/>
                <w:lang w:val="es-ES"/>
              </w:rPr>
              <w:br/>
              <w:t>&lt; 0,95</w:t>
            </w:r>
            <w:r w:rsidR="002E641F">
              <w:rPr>
                <w:sz w:val="20"/>
                <w:lang w:val="es-ES"/>
              </w:rPr>
              <w:t> MHz</w:t>
            </w:r>
          </w:p>
        </w:tc>
        <w:tc>
          <w:tcPr>
            <w:tcW w:w="1505" w:type="dxa"/>
            <w:vAlign w:val="center"/>
          </w:tcPr>
          <w:p w:rsidR="007125F9" w:rsidRPr="00866CE9" w:rsidRDefault="007125F9" w:rsidP="00AE2264">
            <w:pPr>
              <w:pStyle w:val="Tabletext"/>
              <w:jc w:val="center"/>
              <w:rPr>
                <w:sz w:val="20"/>
                <w:lang w:val="es-ES"/>
              </w:rPr>
            </w:pPr>
            <w:r w:rsidRPr="00866CE9">
              <w:rPr>
                <w:sz w:val="20"/>
                <w:lang w:val="es-ES"/>
              </w:rPr>
              <w:t>–15 dBm</w:t>
            </w:r>
          </w:p>
        </w:tc>
        <w:tc>
          <w:tcPr>
            <w:tcW w:w="1543" w:type="dxa"/>
            <w:vAlign w:val="center"/>
          </w:tcPr>
          <w:p w:rsidR="007125F9" w:rsidRPr="00866CE9" w:rsidRDefault="007125F9" w:rsidP="00AE2264">
            <w:pPr>
              <w:pStyle w:val="Tabletext"/>
              <w:jc w:val="center"/>
              <w:rPr>
                <w:sz w:val="20"/>
                <w:lang w:val="es-ES"/>
              </w:rPr>
            </w:pPr>
            <w:r w:rsidRPr="00866CE9">
              <w:rPr>
                <w:sz w:val="20"/>
                <w:lang w:val="es-ES"/>
              </w:rPr>
              <w:t>100</w:t>
            </w:r>
            <w:r w:rsidR="00300089">
              <w:rPr>
                <w:sz w:val="20"/>
                <w:lang w:val="es-ES"/>
              </w:rPr>
              <w:t> kHz</w:t>
            </w:r>
          </w:p>
        </w:tc>
      </w:tr>
      <w:tr w:rsidR="007125F9" w:rsidRPr="00866CE9" w:rsidTr="00AE2264">
        <w:trPr>
          <w:jc w:val="center"/>
        </w:trPr>
        <w:tc>
          <w:tcPr>
            <w:tcW w:w="1265" w:type="dxa"/>
            <w:vAlign w:val="center"/>
          </w:tcPr>
          <w:p w:rsidR="007125F9" w:rsidRPr="00866CE9" w:rsidRDefault="007125F9" w:rsidP="00AE2264">
            <w:pPr>
              <w:pStyle w:val="Tabletext"/>
              <w:jc w:val="center"/>
              <w:rPr>
                <w:sz w:val="20"/>
                <w:lang w:val="es-ES"/>
              </w:rPr>
            </w:pPr>
            <w:r w:rsidRPr="00866CE9">
              <w:rPr>
                <w:sz w:val="20"/>
                <w:lang w:val="es-ES"/>
              </w:rPr>
              <w:t>20</w:t>
            </w:r>
            <w:r w:rsidR="002E641F">
              <w:rPr>
                <w:sz w:val="20"/>
                <w:lang w:val="es-ES"/>
              </w:rPr>
              <w:t> MHz</w:t>
            </w:r>
          </w:p>
        </w:tc>
        <w:tc>
          <w:tcPr>
            <w:tcW w:w="2129" w:type="dxa"/>
            <w:vAlign w:val="center"/>
          </w:tcPr>
          <w:p w:rsidR="007125F9" w:rsidRPr="00866CE9" w:rsidRDefault="007125F9" w:rsidP="00AE2264">
            <w:pPr>
              <w:pStyle w:val="Tabletext"/>
              <w:jc w:val="center"/>
              <w:rPr>
                <w:sz w:val="20"/>
                <w:lang w:val="es-ES"/>
              </w:rPr>
            </w:pPr>
            <w:r w:rsidRPr="00866CE9">
              <w:rPr>
                <w:sz w:val="20"/>
                <w:lang w:val="es-ES"/>
              </w:rPr>
              <w:t>0</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w:t>
            </w:r>
            <w:r w:rsidRPr="00866CE9">
              <w:rPr>
                <w:sz w:val="20"/>
                <w:lang w:val="es-ES"/>
              </w:rPr>
              <w:br/>
              <w:t>&lt; 1</w:t>
            </w:r>
            <w:r w:rsidR="002E641F">
              <w:rPr>
                <w:sz w:val="20"/>
                <w:lang w:val="es-ES"/>
              </w:rPr>
              <w:t> MHz</w:t>
            </w:r>
          </w:p>
        </w:tc>
        <w:tc>
          <w:tcPr>
            <w:tcW w:w="3186" w:type="dxa"/>
            <w:vAlign w:val="center"/>
          </w:tcPr>
          <w:p w:rsidR="007125F9" w:rsidRPr="00866CE9" w:rsidRDefault="007125F9" w:rsidP="00AE2264">
            <w:pPr>
              <w:pStyle w:val="Tabletext"/>
              <w:jc w:val="center"/>
              <w:rPr>
                <w:sz w:val="20"/>
                <w:lang w:val="es-ES"/>
              </w:rPr>
            </w:pPr>
            <w:r w:rsidRPr="00866CE9">
              <w:rPr>
                <w:sz w:val="20"/>
                <w:lang w:val="es-ES"/>
              </w:rPr>
              <w:t>0,05</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f_offset </w:t>
            </w:r>
            <w:r w:rsidRPr="00866CE9">
              <w:rPr>
                <w:sz w:val="20"/>
                <w:lang w:val="es-ES"/>
              </w:rPr>
              <w:br/>
              <w:t>&lt; 0,95</w:t>
            </w:r>
            <w:r w:rsidR="002E641F">
              <w:rPr>
                <w:sz w:val="20"/>
                <w:lang w:val="es-ES"/>
              </w:rPr>
              <w:t> MHz</w:t>
            </w:r>
          </w:p>
        </w:tc>
        <w:tc>
          <w:tcPr>
            <w:tcW w:w="1505" w:type="dxa"/>
            <w:vAlign w:val="center"/>
          </w:tcPr>
          <w:p w:rsidR="007125F9" w:rsidRPr="00866CE9" w:rsidRDefault="007125F9" w:rsidP="00AE2264">
            <w:pPr>
              <w:pStyle w:val="Tabletext"/>
              <w:jc w:val="center"/>
              <w:rPr>
                <w:sz w:val="20"/>
                <w:lang w:val="es-ES"/>
              </w:rPr>
            </w:pPr>
            <w:r w:rsidRPr="00866CE9">
              <w:rPr>
                <w:sz w:val="20"/>
                <w:lang w:val="es-ES"/>
              </w:rPr>
              <w:t>–16 dBm</w:t>
            </w:r>
          </w:p>
        </w:tc>
        <w:tc>
          <w:tcPr>
            <w:tcW w:w="1543" w:type="dxa"/>
            <w:vAlign w:val="center"/>
          </w:tcPr>
          <w:p w:rsidR="007125F9" w:rsidRPr="00866CE9" w:rsidRDefault="007125F9" w:rsidP="00AE2264">
            <w:pPr>
              <w:pStyle w:val="Tabletext"/>
              <w:jc w:val="center"/>
              <w:rPr>
                <w:sz w:val="20"/>
                <w:lang w:val="es-ES"/>
              </w:rPr>
            </w:pPr>
            <w:r w:rsidRPr="00866CE9">
              <w:rPr>
                <w:sz w:val="20"/>
                <w:lang w:val="es-ES"/>
              </w:rPr>
              <w:t>100</w:t>
            </w:r>
            <w:r w:rsidR="00300089">
              <w:rPr>
                <w:sz w:val="20"/>
                <w:lang w:val="es-ES"/>
              </w:rPr>
              <w:t> kHz</w:t>
            </w:r>
          </w:p>
        </w:tc>
      </w:tr>
      <w:tr w:rsidR="007125F9" w:rsidRPr="00866CE9" w:rsidTr="00AE2264">
        <w:trPr>
          <w:jc w:val="center"/>
        </w:trPr>
        <w:tc>
          <w:tcPr>
            <w:tcW w:w="1265" w:type="dxa"/>
            <w:vAlign w:val="center"/>
          </w:tcPr>
          <w:p w:rsidR="007125F9" w:rsidRPr="00866CE9" w:rsidRDefault="007125F9" w:rsidP="00AE2264">
            <w:pPr>
              <w:pStyle w:val="Tabletext"/>
              <w:jc w:val="center"/>
              <w:rPr>
                <w:sz w:val="20"/>
                <w:lang w:val="es-ES"/>
              </w:rPr>
            </w:pPr>
            <w:r>
              <w:rPr>
                <w:sz w:val="20"/>
                <w:lang w:val="es-ES"/>
              </w:rPr>
              <w:t>Todas</w:t>
            </w:r>
          </w:p>
        </w:tc>
        <w:tc>
          <w:tcPr>
            <w:tcW w:w="2129" w:type="dxa"/>
            <w:vAlign w:val="center"/>
          </w:tcPr>
          <w:p w:rsidR="007125F9" w:rsidRPr="00866CE9" w:rsidRDefault="007125F9" w:rsidP="00C83377">
            <w:pPr>
              <w:pStyle w:val="Tabletext"/>
              <w:jc w:val="center"/>
              <w:rPr>
                <w:sz w:val="20"/>
                <w:lang w:val="es-ES"/>
              </w:rPr>
            </w:pPr>
            <w:r w:rsidRPr="00866CE9">
              <w:rPr>
                <w:sz w:val="20"/>
                <w:lang w:val="es-ES"/>
              </w:rPr>
              <w:t>1</w:t>
            </w:r>
            <w:r w:rsidR="002E641F">
              <w:rPr>
                <w:sz w:val="20"/>
                <w:lang w:val="es-ES"/>
              </w:rPr>
              <w:t> MHz</w:t>
            </w:r>
            <w:r w:rsidRPr="00866CE9">
              <w:rPr>
                <w:sz w:val="20"/>
                <w:lang w:val="es-ES"/>
              </w:rPr>
              <w:t xml:space="preserve"> </w:t>
            </w:r>
            <w:r w:rsidRPr="00866CE9">
              <w:rPr>
                <w:sz w:val="20"/>
                <w:lang w:val="es-ES"/>
              </w:rPr>
              <w:sym w:font="Symbol" w:char="F0A3"/>
            </w:r>
            <w:r w:rsidRPr="00866CE9">
              <w:rPr>
                <w:sz w:val="20"/>
                <w:lang w:val="es-ES"/>
              </w:rPr>
              <w:t xml:space="preserve"> </w:t>
            </w:r>
            <w:r w:rsidRPr="00866CE9">
              <w:rPr>
                <w:sz w:val="20"/>
                <w:lang w:val="es-ES"/>
              </w:rPr>
              <w:sym w:font="Symbol" w:char="F044"/>
            </w:r>
            <w:r w:rsidRPr="00866CE9">
              <w:rPr>
                <w:i/>
                <w:iCs/>
                <w:sz w:val="20"/>
                <w:lang w:val="es-ES"/>
              </w:rPr>
              <w:t>f</w:t>
            </w:r>
            <w:r w:rsidRPr="00866CE9">
              <w:rPr>
                <w:sz w:val="20"/>
                <w:lang w:val="es-ES"/>
              </w:rPr>
              <w:t xml:space="preserve"> </w:t>
            </w:r>
            <w:r w:rsidRPr="00866CE9">
              <w:rPr>
                <w:sz w:val="20"/>
                <w:lang w:val="es-ES"/>
              </w:rPr>
              <w:br/>
              <w:t xml:space="preserve">&lt; </w:t>
            </w:r>
            <w:r w:rsidRPr="00866CE9">
              <w:rPr>
                <w:sz w:val="20"/>
                <w:lang w:val="es-ES"/>
              </w:rPr>
              <w:sym w:font="Symbol" w:char="F044"/>
            </w:r>
            <w:r w:rsidRPr="00866CE9">
              <w:rPr>
                <w:i/>
                <w:iCs/>
                <w:sz w:val="20"/>
                <w:lang w:val="es-ES"/>
              </w:rPr>
              <w:t>f</w:t>
            </w:r>
            <w:r w:rsidRPr="00866CE9">
              <w:rPr>
                <w:i/>
                <w:iCs/>
                <w:sz w:val="20"/>
                <w:vertAlign w:val="subscript"/>
                <w:lang w:val="es-ES"/>
              </w:rPr>
              <w:t>m</w:t>
            </w:r>
            <w:r w:rsidR="00C83377">
              <w:rPr>
                <w:i/>
                <w:iCs/>
                <w:sz w:val="20"/>
                <w:vertAlign w:val="subscript"/>
                <w:lang w:val="es-ES"/>
              </w:rPr>
              <w:t>á</w:t>
            </w:r>
            <w:r w:rsidRPr="00866CE9">
              <w:rPr>
                <w:i/>
                <w:iCs/>
                <w:sz w:val="20"/>
                <w:vertAlign w:val="subscript"/>
                <w:lang w:val="es-ES"/>
              </w:rPr>
              <w:t>x</w:t>
            </w:r>
          </w:p>
        </w:tc>
        <w:tc>
          <w:tcPr>
            <w:tcW w:w="3186" w:type="dxa"/>
            <w:vAlign w:val="center"/>
          </w:tcPr>
          <w:p w:rsidR="007125F9" w:rsidRPr="001B0A60" w:rsidRDefault="007125F9" w:rsidP="00C83377">
            <w:pPr>
              <w:pStyle w:val="Tabletext"/>
              <w:jc w:val="center"/>
              <w:rPr>
                <w:sz w:val="20"/>
                <w:lang w:val="en-US"/>
              </w:rPr>
            </w:pPr>
            <w:r w:rsidRPr="001B0A60">
              <w:rPr>
                <w:sz w:val="20"/>
                <w:lang w:val="en-US"/>
              </w:rPr>
              <w:t>1,5</w:t>
            </w:r>
            <w:r w:rsidR="002E641F">
              <w:rPr>
                <w:sz w:val="20"/>
                <w:lang w:val="en-US"/>
              </w:rPr>
              <w:t> MHz</w:t>
            </w:r>
            <w:r w:rsidRPr="001B0A60">
              <w:rPr>
                <w:sz w:val="20"/>
                <w:lang w:val="en-US"/>
              </w:rPr>
              <w:t xml:space="preserve"> </w:t>
            </w:r>
            <w:r w:rsidRPr="00866CE9">
              <w:rPr>
                <w:sz w:val="20"/>
                <w:lang w:val="es-ES"/>
              </w:rPr>
              <w:sym w:font="Symbol" w:char="F0A3"/>
            </w:r>
            <w:r w:rsidRPr="001B0A60">
              <w:rPr>
                <w:sz w:val="20"/>
                <w:lang w:val="en-US"/>
              </w:rPr>
              <w:t xml:space="preserve"> f_offset </w:t>
            </w:r>
            <w:r w:rsidRPr="001B0A60">
              <w:rPr>
                <w:sz w:val="20"/>
                <w:lang w:val="en-US"/>
              </w:rPr>
              <w:br/>
              <w:t>&lt; f_offset</w:t>
            </w:r>
            <w:r w:rsidRPr="001B0A60">
              <w:rPr>
                <w:i/>
                <w:iCs/>
                <w:sz w:val="20"/>
                <w:vertAlign w:val="subscript"/>
                <w:lang w:val="en-US"/>
              </w:rPr>
              <w:t>m</w:t>
            </w:r>
            <w:r w:rsidR="00C83377">
              <w:rPr>
                <w:i/>
                <w:iCs/>
                <w:sz w:val="20"/>
                <w:vertAlign w:val="subscript"/>
                <w:lang w:val="en-US"/>
              </w:rPr>
              <w:t>á</w:t>
            </w:r>
            <w:r w:rsidRPr="001B0A60">
              <w:rPr>
                <w:i/>
                <w:iCs/>
                <w:sz w:val="20"/>
                <w:vertAlign w:val="subscript"/>
                <w:lang w:val="en-US"/>
              </w:rPr>
              <w:t>x</w:t>
            </w:r>
          </w:p>
        </w:tc>
        <w:tc>
          <w:tcPr>
            <w:tcW w:w="1505" w:type="dxa"/>
            <w:vAlign w:val="center"/>
          </w:tcPr>
          <w:p w:rsidR="007125F9" w:rsidRPr="00866CE9" w:rsidRDefault="007125F9" w:rsidP="00AE2264">
            <w:pPr>
              <w:pStyle w:val="Tabletext"/>
              <w:jc w:val="center"/>
              <w:rPr>
                <w:sz w:val="20"/>
                <w:lang w:val="es-ES"/>
              </w:rPr>
            </w:pPr>
            <w:r w:rsidRPr="00866CE9">
              <w:rPr>
                <w:sz w:val="20"/>
                <w:lang w:val="es-ES"/>
              </w:rPr>
              <w:t>–13 dBm</w:t>
            </w:r>
          </w:p>
        </w:tc>
        <w:tc>
          <w:tcPr>
            <w:tcW w:w="1543" w:type="dxa"/>
            <w:vAlign w:val="center"/>
          </w:tcPr>
          <w:p w:rsidR="007125F9" w:rsidRPr="00866CE9" w:rsidRDefault="007125F9" w:rsidP="00AE2264">
            <w:pPr>
              <w:pStyle w:val="Tabletext"/>
              <w:jc w:val="center"/>
              <w:rPr>
                <w:sz w:val="20"/>
                <w:lang w:val="es-ES"/>
              </w:rPr>
            </w:pPr>
            <w:r w:rsidRPr="00866CE9">
              <w:rPr>
                <w:sz w:val="20"/>
                <w:lang w:val="es-ES"/>
              </w:rPr>
              <w:t>1</w:t>
            </w:r>
            <w:r w:rsidR="002E641F">
              <w:rPr>
                <w:sz w:val="20"/>
                <w:lang w:val="es-ES"/>
              </w:rPr>
              <w:t> MHz</w:t>
            </w:r>
          </w:p>
        </w:tc>
      </w:tr>
    </w:tbl>
    <w:p w:rsidR="007125F9" w:rsidRPr="00866CE9" w:rsidRDefault="007125F9" w:rsidP="007125F9">
      <w:pPr>
        <w:pStyle w:val="Tablefin"/>
        <w:rPr>
          <w:lang w:val="es-ES"/>
        </w:rPr>
      </w:pPr>
    </w:p>
    <w:p w:rsidR="007125F9" w:rsidRPr="00866CE9" w:rsidRDefault="007125F9" w:rsidP="007125F9">
      <w:pPr>
        <w:rPr>
          <w:lang w:val="es-ES"/>
        </w:rPr>
      </w:pPr>
      <w:r w:rsidRPr="00866CE9">
        <w:rPr>
          <w:lang w:val="es-ES"/>
        </w:rPr>
        <w:t xml:space="preserve">Los siguientes requisitos pueden ser de aplicación en algunas regiones. Las emisiones de las </w:t>
      </w:r>
      <w:r>
        <w:rPr>
          <w:lang w:val="es-ES"/>
        </w:rPr>
        <w:t>EB</w:t>
      </w:r>
      <w:r w:rsidRPr="00866CE9">
        <w:rPr>
          <w:lang w:val="es-ES"/>
        </w:rPr>
        <w:t xml:space="preserve"> E</w:t>
      </w:r>
      <w:r w:rsidRPr="00866CE9">
        <w:rPr>
          <w:lang w:val="es-ES"/>
        </w:rPr>
        <w:noBreakHyphen/>
        <w:t xml:space="preserve">UTRA que funcionen en las </w:t>
      </w:r>
      <w:r>
        <w:rPr>
          <w:lang w:val="es-ES"/>
        </w:rPr>
        <w:t>bandas</w:t>
      </w:r>
      <w:r w:rsidRPr="00866CE9">
        <w:rPr>
          <w:lang w:val="es-ES"/>
        </w:rPr>
        <w:t xml:space="preserve"> 12, 13</w:t>
      </w:r>
      <w:r>
        <w:rPr>
          <w:lang w:val="es-ES"/>
        </w:rPr>
        <w:t>,</w:t>
      </w:r>
      <w:r w:rsidRPr="00866CE9">
        <w:rPr>
          <w:lang w:val="es-ES"/>
        </w:rPr>
        <w:t xml:space="preserve"> 14</w:t>
      </w:r>
      <w:r>
        <w:rPr>
          <w:lang w:val="es-ES"/>
        </w:rPr>
        <w:t xml:space="preserve"> y 17</w:t>
      </w:r>
      <w:r w:rsidRPr="00866CE9">
        <w:rPr>
          <w:lang w:val="es-ES"/>
        </w:rPr>
        <w:t xml:space="preserve">, </w:t>
      </w:r>
      <w:r>
        <w:rPr>
          <w:lang w:val="es-ES"/>
        </w:rPr>
        <w:t>no deberán superar los niveles</w:t>
      </w:r>
      <w:r w:rsidRPr="00866CE9">
        <w:rPr>
          <w:lang w:val="es-ES"/>
        </w:rPr>
        <w:t xml:space="preserve"> máximos especificados en el Cuadro 6C.</w:t>
      </w:r>
    </w:p>
    <w:p w:rsidR="007125F9" w:rsidRPr="00866CE9" w:rsidRDefault="007125F9" w:rsidP="007125F9">
      <w:pPr>
        <w:pStyle w:val="TableNo"/>
        <w:rPr>
          <w:lang w:val="es-ES"/>
        </w:rPr>
      </w:pPr>
      <w:r w:rsidRPr="00866CE9">
        <w:rPr>
          <w:lang w:val="es-ES"/>
        </w:rPr>
        <w:t>CUADRO 6C</w:t>
      </w:r>
    </w:p>
    <w:p w:rsidR="007125F9" w:rsidRPr="00866CE9" w:rsidRDefault="007125F9" w:rsidP="00AB0CFD">
      <w:pPr>
        <w:pStyle w:val="Tabletitle"/>
        <w:rPr>
          <w:lang w:val="es-ES"/>
        </w:rPr>
      </w:pPr>
      <w:r w:rsidRPr="00866CE9">
        <w:rPr>
          <w:lang w:val="es-ES"/>
        </w:rPr>
        <w:t>Límites adicionales de las emisiones no deseadas en la banda</w:t>
      </w:r>
      <w:r w:rsidR="00AB0CFD">
        <w:rPr>
          <w:lang w:val="es-ES"/>
        </w:rPr>
        <w:t xml:space="preserve"> </w:t>
      </w:r>
      <w:r w:rsidRPr="00866CE9">
        <w:rPr>
          <w:lang w:val="es-ES"/>
        </w:rPr>
        <w:t>de funcionamiento</w:t>
      </w:r>
      <w:r w:rsidR="00AB0CFD">
        <w:rPr>
          <w:lang w:val="es-ES"/>
        </w:rPr>
        <w:br/>
      </w:r>
      <w:r w:rsidRPr="00866CE9">
        <w:rPr>
          <w:lang w:val="es-ES"/>
        </w:rPr>
        <w:t>para E-UTRA (</w:t>
      </w:r>
      <w:r>
        <w:rPr>
          <w:lang w:val="es-ES"/>
        </w:rPr>
        <w:t>bandas</w:t>
      </w:r>
      <w:r w:rsidRPr="00866CE9">
        <w:rPr>
          <w:lang w:val="es-ES"/>
        </w:rPr>
        <w:t xml:space="preserve"> 12, 13, 14 y 17)</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9"/>
        <w:gridCol w:w="2075"/>
        <w:gridCol w:w="2967"/>
        <w:gridCol w:w="1559"/>
        <w:gridCol w:w="1559"/>
      </w:tblGrid>
      <w:tr w:rsidR="007125F9" w:rsidRPr="001228AE" w:rsidTr="00AE2264">
        <w:trPr>
          <w:jc w:val="center"/>
        </w:trPr>
        <w:tc>
          <w:tcPr>
            <w:tcW w:w="1479" w:type="dxa"/>
            <w:vAlign w:val="center"/>
          </w:tcPr>
          <w:p w:rsidR="007125F9" w:rsidRPr="0077450F" w:rsidRDefault="007125F9" w:rsidP="00AE2264">
            <w:pPr>
              <w:pStyle w:val="Tablehead"/>
              <w:rPr>
                <w:lang w:val="es-ES"/>
              </w:rPr>
            </w:pPr>
            <w:r w:rsidRPr="0077450F">
              <w:rPr>
                <w:lang w:val="es-ES"/>
              </w:rPr>
              <w:t>Anchura de banda del canal</w:t>
            </w:r>
          </w:p>
        </w:tc>
        <w:tc>
          <w:tcPr>
            <w:tcW w:w="2075" w:type="dxa"/>
            <w:vAlign w:val="center"/>
          </w:tcPr>
          <w:p w:rsidR="007125F9" w:rsidRPr="0077450F" w:rsidRDefault="007125F9" w:rsidP="00AE2264">
            <w:pPr>
              <w:pStyle w:val="Tablehead"/>
              <w:rPr>
                <w:lang w:val="es-ES"/>
              </w:rPr>
            </w:pPr>
            <w:r w:rsidRPr="0077450F">
              <w:rPr>
                <w:lang w:val="es-ES"/>
              </w:rPr>
              <w:t xml:space="preserve">Separación en frecuencia del punto –3 dB del filtro de medición, </w:t>
            </w:r>
            <w:r w:rsidRPr="0077450F">
              <w:rPr>
                <w:lang w:val="es-ES"/>
              </w:rPr>
              <w:sym w:font="Symbol" w:char="F044"/>
            </w:r>
            <w:r w:rsidRPr="0077450F">
              <w:rPr>
                <w:i/>
                <w:iCs/>
                <w:lang w:val="es-ES"/>
              </w:rPr>
              <w:t>f</w:t>
            </w:r>
          </w:p>
        </w:tc>
        <w:tc>
          <w:tcPr>
            <w:tcW w:w="2967" w:type="dxa"/>
            <w:vAlign w:val="center"/>
          </w:tcPr>
          <w:p w:rsidR="007125F9" w:rsidRPr="0077450F" w:rsidRDefault="007125F9" w:rsidP="00AE2264">
            <w:pPr>
              <w:pStyle w:val="Tablehead"/>
              <w:rPr>
                <w:lang w:val="es-ES"/>
              </w:rPr>
            </w:pPr>
            <w:r w:rsidRPr="0077450F">
              <w:rPr>
                <w:lang w:val="es-ES"/>
              </w:rPr>
              <w:t>Separación de la frecuencia central del filtro de medición, f_offset</w:t>
            </w:r>
          </w:p>
        </w:tc>
        <w:tc>
          <w:tcPr>
            <w:tcW w:w="1559" w:type="dxa"/>
            <w:vAlign w:val="center"/>
          </w:tcPr>
          <w:p w:rsidR="007125F9" w:rsidRPr="0077450F" w:rsidRDefault="007125F9" w:rsidP="00AE2264">
            <w:pPr>
              <w:pStyle w:val="Tablehead"/>
              <w:rPr>
                <w:lang w:val="es-ES"/>
              </w:rPr>
            </w:pPr>
            <w:r w:rsidRPr="0077450F">
              <w:rPr>
                <w:lang w:val="es-ES"/>
              </w:rPr>
              <w:t>Requisito</w:t>
            </w:r>
            <w:r w:rsidRPr="0077450F">
              <w:rPr>
                <w:lang w:val="es-ES"/>
              </w:rPr>
              <w:br/>
              <w:t>de la prueba</w:t>
            </w:r>
          </w:p>
        </w:tc>
        <w:tc>
          <w:tcPr>
            <w:tcW w:w="1559" w:type="dxa"/>
            <w:vAlign w:val="center"/>
          </w:tcPr>
          <w:p w:rsidR="007125F9" w:rsidRPr="0077450F" w:rsidRDefault="007125F9" w:rsidP="00AE2264">
            <w:pPr>
              <w:pStyle w:val="Tablehead"/>
              <w:rPr>
                <w:lang w:val="es-ES"/>
              </w:rPr>
            </w:pPr>
            <w:r w:rsidRPr="0077450F">
              <w:rPr>
                <w:lang w:val="es-ES"/>
              </w:rPr>
              <w:t>Anchura de banda de medición</w:t>
            </w:r>
            <w:r w:rsidRPr="0077450F">
              <w:rPr>
                <w:lang w:val="es-ES"/>
              </w:rPr>
              <w:br/>
              <w:t>(Nota 1)</w:t>
            </w:r>
          </w:p>
        </w:tc>
      </w:tr>
      <w:tr w:rsidR="007125F9" w:rsidRPr="00866CE9" w:rsidTr="00AE2264">
        <w:trPr>
          <w:jc w:val="center"/>
        </w:trPr>
        <w:tc>
          <w:tcPr>
            <w:tcW w:w="1479" w:type="dxa"/>
            <w:vAlign w:val="center"/>
          </w:tcPr>
          <w:p w:rsidR="007125F9" w:rsidRPr="0077450F" w:rsidRDefault="007125F9" w:rsidP="00AE2264">
            <w:pPr>
              <w:pStyle w:val="Tabletext"/>
              <w:jc w:val="center"/>
              <w:rPr>
                <w:lang w:val="es-ES"/>
              </w:rPr>
            </w:pPr>
            <w:r w:rsidRPr="0077450F">
              <w:rPr>
                <w:lang w:val="es-ES"/>
              </w:rPr>
              <w:t>Todas</w:t>
            </w:r>
          </w:p>
        </w:tc>
        <w:tc>
          <w:tcPr>
            <w:tcW w:w="2075" w:type="dxa"/>
            <w:vAlign w:val="center"/>
          </w:tcPr>
          <w:p w:rsidR="007125F9" w:rsidRPr="0077450F" w:rsidRDefault="007125F9" w:rsidP="0077450F">
            <w:pPr>
              <w:pStyle w:val="Tabletext"/>
              <w:jc w:val="center"/>
              <w:rPr>
                <w:lang w:val="es-ES"/>
              </w:rPr>
            </w:pPr>
            <w:r w:rsidRPr="0077450F">
              <w:rPr>
                <w:lang w:val="es-ES"/>
              </w:rPr>
              <w:t>0</w:t>
            </w:r>
            <w:r w:rsidR="002E641F" w:rsidRPr="0077450F">
              <w:rPr>
                <w:lang w:val="es-ES"/>
              </w:rPr>
              <w:t> MHz</w:t>
            </w:r>
            <w:r w:rsidRPr="0077450F">
              <w:rPr>
                <w:lang w:val="es-ES"/>
              </w:rPr>
              <w:t xml:space="preserve"> </w:t>
            </w:r>
            <w:r w:rsidRPr="0077450F">
              <w:rPr>
                <w:lang w:val="es-ES"/>
              </w:rPr>
              <w:sym w:font="Symbol" w:char="F0A3"/>
            </w:r>
            <w:r w:rsidRPr="0077450F">
              <w:rPr>
                <w:lang w:val="es-ES"/>
              </w:rPr>
              <w:t xml:space="preserve"> </w:t>
            </w:r>
            <w:r w:rsidRPr="0077450F">
              <w:rPr>
                <w:lang w:val="es-ES"/>
              </w:rPr>
              <w:sym w:font="Symbol" w:char="F044"/>
            </w:r>
            <w:r w:rsidRPr="0077450F">
              <w:rPr>
                <w:i/>
                <w:iCs/>
                <w:lang w:val="es-ES"/>
              </w:rPr>
              <w:t>f</w:t>
            </w:r>
            <w:r w:rsidRPr="0077450F">
              <w:rPr>
                <w:lang w:val="es-ES"/>
              </w:rPr>
              <w:t xml:space="preserve"> </w:t>
            </w:r>
            <w:r w:rsidRPr="0077450F">
              <w:rPr>
                <w:lang w:val="es-ES"/>
              </w:rPr>
              <w:br/>
              <w:t>&lt; 100</w:t>
            </w:r>
            <w:r w:rsidR="00300089" w:rsidRPr="0077450F">
              <w:rPr>
                <w:lang w:val="es-ES"/>
              </w:rPr>
              <w:t> kHz</w:t>
            </w:r>
          </w:p>
        </w:tc>
        <w:tc>
          <w:tcPr>
            <w:tcW w:w="2967" w:type="dxa"/>
            <w:vAlign w:val="center"/>
          </w:tcPr>
          <w:p w:rsidR="007125F9" w:rsidRPr="0077450F" w:rsidRDefault="007125F9" w:rsidP="00AE2264">
            <w:pPr>
              <w:pStyle w:val="Tabletext"/>
              <w:jc w:val="center"/>
              <w:rPr>
                <w:lang w:val="es-ES"/>
              </w:rPr>
            </w:pPr>
            <w:r w:rsidRPr="0077450F">
              <w:rPr>
                <w:lang w:val="es-ES"/>
              </w:rPr>
              <w:t>0,015</w:t>
            </w:r>
            <w:r w:rsidR="002E641F" w:rsidRPr="0077450F">
              <w:rPr>
                <w:lang w:val="es-ES"/>
              </w:rPr>
              <w:t> MHz</w:t>
            </w:r>
            <w:r w:rsidRPr="0077450F">
              <w:rPr>
                <w:lang w:val="es-ES"/>
              </w:rPr>
              <w:t xml:space="preserve"> </w:t>
            </w:r>
            <w:r w:rsidRPr="0077450F">
              <w:rPr>
                <w:lang w:val="es-ES"/>
              </w:rPr>
              <w:sym w:font="Symbol" w:char="F0A3"/>
            </w:r>
            <w:r w:rsidRPr="0077450F">
              <w:rPr>
                <w:lang w:val="es-ES"/>
              </w:rPr>
              <w:t xml:space="preserve"> f_offset </w:t>
            </w:r>
            <w:r w:rsidRPr="0077450F">
              <w:rPr>
                <w:lang w:val="es-ES"/>
              </w:rPr>
              <w:br/>
              <w:t>&lt; 0,085</w:t>
            </w:r>
            <w:r w:rsidR="002E641F" w:rsidRPr="0077450F">
              <w:rPr>
                <w:lang w:val="es-ES"/>
              </w:rPr>
              <w:t> MHz</w:t>
            </w:r>
          </w:p>
        </w:tc>
        <w:tc>
          <w:tcPr>
            <w:tcW w:w="1559" w:type="dxa"/>
            <w:vAlign w:val="center"/>
          </w:tcPr>
          <w:p w:rsidR="007125F9" w:rsidRPr="0077450F" w:rsidRDefault="007125F9" w:rsidP="00AE2264">
            <w:pPr>
              <w:pStyle w:val="Tabletext"/>
              <w:jc w:val="center"/>
              <w:rPr>
                <w:lang w:val="es-ES"/>
              </w:rPr>
            </w:pPr>
            <w:r w:rsidRPr="0077450F">
              <w:rPr>
                <w:lang w:val="es-ES"/>
              </w:rPr>
              <w:t>–13 dBm</w:t>
            </w:r>
          </w:p>
        </w:tc>
        <w:tc>
          <w:tcPr>
            <w:tcW w:w="1559" w:type="dxa"/>
            <w:vAlign w:val="center"/>
          </w:tcPr>
          <w:p w:rsidR="007125F9" w:rsidRPr="0077450F" w:rsidRDefault="007125F9" w:rsidP="00AE2264">
            <w:pPr>
              <w:pStyle w:val="Tabletext"/>
              <w:jc w:val="center"/>
              <w:rPr>
                <w:lang w:val="es-ES"/>
              </w:rPr>
            </w:pPr>
            <w:r w:rsidRPr="0077450F">
              <w:rPr>
                <w:lang w:val="es-ES"/>
              </w:rPr>
              <w:t>30</w:t>
            </w:r>
            <w:r w:rsidR="00300089" w:rsidRPr="0077450F">
              <w:rPr>
                <w:lang w:val="es-ES"/>
              </w:rPr>
              <w:t> kHz</w:t>
            </w:r>
          </w:p>
        </w:tc>
      </w:tr>
      <w:tr w:rsidR="007125F9" w:rsidRPr="00866CE9" w:rsidTr="00AE2264">
        <w:trPr>
          <w:jc w:val="center"/>
        </w:trPr>
        <w:tc>
          <w:tcPr>
            <w:tcW w:w="1479" w:type="dxa"/>
            <w:vAlign w:val="center"/>
          </w:tcPr>
          <w:p w:rsidR="007125F9" w:rsidRPr="0077450F" w:rsidRDefault="007125F9" w:rsidP="00AE2264">
            <w:pPr>
              <w:pStyle w:val="Tabletext"/>
              <w:jc w:val="center"/>
              <w:rPr>
                <w:lang w:val="es-ES"/>
              </w:rPr>
            </w:pPr>
            <w:r w:rsidRPr="0077450F">
              <w:rPr>
                <w:lang w:val="es-ES"/>
              </w:rPr>
              <w:t>Todas</w:t>
            </w:r>
          </w:p>
        </w:tc>
        <w:tc>
          <w:tcPr>
            <w:tcW w:w="2075" w:type="dxa"/>
            <w:vAlign w:val="center"/>
          </w:tcPr>
          <w:p w:rsidR="007125F9" w:rsidRPr="0077450F" w:rsidRDefault="007125F9" w:rsidP="00C83377">
            <w:pPr>
              <w:pStyle w:val="Tabletext"/>
              <w:jc w:val="center"/>
              <w:rPr>
                <w:lang w:val="es-ES"/>
              </w:rPr>
            </w:pPr>
            <w:r w:rsidRPr="0077450F">
              <w:rPr>
                <w:lang w:val="es-ES"/>
              </w:rPr>
              <w:t>100</w:t>
            </w:r>
            <w:r w:rsidR="00300089" w:rsidRPr="0077450F">
              <w:rPr>
                <w:lang w:val="es-ES"/>
              </w:rPr>
              <w:t> kHz</w:t>
            </w:r>
            <w:r w:rsidRPr="0077450F">
              <w:rPr>
                <w:lang w:val="es-ES"/>
              </w:rPr>
              <w:t xml:space="preserve"> </w:t>
            </w:r>
            <w:r w:rsidRPr="0077450F">
              <w:rPr>
                <w:lang w:val="es-ES"/>
              </w:rPr>
              <w:sym w:font="Symbol" w:char="F0A3"/>
            </w:r>
            <w:r w:rsidRPr="0077450F">
              <w:rPr>
                <w:lang w:val="es-ES"/>
              </w:rPr>
              <w:t xml:space="preserve"> </w:t>
            </w:r>
            <w:r w:rsidRPr="0077450F">
              <w:rPr>
                <w:lang w:val="es-ES"/>
              </w:rPr>
              <w:sym w:font="Symbol" w:char="F044"/>
            </w:r>
            <w:r w:rsidRPr="0077450F">
              <w:rPr>
                <w:i/>
                <w:iCs/>
                <w:lang w:val="es-ES"/>
              </w:rPr>
              <w:t>f</w:t>
            </w:r>
            <w:r w:rsidRPr="0077450F">
              <w:rPr>
                <w:lang w:val="es-ES"/>
              </w:rPr>
              <w:t xml:space="preserve"> </w:t>
            </w:r>
            <w:r w:rsidRPr="0077450F">
              <w:rPr>
                <w:lang w:val="es-ES"/>
              </w:rPr>
              <w:br/>
              <w:t xml:space="preserve">&lt; </w:t>
            </w:r>
            <w:r w:rsidRPr="0077450F">
              <w:rPr>
                <w:lang w:val="es-ES"/>
              </w:rPr>
              <w:sym w:font="Symbol" w:char="F044"/>
            </w:r>
            <w:r w:rsidRPr="0077450F">
              <w:rPr>
                <w:i/>
                <w:iCs/>
                <w:lang w:val="es-ES"/>
              </w:rPr>
              <w:t>f</w:t>
            </w:r>
            <w:r w:rsidRPr="0077450F">
              <w:rPr>
                <w:i/>
                <w:iCs/>
                <w:vertAlign w:val="subscript"/>
                <w:lang w:val="es-ES"/>
              </w:rPr>
              <w:t>m</w:t>
            </w:r>
            <w:r w:rsidR="00C83377" w:rsidRPr="0077450F">
              <w:rPr>
                <w:i/>
                <w:iCs/>
                <w:vertAlign w:val="subscript"/>
                <w:lang w:val="es-ES"/>
              </w:rPr>
              <w:t>á</w:t>
            </w:r>
            <w:r w:rsidRPr="0077450F">
              <w:rPr>
                <w:i/>
                <w:iCs/>
                <w:vertAlign w:val="subscript"/>
                <w:lang w:val="es-ES"/>
              </w:rPr>
              <w:t>x</w:t>
            </w:r>
          </w:p>
        </w:tc>
        <w:tc>
          <w:tcPr>
            <w:tcW w:w="2967" w:type="dxa"/>
            <w:vAlign w:val="center"/>
          </w:tcPr>
          <w:p w:rsidR="007125F9" w:rsidRPr="0077450F" w:rsidRDefault="007125F9" w:rsidP="00C83377">
            <w:pPr>
              <w:pStyle w:val="Tabletext"/>
              <w:jc w:val="center"/>
              <w:rPr>
                <w:lang w:val="en-US"/>
              </w:rPr>
            </w:pPr>
            <w:r w:rsidRPr="0077450F">
              <w:rPr>
                <w:lang w:val="en-US"/>
              </w:rPr>
              <w:t>150</w:t>
            </w:r>
            <w:r w:rsidR="00300089" w:rsidRPr="0077450F">
              <w:rPr>
                <w:lang w:val="en-US"/>
              </w:rPr>
              <w:t> kHz</w:t>
            </w:r>
            <w:r w:rsidRPr="0077450F">
              <w:rPr>
                <w:lang w:val="en-US"/>
              </w:rPr>
              <w:t xml:space="preserve"> </w:t>
            </w:r>
            <w:r w:rsidRPr="0077450F">
              <w:rPr>
                <w:lang w:val="es-ES"/>
              </w:rPr>
              <w:sym w:font="Symbol" w:char="F0A3"/>
            </w:r>
            <w:r w:rsidRPr="0077450F">
              <w:rPr>
                <w:lang w:val="en-US"/>
              </w:rPr>
              <w:t xml:space="preserve"> f_offset </w:t>
            </w:r>
            <w:r w:rsidRPr="0077450F">
              <w:rPr>
                <w:lang w:val="en-US"/>
              </w:rPr>
              <w:br/>
              <w:t>&lt; f_offset</w:t>
            </w:r>
            <w:r w:rsidRPr="0077450F">
              <w:rPr>
                <w:i/>
                <w:iCs/>
                <w:vertAlign w:val="subscript"/>
                <w:lang w:val="en-US"/>
              </w:rPr>
              <w:t>m</w:t>
            </w:r>
            <w:r w:rsidR="00C83377" w:rsidRPr="0077450F">
              <w:rPr>
                <w:i/>
                <w:iCs/>
                <w:vertAlign w:val="subscript"/>
                <w:lang w:val="en-US"/>
              </w:rPr>
              <w:t>á</w:t>
            </w:r>
            <w:r w:rsidRPr="0077450F">
              <w:rPr>
                <w:i/>
                <w:iCs/>
                <w:vertAlign w:val="subscript"/>
                <w:lang w:val="en-US"/>
              </w:rPr>
              <w:t>x</w:t>
            </w:r>
          </w:p>
        </w:tc>
        <w:tc>
          <w:tcPr>
            <w:tcW w:w="1559" w:type="dxa"/>
            <w:vAlign w:val="center"/>
          </w:tcPr>
          <w:p w:rsidR="007125F9" w:rsidRPr="0077450F" w:rsidRDefault="007125F9" w:rsidP="00AE2264">
            <w:pPr>
              <w:pStyle w:val="Tabletext"/>
              <w:jc w:val="center"/>
              <w:rPr>
                <w:lang w:val="es-ES"/>
              </w:rPr>
            </w:pPr>
            <w:r w:rsidRPr="0077450F">
              <w:rPr>
                <w:lang w:val="es-ES"/>
              </w:rPr>
              <w:t>–13 dBm</w:t>
            </w:r>
          </w:p>
        </w:tc>
        <w:tc>
          <w:tcPr>
            <w:tcW w:w="1559" w:type="dxa"/>
            <w:vAlign w:val="center"/>
          </w:tcPr>
          <w:p w:rsidR="007125F9" w:rsidRPr="0077450F" w:rsidRDefault="007125F9" w:rsidP="00AE2264">
            <w:pPr>
              <w:pStyle w:val="Tabletext"/>
              <w:jc w:val="center"/>
              <w:rPr>
                <w:lang w:val="es-ES"/>
              </w:rPr>
            </w:pPr>
            <w:r w:rsidRPr="0077450F">
              <w:rPr>
                <w:lang w:val="es-ES"/>
              </w:rPr>
              <w:t>100</w:t>
            </w:r>
            <w:r w:rsidR="00300089" w:rsidRPr="0077450F">
              <w:rPr>
                <w:lang w:val="es-ES"/>
              </w:rPr>
              <w:t> kHz</w:t>
            </w:r>
          </w:p>
        </w:tc>
      </w:tr>
    </w:tbl>
    <w:p w:rsidR="007125F9" w:rsidRPr="00866CE9" w:rsidRDefault="007125F9" w:rsidP="007125F9">
      <w:pPr>
        <w:pStyle w:val="Tablefin"/>
        <w:rPr>
          <w:lang w:val="es-ES"/>
        </w:rPr>
      </w:pPr>
      <w:bookmarkStart w:id="31" w:name="_Toc197312220"/>
    </w:p>
    <w:p w:rsidR="007125F9" w:rsidRPr="00866CE9" w:rsidRDefault="007125F9" w:rsidP="0077450F">
      <w:pPr>
        <w:keepNext/>
        <w:keepLines/>
        <w:rPr>
          <w:lang w:val="es-ES"/>
        </w:rPr>
      </w:pPr>
      <w:r w:rsidRPr="00866CE9">
        <w:rPr>
          <w:lang w:val="es-ES"/>
        </w:rPr>
        <w:lastRenderedPageBreak/>
        <w:t xml:space="preserve">Es posible que en </w:t>
      </w:r>
      <w:r>
        <w:rPr>
          <w:lang w:val="es-ES"/>
        </w:rPr>
        <w:t>algunas</w:t>
      </w:r>
      <w:r w:rsidRPr="00866CE9">
        <w:rPr>
          <w:lang w:val="es-ES"/>
        </w:rPr>
        <w:t xml:space="preserve"> regiones se aplique el siguiente requisito para proteger la televisión digital terrenal. </w:t>
      </w:r>
      <w:r>
        <w:rPr>
          <w:lang w:val="es-ES"/>
        </w:rPr>
        <w:t>E</w:t>
      </w:r>
      <w:r w:rsidRPr="00866CE9">
        <w:rPr>
          <w:lang w:val="es-ES"/>
        </w:rPr>
        <w:t>l nivel de las emisiones en la banda 470</w:t>
      </w:r>
      <w:r w:rsidR="00815DC4">
        <w:rPr>
          <w:lang w:val="es-ES"/>
        </w:rPr>
        <w:t>-</w:t>
      </w:r>
      <w:r w:rsidRPr="00866CE9">
        <w:rPr>
          <w:lang w:val="es-ES"/>
        </w:rPr>
        <w:t>790</w:t>
      </w:r>
      <w:r w:rsidR="002E641F">
        <w:rPr>
          <w:lang w:val="es-ES"/>
        </w:rPr>
        <w:t> MHz</w:t>
      </w:r>
      <w:r>
        <w:rPr>
          <w:lang w:val="es-ES"/>
        </w:rPr>
        <w:t xml:space="preserve"> de las</w:t>
      </w:r>
      <w:r w:rsidRPr="00866CE9">
        <w:rPr>
          <w:lang w:val="es-ES"/>
        </w:rPr>
        <w:t xml:space="preserve"> EB E-UTRA que funcionen en la </w:t>
      </w:r>
      <w:r>
        <w:rPr>
          <w:lang w:val="es-ES"/>
        </w:rPr>
        <w:t xml:space="preserve">banda 20, </w:t>
      </w:r>
      <w:r w:rsidRPr="00866CE9">
        <w:rPr>
          <w:lang w:val="es-ES"/>
        </w:rPr>
        <w:t>medido en un filtro con una anchura de banda de 8</w:t>
      </w:r>
      <w:r w:rsidR="002E641F">
        <w:rPr>
          <w:lang w:val="es-ES"/>
        </w:rPr>
        <w:t> MHz</w:t>
      </w:r>
      <w:r w:rsidRPr="00866CE9">
        <w:rPr>
          <w:lang w:val="es-ES"/>
        </w:rPr>
        <w:t xml:space="preserve"> y frecuencia central F</w:t>
      </w:r>
      <w:r w:rsidRPr="00866CE9">
        <w:rPr>
          <w:vertAlign w:val="subscript"/>
          <w:lang w:val="es-ES"/>
        </w:rPr>
        <w:t>filtro</w:t>
      </w:r>
      <w:r w:rsidRPr="00866CE9">
        <w:rPr>
          <w:lang w:val="es-ES"/>
        </w:rPr>
        <w:t xml:space="preserve"> como se define en el Cuadro 6D, </w:t>
      </w:r>
      <w:r>
        <w:rPr>
          <w:lang w:val="es-ES"/>
        </w:rPr>
        <w:t>no deberá superar el nivel</w:t>
      </w:r>
      <w:r w:rsidRPr="00866CE9">
        <w:rPr>
          <w:lang w:val="es-ES"/>
        </w:rPr>
        <w:t xml:space="preserve"> de emisión máximo P</w:t>
      </w:r>
      <w:r w:rsidRPr="00866CE9">
        <w:rPr>
          <w:vertAlign w:val="subscript"/>
          <w:lang w:val="es-ES"/>
        </w:rPr>
        <w:t>EM,N</w:t>
      </w:r>
      <w:r w:rsidRPr="00866CE9">
        <w:rPr>
          <w:lang w:val="es-ES"/>
        </w:rPr>
        <w:t xml:space="preserve"> declarado por el fabricante. Este requisito se aplica</w:t>
      </w:r>
      <w:r>
        <w:rPr>
          <w:lang w:val="es-ES"/>
        </w:rPr>
        <w:t>rá</w:t>
      </w:r>
      <w:r w:rsidRPr="00866CE9">
        <w:rPr>
          <w:lang w:val="es-ES"/>
        </w:rPr>
        <w:t xml:space="preserve"> en la gama de frecuencias 470-790</w:t>
      </w:r>
      <w:r w:rsidR="002E641F">
        <w:rPr>
          <w:lang w:val="es-ES"/>
        </w:rPr>
        <w:t> MHz</w:t>
      </w:r>
      <w:r w:rsidRPr="00866CE9">
        <w:rPr>
          <w:lang w:val="es-ES"/>
        </w:rPr>
        <w:t xml:space="preserve"> aunque parte de la misma pertenezca al dominio no esencial.</w:t>
      </w:r>
      <w:r>
        <w:rPr>
          <w:lang w:val="es-ES"/>
        </w:rPr>
        <w:t xml:space="preserve"> </w:t>
      </w:r>
    </w:p>
    <w:p w:rsidR="007125F9" w:rsidRPr="00866CE9" w:rsidRDefault="007125F9" w:rsidP="007125F9">
      <w:pPr>
        <w:pStyle w:val="TableNo"/>
        <w:rPr>
          <w:lang w:val="es-ES"/>
        </w:rPr>
      </w:pPr>
      <w:r w:rsidRPr="00866CE9">
        <w:rPr>
          <w:lang w:val="es-ES"/>
        </w:rPr>
        <w:t>CUADRO 6D</w:t>
      </w:r>
    </w:p>
    <w:p w:rsidR="007125F9" w:rsidRPr="00866CE9" w:rsidRDefault="007125F9" w:rsidP="007125F9">
      <w:pPr>
        <w:pStyle w:val="Tabletitle"/>
        <w:rPr>
          <w:lang w:val="es-ES"/>
        </w:rPr>
      </w:pPr>
      <w:r w:rsidRPr="00866CE9">
        <w:rPr>
          <w:lang w:val="es-ES"/>
        </w:rPr>
        <w:t>Niveles de emisión declarados para proteger la televisión terrenal digital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5"/>
        <w:gridCol w:w="2616"/>
        <w:gridCol w:w="3078"/>
      </w:tblGrid>
      <w:tr w:rsidR="007125F9" w:rsidRPr="001228AE" w:rsidTr="00AE2264">
        <w:trPr>
          <w:jc w:val="center"/>
        </w:trPr>
        <w:tc>
          <w:tcPr>
            <w:tcW w:w="3420" w:type="dxa"/>
          </w:tcPr>
          <w:p w:rsidR="007125F9" w:rsidRPr="00C83377" w:rsidRDefault="007125F9" w:rsidP="00AE2264">
            <w:pPr>
              <w:pStyle w:val="Tablehead"/>
              <w:rPr>
                <w:szCs w:val="22"/>
                <w:lang w:val="es-ES"/>
              </w:rPr>
            </w:pPr>
            <w:r w:rsidRPr="00C83377">
              <w:rPr>
                <w:szCs w:val="22"/>
                <w:lang w:val="es-ES"/>
              </w:rPr>
              <w:t>Frecuencia central del filtro,</w:t>
            </w:r>
            <w:r w:rsidRPr="00C83377">
              <w:rPr>
                <w:szCs w:val="22"/>
                <w:lang w:val="es-ES"/>
              </w:rPr>
              <w:br/>
              <w:t>F</w:t>
            </w:r>
            <w:r w:rsidRPr="00C83377">
              <w:rPr>
                <w:szCs w:val="22"/>
                <w:vertAlign w:val="subscript"/>
                <w:lang w:val="es-ES"/>
              </w:rPr>
              <w:t>filtro</w:t>
            </w:r>
          </w:p>
        </w:tc>
        <w:tc>
          <w:tcPr>
            <w:tcW w:w="2268" w:type="dxa"/>
          </w:tcPr>
          <w:p w:rsidR="007125F9" w:rsidRPr="00C83377" w:rsidRDefault="007125F9" w:rsidP="00AE2264">
            <w:pPr>
              <w:pStyle w:val="Tablehead"/>
              <w:rPr>
                <w:szCs w:val="22"/>
                <w:lang w:val="es-ES"/>
              </w:rPr>
            </w:pPr>
            <w:r w:rsidRPr="00C83377">
              <w:rPr>
                <w:szCs w:val="22"/>
                <w:lang w:val="es-ES"/>
              </w:rPr>
              <w:t>Anchura de banda</w:t>
            </w:r>
            <w:r w:rsidRPr="00C83377">
              <w:rPr>
                <w:szCs w:val="22"/>
                <w:lang w:val="es-ES"/>
              </w:rPr>
              <w:br/>
              <w:t>de medición</w:t>
            </w:r>
          </w:p>
        </w:tc>
        <w:tc>
          <w:tcPr>
            <w:tcW w:w="2668" w:type="dxa"/>
          </w:tcPr>
          <w:p w:rsidR="007125F9" w:rsidRPr="00C83377" w:rsidRDefault="007125F9" w:rsidP="00AE2264">
            <w:pPr>
              <w:pStyle w:val="Tablehead"/>
              <w:rPr>
                <w:szCs w:val="22"/>
                <w:lang w:val="es-ES"/>
              </w:rPr>
            </w:pPr>
            <w:r w:rsidRPr="00C83377">
              <w:rPr>
                <w:szCs w:val="22"/>
                <w:lang w:val="es-ES"/>
              </w:rPr>
              <w:t>Nivel de emisión declarado [dBm]</w:t>
            </w:r>
          </w:p>
        </w:tc>
      </w:tr>
      <w:tr w:rsidR="007125F9" w:rsidRPr="00866CE9" w:rsidTr="00AE2264">
        <w:trPr>
          <w:jc w:val="center"/>
        </w:trPr>
        <w:tc>
          <w:tcPr>
            <w:tcW w:w="3420" w:type="dxa"/>
          </w:tcPr>
          <w:p w:rsidR="007125F9" w:rsidRPr="00C83377" w:rsidRDefault="007125F9" w:rsidP="00AE2264">
            <w:pPr>
              <w:pStyle w:val="Tabletext"/>
              <w:jc w:val="center"/>
              <w:rPr>
                <w:szCs w:val="22"/>
                <w:lang w:val="es-ES"/>
              </w:rPr>
            </w:pPr>
            <w:r w:rsidRPr="00C83377">
              <w:rPr>
                <w:szCs w:val="22"/>
                <w:lang w:val="es-ES"/>
              </w:rPr>
              <w:t>F</w:t>
            </w:r>
            <w:r w:rsidRPr="00C83377">
              <w:rPr>
                <w:szCs w:val="22"/>
                <w:vertAlign w:val="subscript"/>
                <w:lang w:val="es-ES"/>
              </w:rPr>
              <w:t>filtro</w:t>
            </w:r>
            <w:r w:rsidR="00300089">
              <w:rPr>
                <w:szCs w:val="22"/>
                <w:lang w:val="es-ES"/>
              </w:rPr>
              <w:t> = </w:t>
            </w:r>
            <w:r w:rsidRPr="00C83377">
              <w:rPr>
                <w:szCs w:val="22"/>
                <w:lang w:val="es-ES"/>
              </w:rPr>
              <w:t>8</w:t>
            </w:r>
            <w:r w:rsidR="00C83377">
              <w:rPr>
                <w:szCs w:val="22"/>
                <w:lang w:val="es-ES"/>
              </w:rPr>
              <w:t xml:space="preserve"> </w:t>
            </w:r>
            <w:r w:rsidRPr="00C83377">
              <w:rPr>
                <w:color w:val="0D0D0D"/>
                <w:szCs w:val="22"/>
                <w:lang w:val="es-ES"/>
              </w:rPr>
              <w:t>×</w:t>
            </w:r>
            <w:r w:rsidR="00C83377">
              <w:rPr>
                <w:color w:val="0D0D0D"/>
                <w:szCs w:val="22"/>
                <w:lang w:val="es-ES"/>
              </w:rPr>
              <w:t xml:space="preserve"> </w:t>
            </w:r>
            <w:r w:rsidRPr="00C83377">
              <w:rPr>
                <w:szCs w:val="22"/>
                <w:lang w:val="es-ES"/>
              </w:rPr>
              <w:t xml:space="preserve">N + 306 (MHz); </w:t>
            </w:r>
            <w:r w:rsidRPr="00C83377">
              <w:rPr>
                <w:szCs w:val="22"/>
                <w:lang w:val="es-ES"/>
              </w:rPr>
              <w:br/>
              <w:t>21 ≤ N ≤ 60</w:t>
            </w:r>
          </w:p>
        </w:tc>
        <w:tc>
          <w:tcPr>
            <w:tcW w:w="2268" w:type="dxa"/>
          </w:tcPr>
          <w:p w:rsidR="007125F9" w:rsidRPr="00C83377" w:rsidRDefault="007125F9" w:rsidP="00AE2264">
            <w:pPr>
              <w:pStyle w:val="Tabletext"/>
              <w:jc w:val="center"/>
              <w:rPr>
                <w:szCs w:val="22"/>
                <w:lang w:val="es-ES"/>
              </w:rPr>
            </w:pPr>
            <w:r w:rsidRPr="00C83377">
              <w:rPr>
                <w:szCs w:val="22"/>
                <w:lang w:val="es-ES"/>
              </w:rPr>
              <w:t>8</w:t>
            </w:r>
            <w:r w:rsidR="002E641F">
              <w:rPr>
                <w:szCs w:val="22"/>
                <w:lang w:val="es-ES"/>
              </w:rPr>
              <w:t> MHz</w:t>
            </w:r>
          </w:p>
        </w:tc>
        <w:tc>
          <w:tcPr>
            <w:tcW w:w="2668" w:type="dxa"/>
          </w:tcPr>
          <w:p w:rsidR="007125F9" w:rsidRPr="00C83377" w:rsidRDefault="007125F9" w:rsidP="00AE2264">
            <w:pPr>
              <w:pStyle w:val="Tabletext"/>
              <w:jc w:val="center"/>
              <w:rPr>
                <w:szCs w:val="22"/>
                <w:lang w:val="es-ES"/>
              </w:rPr>
            </w:pPr>
            <w:r w:rsidRPr="00C83377">
              <w:rPr>
                <w:szCs w:val="22"/>
                <w:lang w:val="es-ES"/>
              </w:rPr>
              <w:t>P</w:t>
            </w:r>
            <w:r w:rsidRPr="001B34EC">
              <w:rPr>
                <w:vertAlign w:val="subscript"/>
              </w:rPr>
              <w:t>EM,N</w:t>
            </w:r>
          </w:p>
        </w:tc>
      </w:tr>
      <w:tr w:rsidR="007125F9" w:rsidRPr="001228AE" w:rsidTr="00AE2264">
        <w:trPr>
          <w:jc w:val="center"/>
        </w:trPr>
        <w:tc>
          <w:tcPr>
            <w:tcW w:w="8356" w:type="dxa"/>
            <w:gridSpan w:val="3"/>
            <w:tcBorders>
              <w:left w:val="nil"/>
              <w:bottom w:val="nil"/>
              <w:right w:val="nil"/>
            </w:tcBorders>
          </w:tcPr>
          <w:p w:rsidR="007125F9" w:rsidRPr="00C95682" w:rsidRDefault="007125F9" w:rsidP="00A507A3">
            <w:pPr>
              <w:pStyle w:val="TableLegendNote"/>
              <w:rPr>
                <w:rFonts w:eastAsia="SimSun"/>
                <w:lang w:val="es-ES_tradnl"/>
              </w:rPr>
            </w:pPr>
            <w:r w:rsidRPr="00C95682">
              <w:rPr>
                <w:rFonts w:eastAsia="SimSun"/>
                <w:lang w:val="es-ES_tradnl"/>
              </w:rPr>
              <w:t>NOTA – Este requisito regional se define en términos de la p.i.r.e. (potencia isótropa radiada equivalente), que depende tanto de las emisiones de la EB en el conector de la antena como del despliegue (comprendidos la ganancia de la antena y la atenuación de la conexión), y garantiza que las características de la EB satisfacen el requisito regional.</w:t>
            </w:r>
          </w:p>
        </w:tc>
      </w:tr>
    </w:tbl>
    <w:p w:rsidR="00A507A3" w:rsidRPr="00C95682" w:rsidRDefault="00A507A3" w:rsidP="00A507A3">
      <w:pPr>
        <w:pStyle w:val="Tablefin"/>
        <w:rPr>
          <w:lang w:val="es-ES_tradnl"/>
        </w:rPr>
      </w:pPr>
      <w:bookmarkStart w:id="32" w:name="_Toc269477825"/>
      <w:bookmarkStart w:id="33" w:name="_Toc269478226"/>
    </w:p>
    <w:p w:rsidR="007125F9" w:rsidRPr="00866CE9" w:rsidRDefault="007125F9" w:rsidP="007125F9">
      <w:pPr>
        <w:rPr>
          <w:lang w:val="es-ES"/>
        </w:rPr>
      </w:pPr>
      <w:r w:rsidRPr="00866CE9">
        <w:rPr>
          <w:lang w:val="es-ES"/>
        </w:rPr>
        <w:t xml:space="preserve">Las </w:t>
      </w:r>
      <w:r>
        <w:rPr>
          <w:lang w:val="es-ES"/>
        </w:rPr>
        <w:t>N</w:t>
      </w:r>
      <w:r w:rsidRPr="00866CE9">
        <w:rPr>
          <w:lang w:val="es-ES"/>
        </w:rPr>
        <w:t>otas siguientes son comunes a todas las subcláusulas de § 2.2:</w:t>
      </w:r>
      <w:bookmarkEnd w:id="32"/>
      <w:bookmarkEnd w:id="33"/>
    </w:p>
    <w:p w:rsidR="007125F9" w:rsidRPr="00A507A3" w:rsidRDefault="00EF2360" w:rsidP="001B34EC">
      <w:pPr>
        <w:pStyle w:val="Note"/>
        <w:rPr>
          <w:lang w:val="es-ES_tradnl"/>
        </w:rPr>
      </w:pPr>
      <w:r>
        <w:rPr>
          <w:lang w:val="es-ES_tradnl"/>
        </w:rPr>
        <w:t>NOTA 1 </w:t>
      </w:r>
      <w:r w:rsidR="00B91572">
        <w:rPr>
          <w:lang w:val="es-ES_tradnl"/>
        </w:rPr>
        <w:t>– </w:t>
      </w:r>
      <w:r w:rsidR="007125F9" w:rsidRPr="00A507A3">
        <w:rPr>
          <w:lang w:val="es-ES_tradnl"/>
        </w:rPr>
        <w:t>Como norma general para los requisitos de §</w:t>
      </w:r>
      <w:r w:rsidR="001B34EC">
        <w:rPr>
          <w:lang w:val="es-ES_tradnl"/>
        </w:rPr>
        <w:t> </w:t>
      </w:r>
      <w:r w:rsidR="007125F9" w:rsidRPr="00A507A3">
        <w:rPr>
          <w:lang w:val="es-ES_tradnl"/>
        </w:rPr>
        <w:t>2.2, la anchura de banda de resolución del equipo de medición debe ser igual a la anchura de banda de medición. No obstante, para mejorar la precisión de la medición, la sensibilidad y el rendimiento, la anchura de banda de resolución puede ser menor que la anchura de banda de medición. Cuando la anchura de banda de resolución sea menor que la anchura de banda de medición, el resultado deberá integrarse a lo largo de la anchura de banda de medición a fin de obtener la anchura de banda de ruido equivalente de la anchura de banda de medición.</w:t>
      </w:r>
    </w:p>
    <w:p w:rsidR="007125F9" w:rsidRPr="00A507A3" w:rsidRDefault="00EF2360" w:rsidP="00C83377">
      <w:pPr>
        <w:pStyle w:val="Note"/>
        <w:rPr>
          <w:lang w:val="es-ES_tradnl"/>
        </w:rPr>
      </w:pPr>
      <w:bookmarkStart w:id="34" w:name="_Toc269477826"/>
      <w:bookmarkStart w:id="35" w:name="_Toc269478227"/>
      <w:r>
        <w:rPr>
          <w:rFonts w:eastAsia="SimSun"/>
          <w:lang w:val="es-ES_tradnl"/>
        </w:rPr>
        <w:t>NOTA 2 </w:t>
      </w:r>
      <w:r w:rsidR="00B91572">
        <w:rPr>
          <w:rFonts w:eastAsia="SimSun"/>
          <w:lang w:val="es-ES_tradnl"/>
        </w:rPr>
        <w:t>– </w:t>
      </w:r>
      <w:r w:rsidR="007125F9" w:rsidRPr="00A507A3">
        <w:rPr>
          <w:lang w:val="es-ES_tradnl"/>
        </w:rPr>
        <w:t>Esta gama de frecuencias garantiza la continuidad de la gama de valores de f_offset.</w:t>
      </w:r>
      <w:bookmarkEnd w:id="34"/>
      <w:bookmarkEnd w:id="35"/>
    </w:p>
    <w:p w:rsidR="007125F9" w:rsidRPr="00C83377" w:rsidRDefault="00EF2360" w:rsidP="00C83377">
      <w:pPr>
        <w:pStyle w:val="Note"/>
        <w:rPr>
          <w:lang w:val="es-ES_tradnl"/>
        </w:rPr>
      </w:pPr>
      <w:bookmarkStart w:id="36" w:name="_Toc269477827"/>
      <w:bookmarkStart w:id="37" w:name="_Toc269478228"/>
      <w:r>
        <w:rPr>
          <w:rFonts w:eastAsia="SimSun"/>
          <w:lang w:val="es-ES_tradnl"/>
        </w:rPr>
        <w:t>NOTA 3 </w:t>
      </w:r>
      <w:r w:rsidR="00B91572">
        <w:rPr>
          <w:rFonts w:eastAsia="SimSun"/>
          <w:lang w:val="es-ES_tradnl"/>
        </w:rPr>
        <w:t>– </w:t>
      </w:r>
      <w:r w:rsidR="007125F9" w:rsidRPr="00C83377">
        <w:rPr>
          <w:rFonts w:eastAsia="SimSun"/>
          <w:lang w:val="es-ES_tradnl"/>
        </w:rPr>
        <w:t xml:space="preserve">Este requisito no se aplicará cuando </w:t>
      </w:r>
      <w:r w:rsidR="007125F9" w:rsidRPr="00C83377">
        <w:rPr>
          <w:rFonts w:eastAsia="SimSun"/>
        </w:rPr>
        <w:sym w:font="Symbol" w:char="F044"/>
      </w:r>
      <w:r w:rsidR="007125F9" w:rsidRPr="00C83377">
        <w:rPr>
          <w:rFonts w:eastAsia="SimSun"/>
          <w:i/>
          <w:iCs/>
          <w:lang w:val="es-ES_tradnl"/>
        </w:rPr>
        <w:t>f</w:t>
      </w:r>
      <w:r w:rsidR="007125F9" w:rsidRPr="00120468">
        <w:rPr>
          <w:rFonts w:eastAsia="SimSun"/>
          <w:i/>
          <w:iCs/>
          <w:vertAlign w:val="subscript"/>
          <w:lang w:val="es-ES_tradnl"/>
        </w:rPr>
        <w:t>m</w:t>
      </w:r>
      <w:r w:rsidR="00C83377" w:rsidRPr="00120468">
        <w:rPr>
          <w:rFonts w:eastAsia="SimSun"/>
          <w:i/>
          <w:iCs/>
          <w:vertAlign w:val="subscript"/>
          <w:lang w:val="es-ES_tradnl"/>
        </w:rPr>
        <w:t>á</w:t>
      </w:r>
      <w:r w:rsidR="007125F9" w:rsidRPr="00120468">
        <w:rPr>
          <w:rFonts w:eastAsia="SimSun"/>
          <w:i/>
          <w:iCs/>
          <w:vertAlign w:val="subscript"/>
          <w:lang w:val="es-ES_tradnl"/>
        </w:rPr>
        <w:t>x</w:t>
      </w:r>
      <w:r w:rsidR="007125F9" w:rsidRPr="00120468">
        <w:rPr>
          <w:rFonts w:eastAsia="SimSun"/>
          <w:i/>
          <w:iCs/>
          <w:lang w:val="es-ES_tradnl"/>
        </w:rPr>
        <w:t xml:space="preserve"> </w:t>
      </w:r>
      <w:r w:rsidR="007125F9" w:rsidRPr="00C83377">
        <w:rPr>
          <w:rFonts w:eastAsia="SimSun"/>
          <w:lang w:val="es-ES_tradnl"/>
        </w:rPr>
        <w:t>&lt; 10</w:t>
      </w:r>
      <w:r w:rsidR="002E641F">
        <w:rPr>
          <w:rFonts w:eastAsia="SimSun"/>
          <w:lang w:val="es-ES_tradnl"/>
        </w:rPr>
        <w:t> MHz</w:t>
      </w:r>
      <w:r w:rsidR="007125F9" w:rsidRPr="00C83377">
        <w:rPr>
          <w:rFonts w:eastAsia="SimSun"/>
          <w:lang w:val="es-ES_tradnl"/>
        </w:rPr>
        <w:t>.</w:t>
      </w:r>
      <w:bookmarkEnd w:id="36"/>
      <w:bookmarkEnd w:id="37"/>
    </w:p>
    <w:p w:rsidR="007125F9" w:rsidRPr="00A507A3" w:rsidRDefault="00EF2360" w:rsidP="00C83377">
      <w:pPr>
        <w:pStyle w:val="Note"/>
        <w:rPr>
          <w:lang w:val="es-ES_tradnl"/>
        </w:rPr>
      </w:pPr>
      <w:r>
        <w:rPr>
          <w:rFonts w:eastAsia="SimSun"/>
          <w:lang w:val="es-ES_tradnl"/>
        </w:rPr>
        <w:t>NOTA 4 </w:t>
      </w:r>
      <w:r w:rsidR="00B91572">
        <w:rPr>
          <w:rFonts w:eastAsia="SimSun"/>
          <w:lang w:val="es-ES_tradnl"/>
        </w:rPr>
        <w:t>– </w:t>
      </w:r>
      <w:r w:rsidR="007125F9" w:rsidRPr="00A507A3">
        <w:rPr>
          <w:rFonts w:eastAsia="SimSun"/>
          <w:lang w:val="es-ES_tradnl"/>
        </w:rPr>
        <w:t>Para EB originarias, el parámetro P se define como la potencia máxima agregada de todos los puertos de la antena transmisora de la EB originaria.</w:t>
      </w:r>
    </w:p>
    <w:bookmarkEnd w:id="6"/>
    <w:bookmarkEnd w:id="31"/>
    <w:p w:rsidR="007125F9" w:rsidRPr="00866CE9" w:rsidRDefault="007125F9" w:rsidP="007125F9">
      <w:pPr>
        <w:pStyle w:val="Heading1"/>
        <w:rPr>
          <w:lang w:val="es-ES"/>
        </w:rPr>
      </w:pPr>
      <w:r w:rsidRPr="00866CE9">
        <w:rPr>
          <w:lang w:val="es-ES"/>
        </w:rPr>
        <w:t>3</w:t>
      </w:r>
      <w:r w:rsidRPr="00866CE9">
        <w:rPr>
          <w:lang w:val="es-ES"/>
        </w:rPr>
        <w:tab/>
        <w:t>Relación de potencia de fuga del canal adyacente (ACLR)</w:t>
      </w:r>
    </w:p>
    <w:p w:rsidR="007125F9" w:rsidRPr="00866CE9" w:rsidRDefault="007125F9" w:rsidP="007125F9">
      <w:pPr>
        <w:rPr>
          <w:lang w:val="es-ES"/>
        </w:rPr>
      </w:pPr>
      <w:r w:rsidRPr="00866CE9">
        <w:rPr>
          <w:lang w:val="es-ES"/>
        </w:rPr>
        <w:t xml:space="preserve">La </w:t>
      </w:r>
      <w:r>
        <w:rPr>
          <w:lang w:val="es-ES"/>
        </w:rPr>
        <w:t>ACLR es el cociente entre la potencia transmitida y la potencia medida a la salida de</w:t>
      </w:r>
      <w:r w:rsidRPr="00866CE9">
        <w:rPr>
          <w:lang w:val="es-ES"/>
        </w:rPr>
        <w:t xml:space="preserve"> un filtro del receptor en el canal </w:t>
      </w:r>
      <w:r>
        <w:rPr>
          <w:lang w:val="es-ES"/>
        </w:rPr>
        <w:t xml:space="preserve">adyacente </w:t>
      </w:r>
      <w:r w:rsidRPr="00866CE9">
        <w:rPr>
          <w:lang w:val="es-ES"/>
        </w:rPr>
        <w:t xml:space="preserve">o </w:t>
      </w:r>
      <w:r>
        <w:rPr>
          <w:lang w:val="es-ES"/>
        </w:rPr>
        <w:t xml:space="preserve">los </w:t>
      </w:r>
      <w:r w:rsidRPr="00866CE9">
        <w:rPr>
          <w:lang w:val="es-ES"/>
        </w:rPr>
        <w:t xml:space="preserve">canales adyacentes. </w:t>
      </w:r>
    </w:p>
    <w:p w:rsidR="007125F9" w:rsidRPr="00866CE9" w:rsidRDefault="007125F9" w:rsidP="007125F9">
      <w:pPr>
        <w:pStyle w:val="Heading2"/>
        <w:rPr>
          <w:lang w:val="es-ES"/>
        </w:rPr>
      </w:pPr>
      <w:bookmarkStart w:id="38" w:name="_Toc197312221"/>
      <w:r w:rsidRPr="00866CE9">
        <w:rPr>
          <w:lang w:val="es-ES"/>
        </w:rPr>
        <w:t>3.1</w:t>
      </w:r>
      <w:r w:rsidRPr="00866CE9">
        <w:rPr>
          <w:lang w:val="es-ES"/>
        </w:rPr>
        <w:tab/>
        <w:t>ACLR para UTRA</w:t>
      </w:r>
      <w:bookmarkEnd w:id="38"/>
    </w:p>
    <w:p w:rsidR="007125F9" w:rsidRPr="00866CE9" w:rsidRDefault="007125F9" w:rsidP="007125F9">
      <w:pPr>
        <w:rPr>
          <w:lang w:val="es-ES"/>
        </w:rPr>
      </w:pPr>
      <w:r w:rsidRPr="00866CE9">
        <w:rPr>
          <w:lang w:val="es-ES"/>
        </w:rPr>
        <w:t xml:space="preserve">Para UTRA, la potencia transmitida y la potencia recibida se miden </w:t>
      </w:r>
      <w:r>
        <w:rPr>
          <w:lang w:val="es-ES"/>
        </w:rPr>
        <w:t>a través</w:t>
      </w:r>
      <w:r w:rsidRPr="00866CE9">
        <w:rPr>
          <w:lang w:val="es-ES"/>
        </w:rPr>
        <w:t xml:space="preserve"> de un filtro adaptado (raíz </w:t>
      </w:r>
      <w:r>
        <w:rPr>
          <w:lang w:val="es-ES"/>
        </w:rPr>
        <w:t>cuadrada de coseno alzado</w:t>
      </w:r>
      <w:r w:rsidRPr="00866CE9">
        <w:rPr>
          <w:lang w:val="es-ES"/>
        </w:rPr>
        <w:t xml:space="preserve"> (RRC, </w:t>
      </w:r>
      <w:r w:rsidRPr="00866CE9">
        <w:rPr>
          <w:i/>
          <w:iCs/>
          <w:lang w:val="es-ES"/>
        </w:rPr>
        <w:t>root raised cosine</w:t>
      </w:r>
      <w:r w:rsidRPr="00866CE9">
        <w:rPr>
          <w:lang w:val="es-ES"/>
        </w:rPr>
        <w:t xml:space="preserve">) y caída 0,22) con una anchura de banda de potencia de ruido igual a la velocidad de segmentos. </w:t>
      </w:r>
      <w:r>
        <w:rPr>
          <w:lang w:val="es-ES"/>
        </w:rPr>
        <w:t>Estos</w:t>
      </w:r>
      <w:r w:rsidRPr="00866CE9">
        <w:rPr>
          <w:lang w:val="es-ES"/>
        </w:rPr>
        <w:t xml:space="preserve"> requisitos </w:t>
      </w:r>
      <w:r>
        <w:rPr>
          <w:lang w:val="es-ES"/>
        </w:rPr>
        <w:t>son aplicables</w:t>
      </w:r>
      <w:r w:rsidRPr="00866CE9">
        <w:rPr>
          <w:lang w:val="es-ES"/>
        </w:rPr>
        <w:t xml:space="preserve"> </w:t>
      </w:r>
      <w:r>
        <w:rPr>
          <w:lang w:val="es-ES"/>
        </w:rPr>
        <w:t>a</w:t>
      </w:r>
      <w:r w:rsidRPr="00866CE9">
        <w:rPr>
          <w:lang w:val="es-ES"/>
        </w:rPr>
        <w:t xml:space="preserve"> cualquier tipo de transmisor considerado </w:t>
      </w:r>
      <w:r>
        <w:rPr>
          <w:lang w:val="es-ES"/>
        </w:rPr>
        <w:t>(ya sea de una o de varias portadoras) y a</w:t>
      </w:r>
      <w:r w:rsidRPr="00866CE9">
        <w:rPr>
          <w:lang w:val="es-ES"/>
        </w:rPr>
        <w:t xml:space="preserve"> todos los modos de transmisión previstos </w:t>
      </w:r>
      <w:r>
        <w:rPr>
          <w:lang w:val="es-ES"/>
        </w:rPr>
        <w:t>en</w:t>
      </w:r>
      <w:r w:rsidRPr="00866CE9">
        <w:rPr>
          <w:lang w:val="es-ES"/>
        </w:rPr>
        <w:t xml:space="preserve"> </w:t>
      </w:r>
      <w:r>
        <w:rPr>
          <w:lang w:val="es-ES"/>
        </w:rPr>
        <w:t>las especificaciones del fabricante</w:t>
      </w:r>
      <w:r w:rsidRPr="00866CE9">
        <w:rPr>
          <w:lang w:val="es-ES"/>
        </w:rPr>
        <w:t>.</w:t>
      </w:r>
      <w:r>
        <w:rPr>
          <w:lang w:val="es-ES"/>
        </w:rPr>
        <w:t xml:space="preserve"> </w:t>
      </w:r>
    </w:p>
    <w:p w:rsidR="007125F9" w:rsidRPr="00866CE9" w:rsidRDefault="007125F9" w:rsidP="007125F9">
      <w:pPr>
        <w:rPr>
          <w:lang w:val="es-ES"/>
        </w:rPr>
      </w:pPr>
      <w:r w:rsidRPr="00866CE9">
        <w:rPr>
          <w:lang w:val="es-ES"/>
        </w:rPr>
        <w:t>El límite de la ACLR debe ser el que se especifica en el Cuadro 7A.</w:t>
      </w:r>
    </w:p>
    <w:p w:rsidR="007125F9" w:rsidRPr="00866CE9" w:rsidRDefault="007125F9" w:rsidP="00445186">
      <w:pPr>
        <w:pStyle w:val="TableNo"/>
        <w:keepLines/>
        <w:rPr>
          <w:lang w:val="es-ES"/>
        </w:rPr>
      </w:pPr>
      <w:r w:rsidRPr="00866CE9">
        <w:rPr>
          <w:lang w:val="es-ES"/>
        </w:rPr>
        <w:lastRenderedPageBreak/>
        <w:t>CUADRO 7A</w:t>
      </w:r>
    </w:p>
    <w:p w:rsidR="007125F9" w:rsidRPr="00866CE9" w:rsidRDefault="007125F9" w:rsidP="00445186">
      <w:pPr>
        <w:pStyle w:val="Tabletitle"/>
        <w:keepLines/>
        <w:rPr>
          <w:lang w:val="es-ES"/>
        </w:rPr>
      </w:pPr>
      <w:r w:rsidRPr="00866CE9">
        <w:rPr>
          <w:lang w:val="es-ES"/>
        </w:rPr>
        <w:t xml:space="preserve">Límites de la ACLR de la </w:t>
      </w:r>
      <w:r>
        <w:rPr>
          <w:lang w:val="es-ES"/>
        </w:rPr>
        <w:t>EB</w:t>
      </w:r>
      <w:r w:rsidRPr="00866CE9">
        <w:rPr>
          <w:lang w:val="es-ES"/>
        </w:rPr>
        <w:t xml:space="preserve"> para 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57"/>
        <w:gridCol w:w="2982"/>
      </w:tblGrid>
      <w:tr w:rsidR="007125F9" w:rsidRPr="001228AE" w:rsidTr="00610BD6">
        <w:trPr>
          <w:jc w:val="center"/>
        </w:trPr>
        <w:tc>
          <w:tcPr>
            <w:tcW w:w="5490" w:type="dxa"/>
            <w:vAlign w:val="center"/>
          </w:tcPr>
          <w:p w:rsidR="007125F9" w:rsidRPr="00866CE9" w:rsidRDefault="007125F9" w:rsidP="00445186">
            <w:pPr>
              <w:pStyle w:val="Tablehead"/>
              <w:keepLines/>
              <w:rPr>
                <w:szCs w:val="22"/>
                <w:lang w:val="es-ES"/>
              </w:rPr>
            </w:pPr>
            <w:r w:rsidRPr="00866CE9">
              <w:rPr>
                <w:szCs w:val="22"/>
                <w:lang w:val="es-ES"/>
              </w:rPr>
              <w:t xml:space="preserve">Separación del canal de la </w:t>
            </w:r>
            <w:r>
              <w:rPr>
                <w:szCs w:val="22"/>
                <w:lang w:val="es-ES"/>
              </w:rPr>
              <w:t>EB</w:t>
            </w:r>
            <w:r w:rsidRPr="00866CE9">
              <w:rPr>
                <w:szCs w:val="22"/>
                <w:lang w:val="es-ES"/>
              </w:rPr>
              <w:t xml:space="preserve"> por debajo</w:t>
            </w:r>
            <w:r w:rsidR="00445186">
              <w:rPr>
                <w:szCs w:val="22"/>
                <w:lang w:val="es-ES"/>
              </w:rPr>
              <w:t xml:space="preserve"> </w:t>
            </w:r>
            <w:r w:rsidRPr="00866CE9">
              <w:rPr>
                <w:szCs w:val="22"/>
                <w:lang w:val="es-ES"/>
              </w:rPr>
              <w:t>de la primera</w:t>
            </w:r>
            <w:r>
              <w:rPr>
                <w:szCs w:val="22"/>
                <w:lang w:val="es-ES"/>
              </w:rPr>
              <w:t xml:space="preserve"> frecuencia de la portadora</w:t>
            </w:r>
            <w:r w:rsidR="00445186">
              <w:rPr>
                <w:szCs w:val="22"/>
                <w:lang w:val="es-ES"/>
              </w:rPr>
              <w:t xml:space="preserve"> </w:t>
            </w:r>
            <w:r w:rsidRPr="00866CE9">
              <w:rPr>
                <w:szCs w:val="22"/>
                <w:lang w:val="es-ES"/>
              </w:rPr>
              <w:t>utilizada o por encima de la última</w:t>
            </w:r>
            <w:r w:rsidRPr="00866CE9">
              <w:rPr>
                <w:szCs w:val="22"/>
                <w:lang w:val="es-ES"/>
              </w:rPr>
              <w:br/>
              <w:t>(MHz)</w:t>
            </w:r>
          </w:p>
        </w:tc>
        <w:tc>
          <w:tcPr>
            <w:tcW w:w="2459" w:type="dxa"/>
            <w:vAlign w:val="center"/>
          </w:tcPr>
          <w:p w:rsidR="007125F9" w:rsidRPr="00866CE9" w:rsidRDefault="007125F9" w:rsidP="00445186">
            <w:pPr>
              <w:pStyle w:val="Tablehead"/>
              <w:keepLines/>
              <w:ind w:left="-57" w:right="-57"/>
              <w:rPr>
                <w:szCs w:val="22"/>
                <w:lang w:val="es-ES"/>
              </w:rPr>
            </w:pPr>
            <w:r w:rsidRPr="00866CE9">
              <w:rPr>
                <w:szCs w:val="22"/>
                <w:lang w:val="es-ES"/>
              </w:rPr>
              <w:t xml:space="preserve">Límite </w:t>
            </w:r>
            <w:r>
              <w:rPr>
                <w:szCs w:val="22"/>
                <w:lang w:val="es-ES"/>
              </w:rPr>
              <w:t xml:space="preserve">de la </w:t>
            </w:r>
            <w:r w:rsidRPr="00866CE9">
              <w:rPr>
                <w:szCs w:val="22"/>
                <w:lang w:val="es-ES"/>
              </w:rPr>
              <w:t>ACLR</w:t>
            </w:r>
            <w:r w:rsidRPr="00866CE9">
              <w:rPr>
                <w:szCs w:val="22"/>
                <w:lang w:val="es-ES"/>
              </w:rPr>
              <w:br/>
              <w:t>(dB)</w:t>
            </w:r>
          </w:p>
        </w:tc>
      </w:tr>
      <w:tr w:rsidR="007125F9" w:rsidRPr="00866CE9" w:rsidTr="00610BD6">
        <w:trPr>
          <w:jc w:val="center"/>
        </w:trPr>
        <w:tc>
          <w:tcPr>
            <w:tcW w:w="5490" w:type="dxa"/>
            <w:vAlign w:val="center"/>
          </w:tcPr>
          <w:p w:rsidR="007125F9" w:rsidRPr="00866CE9" w:rsidRDefault="007125F9" w:rsidP="00445186">
            <w:pPr>
              <w:pStyle w:val="Tabletext"/>
              <w:keepNext/>
              <w:keepLines/>
              <w:jc w:val="center"/>
              <w:rPr>
                <w:szCs w:val="22"/>
                <w:lang w:val="es-ES"/>
              </w:rPr>
            </w:pPr>
            <w:r w:rsidRPr="00866CE9">
              <w:rPr>
                <w:szCs w:val="22"/>
                <w:lang w:val="es-ES"/>
              </w:rPr>
              <w:t>5</w:t>
            </w:r>
          </w:p>
        </w:tc>
        <w:tc>
          <w:tcPr>
            <w:tcW w:w="2459" w:type="dxa"/>
            <w:vAlign w:val="center"/>
          </w:tcPr>
          <w:p w:rsidR="007125F9" w:rsidRPr="00866CE9" w:rsidRDefault="007125F9" w:rsidP="00445186">
            <w:pPr>
              <w:pStyle w:val="Tabletext"/>
              <w:keepNext/>
              <w:keepLines/>
              <w:jc w:val="center"/>
              <w:rPr>
                <w:szCs w:val="22"/>
                <w:lang w:val="es-ES"/>
              </w:rPr>
            </w:pPr>
            <w:r w:rsidRPr="00866CE9">
              <w:rPr>
                <w:szCs w:val="22"/>
                <w:lang w:val="es-ES"/>
              </w:rPr>
              <w:t>44,2</w:t>
            </w:r>
          </w:p>
        </w:tc>
      </w:tr>
      <w:tr w:rsidR="007125F9" w:rsidRPr="00866CE9" w:rsidTr="00610BD6">
        <w:trPr>
          <w:jc w:val="center"/>
        </w:trPr>
        <w:tc>
          <w:tcPr>
            <w:tcW w:w="5490" w:type="dxa"/>
            <w:vAlign w:val="center"/>
          </w:tcPr>
          <w:p w:rsidR="007125F9" w:rsidRPr="00866CE9" w:rsidRDefault="007125F9" w:rsidP="00445186">
            <w:pPr>
              <w:pStyle w:val="Tabletext"/>
              <w:keepNext/>
              <w:keepLines/>
              <w:jc w:val="center"/>
              <w:rPr>
                <w:szCs w:val="22"/>
                <w:lang w:val="es-ES"/>
              </w:rPr>
            </w:pPr>
            <w:r w:rsidRPr="00866CE9">
              <w:rPr>
                <w:szCs w:val="22"/>
                <w:lang w:val="es-ES"/>
              </w:rPr>
              <w:t>10</w:t>
            </w:r>
          </w:p>
        </w:tc>
        <w:tc>
          <w:tcPr>
            <w:tcW w:w="2459" w:type="dxa"/>
            <w:vAlign w:val="center"/>
          </w:tcPr>
          <w:p w:rsidR="007125F9" w:rsidRPr="00866CE9" w:rsidRDefault="007125F9" w:rsidP="00445186">
            <w:pPr>
              <w:pStyle w:val="Tabletext"/>
              <w:keepNext/>
              <w:keepLines/>
              <w:jc w:val="center"/>
              <w:rPr>
                <w:szCs w:val="22"/>
                <w:lang w:val="es-ES"/>
              </w:rPr>
            </w:pPr>
            <w:r w:rsidRPr="00866CE9">
              <w:rPr>
                <w:szCs w:val="22"/>
                <w:lang w:val="es-ES"/>
              </w:rPr>
              <w:t>49,2</w:t>
            </w:r>
          </w:p>
        </w:tc>
      </w:tr>
      <w:tr w:rsidR="007125F9" w:rsidRPr="001228AE" w:rsidTr="00610BD6">
        <w:trPr>
          <w:jc w:val="center"/>
        </w:trPr>
        <w:tc>
          <w:tcPr>
            <w:tcW w:w="7949" w:type="dxa"/>
            <w:gridSpan w:val="2"/>
            <w:tcBorders>
              <w:left w:val="nil"/>
              <w:bottom w:val="nil"/>
              <w:right w:val="nil"/>
            </w:tcBorders>
            <w:vAlign w:val="center"/>
          </w:tcPr>
          <w:p w:rsidR="007125F9" w:rsidRPr="00A507A3" w:rsidRDefault="00EF2360" w:rsidP="00066195">
            <w:pPr>
              <w:pStyle w:val="TableLegendNote"/>
              <w:keepNext/>
              <w:keepLines/>
              <w:rPr>
                <w:rFonts w:eastAsia="SimSun"/>
                <w:lang w:val="es-ES_tradnl"/>
              </w:rPr>
            </w:pPr>
            <w:r>
              <w:rPr>
                <w:rFonts w:eastAsia="SimSun"/>
                <w:lang w:val="es-ES_tradnl"/>
              </w:rPr>
              <w:t>NOTA 1 </w:t>
            </w:r>
            <w:r w:rsidR="00B91572">
              <w:rPr>
                <w:rFonts w:eastAsia="SimSun"/>
                <w:lang w:val="es-ES_tradnl"/>
              </w:rPr>
              <w:t>– </w:t>
            </w:r>
            <w:r w:rsidR="007125F9" w:rsidRPr="00445186">
              <w:rPr>
                <w:lang w:val="es-ES_tradnl"/>
              </w:rPr>
              <w:t>En ciertas regiones, la potencia del canal adyacente (</w:t>
            </w:r>
            <w:r w:rsidR="007125F9" w:rsidRPr="00445186">
              <w:rPr>
                <w:rFonts w:eastAsia="SimSun"/>
                <w:lang w:val="es-ES_tradnl"/>
              </w:rPr>
              <w:t>potencia media filtrada por un filtro RRC (raíz cuadrada de coseno alzado centrado en la frecuencia de un canal adyacente</w:t>
            </w:r>
            <w:r w:rsidR="007125F9" w:rsidRPr="00445186">
              <w:rPr>
                <w:lang w:val="es-ES_tradnl"/>
              </w:rPr>
              <w:t>) deberá ser menor o igual que el mayor de los valores entre −7,2 dBm/3,84</w:t>
            </w:r>
            <w:r w:rsidR="002E641F">
              <w:rPr>
                <w:lang w:val="es-ES_tradnl"/>
              </w:rPr>
              <w:t> MHz</w:t>
            </w:r>
            <w:r w:rsidR="007125F9" w:rsidRPr="00445186">
              <w:rPr>
                <w:lang w:val="es-ES_tradnl"/>
              </w:rPr>
              <w:t xml:space="preserve"> (para las </w:t>
            </w:r>
            <w:r w:rsidR="00445186" w:rsidRPr="00445186">
              <w:rPr>
                <w:lang w:val="es-ES_tradnl"/>
              </w:rPr>
              <w:t>B</w:t>
            </w:r>
            <w:r w:rsidR="007125F9" w:rsidRPr="00445186">
              <w:rPr>
                <w:lang w:val="es-ES_tradnl"/>
              </w:rPr>
              <w:t>andas</w:t>
            </w:r>
            <w:r w:rsidR="00066195">
              <w:rPr>
                <w:rFonts w:eastAsia="SimSun"/>
                <w:lang w:val="es-ES_tradnl"/>
              </w:rPr>
              <w:t> </w:t>
            </w:r>
            <w:r w:rsidR="007125F9" w:rsidRPr="00445186">
              <w:rPr>
                <w:rFonts w:eastAsia="SimSun"/>
                <w:lang w:val="es-ES_tradnl"/>
              </w:rPr>
              <w:t>I, IX, XI y</w:t>
            </w:r>
            <w:r w:rsidR="00066195">
              <w:rPr>
                <w:rFonts w:eastAsia="SimSun"/>
                <w:lang w:val="es-ES_tradnl"/>
              </w:rPr>
              <w:t xml:space="preserve"> </w:t>
            </w:r>
            <w:r w:rsidR="007125F9" w:rsidRPr="00445186">
              <w:rPr>
                <w:rFonts w:eastAsia="SimSun"/>
                <w:lang w:val="es-ES_tradnl"/>
              </w:rPr>
              <w:t xml:space="preserve">XXI) </w:t>
            </w:r>
            <w:r w:rsidR="007125F9" w:rsidRPr="00445186">
              <w:rPr>
                <w:lang w:val="es-ES_tradnl"/>
              </w:rPr>
              <w:t>o +2,8 dBm/</w:t>
            </w:r>
            <w:r w:rsidR="00066195">
              <w:rPr>
                <w:lang w:val="es-ES_tradnl"/>
              </w:rPr>
              <w:br/>
            </w:r>
            <w:r w:rsidR="007125F9" w:rsidRPr="00445186">
              <w:rPr>
                <w:lang w:val="es-ES_tradnl"/>
              </w:rPr>
              <w:t>3,84</w:t>
            </w:r>
            <w:r w:rsidR="002E641F">
              <w:rPr>
                <w:lang w:val="es-ES_tradnl"/>
              </w:rPr>
              <w:t> MHz</w:t>
            </w:r>
            <w:r w:rsidR="007125F9" w:rsidRPr="00445186">
              <w:rPr>
                <w:lang w:val="es-ES_tradnl"/>
              </w:rPr>
              <w:t xml:space="preserve"> (para las </w:t>
            </w:r>
            <w:r w:rsidR="00445186">
              <w:rPr>
                <w:lang w:val="es-ES_tradnl"/>
              </w:rPr>
              <w:t>B</w:t>
            </w:r>
            <w:r w:rsidR="007125F9" w:rsidRPr="00445186">
              <w:rPr>
                <w:lang w:val="es-ES_tradnl"/>
              </w:rPr>
              <w:t>andas</w:t>
            </w:r>
            <w:r w:rsidR="007125F9" w:rsidRPr="00445186">
              <w:rPr>
                <w:rFonts w:eastAsia="SimSun"/>
                <w:lang w:val="es-ES_tradnl"/>
              </w:rPr>
              <w:t> VI y XIX)</w:t>
            </w:r>
            <w:r w:rsidR="007125F9" w:rsidRPr="00445186">
              <w:rPr>
                <w:lang w:val="es-ES_tradnl"/>
              </w:rPr>
              <w:t>, y el límite de la ACLR especificado</w:t>
            </w:r>
            <w:r w:rsidR="007125F9" w:rsidRPr="00445186">
              <w:rPr>
                <w:rFonts w:eastAsia="SimSun"/>
                <w:lang w:val="es-ES_tradnl"/>
              </w:rPr>
              <w:t xml:space="preserve">. </w:t>
            </w:r>
            <w:r w:rsidR="007125F9" w:rsidRPr="00A507A3">
              <w:rPr>
                <w:rFonts w:eastAsia="SimSun"/>
                <w:lang w:val="es-ES_tradnl"/>
              </w:rPr>
              <w:t>Esta Nota no es aplicable a las</w:t>
            </w:r>
            <w:r w:rsidR="00066195">
              <w:rPr>
                <w:rFonts w:eastAsia="SimSun"/>
                <w:lang w:val="es-ES_tradnl"/>
              </w:rPr>
              <w:t> </w:t>
            </w:r>
            <w:r w:rsidR="007125F9" w:rsidRPr="00A507A3">
              <w:rPr>
                <w:rFonts w:eastAsia="SimSun"/>
                <w:lang w:val="es-ES_tradnl"/>
              </w:rPr>
              <w:t>EB originarias.</w:t>
            </w:r>
          </w:p>
          <w:p w:rsidR="007125F9" w:rsidRPr="00A507A3" w:rsidRDefault="00EF2360" w:rsidP="00C54F8A">
            <w:pPr>
              <w:pStyle w:val="TableLegendNote"/>
              <w:rPr>
                <w:rFonts w:eastAsia="SimSun"/>
                <w:lang w:val="es-ES_tradnl"/>
              </w:rPr>
            </w:pPr>
            <w:r>
              <w:rPr>
                <w:rFonts w:eastAsia="SimSun"/>
                <w:lang w:val="es-ES_tradnl"/>
              </w:rPr>
              <w:t>NOTA 2 </w:t>
            </w:r>
            <w:r w:rsidR="00B91572">
              <w:rPr>
                <w:rFonts w:eastAsia="SimSun"/>
                <w:lang w:val="es-ES_tradnl"/>
              </w:rPr>
              <w:t>– </w:t>
            </w:r>
            <w:r w:rsidR="007125F9" w:rsidRPr="00A507A3">
              <w:rPr>
                <w:rFonts w:eastAsia="SimSun"/>
                <w:lang w:val="es-ES_tradnl"/>
              </w:rPr>
              <w:t>Para las EB originarias, la potencia del canal adyacente (potencia media filtrada por un filtro RRC centrado en la frecuencia de un canal adyacente) deberá ser menor o igual que el mayor de los valores entre –42,7 dBm/3,84</w:t>
            </w:r>
            <w:r w:rsidR="002E641F">
              <w:rPr>
                <w:rFonts w:eastAsia="SimSun"/>
                <w:lang w:val="es-ES_tradnl"/>
              </w:rPr>
              <w:t> MHz</w:t>
            </w:r>
            <w:r w:rsidR="007125F9" w:rsidRPr="00A507A3">
              <w:rPr>
                <w:rFonts w:eastAsia="SimSun"/>
                <w:lang w:val="es-ES_tradnl"/>
              </w:rPr>
              <w:t xml:space="preserve"> y el límite de la ACLR especificado.</w:t>
            </w:r>
          </w:p>
        </w:tc>
      </w:tr>
    </w:tbl>
    <w:p w:rsidR="00445186" w:rsidRPr="00A507A3" w:rsidRDefault="00445186" w:rsidP="00445186">
      <w:pPr>
        <w:pStyle w:val="Tablefin"/>
        <w:rPr>
          <w:lang w:val="es-ES_tradnl"/>
        </w:rPr>
      </w:pPr>
      <w:bookmarkStart w:id="39" w:name="_Toc121025291"/>
    </w:p>
    <w:p w:rsidR="007125F9" w:rsidRPr="00866CE9" w:rsidRDefault="007125F9" w:rsidP="007125F9">
      <w:pPr>
        <w:pStyle w:val="Heading2"/>
        <w:rPr>
          <w:lang w:val="es-ES"/>
        </w:rPr>
      </w:pPr>
      <w:r w:rsidRPr="00866CE9">
        <w:rPr>
          <w:lang w:val="es-ES"/>
        </w:rPr>
        <w:t>3.2</w:t>
      </w:r>
      <w:r w:rsidRPr="00866CE9">
        <w:rPr>
          <w:lang w:val="es-ES"/>
        </w:rPr>
        <w:tab/>
        <w:t>ACLR para E-UTRA (LTE)</w:t>
      </w:r>
    </w:p>
    <w:p w:rsidR="007125F9" w:rsidRPr="00866CE9" w:rsidRDefault="007125F9" w:rsidP="007125F9">
      <w:pPr>
        <w:rPr>
          <w:lang w:val="es-ES"/>
        </w:rPr>
      </w:pPr>
      <w:r w:rsidRPr="00866CE9">
        <w:rPr>
          <w:lang w:val="es-ES"/>
        </w:rPr>
        <w:t xml:space="preserve">La ACLR se </w:t>
      </w:r>
      <w:r>
        <w:rPr>
          <w:lang w:val="es-ES"/>
        </w:rPr>
        <w:t>mide</w:t>
      </w:r>
      <w:r w:rsidRPr="00866CE9">
        <w:rPr>
          <w:lang w:val="es-ES"/>
        </w:rPr>
        <w:t xml:space="preserve"> con un filtro cuadrado cuya anchura de banda sea igual a </w:t>
      </w:r>
      <w:r>
        <w:rPr>
          <w:lang w:val="es-ES"/>
        </w:rPr>
        <w:t>la anchura de banda configurada para la transmisión de la señal</w:t>
      </w:r>
      <w:r w:rsidRPr="00866CE9">
        <w:rPr>
          <w:lang w:val="es-ES"/>
        </w:rPr>
        <w:t xml:space="preserve"> transmitida (BW</w:t>
      </w:r>
      <w:r w:rsidRPr="00866CE9">
        <w:rPr>
          <w:i/>
          <w:iCs/>
          <w:vertAlign w:val="subscript"/>
          <w:lang w:val="es-ES"/>
        </w:rPr>
        <w:t>config</w:t>
      </w:r>
      <w:r w:rsidRPr="00866CE9">
        <w:rPr>
          <w:lang w:val="es-ES"/>
        </w:rPr>
        <w:t xml:space="preserve">), centrado </w:t>
      </w:r>
      <w:r w:rsidRPr="00026ABC">
        <w:rPr>
          <w:lang w:val="es-ES"/>
        </w:rPr>
        <w:t xml:space="preserve">en la </w:t>
      </w:r>
      <w:r>
        <w:rPr>
          <w:lang w:val="es-ES"/>
        </w:rPr>
        <w:t xml:space="preserve">frecuencia del canal asignado </w:t>
      </w:r>
      <w:r w:rsidRPr="00026ABC">
        <w:rPr>
          <w:lang w:val="es-ES"/>
        </w:rPr>
        <w:t xml:space="preserve">y un filtro centrado en la frecuencia del canal adyacente, </w:t>
      </w:r>
      <w:r>
        <w:rPr>
          <w:lang w:val="es-ES"/>
        </w:rPr>
        <w:t>con arreglo a</w:t>
      </w:r>
      <w:r w:rsidRPr="00866CE9">
        <w:rPr>
          <w:lang w:val="es-ES"/>
        </w:rPr>
        <w:t xml:space="preserve"> los </w:t>
      </w:r>
      <w:r>
        <w:rPr>
          <w:lang w:val="es-ES"/>
        </w:rPr>
        <w:t>Cuadros</w:t>
      </w:r>
      <w:r w:rsidRPr="00866CE9">
        <w:rPr>
          <w:lang w:val="es-ES"/>
        </w:rPr>
        <w:t xml:space="preserve"> siguientes. La configuración de la anchura de banda de transmisión es la que se especifica en el Cuadro 7B.</w:t>
      </w:r>
    </w:p>
    <w:p w:rsidR="007125F9" w:rsidRPr="00866CE9" w:rsidRDefault="007125F9" w:rsidP="007125F9">
      <w:pPr>
        <w:pStyle w:val="TableNo"/>
        <w:rPr>
          <w:lang w:val="es-ES"/>
        </w:rPr>
      </w:pPr>
      <w:r w:rsidRPr="00866CE9">
        <w:rPr>
          <w:lang w:val="es-ES"/>
        </w:rPr>
        <w:t>CUADRO 7B</w:t>
      </w:r>
    </w:p>
    <w:p w:rsidR="007125F9" w:rsidRPr="00866CE9" w:rsidRDefault="007125F9" w:rsidP="00AA7DF1">
      <w:pPr>
        <w:pStyle w:val="Tabletitle"/>
        <w:rPr>
          <w:lang w:val="es-ES"/>
        </w:rPr>
      </w:pPr>
      <w:r w:rsidRPr="00866CE9">
        <w:rPr>
          <w:lang w:val="es-ES"/>
        </w:rPr>
        <w:t xml:space="preserve">Configuración de </w:t>
      </w:r>
      <w:r>
        <w:rPr>
          <w:lang w:val="es-ES"/>
        </w:rPr>
        <w:t xml:space="preserve">la </w:t>
      </w:r>
      <w:r w:rsidRPr="00866CE9">
        <w:rPr>
          <w:lang w:val="es-ES"/>
        </w:rPr>
        <w:t>anchura de banda de transmisión</w:t>
      </w:r>
      <w:r w:rsidR="00AA7DF1">
        <w:rPr>
          <w:lang w:val="es-ES"/>
        </w:rPr>
        <w:t xml:space="preserve"> </w:t>
      </w:r>
      <w:r w:rsidRPr="00866CE9">
        <w:rPr>
          <w:lang w:val="es-ES"/>
        </w:rPr>
        <w:t>del enlace descendente, BW</w:t>
      </w:r>
      <w:r w:rsidRPr="00866CE9">
        <w:rPr>
          <w:i/>
          <w:iCs/>
          <w:vertAlign w:val="subscript"/>
          <w:lang w:val="es-ES"/>
        </w:rPr>
        <w:t>config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969"/>
        <w:gridCol w:w="851"/>
        <w:gridCol w:w="992"/>
        <w:gridCol w:w="851"/>
        <w:gridCol w:w="1134"/>
        <w:gridCol w:w="992"/>
        <w:gridCol w:w="850"/>
      </w:tblGrid>
      <w:tr w:rsidR="00445186" w:rsidRPr="00866CE9" w:rsidTr="00B90DC4">
        <w:trPr>
          <w:trHeight w:val="578"/>
          <w:jc w:val="center"/>
        </w:trPr>
        <w:tc>
          <w:tcPr>
            <w:tcW w:w="3969" w:type="dxa"/>
            <w:vAlign w:val="center"/>
          </w:tcPr>
          <w:p w:rsidR="007125F9" w:rsidRPr="00866CE9" w:rsidRDefault="007125F9" w:rsidP="00AE2264">
            <w:pPr>
              <w:pStyle w:val="Tabletext"/>
              <w:jc w:val="left"/>
              <w:rPr>
                <w:b/>
                <w:bCs/>
                <w:lang w:val="es-ES"/>
              </w:rPr>
            </w:pPr>
            <w:r w:rsidRPr="00866CE9">
              <w:rPr>
                <w:b/>
                <w:bCs/>
                <w:lang w:val="es-ES"/>
              </w:rPr>
              <w:t>Anchura de banda del canal (BW</w:t>
            </w:r>
            <w:r w:rsidRPr="00445186">
              <w:rPr>
                <w:b/>
                <w:bCs/>
                <w:i/>
                <w:iCs/>
                <w:vertAlign w:val="subscript"/>
                <w:lang w:val="es-ES"/>
              </w:rPr>
              <w:t>Channel</w:t>
            </w:r>
            <w:r w:rsidRPr="00866CE9">
              <w:rPr>
                <w:b/>
                <w:bCs/>
                <w:lang w:val="es-ES"/>
              </w:rPr>
              <w:t>) (MHz)</w:t>
            </w:r>
          </w:p>
        </w:tc>
        <w:tc>
          <w:tcPr>
            <w:tcW w:w="851" w:type="dxa"/>
          </w:tcPr>
          <w:p w:rsidR="007125F9" w:rsidRPr="00866CE9" w:rsidRDefault="007125F9" w:rsidP="00B90DC4">
            <w:pPr>
              <w:pStyle w:val="Tabletext"/>
              <w:jc w:val="center"/>
              <w:rPr>
                <w:lang w:val="es-ES"/>
              </w:rPr>
            </w:pPr>
            <w:r w:rsidRPr="00866CE9">
              <w:rPr>
                <w:lang w:val="es-ES"/>
              </w:rPr>
              <w:t>1,4</w:t>
            </w:r>
          </w:p>
        </w:tc>
        <w:tc>
          <w:tcPr>
            <w:tcW w:w="992" w:type="dxa"/>
          </w:tcPr>
          <w:p w:rsidR="007125F9" w:rsidRPr="00866CE9" w:rsidRDefault="007125F9" w:rsidP="00B90DC4">
            <w:pPr>
              <w:pStyle w:val="Tabletext"/>
              <w:jc w:val="center"/>
              <w:rPr>
                <w:lang w:val="es-ES"/>
              </w:rPr>
            </w:pPr>
            <w:r w:rsidRPr="00866CE9">
              <w:rPr>
                <w:lang w:val="es-ES"/>
              </w:rPr>
              <w:t>3</w:t>
            </w:r>
          </w:p>
        </w:tc>
        <w:tc>
          <w:tcPr>
            <w:tcW w:w="851" w:type="dxa"/>
          </w:tcPr>
          <w:p w:rsidR="007125F9" w:rsidRPr="00866CE9" w:rsidRDefault="007125F9" w:rsidP="00B90DC4">
            <w:pPr>
              <w:pStyle w:val="Tabletext"/>
              <w:jc w:val="center"/>
              <w:rPr>
                <w:lang w:val="es-ES"/>
              </w:rPr>
            </w:pPr>
            <w:r w:rsidRPr="00866CE9">
              <w:rPr>
                <w:lang w:val="es-ES"/>
              </w:rPr>
              <w:t>5</w:t>
            </w:r>
          </w:p>
        </w:tc>
        <w:tc>
          <w:tcPr>
            <w:tcW w:w="1134" w:type="dxa"/>
          </w:tcPr>
          <w:p w:rsidR="007125F9" w:rsidRPr="00866CE9" w:rsidRDefault="007125F9" w:rsidP="00B90DC4">
            <w:pPr>
              <w:pStyle w:val="Tabletext"/>
              <w:jc w:val="center"/>
              <w:rPr>
                <w:lang w:val="es-ES"/>
              </w:rPr>
            </w:pPr>
            <w:r w:rsidRPr="00866CE9">
              <w:rPr>
                <w:lang w:val="es-ES"/>
              </w:rPr>
              <w:t>10</w:t>
            </w:r>
          </w:p>
        </w:tc>
        <w:tc>
          <w:tcPr>
            <w:tcW w:w="992" w:type="dxa"/>
          </w:tcPr>
          <w:p w:rsidR="007125F9" w:rsidRPr="00866CE9" w:rsidRDefault="007125F9" w:rsidP="00B90DC4">
            <w:pPr>
              <w:pStyle w:val="Tabletext"/>
              <w:jc w:val="center"/>
              <w:rPr>
                <w:lang w:val="es-ES"/>
              </w:rPr>
            </w:pPr>
            <w:r w:rsidRPr="00866CE9">
              <w:rPr>
                <w:lang w:val="es-ES"/>
              </w:rPr>
              <w:t>15</w:t>
            </w:r>
          </w:p>
        </w:tc>
        <w:tc>
          <w:tcPr>
            <w:tcW w:w="850" w:type="dxa"/>
          </w:tcPr>
          <w:p w:rsidR="007125F9" w:rsidRPr="00866CE9" w:rsidRDefault="007125F9" w:rsidP="00B90DC4">
            <w:pPr>
              <w:pStyle w:val="Tabletext"/>
              <w:jc w:val="center"/>
              <w:rPr>
                <w:lang w:val="es-ES"/>
              </w:rPr>
            </w:pPr>
            <w:r w:rsidRPr="00866CE9">
              <w:rPr>
                <w:lang w:val="es-ES"/>
              </w:rPr>
              <w:t>20</w:t>
            </w:r>
          </w:p>
        </w:tc>
      </w:tr>
      <w:tr w:rsidR="00445186" w:rsidRPr="00866CE9" w:rsidTr="00B90DC4">
        <w:trPr>
          <w:trHeight w:val="590"/>
          <w:jc w:val="center"/>
        </w:trPr>
        <w:tc>
          <w:tcPr>
            <w:tcW w:w="3969" w:type="dxa"/>
            <w:vAlign w:val="center"/>
          </w:tcPr>
          <w:p w:rsidR="007125F9" w:rsidRPr="00866CE9" w:rsidRDefault="007125F9" w:rsidP="00AE2264">
            <w:pPr>
              <w:pStyle w:val="Tabletext"/>
              <w:jc w:val="left"/>
              <w:rPr>
                <w:b/>
                <w:bCs/>
                <w:lang w:val="es-ES"/>
              </w:rPr>
            </w:pPr>
            <w:r w:rsidRPr="00866CE9">
              <w:rPr>
                <w:b/>
                <w:bCs/>
                <w:lang w:val="es-ES"/>
              </w:rPr>
              <w:t xml:space="preserve">Configuración de </w:t>
            </w:r>
            <w:r>
              <w:rPr>
                <w:b/>
                <w:bCs/>
                <w:lang w:val="es-ES"/>
              </w:rPr>
              <w:t xml:space="preserve">la </w:t>
            </w:r>
            <w:r w:rsidRPr="00866CE9">
              <w:rPr>
                <w:b/>
                <w:bCs/>
                <w:lang w:val="es-ES"/>
              </w:rPr>
              <w:t>anchura de banda de transmisión (BW</w:t>
            </w:r>
            <w:r w:rsidRPr="00866CE9">
              <w:rPr>
                <w:b/>
                <w:bCs/>
                <w:i/>
                <w:iCs/>
                <w:vertAlign w:val="subscript"/>
                <w:lang w:val="es-ES"/>
              </w:rPr>
              <w:t>config</w:t>
            </w:r>
            <w:r w:rsidRPr="00866CE9">
              <w:rPr>
                <w:b/>
                <w:bCs/>
                <w:lang w:val="es-ES"/>
              </w:rPr>
              <w:t>) (MHz)</w:t>
            </w:r>
          </w:p>
        </w:tc>
        <w:tc>
          <w:tcPr>
            <w:tcW w:w="851" w:type="dxa"/>
          </w:tcPr>
          <w:p w:rsidR="007125F9" w:rsidRPr="00866CE9" w:rsidRDefault="007125F9" w:rsidP="00B90DC4">
            <w:pPr>
              <w:pStyle w:val="Tabletext"/>
              <w:jc w:val="center"/>
              <w:rPr>
                <w:lang w:val="es-ES"/>
              </w:rPr>
            </w:pPr>
            <w:r w:rsidRPr="00866CE9">
              <w:rPr>
                <w:lang w:val="es-ES"/>
              </w:rPr>
              <w:t>1,095</w:t>
            </w:r>
          </w:p>
        </w:tc>
        <w:tc>
          <w:tcPr>
            <w:tcW w:w="992" w:type="dxa"/>
          </w:tcPr>
          <w:p w:rsidR="007125F9" w:rsidRPr="00866CE9" w:rsidRDefault="007125F9" w:rsidP="00B90DC4">
            <w:pPr>
              <w:pStyle w:val="Tabletext"/>
              <w:jc w:val="center"/>
              <w:rPr>
                <w:lang w:val="es-ES"/>
              </w:rPr>
            </w:pPr>
            <w:r w:rsidRPr="00866CE9">
              <w:rPr>
                <w:lang w:val="es-ES"/>
              </w:rPr>
              <w:t>2,715</w:t>
            </w:r>
          </w:p>
        </w:tc>
        <w:tc>
          <w:tcPr>
            <w:tcW w:w="851" w:type="dxa"/>
          </w:tcPr>
          <w:p w:rsidR="007125F9" w:rsidRPr="00866CE9" w:rsidRDefault="007125F9" w:rsidP="00B90DC4">
            <w:pPr>
              <w:pStyle w:val="Tabletext"/>
              <w:jc w:val="center"/>
              <w:rPr>
                <w:lang w:val="es-ES"/>
              </w:rPr>
            </w:pPr>
            <w:r w:rsidRPr="00866CE9">
              <w:rPr>
                <w:lang w:val="es-ES"/>
              </w:rPr>
              <w:t>4,515</w:t>
            </w:r>
          </w:p>
        </w:tc>
        <w:tc>
          <w:tcPr>
            <w:tcW w:w="1134" w:type="dxa"/>
          </w:tcPr>
          <w:p w:rsidR="007125F9" w:rsidRPr="00866CE9" w:rsidRDefault="007125F9" w:rsidP="00B90DC4">
            <w:pPr>
              <w:pStyle w:val="Tabletext"/>
              <w:jc w:val="center"/>
              <w:rPr>
                <w:lang w:val="es-ES"/>
              </w:rPr>
            </w:pPr>
            <w:r w:rsidRPr="00866CE9">
              <w:rPr>
                <w:lang w:val="es-ES"/>
              </w:rPr>
              <w:t>9,015</w:t>
            </w:r>
          </w:p>
        </w:tc>
        <w:tc>
          <w:tcPr>
            <w:tcW w:w="992" w:type="dxa"/>
          </w:tcPr>
          <w:p w:rsidR="007125F9" w:rsidRPr="00866CE9" w:rsidRDefault="007125F9" w:rsidP="00B90DC4">
            <w:pPr>
              <w:pStyle w:val="Tabletext"/>
              <w:jc w:val="center"/>
              <w:rPr>
                <w:lang w:val="es-ES"/>
              </w:rPr>
            </w:pPr>
            <w:r w:rsidRPr="00866CE9">
              <w:rPr>
                <w:lang w:val="es-ES"/>
              </w:rPr>
              <w:t>13,515</w:t>
            </w:r>
          </w:p>
        </w:tc>
        <w:tc>
          <w:tcPr>
            <w:tcW w:w="850" w:type="dxa"/>
          </w:tcPr>
          <w:p w:rsidR="007125F9" w:rsidRPr="00866CE9" w:rsidRDefault="007125F9" w:rsidP="00B90DC4">
            <w:pPr>
              <w:pStyle w:val="Tabletext"/>
              <w:jc w:val="center"/>
              <w:rPr>
                <w:lang w:val="es-ES"/>
              </w:rPr>
            </w:pPr>
            <w:r w:rsidRPr="00866CE9">
              <w:rPr>
                <w:lang w:val="es-ES"/>
              </w:rPr>
              <w:t>18,015</w:t>
            </w:r>
          </w:p>
        </w:tc>
      </w:tr>
    </w:tbl>
    <w:p w:rsidR="007125F9" w:rsidRPr="00866CE9" w:rsidRDefault="007125F9" w:rsidP="007125F9">
      <w:pPr>
        <w:pStyle w:val="Tablefin"/>
        <w:rPr>
          <w:lang w:val="es-ES"/>
        </w:rPr>
      </w:pPr>
      <w:bookmarkStart w:id="40" w:name="OLE_LINK2"/>
    </w:p>
    <w:bookmarkEnd w:id="40"/>
    <w:p w:rsidR="007125F9" w:rsidRPr="00866CE9" w:rsidRDefault="007125F9" w:rsidP="007125F9">
      <w:pPr>
        <w:rPr>
          <w:lang w:val="es-ES"/>
        </w:rPr>
      </w:pPr>
      <w:r w:rsidRPr="00866CE9">
        <w:rPr>
          <w:lang w:val="es-ES"/>
        </w:rPr>
        <w:t xml:space="preserve">La ACLR se </w:t>
      </w:r>
      <w:r>
        <w:rPr>
          <w:lang w:val="es-ES"/>
        </w:rPr>
        <w:t>mide</w:t>
      </w:r>
      <w:r w:rsidRPr="00866CE9">
        <w:rPr>
          <w:lang w:val="es-ES"/>
        </w:rPr>
        <w:t xml:space="preserve"> con un filtro cuadrado cuya anchura de banda sea igual a la configuración de la anchura de banda de transmisión de la señal transmitida (BW</w:t>
      </w:r>
      <w:r w:rsidRPr="00866CE9">
        <w:rPr>
          <w:i/>
          <w:iCs/>
          <w:vertAlign w:val="subscript"/>
          <w:lang w:val="es-ES"/>
        </w:rPr>
        <w:t>config</w:t>
      </w:r>
      <w:r w:rsidRPr="00866CE9">
        <w:rPr>
          <w:lang w:val="es-ES"/>
        </w:rPr>
        <w:t xml:space="preserve">), centrado en la </w:t>
      </w:r>
      <w:r>
        <w:rPr>
          <w:lang w:val="es-ES"/>
        </w:rPr>
        <w:t xml:space="preserve">frecuencia del canal asignado </w:t>
      </w:r>
      <w:r w:rsidRPr="00866CE9">
        <w:rPr>
          <w:lang w:val="es-ES"/>
        </w:rPr>
        <w:t xml:space="preserve">y un filtro centrado en la frecuencia del canal adyacente, </w:t>
      </w:r>
      <w:r>
        <w:rPr>
          <w:lang w:val="es-ES"/>
        </w:rPr>
        <w:t>con arreglo a</w:t>
      </w:r>
      <w:r w:rsidRPr="00866CE9">
        <w:rPr>
          <w:lang w:val="es-ES"/>
        </w:rPr>
        <w:t xml:space="preserve"> los </w:t>
      </w:r>
      <w:r>
        <w:rPr>
          <w:lang w:val="es-ES"/>
        </w:rPr>
        <w:t>Cuadros</w:t>
      </w:r>
      <w:r w:rsidRPr="00866CE9">
        <w:rPr>
          <w:lang w:val="es-ES"/>
        </w:rPr>
        <w:t xml:space="preserve"> siguientes. </w:t>
      </w:r>
    </w:p>
    <w:p w:rsidR="007125F9" w:rsidRPr="00866CE9" w:rsidRDefault="007125F9" w:rsidP="00B90DC4">
      <w:pPr>
        <w:rPr>
          <w:lang w:val="es-ES"/>
        </w:rPr>
      </w:pPr>
      <w:r w:rsidRPr="00866CE9">
        <w:rPr>
          <w:lang w:val="es-ES"/>
        </w:rPr>
        <w:t xml:space="preserve">Para las EB de zona amplia de Categoría A </w:t>
      </w:r>
      <w:r>
        <w:rPr>
          <w:lang w:val="es-ES"/>
        </w:rPr>
        <w:t>se aplicará el menos estricto entre</w:t>
      </w:r>
      <w:r w:rsidRPr="00866CE9">
        <w:rPr>
          <w:lang w:val="es-ES"/>
        </w:rPr>
        <w:t xml:space="preserve"> los límites de </w:t>
      </w:r>
      <w:r>
        <w:rPr>
          <w:lang w:val="es-ES"/>
        </w:rPr>
        <w:t xml:space="preserve">la </w:t>
      </w:r>
      <w:r w:rsidRPr="00866CE9">
        <w:rPr>
          <w:lang w:val="es-ES"/>
        </w:rPr>
        <w:t xml:space="preserve">ACLR de los </w:t>
      </w:r>
      <w:r>
        <w:rPr>
          <w:lang w:val="es-ES"/>
        </w:rPr>
        <w:t>Cuadros</w:t>
      </w:r>
      <w:r w:rsidRPr="00866CE9">
        <w:rPr>
          <w:lang w:val="es-ES"/>
        </w:rPr>
        <w:t xml:space="preserve"> siguientes </w:t>
      </w:r>
      <w:r>
        <w:rPr>
          <w:lang w:val="es-ES"/>
        </w:rPr>
        <w:t>y</w:t>
      </w:r>
      <w:r w:rsidRPr="00866CE9">
        <w:rPr>
          <w:lang w:val="es-ES"/>
        </w:rPr>
        <w:t xml:space="preserve"> un límite absoluto de –13 dBm/MHz.</w:t>
      </w:r>
    </w:p>
    <w:p w:rsidR="007125F9" w:rsidRPr="00866CE9" w:rsidRDefault="007125F9" w:rsidP="007125F9">
      <w:pPr>
        <w:rPr>
          <w:lang w:val="es-ES"/>
        </w:rPr>
      </w:pPr>
      <w:r w:rsidRPr="00866CE9">
        <w:rPr>
          <w:lang w:val="es-ES"/>
        </w:rPr>
        <w:t xml:space="preserve">Para las EB de zona amplia de Categoría B </w:t>
      </w:r>
      <w:r>
        <w:rPr>
          <w:lang w:val="es-ES"/>
        </w:rPr>
        <w:t>se aplicará el menos estricto entre</w:t>
      </w:r>
      <w:r w:rsidRPr="00866CE9">
        <w:rPr>
          <w:lang w:val="es-ES"/>
        </w:rPr>
        <w:t xml:space="preserve"> los límites de </w:t>
      </w:r>
      <w:r>
        <w:rPr>
          <w:lang w:val="es-ES"/>
        </w:rPr>
        <w:t xml:space="preserve">la </w:t>
      </w:r>
      <w:r w:rsidRPr="00866CE9">
        <w:rPr>
          <w:lang w:val="es-ES"/>
        </w:rPr>
        <w:t xml:space="preserve">ACLR de los </w:t>
      </w:r>
      <w:r>
        <w:rPr>
          <w:lang w:val="es-ES"/>
        </w:rPr>
        <w:t>Cuadros</w:t>
      </w:r>
      <w:r w:rsidRPr="00866CE9">
        <w:rPr>
          <w:lang w:val="es-ES"/>
        </w:rPr>
        <w:t xml:space="preserve"> siguientes </w:t>
      </w:r>
      <w:r>
        <w:rPr>
          <w:lang w:val="es-ES"/>
        </w:rPr>
        <w:t>y</w:t>
      </w:r>
      <w:r w:rsidRPr="00866CE9">
        <w:rPr>
          <w:lang w:val="es-ES"/>
        </w:rPr>
        <w:t xml:space="preserve"> un límite absoluto de –15 dBm/MHz.</w:t>
      </w:r>
    </w:p>
    <w:p w:rsidR="007125F9" w:rsidRPr="00866CE9" w:rsidRDefault="007125F9" w:rsidP="007125F9">
      <w:pPr>
        <w:rPr>
          <w:lang w:val="es-ES"/>
        </w:rPr>
      </w:pPr>
      <w:r w:rsidRPr="00866CE9">
        <w:rPr>
          <w:lang w:val="es-ES"/>
        </w:rPr>
        <w:t xml:space="preserve">Para las EB de zona local, se aplicará el menos estricto </w:t>
      </w:r>
      <w:r>
        <w:rPr>
          <w:lang w:val="es-ES"/>
        </w:rPr>
        <w:t xml:space="preserve">entre </w:t>
      </w:r>
      <w:r w:rsidRPr="00866CE9">
        <w:rPr>
          <w:lang w:val="es-ES"/>
        </w:rPr>
        <w:t xml:space="preserve">los límites </w:t>
      </w:r>
      <w:r>
        <w:rPr>
          <w:lang w:val="es-ES"/>
        </w:rPr>
        <w:t>de</w:t>
      </w:r>
      <w:r w:rsidRPr="00866CE9">
        <w:rPr>
          <w:lang w:val="es-ES"/>
        </w:rPr>
        <w:t xml:space="preserve"> la ACLR de los </w:t>
      </w:r>
      <w:r>
        <w:rPr>
          <w:lang w:val="es-ES"/>
        </w:rPr>
        <w:t>Cuadros</w:t>
      </w:r>
      <w:r w:rsidRPr="00866CE9">
        <w:rPr>
          <w:lang w:val="es-ES"/>
        </w:rPr>
        <w:t xml:space="preserve"> siguientes y </w:t>
      </w:r>
      <w:r>
        <w:rPr>
          <w:lang w:val="es-ES"/>
        </w:rPr>
        <w:t>un</w:t>
      </w:r>
      <w:r w:rsidRPr="00866CE9">
        <w:rPr>
          <w:lang w:val="es-ES"/>
        </w:rPr>
        <w:t xml:space="preserve"> límite absoluto de –32 dBm/MHz.</w:t>
      </w:r>
    </w:p>
    <w:p w:rsidR="007125F9" w:rsidRPr="00866CE9" w:rsidRDefault="007125F9" w:rsidP="007125F9">
      <w:pPr>
        <w:rPr>
          <w:lang w:val="es-ES"/>
        </w:rPr>
      </w:pPr>
      <w:r w:rsidRPr="00866CE9">
        <w:rPr>
          <w:lang w:val="es-ES"/>
        </w:rPr>
        <w:t xml:space="preserve">Para </w:t>
      </w:r>
      <w:r>
        <w:rPr>
          <w:lang w:val="es-ES"/>
        </w:rPr>
        <w:t>las EB originarias</w:t>
      </w:r>
      <w:r w:rsidRPr="00866CE9">
        <w:rPr>
          <w:lang w:val="es-ES"/>
        </w:rPr>
        <w:t xml:space="preserve">, se aplicará el menos estricto </w:t>
      </w:r>
      <w:r>
        <w:rPr>
          <w:lang w:val="es-ES"/>
        </w:rPr>
        <w:t xml:space="preserve">entre </w:t>
      </w:r>
      <w:r w:rsidRPr="00866CE9">
        <w:rPr>
          <w:lang w:val="es-ES"/>
        </w:rPr>
        <w:t xml:space="preserve">los límites </w:t>
      </w:r>
      <w:r>
        <w:rPr>
          <w:lang w:val="es-ES"/>
        </w:rPr>
        <w:t>de</w:t>
      </w:r>
      <w:r w:rsidRPr="00866CE9">
        <w:rPr>
          <w:lang w:val="es-ES"/>
        </w:rPr>
        <w:t xml:space="preserve"> la ACLR de los </w:t>
      </w:r>
      <w:r>
        <w:rPr>
          <w:lang w:val="es-ES"/>
        </w:rPr>
        <w:t>Cuadros</w:t>
      </w:r>
      <w:r w:rsidRPr="00866CE9">
        <w:rPr>
          <w:lang w:val="es-ES"/>
        </w:rPr>
        <w:t xml:space="preserve"> siguientes </w:t>
      </w:r>
      <w:r>
        <w:rPr>
          <w:lang w:val="es-ES"/>
        </w:rPr>
        <w:t>y un</w:t>
      </w:r>
      <w:r w:rsidRPr="00866CE9">
        <w:rPr>
          <w:lang w:val="es-ES"/>
        </w:rPr>
        <w:t xml:space="preserve"> límite absoluto de –50 dBm/MHz.</w:t>
      </w:r>
    </w:p>
    <w:p w:rsidR="007125F9" w:rsidRPr="00866CE9" w:rsidRDefault="007125F9" w:rsidP="007125F9">
      <w:pPr>
        <w:rPr>
          <w:lang w:val="es-ES"/>
        </w:rPr>
      </w:pPr>
      <w:r w:rsidRPr="00866CE9">
        <w:rPr>
          <w:lang w:val="es-ES"/>
        </w:rPr>
        <w:t xml:space="preserve">Para el funcionamiento en espectro </w:t>
      </w:r>
      <w:r>
        <w:rPr>
          <w:lang w:val="es-ES"/>
        </w:rPr>
        <w:t>aparead</w:t>
      </w:r>
      <w:r w:rsidRPr="00866CE9">
        <w:rPr>
          <w:lang w:val="es-ES"/>
        </w:rPr>
        <w:t>o, la ACLR deberá ser superior al valor especificado en el Cuadro 7C.</w:t>
      </w:r>
    </w:p>
    <w:p w:rsidR="007125F9" w:rsidRPr="00866CE9" w:rsidRDefault="007125F9" w:rsidP="007125F9">
      <w:pPr>
        <w:pStyle w:val="TableNo"/>
        <w:rPr>
          <w:lang w:val="es-ES"/>
        </w:rPr>
      </w:pPr>
      <w:r w:rsidRPr="00866CE9">
        <w:rPr>
          <w:lang w:val="es-ES"/>
        </w:rPr>
        <w:lastRenderedPageBreak/>
        <w:t>CUADRO 7C</w:t>
      </w:r>
    </w:p>
    <w:p w:rsidR="007125F9" w:rsidRPr="00866CE9" w:rsidRDefault="007125F9" w:rsidP="007125F9">
      <w:pPr>
        <w:pStyle w:val="Tabletitle"/>
        <w:rPr>
          <w:lang w:val="es-ES"/>
        </w:rPr>
      </w:pPr>
      <w:bookmarkStart w:id="41" w:name="_Toc197312223"/>
      <w:bookmarkStart w:id="42" w:name="_Toc269477831"/>
      <w:bookmarkStart w:id="43" w:name="_Toc269478232"/>
      <w:r w:rsidRPr="00ED707E">
        <w:rPr>
          <w:szCs w:val="22"/>
          <w:lang w:val="es-ES"/>
        </w:rPr>
        <w:t xml:space="preserve">Límites de la ACLR de la EB para E-UTRA (LTE) en espectro apareado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5"/>
        <w:gridCol w:w="2410"/>
        <w:gridCol w:w="2085"/>
        <w:gridCol w:w="2167"/>
        <w:gridCol w:w="992"/>
      </w:tblGrid>
      <w:tr w:rsidR="007125F9" w:rsidRPr="00866CE9" w:rsidTr="00B90DC4">
        <w:trPr>
          <w:cantSplit/>
          <w:jc w:val="center"/>
        </w:trPr>
        <w:tc>
          <w:tcPr>
            <w:tcW w:w="1985" w:type="dxa"/>
            <w:vAlign w:val="center"/>
          </w:tcPr>
          <w:p w:rsidR="007125F9" w:rsidRPr="00445186" w:rsidRDefault="007125F9" w:rsidP="00AE2264">
            <w:pPr>
              <w:pStyle w:val="Tablehead"/>
              <w:rPr>
                <w:szCs w:val="22"/>
                <w:lang w:val="es-ES"/>
              </w:rPr>
            </w:pPr>
            <w:r w:rsidRPr="00445186">
              <w:rPr>
                <w:szCs w:val="22"/>
                <w:lang w:val="es-ES"/>
              </w:rPr>
              <w:t>Anchura de banda del canal de la señal E-UTRA transmitida (BW</w:t>
            </w:r>
            <w:r w:rsidRPr="00445186">
              <w:rPr>
                <w:i/>
                <w:szCs w:val="22"/>
                <w:vertAlign w:val="subscript"/>
                <w:lang w:val="es-ES"/>
              </w:rPr>
              <w:t>canal</w:t>
            </w:r>
            <w:r w:rsidRPr="00445186">
              <w:rPr>
                <w:szCs w:val="22"/>
                <w:lang w:val="es-ES"/>
              </w:rPr>
              <w:t>)</w:t>
            </w:r>
            <w:r w:rsidRPr="00445186">
              <w:rPr>
                <w:szCs w:val="22"/>
                <w:lang w:val="es-ES"/>
              </w:rPr>
              <w:br/>
              <w:t>(MHz)</w:t>
            </w:r>
          </w:p>
        </w:tc>
        <w:tc>
          <w:tcPr>
            <w:tcW w:w="2410" w:type="dxa"/>
            <w:vAlign w:val="center"/>
          </w:tcPr>
          <w:p w:rsidR="007125F9" w:rsidRPr="00445186" w:rsidRDefault="007125F9" w:rsidP="00B90DC4">
            <w:pPr>
              <w:pStyle w:val="Tablehead"/>
              <w:rPr>
                <w:szCs w:val="22"/>
                <w:lang w:val="es-ES"/>
              </w:rPr>
            </w:pPr>
            <w:r w:rsidRPr="00445186">
              <w:rPr>
                <w:szCs w:val="22"/>
                <w:lang w:val="es-ES"/>
              </w:rPr>
              <w:t>Separación de la frecuencia central del canal adyacente de la EB por debajo de la primera frecuencia central de la portadora utilizada o</w:t>
            </w:r>
            <w:r w:rsidR="00B90DC4">
              <w:rPr>
                <w:szCs w:val="22"/>
                <w:lang w:val="es-ES"/>
              </w:rPr>
              <w:t xml:space="preserve"> </w:t>
            </w:r>
            <w:r w:rsidRPr="00445186">
              <w:rPr>
                <w:szCs w:val="22"/>
                <w:lang w:val="es-ES"/>
              </w:rPr>
              <w:t>por encima de la última</w:t>
            </w:r>
          </w:p>
        </w:tc>
        <w:tc>
          <w:tcPr>
            <w:tcW w:w="2085" w:type="dxa"/>
            <w:vAlign w:val="center"/>
          </w:tcPr>
          <w:p w:rsidR="007125F9" w:rsidRPr="00445186" w:rsidRDefault="007125F9" w:rsidP="00AE2264">
            <w:pPr>
              <w:pStyle w:val="Tablehead"/>
              <w:rPr>
                <w:szCs w:val="22"/>
                <w:lang w:val="es-ES"/>
              </w:rPr>
            </w:pPr>
            <w:r w:rsidRPr="00445186">
              <w:rPr>
                <w:szCs w:val="22"/>
                <w:lang w:val="es-ES"/>
              </w:rPr>
              <w:t>Portadora de canal adyacente supuesta (informativo)</w:t>
            </w:r>
          </w:p>
        </w:tc>
        <w:tc>
          <w:tcPr>
            <w:tcW w:w="2167" w:type="dxa"/>
            <w:vAlign w:val="center"/>
          </w:tcPr>
          <w:p w:rsidR="007125F9" w:rsidRPr="00445186" w:rsidRDefault="007125F9" w:rsidP="00AE2264">
            <w:pPr>
              <w:pStyle w:val="Tablehead"/>
              <w:rPr>
                <w:szCs w:val="22"/>
                <w:lang w:val="es-ES"/>
              </w:rPr>
            </w:pPr>
            <w:r w:rsidRPr="00445186">
              <w:rPr>
                <w:szCs w:val="22"/>
                <w:lang w:val="es-ES"/>
              </w:rPr>
              <w:t>Filtro en la frecuencia del canal adyacente y anchura de banda del filtro correspondiente</w:t>
            </w:r>
          </w:p>
        </w:tc>
        <w:tc>
          <w:tcPr>
            <w:tcW w:w="992" w:type="dxa"/>
            <w:vAlign w:val="center"/>
          </w:tcPr>
          <w:p w:rsidR="007125F9" w:rsidRPr="00445186" w:rsidRDefault="007125F9" w:rsidP="00AE2264">
            <w:pPr>
              <w:pStyle w:val="Tablehead"/>
              <w:rPr>
                <w:szCs w:val="22"/>
                <w:lang w:val="es-ES"/>
              </w:rPr>
            </w:pPr>
            <w:r w:rsidRPr="00445186">
              <w:rPr>
                <w:szCs w:val="22"/>
                <w:lang w:val="es-ES"/>
              </w:rPr>
              <w:t>Límite de la ACLR</w:t>
            </w:r>
          </w:p>
        </w:tc>
      </w:tr>
      <w:tr w:rsidR="007125F9" w:rsidRPr="00445186" w:rsidTr="00B90DC4">
        <w:trPr>
          <w:cantSplit/>
          <w:jc w:val="center"/>
        </w:trPr>
        <w:tc>
          <w:tcPr>
            <w:tcW w:w="1985" w:type="dxa"/>
            <w:vMerge w:val="restart"/>
          </w:tcPr>
          <w:p w:rsidR="007125F9" w:rsidRPr="00445186" w:rsidRDefault="007125F9" w:rsidP="00AE2264">
            <w:pPr>
              <w:pStyle w:val="Tabletext"/>
              <w:jc w:val="center"/>
              <w:rPr>
                <w:szCs w:val="22"/>
                <w:lang w:val="es-ES"/>
              </w:rPr>
            </w:pPr>
            <w:r w:rsidRPr="00445186">
              <w:rPr>
                <w:szCs w:val="22"/>
                <w:lang w:val="es-ES"/>
              </w:rPr>
              <w:t xml:space="preserve">1,4; 3,0; 5; 10; </w:t>
            </w:r>
            <w:r w:rsidR="00445186">
              <w:rPr>
                <w:szCs w:val="22"/>
                <w:lang w:val="es-ES"/>
              </w:rPr>
              <w:br/>
            </w:r>
            <w:r w:rsidRPr="00445186">
              <w:rPr>
                <w:szCs w:val="22"/>
                <w:lang w:val="es-ES"/>
              </w:rPr>
              <w:t>15; 20</w:t>
            </w:r>
          </w:p>
        </w:tc>
        <w:tc>
          <w:tcPr>
            <w:tcW w:w="2410" w:type="dxa"/>
          </w:tcPr>
          <w:p w:rsidR="007125F9" w:rsidRPr="00445186" w:rsidRDefault="007125F9" w:rsidP="00AE2264">
            <w:pPr>
              <w:pStyle w:val="Tabletext"/>
              <w:jc w:val="center"/>
              <w:rPr>
                <w:szCs w:val="22"/>
                <w:lang w:val="es-ES"/>
              </w:rPr>
            </w:pPr>
            <w:r w:rsidRPr="00445186">
              <w:rPr>
                <w:szCs w:val="22"/>
                <w:lang w:val="es-ES"/>
              </w:rPr>
              <w:t>BW</w:t>
            </w:r>
            <w:r w:rsidRPr="00445186">
              <w:rPr>
                <w:i/>
                <w:iCs/>
                <w:szCs w:val="22"/>
                <w:vertAlign w:val="subscript"/>
                <w:lang w:val="es-ES"/>
              </w:rPr>
              <w:t>canal</w:t>
            </w:r>
          </w:p>
        </w:tc>
        <w:tc>
          <w:tcPr>
            <w:tcW w:w="2085" w:type="dxa"/>
          </w:tcPr>
          <w:p w:rsidR="007125F9" w:rsidRPr="00445186" w:rsidRDefault="007125F9" w:rsidP="00AE2264">
            <w:pPr>
              <w:pStyle w:val="Tabletext"/>
              <w:jc w:val="center"/>
              <w:rPr>
                <w:szCs w:val="22"/>
                <w:lang w:val="es-ES"/>
              </w:rPr>
            </w:pPr>
            <w:r w:rsidRPr="00445186">
              <w:rPr>
                <w:szCs w:val="22"/>
                <w:lang w:val="es-ES"/>
              </w:rPr>
              <w:t>E-UTRA de igual anchura de banda</w:t>
            </w:r>
          </w:p>
        </w:tc>
        <w:tc>
          <w:tcPr>
            <w:tcW w:w="2167" w:type="dxa"/>
          </w:tcPr>
          <w:p w:rsidR="007125F9" w:rsidRPr="00445186" w:rsidRDefault="007125F9" w:rsidP="00AE2264">
            <w:pPr>
              <w:pStyle w:val="Tabletext"/>
              <w:jc w:val="center"/>
              <w:rPr>
                <w:szCs w:val="22"/>
                <w:lang w:val="es-ES"/>
              </w:rPr>
            </w:pPr>
            <w:r w:rsidRPr="00445186">
              <w:rPr>
                <w:szCs w:val="22"/>
                <w:lang w:val="es-ES"/>
              </w:rPr>
              <w:t>Cuadrado (BW</w:t>
            </w:r>
            <w:r w:rsidRPr="00445186">
              <w:rPr>
                <w:i/>
                <w:iCs/>
                <w:szCs w:val="22"/>
                <w:vertAlign w:val="subscript"/>
                <w:lang w:val="es-ES"/>
              </w:rPr>
              <w:t>config</w:t>
            </w:r>
            <w:r w:rsidRPr="00445186">
              <w:rPr>
                <w:szCs w:val="22"/>
                <w:lang w:val="es-ES"/>
              </w:rPr>
              <w:t>)</w:t>
            </w:r>
          </w:p>
        </w:tc>
        <w:tc>
          <w:tcPr>
            <w:tcW w:w="992" w:type="dxa"/>
          </w:tcPr>
          <w:p w:rsidR="007125F9" w:rsidRPr="00445186" w:rsidRDefault="007125F9" w:rsidP="00AE2264">
            <w:pPr>
              <w:pStyle w:val="Tabletext"/>
              <w:jc w:val="center"/>
              <w:rPr>
                <w:szCs w:val="22"/>
                <w:lang w:val="es-ES"/>
              </w:rPr>
            </w:pPr>
            <w:r w:rsidRPr="00445186">
              <w:rPr>
                <w:szCs w:val="22"/>
                <w:lang w:val="es-ES"/>
              </w:rPr>
              <w:t>44,2 dB</w:t>
            </w:r>
          </w:p>
        </w:tc>
      </w:tr>
      <w:tr w:rsidR="007125F9" w:rsidRPr="00866CE9" w:rsidTr="00B90DC4">
        <w:trPr>
          <w:cantSplit/>
          <w:jc w:val="center"/>
        </w:trPr>
        <w:tc>
          <w:tcPr>
            <w:tcW w:w="1985" w:type="dxa"/>
            <w:vMerge/>
          </w:tcPr>
          <w:p w:rsidR="007125F9" w:rsidRPr="00445186" w:rsidRDefault="007125F9" w:rsidP="00AE2264">
            <w:pPr>
              <w:pStyle w:val="Tabletext"/>
              <w:jc w:val="center"/>
              <w:rPr>
                <w:szCs w:val="22"/>
                <w:lang w:val="es-ES"/>
              </w:rPr>
            </w:pPr>
          </w:p>
        </w:tc>
        <w:tc>
          <w:tcPr>
            <w:tcW w:w="2410" w:type="dxa"/>
          </w:tcPr>
          <w:p w:rsidR="007125F9" w:rsidRPr="00445186" w:rsidRDefault="007125F9" w:rsidP="00AE2264">
            <w:pPr>
              <w:pStyle w:val="Tabletext"/>
              <w:jc w:val="center"/>
              <w:rPr>
                <w:szCs w:val="22"/>
                <w:lang w:val="es-ES"/>
              </w:rPr>
            </w:pPr>
            <w:r w:rsidRPr="00445186">
              <w:rPr>
                <w:szCs w:val="22"/>
                <w:lang w:val="es-ES"/>
              </w:rPr>
              <w:t xml:space="preserve">2 </w:t>
            </w:r>
            <w:r w:rsidRPr="00445186">
              <w:rPr>
                <w:szCs w:val="22"/>
                <w:lang w:val="es-ES"/>
              </w:rPr>
              <w:sym w:font="Symbol" w:char="F0B4"/>
            </w:r>
            <w:r w:rsidRPr="00445186">
              <w:rPr>
                <w:szCs w:val="22"/>
                <w:lang w:val="es-ES"/>
              </w:rPr>
              <w:t xml:space="preserve"> BW</w:t>
            </w:r>
            <w:r w:rsidRPr="00445186">
              <w:rPr>
                <w:i/>
                <w:iCs/>
                <w:szCs w:val="22"/>
                <w:vertAlign w:val="subscript"/>
                <w:lang w:val="es-ES"/>
              </w:rPr>
              <w:t>canal</w:t>
            </w:r>
          </w:p>
        </w:tc>
        <w:tc>
          <w:tcPr>
            <w:tcW w:w="2085" w:type="dxa"/>
          </w:tcPr>
          <w:p w:rsidR="007125F9" w:rsidRPr="00445186" w:rsidRDefault="007125F9" w:rsidP="00AE2264">
            <w:pPr>
              <w:pStyle w:val="Tabletext"/>
              <w:jc w:val="center"/>
              <w:rPr>
                <w:szCs w:val="22"/>
                <w:lang w:val="es-ES"/>
              </w:rPr>
            </w:pPr>
            <w:r w:rsidRPr="00445186">
              <w:rPr>
                <w:szCs w:val="22"/>
                <w:lang w:val="es-ES"/>
              </w:rPr>
              <w:t>E-UTRA de igual anchura de banda</w:t>
            </w:r>
          </w:p>
        </w:tc>
        <w:tc>
          <w:tcPr>
            <w:tcW w:w="2167" w:type="dxa"/>
          </w:tcPr>
          <w:p w:rsidR="007125F9" w:rsidRPr="00445186" w:rsidRDefault="007125F9" w:rsidP="00AE2264">
            <w:pPr>
              <w:pStyle w:val="Tabletext"/>
              <w:jc w:val="center"/>
              <w:rPr>
                <w:szCs w:val="22"/>
                <w:lang w:val="es-ES"/>
              </w:rPr>
            </w:pPr>
            <w:r w:rsidRPr="00445186">
              <w:rPr>
                <w:szCs w:val="22"/>
                <w:lang w:val="es-ES"/>
              </w:rPr>
              <w:t>Cuadrado (BW</w:t>
            </w:r>
            <w:r w:rsidRPr="00445186">
              <w:rPr>
                <w:i/>
                <w:iCs/>
                <w:szCs w:val="22"/>
                <w:vertAlign w:val="subscript"/>
                <w:lang w:val="es-ES"/>
              </w:rPr>
              <w:t>config</w:t>
            </w:r>
            <w:r w:rsidRPr="00445186">
              <w:rPr>
                <w:szCs w:val="22"/>
                <w:lang w:val="es-ES"/>
              </w:rPr>
              <w:t>)</w:t>
            </w:r>
          </w:p>
        </w:tc>
        <w:tc>
          <w:tcPr>
            <w:tcW w:w="992" w:type="dxa"/>
          </w:tcPr>
          <w:p w:rsidR="007125F9" w:rsidRPr="00445186" w:rsidRDefault="007125F9" w:rsidP="00AE2264">
            <w:pPr>
              <w:pStyle w:val="Tabletext"/>
              <w:jc w:val="center"/>
              <w:rPr>
                <w:szCs w:val="22"/>
                <w:lang w:val="es-ES"/>
              </w:rPr>
            </w:pPr>
            <w:r w:rsidRPr="00445186">
              <w:rPr>
                <w:szCs w:val="22"/>
                <w:lang w:val="es-ES"/>
              </w:rPr>
              <w:t>44,2 dB</w:t>
            </w:r>
          </w:p>
        </w:tc>
      </w:tr>
      <w:tr w:rsidR="007125F9" w:rsidRPr="00866CE9" w:rsidTr="00B90DC4">
        <w:trPr>
          <w:cantSplit/>
          <w:jc w:val="center"/>
        </w:trPr>
        <w:tc>
          <w:tcPr>
            <w:tcW w:w="1985" w:type="dxa"/>
            <w:vMerge/>
          </w:tcPr>
          <w:p w:rsidR="007125F9" w:rsidRPr="00445186" w:rsidRDefault="007125F9" w:rsidP="00AE2264">
            <w:pPr>
              <w:pStyle w:val="Tabletext"/>
              <w:jc w:val="center"/>
              <w:rPr>
                <w:szCs w:val="22"/>
                <w:lang w:val="es-ES"/>
              </w:rPr>
            </w:pPr>
          </w:p>
        </w:tc>
        <w:tc>
          <w:tcPr>
            <w:tcW w:w="2410" w:type="dxa"/>
          </w:tcPr>
          <w:p w:rsidR="007125F9" w:rsidRPr="00445186" w:rsidRDefault="007125F9" w:rsidP="00AE2264">
            <w:pPr>
              <w:pStyle w:val="Tabletext"/>
              <w:jc w:val="center"/>
              <w:rPr>
                <w:szCs w:val="22"/>
                <w:lang w:val="es-ES"/>
              </w:rPr>
            </w:pPr>
            <w:r w:rsidRPr="00445186">
              <w:rPr>
                <w:szCs w:val="22"/>
                <w:lang w:val="es-ES"/>
              </w:rPr>
              <w:t>BW</w:t>
            </w:r>
            <w:r w:rsidRPr="00445186">
              <w:rPr>
                <w:i/>
                <w:iCs/>
                <w:szCs w:val="22"/>
                <w:vertAlign w:val="subscript"/>
                <w:lang w:val="es-ES"/>
              </w:rPr>
              <w:t>canal</w:t>
            </w:r>
            <w:r w:rsidRPr="00445186">
              <w:rPr>
                <w:szCs w:val="22"/>
                <w:lang w:val="es-ES"/>
              </w:rPr>
              <w:t>/2 + 2,5</w:t>
            </w:r>
            <w:r w:rsidR="002E641F">
              <w:rPr>
                <w:szCs w:val="22"/>
                <w:lang w:val="es-ES"/>
              </w:rPr>
              <w:t> MHz</w:t>
            </w:r>
          </w:p>
        </w:tc>
        <w:tc>
          <w:tcPr>
            <w:tcW w:w="2085" w:type="dxa"/>
          </w:tcPr>
          <w:p w:rsidR="007125F9" w:rsidRPr="00445186" w:rsidRDefault="007125F9" w:rsidP="00AE2264">
            <w:pPr>
              <w:pStyle w:val="Tabletext"/>
              <w:jc w:val="center"/>
              <w:rPr>
                <w:szCs w:val="22"/>
                <w:lang w:val="es-ES"/>
              </w:rPr>
            </w:pPr>
            <w:r w:rsidRPr="00445186">
              <w:rPr>
                <w:szCs w:val="22"/>
                <w:lang w:val="es-ES"/>
              </w:rPr>
              <w:t>3,84 Mchip/s UTRA</w:t>
            </w:r>
          </w:p>
        </w:tc>
        <w:tc>
          <w:tcPr>
            <w:tcW w:w="2167" w:type="dxa"/>
          </w:tcPr>
          <w:p w:rsidR="007125F9" w:rsidRPr="00445186" w:rsidRDefault="007125F9" w:rsidP="00AE2264">
            <w:pPr>
              <w:pStyle w:val="Tabletext"/>
              <w:jc w:val="center"/>
              <w:rPr>
                <w:szCs w:val="22"/>
                <w:lang w:val="es-ES"/>
              </w:rPr>
            </w:pPr>
            <w:r w:rsidRPr="00445186">
              <w:rPr>
                <w:szCs w:val="22"/>
                <w:lang w:val="es-ES"/>
              </w:rPr>
              <w:t>RRC (3,84 Mchip/s)</w:t>
            </w:r>
          </w:p>
        </w:tc>
        <w:tc>
          <w:tcPr>
            <w:tcW w:w="992" w:type="dxa"/>
          </w:tcPr>
          <w:p w:rsidR="007125F9" w:rsidRPr="00445186" w:rsidRDefault="007125F9" w:rsidP="00AE2264">
            <w:pPr>
              <w:pStyle w:val="Tabletext"/>
              <w:jc w:val="center"/>
              <w:rPr>
                <w:szCs w:val="22"/>
                <w:lang w:val="es-ES"/>
              </w:rPr>
            </w:pPr>
            <w:r w:rsidRPr="00445186">
              <w:rPr>
                <w:szCs w:val="22"/>
                <w:lang w:val="es-ES"/>
              </w:rPr>
              <w:t>44,2 dB</w:t>
            </w:r>
          </w:p>
        </w:tc>
      </w:tr>
      <w:tr w:rsidR="007125F9" w:rsidRPr="00866CE9" w:rsidTr="00B90DC4">
        <w:trPr>
          <w:cantSplit/>
          <w:jc w:val="center"/>
        </w:trPr>
        <w:tc>
          <w:tcPr>
            <w:tcW w:w="1985" w:type="dxa"/>
            <w:vMerge/>
            <w:tcBorders>
              <w:bottom w:val="single" w:sz="4" w:space="0" w:color="auto"/>
            </w:tcBorders>
          </w:tcPr>
          <w:p w:rsidR="007125F9" w:rsidRPr="00445186" w:rsidRDefault="007125F9" w:rsidP="00AE2264">
            <w:pPr>
              <w:pStyle w:val="Tabletext"/>
              <w:jc w:val="center"/>
              <w:rPr>
                <w:szCs w:val="22"/>
                <w:lang w:val="es-ES"/>
              </w:rPr>
            </w:pPr>
          </w:p>
        </w:tc>
        <w:tc>
          <w:tcPr>
            <w:tcW w:w="2410" w:type="dxa"/>
            <w:tcBorders>
              <w:bottom w:val="single" w:sz="4" w:space="0" w:color="auto"/>
            </w:tcBorders>
          </w:tcPr>
          <w:p w:rsidR="007125F9" w:rsidRPr="00445186" w:rsidRDefault="007125F9" w:rsidP="00AE2264">
            <w:pPr>
              <w:pStyle w:val="Tabletext"/>
              <w:jc w:val="center"/>
              <w:rPr>
                <w:szCs w:val="22"/>
                <w:lang w:val="es-ES"/>
              </w:rPr>
            </w:pPr>
            <w:r w:rsidRPr="00445186">
              <w:rPr>
                <w:szCs w:val="22"/>
                <w:lang w:val="es-ES"/>
              </w:rPr>
              <w:t>BW</w:t>
            </w:r>
            <w:r w:rsidRPr="00445186">
              <w:rPr>
                <w:i/>
                <w:iCs/>
                <w:szCs w:val="22"/>
                <w:vertAlign w:val="subscript"/>
                <w:lang w:val="es-ES"/>
              </w:rPr>
              <w:t>canal</w:t>
            </w:r>
            <w:r w:rsidRPr="00445186">
              <w:rPr>
                <w:szCs w:val="22"/>
                <w:lang w:val="es-ES"/>
              </w:rPr>
              <w:t>/2 + 7,5</w:t>
            </w:r>
            <w:r w:rsidR="002E641F">
              <w:rPr>
                <w:szCs w:val="22"/>
                <w:lang w:val="es-ES"/>
              </w:rPr>
              <w:t> MHz</w:t>
            </w:r>
          </w:p>
        </w:tc>
        <w:tc>
          <w:tcPr>
            <w:tcW w:w="2085" w:type="dxa"/>
            <w:tcBorders>
              <w:bottom w:val="single" w:sz="4" w:space="0" w:color="auto"/>
            </w:tcBorders>
          </w:tcPr>
          <w:p w:rsidR="007125F9" w:rsidRPr="00445186" w:rsidRDefault="007125F9" w:rsidP="00AE2264">
            <w:pPr>
              <w:pStyle w:val="Tabletext"/>
              <w:jc w:val="center"/>
              <w:rPr>
                <w:szCs w:val="22"/>
                <w:lang w:val="es-ES"/>
              </w:rPr>
            </w:pPr>
            <w:r w:rsidRPr="00445186">
              <w:rPr>
                <w:szCs w:val="22"/>
                <w:lang w:val="es-ES"/>
              </w:rPr>
              <w:t>3,84 Mchip/s UTRA</w:t>
            </w:r>
          </w:p>
        </w:tc>
        <w:tc>
          <w:tcPr>
            <w:tcW w:w="2167" w:type="dxa"/>
            <w:tcBorders>
              <w:bottom w:val="single" w:sz="4" w:space="0" w:color="auto"/>
            </w:tcBorders>
          </w:tcPr>
          <w:p w:rsidR="007125F9" w:rsidRPr="00445186" w:rsidRDefault="007125F9" w:rsidP="00AE2264">
            <w:pPr>
              <w:pStyle w:val="Tabletext"/>
              <w:jc w:val="center"/>
              <w:rPr>
                <w:szCs w:val="22"/>
                <w:lang w:val="es-ES"/>
              </w:rPr>
            </w:pPr>
            <w:r w:rsidRPr="00445186">
              <w:rPr>
                <w:szCs w:val="22"/>
                <w:lang w:val="es-ES"/>
              </w:rPr>
              <w:t>RRC (3,84 Mchip/s)</w:t>
            </w:r>
          </w:p>
        </w:tc>
        <w:tc>
          <w:tcPr>
            <w:tcW w:w="992" w:type="dxa"/>
            <w:tcBorders>
              <w:bottom w:val="single" w:sz="4" w:space="0" w:color="auto"/>
            </w:tcBorders>
          </w:tcPr>
          <w:p w:rsidR="007125F9" w:rsidRPr="00445186" w:rsidRDefault="007125F9" w:rsidP="00AE2264">
            <w:pPr>
              <w:pStyle w:val="Tabletext"/>
              <w:jc w:val="center"/>
              <w:rPr>
                <w:szCs w:val="22"/>
                <w:lang w:val="es-ES"/>
              </w:rPr>
            </w:pPr>
            <w:r w:rsidRPr="00445186">
              <w:rPr>
                <w:szCs w:val="22"/>
                <w:lang w:val="es-ES"/>
              </w:rPr>
              <w:t>44,2 dB</w:t>
            </w:r>
          </w:p>
        </w:tc>
      </w:tr>
      <w:tr w:rsidR="007125F9" w:rsidRPr="001228AE" w:rsidTr="00AE2264">
        <w:trPr>
          <w:cantSplit/>
          <w:jc w:val="center"/>
        </w:trPr>
        <w:tc>
          <w:tcPr>
            <w:tcW w:w="9639" w:type="dxa"/>
            <w:gridSpan w:val="5"/>
            <w:tcBorders>
              <w:top w:val="single" w:sz="4" w:space="0" w:color="auto"/>
              <w:left w:val="nil"/>
              <w:bottom w:val="nil"/>
              <w:right w:val="nil"/>
            </w:tcBorders>
          </w:tcPr>
          <w:p w:rsidR="007125F9" w:rsidRPr="00445186" w:rsidRDefault="00EF2360" w:rsidP="00AE2264">
            <w:pPr>
              <w:pStyle w:val="TableLegendNote"/>
              <w:rPr>
                <w:szCs w:val="22"/>
                <w:lang w:val="es-ES"/>
              </w:rPr>
            </w:pPr>
            <w:r>
              <w:rPr>
                <w:szCs w:val="22"/>
                <w:lang w:val="es-ES"/>
              </w:rPr>
              <w:t>NOTA 1 </w:t>
            </w:r>
            <w:r w:rsidR="00B91572">
              <w:rPr>
                <w:szCs w:val="22"/>
                <w:lang w:val="es-ES"/>
              </w:rPr>
              <w:t>– </w:t>
            </w:r>
            <w:r w:rsidR="007125F9" w:rsidRPr="00445186">
              <w:rPr>
                <w:szCs w:val="22"/>
                <w:lang w:val="es-ES"/>
              </w:rPr>
              <w:t>BW</w:t>
            </w:r>
            <w:r w:rsidR="007125F9" w:rsidRPr="00445186">
              <w:rPr>
                <w:i/>
                <w:iCs/>
                <w:szCs w:val="22"/>
                <w:vertAlign w:val="subscript"/>
                <w:lang w:val="es-ES"/>
              </w:rPr>
              <w:t>canal </w:t>
            </w:r>
            <w:r w:rsidR="007125F9" w:rsidRPr="00445186">
              <w:rPr>
                <w:szCs w:val="22"/>
                <w:lang w:val="es-ES"/>
              </w:rPr>
              <w:t>1 y BW</w:t>
            </w:r>
            <w:r w:rsidR="007125F9" w:rsidRPr="00445186">
              <w:rPr>
                <w:i/>
                <w:iCs/>
                <w:szCs w:val="22"/>
                <w:vertAlign w:val="subscript"/>
                <w:lang w:val="es-ES"/>
              </w:rPr>
              <w:t>config</w:t>
            </w:r>
            <w:r w:rsidR="007125F9" w:rsidRPr="00445186">
              <w:rPr>
                <w:szCs w:val="22"/>
                <w:lang w:val="es-ES"/>
              </w:rPr>
              <w:t xml:space="preserve"> son la anchura de banda del canal y la anchura de banda configurada para la transmisión de la señal E-UTRA en la frecuencia del canal asignado.</w:t>
            </w:r>
          </w:p>
          <w:p w:rsidR="007125F9" w:rsidRPr="00866CE9" w:rsidRDefault="00EF2360" w:rsidP="00AB0CFD">
            <w:pPr>
              <w:pStyle w:val="TableLegendNote"/>
              <w:rPr>
                <w:sz w:val="20"/>
                <w:lang w:val="es-ES"/>
              </w:rPr>
            </w:pPr>
            <w:r>
              <w:rPr>
                <w:rFonts w:eastAsia="SimSun"/>
                <w:szCs w:val="22"/>
                <w:lang w:val="es-ES"/>
              </w:rPr>
              <w:t>NOTA 2 </w:t>
            </w:r>
            <w:r w:rsidR="00B91572">
              <w:rPr>
                <w:rFonts w:eastAsia="SimSun"/>
                <w:szCs w:val="22"/>
                <w:lang w:val="es-ES"/>
              </w:rPr>
              <w:t>– </w:t>
            </w:r>
            <w:r w:rsidR="007125F9" w:rsidRPr="00445186">
              <w:rPr>
                <w:rFonts w:eastAsia="SimSun"/>
                <w:szCs w:val="22"/>
                <w:lang w:val="es-ES"/>
              </w:rPr>
              <w:t>El filtro RRC deberá ser equivalente al filtro de conformación del impulso de transmisión de raíz cuadrada de coseno alzado y caída de 0,22, con la velocidad de segmentos definida en este Cuadro.</w:t>
            </w:r>
          </w:p>
        </w:tc>
      </w:tr>
    </w:tbl>
    <w:bookmarkEnd w:id="39"/>
    <w:bookmarkEnd w:id="41"/>
    <w:bookmarkEnd w:id="42"/>
    <w:bookmarkEnd w:id="43"/>
    <w:p w:rsidR="007125F9" w:rsidRPr="00866CE9" w:rsidRDefault="007125F9" w:rsidP="00445186">
      <w:pPr>
        <w:pStyle w:val="Heading1"/>
        <w:rPr>
          <w:lang w:val="es-ES"/>
        </w:rPr>
      </w:pPr>
      <w:r w:rsidRPr="00866CE9">
        <w:rPr>
          <w:lang w:val="es-ES"/>
        </w:rPr>
        <w:t>4</w:t>
      </w:r>
      <w:r w:rsidRPr="00866CE9">
        <w:rPr>
          <w:lang w:val="es-ES"/>
        </w:rPr>
        <w:tab/>
        <w:t>Emisiones no esenciales del transmisor (conducidas)</w:t>
      </w:r>
    </w:p>
    <w:p w:rsidR="007125F9" w:rsidRPr="00866CE9" w:rsidRDefault="007125F9" w:rsidP="007125F9">
      <w:pPr>
        <w:rPr>
          <w:sz w:val="20"/>
          <w:lang w:val="es-ES"/>
        </w:rPr>
      </w:pPr>
      <w:r w:rsidRPr="00866CE9">
        <w:rPr>
          <w:lang w:val="es-ES"/>
        </w:rPr>
        <w:t xml:space="preserve">Las emisiones no esenciales se miden en el puerto de salida de RF de la </w:t>
      </w:r>
      <w:r>
        <w:rPr>
          <w:lang w:val="es-ES"/>
        </w:rPr>
        <w:t>EB</w:t>
      </w:r>
      <w:r w:rsidRPr="00866CE9">
        <w:rPr>
          <w:lang w:val="es-ES"/>
        </w:rPr>
        <w:t>.</w:t>
      </w:r>
    </w:p>
    <w:p w:rsidR="007125F9" w:rsidRPr="00866CE9" w:rsidRDefault="007125F9" w:rsidP="007125F9">
      <w:pPr>
        <w:rPr>
          <w:sz w:val="20"/>
          <w:lang w:val="es-ES"/>
        </w:rPr>
      </w:pPr>
      <w:r w:rsidRPr="00866CE9">
        <w:rPr>
          <w:lang w:val="es-ES"/>
        </w:rPr>
        <w:t xml:space="preserve">Para UTRA, </w:t>
      </w:r>
      <w:r>
        <w:rPr>
          <w:lang w:val="es-ES"/>
        </w:rPr>
        <w:t>los requisitos</w:t>
      </w:r>
      <w:r w:rsidRPr="00866CE9">
        <w:rPr>
          <w:lang w:val="es-ES"/>
        </w:rPr>
        <w:t xml:space="preserve"> se aplica</w:t>
      </w:r>
      <w:r>
        <w:rPr>
          <w:lang w:val="es-ES"/>
        </w:rPr>
        <w:t>rán</w:t>
      </w:r>
      <w:r w:rsidRPr="00866CE9">
        <w:rPr>
          <w:lang w:val="es-ES"/>
        </w:rPr>
        <w:t xml:space="preserve"> a las </w:t>
      </w:r>
      <w:r>
        <w:rPr>
          <w:lang w:val="es-ES"/>
        </w:rPr>
        <w:t>frecuencias de las gamas especificadas que esté</w:t>
      </w:r>
      <w:r w:rsidRPr="00866CE9">
        <w:rPr>
          <w:lang w:val="es-ES"/>
        </w:rPr>
        <w:t>n separadas más de 12,5</w:t>
      </w:r>
      <w:r w:rsidR="002E641F">
        <w:rPr>
          <w:lang w:val="es-ES"/>
        </w:rPr>
        <w:t> MHz</w:t>
      </w:r>
      <w:r w:rsidRPr="00866CE9">
        <w:rPr>
          <w:lang w:val="es-ES"/>
        </w:rPr>
        <w:t xml:space="preserve"> </w:t>
      </w:r>
      <w:r>
        <w:rPr>
          <w:lang w:val="es-ES"/>
        </w:rPr>
        <w:t xml:space="preserve">por debajo de la primera frecuencia de portadora utilizada </w:t>
      </w:r>
      <w:r w:rsidRPr="00866CE9">
        <w:rPr>
          <w:lang w:val="es-ES"/>
        </w:rPr>
        <w:t>o más de 12,5</w:t>
      </w:r>
      <w:r w:rsidR="002E641F">
        <w:rPr>
          <w:lang w:val="es-ES"/>
        </w:rPr>
        <w:t> MHz</w:t>
      </w:r>
      <w:r>
        <w:rPr>
          <w:lang w:val="es-ES"/>
        </w:rPr>
        <w:t xml:space="preserve"> por encima de la última</w:t>
      </w:r>
      <w:r w:rsidRPr="00866CE9">
        <w:rPr>
          <w:lang w:val="es-ES"/>
        </w:rPr>
        <w:t>.</w:t>
      </w:r>
    </w:p>
    <w:p w:rsidR="007125F9" w:rsidRPr="00866CE9" w:rsidRDefault="007125F9" w:rsidP="007125F9">
      <w:pPr>
        <w:rPr>
          <w:lang w:val="es-ES"/>
        </w:rPr>
      </w:pPr>
      <w:r w:rsidRPr="00866CE9">
        <w:rPr>
          <w:lang w:val="es-ES"/>
        </w:rPr>
        <w:t xml:space="preserve">Para E-UTRA (LTE), </w:t>
      </w:r>
      <w:r>
        <w:rPr>
          <w:lang w:val="es-ES"/>
        </w:rPr>
        <w:t xml:space="preserve">los requisitos se aplicarán </w:t>
      </w:r>
      <w:r w:rsidRPr="00866CE9">
        <w:rPr>
          <w:lang w:val="es-ES"/>
        </w:rPr>
        <w:t xml:space="preserve">a las </w:t>
      </w:r>
      <w:r>
        <w:rPr>
          <w:lang w:val="es-ES"/>
        </w:rPr>
        <w:t>frecuencias de las gamas especificadas</w:t>
      </w:r>
      <w:r w:rsidRPr="00866CE9">
        <w:rPr>
          <w:lang w:val="es-ES"/>
        </w:rPr>
        <w:t>, excluida la gama de frecuencias comprendida entre 10</w:t>
      </w:r>
      <w:r w:rsidR="002E641F">
        <w:rPr>
          <w:lang w:val="es-ES"/>
        </w:rPr>
        <w:t> MHz</w:t>
      </w:r>
      <w:r w:rsidRPr="00866CE9">
        <w:rPr>
          <w:lang w:val="es-ES"/>
        </w:rPr>
        <w:t xml:space="preserve"> por debajo de la frecuencia más baja de la </w:t>
      </w:r>
      <w:r>
        <w:rPr>
          <w:lang w:val="es-ES"/>
        </w:rPr>
        <w:t>banda de funcionamiento</w:t>
      </w:r>
      <w:r w:rsidRPr="00866CE9">
        <w:rPr>
          <w:lang w:val="es-ES"/>
        </w:rPr>
        <w:t xml:space="preserve"> del transmisor de la </w:t>
      </w:r>
      <w:r>
        <w:rPr>
          <w:lang w:val="es-ES"/>
        </w:rPr>
        <w:t>EB</w:t>
      </w:r>
      <w:r w:rsidRPr="00866CE9">
        <w:rPr>
          <w:lang w:val="es-ES"/>
        </w:rPr>
        <w:t xml:space="preserve"> y 10</w:t>
      </w:r>
      <w:r w:rsidR="002E641F">
        <w:rPr>
          <w:lang w:val="es-ES"/>
        </w:rPr>
        <w:t> MHz</w:t>
      </w:r>
      <w:r w:rsidRPr="00866CE9">
        <w:rPr>
          <w:lang w:val="es-ES"/>
        </w:rPr>
        <w:t xml:space="preserve"> por encima de la frecuencia más alta de </w:t>
      </w:r>
      <w:r>
        <w:rPr>
          <w:lang w:val="es-ES"/>
        </w:rPr>
        <w:t>dicha</w:t>
      </w:r>
      <w:r w:rsidRPr="00866CE9">
        <w:rPr>
          <w:lang w:val="es-ES"/>
        </w:rPr>
        <w:t xml:space="preserve"> </w:t>
      </w:r>
      <w:r>
        <w:rPr>
          <w:lang w:val="es-ES"/>
        </w:rPr>
        <w:t>banda</w:t>
      </w:r>
      <w:r w:rsidRPr="00866CE9">
        <w:rPr>
          <w:lang w:val="es-ES"/>
        </w:rPr>
        <w:t>.</w:t>
      </w:r>
      <w:r>
        <w:rPr>
          <w:lang w:val="es-ES"/>
        </w:rPr>
        <w:t xml:space="preserve"> </w:t>
      </w:r>
    </w:p>
    <w:p w:rsidR="007125F9" w:rsidRPr="00866CE9" w:rsidRDefault="007125F9" w:rsidP="007125F9">
      <w:pPr>
        <w:rPr>
          <w:sz w:val="20"/>
          <w:lang w:val="es-ES"/>
        </w:rPr>
      </w:pPr>
      <w:r>
        <w:rPr>
          <w:lang w:val="es-ES"/>
        </w:rPr>
        <w:t>Los requisitos indicados</w:t>
      </w:r>
      <w:r w:rsidRPr="00866CE9">
        <w:rPr>
          <w:lang w:val="es-ES"/>
        </w:rPr>
        <w:t xml:space="preserve"> más adelante </w:t>
      </w:r>
      <w:r>
        <w:rPr>
          <w:lang w:val="es-ES"/>
        </w:rPr>
        <w:t>se aplicarán a</w:t>
      </w:r>
      <w:r w:rsidRPr="00866CE9">
        <w:rPr>
          <w:lang w:val="es-ES"/>
        </w:rPr>
        <w:t xml:space="preserve"> cualquier tipo de transmisor considerado </w:t>
      </w:r>
      <w:r>
        <w:rPr>
          <w:lang w:val="es-ES"/>
        </w:rPr>
        <w:t>(ya sea de una o de varias portadoras) y</w:t>
      </w:r>
      <w:r w:rsidRPr="00866CE9">
        <w:rPr>
          <w:lang w:val="es-ES"/>
        </w:rPr>
        <w:t xml:space="preserve"> a todos los modos de transmisión previstos </w:t>
      </w:r>
      <w:r>
        <w:rPr>
          <w:lang w:val="es-ES"/>
        </w:rPr>
        <w:t>en</w:t>
      </w:r>
      <w:r w:rsidRPr="00866CE9">
        <w:rPr>
          <w:lang w:val="es-ES"/>
        </w:rPr>
        <w:t xml:space="preserve"> </w:t>
      </w:r>
      <w:r>
        <w:rPr>
          <w:lang w:val="es-ES"/>
        </w:rPr>
        <w:t>las especificaciones del fabricante</w:t>
      </w:r>
      <w:r w:rsidRPr="00866CE9">
        <w:rPr>
          <w:lang w:val="es-ES"/>
        </w:rPr>
        <w:t>.</w:t>
      </w:r>
    </w:p>
    <w:p w:rsidR="007125F9" w:rsidRPr="00866CE9" w:rsidRDefault="007125F9" w:rsidP="007125F9">
      <w:pPr>
        <w:rPr>
          <w:lang w:val="es-ES"/>
        </w:rPr>
      </w:pPr>
      <w:r>
        <w:rPr>
          <w:lang w:val="es-ES"/>
        </w:rPr>
        <w:t>Salvo indicación en sentido contrario</w:t>
      </w:r>
      <w:r w:rsidRPr="00866CE9">
        <w:rPr>
          <w:lang w:val="es-ES"/>
        </w:rPr>
        <w:t xml:space="preserve">, </w:t>
      </w:r>
      <w:r>
        <w:rPr>
          <w:lang w:val="es-ES"/>
        </w:rPr>
        <w:t>todos los requisitos se expresarán como potencia media (r.m.s.)</w:t>
      </w:r>
      <w:r w:rsidRPr="00866CE9">
        <w:rPr>
          <w:lang w:val="es-ES"/>
        </w:rPr>
        <w:t>.</w:t>
      </w:r>
    </w:p>
    <w:p w:rsidR="007125F9" w:rsidRPr="00866CE9" w:rsidRDefault="007125F9" w:rsidP="007125F9">
      <w:pPr>
        <w:pStyle w:val="Heading2"/>
        <w:rPr>
          <w:lang w:val="es-ES"/>
        </w:rPr>
      </w:pPr>
      <w:bookmarkStart w:id="44" w:name="_Toc197312224"/>
      <w:r w:rsidRPr="00866CE9">
        <w:rPr>
          <w:lang w:val="es-ES"/>
        </w:rPr>
        <w:t>4.1</w:t>
      </w:r>
      <w:r w:rsidRPr="00866CE9">
        <w:rPr>
          <w:lang w:val="es-ES"/>
        </w:rPr>
        <w:tab/>
        <w:t>Requisitos obligatorios</w:t>
      </w:r>
      <w:bookmarkEnd w:id="44"/>
    </w:p>
    <w:p w:rsidR="007125F9" w:rsidRPr="00866CE9" w:rsidRDefault="007125F9" w:rsidP="007125F9">
      <w:pPr>
        <w:rPr>
          <w:lang w:val="es-ES"/>
        </w:rPr>
      </w:pPr>
      <w:r w:rsidRPr="00866CE9">
        <w:rPr>
          <w:lang w:val="es-ES"/>
        </w:rPr>
        <w:t>Se aplica</w:t>
      </w:r>
      <w:r>
        <w:rPr>
          <w:lang w:val="es-ES"/>
        </w:rPr>
        <w:t>rá</w:t>
      </w:r>
      <w:r w:rsidRPr="00866CE9">
        <w:rPr>
          <w:lang w:val="es-ES"/>
        </w:rPr>
        <w:t xml:space="preserve">n los requisitos indicados en § 4.1.1 </w:t>
      </w:r>
      <w:r>
        <w:rPr>
          <w:lang w:val="es-ES"/>
        </w:rPr>
        <w:t>y</w:t>
      </w:r>
      <w:r w:rsidRPr="00866CE9">
        <w:rPr>
          <w:lang w:val="es-ES"/>
        </w:rPr>
        <w:t xml:space="preserve"> § 4.1.2.</w:t>
      </w:r>
    </w:p>
    <w:p w:rsidR="007125F9" w:rsidRPr="00866CE9" w:rsidRDefault="007125F9" w:rsidP="007125F9">
      <w:pPr>
        <w:pStyle w:val="Heading3"/>
        <w:rPr>
          <w:lang w:val="es-ES"/>
        </w:rPr>
      </w:pPr>
      <w:bookmarkStart w:id="45" w:name="_Toc197312225"/>
      <w:bookmarkStart w:id="46" w:name="_Toc269477833"/>
      <w:bookmarkStart w:id="47" w:name="_Toc269478234"/>
      <w:r w:rsidRPr="00866CE9">
        <w:rPr>
          <w:lang w:val="es-ES"/>
        </w:rPr>
        <w:t>4.1.1</w:t>
      </w:r>
      <w:r w:rsidRPr="00866CE9">
        <w:rPr>
          <w:lang w:val="es-ES"/>
        </w:rPr>
        <w:tab/>
        <w:t>Categoría A</w:t>
      </w:r>
      <w:bookmarkEnd w:id="45"/>
      <w:r w:rsidRPr="00866CE9">
        <w:rPr>
          <w:lang w:val="es-ES"/>
        </w:rPr>
        <w:t xml:space="preserve"> para UTRA y E-UTRA</w:t>
      </w:r>
      <w:bookmarkEnd w:id="46"/>
      <w:bookmarkEnd w:id="47"/>
    </w:p>
    <w:p w:rsidR="007125F9" w:rsidRPr="00866CE9" w:rsidRDefault="007125F9" w:rsidP="007125F9">
      <w:pPr>
        <w:rPr>
          <w:lang w:val="es-ES"/>
        </w:rPr>
      </w:pPr>
      <w:r>
        <w:rPr>
          <w:lang w:val="es-ES"/>
        </w:rPr>
        <w:t>Se satisfarán</w:t>
      </w:r>
      <w:r w:rsidRPr="00866CE9">
        <w:rPr>
          <w:lang w:val="es-ES"/>
        </w:rPr>
        <w:t xml:space="preserve"> </w:t>
      </w:r>
      <w:r>
        <w:rPr>
          <w:lang w:val="es-ES"/>
        </w:rPr>
        <w:t>l</w:t>
      </w:r>
      <w:r w:rsidRPr="00866CE9">
        <w:rPr>
          <w:lang w:val="es-ES"/>
        </w:rPr>
        <w:t xml:space="preserve">os requisitos </w:t>
      </w:r>
      <w:r>
        <w:rPr>
          <w:lang w:val="es-ES"/>
        </w:rPr>
        <w:t>siguientes</w:t>
      </w:r>
      <w:r w:rsidRPr="00866CE9">
        <w:rPr>
          <w:lang w:val="es-ES"/>
        </w:rPr>
        <w:t xml:space="preserve"> en las zonas </w:t>
      </w:r>
      <w:r>
        <w:rPr>
          <w:lang w:val="es-ES"/>
        </w:rPr>
        <w:t>donde</w:t>
      </w:r>
      <w:r w:rsidRPr="00866CE9">
        <w:rPr>
          <w:lang w:val="es-ES"/>
        </w:rPr>
        <w:t xml:space="preserve"> se </w:t>
      </w:r>
      <w:r>
        <w:rPr>
          <w:lang w:val="es-ES"/>
        </w:rPr>
        <w:t>apliquen</w:t>
      </w:r>
      <w:r w:rsidRPr="00866CE9">
        <w:rPr>
          <w:lang w:val="es-ES"/>
        </w:rPr>
        <w:t xml:space="preserve"> los límites de las emisiones no esenciales</w:t>
      </w:r>
      <w:r w:rsidRPr="00606E33">
        <w:rPr>
          <w:lang w:val="es-ES"/>
        </w:rPr>
        <w:t xml:space="preserve"> </w:t>
      </w:r>
      <w:r>
        <w:rPr>
          <w:lang w:val="es-ES"/>
        </w:rPr>
        <w:t xml:space="preserve">correspondientes a la </w:t>
      </w:r>
      <w:r w:rsidRPr="00866CE9">
        <w:rPr>
          <w:lang w:val="es-ES"/>
        </w:rPr>
        <w:t>Categoría A, definidos en la Recomendación UIT</w:t>
      </w:r>
      <w:r w:rsidRPr="00866CE9">
        <w:rPr>
          <w:lang w:val="es-ES"/>
        </w:rPr>
        <w:noBreakHyphen/>
        <w:t>R SM.329.</w:t>
      </w:r>
    </w:p>
    <w:p w:rsidR="007125F9" w:rsidRPr="00866CE9" w:rsidRDefault="007125F9" w:rsidP="007125F9">
      <w:pPr>
        <w:rPr>
          <w:lang w:val="es-ES"/>
        </w:rPr>
      </w:pPr>
      <w:r w:rsidRPr="00866CE9">
        <w:rPr>
          <w:lang w:val="es-ES"/>
        </w:rPr>
        <w:t xml:space="preserve">La </w:t>
      </w:r>
      <w:r>
        <w:rPr>
          <w:lang w:val="es-ES"/>
        </w:rPr>
        <w:t>potencia de las emisiones no esenciales</w:t>
      </w:r>
      <w:r w:rsidRPr="00866CE9">
        <w:rPr>
          <w:lang w:val="es-ES"/>
        </w:rPr>
        <w:t xml:space="preserve"> no debe</w:t>
      </w:r>
      <w:r>
        <w:rPr>
          <w:lang w:val="es-ES"/>
        </w:rPr>
        <w:t>rá</w:t>
      </w:r>
      <w:r w:rsidRPr="00866CE9">
        <w:rPr>
          <w:lang w:val="es-ES"/>
        </w:rPr>
        <w:t xml:space="preserve"> </w:t>
      </w:r>
      <w:r>
        <w:rPr>
          <w:lang w:val="es-ES"/>
        </w:rPr>
        <w:t>superar</w:t>
      </w:r>
      <w:r w:rsidRPr="00866CE9">
        <w:rPr>
          <w:lang w:val="es-ES"/>
        </w:rPr>
        <w:t xml:space="preserve"> </w:t>
      </w:r>
      <w:r>
        <w:rPr>
          <w:lang w:val="es-ES"/>
        </w:rPr>
        <w:t xml:space="preserve">los </w:t>
      </w:r>
      <w:r w:rsidRPr="00866CE9">
        <w:rPr>
          <w:lang w:val="es-ES"/>
        </w:rPr>
        <w:t>límite</w:t>
      </w:r>
      <w:r>
        <w:rPr>
          <w:lang w:val="es-ES"/>
        </w:rPr>
        <w:t>s</w:t>
      </w:r>
      <w:r w:rsidRPr="00866CE9">
        <w:rPr>
          <w:lang w:val="es-ES"/>
        </w:rPr>
        <w:t xml:space="preserve"> especificado</w:t>
      </w:r>
      <w:r>
        <w:rPr>
          <w:lang w:val="es-ES"/>
        </w:rPr>
        <w:t>s</w:t>
      </w:r>
      <w:r w:rsidRPr="00866CE9">
        <w:rPr>
          <w:lang w:val="es-ES"/>
        </w:rPr>
        <w:t xml:space="preserve"> en el Cuadro 8A.</w:t>
      </w:r>
    </w:p>
    <w:p w:rsidR="007125F9" w:rsidRPr="00866CE9" w:rsidRDefault="007125F9" w:rsidP="007125F9">
      <w:pPr>
        <w:pStyle w:val="TableNo"/>
        <w:rPr>
          <w:lang w:val="es-ES"/>
        </w:rPr>
      </w:pPr>
      <w:r w:rsidRPr="00866CE9">
        <w:rPr>
          <w:lang w:val="es-ES"/>
        </w:rPr>
        <w:lastRenderedPageBreak/>
        <w:t>CUADRO 8A</w:t>
      </w:r>
    </w:p>
    <w:p w:rsidR="007125F9" w:rsidRPr="00866CE9" w:rsidRDefault="007125F9" w:rsidP="007125F9">
      <w:pPr>
        <w:pStyle w:val="Tabletitle"/>
        <w:rPr>
          <w:lang w:val="es-ES"/>
        </w:rPr>
      </w:pPr>
      <w:bookmarkStart w:id="48" w:name="_Toc197312226"/>
      <w:bookmarkStart w:id="49" w:name="_Toc269477836"/>
      <w:bookmarkStart w:id="50" w:name="_Toc269478237"/>
      <w:r w:rsidRPr="00866CE9">
        <w:rPr>
          <w:lang w:val="es-ES"/>
        </w:rPr>
        <w:t xml:space="preserve">Límites de las emisiones no esenciales de la </w:t>
      </w:r>
      <w:r>
        <w:rPr>
          <w:lang w:val="es-ES"/>
        </w:rPr>
        <w:t>EB</w:t>
      </w:r>
      <w:r w:rsidRPr="00866CE9">
        <w:rPr>
          <w:lang w:val="es-ES"/>
        </w:rPr>
        <w:t>, Categoría A</w:t>
      </w: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28"/>
        <w:gridCol w:w="1531"/>
        <w:gridCol w:w="1984"/>
        <w:gridCol w:w="4479"/>
      </w:tblGrid>
      <w:tr w:rsidR="007125F9" w:rsidRPr="00866CE9" w:rsidTr="003430AD">
        <w:trPr>
          <w:cantSplit/>
          <w:jc w:val="center"/>
        </w:trPr>
        <w:tc>
          <w:tcPr>
            <w:tcW w:w="1928" w:type="dxa"/>
            <w:vAlign w:val="center"/>
          </w:tcPr>
          <w:p w:rsidR="007125F9" w:rsidRPr="00866CE9" w:rsidRDefault="007125F9" w:rsidP="00AE2264">
            <w:pPr>
              <w:pStyle w:val="Tablehead"/>
              <w:rPr>
                <w:lang w:val="es-ES"/>
              </w:rPr>
            </w:pPr>
            <w:r w:rsidRPr="00866CE9">
              <w:rPr>
                <w:lang w:val="es-ES"/>
              </w:rPr>
              <w:t>Banda</w:t>
            </w:r>
          </w:p>
        </w:tc>
        <w:tc>
          <w:tcPr>
            <w:tcW w:w="1531" w:type="dxa"/>
            <w:vAlign w:val="center"/>
          </w:tcPr>
          <w:p w:rsidR="007125F9" w:rsidRPr="00866CE9" w:rsidRDefault="007125F9" w:rsidP="00AE2264">
            <w:pPr>
              <w:pStyle w:val="Tablehead"/>
              <w:rPr>
                <w:lang w:val="es-ES"/>
              </w:rPr>
            </w:pPr>
            <w:r w:rsidRPr="00866CE9">
              <w:rPr>
                <w:lang w:val="es-ES"/>
              </w:rPr>
              <w:t>Nivel máximo</w:t>
            </w:r>
          </w:p>
        </w:tc>
        <w:tc>
          <w:tcPr>
            <w:tcW w:w="1984" w:type="dxa"/>
            <w:vAlign w:val="center"/>
          </w:tcPr>
          <w:p w:rsidR="007125F9" w:rsidRPr="00866CE9" w:rsidRDefault="007125F9" w:rsidP="00AE2264">
            <w:pPr>
              <w:pStyle w:val="Tablehead"/>
              <w:rPr>
                <w:lang w:val="es-ES"/>
              </w:rPr>
            </w:pPr>
            <w:r w:rsidRPr="00866CE9">
              <w:rPr>
                <w:lang w:val="es-ES"/>
              </w:rPr>
              <w:t>Anchura de banda de medición</w:t>
            </w:r>
          </w:p>
        </w:tc>
        <w:tc>
          <w:tcPr>
            <w:tcW w:w="4479" w:type="dxa"/>
            <w:vAlign w:val="center"/>
          </w:tcPr>
          <w:p w:rsidR="007125F9" w:rsidRPr="00866CE9" w:rsidRDefault="007125F9" w:rsidP="00AE2264">
            <w:pPr>
              <w:pStyle w:val="Tablehead"/>
              <w:rPr>
                <w:lang w:val="es-ES"/>
              </w:rPr>
            </w:pPr>
            <w:r w:rsidRPr="00866CE9">
              <w:rPr>
                <w:lang w:val="es-ES"/>
              </w:rPr>
              <w:t>Notas</w:t>
            </w:r>
          </w:p>
        </w:tc>
      </w:tr>
      <w:tr w:rsidR="007125F9" w:rsidRPr="001228AE" w:rsidTr="003430AD">
        <w:trPr>
          <w:cantSplit/>
          <w:jc w:val="center"/>
        </w:trPr>
        <w:tc>
          <w:tcPr>
            <w:tcW w:w="1928" w:type="dxa"/>
          </w:tcPr>
          <w:p w:rsidR="007125F9" w:rsidRPr="00445186" w:rsidRDefault="007125F9" w:rsidP="00445186">
            <w:pPr>
              <w:pStyle w:val="Tabletext"/>
              <w:jc w:val="center"/>
            </w:pPr>
            <w:r w:rsidRPr="00445186">
              <w:t>9</w:t>
            </w:r>
            <w:r w:rsidR="00300089">
              <w:t> kHz</w:t>
            </w:r>
            <w:r w:rsidRPr="00445186">
              <w:t>-150</w:t>
            </w:r>
            <w:r w:rsidR="00300089">
              <w:t> kHz</w:t>
            </w:r>
          </w:p>
        </w:tc>
        <w:tc>
          <w:tcPr>
            <w:tcW w:w="1531" w:type="dxa"/>
            <w:vMerge w:val="restart"/>
          </w:tcPr>
          <w:p w:rsidR="007125F9" w:rsidRPr="00445186" w:rsidRDefault="007125F9" w:rsidP="00445186">
            <w:pPr>
              <w:pStyle w:val="Tabletext"/>
              <w:jc w:val="center"/>
            </w:pPr>
            <w:r w:rsidRPr="00445186">
              <w:sym w:font="Symbol" w:char="F02D"/>
            </w:r>
            <w:r w:rsidRPr="00445186">
              <w:t>13 dBm</w:t>
            </w:r>
          </w:p>
        </w:tc>
        <w:tc>
          <w:tcPr>
            <w:tcW w:w="1984" w:type="dxa"/>
          </w:tcPr>
          <w:p w:rsidR="007125F9" w:rsidRPr="00445186" w:rsidRDefault="007125F9" w:rsidP="00445186">
            <w:pPr>
              <w:pStyle w:val="Tabletext"/>
              <w:jc w:val="center"/>
            </w:pPr>
            <w:r w:rsidRPr="00445186">
              <w:t>1</w:t>
            </w:r>
            <w:r w:rsidR="00300089">
              <w:t> kHz</w:t>
            </w:r>
          </w:p>
        </w:tc>
        <w:tc>
          <w:tcPr>
            <w:tcW w:w="4479" w:type="dxa"/>
          </w:tcPr>
          <w:p w:rsidR="007125F9" w:rsidRPr="00A507A3" w:rsidRDefault="007125F9" w:rsidP="00810FB2">
            <w:pPr>
              <w:pStyle w:val="Tabletext"/>
              <w:jc w:val="left"/>
              <w:rPr>
                <w:lang w:val="es-ES_tradnl"/>
              </w:rPr>
            </w:pPr>
            <w:r w:rsidRPr="00A507A3">
              <w:rPr>
                <w:lang w:val="es-ES_tradnl"/>
              </w:rPr>
              <w:t>Anchura de banda especificada en § 4.1 de la Recomendación UIT-R SM.329</w:t>
            </w:r>
          </w:p>
        </w:tc>
      </w:tr>
      <w:tr w:rsidR="007125F9" w:rsidRPr="001228AE" w:rsidTr="003430AD">
        <w:trPr>
          <w:cantSplit/>
          <w:jc w:val="center"/>
        </w:trPr>
        <w:tc>
          <w:tcPr>
            <w:tcW w:w="1928" w:type="dxa"/>
          </w:tcPr>
          <w:p w:rsidR="007125F9" w:rsidRPr="00445186" w:rsidRDefault="007125F9" w:rsidP="00445186">
            <w:pPr>
              <w:pStyle w:val="Tabletext"/>
              <w:jc w:val="center"/>
            </w:pPr>
            <w:r w:rsidRPr="00445186">
              <w:t>150</w:t>
            </w:r>
            <w:r w:rsidR="00300089">
              <w:t> kHz</w:t>
            </w:r>
            <w:r w:rsidRPr="00445186">
              <w:t>-30</w:t>
            </w:r>
            <w:r w:rsidR="002E641F">
              <w:t> MHz</w:t>
            </w:r>
          </w:p>
        </w:tc>
        <w:tc>
          <w:tcPr>
            <w:tcW w:w="1531" w:type="dxa"/>
            <w:vMerge/>
          </w:tcPr>
          <w:p w:rsidR="007125F9" w:rsidRPr="00445186" w:rsidRDefault="007125F9" w:rsidP="00445186">
            <w:pPr>
              <w:pStyle w:val="Tabletext"/>
              <w:jc w:val="center"/>
            </w:pPr>
          </w:p>
        </w:tc>
        <w:tc>
          <w:tcPr>
            <w:tcW w:w="1984" w:type="dxa"/>
          </w:tcPr>
          <w:p w:rsidR="007125F9" w:rsidRPr="00445186" w:rsidRDefault="007125F9" w:rsidP="00445186">
            <w:pPr>
              <w:pStyle w:val="Tabletext"/>
              <w:jc w:val="center"/>
            </w:pPr>
            <w:r w:rsidRPr="00445186">
              <w:t>10</w:t>
            </w:r>
            <w:r w:rsidR="00300089">
              <w:t> kHz</w:t>
            </w:r>
          </w:p>
        </w:tc>
        <w:tc>
          <w:tcPr>
            <w:tcW w:w="4479" w:type="dxa"/>
          </w:tcPr>
          <w:p w:rsidR="007125F9" w:rsidRPr="00A507A3" w:rsidRDefault="007125F9" w:rsidP="00810FB2">
            <w:pPr>
              <w:pStyle w:val="Tabletext"/>
              <w:jc w:val="left"/>
              <w:rPr>
                <w:lang w:val="es-ES_tradnl"/>
              </w:rPr>
            </w:pPr>
            <w:r w:rsidRPr="00A507A3">
              <w:rPr>
                <w:lang w:val="es-ES_tradnl"/>
              </w:rPr>
              <w:t>Anchura de banda especificada en § 4.1 de la Recomendación UIT-R SM.329</w:t>
            </w:r>
          </w:p>
        </w:tc>
      </w:tr>
      <w:tr w:rsidR="007125F9" w:rsidRPr="001228AE" w:rsidTr="003430AD">
        <w:trPr>
          <w:cantSplit/>
          <w:jc w:val="center"/>
        </w:trPr>
        <w:tc>
          <w:tcPr>
            <w:tcW w:w="1928" w:type="dxa"/>
          </w:tcPr>
          <w:p w:rsidR="007125F9" w:rsidRPr="00445186" w:rsidRDefault="007125F9" w:rsidP="00445186">
            <w:pPr>
              <w:pStyle w:val="Tabletext"/>
              <w:jc w:val="center"/>
            </w:pPr>
            <w:r w:rsidRPr="00445186">
              <w:t>30</w:t>
            </w:r>
            <w:r w:rsidR="002E641F">
              <w:t> MHz</w:t>
            </w:r>
            <w:r w:rsidRPr="00445186">
              <w:t>-1 GHz</w:t>
            </w:r>
          </w:p>
        </w:tc>
        <w:tc>
          <w:tcPr>
            <w:tcW w:w="1531" w:type="dxa"/>
            <w:vMerge/>
          </w:tcPr>
          <w:p w:rsidR="007125F9" w:rsidRPr="00445186" w:rsidRDefault="007125F9" w:rsidP="00445186">
            <w:pPr>
              <w:pStyle w:val="Tabletext"/>
              <w:jc w:val="center"/>
            </w:pPr>
          </w:p>
        </w:tc>
        <w:tc>
          <w:tcPr>
            <w:tcW w:w="1984" w:type="dxa"/>
          </w:tcPr>
          <w:p w:rsidR="007125F9" w:rsidRPr="00445186" w:rsidRDefault="007125F9" w:rsidP="00445186">
            <w:pPr>
              <w:pStyle w:val="Tabletext"/>
              <w:jc w:val="center"/>
            </w:pPr>
            <w:r w:rsidRPr="00445186">
              <w:t>100</w:t>
            </w:r>
            <w:r w:rsidR="00300089">
              <w:t> kHz</w:t>
            </w:r>
          </w:p>
        </w:tc>
        <w:tc>
          <w:tcPr>
            <w:tcW w:w="4479" w:type="dxa"/>
          </w:tcPr>
          <w:p w:rsidR="007125F9" w:rsidRPr="00A507A3" w:rsidRDefault="007125F9" w:rsidP="00810FB2">
            <w:pPr>
              <w:pStyle w:val="Tabletext"/>
              <w:jc w:val="left"/>
              <w:rPr>
                <w:lang w:val="es-ES_tradnl"/>
              </w:rPr>
            </w:pPr>
            <w:r w:rsidRPr="00A507A3">
              <w:rPr>
                <w:lang w:val="es-ES_tradnl"/>
              </w:rPr>
              <w:t>Anchura de banda especificada en § 4.1 de la Recomendación UIT-R SM.329</w:t>
            </w:r>
          </w:p>
        </w:tc>
      </w:tr>
      <w:tr w:rsidR="007125F9" w:rsidRPr="001228AE" w:rsidTr="003430AD">
        <w:trPr>
          <w:cantSplit/>
          <w:jc w:val="center"/>
        </w:trPr>
        <w:tc>
          <w:tcPr>
            <w:tcW w:w="1928" w:type="dxa"/>
          </w:tcPr>
          <w:p w:rsidR="007125F9" w:rsidRPr="00445186" w:rsidRDefault="007125F9" w:rsidP="00445186">
            <w:pPr>
              <w:pStyle w:val="Tabletext"/>
              <w:jc w:val="center"/>
            </w:pPr>
            <w:r w:rsidRPr="00445186">
              <w:t>1 GHz-12,75 GHz</w:t>
            </w:r>
          </w:p>
        </w:tc>
        <w:tc>
          <w:tcPr>
            <w:tcW w:w="1531" w:type="dxa"/>
            <w:vMerge/>
          </w:tcPr>
          <w:p w:rsidR="007125F9" w:rsidRPr="00445186" w:rsidRDefault="007125F9" w:rsidP="00445186">
            <w:pPr>
              <w:pStyle w:val="Tabletext"/>
              <w:jc w:val="center"/>
            </w:pPr>
          </w:p>
        </w:tc>
        <w:tc>
          <w:tcPr>
            <w:tcW w:w="1984" w:type="dxa"/>
          </w:tcPr>
          <w:p w:rsidR="007125F9" w:rsidRPr="00445186" w:rsidRDefault="007125F9" w:rsidP="00445186">
            <w:pPr>
              <w:pStyle w:val="Tabletext"/>
              <w:jc w:val="center"/>
            </w:pPr>
            <w:r w:rsidRPr="00445186">
              <w:t>1</w:t>
            </w:r>
            <w:r w:rsidR="002E641F">
              <w:t> MHz</w:t>
            </w:r>
          </w:p>
        </w:tc>
        <w:tc>
          <w:tcPr>
            <w:tcW w:w="4479" w:type="dxa"/>
          </w:tcPr>
          <w:p w:rsidR="007125F9" w:rsidRPr="00A507A3" w:rsidRDefault="007125F9" w:rsidP="00810FB2">
            <w:pPr>
              <w:pStyle w:val="Tabletext"/>
              <w:jc w:val="left"/>
              <w:rPr>
                <w:lang w:val="es-ES_tradnl"/>
              </w:rPr>
            </w:pPr>
            <w:r w:rsidRPr="00A507A3">
              <w:rPr>
                <w:lang w:val="es-ES_tradnl"/>
              </w:rPr>
              <w:t>Frecuencia superior especificada en el Cuadro 1 de § 2.5 de la Recomendación UIT-R SM.329</w:t>
            </w:r>
          </w:p>
        </w:tc>
      </w:tr>
      <w:bookmarkEnd w:id="48"/>
      <w:bookmarkEnd w:id="49"/>
      <w:bookmarkEnd w:id="50"/>
    </w:tbl>
    <w:p w:rsidR="00445186" w:rsidRPr="00A507A3" w:rsidRDefault="00445186" w:rsidP="00445186">
      <w:pPr>
        <w:pStyle w:val="Tablefin"/>
        <w:rPr>
          <w:lang w:val="es-ES_tradnl"/>
        </w:rPr>
      </w:pPr>
    </w:p>
    <w:p w:rsidR="007125F9" w:rsidRPr="00866CE9" w:rsidRDefault="007125F9" w:rsidP="007125F9">
      <w:pPr>
        <w:pStyle w:val="Heading3"/>
        <w:rPr>
          <w:lang w:val="es-ES"/>
        </w:rPr>
      </w:pPr>
      <w:r w:rsidRPr="00866CE9">
        <w:rPr>
          <w:lang w:val="es-ES"/>
        </w:rPr>
        <w:t>4.1.2</w:t>
      </w:r>
      <w:r w:rsidRPr="00866CE9">
        <w:rPr>
          <w:lang w:val="es-ES"/>
        </w:rPr>
        <w:tab/>
        <w:t>Categoría B</w:t>
      </w:r>
    </w:p>
    <w:p w:rsidR="007125F9" w:rsidRPr="00866CE9" w:rsidRDefault="007125F9" w:rsidP="007125F9">
      <w:pPr>
        <w:pStyle w:val="Heading4"/>
        <w:rPr>
          <w:lang w:val="es-ES"/>
        </w:rPr>
      </w:pPr>
      <w:bookmarkStart w:id="51" w:name="_Toc197312227"/>
      <w:r w:rsidRPr="00866CE9">
        <w:rPr>
          <w:lang w:val="es-ES"/>
        </w:rPr>
        <w:t>4.1.2.1</w:t>
      </w:r>
      <w:r w:rsidRPr="00866CE9">
        <w:rPr>
          <w:lang w:val="es-ES"/>
        </w:rPr>
        <w:tab/>
        <w:t>Categoría B para UTRA</w:t>
      </w:r>
      <w:bookmarkEnd w:id="51"/>
    </w:p>
    <w:p w:rsidR="007125F9" w:rsidRPr="00866CE9" w:rsidRDefault="007125F9" w:rsidP="007125F9">
      <w:pPr>
        <w:rPr>
          <w:lang w:val="es-ES"/>
        </w:rPr>
      </w:pPr>
      <w:r>
        <w:rPr>
          <w:lang w:val="es-ES"/>
        </w:rPr>
        <w:t>Se satisfarán</w:t>
      </w:r>
      <w:r w:rsidRPr="00866CE9">
        <w:rPr>
          <w:lang w:val="es-ES"/>
        </w:rPr>
        <w:t xml:space="preserve"> los requisitos </w:t>
      </w:r>
      <w:r>
        <w:rPr>
          <w:lang w:val="es-ES"/>
        </w:rPr>
        <w:t>siguientes</w:t>
      </w:r>
      <w:r w:rsidRPr="00866CE9">
        <w:rPr>
          <w:lang w:val="es-ES"/>
        </w:rPr>
        <w:t xml:space="preserve"> en las zonas </w:t>
      </w:r>
      <w:r>
        <w:rPr>
          <w:lang w:val="es-ES"/>
        </w:rPr>
        <w:t>donde se apliquen</w:t>
      </w:r>
      <w:r w:rsidRPr="00866CE9">
        <w:rPr>
          <w:lang w:val="es-ES"/>
        </w:rPr>
        <w:t xml:space="preserve"> los límites de las emisiones no esenciales</w:t>
      </w:r>
      <w:r w:rsidRPr="00606E33">
        <w:rPr>
          <w:lang w:val="es-ES"/>
        </w:rPr>
        <w:t xml:space="preserve"> </w:t>
      </w:r>
      <w:r>
        <w:rPr>
          <w:lang w:val="es-ES"/>
        </w:rPr>
        <w:t xml:space="preserve">correspondientes a la </w:t>
      </w:r>
      <w:r w:rsidRPr="00866CE9">
        <w:rPr>
          <w:lang w:val="es-ES"/>
        </w:rPr>
        <w:t xml:space="preserve">Categoría </w:t>
      </w:r>
      <w:r>
        <w:rPr>
          <w:lang w:val="es-ES"/>
        </w:rPr>
        <w:t>B</w:t>
      </w:r>
      <w:r w:rsidRPr="00866CE9">
        <w:rPr>
          <w:lang w:val="es-ES"/>
        </w:rPr>
        <w:t>, definidos en la Recomendación UIT</w:t>
      </w:r>
      <w:r w:rsidRPr="00866CE9">
        <w:rPr>
          <w:lang w:val="es-ES"/>
        </w:rPr>
        <w:noBreakHyphen/>
        <w:t>R SM.329.</w:t>
      </w:r>
    </w:p>
    <w:p w:rsidR="007125F9" w:rsidRPr="00866CE9" w:rsidRDefault="007125F9" w:rsidP="007125F9">
      <w:pPr>
        <w:rPr>
          <w:lang w:val="es-ES"/>
        </w:rPr>
      </w:pPr>
      <w:r w:rsidRPr="00866CE9">
        <w:rPr>
          <w:lang w:val="es-ES"/>
        </w:rPr>
        <w:t xml:space="preserve">La </w:t>
      </w:r>
      <w:r>
        <w:rPr>
          <w:lang w:val="es-ES"/>
        </w:rPr>
        <w:t>potencia de las emisiones no esenciales</w:t>
      </w:r>
      <w:r w:rsidRPr="00866CE9">
        <w:rPr>
          <w:lang w:val="es-ES"/>
        </w:rPr>
        <w:t xml:space="preserve"> </w:t>
      </w:r>
      <w:r>
        <w:rPr>
          <w:lang w:val="es-ES"/>
        </w:rPr>
        <w:t>no deberá superar</w:t>
      </w:r>
      <w:r w:rsidRPr="00866CE9">
        <w:rPr>
          <w:lang w:val="es-ES"/>
        </w:rPr>
        <w:t xml:space="preserve"> l</w:t>
      </w:r>
      <w:r>
        <w:rPr>
          <w:lang w:val="es-ES"/>
        </w:rPr>
        <w:t>os</w:t>
      </w:r>
      <w:r w:rsidRPr="00866CE9">
        <w:rPr>
          <w:lang w:val="es-ES"/>
        </w:rPr>
        <w:t xml:space="preserve"> límite</w:t>
      </w:r>
      <w:r>
        <w:rPr>
          <w:lang w:val="es-ES"/>
        </w:rPr>
        <w:t>s</w:t>
      </w:r>
      <w:r w:rsidRPr="00866CE9">
        <w:rPr>
          <w:lang w:val="es-ES"/>
        </w:rPr>
        <w:t xml:space="preserve"> especificado</w:t>
      </w:r>
      <w:r>
        <w:rPr>
          <w:lang w:val="es-ES"/>
        </w:rPr>
        <w:t>s</w:t>
      </w:r>
      <w:r w:rsidRPr="00866CE9">
        <w:rPr>
          <w:lang w:val="es-ES"/>
        </w:rPr>
        <w:t xml:space="preserve"> en los Cuadros 8Ba) y 8Bb).</w:t>
      </w:r>
    </w:p>
    <w:p w:rsidR="007125F9" w:rsidRPr="00866CE9" w:rsidRDefault="007125F9" w:rsidP="007125F9">
      <w:pPr>
        <w:pStyle w:val="TableNo"/>
        <w:rPr>
          <w:lang w:val="es-ES"/>
        </w:rPr>
      </w:pPr>
      <w:r w:rsidRPr="00866CE9">
        <w:rPr>
          <w:lang w:val="es-ES"/>
        </w:rPr>
        <w:t>CUADRO 8B</w:t>
      </w:r>
    </w:p>
    <w:p w:rsidR="007125F9" w:rsidRPr="00866CE9" w:rsidRDefault="007125F9" w:rsidP="00445186">
      <w:pPr>
        <w:pStyle w:val="Tabletitle"/>
        <w:rPr>
          <w:lang w:val="es-ES"/>
        </w:rPr>
      </w:pPr>
      <w:r w:rsidRPr="00866CE9">
        <w:rPr>
          <w:lang w:val="es-ES"/>
        </w:rPr>
        <w:t xml:space="preserve">a) </w:t>
      </w:r>
      <w:r w:rsidR="00613846">
        <w:rPr>
          <w:lang w:val="es-ES"/>
        </w:rPr>
        <w:t xml:space="preserve"> </w:t>
      </w:r>
      <w:r w:rsidRPr="00866CE9">
        <w:rPr>
          <w:lang w:val="es-ES"/>
        </w:rPr>
        <w:t xml:space="preserve">Límites de las emisiones no esenciales de </w:t>
      </w:r>
      <w:r>
        <w:rPr>
          <w:lang w:val="es-ES"/>
        </w:rPr>
        <w:t>las EB que funcione</w:t>
      </w:r>
      <w:r w:rsidR="006A16A4">
        <w:rPr>
          <w:lang w:val="es-ES"/>
        </w:rPr>
        <w:t xml:space="preserve">n </w:t>
      </w:r>
      <w:r>
        <w:rPr>
          <w:lang w:val="es-ES"/>
        </w:rPr>
        <w:br/>
      </w:r>
      <w:r w:rsidR="006A16A4">
        <w:rPr>
          <w:lang w:val="es-ES"/>
        </w:rPr>
        <w:t xml:space="preserve">en </w:t>
      </w:r>
      <w:r w:rsidRPr="00866CE9">
        <w:rPr>
          <w:lang w:val="es-ES"/>
        </w:rPr>
        <w:t xml:space="preserve">las </w:t>
      </w:r>
      <w:r w:rsidR="00445186">
        <w:rPr>
          <w:lang w:val="es-ES"/>
        </w:rPr>
        <w:t>B</w:t>
      </w:r>
      <w:r>
        <w:rPr>
          <w:lang w:val="es-ES"/>
        </w:rPr>
        <w:t>andas</w:t>
      </w:r>
      <w:r w:rsidRPr="00866CE9">
        <w:rPr>
          <w:lang w:val="es-ES"/>
        </w:rPr>
        <w:t> I</w:t>
      </w:r>
      <w:r w:rsidRPr="00ED707E">
        <w:rPr>
          <w:rFonts w:cs="v5.0.0"/>
          <w:szCs w:val="22"/>
          <w:lang w:val="es-ES"/>
        </w:rPr>
        <w:t>,</w:t>
      </w:r>
      <w:r w:rsidRPr="00ED707E">
        <w:rPr>
          <w:rFonts w:cs="v4.2.0"/>
          <w:szCs w:val="22"/>
          <w:lang w:val="es-ES"/>
        </w:rPr>
        <w:t xml:space="preserve"> </w:t>
      </w:r>
      <w:r w:rsidRPr="00ED707E">
        <w:rPr>
          <w:rFonts w:cs="v5.0.0"/>
          <w:szCs w:val="22"/>
          <w:lang w:val="es-ES"/>
        </w:rPr>
        <w:t>II, III, IV, VII, X (</w:t>
      </w:r>
      <w:r w:rsidRPr="00866CE9">
        <w:rPr>
          <w:lang w:val="es-ES"/>
        </w:rPr>
        <w:t>Categoría 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0"/>
        <w:gridCol w:w="2088"/>
        <w:gridCol w:w="2340"/>
        <w:gridCol w:w="1611"/>
      </w:tblGrid>
      <w:tr w:rsidR="007125F9" w:rsidRPr="00866CE9" w:rsidTr="00AE2264">
        <w:trPr>
          <w:jc w:val="center"/>
        </w:trPr>
        <w:tc>
          <w:tcPr>
            <w:tcW w:w="3600" w:type="dxa"/>
            <w:vAlign w:val="center"/>
          </w:tcPr>
          <w:p w:rsidR="007125F9" w:rsidRPr="00866CE9" w:rsidRDefault="007125F9" w:rsidP="00AE2264">
            <w:pPr>
              <w:pStyle w:val="Tablehead"/>
              <w:rPr>
                <w:lang w:val="es-ES"/>
              </w:rPr>
            </w:pPr>
            <w:r w:rsidRPr="00866CE9">
              <w:rPr>
                <w:lang w:val="es-ES"/>
              </w:rPr>
              <w:t>Banda</w:t>
            </w:r>
          </w:p>
        </w:tc>
        <w:tc>
          <w:tcPr>
            <w:tcW w:w="2088" w:type="dxa"/>
            <w:vAlign w:val="center"/>
          </w:tcPr>
          <w:p w:rsidR="007125F9" w:rsidRPr="00866CE9" w:rsidRDefault="007125F9" w:rsidP="00AE2264">
            <w:pPr>
              <w:pStyle w:val="Tablehead"/>
              <w:rPr>
                <w:lang w:val="es-ES"/>
              </w:rPr>
            </w:pPr>
            <w:r w:rsidRPr="00866CE9">
              <w:rPr>
                <w:lang w:val="es-ES"/>
              </w:rPr>
              <w:t>Nivel máximo</w:t>
            </w:r>
          </w:p>
        </w:tc>
        <w:tc>
          <w:tcPr>
            <w:tcW w:w="2340" w:type="dxa"/>
            <w:vAlign w:val="center"/>
          </w:tcPr>
          <w:p w:rsidR="007125F9" w:rsidRPr="00866CE9" w:rsidRDefault="007125F9" w:rsidP="00AE2264">
            <w:pPr>
              <w:pStyle w:val="Tablehead"/>
              <w:rPr>
                <w:lang w:val="es-ES"/>
              </w:rPr>
            </w:pPr>
            <w:r w:rsidRPr="00866CE9">
              <w:rPr>
                <w:lang w:val="es-ES"/>
              </w:rPr>
              <w:t xml:space="preserve">Anchura de banda </w:t>
            </w:r>
            <w:r w:rsidRPr="00866CE9">
              <w:rPr>
                <w:lang w:val="es-ES"/>
              </w:rPr>
              <w:br/>
              <w:t>de medición</w:t>
            </w:r>
          </w:p>
        </w:tc>
        <w:tc>
          <w:tcPr>
            <w:tcW w:w="1611" w:type="dxa"/>
            <w:vAlign w:val="center"/>
          </w:tcPr>
          <w:p w:rsidR="007125F9" w:rsidRPr="00866CE9" w:rsidRDefault="007125F9" w:rsidP="00AE2264">
            <w:pPr>
              <w:pStyle w:val="Tablehead"/>
              <w:rPr>
                <w:lang w:val="es-ES"/>
              </w:rPr>
            </w:pPr>
            <w:r w:rsidRPr="00866CE9">
              <w:rPr>
                <w:lang w:val="es-ES"/>
              </w:rPr>
              <w:t>Nota</w:t>
            </w:r>
          </w:p>
        </w:tc>
      </w:tr>
      <w:tr w:rsidR="007125F9" w:rsidRPr="00866CE9" w:rsidTr="00AE2264">
        <w:trPr>
          <w:jc w:val="center"/>
        </w:trPr>
        <w:tc>
          <w:tcPr>
            <w:tcW w:w="3600" w:type="dxa"/>
          </w:tcPr>
          <w:p w:rsidR="007125F9" w:rsidRPr="00866CE9" w:rsidRDefault="007125F9" w:rsidP="00AE2264">
            <w:pPr>
              <w:pStyle w:val="Tabletext"/>
              <w:jc w:val="left"/>
              <w:rPr>
                <w:lang w:val="es-ES"/>
              </w:rPr>
            </w:pPr>
            <w:r w:rsidRPr="00866CE9">
              <w:rPr>
                <w:lang w:val="es-ES"/>
              </w:rPr>
              <w:t xml:space="preserve">9 </w:t>
            </w:r>
            <w:r w:rsidRPr="00866CE9">
              <w:rPr>
                <w:szCs w:val="22"/>
                <w:lang w:val="es-ES"/>
              </w:rPr>
              <w:sym w:font="Symbol" w:char="F0AB"/>
            </w:r>
            <w:r w:rsidRPr="00866CE9">
              <w:rPr>
                <w:lang w:val="es-ES"/>
              </w:rPr>
              <w:t xml:space="preserve"> 150</w:t>
            </w:r>
            <w:r w:rsidR="00300089">
              <w:rPr>
                <w:lang w:val="es-ES"/>
              </w:rPr>
              <w:t> kHz</w:t>
            </w:r>
          </w:p>
        </w:tc>
        <w:tc>
          <w:tcPr>
            <w:tcW w:w="2088" w:type="dxa"/>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36 dBm</w:t>
            </w:r>
          </w:p>
        </w:tc>
        <w:tc>
          <w:tcPr>
            <w:tcW w:w="2340" w:type="dxa"/>
          </w:tcPr>
          <w:p w:rsidR="007125F9" w:rsidRPr="00866CE9" w:rsidRDefault="007125F9" w:rsidP="00AE2264">
            <w:pPr>
              <w:pStyle w:val="Tabletext"/>
              <w:jc w:val="center"/>
              <w:rPr>
                <w:lang w:val="es-ES"/>
              </w:rPr>
            </w:pPr>
            <w:r w:rsidRPr="00866CE9">
              <w:rPr>
                <w:lang w:val="es-ES"/>
              </w:rPr>
              <w:t>1</w:t>
            </w:r>
            <w:r w:rsidR="00300089">
              <w:rPr>
                <w:lang w:val="es-ES"/>
              </w:rPr>
              <w:t> kHz</w:t>
            </w:r>
          </w:p>
        </w:tc>
        <w:tc>
          <w:tcPr>
            <w:tcW w:w="1611" w:type="dxa"/>
          </w:tcPr>
          <w:p w:rsidR="007125F9" w:rsidRPr="00866CE9" w:rsidRDefault="007125F9" w:rsidP="00AE2264">
            <w:pPr>
              <w:pStyle w:val="Tabletext"/>
              <w:jc w:val="center"/>
              <w:rPr>
                <w:vertAlign w:val="superscript"/>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jc w:val="left"/>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B"/>
            </w:r>
            <w:r w:rsidRPr="00866CE9">
              <w:rPr>
                <w:lang w:val="es-ES"/>
              </w:rPr>
              <w:t xml:space="preserve"> 30</w:t>
            </w:r>
            <w:r w:rsidR="002E641F">
              <w:rPr>
                <w:lang w:val="es-ES"/>
              </w:rPr>
              <w:t> MHz</w:t>
            </w:r>
          </w:p>
        </w:tc>
        <w:tc>
          <w:tcPr>
            <w:tcW w:w="2088" w:type="dxa"/>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36 dBm</w:t>
            </w:r>
          </w:p>
        </w:tc>
        <w:tc>
          <w:tcPr>
            <w:tcW w:w="2340" w:type="dxa"/>
          </w:tcPr>
          <w:p w:rsidR="007125F9" w:rsidRPr="00866CE9" w:rsidRDefault="007125F9" w:rsidP="00AE2264">
            <w:pPr>
              <w:pStyle w:val="Tabletext"/>
              <w:jc w:val="center"/>
              <w:rPr>
                <w:lang w:val="es-ES"/>
              </w:rPr>
            </w:pPr>
            <w:r w:rsidRPr="00866CE9">
              <w:rPr>
                <w:lang w:val="es-ES"/>
              </w:rPr>
              <w:t>10</w:t>
            </w:r>
            <w:r w:rsidR="00300089">
              <w:rPr>
                <w:lang w:val="es-ES"/>
              </w:rPr>
              <w:t> kHz</w:t>
            </w:r>
          </w:p>
        </w:tc>
        <w:tc>
          <w:tcPr>
            <w:tcW w:w="1611" w:type="dxa"/>
          </w:tcPr>
          <w:p w:rsidR="007125F9" w:rsidRPr="00866CE9" w:rsidRDefault="007125F9" w:rsidP="00AE2264">
            <w:pPr>
              <w:pStyle w:val="Tabletext"/>
              <w:jc w:val="center"/>
              <w:rPr>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jc w:val="left"/>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1 GHz</w:t>
            </w:r>
          </w:p>
        </w:tc>
        <w:tc>
          <w:tcPr>
            <w:tcW w:w="2088" w:type="dxa"/>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36 dBm</w:t>
            </w:r>
          </w:p>
        </w:tc>
        <w:tc>
          <w:tcPr>
            <w:tcW w:w="2340"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611" w:type="dxa"/>
          </w:tcPr>
          <w:p w:rsidR="007125F9" w:rsidRPr="00866CE9" w:rsidRDefault="007125F9" w:rsidP="00AE2264">
            <w:pPr>
              <w:pStyle w:val="Tabletext"/>
              <w:jc w:val="center"/>
              <w:rPr>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jc w:val="left"/>
              <w:rPr>
                <w:lang w:val="es-ES"/>
              </w:rPr>
            </w:pPr>
            <w:r w:rsidRPr="00866CE9">
              <w:rPr>
                <w:lang w:val="es-ES"/>
              </w:rPr>
              <w:t xml:space="preserve">1 GHz </w:t>
            </w:r>
            <w:r w:rsidRPr="00866CE9">
              <w:rPr>
                <w:szCs w:val="22"/>
                <w:lang w:val="es-ES"/>
              </w:rPr>
              <w:sym w:font="Symbol" w:char="F0AB"/>
            </w:r>
            <w:r w:rsidRPr="00866CE9">
              <w:rPr>
                <w:lang w:val="es-ES"/>
              </w:rPr>
              <w:t xml:space="preserve"> </w:t>
            </w:r>
            <w:r w:rsidRPr="00866CE9">
              <w:rPr>
                <w:i/>
                <w:iCs/>
                <w:lang w:val="es-ES"/>
              </w:rPr>
              <w:t>F</w:t>
            </w:r>
            <w:r w:rsidRPr="00866CE9">
              <w:rPr>
                <w:i/>
                <w:iCs/>
                <w:vertAlign w:val="subscript"/>
                <w:lang w:val="es-ES"/>
              </w:rPr>
              <w:t>baja</w:t>
            </w:r>
            <w:r w:rsidRPr="00866CE9">
              <w:rPr>
                <w:lang w:val="es-ES"/>
              </w:rPr>
              <w:t xml:space="preserve"> – 10</w:t>
            </w:r>
            <w:r w:rsidR="002E641F">
              <w:rPr>
                <w:lang w:val="es-ES"/>
              </w:rPr>
              <w:t> MHz</w:t>
            </w:r>
          </w:p>
        </w:tc>
        <w:tc>
          <w:tcPr>
            <w:tcW w:w="2088" w:type="dxa"/>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30 dBm</w:t>
            </w:r>
          </w:p>
        </w:tc>
        <w:tc>
          <w:tcPr>
            <w:tcW w:w="2340"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1611" w:type="dxa"/>
          </w:tcPr>
          <w:p w:rsidR="007125F9" w:rsidRPr="00866CE9" w:rsidRDefault="007125F9" w:rsidP="00AE2264">
            <w:pPr>
              <w:pStyle w:val="Tabletext"/>
              <w:jc w:val="center"/>
              <w:rPr>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jc w:val="left"/>
              <w:rPr>
                <w:lang w:val="es-ES"/>
              </w:rPr>
            </w:pPr>
            <w:r w:rsidRPr="00866CE9">
              <w:rPr>
                <w:i/>
                <w:iCs/>
                <w:lang w:val="es-ES"/>
              </w:rPr>
              <w:t>F</w:t>
            </w:r>
            <w:r w:rsidRPr="00866CE9">
              <w:rPr>
                <w:i/>
                <w:iCs/>
                <w:vertAlign w:val="subscript"/>
                <w:lang w:val="es-ES"/>
              </w:rPr>
              <w:t>baja</w:t>
            </w:r>
            <w:r w:rsidRPr="00866CE9">
              <w:rPr>
                <w:lang w:val="es-ES"/>
              </w:rPr>
              <w:t xml:space="preserve"> – 10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w:t>
            </w:r>
            <w:r w:rsidRPr="00866CE9">
              <w:rPr>
                <w:i/>
                <w:iCs/>
                <w:lang w:val="es-ES"/>
              </w:rPr>
              <w:t>F</w:t>
            </w:r>
            <w:r w:rsidRPr="00866CE9">
              <w:rPr>
                <w:i/>
                <w:iCs/>
                <w:vertAlign w:val="subscript"/>
                <w:lang w:val="es-ES"/>
              </w:rPr>
              <w:t>alta</w:t>
            </w:r>
            <w:r w:rsidRPr="00866CE9">
              <w:rPr>
                <w:lang w:val="es-ES"/>
              </w:rPr>
              <w:t xml:space="preserve"> + 10</w:t>
            </w:r>
            <w:r w:rsidR="002E641F">
              <w:rPr>
                <w:lang w:val="es-ES"/>
              </w:rPr>
              <w:t> MHz</w:t>
            </w:r>
          </w:p>
        </w:tc>
        <w:tc>
          <w:tcPr>
            <w:tcW w:w="2088" w:type="dxa"/>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15 dBm</w:t>
            </w:r>
          </w:p>
        </w:tc>
        <w:tc>
          <w:tcPr>
            <w:tcW w:w="2340"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1611" w:type="dxa"/>
          </w:tcPr>
          <w:p w:rsidR="007125F9" w:rsidRPr="00866CE9" w:rsidRDefault="007125F9" w:rsidP="00AE2264">
            <w:pPr>
              <w:pStyle w:val="Tabletext"/>
              <w:jc w:val="center"/>
              <w:rPr>
                <w:lang w:val="es-ES"/>
              </w:rPr>
            </w:pPr>
            <w:r w:rsidRPr="00866CE9">
              <w:rPr>
                <w:vertAlign w:val="superscript"/>
                <w:lang w:val="es-ES"/>
              </w:rPr>
              <w:t>(2)</w:t>
            </w:r>
          </w:p>
        </w:tc>
      </w:tr>
      <w:tr w:rsidR="007125F9" w:rsidRPr="00866CE9" w:rsidTr="00AE2264">
        <w:trPr>
          <w:jc w:val="center"/>
        </w:trPr>
        <w:tc>
          <w:tcPr>
            <w:tcW w:w="3600" w:type="dxa"/>
          </w:tcPr>
          <w:p w:rsidR="007125F9" w:rsidRPr="00866CE9" w:rsidRDefault="007125F9" w:rsidP="00AE2264">
            <w:pPr>
              <w:pStyle w:val="Tabletext"/>
              <w:jc w:val="left"/>
              <w:rPr>
                <w:lang w:val="es-ES"/>
              </w:rPr>
            </w:pPr>
            <w:r w:rsidRPr="00866CE9">
              <w:rPr>
                <w:i/>
                <w:iCs/>
                <w:lang w:val="es-ES"/>
              </w:rPr>
              <w:t>F</w:t>
            </w:r>
            <w:r w:rsidRPr="00866CE9">
              <w:rPr>
                <w:i/>
                <w:iCs/>
                <w:vertAlign w:val="subscript"/>
                <w:lang w:val="es-ES"/>
              </w:rPr>
              <w:t>alta</w:t>
            </w:r>
            <w:r w:rsidRPr="00866CE9">
              <w:rPr>
                <w:lang w:val="es-ES"/>
              </w:rPr>
              <w:t xml:space="preserve"> + 10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12,75 GHz</w:t>
            </w:r>
          </w:p>
        </w:tc>
        <w:tc>
          <w:tcPr>
            <w:tcW w:w="2088" w:type="dxa"/>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30 dBm</w:t>
            </w:r>
          </w:p>
        </w:tc>
        <w:tc>
          <w:tcPr>
            <w:tcW w:w="2340"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1611" w:type="dxa"/>
          </w:tcPr>
          <w:p w:rsidR="007125F9" w:rsidRPr="00866CE9" w:rsidRDefault="007125F9" w:rsidP="00AE2264">
            <w:pPr>
              <w:pStyle w:val="Tabletext"/>
              <w:jc w:val="center"/>
              <w:rPr>
                <w:lang w:val="es-ES"/>
              </w:rPr>
            </w:pPr>
            <w:r w:rsidRPr="00866CE9">
              <w:rPr>
                <w:vertAlign w:val="superscript"/>
                <w:lang w:val="es-ES"/>
              </w:rPr>
              <w:t>(3)</w:t>
            </w:r>
          </w:p>
        </w:tc>
      </w:tr>
    </w:tbl>
    <w:p w:rsidR="007125F9" w:rsidRPr="00866CE9" w:rsidRDefault="007125F9" w:rsidP="007125F9">
      <w:pPr>
        <w:pStyle w:val="Tablefin"/>
        <w:rPr>
          <w:lang w:val="es-ES"/>
        </w:rPr>
      </w:pPr>
    </w:p>
    <w:p w:rsidR="007125F9" w:rsidRPr="00866CE9" w:rsidRDefault="007125F9" w:rsidP="00AA7DF1">
      <w:pPr>
        <w:pStyle w:val="TableNo"/>
        <w:keepLines/>
        <w:rPr>
          <w:lang w:val="es-ES"/>
        </w:rPr>
      </w:pPr>
      <w:r w:rsidRPr="00866CE9">
        <w:rPr>
          <w:lang w:val="es-ES"/>
        </w:rPr>
        <w:lastRenderedPageBreak/>
        <w:t>CUADRO 8B (</w:t>
      </w:r>
      <w:r w:rsidR="00445186">
        <w:rPr>
          <w:i/>
          <w:iCs/>
          <w:lang w:val="es-ES"/>
        </w:rPr>
        <w:t>F</w:t>
      </w:r>
      <w:r w:rsidRPr="00866CE9">
        <w:rPr>
          <w:i/>
          <w:iCs/>
          <w:lang w:val="es-ES"/>
        </w:rPr>
        <w:t>in</w:t>
      </w:r>
      <w:r w:rsidRPr="00866CE9">
        <w:rPr>
          <w:lang w:val="es-ES"/>
        </w:rPr>
        <w:t>)</w:t>
      </w:r>
    </w:p>
    <w:p w:rsidR="007125F9" w:rsidRPr="00866CE9" w:rsidRDefault="007125F9" w:rsidP="00AA7DF1">
      <w:pPr>
        <w:pStyle w:val="Tabletitle"/>
        <w:keepLines/>
        <w:rPr>
          <w:lang w:val="es-ES"/>
        </w:rPr>
      </w:pPr>
      <w:bookmarkStart w:id="52" w:name="_Toc197312228"/>
      <w:r w:rsidRPr="00866CE9">
        <w:rPr>
          <w:lang w:val="es-ES"/>
        </w:rPr>
        <w:t xml:space="preserve">b) </w:t>
      </w:r>
      <w:r w:rsidR="00613846">
        <w:rPr>
          <w:lang w:val="es-ES"/>
        </w:rPr>
        <w:t xml:space="preserve"> </w:t>
      </w:r>
      <w:r w:rsidRPr="00866CE9">
        <w:rPr>
          <w:lang w:val="es-ES"/>
        </w:rPr>
        <w:t xml:space="preserve">Límites de las emisiones no esenciales de </w:t>
      </w:r>
      <w:r>
        <w:rPr>
          <w:lang w:val="es-ES"/>
        </w:rPr>
        <w:t>las EB que funcione</w:t>
      </w:r>
      <w:r w:rsidRPr="00866CE9">
        <w:rPr>
          <w:lang w:val="es-ES"/>
        </w:rPr>
        <w:t>n en</w:t>
      </w:r>
      <w:r>
        <w:rPr>
          <w:lang w:val="es-ES"/>
        </w:rPr>
        <w:br/>
      </w:r>
      <w:r w:rsidRPr="00866CE9">
        <w:rPr>
          <w:lang w:val="es-ES"/>
        </w:rPr>
        <w:t xml:space="preserve">las </w:t>
      </w:r>
      <w:r w:rsidR="00445186">
        <w:rPr>
          <w:lang w:val="es-ES"/>
        </w:rPr>
        <w:t>B</w:t>
      </w:r>
      <w:r>
        <w:rPr>
          <w:lang w:val="es-ES"/>
        </w:rPr>
        <w:t>andas</w:t>
      </w:r>
      <w:r w:rsidRPr="00866CE9">
        <w:rPr>
          <w:lang w:val="es-ES"/>
        </w:rPr>
        <w:t> V, VIII, XII, XIII, XIV, XX</w:t>
      </w:r>
      <w:r>
        <w:rPr>
          <w:lang w:val="es-ES"/>
        </w:rPr>
        <w:t xml:space="preserve"> </w:t>
      </w:r>
      <w:r w:rsidRPr="00866CE9">
        <w:rPr>
          <w:lang w:val="es-ES"/>
        </w:rPr>
        <w:t>(Categoría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088"/>
        <w:gridCol w:w="2340"/>
        <w:gridCol w:w="1611"/>
      </w:tblGrid>
      <w:tr w:rsidR="007125F9" w:rsidRPr="004C5278" w:rsidTr="00AE2264">
        <w:trPr>
          <w:jc w:val="center"/>
        </w:trPr>
        <w:tc>
          <w:tcPr>
            <w:tcW w:w="3600"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A7DF1">
            <w:pPr>
              <w:pStyle w:val="Tablehead"/>
              <w:keepLines/>
              <w:rPr>
                <w:lang w:val="es-ES"/>
              </w:rPr>
            </w:pPr>
            <w:r w:rsidRPr="00866CE9">
              <w:rPr>
                <w:lang w:val="es-ES"/>
              </w:rPr>
              <w:t>Banda</w:t>
            </w:r>
          </w:p>
        </w:tc>
        <w:tc>
          <w:tcPr>
            <w:tcW w:w="2088"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A7DF1">
            <w:pPr>
              <w:pStyle w:val="Tablehead"/>
              <w:keepLines/>
              <w:rPr>
                <w:lang w:val="es-ES"/>
              </w:rPr>
            </w:pPr>
            <w:r w:rsidRPr="00866CE9">
              <w:rPr>
                <w:lang w:val="es-ES"/>
              </w:rPr>
              <w:t>Nivel máximo</w:t>
            </w:r>
          </w:p>
        </w:tc>
        <w:tc>
          <w:tcPr>
            <w:tcW w:w="2340"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A7DF1">
            <w:pPr>
              <w:pStyle w:val="Tablehead"/>
              <w:keepLines/>
              <w:rPr>
                <w:lang w:val="es-ES"/>
              </w:rPr>
            </w:pPr>
            <w:r w:rsidRPr="00866CE9">
              <w:rPr>
                <w:lang w:val="es-ES"/>
              </w:rPr>
              <w:t xml:space="preserve">Anchura de banda </w:t>
            </w:r>
            <w:r w:rsidRPr="00866CE9">
              <w:rPr>
                <w:lang w:val="es-ES"/>
              </w:rPr>
              <w:br/>
              <w:t>de medición</w:t>
            </w:r>
          </w:p>
        </w:tc>
        <w:tc>
          <w:tcPr>
            <w:tcW w:w="1611"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A7DF1">
            <w:pPr>
              <w:pStyle w:val="Tablehead"/>
              <w:keepLines/>
              <w:rPr>
                <w:lang w:val="es-ES"/>
              </w:rPr>
            </w:pPr>
            <w:r w:rsidRPr="00866CE9">
              <w:rPr>
                <w:lang w:val="es-ES"/>
              </w:rPr>
              <w:t>Nota</w:t>
            </w:r>
          </w:p>
        </w:tc>
      </w:tr>
      <w:tr w:rsidR="007125F9" w:rsidRPr="004C5278" w:rsidTr="00AE2264">
        <w:trPr>
          <w:jc w:val="center"/>
        </w:trPr>
        <w:tc>
          <w:tcPr>
            <w:tcW w:w="3600"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left"/>
              <w:rPr>
                <w:lang w:val="es-ES"/>
              </w:rPr>
            </w:pPr>
            <w:r w:rsidRPr="00866CE9">
              <w:rPr>
                <w:lang w:val="es-ES"/>
              </w:rPr>
              <w:t xml:space="preserve">9 </w:t>
            </w:r>
            <w:r w:rsidRPr="00866CE9">
              <w:rPr>
                <w:szCs w:val="22"/>
                <w:lang w:val="es-ES"/>
              </w:rPr>
              <w:sym w:font="Symbol" w:char="F0AB"/>
            </w:r>
            <w:r w:rsidRPr="00866CE9">
              <w:rPr>
                <w:lang w:val="es-ES"/>
              </w:rPr>
              <w:t xml:space="preserve"> 150</w:t>
            </w:r>
            <w:r w:rsidR="00300089">
              <w:rPr>
                <w:lang w:val="es-ES"/>
              </w:rPr>
              <w:t> kHz</w:t>
            </w:r>
          </w:p>
        </w:tc>
        <w:tc>
          <w:tcPr>
            <w:tcW w:w="2088"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center"/>
              <w:rPr>
                <w:lang w:val="es-ES"/>
              </w:rPr>
            </w:pPr>
            <w:r w:rsidRPr="00866CE9">
              <w:rPr>
                <w:szCs w:val="22"/>
                <w:lang w:val="es-ES"/>
              </w:rPr>
              <w:sym w:font="Symbol" w:char="F02D"/>
            </w:r>
            <w:r w:rsidRPr="00866CE9">
              <w:rPr>
                <w:lang w:val="es-ES"/>
              </w:rPr>
              <w:t>36 dBm</w:t>
            </w:r>
          </w:p>
        </w:tc>
        <w:tc>
          <w:tcPr>
            <w:tcW w:w="2340"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center"/>
              <w:rPr>
                <w:lang w:val="es-ES"/>
              </w:rPr>
            </w:pPr>
            <w:r w:rsidRPr="00866CE9">
              <w:rPr>
                <w:lang w:val="es-ES"/>
              </w:rPr>
              <w:t>1</w:t>
            </w:r>
            <w:r w:rsidR="00300089">
              <w:rPr>
                <w:lang w:val="es-ES"/>
              </w:rPr>
              <w:t> kHz</w:t>
            </w:r>
          </w:p>
        </w:tc>
        <w:tc>
          <w:tcPr>
            <w:tcW w:w="1611"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center"/>
              <w:rPr>
                <w:lang w:val="es-ES"/>
              </w:rPr>
            </w:pPr>
            <w:r w:rsidRPr="00866CE9">
              <w:rPr>
                <w:vertAlign w:val="superscript"/>
                <w:lang w:val="es-ES"/>
              </w:rPr>
              <w:t>(1)</w:t>
            </w:r>
          </w:p>
        </w:tc>
      </w:tr>
      <w:tr w:rsidR="007125F9" w:rsidRPr="004C5278" w:rsidTr="00AE2264">
        <w:trPr>
          <w:jc w:val="center"/>
        </w:trPr>
        <w:tc>
          <w:tcPr>
            <w:tcW w:w="3600"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left"/>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B"/>
            </w:r>
            <w:r w:rsidRPr="00866CE9">
              <w:rPr>
                <w:lang w:val="es-ES"/>
              </w:rPr>
              <w:t xml:space="preserve"> 30</w:t>
            </w:r>
            <w:r w:rsidR="002E641F">
              <w:rPr>
                <w:lang w:val="es-ES"/>
              </w:rPr>
              <w:t> MHz</w:t>
            </w:r>
          </w:p>
        </w:tc>
        <w:tc>
          <w:tcPr>
            <w:tcW w:w="2088"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center"/>
              <w:rPr>
                <w:lang w:val="es-ES"/>
              </w:rPr>
            </w:pPr>
            <w:r w:rsidRPr="00866CE9">
              <w:rPr>
                <w:szCs w:val="22"/>
                <w:lang w:val="es-ES"/>
              </w:rPr>
              <w:sym w:font="Symbol" w:char="F02D"/>
            </w:r>
            <w:r w:rsidRPr="00866CE9">
              <w:rPr>
                <w:lang w:val="es-ES"/>
              </w:rPr>
              <w:t>36 dBm</w:t>
            </w:r>
          </w:p>
        </w:tc>
        <w:tc>
          <w:tcPr>
            <w:tcW w:w="2340"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center"/>
              <w:rPr>
                <w:lang w:val="es-ES"/>
              </w:rPr>
            </w:pPr>
            <w:r w:rsidRPr="00866CE9">
              <w:rPr>
                <w:lang w:val="es-ES"/>
              </w:rPr>
              <w:t>10</w:t>
            </w:r>
            <w:r w:rsidR="00300089">
              <w:rPr>
                <w:lang w:val="es-ES"/>
              </w:rPr>
              <w:t> kHz</w:t>
            </w:r>
          </w:p>
        </w:tc>
        <w:tc>
          <w:tcPr>
            <w:tcW w:w="1611"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center"/>
              <w:rPr>
                <w:lang w:val="es-ES"/>
              </w:rPr>
            </w:pPr>
            <w:r w:rsidRPr="00866CE9">
              <w:rPr>
                <w:vertAlign w:val="superscript"/>
                <w:lang w:val="es-ES"/>
              </w:rPr>
              <w:t>(1)</w:t>
            </w:r>
          </w:p>
        </w:tc>
      </w:tr>
      <w:tr w:rsidR="007125F9" w:rsidRPr="00866CE9" w:rsidTr="00AE2264">
        <w:trPr>
          <w:jc w:val="center"/>
        </w:trPr>
        <w:tc>
          <w:tcPr>
            <w:tcW w:w="3600"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left"/>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w:t>
            </w:r>
            <w:r w:rsidRPr="00866CE9">
              <w:rPr>
                <w:i/>
                <w:iCs/>
                <w:lang w:val="es-ES"/>
              </w:rPr>
              <w:t>F</w:t>
            </w:r>
            <w:r w:rsidRPr="00866CE9">
              <w:rPr>
                <w:i/>
                <w:iCs/>
                <w:vertAlign w:val="subscript"/>
                <w:lang w:val="es-ES"/>
              </w:rPr>
              <w:t>baja</w:t>
            </w:r>
            <w:r w:rsidRPr="00866CE9">
              <w:rPr>
                <w:lang w:val="es-ES"/>
              </w:rPr>
              <w:t xml:space="preserve"> – 10</w:t>
            </w:r>
            <w:r w:rsidR="002E641F">
              <w:rPr>
                <w:lang w:val="es-ES"/>
              </w:rPr>
              <w:t> MHz</w:t>
            </w:r>
          </w:p>
        </w:tc>
        <w:tc>
          <w:tcPr>
            <w:tcW w:w="2088"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center"/>
              <w:rPr>
                <w:lang w:val="es-ES"/>
              </w:rPr>
            </w:pPr>
            <w:r w:rsidRPr="00866CE9">
              <w:rPr>
                <w:szCs w:val="22"/>
                <w:lang w:val="es-ES"/>
              </w:rPr>
              <w:sym w:font="Symbol" w:char="F02D"/>
            </w:r>
            <w:r w:rsidRPr="00866CE9">
              <w:rPr>
                <w:lang w:val="es-ES"/>
              </w:rPr>
              <w:t>36 dBm</w:t>
            </w:r>
          </w:p>
        </w:tc>
        <w:tc>
          <w:tcPr>
            <w:tcW w:w="2340"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center"/>
              <w:rPr>
                <w:lang w:val="es-ES"/>
              </w:rPr>
            </w:pPr>
            <w:r w:rsidRPr="00866CE9">
              <w:rPr>
                <w:lang w:val="es-ES"/>
              </w:rPr>
              <w:t>100</w:t>
            </w:r>
            <w:r w:rsidR="00300089">
              <w:rPr>
                <w:lang w:val="es-ES"/>
              </w:rPr>
              <w:t> kHz</w:t>
            </w:r>
          </w:p>
        </w:tc>
        <w:tc>
          <w:tcPr>
            <w:tcW w:w="1611" w:type="dxa"/>
            <w:tcBorders>
              <w:top w:val="single" w:sz="6" w:space="0" w:color="auto"/>
              <w:left w:val="single" w:sz="6" w:space="0" w:color="auto"/>
              <w:bottom w:val="single" w:sz="6" w:space="0" w:color="auto"/>
              <w:right w:val="single" w:sz="6" w:space="0" w:color="auto"/>
            </w:tcBorders>
          </w:tcPr>
          <w:p w:rsidR="007125F9" w:rsidRPr="00866CE9" w:rsidRDefault="007125F9" w:rsidP="00AA7DF1">
            <w:pPr>
              <w:pStyle w:val="Tabletext"/>
              <w:keepNext/>
              <w:keepLines/>
              <w:jc w:val="center"/>
              <w:rPr>
                <w:lang w:val="es-ES"/>
              </w:rPr>
            </w:pPr>
            <w:r w:rsidRPr="00866CE9">
              <w:rPr>
                <w:vertAlign w:val="superscript"/>
                <w:lang w:val="es-ES"/>
              </w:rPr>
              <w:t>(1)</w:t>
            </w:r>
          </w:p>
        </w:tc>
      </w:tr>
      <w:tr w:rsidR="007125F9" w:rsidRPr="00866CE9" w:rsidTr="00AE2264">
        <w:trPr>
          <w:jc w:val="center"/>
        </w:trPr>
        <w:tc>
          <w:tcPr>
            <w:tcW w:w="36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left"/>
              <w:rPr>
                <w:lang w:val="es-ES"/>
              </w:rPr>
            </w:pPr>
            <w:r w:rsidRPr="00866CE9">
              <w:rPr>
                <w:i/>
                <w:iCs/>
                <w:lang w:val="es-ES"/>
              </w:rPr>
              <w:t>F</w:t>
            </w:r>
            <w:r w:rsidRPr="00866CE9">
              <w:rPr>
                <w:i/>
                <w:iCs/>
                <w:vertAlign w:val="subscript"/>
                <w:lang w:val="es-ES"/>
              </w:rPr>
              <w:t>baja</w:t>
            </w:r>
            <w:r w:rsidRPr="00866CE9">
              <w:rPr>
                <w:lang w:val="es-ES"/>
              </w:rPr>
              <w:t xml:space="preserve"> – 10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w:t>
            </w:r>
            <w:r w:rsidRPr="00866CE9">
              <w:rPr>
                <w:i/>
                <w:iCs/>
                <w:lang w:val="es-ES"/>
              </w:rPr>
              <w:t>F</w:t>
            </w:r>
            <w:r w:rsidRPr="00866CE9">
              <w:rPr>
                <w:i/>
                <w:iCs/>
                <w:vertAlign w:val="subscript"/>
                <w:lang w:val="es-ES"/>
              </w:rPr>
              <w:t>alta</w:t>
            </w:r>
            <w:r w:rsidRPr="00866CE9">
              <w:rPr>
                <w:lang w:val="es-ES"/>
              </w:rPr>
              <w:t xml:space="preserve"> + 10</w:t>
            </w:r>
            <w:r w:rsidR="002E641F">
              <w:rPr>
                <w:lang w:val="es-ES"/>
              </w:rPr>
              <w:t> MHz</w:t>
            </w:r>
          </w:p>
        </w:tc>
        <w:tc>
          <w:tcPr>
            <w:tcW w:w="208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16 dBm</w:t>
            </w:r>
          </w:p>
        </w:tc>
        <w:tc>
          <w:tcPr>
            <w:tcW w:w="234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6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vertAlign w:val="superscript"/>
                <w:lang w:val="es-ES"/>
              </w:rPr>
              <w:t>(2)</w:t>
            </w:r>
          </w:p>
        </w:tc>
      </w:tr>
      <w:tr w:rsidR="007125F9" w:rsidRPr="00866CE9" w:rsidTr="00AE2264">
        <w:trPr>
          <w:jc w:val="center"/>
        </w:trPr>
        <w:tc>
          <w:tcPr>
            <w:tcW w:w="36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left"/>
              <w:rPr>
                <w:lang w:val="es-ES"/>
              </w:rPr>
            </w:pPr>
            <w:r w:rsidRPr="00866CE9">
              <w:rPr>
                <w:i/>
                <w:iCs/>
                <w:lang w:val="es-ES"/>
              </w:rPr>
              <w:t>F</w:t>
            </w:r>
            <w:r w:rsidRPr="00866CE9">
              <w:rPr>
                <w:i/>
                <w:iCs/>
                <w:vertAlign w:val="subscript"/>
                <w:lang w:val="es-ES"/>
              </w:rPr>
              <w:t>alta</w:t>
            </w:r>
            <w:r w:rsidRPr="00866CE9">
              <w:rPr>
                <w:lang w:val="es-ES"/>
              </w:rPr>
              <w:t xml:space="preserve"> + 10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1 GHz</w:t>
            </w:r>
          </w:p>
        </w:tc>
        <w:tc>
          <w:tcPr>
            <w:tcW w:w="208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36 dBm</w:t>
            </w:r>
          </w:p>
        </w:tc>
        <w:tc>
          <w:tcPr>
            <w:tcW w:w="234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6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vertAlign w:val="superscript"/>
                <w:lang w:val="es-ES"/>
              </w:rPr>
              <w:t>(1)</w:t>
            </w:r>
          </w:p>
        </w:tc>
      </w:tr>
      <w:tr w:rsidR="007125F9" w:rsidRPr="00866CE9" w:rsidTr="00AE2264">
        <w:trPr>
          <w:jc w:val="center"/>
        </w:trPr>
        <w:tc>
          <w:tcPr>
            <w:tcW w:w="36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left"/>
              <w:rPr>
                <w:lang w:val="es-ES"/>
              </w:rPr>
            </w:pPr>
            <w:r w:rsidRPr="00866CE9">
              <w:rPr>
                <w:lang w:val="es-ES"/>
              </w:rPr>
              <w:t>1 GHz</w:t>
            </w:r>
            <w:r w:rsidRPr="00866CE9" w:rsidDel="00944772">
              <w:rPr>
                <w:lang w:val="es-ES"/>
              </w:rPr>
              <w:t xml:space="preserve"> </w:t>
            </w:r>
            <w:r w:rsidRPr="00866CE9">
              <w:rPr>
                <w:szCs w:val="22"/>
                <w:lang w:val="es-ES"/>
              </w:rPr>
              <w:sym w:font="Symbol" w:char="F0AB"/>
            </w:r>
            <w:r w:rsidRPr="00866CE9">
              <w:rPr>
                <w:lang w:val="es-ES"/>
              </w:rPr>
              <w:t xml:space="preserve"> 12,75 GHz</w:t>
            </w:r>
          </w:p>
        </w:tc>
        <w:tc>
          <w:tcPr>
            <w:tcW w:w="208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30 dBm</w:t>
            </w:r>
          </w:p>
        </w:tc>
        <w:tc>
          <w:tcPr>
            <w:tcW w:w="234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16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vertAlign w:val="superscript"/>
                <w:lang w:val="es-ES"/>
              </w:rPr>
              <w:t>(3)</w:t>
            </w:r>
          </w:p>
        </w:tc>
      </w:tr>
      <w:tr w:rsidR="007125F9" w:rsidRPr="001228AE" w:rsidTr="00AE2264">
        <w:trPr>
          <w:jc w:val="center"/>
        </w:trPr>
        <w:tc>
          <w:tcPr>
            <w:tcW w:w="9639" w:type="dxa"/>
            <w:gridSpan w:val="4"/>
            <w:tcBorders>
              <w:top w:val="single" w:sz="6" w:space="0" w:color="auto"/>
              <w:left w:val="nil"/>
              <w:bottom w:val="nil"/>
              <w:right w:val="nil"/>
            </w:tcBorders>
          </w:tcPr>
          <w:p w:rsidR="007125F9" w:rsidRPr="00866CE9" w:rsidRDefault="007125F9" w:rsidP="00AE2264">
            <w:pPr>
              <w:pStyle w:val="Tablelegend"/>
              <w:rPr>
                <w:lang w:val="es-ES"/>
              </w:rPr>
            </w:pPr>
            <w:r w:rsidRPr="00866CE9">
              <w:rPr>
                <w:vertAlign w:val="superscript"/>
                <w:lang w:val="es-ES"/>
              </w:rPr>
              <w:t>(1)</w:t>
            </w:r>
            <w:r w:rsidRPr="00866CE9">
              <w:rPr>
                <w:lang w:val="es-ES"/>
              </w:rPr>
              <w:tab/>
            </w:r>
            <w:r>
              <w:rPr>
                <w:lang w:val="es-ES"/>
              </w:rPr>
              <w:t xml:space="preserve">Anchura de banda especificada en § </w:t>
            </w:r>
            <w:r w:rsidRPr="00866CE9">
              <w:rPr>
                <w:lang w:val="es-ES"/>
              </w:rPr>
              <w:t>4.1 de la Recomendación UIT-R SM.329.</w:t>
            </w:r>
          </w:p>
          <w:p w:rsidR="007125F9" w:rsidRPr="00866CE9" w:rsidRDefault="007125F9" w:rsidP="00AE2264">
            <w:pPr>
              <w:pStyle w:val="Tablelegend"/>
              <w:rPr>
                <w:lang w:val="es-ES"/>
              </w:rPr>
            </w:pPr>
            <w:r w:rsidRPr="00866CE9">
              <w:rPr>
                <w:vertAlign w:val="superscript"/>
                <w:lang w:val="es-ES"/>
              </w:rPr>
              <w:t>(2)</w:t>
            </w:r>
            <w:r w:rsidRPr="00866CE9">
              <w:rPr>
                <w:lang w:val="es-ES"/>
              </w:rPr>
              <w:tab/>
              <w:t xml:space="preserve">Límite </w:t>
            </w:r>
            <w:r>
              <w:rPr>
                <w:lang w:val="es-ES"/>
              </w:rPr>
              <w:t>con arreglo a</w:t>
            </w:r>
            <w:r w:rsidRPr="00866CE9">
              <w:rPr>
                <w:lang w:val="es-ES"/>
              </w:rPr>
              <w:t xml:space="preserve"> </w:t>
            </w:r>
            <w:r>
              <w:rPr>
                <w:lang w:val="es-ES"/>
              </w:rPr>
              <w:t>§</w:t>
            </w:r>
            <w:r w:rsidRPr="00866CE9">
              <w:rPr>
                <w:lang w:val="es-ES"/>
              </w:rPr>
              <w:t> 4.3 y Anexo 7 de la Recomendación UIT</w:t>
            </w:r>
            <w:r w:rsidRPr="00866CE9">
              <w:rPr>
                <w:lang w:val="es-ES"/>
              </w:rPr>
              <w:noBreakHyphen/>
              <w:t>R SM.329.</w:t>
            </w:r>
          </w:p>
          <w:p w:rsidR="007125F9" w:rsidRPr="00866CE9" w:rsidRDefault="007125F9" w:rsidP="0077450F">
            <w:pPr>
              <w:pStyle w:val="Tablelegend"/>
              <w:rPr>
                <w:lang w:val="es-ES"/>
              </w:rPr>
            </w:pPr>
            <w:r w:rsidRPr="00866CE9">
              <w:rPr>
                <w:vertAlign w:val="superscript"/>
                <w:lang w:val="es-ES"/>
              </w:rPr>
              <w:t>(3)</w:t>
            </w:r>
            <w:r w:rsidRPr="00866CE9">
              <w:rPr>
                <w:lang w:val="es-ES"/>
              </w:rPr>
              <w:tab/>
            </w:r>
            <w:r>
              <w:rPr>
                <w:lang w:val="es-ES"/>
              </w:rPr>
              <w:t>Anchura de banda especificada en §</w:t>
            </w:r>
            <w:r w:rsidR="0077450F">
              <w:rPr>
                <w:lang w:val="es-ES"/>
              </w:rPr>
              <w:t> </w:t>
            </w:r>
            <w:r w:rsidRPr="00866CE9">
              <w:rPr>
                <w:lang w:val="es-ES"/>
              </w:rPr>
              <w:t xml:space="preserve">4.1 de la Recomendación UIT-R SM.329. Frecuencia </w:t>
            </w:r>
            <w:r>
              <w:rPr>
                <w:lang w:val="es-ES"/>
              </w:rPr>
              <w:t>superior especificada en el Cuadro</w:t>
            </w:r>
            <w:r w:rsidRPr="00866CE9">
              <w:rPr>
                <w:lang w:val="es-ES"/>
              </w:rPr>
              <w:t xml:space="preserve"> 1 </w:t>
            </w:r>
            <w:r>
              <w:rPr>
                <w:lang w:val="es-ES"/>
              </w:rPr>
              <w:t>de §</w:t>
            </w:r>
            <w:r w:rsidRPr="00866CE9">
              <w:rPr>
                <w:lang w:val="es-ES"/>
              </w:rPr>
              <w:t xml:space="preserve"> 2.5 de la Recomendación UIT</w:t>
            </w:r>
            <w:r w:rsidRPr="00866CE9">
              <w:rPr>
                <w:lang w:val="es-ES"/>
              </w:rPr>
              <w:noBreakHyphen/>
              <w:t>R SM.329.</w:t>
            </w:r>
          </w:p>
          <w:p w:rsidR="007125F9" w:rsidRPr="00866CE9" w:rsidRDefault="007125F9" w:rsidP="00AE2264">
            <w:pPr>
              <w:pStyle w:val="Tablelegend"/>
              <w:rPr>
                <w:lang w:val="es-ES"/>
              </w:rPr>
            </w:pPr>
            <w:r w:rsidRPr="00866CE9">
              <w:rPr>
                <w:i/>
                <w:iCs/>
                <w:lang w:val="es-ES"/>
              </w:rPr>
              <w:t>F</w:t>
            </w:r>
            <w:r w:rsidRPr="00866CE9">
              <w:rPr>
                <w:i/>
                <w:iCs/>
                <w:vertAlign w:val="subscript"/>
                <w:lang w:val="es-ES"/>
              </w:rPr>
              <w:t>baja</w:t>
            </w:r>
            <w:r w:rsidRPr="00866CE9">
              <w:rPr>
                <w:lang w:val="es-ES"/>
              </w:rPr>
              <w:t>:</w:t>
            </w:r>
            <w:r w:rsidRPr="00866CE9">
              <w:rPr>
                <w:lang w:val="es-ES"/>
              </w:rPr>
              <w:tab/>
              <w:t xml:space="preserve">Frecuencia más baja de la </w:t>
            </w:r>
            <w:r>
              <w:rPr>
                <w:lang w:val="es-ES"/>
              </w:rPr>
              <w:t>banda de funcionamiento</w:t>
            </w:r>
            <w:r w:rsidRPr="00866CE9">
              <w:rPr>
                <w:lang w:val="es-ES"/>
              </w:rPr>
              <w:t xml:space="preserve"> del enlace descendente.</w:t>
            </w:r>
          </w:p>
          <w:p w:rsidR="007125F9" w:rsidRPr="00866CE9" w:rsidRDefault="007125F9" w:rsidP="00AE2264">
            <w:pPr>
              <w:pStyle w:val="Tablelegend"/>
              <w:rPr>
                <w:lang w:val="es-ES"/>
              </w:rPr>
            </w:pPr>
            <w:r w:rsidRPr="00866CE9">
              <w:rPr>
                <w:i/>
                <w:iCs/>
                <w:lang w:val="es-ES"/>
              </w:rPr>
              <w:t>F</w:t>
            </w:r>
            <w:r w:rsidRPr="00866CE9">
              <w:rPr>
                <w:i/>
                <w:iCs/>
                <w:vertAlign w:val="subscript"/>
                <w:lang w:val="es-ES"/>
              </w:rPr>
              <w:t>alta</w:t>
            </w:r>
            <w:r w:rsidRPr="00866CE9">
              <w:rPr>
                <w:lang w:val="es-ES"/>
              </w:rPr>
              <w:t>:</w:t>
            </w:r>
            <w:r w:rsidRPr="00866CE9">
              <w:rPr>
                <w:lang w:val="es-ES"/>
              </w:rPr>
              <w:tab/>
              <w:t xml:space="preserve">Frecuencia más alta de la </w:t>
            </w:r>
            <w:r>
              <w:rPr>
                <w:lang w:val="es-ES"/>
              </w:rPr>
              <w:t>banda de funcionamiento</w:t>
            </w:r>
            <w:r w:rsidRPr="00866CE9">
              <w:rPr>
                <w:lang w:val="es-ES"/>
              </w:rPr>
              <w:t xml:space="preserve"> del enlace descendente.</w:t>
            </w:r>
          </w:p>
        </w:tc>
      </w:tr>
    </w:tbl>
    <w:p w:rsidR="007125F9" w:rsidRPr="00866CE9" w:rsidRDefault="007125F9" w:rsidP="007125F9">
      <w:pPr>
        <w:pStyle w:val="Tablefin"/>
        <w:rPr>
          <w:lang w:val="es-ES"/>
        </w:rPr>
      </w:pPr>
    </w:p>
    <w:bookmarkEnd w:id="52"/>
    <w:p w:rsidR="007125F9" w:rsidRPr="00866CE9" w:rsidRDefault="007125F9" w:rsidP="007125F9">
      <w:pPr>
        <w:pStyle w:val="Heading4"/>
        <w:rPr>
          <w:lang w:val="es-ES"/>
        </w:rPr>
      </w:pPr>
      <w:r w:rsidRPr="00866CE9">
        <w:rPr>
          <w:lang w:val="es-ES"/>
        </w:rPr>
        <w:t>4.1.2.2</w:t>
      </w:r>
      <w:r w:rsidRPr="00866CE9">
        <w:rPr>
          <w:lang w:val="es-ES"/>
        </w:rPr>
        <w:tab/>
        <w:t>Categoría B para E-UTRA</w:t>
      </w:r>
    </w:p>
    <w:p w:rsidR="007125F9" w:rsidRPr="00866CE9" w:rsidRDefault="007125F9" w:rsidP="007125F9">
      <w:pPr>
        <w:rPr>
          <w:lang w:val="es-ES"/>
        </w:rPr>
      </w:pPr>
      <w:r>
        <w:rPr>
          <w:lang w:val="es-ES"/>
        </w:rPr>
        <w:t>Se satisfarán los requisitos siguientes</w:t>
      </w:r>
      <w:r w:rsidRPr="00866CE9">
        <w:rPr>
          <w:lang w:val="es-ES"/>
        </w:rPr>
        <w:t xml:space="preserve"> en las zonas </w:t>
      </w:r>
      <w:r>
        <w:rPr>
          <w:lang w:val="es-ES"/>
        </w:rPr>
        <w:t>donde se apliquen</w:t>
      </w:r>
      <w:r w:rsidRPr="00866CE9">
        <w:rPr>
          <w:lang w:val="es-ES"/>
        </w:rPr>
        <w:t xml:space="preserve"> los límites de las emisiones no esenciales</w:t>
      </w:r>
      <w:r w:rsidRPr="00606E33">
        <w:rPr>
          <w:lang w:val="es-ES"/>
        </w:rPr>
        <w:t xml:space="preserve"> </w:t>
      </w:r>
      <w:r>
        <w:rPr>
          <w:lang w:val="es-ES"/>
        </w:rPr>
        <w:t xml:space="preserve">correspondientes a la </w:t>
      </w:r>
      <w:r w:rsidRPr="00866CE9">
        <w:rPr>
          <w:lang w:val="es-ES"/>
        </w:rPr>
        <w:t xml:space="preserve">Categoría </w:t>
      </w:r>
      <w:r>
        <w:rPr>
          <w:lang w:val="es-ES"/>
        </w:rPr>
        <w:t>B</w:t>
      </w:r>
      <w:r w:rsidRPr="00866CE9">
        <w:rPr>
          <w:lang w:val="es-ES"/>
        </w:rPr>
        <w:t>, definidos en la Recomendación UIT</w:t>
      </w:r>
      <w:r w:rsidRPr="00866CE9">
        <w:rPr>
          <w:lang w:val="es-ES"/>
        </w:rPr>
        <w:noBreakHyphen/>
        <w:t>R SM.329.</w:t>
      </w:r>
    </w:p>
    <w:p w:rsidR="007125F9" w:rsidRPr="00866CE9" w:rsidRDefault="007125F9" w:rsidP="007125F9">
      <w:pPr>
        <w:rPr>
          <w:lang w:val="es-ES"/>
        </w:rPr>
      </w:pPr>
      <w:r w:rsidRPr="00866CE9">
        <w:rPr>
          <w:lang w:val="es-ES"/>
        </w:rPr>
        <w:t xml:space="preserve">La </w:t>
      </w:r>
      <w:r>
        <w:rPr>
          <w:lang w:val="es-ES"/>
        </w:rPr>
        <w:t>potencia de las emisiones no esenciales</w:t>
      </w:r>
      <w:r w:rsidRPr="00866CE9">
        <w:rPr>
          <w:lang w:val="es-ES"/>
        </w:rPr>
        <w:t xml:space="preserve"> </w:t>
      </w:r>
      <w:r>
        <w:rPr>
          <w:lang w:val="es-ES"/>
        </w:rPr>
        <w:t>no deberá superar</w:t>
      </w:r>
      <w:r w:rsidRPr="00866CE9">
        <w:rPr>
          <w:lang w:val="es-ES"/>
        </w:rPr>
        <w:t xml:space="preserve"> el límite especificado en el Cuadro</w:t>
      </w:r>
      <w:r>
        <w:rPr>
          <w:lang w:val="es-ES"/>
        </w:rPr>
        <w:t> </w:t>
      </w:r>
      <w:r w:rsidRPr="00866CE9">
        <w:rPr>
          <w:lang w:val="es-ES"/>
        </w:rPr>
        <w:t>8C.</w:t>
      </w:r>
    </w:p>
    <w:p w:rsidR="007125F9" w:rsidRPr="00866CE9" w:rsidRDefault="007125F9" w:rsidP="007125F9">
      <w:pPr>
        <w:pStyle w:val="TableNo"/>
        <w:rPr>
          <w:lang w:val="es-ES"/>
        </w:rPr>
      </w:pPr>
      <w:r w:rsidRPr="00866CE9">
        <w:rPr>
          <w:lang w:val="es-ES"/>
        </w:rPr>
        <w:t>CUADRO 8C</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00"/>
        <w:gridCol w:w="2160"/>
        <w:gridCol w:w="2160"/>
        <w:gridCol w:w="1719"/>
      </w:tblGrid>
      <w:tr w:rsidR="007125F9" w:rsidRPr="00866CE9" w:rsidTr="00AE2264">
        <w:trPr>
          <w:cantSplit/>
          <w:jc w:val="center"/>
        </w:trPr>
        <w:tc>
          <w:tcPr>
            <w:tcW w:w="3600" w:type="dxa"/>
            <w:vAlign w:val="center"/>
          </w:tcPr>
          <w:p w:rsidR="007125F9" w:rsidRPr="00866CE9" w:rsidRDefault="007125F9" w:rsidP="00AE2264">
            <w:pPr>
              <w:pStyle w:val="Tablehead"/>
              <w:rPr>
                <w:lang w:val="es-ES"/>
              </w:rPr>
            </w:pPr>
            <w:bookmarkStart w:id="53" w:name="_Toc269477837"/>
            <w:bookmarkStart w:id="54" w:name="_Toc269478238"/>
            <w:r w:rsidRPr="00866CE9">
              <w:rPr>
                <w:lang w:val="es-ES"/>
              </w:rPr>
              <w:t>Banda</w:t>
            </w:r>
          </w:p>
        </w:tc>
        <w:tc>
          <w:tcPr>
            <w:tcW w:w="2160" w:type="dxa"/>
            <w:vAlign w:val="center"/>
          </w:tcPr>
          <w:p w:rsidR="007125F9" w:rsidRPr="00866CE9" w:rsidRDefault="007125F9" w:rsidP="00AE2264">
            <w:pPr>
              <w:pStyle w:val="Tablehead"/>
              <w:rPr>
                <w:lang w:val="es-ES"/>
              </w:rPr>
            </w:pPr>
            <w:r w:rsidRPr="00866CE9">
              <w:rPr>
                <w:lang w:val="es-ES"/>
              </w:rPr>
              <w:t>Nivel máximo</w:t>
            </w:r>
          </w:p>
        </w:tc>
        <w:tc>
          <w:tcPr>
            <w:tcW w:w="2160" w:type="dxa"/>
            <w:vAlign w:val="center"/>
          </w:tcPr>
          <w:p w:rsidR="007125F9" w:rsidRPr="00866CE9" w:rsidRDefault="007125F9" w:rsidP="00AE2264">
            <w:pPr>
              <w:pStyle w:val="Tablehead"/>
              <w:rPr>
                <w:lang w:val="es-ES"/>
              </w:rPr>
            </w:pPr>
            <w:r w:rsidRPr="00866CE9">
              <w:rPr>
                <w:lang w:val="es-ES"/>
              </w:rPr>
              <w:t xml:space="preserve">Anchura de banda </w:t>
            </w:r>
            <w:r w:rsidRPr="00866CE9">
              <w:rPr>
                <w:lang w:val="es-ES"/>
              </w:rPr>
              <w:br/>
              <w:t>de medición</w:t>
            </w:r>
          </w:p>
        </w:tc>
        <w:tc>
          <w:tcPr>
            <w:tcW w:w="1719" w:type="dxa"/>
            <w:vAlign w:val="center"/>
          </w:tcPr>
          <w:p w:rsidR="007125F9" w:rsidRPr="00866CE9" w:rsidRDefault="007125F9" w:rsidP="00AE2264">
            <w:pPr>
              <w:pStyle w:val="Tablehead"/>
              <w:rPr>
                <w:lang w:val="es-ES"/>
              </w:rPr>
            </w:pPr>
            <w:r w:rsidRPr="00866CE9">
              <w:rPr>
                <w:lang w:val="es-ES"/>
              </w:rPr>
              <w:t>Nota</w:t>
            </w:r>
          </w:p>
        </w:tc>
      </w:tr>
      <w:tr w:rsidR="007125F9" w:rsidRPr="00866CE9" w:rsidTr="00AE2264">
        <w:trPr>
          <w:cantSplit/>
          <w:jc w:val="center"/>
        </w:trPr>
        <w:tc>
          <w:tcPr>
            <w:tcW w:w="3600" w:type="dxa"/>
          </w:tcPr>
          <w:p w:rsidR="007125F9" w:rsidRPr="00866CE9" w:rsidRDefault="007125F9" w:rsidP="00AE2264">
            <w:pPr>
              <w:pStyle w:val="Tabletext"/>
              <w:rPr>
                <w:lang w:val="es-ES"/>
              </w:rPr>
            </w:pPr>
            <w:r w:rsidRPr="00866CE9">
              <w:rPr>
                <w:lang w:val="es-ES"/>
              </w:rPr>
              <w:t>9</w:t>
            </w:r>
            <w:r w:rsidR="00300089">
              <w:rPr>
                <w:lang w:val="es-ES"/>
              </w:rPr>
              <w:t> kHz</w:t>
            </w:r>
            <w:r w:rsidRPr="00866CE9">
              <w:rPr>
                <w:lang w:val="es-ES"/>
              </w:rPr>
              <w:t xml:space="preserve"> </w:t>
            </w:r>
            <w:r w:rsidRPr="00866CE9">
              <w:rPr>
                <w:szCs w:val="22"/>
                <w:lang w:val="es-ES"/>
              </w:rPr>
              <w:sym w:font="Symbol" w:char="F0AB"/>
            </w:r>
            <w:r w:rsidRPr="00866CE9">
              <w:rPr>
                <w:lang w:val="es-ES"/>
              </w:rPr>
              <w:t xml:space="preserve"> 150</w:t>
            </w:r>
            <w:r w:rsidR="00300089">
              <w:rPr>
                <w:lang w:val="es-ES"/>
              </w:rPr>
              <w:t> kHz</w:t>
            </w:r>
          </w:p>
        </w:tc>
        <w:tc>
          <w:tcPr>
            <w:tcW w:w="2160" w:type="dxa"/>
          </w:tcPr>
          <w:p w:rsidR="007125F9" w:rsidRPr="00866CE9" w:rsidRDefault="007125F9" w:rsidP="00AE2264">
            <w:pPr>
              <w:pStyle w:val="Tabletext"/>
              <w:jc w:val="center"/>
              <w:rPr>
                <w:lang w:val="es-ES"/>
              </w:rPr>
            </w:pPr>
            <w:r w:rsidRPr="00866CE9">
              <w:rPr>
                <w:lang w:val="es-ES"/>
              </w:rPr>
              <w:t>–36 dBm</w:t>
            </w:r>
          </w:p>
        </w:tc>
        <w:tc>
          <w:tcPr>
            <w:tcW w:w="2160" w:type="dxa"/>
          </w:tcPr>
          <w:p w:rsidR="007125F9" w:rsidRPr="00866CE9" w:rsidRDefault="007125F9" w:rsidP="00AE2264">
            <w:pPr>
              <w:pStyle w:val="Tabletext"/>
              <w:jc w:val="center"/>
              <w:rPr>
                <w:lang w:val="es-ES"/>
              </w:rPr>
            </w:pPr>
            <w:r w:rsidRPr="00866CE9">
              <w:rPr>
                <w:lang w:val="es-ES"/>
              </w:rPr>
              <w:t>1</w:t>
            </w:r>
            <w:r w:rsidR="00300089">
              <w:rPr>
                <w:lang w:val="es-ES"/>
              </w:rPr>
              <w:t> kHz</w:t>
            </w:r>
          </w:p>
        </w:tc>
        <w:tc>
          <w:tcPr>
            <w:tcW w:w="1719" w:type="dxa"/>
          </w:tcPr>
          <w:p w:rsidR="007125F9" w:rsidRPr="00866CE9" w:rsidRDefault="007125F9" w:rsidP="00AE2264">
            <w:pPr>
              <w:pStyle w:val="Tabletext"/>
              <w:jc w:val="center"/>
              <w:rPr>
                <w:lang w:val="es-ES"/>
              </w:rPr>
            </w:pPr>
            <w:r w:rsidRPr="00866CE9">
              <w:rPr>
                <w:vertAlign w:val="superscript"/>
                <w:lang w:val="es-ES"/>
              </w:rPr>
              <w:t>(1)</w:t>
            </w:r>
          </w:p>
        </w:tc>
      </w:tr>
      <w:tr w:rsidR="007125F9" w:rsidRPr="00866CE9" w:rsidTr="00AE2264">
        <w:trPr>
          <w:cantSplit/>
          <w:jc w:val="center"/>
        </w:trPr>
        <w:tc>
          <w:tcPr>
            <w:tcW w:w="3600" w:type="dxa"/>
          </w:tcPr>
          <w:p w:rsidR="007125F9" w:rsidRPr="00866CE9" w:rsidRDefault="007125F9" w:rsidP="00AE2264">
            <w:pPr>
              <w:pStyle w:val="Tabletext"/>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B"/>
            </w:r>
            <w:r w:rsidRPr="00866CE9">
              <w:rPr>
                <w:lang w:val="es-ES"/>
              </w:rPr>
              <w:t xml:space="preserve"> 30</w:t>
            </w:r>
            <w:r w:rsidR="002E641F">
              <w:rPr>
                <w:lang w:val="es-ES"/>
              </w:rPr>
              <w:t> MHz</w:t>
            </w:r>
          </w:p>
        </w:tc>
        <w:tc>
          <w:tcPr>
            <w:tcW w:w="2160" w:type="dxa"/>
          </w:tcPr>
          <w:p w:rsidR="007125F9" w:rsidRPr="00866CE9" w:rsidRDefault="007125F9" w:rsidP="00AE2264">
            <w:pPr>
              <w:pStyle w:val="Tabletext"/>
              <w:jc w:val="center"/>
              <w:rPr>
                <w:lang w:val="es-ES"/>
              </w:rPr>
            </w:pPr>
            <w:r w:rsidRPr="00866CE9">
              <w:rPr>
                <w:lang w:val="es-ES"/>
              </w:rPr>
              <w:t>–36 dBm</w:t>
            </w:r>
          </w:p>
        </w:tc>
        <w:tc>
          <w:tcPr>
            <w:tcW w:w="2160" w:type="dxa"/>
          </w:tcPr>
          <w:p w:rsidR="007125F9" w:rsidRPr="00866CE9" w:rsidRDefault="007125F9" w:rsidP="00AE2264">
            <w:pPr>
              <w:pStyle w:val="Tabletext"/>
              <w:jc w:val="center"/>
              <w:rPr>
                <w:lang w:val="es-ES"/>
              </w:rPr>
            </w:pPr>
            <w:r w:rsidRPr="00866CE9">
              <w:rPr>
                <w:lang w:val="es-ES"/>
              </w:rPr>
              <w:t>10</w:t>
            </w:r>
            <w:r w:rsidR="00300089">
              <w:rPr>
                <w:lang w:val="es-ES"/>
              </w:rPr>
              <w:t> kHz</w:t>
            </w:r>
          </w:p>
        </w:tc>
        <w:tc>
          <w:tcPr>
            <w:tcW w:w="1719" w:type="dxa"/>
          </w:tcPr>
          <w:p w:rsidR="007125F9" w:rsidRPr="00866CE9" w:rsidRDefault="007125F9" w:rsidP="00AE2264">
            <w:pPr>
              <w:pStyle w:val="Tabletext"/>
              <w:jc w:val="center"/>
              <w:rPr>
                <w:lang w:val="es-ES"/>
              </w:rPr>
            </w:pPr>
            <w:r w:rsidRPr="00866CE9">
              <w:rPr>
                <w:vertAlign w:val="superscript"/>
                <w:lang w:val="es-ES"/>
              </w:rPr>
              <w:t>(1)</w:t>
            </w:r>
          </w:p>
        </w:tc>
      </w:tr>
      <w:tr w:rsidR="007125F9" w:rsidRPr="00866CE9" w:rsidTr="00AE2264">
        <w:trPr>
          <w:cantSplit/>
          <w:jc w:val="center"/>
        </w:trPr>
        <w:tc>
          <w:tcPr>
            <w:tcW w:w="3600" w:type="dxa"/>
          </w:tcPr>
          <w:p w:rsidR="007125F9" w:rsidRPr="00866CE9" w:rsidRDefault="007125F9" w:rsidP="00AE2264">
            <w:pPr>
              <w:pStyle w:val="Tabletext"/>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1 GHz</w:t>
            </w:r>
          </w:p>
        </w:tc>
        <w:tc>
          <w:tcPr>
            <w:tcW w:w="2160" w:type="dxa"/>
          </w:tcPr>
          <w:p w:rsidR="007125F9" w:rsidRPr="00866CE9" w:rsidRDefault="007125F9" w:rsidP="00AE2264">
            <w:pPr>
              <w:pStyle w:val="Tabletext"/>
              <w:jc w:val="center"/>
              <w:rPr>
                <w:lang w:val="es-ES"/>
              </w:rPr>
            </w:pPr>
            <w:r w:rsidRPr="00866CE9">
              <w:rPr>
                <w:lang w:val="es-ES"/>
              </w:rPr>
              <w:t>–36 dBm</w:t>
            </w:r>
          </w:p>
        </w:tc>
        <w:tc>
          <w:tcPr>
            <w:tcW w:w="2160"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719" w:type="dxa"/>
          </w:tcPr>
          <w:p w:rsidR="007125F9" w:rsidRPr="00866CE9" w:rsidRDefault="007125F9" w:rsidP="00AE2264">
            <w:pPr>
              <w:pStyle w:val="Tabletext"/>
              <w:jc w:val="center"/>
              <w:rPr>
                <w:lang w:val="es-ES"/>
              </w:rPr>
            </w:pPr>
            <w:r w:rsidRPr="00866CE9">
              <w:rPr>
                <w:vertAlign w:val="superscript"/>
                <w:lang w:val="es-ES"/>
              </w:rPr>
              <w:t>(1)</w:t>
            </w:r>
          </w:p>
        </w:tc>
      </w:tr>
      <w:tr w:rsidR="007125F9" w:rsidRPr="00866CE9" w:rsidTr="00AE2264">
        <w:trPr>
          <w:cantSplit/>
          <w:jc w:val="center"/>
        </w:trPr>
        <w:tc>
          <w:tcPr>
            <w:tcW w:w="3600" w:type="dxa"/>
            <w:tcBorders>
              <w:bottom w:val="single" w:sz="4" w:space="0" w:color="auto"/>
            </w:tcBorders>
          </w:tcPr>
          <w:p w:rsidR="007125F9" w:rsidRPr="00866CE9" w:rsidRDefault="007125F9" w:rsidP="00AE2264">
            <w:pPr>
              <w:pStyle w:val="Tabletext"/>
              <w:rPr>
                <w:lang w:val="es-ES"/>
              </w:rPr>
            </w:pPr>
            <w:r w:rsidRPr="00866CE9">
              <w:rPr>
                <w:lang w:val="es-ES"/>
              </w:rPr>
              <w:t xml:space="preserve">1 GHz </w:t>
            </w:r>
            <w:r w:rsidRPr="00866CE9">
              <w:rPr>
                <w:szCs w:val="22"/>
                <w:lang w:val="es-ES"/>
              </w:rPr>
              <w:sym w:font="Symbol" w:char="F0AB"/>
            </w:r>
            <w:r w:rsidRPr="00866CE9">
              <w:rPr>
                <w:lang w:val="es-ES"/>
              </w:rPr>
              <w:t xml:space="preserve"> 12,75 GHz</w:t>
            </w:r>
          </w:p>
        </w:tc>
        <w:tc>
          <w:tcPr>
            <w:tcW w:w="2160" w:type="dxa"/>
            <w:tcBorders>
              <w:bottom w:val="single" w:sz="4" w:space="0" w:color="auto"/>
            </w:tcBorders>
          </w:tcPr>
          <w:p w:rsidR="007125F9" w:rsidRPr="00866CE9" w:rsidRDefault="007125F9" w:rsidP="00AE2264">
            <w:pPr>
              <w:pStyle w:val="Tabletext"/>
              <w:jc w:val="center"/>
              <w:rPr>
                <w:lang w:val="es-ES"/>
              </w:rPr>
            </w:pPr>
            <w:r w:rsidRPr="00866CE9">
              <w:rPr>
                <w:lang w:val="es-ES"/>
              </w:rPr>
              <w:t>–30 dBm</w:t>
            </w:r>
          </w:p>
        </w:tc>
        <w:tc>
          <w:tcPr>
            <w:tcW w:w="2160" w:type="dxa"/>
            <w:tcBorders>
              <w:bottom w:val="single" w:sz="4" w:space="0" w:color="auto"/>
            </w:tcBorders>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1719" w:type="dxa"/>
            <w:tcBorders>
              <w:bottom w:val="single" w:sz="4" w:space="0" w:color="auto"/>
            </w:tcBorders>
          </w:tcPr>
          <w:p w:rsidR="007125F9" w:rsidRPr="00866CE9" w:rsidRDefault="007125F9" w:rsidP="00AE2264">
            <w:pPr>
              <w:pStyle w:val="Tabletext"/>
              <w:jc w:val="center"/>
              <w:rPr>
                <w:lang w:val="es-ES"/>
              </w:rPr>
            </w:pPr>
            <w:r w:rsidRPr="00866CE9">
              <w:rPr>
                <w:vertAlign w:val="superscript"/>
                <w:lang w:val="es-ES"/>
              </w:rPr>
              <w:t>(2)</w:t>
            </w:r>
          </w:p>
        </w:tc>
      </w:tr>
      <w:tr w:rsidR="007125F9" w:rsidRPr="001228AE" w:rsidTr="00AE2264">
        <w:trPr>
          <w:cantSplit/>
          <w:jc w:val="center"/>
        </w:trPr>
        <w:tc>
          <w:tcPr>
            <w:tcW w:w="9639" w:type="dxa"/>
            <w:gridSpan w:val="4"/>
            <w:tcBorders>
              <w:top w:val="single" w:sz="4" w:space="0" w:color="auto"/>
              <w:left w:val="nil"/>
              <w:bottom w:val="nil"/>
              <w:right w:val="nil"/>
            </w:tcBorders>
          </w:tcPr>
          <w:p w:rsidR="007125F9" w:rsidRPr="00866CE9" w:rsidRDefault="007125F9" w:rsidP="00AE2264">
            <w:pPr>
              <w:pStyle w:val="Tablelegend"/>
              <w:rPr>
                <w:lang w:val="es-ES"/>
              </w:rPr>
            </w:pPr>
            <w:r w:rsidRPr="00866CE9">
              <w:rPr>
                <w:vertAlign w:val="superscript"/>
                <w:lang w:val="es-ES"/>
              </w:rPr>
              <w:t>(1)</w:t>
            </w:r>
            <w:r w:rsidRPr="00866CE9">
              <w:rPr>
                <w:lang w:val="es-ES"/>
              </w:rPr>
              <w:tab/>
            </w:r>
            <w:r>
              <w:rPr>
                <w:lang w:val="es-ES"/>
              </w:rPr>
              <w:t xml:space="preserve">Anchura de banda especificada en § </w:t>
            </w:r>
            <w:r w:rsidRPr="00866CE9">
              <w:rPr>
                <w:lang w:val="es-ES"/>
              </w:rPr>
              <w:t>4.1 de la Recomendación UIT-R SM.329.</w:t>
            </w:r>
          </w:p>
          <w:p w:rsidR="007125F9" w:rsidRPr="00866CE9" w:rsidRDefault="007125F9" w:rsidP="00AE2264">
            <w:pPr>
              <w:pStyle w:val="Tablelegend"/>
              <w:rPr>
                <w:lang w:val="es-ES"/>
              </w:rPr>
            </w:pPr>
            <w:r w:rsidRPr="00866CE9">
              <w:rPr>
                <w:vertAlign w:val="superscript"/>
                <w:lang w:val="es-ES"/>
              </w:rPr>
              <w:t>(2)</w:t>
            </w:r>
            <w:r w:rsidRPr="00866CE9">
              <w:rPr>
                <w:lang w:val="es-ES"/>
              </w:rPr>
              <w:tab/>
            </w:r>
            <w:r>
              <w:rPr>
                <w:lang w:val="es-ES"/>
              </w:rPr>
              <w:t xml:space="preserve">Anchura de banda especificada en § </w:t>
            </w:r>
            <w:r w:rsidRPr="00866CE9">
              <w:rPr>
                <w:lang w:val="es-ES"/>
              </w:rPr>
              <w:t xml:space="preserve">4.1 de la Recomendación UIT-R SM.329. Frecuencia </w:t>
            </w:r>
            <w:r>
              <w:rPr>
                <w:lang w:val="es-ES"/>
              </w:rPr>
              <w:t>superior especificada en el Cuadro</w:t>
            </w:r>
            <w:r w:rsidRPr="00866CE9">
              <w:rPr>
                <w:lang w:val="es-ES"/>
              </w:rPr>
              <w:t xml:space="preserve"> 1 </w:t>
            </w:r>
            <w:r>
              <w:rPr>
                <w:lang w:val="es-ES"/>
              </w:rPr>
              <w:t>de §</w:t>
            </w:r>
            <w:r w:rsidRPr="00866CE9">
              <w:rPr>
                <w:lang w:val="es-ES"/>
              </w:rPr>
              <w:t xml:space="preserve"> 2.5 de la Recomendación UIT-R SM.329.</w:t>
            </w:r>
          </w:p>
        </w:tc>
      </w:tr>
    </w:tbl>
    <w:p w:rsidR="007125F9" w:rsidRPr="00866CE9" w:rsidRDefault="007125F9" w:rsidP="007125F9">
      <w:pPr>
        <w:pStyle w:val="Tablefin"/>
        <w:rPr>
          <w:lang w:val="es-ES"/>
        </w:rPr>
      </w:pPr>
    </w:p>
    <w:bookmarkEnd w:id="53"/>
    <w:bookmarkEnd w:id="54"/>
    <w:p w:rsidR="007125F9" w:rsidRPr="00866CE9" w:rsidRDefault="007125F9" w:rsidP="00810E10">
      <w:pPr>
        <w:pStyle w:val="Heading2"/>
        <w:rPr>
          <w:lang w:val="es-ES"/>
        </w:rPr>
      </w:pPr>
      <w:r w:rsidRPr="00866CE9">
        <w:rPr>
          <w:lang w:val="es-ES"/>
        </w:rPr>
        <w:t>4.2</w:t>
      </w:r>
      <w:r w:rsidRPr="00866CE9">
        <w:rPr>
          <w:lang w:val="es-ES"/>
        </w:rPr>
        <w:tab/>
      </w:r>
      <w:bookmarkStart w:id="55" w:name="_Toc197312229"/>
      <w:r w:rsidRPr="00866CE9">
        <w:rPr>
          <w:lang w:val="es-ES"/>
        </w:rPr>
        <w:t>Coexistencia con otros sistemas en la misma zona geográfica</w:t>
      </w:r>
      <w:bookmarkEnd w:id="55"/>
    </w:p>
    <w:p w:rsidR="007125F9" w:rsidRPr="00866CE9" w:rsidRDefault="007125F9" w:rsidP="00810E10">
      <w:pPr>
        <w:pStyle w:val="Heading3"/>
        <w:rPr>
          <w:lang w:val="es-ES"/>
        </w:rPr>
      </w:pPr>
      <w:r w:rsidRPr="00866CE9">
        <w:rPr>
          <w:lang w:val="es-ES"/>
        </w:rPr>
        <w:t>4.2.1</w:t>
      </w:r>
      <w:r w:rsidRPr="00866CE9">
        <w:rPr>
          <w:lang w:val="es-ES"/>
        </w:rPr>
        <w:tab/>
        <w:t>Coexistencia con otros sistemas en la misma zona geográfica para UTRA</w:t>
      </w:r>
    </w:p>
    <w:p w:rsidR="007125F9" w:rsidRPr="00866CE9" w:rsidRDefault="007125F9" w:rsidP="007125F9">
      <w:pPr>
        <w:rPr>
          <w:rFonts w:cs="v5.0.0"/>
          <w:lang w:val="es-ES"/>
        </w:rPr>
      </w:pPr>
      <w:r w:rsidRPr="00866CE9">
        <w:rPr>
          <w:lang w:val="es-ES"/>
        </w:rPr>
        <w:t xml:space="preserve">Estos requisitos pueden aplicarse a la protección </w:t>
      </w:r>
      <w:r>
        <w:rPr>
          <w:lang w:val="es-ES"/>
        </w:rPr>
        <w:t xml:space="preserve">de EU, EM </w:t>
      </w:r>
      <w:r w:rsidRPr="00866CE9">
        <w:rPr>
          <w:lang w:val="es-ES"/>
        </w:rPr>
        <w:t xml:space="preserve">y/o </w:t>
      </w:r>
      <w:r>
        <w:rPr>
          <w:lang w:val="es-ES"/>
        </w:rPr>
        <w:t>EB que funcione</w:t>
      </w:r>
      <w:r w:rsidRPr="00866CE9">
        <w:rPr>
          <w:lang w:val="es-ES"/>
        </w:rPr>
        <w:t xml:space="preserve">n en otras bandas de frecuencias </w:t>
      </w:r>
      <w:r>
        <w:rPr>
          <w:lang w:val="es-ES"/>
        </w:rPr>
        <w:t>dentro de</w:t>
      </w:r>
      <w:r w:rsidRPr="00866CE9">
        <w:rPr>
          <w:lang w:val="es-ES"/>
        </w:rPr>
        <w:t xml:space="preserve"> la misma zona geográfica</w:t>
      </w:r>
      <w:r>
        <w:rPr>
          <w:lang w:val="es-ES"/>
        </w:rPr>
        <w:t>, pudiendo aplicarse a las</w:t>
      </w:r>
      <w:r w:rsidRPr="00866CE9">
        <w:rPr>
          <w:lang w:val="es-ES"/>
        </w:rPr>
        <w:t xml:space="preserve"> zonas ge</w:t>
      </w:r>
      <w:r>
        <w:rPr>
          <w:lang w:val="es-ES"/>
        </w:rPr>
        <w:t>ográficas donde coexistan</w:t>
      </w:r>
      <w:r w:rsidRPr="00866CE9">
        <w:rPr>
          <w:lang w:val="es-ES"/>
        </w:rPr>
        <w:t xml:space="preserve"> </w:t>
      </w:r>
      <w:r>
        <w:rPr>
          <w:lang w:val="es-ES"/>
        </w:rPr>
        <w:t xml:space="preserve">un </w:t>
      </w:r>
      <w:r w:rsidRPr="00866CE9">
        <w:rPr>
          <w:lang w:val="es-ES"/>
        </w:rPr>
        <w:t>sistema UTRA</w:t>
      </w:r>
      <w:r w:rsidRPr="00866CE9">
        <w:rPr>
          <w:lang w:val="es-ES"/>
        </w:rPr>
        <w:noBreakHyphen/>
        <w:t>DDF y un sistema que funcion</w:t>
      </w:r>
      <w:r>
        <w:rPr>
          <w:lang w:val="es-ES"/>
        </w:rPr>
        <w:t>e</w:t>
      </w:r>
      <w:r w:rsidRPr="00866CE9">
        <w:rPr>
          <w:lang w:val="es-ES"/>
        </w:rPr>
        <w:t xml:space="preserve"> en otra banda de frecuencias distinta a </w:t>
      </w:r>
      <w:r>
        <w:rPr>
          <w:lang w:val="es-ES"/>
        </w:rPr>
        <w:t xml:space="preserve">la banda de funcionamiento </w:t>
      </w:r>
      <w:r w:rsidRPr="00866CE9">
        <w:rPr>
          <w:lang w:val="es-ES"/>
        </w:rPr>
        <w:t xml:space="preserve">DDF. Los sistemas que funcionan en otra banda de </w:t>
      </w:r>
      <w:r w:rsidRPr="00866CE9">
        <w:rPr>
          <w:lang w:val="es-ES"/>
        </w:rPr>
        <w:lastRenderedPageBreak/>
        <w:t xml:space="preserve">frecuencias pueden ser: </w:t>
      </w:r>
      <w:r w:rsidR="003E7E0B">
        <w:rPr>
          <w:rFonts w:cs="v5.0.0"/>
          <w:lang w:val="es-ES"/>
        </w:rPr>
        <w:t>GSM 900</w:t>
      </w:r>
      <w:r w:rsidRPr="00866CE9">
        <w:rPr>
          <w:rFonts w:cs="v5.0.0"/>
          <w:lang w:val="es-ES"/>
        </w:rPr>
        <w:t xml:space="preserve">, </w:t>
      </w:r>
      <w:r w:rsidR="003E7E0B">
        <w:rPr>
          <w:rFonts w:cs="v5.0.0"/>
          <w:lang w:val="es-ES"/>
        </w:rPr>
        <w:t>DCS 1800</w:t>
      </w:r>
      <w:r w:rsidRPr="00866CE9">
        <w:rPr>
          <w:rFonts w:cs="v5.0.0"/>
          <w:lang w:val="es-ES"/>
        </w:rPr>
        <w:t xml:space="preserve">, </w:t>
      </w:r>
      <w:r w:rsidR="003E7E0B">
        <w:rPr>
          <w:rFonts w:cs="v5.0.0"/>
          <w:lang w:val="es-ES"/>
        </w:rPr>
        <w:t>PCS 1900</w:t>
      </w:r>
      <w:r w:rsidRPr="00866CE9">
        <w:rPr>
          <w:rFonts w:cs="v5.0.0"/>
          <w:lang w:val="es-ES"/>
        </w:rPr>
        <w:t xml:space="preserve">, </w:t>
      </w:r>
      <w:r w:rsidR="003E7E0B">
        <w:rPr>
          <w:rFonts w:cs="v5.0.0"/>
          <w:lang w:val="es-ES"/>
        </w:rPr>
        <w:t>GSM 850</w:t>
      </w:r>
      <w:r w:rsidRPr="00866CE9">
        <w:rPr>
          <w:rFonts w:cs="v5.0.0"/>
          <w:lang w:val="es-ES"/>
        </w:rPr>
        <w:t xml:space="preserve">, </w:t>
      </w:r>
      <w:r>
        <w:rPr>
          <w:rFonts w:cs="v5.0.0"/>
          <w:lang w:val="es-ES"/>
        </w:rPr>
        <w:t>E-UTRA DDF</w:t>
      </w:r>
      <w:r w:rsidRPr="00866CE9">
        <w:rPr>
          <w:rFonts w:cs="v5.0.0"/>
          <w:lang w:val="es-ES"/>
        </w:rPr>
        <w:t xml:space="preserve"> y/o </w:t>
      </w:r>
      <w:r>
        <w:rPr>
          <w:rFonts w:cs="v5.0.0"/>
          <w:lang w:val="es-ES"/>
        </w:rPr>
        <w:t>UTRA DDF</w:t>
      </w:r>
      <w:r w:rsidRPr="00866CE9">
        <w:rPr>
          <w:rFonts w:cs="v5.0.0"/>
          <w:lang w:val="es-ES"/>
        </w:rPr>
        <w:t>.</w:t>
      </w:r>
    </w:p>
    <w:p w:rsidR="007125F9" w:rsidRPr="00866CE9" w:rsidRDefault="007125F9" w:rsidP="00810E10">
      <w:pPr>
        <w:rPr>
          <w:lang w:val="es-ES" w:eastAsia="ja-JP"/>
        </w:rPr>
      </w:pPr>
      <w:r w:rsidRPr="00866CE9">
        <w:rPr>
          <w:lang w:val="es-ES"/>
        </w:rPr>
        <w:t xml:space="preserve">La </w:t>
      </w:r>
      <w:r>
        <w:rPr>
          <w:lang w:val="es-ES"/>
        </w:rPr>
        <w:t>potencia de las emisiones no esenciales</w:t>
      </w:r>
      <w:r w:rsidRPr="00866CE9">
        <w:rPr>
          <w:lang w:val="es-ES"/>
        </w:rPr>
        <w:t xml:space="preserve"> </w:t>
      </w:r>
      <w:r>
        <w:rPr>
          <w:lang w:val="es-ES"/>
        </w:rPr>
        <w:t>no deberá superar los límites especificados en el Cuadro </w:t>
      </w:r>
      <w:r w:rsidRPr="00866CE9">
        <w:rPr>
          <w:lang w:val="es-ES"/>
        </w:rPr>
        <w:t xml:space="preserve">9A para una </w:t>
      </w:r>
      <w:r>
        <w:rPr>
          <w:lang w:val="es-ES"/>
        </w:rPr>
        <w:t>EB</w:t>
      </w:r>
      <w:r w:rsidRPr="00866CE9">
        <w:rPr>
          <w:lang w:val="es-ES"/>
        </w:rPr>
        <w:t xml:space="preserve"> cuando se </w:t>
      </w:r>
      <w:r>
        <w:rPr>
          <w:lang w:val="es-ES"/>
        </w:rPr>
        <w:t>apliquen</w:t>
      </w:r>
      <w:r w:rsidRPr="00866CE9">
        <w:rPr>
          <w:lang w:val="es-ES"/>
        </w:rPr>
        <w:t xml:space="preserve"> los requisitos de coexistencia con el sistema </w:t>
      </w:r>
      <w:r>
        <w:rPr>
          <w:lang w:val="es-ES"/>
        </w:rPr>
        <w:t>indicado</w:t>
      </w:r>
      <w:r w:rsidRPr="00866CE9">
        <w:rPr>
          <w:lang w:val="es-ES"/>
        </w:rPr>
        <w:t xml:space="preserve"> en la primera columna</w:t>
      </w:r>
      <w:r w:rsidRPr="00866CE9">
        <w:rPr>
          <w:lang w:val="es-ES" w:eastAsia="ja-JP"/>
        </w:rPr>
        <w:t>.</w:t>
      </w:r>
    </w:p>
    <w:p w:rsidR="007125F9" w:rsidRPr="00866CE9" w:rsidRDefault="008054A9" w:rsidP="007125F9">
      <w:pPr>
        <w:pStyle w:val="TableNo"/>
        <w:rPr>
          <w:lang w:val="es-ES"/>
        </w:rPr>
      </w:pPr>
      <w:r>
        <w:rPr>
          <w:lang w:val="es-ES"/>
        </w:rPr>
        <w:t>CUADRO 9A</w:t>
      </w:r>
    </w:p>
    <w:p w:rsidR="007125F9" w:rsidRPr="00ED707E" w:rsidRDefault="007125F9" w:rsidP="00C54F8A">
      <w:pPr>
        <w:pStyle w:val="Tabletitle"/>
        <w:rPr>
          <w:lang w:val="es-ES"/>
        </w:rPr>
      </w:pPr>
      <w:r w:rsidRPr="00866CE9">
        <w:rPr>
          <w:lang w:val="es-ES"/>
        </w:rPr>
        <w:t xml:space="preserve">Límites de las emisiones no esenciales de </w:t>
      </w:r>
      <w:r>
        <w:rPr>
          <w:lang w:val="es-ES"/>
        </w:rPr>
        <w:t>las EB</w:t>
      </w:r>
      <w:r w:rsidRPr="00866CE9">
        <w:rPr>
          <w:lang w:val="es-ES"/>
        </w:rPr>
        <w:t xml:space="preserve"> UTRA en </w:t>
      </w:r>
      <w:r>
        <w:rPr>
          <w:lang w:val="es-ES"/>
        </w:rPr>
        <w:t>zonas</w:t>
      </w:r>
      <w:r w:rsidR="00C54F8A">
        <w:rPr>
          <w:lang w:val="es-ES"/>
        </w:rPr>
        <w:br/>
      </w:r>
      <w:r w:rsidRPr="00866CE9">
        <w:rPr>
          <w:lang w:val="es-ES"/>
        </w:rPr>
        <w:t>de cobertura</w:t>
      </w:r>
      <w:r w:rsidR="003974B2">
        <w:rPr>
          <w:lang w:val="es-ES"/>
        </w:rPr>
        <w:t xml:space="preserve"> </w:t>
      </w:r>
      <w:r w:rsidRPr="00866CE9">
        <w:rPr>
          <w:lang w:val="es-ES"/>
        </w:rPr>
        <w:t xml:space="preserve">geográfica de sistemas </w:t>
      </w:r>
      <w:r>
        <w:rPr>
          <w:lang w:val="es-ES"/>
        </w:rPr>
        <w:t>que funcione</w:t>
      </w:r>
      <w:r w:rsidRPr="00866CE9">
        <w:rPr>
          <w:lang w:val="es-ES"/>
        </w:rPr>
        <w:t>n</w:t>
      </w:r>
      <w:r w:rsidR="00C54F8A">
        <w:rPr>
          <w:lang w:val="es-ES"/>
        </w:rPr>
        <w:br/>
      </w:r>
      <w:r w:rsidRPr="00866CE9">
        <w:rPr>
          <w:lang w:val="es-ES"/>
        </w:rPr>
        <w:t>en otras bandas de frecuencias</w:t>
      </w:r>
      <w:r w:rsidRPr="00ED707E">
        <w:rPr>
          <w:szCs w:val="22"/>
          <w:lang w:val="es-E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27"/>
        <w:gridCol w:w="2002"/>
        <w:gridCol w:w="1135"/>
        <w:gridCol w:w="1305"/>
        <w:gridCol w:w="3570"/>
      </w:tblGrid>
      <w:tr w:rsidR="007125F9" w:rsidRPr="00866CE9" w:rsidTr="00810E10">
        <w:trPr>
          <w:cantSplit/>
          <w:tblHeader/>
          <w:jc w:val="center"/>
        </w:trPr>
        <w:tc>
          <w:tcPr>
            <w:tcW w:w="1627" w:type="dxa"/>
            <w:tcMar>
              <w:left w:w="85" w:type="dxa"/>
              <w:right w:w="85" w:type="dxa"/>
            </w:tcMar>
            <w:vAlign w:val="center"/>
          </w:tcPr>
          <w:p w:rsidR="007125F9" w:rsidRPr="00810E10" w:rsidRDefault="007125F9" w:rsidP="0041768E">
            <w:pPr>
              <w:pStyle w:val="Tablehead"/>
              <w:ind w:left="-57" w:right="-57"/>
              <w:rPr>
                <w:szCs w:val="22"/>
                <w:lang w:val="es-ES"/>
              </w:rPr>
            </w:pPr>
            <w:r w:rsidRPr="00810E10">
              <w:rPr>
                <w:szCs w:val="22"/>
                <w:lang w:val="es-ES"/>
              </w:rPr>
              <w:t>Tipo de sistema que funciona en la</w:t>
            </w:r>
            <w:r w:rsidR="0041768E">
              <w:rPr>
                <w:szCs w:val="22"/>
                <w:lang w:val="es-ES"/>
              </w:rPr>
              <w:t xml:space="preserve"> </w:t>
            </w:r>
            <w:r w:rsidRPr="00810E10">
              <w:rPr>
                <w:szCs w:val="22"/>
                <w:lang w:val="es-ES"/>
              </w:rPr>
              <w:t>misma zona geográfica</w:t>
            </w:r>
          </w:p>
        </w:tc>
        <w:tc>
          <w:tcPr>
            <w:tcW w:w="2002" w:type="dxa"/>
            <w:tcMar>
              <w:left w:w="85" w:type="dxa"/>
              <w:right w:w="85" w:type="dxa"/>
            </w:tcMar>
            <w:vAlign w:val="center"/>
          </w:tcPr>
          <w:p w:rsidR="007125F9" w:rsidRPr="00810E10" w:rsidRDefault="007125F9" w:rsidP="00AE2264">
            <w:pPr>
              <w:pStyle w:val="Tablehead"/>
              <w:rPr>
                <w:szCs w:val="22"/>
                <w:lang w:val="es-ES"/>
              </w:rPr>
            </w:pPr>
            <w:r w:rsidRPr="00810E10">
              <w:rPr>
                <w:szCs w:val="22"/>
                <w:lang w:val="es-ES"/>
              </w:rPr>
              <w:t>Banda en la que se aplica el requisito de coexistencia</w:t>
            </w:r>
          </w:p>
        </w:tc>
        <w:tc>
          <w:tcPr>
            <w:tcW w:w="1135" w:type="dxa"/>
            <w:tcMar>
              <w:left w:w="85" w:type="dxa"/>
              <w:right w:w="85" w:type="dxa"/>
            </w:tcMar>
            <w:vAlign w:val="center"/>
          </w:tcPr>
          <w:p w:rsidR="007125F9" w:rsidRPr="00810E10" w:rsidRDefault="007125F9" w:rsidP="00AE2264">
            <w:pPr>
              <w:pStyle w:val="Tablehead"/>
              <w:rPr>
                <w:szCs w:val="22"/>
                <w:lang w:val="es-ES"/>
              </w:rPr>
            </w:pPr>
            <w:r w:rsidRPr="00810E10">
              <w:rPr>
                <w:szCs w:val="22"/>
                <w:lang w:val="es-ES"/>
              </w:rPr>
              <w:t>Nivel máximo</w:t>
            </w:r>
          </w:p>
        </w:tc>
        <w:tc>
          <w:tcPr>
            <w:tcW w:w="1305" w:type="dxa"/>
            <w:tcMar>
              <w:left w:w="85" w:type="dxa"/>
              <w:right w:w="85" w:type="dxa"/>
            </w:tcMar>
            <w:vAlign w:val="center"/>
          </w:tcPr>
          <w:p w:rsidR="007125F9" w:rsidRPr="00810E10" w:rsidRDefault="007125F9" w:rsidP="00AE2264">
            <w:pPr>
              <w:pStyle w:val="Tablehead"/>
              <w:rPr>
                <w:szCs w:val="22"/>
                <w:lang w:val="es-ES"/>
              </w:rPr>
            </w:pPr>
            <w:r w:rsidRPr="00810E10">
              <w:rPr>
                <w:szCs w:val="22"/>
                <w:lang w:val="es-ES"/>
              </w:rPr>
              <w:t>Anchura de banda de medición</w:t>
            </w:r>
          </w:p>
        </w:tc>
        <w:tc>
          <w:tcPr>
            <w:tcW w:w="3570" w:type="dxa"/>
            <w:tcMar>
              <w:left w:w="85" w:type="dxa"/>
              <w:right w:w="85" w:type="dxa"/>
            </w:tcMar>
            <w:vAlign w:val="center"/>
          </w:tcPr>
          <w:p w:rsidR="007125F9" w:rsidRPr="00810E10" w:rsidRDefault="007125F9" w:rsidP="00AE2264">
            <w:pPr>
              <w:pStyle w:val="Tablehead"/>
              <w:rPr>
                <w:szCs w:val="22"/>
                <w:lang w:val="es-ES"/>
              </w:rPr>
            </w:pPr>
            <w:r w:rsidRPr="00810E10">
              <w:rPr>
                <w:szCs w:val="22"/>
                <w:lang w:val="es-ES"/>
              </w:rPr>
              <w:t>Nota</w:t>
            </w:r>
          </w:p>
        </w:tc>
      </w:tr>
      <w:tr w:rsidR="007125F9" w:rsidRPr="001228AE" w:rsidTr="003974B2">
        <w:trPr>
          <w:cantSplit/>
          <w:jc w:val="center"/>
        </w:trPr>
        <w:tc>
          <w:tcPr>
            <w:tcW w:w="1627" w:type="dxa"/>
            <w:vMerge w:val="restart"/>
            <w:tcMar>
              <w:left w:w="85" w:type="dxa"/>
              <w:right w:w="85" w:type="dxa"/>
            </w:tcMar>
          </w:tcPr>
          <w:p w:rsidR="007125F9" w:rsidRPr="00810E10" w:rsidRDefault="003E7E0B" w:rsidP="003974B2">
            <w:pPr>
              <w:pStyle w:val="Tabletext"/>
              <w:jc w:val="center"/>
              <w:rPr>
                <w:szCs w:val="22"/>
                <w:lang w:val="es-ES"/>
              </w:rPr>
            </w:pPr>
            <w:r>
              <w:rPr>
                <w:szCs w:val="22"/>
                <w:lang w:val="es-ES"/>
              </w:rPr>
              <w:t>GSM 900</w:t>
            </w: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921-960</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−57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100</w:t>
            </w:r>
            <w:r w:rsidR="00300089">
              <w:rPr>
                <w:szCs w:val="22"/>
                <w:lang w:val="es-ES"/>
              </w:rPr>
              <w:t> kHz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UTRA</w:t>
            </w:r>
            <w:r w:rsidRPr="00810E10">
              <w:rPr>
                <w:szCs w:val="22"/>
                <w:lang w:val="es-ES"/>
              </w:rPr>
              <w:noBreakHyphen/>
              <w:t xml:space="preserve">DDF funcionando en la </w:t>
            </w:r>
            <w:r w:rsidR="00810E10" w:rsidRPr="00810E10">
              <w:rPr>
                <w:szCs w:val="22"/>
                <w:lang w:val="es-ES"/>
              </w:rPr>
              <w:t>B</w:t>
            </w:r>
            <w:r w:rsidRPr="00810E10">
              <w:rPr>
                <w:szCs w:val="22"/>
                <w:lang w:val="es-ES"/>
              </w:rPr>
              <w:t>anda VIII</w:t>
            </w:r>
          </w:p>
        </w:tc>
      </w:tr>
      <w:tr w:rsidR="007125F9" w:rsidRPr="001228AE" w:rsidTr="003974B2">
        <w:trPr>
          <w:cantSplit/>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876-915</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−61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100</w:t>
            </w:r>
            <w:r w:rsidR="00300089">
              <w:rPr>
                <w:szCs w:val="22"/>
                <w:lang w:val="es-ES"/>
              </w:rPr>
              <w:t> kHz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Para la gama de frecuencias 880</w:t>
            </w:r>
            <w:r w:rsidRPr="00810E10">
              <w:rPr>
                <w:szCs w:val="22"/>
                <w:lang w:val="es-ES"/>
              </w:rPr>
              <w:noBreakHyphen/>
              <w:t>915</w:t>
            </w:r>
            <w:r w:rsidR="002E641F">
              <w:rPr>
                <w:szCs w:val="22"/>
                <w:lang w:val="es-ES"/>
              </w:rPr>
              <w:t> MHz</w:t>
            </w:r>
            <w:r w:rsidRPr="00810E10">
              <w:rPr>
                <w:szCs w:val="22"/>
                <w:lang w:val="es-ES"/>
              </w:rPr>
              <w:t>, este requisito no se aplicará a UTRA</w:t>
            </w:r>
            <w:r w:rsidRPr="00810E10">
              <w:rPr>
                <w:szCs w:val="22"/>
                <w:lang w:val="es-ES"/>
              </w:rPr>
              <w:noBreakHyphen/>
              <w:t xml:space="preserve">DDF funcionando en la </w:t>
            </w:r>
            <w:r w:rsidR="00810E10" w:rsidRPr="00810E10">
              <w:rPr>
                <w:szCs w:val="22"/>
                <w:lang w:val="es-ES"/>
              </w:rPr>
              <w:t>B</w:t>
            </w:r>
            <w:r w:rsidRPr="00810E10">
              <w:rPr>
                <w:szCs w:val="22"/>
                <w:lang w:val="es-ES"/>
              </w:rPr>
              <w:t>anda VIII</w:t>
            </w:r>
          </w:p>
        </w:tc>
      </w:tr>
      <w:tr w:rsidR="007125F9" w:rsidRPr="001228AE" w:rsidTr="003974B2">
        <w:trPr>
          <w:cantSplit/>
          <w:jc w:val="center"/>
        </w:trPr>
        <w:tc>
          <w:tcPr>
            <w:tcW w:w="1627" w:type="dxa"/>
            <w:vMerge w:val="restart"/>
            <w:tcMar>
              <w:left w:w="85" w:type="dxa"/>
              <w:right w:w="85" w:type="dxa"/>
            </w:tcMar>
          </w:tcPr>
          <w:p w:rsidR="007125F9" w:rsidRPr="00810E10" w:rsidRDefault="003E7E0B" w:rsidP="003974B2">
            <w:pPr>
              <w:pStyle w:val="Tabletext"/>
              <w:jc w:val="center"/>
              <w:rPr>
                <w:szCs w:val="22"/>
                <w:lang w:val="es-ES"/>
              </w:rPr>
            </w:pPr>
            <w:r>
              <w:rPr>
                <w:szCs w:val="22"/>
                <w:lang w:val="es-ES"/>
              </w:rPr>
              <w:t>DCS 1800</w:t>
            </w: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1 805-1 880</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−47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100</w:t>
            </w:r>
            <w:r w:rsidR="00300089">
              <w:rPr>
                <w:szCs w:val="22"/>
                <w:lang w:val="es-ES"/>
              </w:rPr>
              <w:t> kHz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UTRA</w:t>
            </w:r>
            <w:r w:rsidRPr="00810E10">
              <w:rPr>
                <w:szCs w:val="22"/>
                <w:lang w:val="es-ES"/>
              </w:rPr>
              <w:noBreakHyphen/>
              <w:t xml:space="preserve">DDF funcionando en la </w:t>
            </w:r>
            <w:r w:rsidR="00810E10" w:rsidRPr="00810E10">
              <w:rPr>
                <w:szCs w:val="22"/>
                <w:lang w:val="es-ES"/>
              </w:rPr>
              <w:t>B</w:t>
            </w:r>
            <w:r w:rsidRPr="00810E10">
              <w:rPr>
                <w:szCs w:val="22"/>
                <w:lang w:val="es-ES"/>
              </w:rPr>
              <w:t>anda III</w:t>
            </w:r>
          </w:p>
        </w:tc>
      </w:tr>
      <w:tr w:rsidR="007125F9" w:rsidRPr="001228AE" w:rsidTr="003974B2">
        <w:trPr>
          <w:cantSplit/>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1 710-1 785</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−61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100</w:t>
            </w:r>
            <w:r w:rsidR="00300089">
              <w:rPr>
                <w:szCs w:val="22"/>
                <w:lang w:val="es-ES"/>
              </w:rPr>
              <w:t> kHz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UTRA</w:t>
            </w:r>
            <w:r w:rsidRPr="00810E10">
              <w:rPr>
                <w:szCs w:val="22"/>
                <w:lang w:val="es-ES"/>
              </w:rPr>
              <w:noBreakHyphen/>
              <w:t xml:space="preserve">DDF funcionando en la </w:t>
            </w:r>
            <w:r w:rsidR="00810E10" w:rsidRPr="00810E10">
              <w:rPr>
                <w:szCs w:val="22"/>
                <w:lang w:val="es-ES"/>
              </w:rPr>
              <w:t>B</w:t>
            </w:r>
            <w:r w:rsidRPr="00810E10">
              <w:rPr>
                <w:szCs w:val="22"/>
                <w:lang w:val="es-ES"/>
              </w:rPr>
              <w:t>anda III</w:t>
            </w:r>
          </w:p>
        </w:tc>
      </w:tr>
      <w:tr w:rsidR="007125F9" w:rsidRPr="001228AE" w:rsidTr="003974B2">
        <w:trPr>
          <w:cantSplit/>
          <w:jc w:val="center"/>
        </w:trPr>
        <w:tc>
          <w:tcPr>
            <w:tcW w:w="1627" w:type="dxa"/>
            <w:vMerge w:val="restart"/>
            <w:tcMar>
              <w:left w:w="85" w:type="dxa"/>
              <w:right w:w="85" w:type="dxa"/>
            </w:tcMar>
          </w:tcPr>
          <w:p w:rsidR="007125F9" w:rsidRPr="00810E10" w:rsidRDefault="003E7E0B" w:rsidP="003974B2">
            <w:pPr>
              <w:pStyle w:val="Tabletext"/>
              <w:jc w:val="center"/>
              <w:rPr>
                <w:szCs w:val="22"/>
                <w:lang w:val="es-ES"/>
              </w:rPr>
            </w:pPr>
            <w:r>
              <w:rPr>
                <w:szCs w:val="22"/>
                <w:lang w:val="es-ES"/>
              </w:rPr>
              <w:t>PCS 1900</w:t>
            </w: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1 930-1 990</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−47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100</w:t>
            </w:r>
            <w:r w:rsidR="00300089">
              <w:rPr>
                <w:szCs w:val="22"/>
                <w:lang w:val="es-ES"/>
              </w:rPr>
              <w:t> kHz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sidRPr="00810E10">
              <w:rPr>
                <w:szCs w:val="22"/>
                <w:lang w:val="es-ES"/>
              </w:rPr>
              <w:t>B</w:t>
            </w:r>
            <w:r w:rsidRPr="00810E10">
              <w:rPr>
                <w:szCs w:val="22"/>
                <w:lang w:val="es-ES"/>
              </w:rPr>
              <w:t>anda de frecuencias II</w:t>
            </w:r>
          </w:p>
        </w:tc>
      </w:tr>
      <w:tr w:rsidR="007125F9" w:rsidRPr="001228AE" w:rsidTr="003974B2">
        <w:trPr>
          <w:cantSplit/>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1 850-1 910</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−61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100</w:t>
            </w:r>
            <w:r w:rsidR="00300089">
              <w:rPr>
                <w:szCs w:val="22"/>
                <w:lang w:val="es-ES"/>
              </w:rPr>
              <w:t> kHz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sidRPr="00810E10">
              <w:rPr>
                <w:szCs w:val="22"/>
                <w:lang w:val="es-ES"/>
              </w:rPr>
              <w:t>B</w:t>
            </w:r>
            <w:r w:rsidRPr="00810E10">
              <w:rPr>
                <w:szCs w:val="22"/>
                <w:lang w:val="es-ES"/>
              </w:rPr>
              <w:t>anda de frecuencias II</w:t>
            </w:r>
          </w:p>
        </w:tc>
      </w:tr>
      <w:tr w:rsidR="007125F9" w:rsidRPr="001228AE" w:rsidTr="003974B2">
        <w:trPr>
          <w:cantSplit/>
          <w:jc w:val="center"/>
        </w:trPr>
        <w:tc>
          <w:tcPr>
            <w:tcW w:w="1627" w:type="dxa"/>
            <w:vMerge w:val="restart"/>
            <w:tcMar>
              <w:left w:w="85" w:type="dxa"/>
              <w:right w:w="85" w:type="dxa"/>
            </w:tcMar>
          </w:tcPr>
          <w:p w:rsidR="007125F9" w:rsidRPr="00810E10" w:rsidRDefault="003E7E0B" w:rsidP="003974B2">
            <w:pPr>
              <w:pStyle w:val="Tabletext"/>
              <w:jc w:val="center"/>
              <w:rPr>
                <w:szCs w:val="22"/>
                <w:lang w:val="es-ES"/>
              </w:rPr>
            </w:pPr>
            <w:r>
              <w:rPr>
                <w:szCs w:val="22"/>
                <w:lang w:val="es-ES"/>
              </w:rPr>
              <w:t>GSM 850</w:t>
            </w:r>
            <w:r w:rsidR="007125F9" w:rsidRPr="00810E10">
              <w:rPr>
                <w:szCs w:val="22"/>
                <w:lang w:val="es-ES"/>
              </w:rPr>
              <w:t xml:space="preserve"> o CDMA</w:t>
            </w:r>
            <w:r w:rsidR="00C54F8A">
              <w:rPr>
                <w:szCs w:val="22"/>
                <w:lang w:val="es-ES"/>
              </w:rPr>
              <w:t> </w:t>
            </w:r>
            <w:r w:rsidR="007125F9" w:rsidRPr="00810E10">
              <w:rPr>
                <w:szCs w:val="22"/>
                <w:lang w:val="es-ES"/>
              </w:rPr>
              <w:t>850</w:t>
            </w: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869-894</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−57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100</w:t>
            </w:r>
            <w:r w:rsidR="00300089">
              <w:rPr>
                <w:szCs w:val="22"/>
                <w:lang w:val="es-ES"/>
              </w:rPr>
              <w:t> kHz</w:t>
            </w:r>
          </w:p>
        </w:tc>
        <w:tc>
          <w:tcPr>
            <w:tcW w:w="3570" w:type="dxa"/>
            <w:tcMar>
              <w:left w:w="85" w:type="dxa"/>
              <w:right w:w="85" w:type="dxa"/>
            </w:tcMar>
          </w:tcPr>
          <w:p w:rsidR="007125F9" w:rsidRPr="00810E10" w:rsidRDefault="007125F9" w:rsidP="00AE2264">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Banda</w:t>
            </w:r>
            <w:r w:rsidRPr="00810E10">
              <w:rPr>
                <w:szCs w:val="22"/>
                <w:lang w:val="es-ES"/>
              </w:rPr>
              <w:t xml:space="preserve"> de frecuencias V</w:t>
            </w:r>
          </w:p>
        </w:tc>
      </w:tr>
      <w:tr w:rsidR="007125F9" w:rsidRPr="001228AE" w:rsidTr="003974B2">
        <w:trPr>
          <w:cantSplit/>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824-849</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−61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100</w:t>
            </w:r>
            <w:r w:rsidR="00300089">
              <w:rPr>
                <w:szCs w:val="22"/>
                <w:lang w:val="es-ES"/>
              </w:rPr>
              <w:t> kHz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Banda</w:t>
            </w:r>
            <w:r w:rsidRPr="00810E10">
              <w:rPr>
                <w:szCs w:val="22"/>
                <w:lang w:val="es-ES"/>
              </w:rPr>
              <w:t xml:space="preserve"> de frecuencias V</w:t>
            </w:r>
          </w:p>
        </w:tc>
      </w:tr>
      <w:tr w:rsidR="007125F9" w:rsidRPr="001228AE" w:rsidTr="003974B2">
        <w:trPr>
          <w:cantSplit/>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I de</w:t>
            </w:r>
            <w:r w:rsidRPr="00810E10">
              <w:rPr>
                <w:szCs w:val="22"/>
                <w:lang w:val="es-ES"/>
              </w:rPr>
              <w:br/>
              <w:t xml:space="preserve">UTRA-DDF </w:t>
            </w:r>
            <w:r w:rsidRPr="00810E10">
              <w:rPr>
                <w:szCs w:val="22"/>
                <w:lang w:val="es-ES"/>
              </w:rPr>
              <w:br/>
              <w:t xml:space="preserve">o banda 1 </w:t>
            </w:r>
            <w:r w:rsidRPr="00810E10">
              <w:rPr>
                <w:szCs w:val="22"/>
                <w:lang w:val="es-ES"/>
              </w:rPr>
              <w:br/>
              <w:t>de E-UTRA</w:t>
            </w: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2 110-2 170</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AE2264">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Banda</w:t>
            </w:r>
            <w:r w:rsidRPr="00810E10">
              <w:rPr>
                <w:szCs w:val="22"/>
                <w:lang w:val="es-ES"/>
              </w:rPr>
              <w:t xml:space="preserve"> I</w:t>
            </w:r>
          </w:p>
        </w:tc>
      </w:tr>
      <w:tr w:rsidR="007125F9" w:rsidRPr="001228AE" w:rsidTr="008030B6">
        <w:trPr>
          <w:cantSplit/>
          <w:jc w:val="center"/>
        </w:trPr>
        <w:tc>
          <w:tcPr>
            <w:tcW w:w="1627" w:type="dxa"/>
            <w:vMerge/>
            <w:tcMar>
              <w:left w:w="85" w:type="dxa"/>
              <w:right w:w="85" w:type="dxa"/>
            </w:tcMar>
            <w:vAlign w:val="center"/>
          </w:tcPr>
          <w:p w:rsidR="007125F9" w:rsidRPr="00810E10" w:rsidRDefault="007125F9" w:rsidP="00AE2264">
            <w:pPr>
              <w:pStyle w:val="Tabletext"/>
              <w:jc w:val="center"/>
              <w:rPr>
                <w:szCs w:val="22"/>
                <w:lang w:val="es-ES"/>
              </w:rPr>
            </w:pPr>
          </w:p>
        </w:tc>
        <w:tc>
          <w:tcPr>
            <w:tcW w:w="2002"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1 920-1 980</w:t>
            </w:r>
            <w:r w:rsidR="002E641F">
              <w:rPr>
                <w:szCs w:val="22"/>
                <w:lang w:val="es-ES"/>
              </w:rPr>
              <w:t> MHz</w:t>
            </w:r>
          </w:p>
        </w:tc>
        <w:tc>
          <w:tcPr>
            <w:tcW w:w="113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AE2264">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Banda</w:t>
            </w:r>
            <w:r w:rsidRPr="00810E10">
              <w:rPr>
                <w:szCs w:val="22"/>
                <w:lang w:val="es-ES"/>
              </w:rPr>
              <w:t xml:space="preserve"> I</w:t>
            </w:r>
          </w:p>
        </w:tc>
      </w:tr>
    </w:tbl>
    <w:p w:rsidR="008030B6" w:rsidRDefault="008030B6" w:rsidP="008030B6">
      <w:pPr>
        <w:pStyle w:val="TableNo"/>
        <w:spacing w:before="240"/>
        <w:rPr>
          <w:lang w:val="es-ES"/>
        </w:rPr>
      </w:pPr>
      <w:r w:rsidRPr="00866CE9">
        <w:rPr>
          <w:lang w:val="es-ES"/>
        </w:rPr>
        <w:lastRenderedPageBreak/>
        <w:t xml:space="preserve">CUADRO 9A </w:t>
      </w:r>
      <w:r>
        <w:rPr>
          <w:lang w:val="es-ES"/>
        </w:rPr>
        <w:t>(</w:t>
      </w:r>
      <w:r>
        <w:rPr>
          <w:i/>
          <w:lang w:val="es-ES"/>
        </w:rPr>
        <w:t>C</w:t>
      </w:r>
      <w:r w:rsidRPr="009B7A87">
        <w:rPr>
          <w:i/>
          <w:lang w:val="es-ES"/>
        </w:rPr>
        <w:t>ontinuación</w:t>
      </w:r>
      <w:r>
        <w:rPr>
          <w:lang w:val="es-ES"/>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627"/>
        <w:gridCol w:w="2059"/>
        <w:gridCol w:w="1078"/>
        <w:gridCol w:w="1305"/>
        <w:gridCol w:w="3570"/>
      </w:tblGrid>
      <w:tr w:rsidR="008030B6" w:rsidRPr="00810E10" w:rsidTr="00D721E1">
        <w:trPr>
          <w:cantSplit/>
          <w:jc w:val="center"/>
        </w:trPr>
        <w:tc>
          <w:tcPr>
            <w:tcW w:w="1627"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8030B6" w:rsidRPr="00810E10" w:rsidRDefault="008030B6" w:rsidP="00D721E1">
            <w:pPr>
              <w:pStyle w:val="Tablehead"/>
              <w:rPr>
                <w:lang w:val="es-ES"/>
              </w:rPr>
            </w:pPr>
            <w:r w:rsidRPr="00810E10">
              <w:rPr>
                <w:lang w:val="es-ES"/>
              </w:rPr>
              <w:t>Tipo de sistema que funciona en la</w:t>
            </w:r>
            <w:r>
              <w:rPr>
                <w:lang w:val="es-ES"/>
              </w:rPr>
              <w:t xml:space="preserve"> </w:t>
            </w:r>
            <w:r w:rsidRPr="00810E10">
              <w:rPr>
                <w:lang w:val="es-ES"/>
              </w:rPr>
              <w:t>misma zona geográfica</w:t>
            </w:r>
          </w:p>
        </w:tc>
        <w:tc>
          <w:tcPr>
            <w:tcW w:w="2059"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8030B6" w:rsidRPr="00810E10" w:rsidRDefault="008030B6" w:rsidP="00D721E1">
            <w:pPr>
              <w:pStyle w:val="Tablehead"/>
              <w:rPr>
                <w:lang w:val="es-ES"/>
              </w:rPr>
            </w:pPr>
            <w:r w:rsidRPr="00810E10">
              <w:rPr>
                <w:lang w:val="es-ES"/>
              </w:rPr>
              <w:t>Banda en la que se aplica el requisito de coexistencia</w:t>
            </w:r>
          </w:p>
        </w:tc>
        <w:tc>
          <w:tcPr>
            <w:tcW w:w="1078"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8030B6" w:rsidRPr="00810E10" w:rsidRDefault="008030B6" w:rsidP="00D721E1">
            <w:pPr>
              <w:pStyle w:val="Tablehead"/>
              <w:rPr>
                <w:lang w:val="es-ES"/>
              </w:rPr>
            </w:pPr>
            <w:r w:rsidRPr="00810E10">
              <w:rPr>
                <w:lang w:val="es-ES"/>
              </w:rPr>
              <w:t>Nivel máximo</w:t>
            </w:r>
          </w:p>
        </w:tc>
        <w:tc>
          <w:tcPr>
            <w:tcW w:w="1305"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8030B6" w:rsidRPr="00810E10" w:rsidRDefault="008030B6" w:rsidP="00D721E1">
            <w:pPr>
              <w:pStyle w:val="Tablehead"/>
              <w:rPr>
                <w:lang w:val="es-ES"/>
              </w:rPr>
            </w:pPr>
            <w:r w:rsidRPr="00810E10">
              <w:rPr>
                <w:lang w:val="es-ES"/>
              </w:rPr>
              <w:t>Anchura de banda de medición</w:t>
            </w:r>
          </w:p>
        </w:tc>
        <w:tc>
          <w:tcPr>
            <w:tcW w:w="3570" w:type="dxa"/>
            <w:tcBorders>
              <w:top w:val="single" w:sz="6" w:space="0" w:color="auto"/>
              <w:left w:val="single" w:sz="6" w:space="0" w:color="auto"/>
              <w:bottom w:val="single" w:sz="6" w:space="0" w:color="auto"/>
              <w:right w:val="single" w:sz="6" w:space="0" w:color="auto"/>
            </w:tcBorders>
            <w:tcMar>
              <w:left w:w="85" w:type="dxa"/>
              <w:right w:w="85" w:type="dxa"/>
            </w:tcMar>
            <w:vAlign w:val="center"/>
          </w:tcPr>
          <w:p w:rsidR="008030B6" w:rsidRPr="00810E10" w:rsidRDefault="008030B6" w:rsidP="00D721E1">
            <w:pPr>
              <w:pStyle w:val="Tablehead"/>
              <w:rPr>
                <w:lang w:val="es-ES"/>
              </w:rPr>
            </w:pPr>
            <w:r w:rsidRPr="00810E10">
              <w:rPr>
                <w:lang w:val="es-ES"/>
              </w:rPr>
              <w:t>Nota</w:t>
            </w:r>
          </w:p>
        </w:tc>
      </w:tr>
      <w:tr w:rsidR="007125F9" w:rsidRPr="001228AE" w:rsidTr="003974B2">
        <w:trPr>
          <w:cantSplit/>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II de</w:t>
            </w:r>
            <w:r w:rsidRPr="00810E10">
              <w:rPr>
                <w:szCs w:val="22"/>
                <w:lang w:val="es-ES"/>
              </w:rPr>
              <w:br/>
              <w:t xml:space="preserve">UTRA-DDF </w:t>
            </w:r>
            <w:r w:rsidRPr="00810E10">
              <w:rPr>
                <w:szCs w:val="22"/>
                <w:lang w:val="es-ES"/>
              </w:rPr>
              <w:br/>
              <w:t xml:space="preserve">o banda 2 </w:t>
            </w:r>
            <w:r w:rsidRPr="00810E10">
              <w:rPr>
                <w:szCs w:val="22"/>
                <w:lang w:val="es-ES"/>
              </w:rPr>
              <w:br/>
              <w:t>de E-UTRA</w:t>
            </w: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1 930-1 990</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AE2264">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sidRPr="00810E10">
              <w:rPr>
                <w:szCs w:val="22"/>
                <w:lang w:val="es-ES"/>
              </w:rPr>
              <w:t>Banda</w:t>
            </w:r>
            <w:r w:rsidRPr="00810E10">
              <w:rPr>
                <w:szCs w:val="22"/>
                <w:lang w:val="es-ES"/>
              </w:rPr>
              <w:t xml:space="preserve"> II</w:t>
            </w:r>
          </w:p>
        </w:tc>
      </w:tr>
      <w:tr w:rsidR="007125F9" w:rsidRPr="001228AE" w:rsidTr="003974B2">
        <w:trPr>
          <w:cantSplit/>
          <w:trHeight w:val="91"/>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1 850-1 910</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AE2264">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sidRPr="00810E10">
              <w:rPr>
                <w:szCs w:val="22"/>
                <w:lang w:val="es-ES"/>
              </w:rPr>
              <w:t>Banda</w:t>
            </w:r>
            <w:r w:rsidRPr="00810E10">
              <w:rPr>
                <w:szCs w:val="22"/>
                <w:lang w:val="es-ES"/>
              </w:rPr>
              <w:t xml:space="preserve"> II</w:t>
            </w:r>
          </w:p>
        </w:tc>
      </w:tr>
      <w:tr w:rsidR="007125F9" w:rsidRPr="001228AE" w:rsidTr="003974B2">
        <w:trPr>
          <w:cantSplit/>
          <w:trHeight w:val="91"/>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III de</w:t>
            </w:r>
            <w:r w:rsidRPr="00810E10">
              <w:rPr>
                <w:szCs w:val="22"/>
                <w:lang w:val="es-ES"/>
              </w:rPr>
              <w:br/>
              <w:t xml:space="preserve">UTRA-DDF </w:t>
            </w:r>
            <w:r w:rsidRPr="00810E10">
              <w:rPr>
                <w:szCs w:val="22"/>
                <w:lang w:val="es-ES"/>
              </w:rPr>
              <w:br/>
              <w:t xml:space="preserve">o banda 3 </w:t>
            </w:r>
            <w:r w:rsidRPr="00810E10">
              <w:rPr>
                <w:szCs w:val="22"/>
                <w:lang w:val="es-ES"/>
              </w:rPr>
              <w:br/>
              <w:t>de E-UTRA</w:t>
            </w: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1 805-1 880</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AE2264">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sidRPr="00810E10">
              <w:rPr>
                <w:szCs w:val="22"/>
                <w:lang w:val="es-ES"/>
              </w:rPr>
              <w:t>Banda</w:t>
            </w:r>
            <w:r w:rsidRPr="00810E10">
              <w:rPr>
                <w:szCs w:val="22"/>
                <w:lang w:val="es-ES"/>
              </w:rPr>
              <w:t> III</w:t>
            </w:r>
          </w:p>
        </w:tc>
      </w:tr>
      <w:tr w:rsidR="007125F9" w:rsidRPr="001228AE" w:rsidTr="003974B2">
        <w:trPr>
          <w:cantSplit/>
          <w:trHeight w:val="91"/>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1 710-1 785</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AE2264">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sidRPr="00810E10">
              <w:rPr>
                <w:szCs w:val="22"/>
                <w:lang w:val="es-ES"/>
              </w:rPr>
              <w:t>Banda</w:t>
            </w:r>
            <w:r w:rsidRPr="00810E10">
              <w:rPr>
                <w:szCs w:val="22"/>
                <w:lang w:val="es-ES"/>
              </w:rPr>
              <w:t> III</w:t>
            </w:r>
          </w:p>
        </w:tc>
      </w:tr>
      <w:tr w:rsidR="007125F9" w:rsidRPr="001228AE" w:rsidTr="003974B2">
        <w:trPr>
          <w:cantSplit/>
          <w:trHeight w:val="91"/>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IV de</w:t>
            </w:r>
            <w:r w:rsidRPr="00810E10">
              <w:rPr>
                <w:szCs w:val="22"/>
                <w:lang w:val="es-ES"/>
              </w:rPr>
              <w:br/>
              <w:t xml:space="preserve">UTRA-DDF </w:t>
            </w:r>
            <w:r w:rsidRPr="00810E10">
              <w:rPr>
                <w:szCs w:val="22"/>
                <w:lang w:val="es-ES"/>
              </w:rPr>
              <w:br/>
              <w:t xml:space="preserve">o banda 4 </w:t>
            </w:r>
            <w:r w:rsidRPr="00810E10">
              <w:rPr>
                <w:szCs w:val="22"/>
                <w:lang w:val="es-ES"/>
              </w:rPr>
              <w:br/>
              <w:t>de E-UTRA</w:t>
            </w: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2 110-2 155</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IV</w:t>
            </w:r>
          </w:p>
        </w:tc>
      </w:tr>
      <w:tr w:rsidR="007125F9" w:rsidRPr="001228AE" w:rsidTr="003974B2">
        <w:trPr>
          <w:cantSplit/>
          <w:trHeight w:val="91"/>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1 710-1 755</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IV</w:t>
            </w:r>
          </w:p>
        </w:tc>
      </w:tr>
      <w:tr w:rsidR="007125F9" w:rsidRPr="001228AE" w:rsidTr="003974B2">
        <w:trPr>
          <w:cantSplit/>
          <w:trHeight w:val="91"/>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V de</w:t>
            </w:r>
            <w:r w:rsidRPr="00810E10">
              <w:rPr>
                <w:szCs w:val="22"/>
                <w:lang w:val="es-ES"/>
              </w:rPr>
              <w:br/>
              <w:t xml:space="preserve">UTRA-DDF </w:t>
            </w:r>
            <w:r w:rsidRPr="00810E10">
              <w:rPr>
                <w:szCs w:val="22"/>
                <w:lang w:val="es-ES"/>
              </w:rPr>
              <w:br/>
              <w:t xml:space="preserve">o banda 5 </w:t>
            </w:r>
            <w:r w:rsidRPr="00810E10">
              <w:rPr>
                <w:szCs w:val="22"/>
                <w:lang w:val="es-ES"/>
              </w:rPr>
              <w:br/>
              <w:t>de E-UTRA</w:t>
            </w: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869-894</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V</w:t>
            </w:r>
          </w:p>
        </w:tc>
      </w:tr>
      <w:tr w:rsidR="007125F9" w:rsidRPr="001228AE" w:rsidTr="003974B2">
        <w:trPr>
          <w:cantSplit/>
          <w:trHeight w:val="91"/>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824-849</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V</w:t>
            </w:r>
          </w:p>
        </w:tc>
      </w:tr>
      <w:tr w:rsidR="007125F9" w:rsidRPr="001228AE" w:rsidTr="003974B2">
        <w:trPr>
          <w:cantSplit/>
          <w:trHeight w:val="91"/>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VI de</w:t>
            </w:r>
            <w:r w:rsidRPr="00810E10">
              <w:rPr>
                <w:szCs w:val="22"/>
                <w:lang w:val="es-ES"/>
              </w:rPr>
              <w:br/>
              <w:t xml:space="preserve">UTRA-DDF </w:t>
            </w:r>
            <w:r w:rsidRPr="00810E10">
              <w:rPr>
                <w:szCs w:val="22"/>
                <w:lang w:val="es-ES"/>
              </w:rPr>
              <w:br/>
              <w:t xml:space="preserve">o banda 6 </w:t>
            </w:r>
            <w:r w:rsidRPr="00810E10">
              <w:rPr>
                <w:szCs w:val="22"/>
                <w:lang w:val="es-ES"/>
              </w:rPr>
              <w:br/>
              <w:t>de E-UTRA</w:t>
            </w: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860-895</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V</w:t>
            </w:r>
            <w:r w:rsidRPr="00810E10">
              <w:rPr>
                <w:szCs w:val="22"/>
                <w:lang w:val="es-ES" w:eastAsia="ja-JP"/>
              </w:rPr>
              <w:t>I</w:t>
            </w:r>
          </w:p>
        </w:tc>
      </w:tr>
      <w:tr w:rsidR="007125F9" w:rsidRPr="001228AE" w:rsidTr="003974B2">
        <w:trPr>
          <w:cantSplit/>
          <w:trHeight w:val="91"/>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815-850</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 a la EB del UTRA</w:t>
            </w:r>
            <w:r w:rsidRPr="00810E10">
              <w:rPr>
                <w:szCs w:val="22"/>
                <w:lang w:val="es-ES"/>
              </w:rPr>
              <w:noBreakHyphen/>
              <w:t xml:space="preserve">DDF que funciona en la </w:t>
            </w:r>
            <w:r w:rsidR="00810E10">
              <w:rPr>
                <w:szCs w:val="22"/>
                <w:lang w:val="es-ES"/>
              </w:rPr>
              <w:t>B</w:t>
            </w:r>
            <w:r w:rsidRPr="00810E10">
              <w:rPr>
                <w:szCs w:val="22"/>
                <w:lang w:val="es-ES"/>
              </w:rPr>
              <w:t>anda V</w:t>
            </w:r>
            <w:r w:rsidRPr="00810E10">
              <w:rPr>
                <w:szCs w:val="22"/>
                <w:lang w:val="es-ES" w:eastAsia="ja-JP"/>
              </w:rPr>
              <w:t>I</w:t>
            </w:r>
          </w:p>
        </w:tc>
      </w:tr>
      <w:tr w:rsidR="007125F9" w:rsidRPr="001228AE" w:rsidTr="003974B2">
        <w:trPr>
          <w:cantSplit/>
          <w:trHeight w:val="91"/>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VII de</w:t>
            </w:r>
            <w:r w:rsidRPr="00810E10">
              <w:rPr>
                <w:szCs w:val="22"/>
                <w:lang w:val="es-ES"/>
              </w:rPr>
              <w:br/>
              <w:t xml:space="preserve">UTRA-DDF </w:t>
            </w:r>
            <w:r w:rsidRPr="00810E10">
              <w:rPr>
                <w:szCs w:val="22"/>
                <w:lang w:val="es-ES"/>
              </w:rPr>
              <w:br/>
              <w:t xml:space="preserve">o banda 7 </w:t>
            </w:r>
            <w:r w:rsidRPr="00810E10">
              <w:rPr>
                <w:szCs w:val="22"/>
                <w:lang w:val="es-ES"/>
              </w:rPr>
              <w:br/>
              <w:t>de E-UTRA</w:t>
            </w: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2 620-2 690</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VII</w:t>
            </w:r>
          </w:p>
        </w:tc>
      </w:tr>
      <w:tr w:rsidR="007125F9" w:rsidRPr="001228AE" w:rsidTr="008030B6">
        <w:trPr>
          <w:cantSplit/>
          <w:trHeight w:val="91"/>
          <w:jc w:val="center"/>
        </w:trPr>
        <w:tc>
          <w:tcPr>
            <w:tcW w:w="1627" w:type="dxa"/>
            <w:vMerge/>
            <w:tcMar>
              <w:left w:w="85" w:type="dxa"/>
              <w:right w:w="85" w:type="dxa"/>
            </w:tcMar>
            <w:vAlign w:val="center"/>
          </w:tcPr>
          <w:p w:rsidR="007125F9" w:rsidRPr="00810E10" w:rsidRDefault="007125F9" w:rsidP="00AE2264">
            <w:pPr>
              <w:pStyle w:val="Tabletext"/>
              <w:jc w:val="center"/>
              <w:rPr>
                <w:szCs w:val="22"/>
                <w:lang w:val="es-ES"/>
              </w:rPr>
            </w:pP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2 500-2 570</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VII</w:t>
            </w:r>
          </w:p>
        </w:tc>
      </w:tr>
    </w:tbl>
    <w:p w:rsidR="008030B6" w:rsidRDefault="008030B6" w:rsidP="008030B6">
      <w:pPr>
        <w:pStyle w:val="TableNo"/>
        <w:spacing w:before="240"/>
        <w:rPr>
          <w:lang w:val="es-ES"/>
        </w:rPr>
      </w:pPr>
      <w:r w:rsidRPr="00866CE9">
        <w:rPr>
          <w:lang w:val="es-ES"/>
        </w:rPr>
        <w:lastRenderedPageBreak/>
        <w:t xml:space="preserve">CUADRO 9A </w:t>
      </w:r>
      <w:r>
        <w:rPr>
          <w:lang w:val="es-ES"/>
        </w:rPr>
        <w:t>(</w:t>
      </w:r>
      <w:r>
        <w:rPr>
          <w:i/>
          <w:lang w:val="es-ES"/>
        </w:rPr>
        <w:t>C</w:t>
      </w:r>
      <w:r w:rsidRPr="009B7A87">
        <w:rPr>
          <w:i/>
          <w:lang w:val="es-ES"/>
        </w:rPr>
        <w:t>ontinuación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7"/>
        <w:gridCol w:w="2059"/>
        <w:gridCol w:w="1078"/>
        <w:gridCol w:w="1305"/>
        <w:gridCol w:w="3570"/>
      </w:tblGrid>
      <w:tr w:rsidR="008030B6" w:rsidRPr="00810E10" w:rsidTr="007031F2">
        <w:trPr>
          <w:cantSplit/>
          <w:jc w:val="center"/>
        </w:trPr>
        <w:tc>
          <w:tcPr>
            <w:tcW w:w="1627" w:type="dxa"/>
            <w:tcMar>
              <w:left w:w="85" w:type="dxa"/>
              <w:right w:w="85" w:type="dxa"/>
            </w:tcMar>
            <w:vAlign w:val="center"/>
          </w:tcPr>
          <w:p w:rsidR="008030B6" w:rsidRPr="00810E10" w:rsidRDefault="008030B6" w:rsidP="00D721E1">
            <w:pPr>
              <w:pStyle w:val="Tablehead"/>
              <w:rPr>
                <w:lang w:val="es-ES"/>
              </w:rPr>
            </w:pPr>
            <w:r w:rsidRPr="00810E10">
              <w:rPr>
                <w:lang w:val="es-ES"/>
              </w:rPr>
              <w:t>Tipo de sistema que funciona en la</w:t>
            </w:r>
            <w:r>
              <w:rPr>
                <w:lang w:val="es-ES"/>
              </w:rPr>
              <w:t xml:space="preserve"> </w:t>
            </w:r>
            <w:r w:rsidRPr="00810E10">
              <w:rPr>
                <w:lang w:val="es-ES"/>
              </w:rPr>
              <w:t>misma zona geográfica</w:t>
            </w:r>
          </w:p>
        </w:tc>
        <w:tc>
          <w:tcPr>
            <w:tcW w:w="2059" w:type="dxa"/>
            <w:tcMar>
              <w:left w:w="85" w:type="dxa"/>
              <w:right w:w="85" w:type="dxa"/>
            </w:tcMar>
            <w:vAlign w:val="center"/>
          </w:tcPr>
          <w:p w:rsidR="008030B6" w:rsidRPr="00810E10" w:rsidRDefault="008030B6" w:rsidP="00D721E1">
            <w:pPr>
              <w:pStyle w:val="Tablehead"/>
              <w:rPr>
                <w:lang w:val="es-ES"/>
              </w:rPr>
            </w:pPr>
            <w:r w:rsidRPr="00810E10">
              <w:rPr>
                <w:lang w:val="es-ES"/>
              </w:rPr>
              <w:t>Banda en la que se aplica el requisito de coexistencia</w:t>
            </w:r>
          </w:p>
        </w:tc>
        <w:tc>
          <w:tcPr>
            <w:tcW w:w="1078" w:type="dxa"/>
            <w:tcMar>
              <w:left w:w="85" w:type="dxa"/>
              <w:right w:w="85" w:type="dxa"/>
            </w:tcMar>
            <w:vAlign w:val="center"/>
          </w:tcPr>
          <w:p w:rsidR="008030B6" w:rsidRPr="00810E10" w:rsidRDefault="008030B6" w:rsidP="00D721E1">
            <w:pPr>
              <w:pStyle w:val="Tablehead"/>
              <w:rPr>
                <w:lang w:val="es-ES"/>
              </w:rPr>
            </w:pPr>
            <w:r w:rsidRPr="00810E10">
              <w:rPr>
                <w:lang w:val="es-ES"/>
              </w:rPr>
              <w:t>Nivel máximo</w:t>
            </w:r>
          </w:p>
        </w:tc>
        <w:tc>
          <w:tcPr>
            <w:tcW w:w="1305" w:type="dxa"/>
            <w:tcMar>
              <w:left w:w="85" w:type="dxa"/>
              <w:right w:w="85" w:type="dxa"/>
            </w:tcMar>
            <w:vAlign w:val="center"/>
          </w:tcPr>
          <w:p w:rsidR="008030B6" w:rsidRPr="00810E10" w:rsidRDefault="008030B6" w:rsidP="00D721E1">
            <w:pPr>
              <w:pStyle w:val="Tablehead"/>
              <w:rPr>
                <w:lang w:val="es-ES"/>
              </w:rPr>
            </w:pPr>
            <w:r w:rsidRPr="00810E10">
              <w:rPr>
                <w:lang w:val="es-ES"/>
              </w:rPr>
              <w:t>Anchura de banda de medición</w:t>
            </w:r>
          </w:p>
        </w:tc>
        <w:tc>
          <w:tcPr>
            <w:tcW w:w="3570" w:type="dxa"/>
            <w:tcMar>
              <w:left w:w="85" w:type="dxa"/>
              <w:right w:w="85" w:type="dxa"/>
            </w:tcMar>
            <w:vAlign w:val="center"/>
          </w:tcPr>
          <w:p w:rsidR="008030B6" w:rsidRPr="00810E10" w:rsidRDefault="008030B6" w:rsidP="00D721E1">
            <w:pPr>
              <w:pStyle w:val="Tablehead"/>
              <w:rPr>
                <w:lang w:val="es-ES"/>
              </w:rPr>
            </w:pPr>
            <w:r w:rsidRPr="00810E10">
              <w:rPr>
                <w:lang w:val="es-ES"/>
              </w:rPr>
              <w:t>Nota</w:t>
            </w:r>
          </w:p>
        </w:tc>
      </w:tr>
      <w:tr w:rsidR="007125F9" w:rsidRPr="001228AE" w:rsidTr="007031F2">
        <w:trPr>
          <w:cantSplit/>
          <w:trHeight w:val="91"/>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VIII de</w:t>
            </w:r>
            <w:r w:rsidRPr="00810E10">
              <w:rPr>
                <w:szCs w:val="22"/>
                <w:lang w:val="es-ES"/>
              </w:rPr>
              <w:br/>
              <w:t xml:space="preserve">UTRA-DDF </w:t>
            </w:r>
            <w:r w:rsidRPr="00810E10">
              <w:rPr>
                <w:szCs w:val="22"/>
                <w:lang w:val="es-ES"/>
              </w:rPr>
              <w:br/>
              <w:t xml:space="preserve">o banda 8 </w:t>
            </w:r>
            <w:r w:rsidRPr="00810E10">
              <w:rPr>
                <w:szCs w:val="22"/>
                <w:lang w:val="es-ES"/>
              </w:rPr>
              <w:br/>
              <w:t>de E-UTRA</w:t>
            </w: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925-960</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VIII</w:t>
            </w:r>
          </w:p>
        </w:tc>
      </w:tr>
      <w:tr w:rsidR="007125F9" w:rsidRPr="001228AE" w:rsidTr="007031F2">
        <w:trPr>
          <w:cantSplit/>
          <w:trHeight w:val="91"/>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880-915</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VIII</w:t>
            </w:r>
          </w:p>
        </w:tc>
      </w:tr>
      <w:tr w:rsidR="007125F9" w:rsidRPr="001228AE" w:rsidTr="007031F2">
        <w:trPr>
          <w:cantSplit/>
          <w:trHeight w:val="91"/>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IX de</w:t>
            </w:r>
            <w:r w:rsidRPr="00810E10">
              <w:rPr>
                <w:szCs w:val="22"/>
                <w:lang w:val="es-ES"/>
              </w:rPr>
              <w:br/>
              <w:t xml:space="preserve">UTRA-DDF </w:t>
            </w:r>
            <w:r w:rsidRPr="00810E10">
              <w:rPr>
                <w:szCs w:val="22"/>
                <w:lang w:val="es-ES"/>
              </w:rPr>
              <w:br/>
              <w:t xml:space="preserve">o banda 9 </w:t>
            </w:r>
            <w:r w:rsidRPr="00810E10">
              <w:rPr>
                <w:szCs w:val="22"/>
                <w:lang w:val="es-ES"/>
              </w:rPr>
              <w:br/>
              <w:t>de E-UTRA</w:t>
            </w: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1 844,9-1 879,9</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eastAsia="ja-JP"/>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I</w:t>
            </w:r>
            <w:r w:rsidRPr="00810E10">
              <w:rPr>
                <w:szCs w:val="22"/>
                <w:lang w:val="es-ES" w:eastAsia="ja-JP"/>
              </w:rPr>
              <w:t>X</w:t>
            </w:r>
          </w:p>
        </w:tc>
      </w:tr>
      <w:tr w:rsidR="007125F9" w:rsidRPr="001228AE" w:rsidTr="007031F2">
        <w:trPr>
          <w:cantSplit/>
          <w:trHeight w:val="91"/>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1 749,9-1 784,9</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I</w:t>
            </w:r>
            <w:r w:rsidRPr="00810E10">
              <w:rPr>
                <w:szCs w:val="22"/>
                <w:lang w:val="es-ES" w:eastAsia="ja-JP"/>
              </w:rPr>
              <w:t>X</w:t>
            </w:r>
          </w:p>
        </w:tc>
      </w:tr>
      <w:tr w:rsidR="007125F9" w:rsidRPr="001228AE" w:rsidTr="007031F2">
        <w:trPr>
          <w:cantSplit/>
          <w:trHeight w:val="91"/>
          <w:jc w:val="center"/>
        </w:trPr>
        <w:tc>
          <w:tcPr>
            <w:tcW w:w="1627" w:type="dxa"/>
            <w:vMerge w:val="restart"/>
            <w:tcMar>
              <w:left w:w="85" w:type="dxa"/>
              <w:right w:w="85" w:type="dxa"/>
            </w:tcMar>
          </w:tcPr>
          <w:p w:rsidR="007125F9" w:rsidRPr="00810E10" w:rsidRDefault="007125F9" w:rsidP="003974B2">
            <w:pPr>
              <w:pStyle w:val="Tabletext"/>
              <w:jc w:val="center"/>
              <w:rPr>
                <w:szCs w:val="22"/>
                <w:lang w:val="es-ES"/>
              </w:rPr>
            </w:pPr>
            <w:r w:rsidRPr="00810E10">
              <w:rPr>
                <w:szCs w:val="22"/>
                <w:lang w:val="es-ES"/>
              </w:rPr>
              <w:t>Banda X de</w:t>
            </w:r>
            <w:r w:rsidRPr="00810E10">
              <w:rPr>
                <w:szCs w:val="22"/>
                <w:lang w:val="es-ES"/>
              </w:rPr>
              <w:br/>
              <w:t xml:space="preserve">UTRA-DDF </w:t>
            </w:r>
            <w:r w:rsidRPr="00810E10">
              <w:rPr>
                <w:szCs w:val="22"/>
                <w:lang w:val="es-ES"/>
              </w:rPr>
              <w:br/>
              <w:t xml:space="preserve">o banda 10 </w:t>
            </w:r>
            <w:r w:rsidRPr="00810E10">
              <w:rPr>
                <w:szCs w:val="22"/>
                <w:lang w:val="es-ES"/>
              </w:rPr>
              <w:br/>
              <w:t>de E-UTRA</w:t>
            </w: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2 110-2 170</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X</w:t>
            </w:r>
          </w:p>
        </w:tc>
      </w:tr>
      <w:tr w:rsidR="007125F9" w:rsidRPr="001228AE" w:rsidTr="007031F2">
        <w:trPr>
          <w:cantSplit/>
          <w:trHeight w:val="91"/>
          <w:jc w:val="center"/>
        </w:trPr>
        <w:tc>
          <w:tcPr>
            <w:tcW w:w="1627" w:type="dxa"/>
            <w:vMerge/>
            <w:tcMar>
              <w:left w:w="85" w:type="dxa"/>
              <w:right w:w="85" w:type="dxa"/>
            </w:tcMar>
          </w:tcPr>
          <w:p w:rsidR="007125F9" w:rsidRPr="00810E10" w:rsidRDefault="007125F9" w:rsidP="003974B2">
            <w:pPr>
              <w:pStyle w:val="Tabletext"/>
              <w:jc w:val="center"/>
              <w:rPr>
                <w:szCs w:val="22"/>
                <w:lang w:val="es-ES"/>
              </w:rPr>
            </w:pPr>
          </w:p>
        </w:tc>
        <w:tc>
          <w:tcPr>
            <w:tcW w:w="2059"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1 710-1 770</w:t>
            </w:r>
            <w:r w:rsidR="002E641F">
              <w:rPr>
                <w:szCs w:val="22"/>
                <w:lang w:val="es-ES"/>
              </w:rPr>
              <w:t> MHz</w:t>
            </w:r>
          </w:p>
        </w:tc>
        <w:tc>
          <w:tcPr>
            <w:tcW w:w="1078"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−49 dBm</w:t>
            </w:r>
          </w:p>
        </w:tc>
        <w:tc>
          <w:tcPr>
            <w:tcW w:w="1305" w:type="dxa"/>
            <w:tcMar>
              <w:left w:w="85" w:type="dxa"/>
              <w:right w:w="85" w:type="dxa"/>
            </w:tcMar>
          </w:tcPr>
          <w:p w:rsidR="007125F9" w:rsidRPr="00810E10" w:rsidRDefault="007125F9"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7125F9" w:rsidRPr="00810E10" w:rsidRDefault="007125F9" w:rsidP="00810E10">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 </w:t>
            </w:r>
            <w:r w:rsidR="00810E10">
              <w:rPr>
                <w:szCs w:val="22"/>
                <w:lang w:val="es-ES"/>
              </w:rPr>
              <w:t>B</w:t>
            </w:r>
            <w:r w:rsidRPr="00810E10">
              <w:rPr>
                <w:szCs w:val="22"/>
                <w:lang w:val="es-ES"/>
              </w:rPr>
              <w:t>anda X</w:t>
            </w:r>
          </w:p>
        </w:tc>
      </w:tr>
      <w:tr w:rsidR="0041768E" w:rsidRPr="001228AE" w:rsidTr="007031F2">
        <w:trPr>
          <w:cantSplit/>
          <w:trHeight w:val="91"/>
          <w:jc w:val="center"/>
        </w:trPr>
        <w:tc>
          <w:tcPr>
            <w:tcW w:w="1627" w:type="dxa"/>
            <w:vMerge w:val="restart"/>
            <w:tcMar>
              <w:left w:w="85" w:type="dxa"/>
              <w:right w:w="85" w:type="dxa"/>
            </w:tcMar>
          </w:tcPr>
          <w:p w:rsidR="0041768E" w:rsidRPr="00810E10" w:rsidRDefault="0041768E" w:rsidP="003974B2">
            <w:pPr>
              <w:pStyle w:val="Tabletext"/>
              <w:jc w:val="center"/>
              <w:rPr>
                <w:szCs w:val="22"/>
                <w:lang w:val="es-ES"/>
              </w:rPr>
            </w:pPr>
            <w:r w:rsidRPr="00810E10">
              <w:rPr>
                <w:szCs w:val="22"/>
                <w:lang w:val="es-ES"/>
              </w:rPr>
              <w:t>Banda XI de</w:t>
            </w:r>
            <w:r w:rsidRPr="00810E10">
              <w:rPr>
                <w:szCs w:val="22"/>
                <w:lang w:val="es-ES"/>
              </w:rPr>
              <w:br/>
              <w:t>UTRA-DDF o XXI o bandas E</w:t>
            </w:r>
            <w:r w:rsidRPr="00810E10">
              <w:rPr>
                <w:szCs w:val="22"/>
                <w:lang w:val="es-ES"/>
              </w:rPr>
              <w:noBreakHyphen/>
              <w:t xml:space="preserve">UTRA 11 </w:t>
            </w:r>
            <w:r>
              <w:rPr>
                <w:szCs w:val="22"/>
                <w:lang w:val="es-ES"/>
              </w:rPr>
              <w:br/>
            </w:r>
            <w:r w:rsidRPr="00810E10">
              <w:rPr>
                <w:szCs w:val="22"/>
                <w:lang w:val="es-ES"/>
              </w:rPr>
              <w:t>ó 21</w:t>
            </w:r>
          </w:p>
        </w:tc>
        <w:tc>
          <w:tcPr>
            <w:tcW w:w="2059" w:type="dxa"/>
            <w:tcMar>
              <w:left w:w="85" w:type="dxa"/>
              <w:right w:w="85" w:type="dxa"/>
            </w:tcMar>
          </w:tcPr>
          <w:p w:rsidR="0041768E" w:rsidRPr="00810E10" w:rsidRDefault="0041768E" w:rsidP="008030B6">
            <w:pPr>
              <w:pStyle w:val="Tabletext"/>
              <w:jc w:val="center"/>
              <w:rPr>
                <w:szCs w:val="22"/>
                <w:lang w:val="es-ES"/>
              </w:rPr>
            </w:pPr>
            <w:r w:rsidRPr="00810E10">
              <w:rPr>
                <w:szCs w:val="22"/>
                <w:lang w:val="es-ES"/>
              </w:rPr>
              <w:t>1 475,9-</w:t>
            </w:r>
            <w:r>
              <w:rPr>
                <w:szCs w:val="22"/>
                <w:lang w:val="es-ES"/>
              </w:rPr>
              <w:br/>
            </w:r>
            <w:r w:rsidRPr="00810E10">
              <w:rPr>
                <w:szCs w:val="22"/>
                <w:lang w:val="es-ES"/>
              </w:rPr>
              <w:t>1 510,9</w:t>
            </w:r>
            <w:r w:rsidR="002E641F">
              <w:rPr>
                <w:szCs w:val="22"/>
                <w:lang w:val="es-ES"/>
              </w:rPr>
              <w:t> MHz</w:t>
            </w:r>
          </w:p>
        </w:tc>
        <w:tc>
          <w:tcPr>
            <w:tcW w:w="1078" w:type="dxa"/>
            <w:tcMar>
              <w:left w:w="85" w:type="dxa"/>
              <w:right w:w="85" w:type="dxa"/>
            </w:tcMar>
          </w:tcPr>
          <w:p w:rsidR="0041768E" w:rsidRPr="00810E10" w:rsidRDefault="0041768E" w:rsidP="008030B6">
            <w:pPr>
              <w:pStyle w:val="Tabletext"/>
              <w:jc w:val="center"/>
              <w:rPr>
                <w:szCs w:val="22"/>
                <w:lang w:val="es-ES"/>
              </w:rPr>
            </w:pPr>
            <w:r w:rsidRPr="00810E10">
              <w:rPr>
                <w:szCs w:val="22"/>
                <w:lang w:val="es-ES"/>
              </w:rPr>
              <w:t>−52 dBm</w:t>
            </w:r>
          </w:p>
        </w:tc>
        <w:tc>
          <w:tcPr>
            <w:tcW w:w="1305" w:type="dxa"/>
            <w:tcMar>
              <w:left w:w="85" w:type="dxa"/>
              <w:right w:w="85" w:type="dxa"/>
            </w:tcMar>
          </w:tcPr>
          <w:p w:rsidR="0041768E" w:rsidRPr="00810E10" w:rsidRDefault="0041768E" w:rsidP="008030B6">
            <w:pPr>
              <w:pStyle w:val="Tabletext"/>
              <w:jc w:val="center"/>
              <w:rPr>
                <w:szCs w:val="22"/>
                <w:lang w:val="es-ES"/>
              </w:rPr>
            </w:pPr>
            <w:r w:rsidRPr="00810E10">
              <w:rPr>
                <w:szCs w:val="22"/>
                <w:lang w:val="es-ES"/>
              </w:rPr>
              <w:t>1</w:t>
            </w:r>
            <w:r w:rsidR="002E641F">
              <w:rPr>
                <w:szCs w:val="22"/>
                <w:lang w:val="es-ES"/>
              </w:rPr>
              <w:t> MHz</w:t>
            </w:r>
          </w:p>
        </w:tc>
        <w:tc>
          <w:tcPr>
            <w:tcW w:w="3570" w:type="dxa"/>
            <w:tcMar>
              <w:left w:w="85" w:type="dxa"/>
              <w:right w:w="85" w:type="dxa"/>
            </w:tcMar>
          </w:tcPr>
          <w:p w:rsidR="0041768E" w:rsidRPr="00810E10" w:rsidRDefault="0041768E" w:rsidP="0041768E">
            <w:pPr>
              <w:pStyle w:val="Tabletext"/>
              <w:jc w:val="left"/>
              <w:rPr>
                <w:szCs w:val="22"/>
                <w:lang w:val="es-ES"/>
              </w:rPr>
            </w:pPr>
            <w:r w:rsidRPr="00810E10">
              <w:rPr>
                <w:szCs w:val="22"/>
                <w:lang w:val="es-ES"/>
              </w:rPr>
              <w:t>Este requisito no se aplicará a las EB UTRA</w:t>
            </w:r>
            <w:r w:rsidRPr="00810E10">
              <w:rPr>
                <w:szCs w:val="22"/>
                <w:lang w:val="es-ES"/>
              </w:rPr>
              <w:noBreakHyphen/>
              <w:t xml:space="preserve">DDF que funcionen en las </w:t>
            </w:r>
            <w:r>
              <w:rPr>
                <w:szCs w:val="22"/>
                <w:lang w:val="es-ES"/>
              </w:rPr>
              <w:t>B</w:t>
            </w:r>
            <w:r w:rsidRPr="00810E10">
              <w:rPr>
                <w:szCs w:val="22"/>
                <w:lang w:val="es-ES"/>
              </w:rPr>
              <w:t>andas XI o XXI</w:t>
            </w:r>
          </w:p>
        </w:tc>
      </w:tr>
      <w:tr w:rsidR="0041768E" w:rsidRPr="001228AE" w:rsidTr="007031F2">
        <w:trPr>
          <w:cantSplit/>
          <w:trHeight w:val="91"/>
          <w:jc w:val="center"/>
        </w:trPr>
        <w:tc>
          <w:tcPr>
            <w:tcW w:w="1627" w:type="dxa"/>
            <w:vMerge/>
            <w:tcMar>
              <w:left w:w="85" w:type="dxa"/>
              <w:right w:w="85" w:type="dxa"/>
            </w:tcMar>
          </w:tcPr>
          <w:p w:rsidR="0041768E" w:rsidRPr="0041768E" w:rsidRDefault="0041768E" w:rsidP="003974B2">
            <w:pPr>
              <w:pStyle w:val="Call"/>
              <w:jc w:val="center"/>
              <w:rPr>
                <w:sz w:val="22"/>
                <w:szCs w:val="22"/>
                <w:lang w:val="es-ES"/>
              </w:rPr>
            </w:pPr>
          </w:p>
        </w:tc>
        <w:tc>
          <w:tcPr>
            <w:tcW w:w="2059" w:type="dxa"/>
            <w:tcMar>
              <w:left w:w="85" w:type="dxa"/>
              <w:right w:w="85" w:type="dxa"/>
            </w:tcMar>
          </w:tcPr>
          <w:p w:rsidR="0041768E" w:rsidRPr="0041768E" w:rsidRDefault="0041768E" w:rsidP="008030B6">
            <w:pPr>
              <w:pStyle w:val="Tabletext"/>
              <w:jc w:val="center"/>
              <w:rPr>
                <w:szCs w:val="22"/>
                <w:lang w:val="es-ES"/>
              </w:rPr>
            </w:pPr>
            <w:r w:rsidRPr="0041768E">
              <w:rPr>
                <w:szCs w:val="22"/>
                <w:lang w:val="es-ES"/>
              </w:rPr>
              <w:t>1 427,9-</w:t>
            </w:r>
            <w:r>
              <w:rPr>
                <w:szCs w:val="22"/>
                <w:lang w:val="es-ES"/>
              </w:rPr>
              <w:br/>
            </w:r>
            <w:r w:rsidRPr="0041768E">
              <w:rPr>
                <w:szCs w:val="22"/>
                <w:lang w:val="es-ES"/>
              </w:rPr>
              <w:t>1 447,9</w:t>
            </w:r>
            <w:r w:rsidR="002E641F">
              <w:rPr>
                <w:szCs w:val="22"/>
                <w:lang w:val="es-ES"/>
              </w:rPr>
              <w:t> MHz</w:t>
            </w:r>
          </w:p>
        </w:tc>
        <w:tc>
          <w:tcPr>
            <w:tcW w:w="1078" w:type="dxa"/>
            <w:tcMar>
              <w:left w:w="85" w:type="dxa"/>
              <w:right w:w="85" w:type="dxa"/>
            </w:tcMar>
          </w:tcPr>
          <w:p w:rsidR="0041768E" w:rsidRPr="0041768E" w:rsidRDefault="0041768E" w:rsidP="008030B6">
            <w:pPr>
              <w:pStyle w:val="Tabletext"/>
              <w:jc w:val="center"/>
              <w:rPr>
                <w:szCs w:val="22"/>
                <w:lang w:val="es-ES"/>
              </w:rPr>
            </w:pPr>
            <w:r w:rsidRPr="0041768E">
              <w:rPr>
                <w:szCs w:val="22"/>
                <w:lang w:val="es-ES"/>
              </w:rPr>
              <w:t>−49 dBm</w:t>
            </w:r>
          </w:p>
        </w:tc>
        <w:tc>
          <w:tcPr>
            <w:tcW w:w="1305" w:type="dxa"/>
            <w:tcMar>
              <w:left w:w="85" w:type="dxa"/>
              <w:right w:w="85" w:type="dxa"/>
            </w:tcMar>
          </w:tcPr>
          <w:p w:rsidR="0041768E" w:rsidRPr="0041768E" w:rsidRDefault="0041768E" w:rsidP="008030B6">
            <w:pPr>
              <w:pStyle w:val="Tabletext"/>
              <w:jc w:val="center"/>
              <w:rPr>
                <w:szCs w:val="22"/>
                <w:lang w:val="es-ES"/>
              </w:rPr>
            </w:pPr>
            <w:r w:rsidRPr="0041768E">
              <w:rPr>
                <w:szCs w:val="22"/>
                <w:lang w:val="es-ES"/>
              </w:rPr>
              <w:t>1</w:t>
            </w:r>
            <w:r w:rsidR="002E641F">
              <w:rPr>
                <w:szCs w:val="22"/>
                <w:lang w:val="es-ES"/>
              </w:rPr>
              <w:t> MHz</w:t>
            </w:r>
          </w:p>
        </w:tc>
        <w:tc>
          <w:tcPr>
            <w:tcW w:w="3570" w:type="dxa"/>
            <w:tcMar>
              <w:left w:w="85" w:type="dxa"/>
              <w:right w:w="85" w:type="dxa"/>
            </w:tcMar>
          </w:tcPr>
          <w:p w:rsidR="0041768E" w:rsidRPr="0041768E" w:rsidRDefault="0041768E"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Pr>
                <w:szCs w:val="22"/>
                <w:lang w:val="es-ES"/>
              </w:rPr>
              <w:t>B</w:t>
            </w:r>
            <w:r w:rsidRPr="0041768E">
              <w:rPr>
                <w:szCs w:val="22"/>
                <w:lang w:val="es-ES"/>
              </w:rPr>
              <w:t>anda XI</w:t>
            </w:r>
          </w:p>
        </w:tc>
      </w:tr>
      <w:tr w:rsidR="0041768E" w:rsidRPr="001228AE" w:rsidTr="007031F2">
        <w:trPr>
          <w:cantSplit/>
          <w:trHeight w:val="91"/>
          <w:jc w:val="center"/>
        </w:trPr>
        <w:tc>
          <w:tcPr>
            <w:tcW w:w="1627" w:type="dxa"/>
            <w:vMerge/>
            <w:tcMar>
              <w:left w:w="85" w:type="dxa"/>
              <w:right w:w="85" w:type="dxa"/>
            </w:tcMar>
          </w:tcPr>
          <w:p w:rsidR="0041768E" w:rsidRPr="0041768E" w:rsidRDefault="0041768E" w:rsidP="003974B2">
            <w:pPr>
              <w:pStyle w:val="Call"/>
              <w:jc w:val="center"/>
              <w:rPr>
                <w:sz w:val="22"/>
                <w:szCs w:val="22"/>
                <w:lang w:val="es-ES"/>
              </w:rPr>
            </w:pPr>
          </w:p>
        </w:tc>
        <w:tc>
          <w:tcPr>
            <w:tcW w:w="2059" w:type="dxa"/>
            <w:tcMar>
              <w:left w:w="85" w:type="dxa"/>
              <w:right w:w="85" w:type="dxa"/>
            </w:tcMar>
          </w:tcPr>
          <w:p w:rsidR="0041768E" w:rsidRPr="0041768E" w:rsidRDefault="0041768E" w:rsidP="008030B6">
            <w:pPr>
              <w:pStyle w:val="Tabletext"/>
              <w:jc w:val="center"/>
              <w:rPr>
                <w:szCs w:val="22"/>
                <w:lang w:val="es-ES"/>
              </w:rPr>
            </w:pPr>
            <w:r w:rsidRPr="0041768E">
              <w:rPr>
                <w:szCs w:val="22"/>
                <w:lang w:val="es-ES"/>
              </w:rPr>
              <w:t>1 447,9-</w:t>
            </w:r>
            <w:r>
              <w:rPr>
                <w:szCs w:val="22"/>
                <w:lang w:val="es-ES"/>
              </w:rPr>
              <w:br/>
            </w:r>
            <w:r w:rsidRPr="0041768E">
              <w:rPr>
                <w:szCs w:val="22"/>
                <w:lang w:val="es-ES"/>
              </w:rPr>
              <w:t>1 462,9</w:t>
            </w:r>
            <w:r w:rsidR="002E641F">
              <w:rPr>
                <w:szCs w:val="22"/>
                <w:lang w:val="es-ES"/>
              </w:rPr>
              <w:t> MHz</w:t>
            </w:r>
          </w:p>
        </w:tc>
        <w:tc>
          <w:tcPr>
            <w:tcW w:w="1078" w:type="dxa"/>
            <w:tcMar>
              <w:left w:w="85" w:type="dxa"/>
              <w:right w:w="85" w:type="dxa"/>
            </w:tcMar>
          </w:tcPr>
          <w:p w:rsidR="0041768E" w:rsidRPr="0041768E" w:rsidRDefault="0041768E" w:rsidP="008030B6">
            <w:pPr>
              <w:pStyle w:val="Tabletext"/>
              <w:jc w:val="center"/>
              <w:rPr>
                <w:szCs w:val="22"/>
                <w:lang w:val="es-ES"/>
              </w:rPr>
            </w:pPr>
            <w:r w:rsidRPr="0041768E">
              <w:rPr>
                <w:szCs w:val="22"/>
                <w:lang w:val="es-ES"/>
              </w:rPr>
              <w:t>–49 dBm</w:t>
            </w:r>
          </w:p>
        </w:tc>
        <w:tc>
          <w:tcPr>
            <w:tcW w:w="1305" w:type="dxa"/>
            <w:tcMar>
              <w:left w:w="85" w:type="dxa"/>
              <w:right w:w="85" w:type="dxa"/>
            </w:tcMar>
          </w:tcPr>
          <w:p w:rsidR="0041768E" w:rsidRPr="0041768E" w:rsidRDefault="0041768E" w:rsidP="008030B6">
            <w:pPr>
              <w:pStyle w:val="Tabletext"/>
              <w:jc w:val="center"/>
              <w:rPr>
                <w:szCs w:val="22"/>
                <w:lang w:val="es-ES"/>
              </w:rPr>
            </w:pPr>
            <w:r w:rsidRPr="0041768E">
              <w:rPr>
                <w:szCs w:val="22"/>
                <w:lang w:val="es-ES"/>
              </w:rPr>
              <w:t>1</w:t>
            </w:r>
            <w:r w:rsidR="002E641F">
              <w:rPr>
                <w:szCs w:val="22"/>
                <w:lang w:val="es-ES"/>
              </w:rPr>
              <w:t> MHz</w:t>
            </w:r>
          </w:p>
        </w:tc>
        <w:tc>
          <w:tcPr>
            <w:tcW w:w="3570" w:type="dxa"/>
            <w:tcMar>
              <w:left w:w="85" w:type="dxa"/>
              <w:right w:w="85" w:type="dxa"/>
            </w:tcMar>
          </w:tcPr>
          <w:p w:rsidR="0041768E" w:rsidRPr="0041768E" w:rsidRDefault="0041768E"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Pr>
                <w:szCs w:val="22"/>
                <w:lang w:val="es-ES"/>
              </w:rPr>
              <w:t>B</w:t>
            </w:r>
            <w:r w:rsidRPr="0041768E">
              <w:rPr>
                <w:szCs w:val="22"/>
                <w:lang w:val="es-ES"/>
              </w:rPr>
              <w:t>anda XXI</w:t>
            </w:r>
          </w:p>
        </w:tc>
      </w:tr>
      <w:tr w:rsidR="007125F9" w:rsidRPr="001228AE" w:rsidTr="007031F2">
        <w:trPr>
          <w:cantSplit/>
          <w:trHeight w:val="91"/>
          <w:jc w:val="center"/>
        </w:trPr>
        <w:tc>
          <w:tcPr>
            <w:tcW w:w="1627" w:type="dxa"/>
            <w:vMerge w:val="restart"/>
            <w:tcMar>
              <w:left w:w="85" w:type="dxa"/>
              <w:right w:w="85" w:type="dxa"/>
            </w:tcMar>
          </w:tcPr>
          <w:p w:rsidR="007125F9" w:rsidRPr="0041768E" w:rsidRDefault="007125F9" w:rsidP="003974B2">
            <w:pPr>
              <w:pStyle w:val="Tabletext"/>
              <w:jc w:val="center"/>
              <w:rPr>
                <w:szCs w:val="22"/>
                <w:lang w:val="es-ES"/>
              </w:rPr>
            </w:pPr>
            <w:r w:rsidRPr="0041768E">
              <w:rPr>
                <w:szCs w:val="22"/>
                <w:lang w:val="es-ES"/>
              </w:rPr>
              <w:t xml:space="preserve">Banda XII </w:t>
            </w:r>
            <w:r w:rsidRPr="0041768E">
              <w:rPr>
                <w:szCs w:val="22"/>
                <w:lang w:val="es-ES"/>
              </w:rPr>
              <w:br/>
              <w:t>UTRA-DDF</w:t>
            </w:r>
            <w:r w:rsidRPr="0041768E">
              <w:rPr>
                <w:szCs w:val="22"/>
                <w:lang w:val="es-ES"/>
              </w:rPr>
              <w:br/>
              <w:t xml:space="preserve">o banda 12 </w:t>
            </w:r>
            <w:r w:rsidRPr="0041768E">
              <w:rPr>
                <w:szCs w:val="22"/>
                <w:lang w:val="es-ES"/>
              </w:rPr>
              <w:br/>
              <w:t>de E-UTRA</w:t>
            </w:r>
          </w:p>
        </w:tc>
        <w:tc>
          <w:tcPr>
            <w:tcW w:w="2059"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728-746</w:t>
            </w:r>
            <w:r w:rsidR="002E641F">
              <w:rPr>
                <w:szCs w:val="22"/>
                <w:lang w:val="es-ES"/>
              </w:rPr>
              <w:t> MHz</w:t>
            </w:r>
          </w:p>
        </w:tc>
        <w:tc>
          <w:tcPr>
            <w:tcW w:w="1078"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–52 dBm</w:t>
            </w:r>
          </w:p>
        </w:tc>
        <w:tc>
          <w:tcPr>
            <w:tcW w:w="1305"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1</w:t>
            </w:r>
            <w:r w:rsidR="002E641F">
              <w:rPr>
                <w:szCs w:val="22"/>
                <w:lang w:val="es-ES"/>
              </w:rPr>
              <w:t> MHz</w:t>
            </w:r>
          </w:p>
        </w:tc>
        <w:tc>
          <w:tcPr>
            <w:tcW w:w="3570" w:type="dxa"/>
            <w:tcMar>
              <w:left w:w="85" w:type="dxa"/>
              <w:right w:w="85" w:type="dxa"/>
            </w:tcMar>
          </w:tcPr>
          <w:p w:rsidR="007125F9" w:rsidRPr="0041768E" w:rsidRDefault="007125F9"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1768E">
              <w:rPr>
                <w:szCs w:val="22"/>
                <w:lang w:val="es-ES"/>
              </w:rPr>
              <w:t>B</w:t>
            </w:r>
            <w:r w:rsidRPr="0041768E">
              <w:rPr>
                <w:szCs w:val="22"/>
                <w:lang w:val="es-ES"/>
              </w:rPr>
              <w:t>anda XII</w:t>
            </w:r>
          </w:p>
        </w:tc>
      </w:tr>
      <w:tr w:rsidR="007125F9" w:rsidRPr="001228AE" w:rsidTr="007031F2">
        <w:trPr>
          <w:cantSplit/>
          <w:trHeight w:val="91"/>
          <w:jc w:val="center"/>
        </w:trPr>
        <w:tc>
          <w:tcPr>
            <w:tcW w:w="1627" w:type="dxa"/>
            <w:vMerge/>
            <w:tcMar>
              <w:left w:w="85" w:type="dxa"/>
              <w:right w:w="85" w:type="dxa"/>
            </w:tcMar>
          </w:tcPr>
          <w:p w:rsidR="007125F9" w:rsidRPr="0041768E" w:rsidRDefault="007125F9" w:rsidP="003974B2">
            <w:pPr>
              <w:pStyle w:val="Tabletext"/>
              <w:jc w:val="center"/>
              <w:rPr>
                <w:szCs w:val="22"/>
                <w:lang w:val="es-ES"/>
              </w:rPr>
            </w:pPr>
          </w:p>
        </w:tc>
        <w:tc>
          <w:tcPr>
            <w:tcW w:w="2059"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698-716</w:t>
            </w:r>
            <w:r w:rsidR="002E641F">
              <w:rPr>
                <w:szCs w:val="22"/>
                <w:lang w:val="es-ES"/>
              </w:rPr>
              <w:t> MHz</w:t>
            </w:r>
          </w:p>
        </w:tc>
        <w:tc>
          <w:tcPr>
            <w:tcW w:w="1078"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–49 dBm</w:t>
            </w:r>
          </w:p>
        </w:tc>
        <w:tc>
          <w:tcPr>
            <w:tcW w:w="1305"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1</w:t>
            </w:r>
            <w:r w:rsidR="002E641F">
              <w:rPr>
                <w:szCs w:val="22"/>
                <w:lang w:val="es-ES"/>
              </w:rPr>
              <w:t> MHz</w:t>
            </w:r>
          </w:p>
        </w:tc>
        <w:tc>
          <w:tcPr>
            <w:tcW w:w="3570" w:type="dxa"/>
            <w:tcMar>
              <w:left w:w="85" w:type="dxa"/>
              <w:right w:w="85" w:type="dxa"/>
            </w:tcMar>
          </w:tcPr>
          <w:p w:rsidR="007125F9" w:rsidRPr="0041768E" w:rsidRDefault="007125F9"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1768E">
              <w:rPr>
                <w:szCs w:val="22"/>
                <w:lang w:val="es-ES"/>
              </w:rPr>
              <w:t>B</w:t>
            </w:r>
            <w:r w:rsidRPr="0041768E">
              <w:rPr>
                <w:szCs w:val="22"/>
                <w:lang w:val="es-ES"/>
              </w:rPr>
              <w:t>anda XII</w:t>
            </w:r>
          </w:p>
        </w:tc>
      </w:tr>
      <w:tr w:rsidR="007125F9" w:rsidRPr="001228AE" w:rsidTr="007031F2">
        <w:trPr>
          <w:cantSplit/>
          <w:trHeight w:val="91"/>
          <w:jc w:val="center"/>
        </w:trPr>
        <w:tc>
          <w:tcPr>
            <w:tcW w:w="1627" w:type="dxa"/>
            <w:vMerge w:val="restart"/>
            <w:tcMar>
              <w:left w:w="85" w:type="dxa"/>
              <w:right w:w="85" w:type="dxa"/>
            </w:tcMar>
          </w:tcPr>
          <w:p w:rsidR="007125F9" w:rsidRPr="0041768E" w:rsidRDefault="007125F9" w:rsidP="003974B2">
            <w:pPr>
              <w:pStyle w:val="Tabletext"/>
              <w:jc w:val="center"/>
              <w:rPr>
                <w:szCs w:val="22"/>
                <w:lang w:val="es-ES"/>
              </w:rPr>
            </w:pPr>
            <w:r w:rsidRPr="0041768E">
              <w:rPr>
                <w:szCs w:val="22"/>
                <w:lang w:val="es-ES"/>
              </w:rPr>
              <w:t>Banda XIII de</w:t>
            </w:r>
            <w:r w:rsidRPr="0041768E">
              <w:rPr>
                <w:szCs w:val="22"/>
                <w:lang w:val="es-ES"/>
              </w:rPr>
              <w:br/>
              <w:t>UTRA-DDF</w:t>
            </w:r>
            <w:r w:rsidRPr="0041768E">
              <w:rPr>
                <w:szCs w:val="22"/>
                <w:lang w:val="es-ES"/>
              </w:rPr>
              <w:br/>
              <w:t xml:space="preserve">o banda 13 </w:t>
            </w:r>
            <w:r w:rsidRPr="0041768E">
              <w:rPr>
                <w:szCs w:val="22"/>
                <w:lang w:val="es-ES"/>
              </w:rPr>
              <w:br/>
              <w:t>de E-UTRA</w:t>
            </w:r>
          </w:p>
        </w:tc>
        <w:tc>
          <w:tcPr>
            <w:tcW w:w="2059"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746-756</w:t>
            </w:r>
            <w:r w:rsidR="002E641F">
              <w:rPr>
                <w:szCs w:val="22"/>
                <w:lang w:val="es-ES"/>
              </w:rPr>
              <w:t> MHz</w:t>
            </w:r>
          </w:p>
        </w:tc>
        <w:tc>
          <w:tcPr>
            <w:tcW w:w="1078"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–52 dBm</w:t>
            </w:r>
          </w:p>
        </w:tc>
        <w:tc>
          <w:tcPr>
            <w:tcW w:w="1305"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1</w:t>
            </w:r>
            <w:r w:rsidR="002E641F">
              <w:rPr>
                <w:szCs w:val="22"/>
                <w:lang w:val="es-ES"/>
              </w:rPr>
              <w:t> MHz</w:t>
            </w:r>
          </w:p>
        </w:tc>
        <w:tc>
          <w:tcPr>
            <w:tcW w:w="3570" w:type="dxa"/>
            <w:tcMar>
              <w:left w:w="85" w:type="dxa"/>
              <w:right w:w="85" w:type="dxa"/>
            </w:tcMar>
          </w:tcPr>
          <w:p w:rsidR="007125F9" w:rsidRPr="0041768E" w:rsidRDefault="007125F9"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1768E">
              <w:rPr>
                <w:szCs w:val="22"/>
                <w:lang w:val="es-ES"/>
              </w:rPr>
              <w:t>B</w:t>
            </w:r>
            <w:r w:rsidRPr="0041768E">
              <w:rPr>
                <w:szCs w:val="22"/>
                <w:lang w:val="es-ES"/>
              </w:rPr>
              <w:t>anda XIII</w:t>
            </w:r>
          </w:p>
        </w:tc>
      </w:tr>
      <w:tr w:rsidR="007125F9" w:rsidRPr="001228AE" w:rsidTr="007031F2">
        <w:trPr>
          <w:cantSplit/>
          <w:trHeight w:val="91"/>
          <w:jc w:val="center"/>
        </w:trPr>
        <w:tc>
          <w:tcPr>
            <w:tcW w:w="1627" w:type="dxa"/>
            <w:vMerge/>
            <w:tcMar>
              <w:left w:w="85" w:type="dxa"/>
              <w:right w:w="85" w:type="dxa"/>
            </w:tcMar>
            <w:vAlign w:val="center"/>
          </w:tcPr>
          <w:p w:rsidR="007125F9" w:rsidRPr="0041768E" w:rsidRDefault="007125F9" w:rsidP="00AE2264">
            <w:pPr>
              <w:pStyle w:val="Tabletext"/>
              <w:jc w:val="center"/>
              <w:rPr>
                <w:szCs w:val="22"/>
                <w:lang w:val="es-ES"/>
              </w:rPr>
            </w:pPr>
          </w:p>
        </w:tc>
        <w:tc>
          <w:tcPr>
            <w:tcW w:w="2059"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777-787</w:t>
            </w:r>
            <w:r w:rsidR="002E641F">
              <w:rPr>
                <w:szCs w:val="22"/>
                <w:lang w:val="es-ES"/>
              </w:rPr>
              <w:t> MHz</w:t>
            </w:r>
          </w:p>
        </w:tc>
        <w:tc>
          <w:tcPr>
            <w:tcW w:w="1078"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–49 dBm</w:t>
            </w:r>
          </w:p>
        </w:tc>
        <w:tc>
          <w:tcPr>
            <w:tcW w:w="1305"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1</w:t>
            </w:r>
            <w:r w:rsidR="002E641F">
              <w:rPr>
                <w:szCs w:val="22"/>
                <w:lang w:val="es-ES"/>
              </w:rPr>
              <w:t> MHz</w:t>
            </w:r>
          </w:p>
        </w:tc>
        <w:tc>
          <w:tcPr>
            <w:tcW w:w="3570" w:type="dxa"/>
            <w:tcMar>
              <w:left w:w="85" w:type="dxa"/>
              <w:right w:w="85" w:type="dxa"/>
            </w:tcMar>
          </w:tcPr>
          <w:p w:rsidR="007125F9" w:rsidRPr="0041768E" w:rsidRDefault="007125F9"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1768E">
              <w:rPr>
                <w:szCs w:val="22"/>
                <w:lang w:val="es-ES"/>
              </w:rPr>
              <w:t>B</w:t>
            </w:r>
            <w:r w:rsidRPr="0041768E">
              <w:rPr>
                <w:szCs w:val="22"/>
                <w:lang w:val="es-ES"/>
              </w:rPr>
              <w:t>anda XIII</w:t>
            </w:r>
          </w:p>
        </w:tc>
      </w:tr>
    </w:tbl>
    <w:p w:rsidR="004209C2" w:rsidRPr="00A507A3" w:rsidRDefault="004209C2">
      <w:pPr>
        <w:rPr>
          <w:lang w:val="es-ES_tradnl"/>
        </w:rPr>
      </w:pPr>
    </w:p>
    <w:p w:rsidR="004209C2" w:rsidRDefault="004209C2" w:rsidP="004209C2">
      <w:pPr>
        <w:pStyle w:val="TableNo"/>
        <w:spacing w:before="240"/>
        <w:rPr>
          <w:lang w:val="es-ES"/>
        </w:rPr>
      </w:pPr>
      <w:r w:rsidRPr="00866CE9">
        <w:rPr>
          <w:lang w:val="es-ES"/>
        </w:rPr>
        <w:lastRenderedPageBreak/>
        <w:t xml:space="preserve">CUADRO 9A </w:t>
      </w:r>
      <w:r>
        <w:rPr>
          <w:lang w:val="es-ES"/>
        </w:rPr>
        <w:t>(</w:t>
      </w:r>
      <w:r>
        <w:rPr>
          <w:i/>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27"/>
        <w:gridCol w:w="2059"/>
        <w:gridCol w:w="1078"/>
        <w:gridCol w:w="1305"/>
        <w:gridCol w:w="3570"/>
      </w:tblGrid>
      <w:tr w:rsidR="004209C2" w:rsidRPr="00810E10" w:rsidTr="007031F2">
        <w:trPr>
          <w:cantSplit/>
          <w:trHeight w:val="91"/>
          <w:jc w:val="center"/>
        </w:trPr>
        <w:tc>
          <w:tcPr>
            <w:tcW w:w="1627" w:type="dxa"/>
            <w:tcMar>
              <w:left w:w="85" w:type="dxa"/>
              <w:right w:w="85" w:type="dxa"/>
            </w:tcMar>
            <w:vAlign w:val="center"/>
          </w:tcPr>
          <w:p w:rsidR="004209C2" w:rsidRPr="004209C2" w:rsidRDefault="004209C2" w:rsidP="00D721E1">
            <w:pPr>
              <w:pStyle w:val="Tablehead"/>
              <w:rPr>
                <w:lang w:val="es-ES"/>
              </w:rPr>
            </w:pPr>
            <w:r w:rsidRPr="004209C2">
              <w:rPr>
                <w:lang w:val="es-ES"/>
              </w:rPr>
              <w:t>Tipo de sistema que funciona en la misma zona geográfica</w:t>
            </w:r>
          </w:p>
        </w:tc>
        <w:tc>
          <w:tcPr>
            <w:tcW w:w="2059" w:type="dxa"/>
            <w:tcMar>
              <w:left w:w="85" w:type="dxa"/>
              <w:right w:w="85" w:type="dxa"/>
            </w:tcMar>
            <w:vAlign w:val="center"/>
          </w:tcPr>
          <w:p w:rsidR="004209C2" w:rsidRPr="004209C2" w:rsidRDefault="004209C2" w:rsidP="00D721E1">
            <w:pPr>
              <w:pStyle w:val="Tablehead"/>
              <w:rPr>
                <w:lang w:val="es-ES"/>
              </w:rPr>
            </w:pPr>
            <w:r w:rsidRPr="004209C2">
              <w:rPr>
                <w:lang w:val="es-ES"/>
              </w:rPr>
              <w:t>Banda en la que se aplica el requisito de coexistencia</w:t>
            </w:r>
          </w:p>
        </w:tc>
        <w:tc>
          <w:tcPr>
            <w:tcW w:w="1078" w:type="dxa"/>
            <w:tcMar>
              <w:left w:w="85" w:type="dxa"/>
              <w:right w:w="85" w:type="dxa"/>
            </w:tcMar>
            <w:vAlign w:val="center"/>
          </w:tcPr>
          <w:p w:rsidR="004209C2" w:rsidRPr="004209C2" w:rsidRDefault="004209C2" w:rsidP="00D721E1">
            <w:pPr>
              <w:pStyle w:val="Tablehead"/>
              <w:rPr>
                <w:lang w:val="es-ES"/>
              </w:rPr>
            </w:pPr>
            <w:r w:rsidRPr="004209C2">
              <w:rPr>
                <w:lang w:val="es-ES"/>
              </w:rPr>
              <w:t>Nivel máximo</w:t>
            </w:r>
          </w:p>
        </w:tc>
        <w:tc>
          <w:tcPr>
            <w:tcW w:w="1305" w:type="dxa"/>
            <w:tcMar>
              <w:left w:w="85" w:type="dxa"/>
              <w:right w:w="85" w:type="dxa"/>
            </w:tcMar>
            <w:vAlign w:val="center"/>
          </w:tcPr>
          <w:p w:rsidR="004209C2" w:rsidRPr="004209C2" w:rsidRDefault="004209C2" w:rsidP="00D721E1">
            <w:pPr>
              <w:pStyle w:val="Tablehead"/>
              <w:rPr>
                <w:lang w:val="es-ES"/>
              </w:rPr>
            </w:pPr>
            <w:r w:rsidRPr="004209C2">
              <w:rPr>
                <w:lang w:val="es-ES"/>
              </w:rPr>
              <w:t>Anchura de banda de medición</w:t>
            </w:r>
          </w:p>
        </w:tc>
        <w:tc>
          <w:tcPr>
            <w:tcW w:w="3570" w:type="dxa"/>
            <w:tcMar>
              <w:left w:w="85" w:type="dxa"/>
              <w:right w:w="85" w:type="dxa"/>
            </w:tcMar>
            <w:vAlign w:val="center"/>
          </w:tcPr>
          <w:p w:rsidR="004209C2" w:rsidRPr="004209C2" w:rsidRDefault="004209C2" w:rsidP="00D721E1">
            <w:pPr>
              <w:pStyle w:val="Tablehead"/>
              <w:rPr>
                <w:lang w:val="es-ES"/>
              </w:rPr>
            </w:pPr>
            <w:r w:rsidRPr="004209C2">
              <w:rPr>
                <w:lang w:val="es-ES"/>
              </w:rPr>
              <w:t>Nota</w:t>
            </w:r>
          </w:p>
        </w:tc>
      </w:tr>
      <w:tr w:rsidR="007125F9" w:rsidRPr="001228AE" w:rsidTr="007031F2">
        <w:trPr>
          <w:cantSplit/>
          <w:trHeight w:val="91"/>
          <w:jc w:val="center"/>
        </w:trPr>
        <w:tc>
          <w:tcPr>
            <w:tcW w:w="1627" w:type="dxa"/>
            <w:vMerge w:val="restart"/>
            <w:tcMar>
              <w:left w:w="85" w:type="dxa"/>
              <w:right w:w="85" w:type="dxa"/>
            </w:tcMar>
          </w:tcPr>
          <w:p w:rsidR="007125F9" w:rsidRPr="0041768E" w:rsidRDefault="007125F9" w:rsidP="003974B2">
            <w:pPr>
              <w:pStyle w:val="Tabletext"/>
              <w:jc w:val="center"/>
              <w:rPr>
                <w:szCs w:val="22"/>
                <w:lang w:val="es-ES"/>
              </w:rPr>
            </w:pPr>
            <w:r w:rsidRPr="0041768E">
              <w:rPr>
                <w:szCs w:val="22"/>
                <w:lang w:val="es-ES"/>
              </w:rPr>
              <w:t>Banda XIV de</w:t>
            </w:r>
            <w:r w:rsidRPr="0041768E">
              <w:rPr>
                <w:szCs w:val="22"/>
                <w:lang w:val="es-ES"/>
              </w:rPr>
              <w:br/>
              <w:t>UTRA-DDF</w:t>
            </w:r>
            <w:r w:rsidRPr="0041768E">
              <w:rPr>
                <w:szCs w:val="22"/>
                <w:lang w:val="es-ES"/>
              </w:rPr>
              <w:br/>
              <w:t xml:space="preserve">o banda 14 </w:t>
            </w:r>
            <w:r w:rsidRPr="0041768E">
              <w:rPr>
                <w:szCs w:val="22"/>
                <w:lang w:val="es-ES"/>
              </w:rPr>
              <w:br/>
              <w:t>de E-UTRA</w:t>
            </w:r>
          </w:p>
        </w:tc>
        <w:tc>
          <w:tcPr>
            <w:tcW w:w="2059"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758-768</w:t>
            </w:r>
            <w:r w:rsidR="002E641F">
              <w:rPr>
                <w:szCs w:val="22"/>
                <w:lang w:val="es-ES"/>
              </w:rPr>
              <w:t> MHz</w:t>
            </w:r>
          </w:p>
        </w:tc>
        <w:tc>
          <w:tcPr>
            <w:tcW w:w="1078"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–52 dBm</w:t>
            </w:r>
          </w:p>
        </w:tc>
        <w:tc>
          <w:tcPr>
            <w:tcW w:w="1305"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1</w:t>
            </w:r>
            <w:r w:rsidR="002E641F">
              <w:rPr>
                <w:szCs w:val="22"/>
                <w:lang w:val="es-ES"/>
              </w:rPr>
              <w:t> MHz</w:t>
            </w:r>
          </w:p>
        </w:tc>
        <w:tc>
          <w:tcPr>
            <w:tcW w:w="3570" w:type="dxa"/>
            <w:tcMar>
              <w:left w:w="85" w:type="dxa"/>
              <w:right w:w="85" w:type="dxa"/>
            </w:tcMar>
          </w:tcPr>
          <w:p w:rsidR="007125F9" w:rsidRPr="0041768E" w:rsidRDefault="007125F9"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1768E">
              <w:rPr>
                <w:szCs w:val="22"/>
                <w:lang w:val="es-ES"/>
              </w:rPr>
              <w:t>B</w:t>
            </w:r>
            <w:r w:rsidRPr="0041768E">
              <w:rPr>
                <w:szCs w:val="22"/>
                <w:lang w:val="es-ES"/>
              </w:rPr>
              <w:t>anda XIV</w:t>
            </w:r>
          </w:p>
        </w:tc>
      </w:tr>
      <w:tr w:rsidR="007125F9" w:rsidRPr="001228AE" w:rsidTr="007031F2">
        <w:trPr>
          <w:cantSplit/>
          <w:trHeight w:val="91"/>
          <w:jc w:val="center"/>
        </w:trPr>
        <w:tc>
          <w:tcPr>
            <w:tcW w:w="1627" w:type="dxa"/>
            <w:vMerge/>
            <w:tcMar>
              <w:left w:w="85" w:type="dxa"/>
              <w:right w:w="85" w:type="dxa"/>
            </w:tcMar>
          </w:tcPr>
          <w:p w:rsidR="007125F9" w:rsidRPr="0041768E" w:rsidRDefault="007125F9" w:rsidP="003974B2">
            <w:pPr>
              <w:pStyle w:val="Tabletext"/>
              <w:jc w:val="center"/>
              <w:rPr>
                <w:szCs w:val="22"/>
                <w:lang w:val="es-ES"/>
              </w:rPr>
            </w:pPr>
          </w:p>
        </w:tc>
        <w:tc>
          <w:tcPr>
            <w:tcW w:w="2059"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788-798</w:t>
            </w:r>
            <w:r w:rsidR="002E641F">
              <w:rPr>
                <w:szCs w:val="22"/>
                <w:lang w:val="es-ES"/>
              </w:rPr>
              <w:t> MHz</w:t>
            </w:r>
          </w:p>
        </w:tc>
        <w:tc>
          <w:tcPr>
            <w:tcW w:w="1078"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–49 dBm</w:t>
            </w:r>
          </w:p>
        </w:tc>
        <w:tc>
          <w:tcPr>
            <w:tcW w:w="1305" w:type="dxa"/>
            <w:tcMar>
              <w:left w:w="85" w:type="dxa"/>
              <w:right w:w="85" w:type="dxa"/>
            </w:tcMar>
          </w:tcPr>
          <w:p w:rsidR="007125F9" w:rsidRPr="0041768E" w:rsidRDefault="007125F9" w:rsidP="008030B6">
            <w:pPr>
              <w:pStyle w:val="Tabletext"/>
              <w:jc w:val="center"/>
              <w:rPr>
                <w:szCs w:val="22"/>
                <w:lang w:val="es-ES"/>
              </w:rPr>
            </w:pPr>
            <w:r w:rsidRPr="0041768E">
              <w:rPr>
                <w:szCs w:val="22"/>
                <w:lang w:val="es-ES"/>
              </w:rPr>
              <w:t>1</w:t>
            </w:r>
            <w:r w:rsidR="002E641F">
              <w:rPr>
                <w:szCs w:val="22"/>
                <w:lang w:val="es-ES"/>
              </w:rPr>
              <w:t> MHz</w:t>
            </w:r>
          </w:p>
        </w:tc>
        <w:tc>
          <w:tcPr>
            <w:tcW w:w="3570" w:type="dxa"/>
            <w:tcMar>
              <w:left w:w="85" w:type="dxa"/>
              <w:right w:w="85" w:type="dxa"/>
            </w:tcMar>
          </w:tcPr>
          <w:p w:rsidR="007125F9" w:rsidRPr="0041768E" w:rsidRDefault="007125F9"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1768E">
              <w:rPr>
                <w:szCs w:val="22"/>
                <w:lang w:val="es-ES"/>
              </w:rPr>
              <w:t>B</w:t>
            </w:r>
            <w:r w:rsidRPr="0041768E">
              <w:rPr>
                <w:szCs w:val="22"/>
                <w:lang w:val="es-ES"/>
              </w:rPr>
              <w:t>anda XIV</w:t>
            </w:r>
          </w:p>
        </w:tc>
      </w:tr>
      <w:tr w:rsidR="007125F9" w:rsidRPr="001228AE" w:rsidTr="007031F2">
        <w:trPr>
          <w:trHeight w:val="91"/>
          <w:jc w:val="center"/>
        </w:trPr>
        <w:tc>
          <w:tcPr>
            <w:tcW w:w="1627" w:type="dxa"/>
            <w:vMerge w:val="restart"/>
            <w:tcMar>
              <w:left w:w="85" w:type="dxa"/>
              <w:right w:w="85" w:type="dxa"/>
            </w:tcMar>
          </w:tcPr>
          <w:p w:rsidR="007125F9" w:rsidRPr="0041768E" w:rsidRDefault="007125F9" w:rsidP="003974B2">
            <w:pPr>
              <w:pStyle w:val="Tabletext"/>
              <w:jc w:val="center"/>
              <w:rPr>
                <w:szCs w:val="22"/>
                <w:lang w:val="es-ES"/>
              </w:rPr>
            </w:pPr>
            <w:r w:rsidRPr="0041768E">
              <w:rPr>
                <w:szCs w:val="22"/>
                <w:lang w:val="es-ES"/>
              </w:rPr>
              <w:t>Banda XVII de</w:t>
            </w:r>
            <w:r w:rsidRPr="0041768E">
              <w:rPr>
                <w:szCs w:val="22"/>
                <w:lang w:val="es-ES"/>
              </w:rPr>
              <w:br/>
              <w:t>UTRA-DDF</w:t>
            </w:r>
            <w:r w:rsidRPr="0041768E">
              <w:rPr>
                <w:szCs w:val="22"/>
                <w:lang w:val="es-ES"/>
              </w:rPr>
              <w:br/>
              <w:t xml:space="preserve">o banda 17 </w:t>
            </w:r>
            <w:r w:rsidRPr="0041768E">
              <w:rPr>
                <w:szCs w:val="22"/>
                <w:lang w:val="es-ES"/>
              </w:rPr>
              <w:br/>
              <w:t>de E-UTRA</w:t>
            </w:r>
          </w:p>
        </w:tc>
        <w:tc>
          <w:tcPr>
            <w:tcW w:w="2059" w:type="dxa"/>
            <w:tcMar>
              <w:left w:w="85" w:type="dxa"/>
              <w:right w:w="85" w:type="dxa"/>
            </w:tcMar>
          </w:tcPr>
          <w:p w:rsidR="007125F9" w:rsidRPr="0041768E" w:rsidRDefault="007125F9" w:rsidP="008030B6">
            <w:pPr>
              <w:pStyle w:val="Tabletext"/>
              <w:keepNext/>
              <w:keepLines/>
              <w:jc w:val="center"/>
              <w:rPr>
                <w:rFonts w:eastAsia="MS Mincho"/>
                <w:szCs w:val="22"/>
                <w:lang w:val="es-ES"/>
              </w:rPr>
            </w:pPr>
            <w:r w:rsidRPr="0041768E">
              <w:rPr>
                <w:rFonts w:eastAsia="MS Mincho"/>
                <w:szCs w:val="22"/>
                <w:lang w:val="es-ES"/>
              </w:rPr>
              <w:t>734-746</w:t>
            </w:r>
            <w:r w:rsidR="002E641F">
              <w:rPr>
                <w:rFonts w:eastAsia="MS Mincho"/>
                <w:szCs w:val="22"/>
                <w:lang w:val="es-ES"/>
              </w:rPr>
              <w:t> MHz</w:t>
            </w:r>
          </w:p>
        </w:tc>
        <w:tc>
          <w:tcPr>
            <w:tcW w:w="1078" w:type="dxa"/>
            <w:tcMar>
              <w:left w:w="85" w:type="dxa"/>
              <w:right w:w="85" w:type="dxa"/>
            </w:tcMar>
          </w:tcPr>
          <w:p w:rsidR="007125F9" w:rsidRPr="0041768E" w:rsidRDefault="007125F9" w:rsidP="008030B6">
            <w:pPr>
              <w:pStyle w:val="Tabletext"/>
              <w:keepNext/>
              <w:keepLines/>
              <w:jc w:val="center"/>
              <w:rPr>
                <w:rFonts w:eastAsia="MS Mincho"/>
                <w:szCs w:val="22"/>
                <w:lang w:val="es-ES"/>
              </w:rPr>
            </w:pPr>
            <w:r w:rsidRPr="0041768E">
              <w:rPr>
                <w:rFonts w:eastAsia="MS Mincho"/>
                <w:szCs w:val="22"/>
                <w:lang w:val="es-ES"/>
              </w:rPr>
              <w:t>–52 dBm</w:t>
            </w:r>
          </w:p>
        </w:tc>
        <w:tc>
          <w:tcPr>
            <w:tcW w:w="1305" w:type="dxa"/>
            <w:tcMar>
              <w:left w:w="85" w:type="dxa"/>
              <w:right w:w="85" w:type="dxa"/>
            </w:tcMar>
          </w:tcPr>
          <w:p w:rsidR="007125F9" w:rsidRPr="0041768E" w:rsidRDefault="007125F9" w:rsidP="008030B6">
            <w:pPr>
              <w:pStyle w:val="Tabletext"/>
              <w:keepNext/>
              <w:keepLines/>
              <w:jc w:val="center"/>
              <w:rPr>
                <w:rFonts w:eastAsia="MS Mincho"/>
                <w:szCs w:val="22"/>
                <w:lang w:val="es-ES"/>
              </w:rPr>
            </w:pPr>
            <w:r w:rsidRPr="0041768E">
              <w:rPr>
                <w:rFonts w:eastAsia="MS Mincho"/>
                <w:szCs w:val="22"/>
                <w:lang w:val="es-ES"/>
              </w:rPr>
              <w:t>1</w:t>
            </w:r>
            <w:r w:rsidR="002E641F">
              <w:rPr>
                <w:rFonts w:eastAsia="MS Mincho"/>
                <w:szCs w:val="22"/>
                <w:lang w:val="es-ES"/>
              </w:rPr>
              <w:t> MHz</w:t>
            </w:r>
          </w:p>
        </w:tc>
        <w:tc>
          <w:tcPr>
            <w:tcW w:w="3570" w:type="dxa"/>
            <w:tcMar>
              <w:left w:w="85" w:type="dxa"/>
              <w:right w:w="85" w:type="dxa"/>
            </w:tcMar>
          </w:tcPr>
          <w:p w:rsidR="007125F9" w:rsidRPr="0041768E" w:rsidRDefault="007125F9"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1768E">
              <w:rPr>
                <w:szCs w:val="22"/>
                <w:lang w:val="es-ES"/>
              </w:rPr>
              <w:t>B</w:t>
            </w:r>
            <w:r w:rsidRPr="0041768E">
              <w:rPr>
                <w:szCs w:val="22"/>
                <w:lang w:val="es-ES"/>
              </w:rPr>
              <w:t>anda XVII</w:t>
            </w:r>
          </w:p>
        </w:tc>
      </w:tr>
      <w:tr w:rsidR="007125F9" w:rsidRPr="001228AE" w:rsidTr="007031F2">
        <w:trPr>
          <w:trHeight w:val="91"/>
          <w:jc w:val="center"/>
        </w:trPr>
        <w:tc>
          <w:tcPr>
            <w:tcW w:w="1627" w:type="dxa"/>
            <w:vMerge/>
            <w:tcMar>
              <w:left w:w="85" w:type="dxa"/>
              <w:right w:w="85" w:type="dxa"/>
            </w:tcMar>
          </w:tcPr>
          <w:p w:rsidR="007125F9" w:rsidRPr="0041768E" w:rsidRDefault="007125F9" w:rsidP="003974B2">
            <w:pPr>
              <w:pStyle w:val="Tabletext"/>
              <w:jc w:val="center"/>
              <w:rPr>
                <w:szCs w:val="22"/>
                <w:lang w:val="es-ES"/>
              </w:rPr>
            </w:pPr>
          </w:p>
        </w:tc>
        <w:tc>
          <w:tcPr>
            <w:tcW w:w="2059" w:type="dxa"/>
            <w:tcMar>
              <w:left w:w="85" w:type="dxa"/>
              <w:right w:w="85" w:type="dxa"/>
            </w:tcMar>
          </w:tcPr>
          <w:p w:rsidR="007125F9" w:rsidRPr="0041768E" w:rsidRDefault="007125F9" w:rsidP="008030B6">
            <w:pPr>
              <w:pStyle w:val="Tabletext"/>
              <w:jc w:val="center"/>
              <w:rPr>
                <w:rFonts w:eastAsia="MS Mincho"/>
                <w:szCs w:val="22"/>
                <w:lang w:val="es-ES"/>
              </w:rPr>
            </w:pPr>
            <w:r w:rsidRPr="0041768E">
              <w:rPr>
                <w:rFonts w:eastAsia="MS Mincho"/>
                <w:szCs w:val="22"/>
                <w:lang w:val="es-ES"/>
              </w:rPr>
              <w:t>704-716</w:t>
            </w:r>
            <w:r w:rsidR="002E641F">
              <w:rPr>
                <w:rFonts w:eastAsia="MS Mincho"/>
                <w:szCs w:val="22"/>
                <w:lang w:val="es-ES"/>
              </w:rPr>
              <w:t> MHz</w:t>
            </w:r>
          </w:p>
        </w:tc>
        <w:tc>
          <w:tcPr>
            <w:tcW w:w="1078" w:type="dxa"/>
            <w:tcMar>
              <w:left w:w="85" w:type="dxa"/>
              <w:right w:w="85" w:type="dxa"/>
            </w:tcMar>
          </w:tcPr>
          <w:p w:rsidR="007125F9" w:rsidRPr="0041768E" w:rsidRDefault="007125F9" w:rsidP="008030B6">
            <w:pPr>
              <w:pStyle w:val="Tabletext"/>
              <w:jc w:val="center"/>
              <w:rPr>
                <w:rFonts w:eastAsia="MS Mincho"/>
                <w:szCs w:val="22"/>
                <w:lang w:val="es-ES"/>
              </w:rPr>
            </w:pPr>
            <w:r w:rsidRPr="0041768E">
              <w:rPr>
                <w:rFonts w:eastAsia="MS Mincho"/>
                <w:szCs w:val="22"/>
                <w:lang w:val="es-ES"/>
              </w:rPr>
              <w:t>–49 dBm</w:t>
            </w:r>
          </w:p>
        </w:tc>
        <w:tc>
          <w:tcPr>
            <w:tcW w:w="1305" w:type="dxa"/>
            <w:tcMar>
              <w:left w:w="85" w:type="dxa"/>
              <w:right w:w="85" w:type="dxa"/>
            </w:tcMar>
          </w:tcPr>
          <w:p w:rsidR="007125F9" w:rsidRPr="0041768E" w:rsidRDefault="007125F9" w:rsidP="008030B6">
            <w:pPr>
              <w:pStyle w:val="Tabletext"/>
              <w:jc w:val="center"/>
              <w:rPr>
                <w:rFonts w:eastAsia="MS Mincho"/>
                <w:szCs w:val="22"/>
                <w:lang w:val="es-ES"/>
              </w:rPr>
            </w:pPr>
            <w:r w:rsidRPr="0041768E">
              <w:rPr>
                <w:rFonts w:eastAsia="MS Mincho"/>
                <w:szCs w:val="22"/>
                <w:lang w:val="es-ES"/>
              </w:rPr>
              <w:t>1</w:t>
            </w:r>
            <w:r w:rsidR="002E641F">
              <w:rPr>
                <w:rFonts w:eastAsia="MS Mincho"/>
                <w:szCs w:val="22"/>
                <w:lang w:val="es-ES"/>
              </w:rPr>
              <w:t> MHz</w:t>
            </w:r>
          </w:p>
        </w:tc>
        <w:tc>
          <w:tcPr>
            <w:tcW w:w="3570" w:type="dxa"/>
            <w:tcMar>
              <w:left w:w="85" w:type="dxa"/>
              <w:right w:w="85" w:type="dxa"/>
            </w:tcMar>
          </w:tcPr>
          <w:p w:rsidR="007125F9" w:rsidRPr="0041768E" w:rsidRDefault="007125F9"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1768E">
              <w:rPr>
                <w:szCs w:val="22"/>
                <w:lang w:val="es-ES"/>
              </w:rPr>
              <w:t>B</w:t>
            </w:r>
            <w:r w:rsidRPr="0041768E">
              <w:rPr>
                <w:szCs w:val="22"/>
                <w:lang w:val="es-ES"/>
              </w:rPr>
              <w:t>anda XVII</w:t>
            </w:r>
          </w:p>
        </w:tc>
      </w:tr>
      <w:tr w:rsidR="007125F9" w:rsidRPr="001228AE" w:rsidTr="007031F2">
        <w:trPr>
          <w:trHeight w:val="91"/>
          <w:jc w:val="center"/>
        </w:trPr>
        <w:tc>
          <w:tcPr>
            <w:tcW w:w="1627" w:type="dxa"/>
            <w:vMerge w:val="restart"/>
            <w:tcMar>
              <w:left w:w="85" w:type="dxa"/>
              <w:right w:w="85" w:type="dxa"/>
            </w:tcMar>
          </w:tcPr>
          <w:p w:rsidR="007125F9" w:rsidRPr="0041768E" w:rsidRDefault="007125F9" w:rsidP="003974B2">
            <w:pPr>
              <w:pStyle w:val="Tabletext"/>
              <w:jc w:val="center"/>
              <w:rPr>
                <w:szCs w:val="22"/>
                <w:lang w:val="es-ES"/>
              </w:rPr>
            </w:pPr>
            <w:r w:rsidRPr="0041768E">
              <w:rPr>
                <w:szCs w:val="22"/>
                <w:lang w:val="es-ES"/>
              </w:rPr>
              <w:t>Banda XX de</w:t>
            </w:r>
            <w:r w:rsidRPr="0041768E">
              <w:rPr>
                <w:szCs w:val="22"/>
                <w:lang w:val="es-ES"/>
              </w:rPr>
              <w:br/>
              <w:t>UTRA-DDF</w:t>
            </w:r>
            <w:r w:rsidRPr="0041768E">
              <w:rPr>
                <w:szCs w:val="22"/>
                <w:lang w:val="es-ES"/>
              </w:rPr>
              <w:br/>
              <w:t xml:space="preserve">o banda 20 </w:t>
            </w:r>
            <w:r w:rsidRPr="0041768E">
              <w:rPr>
                <w:szCs w:val="22"/>
                <w:lang w:val="es-ES"/>
              </w:rPr>
              <w:br/>
              <w:t>de E-UTRA</w:t>
            </w:r>
          </w:p>
        </w:tc>
        <w:tc>
          <w:tcPr>
            <w:tcW w:w="2059" w:type="dxa"/>
            <w:tcMar>
              <w:left w:w="85" w:type="dxa"/>
              <w:right w:w="85" w:type="dxa"/>
            </w:tcMar>
          </w:tcPr>
          <w:p w:rsidR="007125F9" w:rsidRPr="0041768E" w:rsidRDefault="007125F9" w:rsidP="008030B6">
            <w:pPr>
              <w:pStyle w:val="Tabletext"/>
              <w:jc w:val="center"/>
              <w:rPr>
                <w:rFonts w:eastAsia="MS Mincho"/>
                <w:szCs w:val="22"/>
                <w:lang w:val="es-ES"/>
              </w:rPr>
            </w:pPr>
            <w:r w:rsidRPr="0041768E">
              <w:rPr>
                <w:rFonts w:eastAsia="MS Mincho"/>
                <w:szCs w:val="22"/>
                <w:lang w:val="es-ES"/>
              </w:rPr>
              <w:t>791-821</w:t>
            </w:r>
            <w:r w:rsidR="002E641F">
              <w:rPr>
                <w:rFonts w:eastAsia="MS Mincho"/>
                <w:szCs w:val="22"/>
                <w:lang w:val="es-ES"/>
              </w:rPr>
              <w:t> MHz</w:t>
            </w:r>
          </w:p>
        </w:tc>
        <w:tc>
          <w:tcPr>
            <w:tcW w:w="1078" w:type="dxa"/>
            <w:tcMar>
              <w:left w:w="85" w:type="dxa"/>
              <w:right w:w="85" w:type="dxa"/>
            </w:tcMar>
          </w:tcPr>
          <w:p w:rsidR="007125F9" w:rsidRPr="0041768E" w:rsidRDefault="007125F9" w:rsidP="008030B6">
            <w:pPr>
              <w:pStyle w:val="Tabletext"/>
              <w:jc w:val="center"/>
              <w:rPr>
                <w:rFonts w:eastAsia="MS Mincho"/>
                <w:szCs w:val="22"/>
                <w:lang w:val="es-ES"/>
              </w:rPr>
            </w:pPr>
            <w:r w:rsidRPr="0041768E">
              <w:rPr>
                <w:rFonts w:eastAsia="MS Mincho"/>
                <w:szCs w:val="22"/>
                <w:lang w:val="es-ES"/>
              </w:rPr>
              <w:t>–52 dBm</w:t>
            </w:r>
          </w:p>
        </w:tc>
        <w:tc>
          <w:tcPr>
            <w:tcW w:w="1305" w:type="dxa"/>
            <w:tcMar>
              <w:left w:w="85" w:type="dxa"/>
              <w:right w:w="85" w:type="dxa"/>
            </w:tcMar>
          </w:tcPr>
          <w:p w:rsidR="007125F9" w:rsidRPr="0041768E" w:rsidRDefault="007125F9" w:rsidP="008030B6">
            <w:pPr>
              <w:pStyle w:val="Tabletext"/>
              <w:jc w:val="center"/>
              <w:rPr>
                <w:rFonts w:eastAsia="MS Mincho"/>
                <w:szCs w:val="22"/>
                <w:lang w:val="es-ES"/>
              </w:rPr>
            </w:pPr>
            <w:r w:rsidRPr="0041768E">
              <w:rPr>
                <w:rFonts w:eastAsia="MS Mincho"/>
                <w:szCs w:val="22"/>
                <w:lang w:val="es-ES"/>
              </w:rPr>
              <w:t>1</w:t>
            </w:r>
            <w:r w:rsidR="002E641F">
              <w:rPr>
                <w:rFonts w:eastAsia="MS Mincho"/>
                <w:szCs w:val="22"/>
                <w:lang w:val="es-ES"/>
              </w:rPr>
              <w:t> MHz</w:t>
            </w:r>
          </w:p>
        </w:tc>
        <w:tc>
          <w:tcPr>
            <w:tcW w:w="3570" w:type="dxa"/>
            <w:tcMar>
              <w:left w:w="85" w:type="dxa"/>
              <w:right w:w="85" w:type="dxa"/>
            </w:tcMar>
          </w:tcPr>
          <w:p w:rsidR="007125F9" w:rsidRPr="0041768E" w:rsidRDefault="007125F9" w:rsidP="004209C2">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209C2">
              <w:rPr>
                <w:szCs w:val="22"/>
                <w:lang w:val="es-ES"/>
              </w:rPr>
              <w:t>B</w:t>
            </w:r>
            <w:r w:rsidRPr="0041768E">
              <w:rPr>
                <w:szCs w:val="22"/>
                <w:lang w:val="es-ES"/>
              </w:rPr>
              <w:t>anda XX</w:t>
            </w:r>
          </w:p>
        </w:tc>
      </w:tr>
      <w:tr w:rsidR="007125F9" w:rsidRPr="001228AE" w:rsidTr="007031F2">
        <w:trPr>
          <w:trHeight w:val="91"/>
          <w:jc w:val="center"/>
        </w:trPr>
        <w:tc>
          <w:tcPr>
            <w:tcW w:w="1627" w:type="dxa"/>
            <w:vMerge/>
            <w:tcMar>
              <w:left w:w="85" w:type="dxa"/>
              <w:right w:w="85" w:type="dxa"/>
            </w:tcMar>
            <w:vAlign w:val="center"/>
          </w:tcPr>
          <w:p w:rsidR="007125F9" w:rsidRPr="0041768E" w:rsidRDefault="007125F9" w:rsidP="00AE2264">
            <w:pPr>
              <w:pStyle w:val="Tabletext"/>
              <w:jc w:val="center"/>
              <w:rPr>
                <w:szCs w:val="22"/>
                <w:lang w:val="es-ES"/>
              </w:rPr>
            </w:pPr>
          </w:p>
        </w:tc>
        <w:tc>
          <w:tcPr>
            <w:tcW w:w="2059" w:type="dxa"/>
            <w:tcMar>
              <w:left w:w="85" w:type="dxa"/>
              <w:right w:w="85" w:type="dxa"/>
            </w:tcMar>
          </w:tcPr>
          <w:p w:rsidR="007125F9" w:rsidRPr="0041768E" w:rsidRDefault="007125F9" w:rsidP="008030B6">
            <w:pPr>
              <w:pStyle w:val="Tabletext"/>
              <w:jc w:val="center"/>
              <w:rPr>
                <w:rFonts w:eastAsia="MS Mincho"/>
                <w:szCs w:val="22"/>
                <w:lang w:val="es-ES"/>
              </w:rPr>
            </w:pPr>
            <w:r w:rsidRPr="0041768E">
              <w:rPr>
                <w:rFonts w:eastAsia="MS Mincho"/>
                <w:szCs w:val="22"/>
                <w:lang w:val="es-ES"/>
              </w:rPr>
              <w:t>832-862</w:t>
            </w:r>
            <w:r w:rsidR="002E641F">
              <w:rPr>
                <w:rFonts w:eastAsia="MS Mincho"/>
                <w:szCs w:val="22"/>
                <w:lang w:val="es-ES"/>
              </w:rPr>
              <w:t> MHz</w:t>
            </w:r>
          </w:p>
        </w:tc>
        <w:tc>
          <w:tcPr>
            <w:tcW w:w="1078" w:type="dxa"/>
            <w:tcMar>
              <w:left w:w="85" w:type="dxa"/>
              <w:right w:w="85" w:type="dxa"/>
            </w:tcMar>
          </w:tcPr>
          <w:p w:rsidR="007125F9" w:rsidRPr="0041768E" w:rsidRDefault="007125F9" w:rsidP="008030B6">
            <w:pPr>
              <w:pStyle w:val="Tabletext"/>
              <w:jc w:val="center"/>
              <w:rPr>
                <w:rFonts w:eastAsia="MS Mincho"/>
                <w:szCs w:val="22"/>
                <w:lang w:val="es-ES"/>
              </w:rPr>
            </w:pPr>
            <w:r w:rsidRPr="0041768E">
              <w:rPr>
                <w:rFonts w:eastAsia="MS Mincho"/>
                <w:szCs w:val="22"/>
                <w:lang w:val="es-ES"/>
              </w:rPr>
              <w:t>–49 dBm</w:t>
            </w:r>
          </w:p>
        </w:tc>
        <w:tc>
          <w:tcPr>
            <w:tcW w:w="1305" w:type="dxa"/>
            <w:tcMar>
              <w:left w:w="85" w:type="dxa"/>
              <w:right w:w="85" w:type="dxa"/>
            </w:tcMar>
          </w:tcPr>
          <w:p w:rsidR="007125F9" w:rsidRPr="0041768E" w:rsidRDefault="007125F9" w:rsidP="008030B6">
            <w:pPr>
              <w:pStyle w:val="Tabletext"/>
              <w:jc w:val="center"/>
              <w:rPr>
                <w:rFonts w:eastAsia="MS Mincho"/>
                <w:szCs w:val="22"/>
                <w:lang w:val="es-ES"/>
              </w:rPr>
            </w:pPr>
            <w:r w:rsidRPr="0041768E">
              <w:rPr>
                <w:rFonts w:eastAsia="MS Mincho"/>
                <w:szCs w:val="22"/>
                <w:lang w:val="es-ES"/>
              </w:rPr>
              <w:t>1</w:t>
            </w:r>
            <w:r w:rsidR="002E641F">
              <w:rPr>
                <w:rFonts w:eastAsia="MS Mincho"/>
                <w:szCs w:val="22"/>
                <w:lang w:val="es-ES"/>
              </w:rPr>
              <w:t> MHz</w:t>
            </w:r>
          </w:p>
        </w:tc>
        <w:tc>
          <w:tcPr>
            <w:tcW w:w="3570" w:type="dxa"/>
            <w:tcMar>
              <w:left w:w="85" w:type="dxa"/>
              <w:right w:w="85" w:type="dxa"/>
            </w:tcMar>
          </w:tcPr>
          <w:p w:rsidR="007125F9" w:rsidRPr="0041768E" w:rsidRDefault="007125F9" w:rsidP="0041768E">
            <w:pPr>
              <w:pStyle w:val="Tabletext"/>
              <w:jc w:val="left"/>
              <w:rPr>
                <w:szCs w:val="22"/>
                <w:lang w:val="es-ES"/>
              </w:rPr>
            </w:pPr>
            <w:r w:rsidRPr="0041768E">
              <w:rPr>
                <w:szCs w:val="22"/>
                <w:lang w:val="es-ES"/>
              </w:rPr>
              <w:t>Este requisito no se aplicará a las EB UTRA</w:t>
            </w:r>
            <w:r w:rsidRPr="0041768E">
              <w:rPr>
                <w:szCs w:val="22"/>
                <w:lang w:val="es-ES"/>
              </w:rPr>
              <w:noBreakHyphen/>
              <w:t xml:space="preserve">DDF que funcionen en la </w:t>
            </w:r>
            <w:r w:rsidR="0041768E">
              <w:rPr>
                <w:szCs w:val="22"/>
                <w:lang w:val="es-ES"/>
              </w:rPr>
              <w:t>B</w:t>
            </w:r>
            <w:r w:rsidRPr="0041768E">
              <w:rPr>
                <w:szCs w:val="22"/>
                <w:lang w:val="es-ES"/>
              </w:rPr>
              <w:t>anda XX</w:t>
            </w:r>
          </w:p>
        </w:tc>
      </w:tr>
    </w:tbl>
    <w:p w:rsidR="007125F9" w:rsidRPr="0041768E" w:rsidRDefault="007125F9" w:rsidP="007125F9">
      <w:pPr>
        <w:pStyle w:val="Tablefin"/>
        <w:rPr>
          <w:sz w:val="22"/>
          <w:szCs w:val="22"/>
          <w:lang w:val="es-ES"/>
        </w:rPr>
      </w:pPr>
    </w:p>
    <w:p w:rsidR="007125F9" w:rsidRPr="00866CE9" w:rsidRDefault="007125F9" w:rsidP="007125F9">
      <w:pPr>
        <w:pStyle w:val="Heading3"/>
        <w:rPr>
          <w:lang w:val="es-ES"/>
        </w:rPr>
      </w:pPr>
      <w:bookmarkStart w:id="56" w:name="_Toc197312230"/>
      <w:bookmarkStart w:id="57" w:name="_Toc121025292"/>
      <w:r w:rsidRPr="00866CE9">
        <w:rPr>
          <w:lang w:val="es-ES"/>
        </w:rPr>
        <w:t>4.2.2</w:t>
      </w:r>
      <w:r w:rsidRPr="00866CE9">
        <w:rPr>
          <w:lang w:val="es-ES"/>
        </w:rPr>
        <w:tab/>
        <w:t>Coexistencia con otros sistemas en la misma zona geográfica para E-UTRA</w:t>
      </w:r>
    </w:p>
    <w:p w:rsidR="007125F9" w:rsidRPr="00866CE9" w:rsidRDefault="007125F9" w:rsidP="007125F9">
      <w:pPr>
        <w:rPr>
          <w:rFonts w:cs="v5.0.0"/>
          <w:lang w:val="es-ES"/>
        </w:rPr>
      </w:pPr>
      <w:r w:rsidRPr="00866CE9">
        <w:rPr>
          <w:lang w:val="es-ES"/>
        </w:rPr>
        <w:t xml:space="preserve">Estos requisitos pueden aplicarse a la protección </w:t>
      </w:r>
      <w:r>
        <w:rPr>
          <w:lang w:val="es-ES"/>
        </w:rPr>
        <w:t xml:space="preserve">de EU, EM </w:t>
      </w:r>
      <w:r w:rsidRPr="00866CE9">
        <w:rPr>
          <w:lang w:val="es-ES"/>
        </w:rPr>
        <w:t xml:space="preserve">y/o </w:t>
      </w:r>
      <w:r>
        <w:rPr>
          <w:lang w:val="es-ES"/>
        </w:rPr>
        <w:t>EB que funcione</w:t>
      </w:r>
      <w:r w:rsidRPr="00866CE9">
        <w:rPr>
          <w:lang w:val="es-ES"/>
        </w:rPr>
        <w:t xml:space="preserve">n en otras bandas de frecuencias </w:t>
      </w:r>
      <w:r>
        <w:rPr>
          <w:lang w:val="es-ES"/>
        </w:rPr>
        <w:t>dentro de</w:t>
      </w:r>
      <w:r w:rsidRPr="00866CE9">
        <w:rPr>
          <w:lang w:val="es-ES"/>
        </w:rPr>
        <w:t xml:space="preserve"> la misma zona geográfica</w:t>
      </w:r>
      <w:r>
        <w:rPr>
          <w:lang w:val="es-ES"/>
        </w:rPr>
        <w:t>, pudiendo aplicarse en las</w:t>
      </w:r>
      <w:r w:rsidRPr="00866CE9">
        <w:rPr>
          <w:lang w:val="es-ES"/>
        </w:rPr>
        <w:t xml:space="preserve"> zonas ge</w:t>
      </w:r>
      <w:r>
        <w:rPr>
          <w:lang w:val="es-ES"/>
        </w:rPr>
        <w:t>ográficas donde coexistan</w:t>
      </w:r>
      <w:r w:rsidRPr="00866CE9">
        <w:rPr>
          <w:lang w:val="es-ES"/>
        </w:rPr>
        <w:t xml:space="preserve"> </w:t>
      </w:r>
      <w:r>
        <w:rPr>
          <w:lang w:val="es-ES"/>
        </w:rPr>
        <w:t>una EB E-</w:t>
      </w:r>
      <w:r w:rsidRPr="00866CE9">
        <w:rPr>
          <w:lang w:val="es-ES"/>
        </w:rPr>
        <w:t>UTRA y un sistema que funcion</w:t>
      </w:r>
      <w:r>
        <w:rPr>
          <w:lang w:val="es-ES"/>
        </w:rPr>
        <w:t>e</w:t>
      </w:r>
      <w:r w:rsidRPr="00866CE9">
        <w:rPr>
          <w:lang w:val="es-ES"/>
        </w:rPr>
        <w:t xml:space="preserve"> en </w:t>
      </w:r>
      <w:r>
        <w:rPr>
          <w:lang w:val="es-ES"/>
        </w:rPr>
        <w:t>una</w:t>
      </w:r>
      <w:r w:rsidRPr="00866CE9">
        <w:rPr>
          <w:lang w:val="es-ES"/>
        </w:rPr>
        <w:t xml:space="preserve"> banda de frecuencias </w:t>
      </w:r>
      <w:r>
        <w:rPr>
          <w:lang w:val="es-ES"/>
        </w:rPr>
        <w:t>distinta de la banda de funcionamiento E-UTRA</w:t>
      </w:r>
      <w:r w:rsidRPr="00866CE9">
        <w:rPr>
          <w:lang w:val="es-ES"/>
        </w:rPr>
        <w:t>. Los sistemas que funcionan en otra banda de frecue</w:t>
      </w:r>
      <w:r>
        <w:rPr>
          <w:lang w:val="es-ES"/>
        </w:rPr>
        <w:t>ncias pueden ser</w:t>
      </w:r>
      <w:r w:rsidRPr="00866CE9">
        <w:rPr>
          <w:lang w:val="es-ES"/>
        </w:rPr>
        <w:t xml:space="preserve">: </w:t>
      </w:r>
      <w:r w:rsidR="003E7E0B">
        <w:rPr>
          <w:rFonts w:cs="v5.0.0"/>
          <w:lang w:val="es-ES"/>
        </w:rPr>
        <w:t>GSM 900</w:t>
      </w:r>
      <w:r w:rsidRPr="00866CE9">
        <w:rPr>
          <w:rFonts w:cs="v5.0.0"/>
          <w:lang w:val="es-ES"/>
        </w:rPr>
        <w:t xml:space="preserve">, </w:t>
      </w:r>
      <w:r w:rsidR="003E7E0B">
        <w:rPr>
          <w:rFonts w:cs="v5.0.0"/>
          <w:lang w:val="es-ES"/>
        </w:rPr>
        <w:t>DCS 1800</w:t>
      </w:r>
      <w:r w:rsidRPr="00866CE9">
        <w:rPr>
          <w:rFonts w:cs="v5.0.0"/>
          <w:lang w:val="es-ES"/>
        </w:rPr>
        <w:t xml:space="preserve">, </w:t>
      </w:r>
      <w:r w:rsidR="003E7E0B">
        <w:rPr>
          <w:rFonts w:cs="v5.0.0"/>
          <w:lang w:val="es-ES"/>
        </w:rPr>
        <w:t>PCS 1900</w:t>
      </w:r>
      <w:r w:rsidRPr="00866CE9">
        <w:rPr>
          <w:rFonts w:cs="v5.0.0"/>
          <w:lang w:val="es-ES"/>
        </w:rPr>
        <w:t xml:space="preserve">, </w:t>
      </w:r>
      <w:r w:rsidR="003E7E0B">
        <w:rPr>
          <w:rFonts w:cs="v5.0.0"/>
          <w:lang w:val="es-ES"/>
        </w:rPr>
        <w:t>GSM 850</w:t>
      </w:r>
      <w:r w:rsidRPr="00866CE9">
        <w:rPr>
          <w:rFonts w:cs="v5.0.0"/>
          <w:lang w:val="es-ES"/>
        </w:rPr>
        <w:t>, UTRA DDF/DDT y/o E-UTRA.</w:t>
      </w:r>
    </w:p>
    <w:p w:rsidR="007125F9" w:rsidRPr="00866CE9" w:rsidRDefault="007125F9" w:rsidP="007125F9">
      <w:pPr>
        <w:rPr>
          <w:lang w:val="es-ES" w:eastAsia="ja-JP"/>
        </w:rPr>
      </w:pPr>
      <w:r w:rsidRPr="00866CE9">
        <w:rPr>
          <w:lang w:val="es-ES"/>
        </w:rPr>
        <w:t xml:space="preserve">La </w:t>
      </w:r>
      <w:r>
        <w:rPr>
          <w:lang w:val="es-ES"/>
        </w:rPr>
        <w:t>potencia de las emisiones no esenciales</w:t>
      </w:r>
      <w:r w:rsidRPr="00866CE9">
        <w:rPr>
          <w:lang w:val="es-ES"/>
        </w:rPr>
        <w:t xml:space="preserve"> </w:t>
      </w:r>
      <w:r>
        <w:rPr>
          <w:lang w:val="es-ES"/>
        </w:rPr>
        <w:t>no deberá superar los límites especificados en el Cuadro 9B</w:t>
      </w:r>
      <w:r w:rsidRPr="00866CE9">
        <w:rPr>
          <w:lang w:val="es-ES"/>
        </w:rPr>
        <w:t xml:space="preserve"> para una </w:t>
      </w:r>
      <w:r>
        <w:rPr>
          <w:lang w:val="es-ES"/>
        </w:rPr>
        <w:t>EB</w:t>
      </w:r>
      <w:r w:rsidRPr="00866CE9">
        <w:rPr>
          <w:lang w:val="es-ES"/>
        </w:rPr>
        <w:t xml:space="preserve"> cuando se </w:t>
      </w:r>
      <w:r>
        <w:rPr>
          <w:lang w:val="es-ES"/>
        </w:rPr>
        <w:t>apliquen</w:t>
      </w:r>
      <w:r w:rsidRPr="00866CE9">
        <w:rPr>
          <w:lang w:val="es-ES"/>
        </w:rPr>
        <w:t xml:space="preserve"> los requisitos de coexistencia con el sistema </w:t>
      </w:r>
      <w:r>
        <w:rPr>
          <w:lang w:val="es-ES"/>
        </w:rPr>
        <w:t>indicado</w:t>
      </w:r>
      <w:r w:rsidRPr="00866CE9">
        <w:rPr>
          <w:lang w:val="es-ES"/>
        </w:rPr>
        <w:t xml:space="preserve"> en la primera columna</w:t>
      </w:r>
      <w:r w:rsidRPr="00866CE9">
        <w:rPr>
          <w:lang w:val="es-ES" w:eastAsia="ja-JP"/>
        </w:rPr>
        <w:t>.</w:t>
      </w:r>
    </w:p>
    <w:p w:rsidR="007125F9" w:rsidRPr="00866CE9" w:rsidRDefault="007125F9" w:rsidP="008030B6">
      <w:pPr>
        <w:pStyle w:val="TableNo"/>
        <w:keepLines/>
        <w:rPr>
          <w:lang w:val="es-ES"/>
        </w:rPr>
      </w:pPr>
      <w:r w:rsidRPr="00866CE9">
        <w:rPr>
          <w:lang w:val="es-ES"/>
        </w:rPr>
        <w:lastRenderedPageBreak/>
        <w:t>CUADRO 9B</w:t>
      </w:r>
    </w:p>
    <w:p w:rsidR="007125F9" w:rsidRPr="00866CE9" w:rsidRDefault="007125F9" w:rsidP="00C54F8A">
      <w:pPr>
        <w:pStyle w:val="Tabletitle"/>
        <w:keepLines/>
        <w:rPr>
          <w:lang w:val="es-ES"/>
        </w:rPr>
      </w:pPr>
      <w:r w:rsidRPr="00866CE9">
        <w:rPr>
          <w:lang w:val="es-ES"/>
        </w:rPr>
        <w:t xml:space="preserve">Límites de las emisiones no esenciales de </w:t>
      </w:r>
      <w:r>
        <w:rPr>
          <w:lang w:val="es-ES"/>
        </w:rPr>
        <w:t>las</w:t>
      </w:r>
      <w:r w:rsidRPr="00866CE9">
        <w:rPr>
          <w:lang w:val="es-ES"/>
        </w:rPr>
        <w:t xml:space="preserve"> </w:t>
      </w:r>
      <w:r>
        <w:rPr>
          <w:lang w:val="es-ES"/>
        </w:rPr>
        <w:t>EB</w:t>
      </w:r>
      <w:r w:rsidRPr="00866CE9">
        <w:rPr>
          <w:lang w:val="es-ES"/>
        </w:rPr>
        <w:t xml:space="preserve"> E-UTRA en </w:t>
      </w:r>
      <w:r>
        <w:rPr>
          <w:lang w:val="es-ES"/>
        </w:rPr>
        <w:t>zonas</w:t>
      </w:r>
      <w:r w:rsidR="00C54F8A">
        <w:rPr>
          <w:lang w:val="es-ES"/>
        </w:rPr>
        <w:br/>
      </w:r>
      <w:r w:rsidRPr="00866CE9">
        <w:rPr>
          <w:lang w:val="es-ES"/>
        </w:rPr>
        <w:t>de cobertura</w:t>
      </w:r>
      <w:r w:rsidR="003974B2">
        <w:rPr>
          <w:lang w:val="es-ES"/>
        </w:rPr>
        <w:t xml:space="preserve"> </w:t>
      </w:r>
      <w:r w:rsidRPr="00866CE9">
        <w:rPr>
          <w:lang w:val="es-ES"/>
        </w:rPr>
        <w:t xml:space="preserve">geográfica de sistemas </w:t>
      </w:r>
      <w:r>
        <w:rPr>
          <w:lang w:val="es-ES"/>
        </w:rPr>
        <w:t>que funcione</w:t>
      </w:r>
      <w:r w:rsidRPr="00866CE9">
        <w:rPr>
          <w:lang w:val="es-ES"/>
        </w:rPr>
        <w:t>n</w:t>
      </w:r>
      <w:r w:rsidR="00C54F8A">
        <w:rPr>
          <w:lang w:val="es-ES"/>
        </w:rPr>
        <w:br/>
      </w:r>
      <w:r w:rsidRPr="00866CE9">
        <w:rPr>
          <w:lang w:val="es-ES"/>
        </w:rPr>
        <w:t>en otras bandas de frecuencias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0"/>
        <w:gridCol w:w="1276"/>
        <w:gridCol w:w="1421"/>
        <w:gridCol w:w="3394"/>
      </w:tblGrid>
      <w:tr w:rsidR="007125F9" w:rsidRPr="00866CE9" w:rsidTr="007031F2">
        <w:trPr>
          <w:cantSplit/>
          <w:trHeight w:val="113"/>
          <w:jc w:val="center"/>
        </w:trPr>
        <w:tc>
          <w:tcPr>
            <w:tcW w:w="1560" w:type="dxa"/>
            <w:vAlign w:val="center"/>
          </w:tcPr>
          <w:p w:rsidR="007125F9" w:rsidRPr="005E05E3" w:rsidRDefault="007125F9" w:rsidP="008030B6">
            <w:pPr>
              <w:pStyle w:val="Tablehead"/>
              <w:keepLines/>
              <w:rPr>
                <w:szCs w:val="22"/>
                <w:lang w:val="es-ES"/>
              </w:rPr>
            </w:pPr>
            <w:r w:rsidRPr="005E05E3">
              <w:rPr>
                <w:szCs w:val="22"/>
                <w:lang w:val="es-ES"/>
              </w:rPr>
              <w:t>Tipo de sistema que funciona en la misma zona geográfica</w:t>
            </w:r>
          </w:p>
        </w:tc>
        <w:tc>
          <w:tcPr>
            <w:tcW w:w="1980" w:type="dxa"/>
            <w:vAlign w:val="center"/>
          </w:tcPr>
          <w:p w:rsidR="007125F9" w:rsidRPr="005E05E3" w:rsidRDefault="007125F9" w:rsidP="00610BD6">
            <w:pPr>
              <w:pStyle w:val="Tablehead"/>
              <w:keepLines/>
              <w:rPr>
                <w:szCs w:val="22"/>
                <w:lang w:val="es-ES"/>
              </w:rPr>
            </w:pPr>
            <w:r w:rsidRPr="005E05E3">
              <w:rPr>
                <w:szCs w:val="22"/>
                <w:lang w:val="es-ES"/>
              </w:rPr>
              <w:t>Banda en l</w:t>
            </w:r>
            <w:r w:rsidR="00610BD6">
              <w:rPr>
                <w:szCs w:val="22"/>
                <w:lang w:val="es-ES"/>
              </w:rPr>
              <w:t xml:space="preserve">a que se aplica el requisito de </w:t>
            </w:r>
            <w:r w:rsidRPr="005E05E3">
              <w:rPr>
                <w:szCs w:val="22"/>
                <w:lang w:val="es-ES"/>
              </w:rPr>
              <w:t>coexistencia</w:t>
            </w:r>
          </w:p>
        </w:tc>
        <w:tc>
          <w:tcPr>
            <w:tcW w:w="1276" w:type="dxa"/>
            <w:vAlign w:val="center"/>
          </w:tcPr>
          <w:p w:rsidR="007125F9" w:rsidRPr="005E05E3" w:rsidRDefault="007125F9" w:rsidP="008030B6">
            <w:pPr>
              <w:pStyle w:val="Tablehead"/>
              <w:keepLines/>
              <w:rPr>
                <w:szCs w:val="22"/>
                <w:lang w:val="es-ES"/>
              </w:rPr>
            </w:pPr>
            <w:r w:rsidRPr="005E05E3">
              <w:rPr>
                <w:szCs w:val="22"/>
                <w:lang w:val="es-ES"/>
              </w:rPr>
              <w:t>Nivel máximo</w:t>
            </w:r>
          </w:p>
        </w:tc>
        <w:tc>
          <w:tcPr>
            <w:tcW w:w="1421" w:type="dxa"/>
            <w:vAlign w:val="center"/>
          </w:tcPr>
          <w:p w:rsidR="007125F9" w:rsidRPr="005E05E3" w:rsidRDefault="007125F9" w:rsidP="008030B6">
            <w:pPr>
              <w:pStyle w:val="Tablehead"/>
              <w:keepLines/>
              <w:rPr>
                <w:szCs w:val="22"/>
                <w:lang w:val="es-ES"/>
              </w:rPr>
            </w:pPr>
            <w:r w:rsidRPr="005E05E3">
              <w:rPr>
                <w:szCs w:val="22"/>
                <w:lang w:val="es-ES"/>
              </w:rPr>
              <w:t>Anchura de banda de medición</w:t>
            </w:r>
          </w:p>
        </w:tc>
        <w:tc>
          <w:tcPr>
            <w:tcW w:w="3394" w:type="dxa"/>
            <w:vAlign w:val="center"/>
          </w:tcPr>
          <w:p w:rsidR="007125F9" w:rsidRPr="005E05E3" w:rsidRDefault="007125F9" w:rsidP="008030B6">
            <w:pPr>
              <w:pStyle w:val="Tablehead"/>
              <w:keepLines/>
              <w:rPr>
                <w:szCs w:val="22"/>
                <w:lang w:val="es-ES"/>
              </w:rPr>
            </w:pPr>
            <w:r w:rsidRPr="005E05E3">
              <w:rPr>
                <w:szCs w:val="22"/>
                <w:lang w:val="es-ES"/>
              </w:rPr>
              <w:t>Nota</w:t>
            </w:r>
          </w:p>
        </w:tc>
      </w:tr>
      <w:tr w:rsidR="007125F9" w:rsidRPr="001228AE" w:rsidTr="007031F2">
        <w:trPr>
          <w:cantSplit/>
          <w:trHeight w:val="113"/>
          <w:jc w:val="center"/>
        </w:trPr>
        <w:tc>
          <w:tcPr>
            <w:tcW w:w="1560" w:type="dxa"/>
            <w:vMerge w:val="restart"/>
          </w:tcPr>
          <w:p w:rsidR="007125F9" w:rsidRPr="005E05E3" w:rsidRDefault="003E7E0B" w:rsidP="003974B2">
            <w:pPr>
              <w:pStyle w:val="Tabletext"/>
              <w:keepNext/>
              <w:keepLines/>
              <w:jc w:val="center"/>
              <w:rPr>
                <w:szCs w:val="22"/>
                <w:lang w:val="es-ES"/>
              </w:rPr>
            </w:pPr>
            <w:r>
              <w:rPr>
                <w:szCs w:val="22"/>
                <w:lang w:val="es-ES"/>
              </w:rPr>
              <w:t>GSM 900</w:t>
            </w:r>
          </w:p>
        </w:tc>
        <w:tc>
          <w:tcPr>
            <w:tcW w:w="1980" w:type="dxa"/>
          </w:tcPr>
          <w:p w:rsidR="007125F9" w:rsidRPr="005E05E3" w:rsidRDefault="007125F9" w:rsidP="00610BD6">
            <w:pPr>
              <w:pStyle w:val="Tabletext"/>
              <w:keepNext/>
              <w:keepLines/>
              <w:jc w:val="center"/>
              <w:rPr>
                <w:szCs w:val="22"/>
                <w:lang w:val="es-ES"/>
              </w:rPr>
            </w:pPr>
            <w:r w:rsidRPr="005E05E3">
              <w:rPr>
                <w:szCs w:val="22"/>
                <w:lang w:val="es-ES"/>
              </w:rPr>
              <w:t>921-960</w:t>
            </w:r>
            <w:r w:rsidR="002E641F">
              <w:rPr>
                <w:szCs w:val="22"/>
                <w:lang w:val="es-ES"/>
              </w:rPr>
              <w:t> MHz</w:t>
            </w:r>
          </w:p>
        </w:tc>
        <w:tc>
          <w:tcPr>
            <w:tcW w:w="1276" w:type="dxa"/>
          </w:tcPr>
          <w:p w:rsidR="007125F9" w:rsidRPr="005E05E3" w:rsidRDefault="007125F9" w:rsidP="008030B6">
            <w:pPr>
              <w:pStyle w:val="Tabletext"/>
              <w:keepNext/>
              <w:keepLines/>
              <w:jc w:val="center"/>
              <w:rPr>
                <w:szCs w:val="22"/>
                <w:lang w:val="es-ES"/>
              </w:rPr>
            </w:pPr>
            <w:r w:rsidRPr="005E05E3">
              <w:rPr>
                <w:szCs w:val="22"/>
                <w:lang w:val="es-ES"/>
              </w:rPr>
              <w:t>–57 dBm</w:t>
            </w:r>
          </w:p>
        </w:tc>
        <w:tc>
          <w:tcPr>
            <w:tcW w:w="1421" w:type="dxa"/>
          </w:tcPr>
          <w:p w:rsidR="007125F9" w:rsidRPr="005E05E3" w:rsidRDefault="007125F9" w:rsidP="008030B6">
            <w:pPr>
              <w:pStyle w:val="Tabletext"/>
              <w:keepNext/>
              <w:keepLines/>
              <w:jc w:val="center"/>
              <w:rPr>
                <w:szCs w:val="22"/>
                <w:lang w:val="es-ES"/>
              </w:rPr>
            </w:pPr>
            <w:r w:rsidRPr="005E05E3">
              <w:rPr>
                <w:szCs w:val="22"/>
                <w:lang w:val="es-ES"/>
              </w:rPr>
              <w:t>100</w:t>
            </w:r>
            <w:r w:rsidR="00300089">
              <w:rPr>
                <w:szCs w:val="22"/>
                <w:lang w:val="es-ES"/>
              </w:rPr>
              <w:t> kHz</w:t>
            </w:r>
          </w:p>
        </w:tc>
        <w:tc>
          <w:tcPr>
            <w:tcW w:w="3394" w:type="dxa"/>
          </w:tcPr>
          <w:p w:rsidR="007125F9" w:rsidRPr="005E05E3" w:rsidRDefault="007125F9" w:rsidP="008030B6">
            <w:pPr>
              <w:pStyle w:val="Tabletext"/>
              <w:keepNext/>
              <w:keepLines/>
              <w:jc w:val="left"/>
              <w:rPr>
                <w:szCs w:val="22"/>
                <w:lang w:val="es-ES"/>
              </w:rPr>
            </w:pPr>
            <w:r w:rsidRPr="005E05E3">
              <w:rPr>
                <w:szCs w:val="22"/>
                <w:lang w:val="es-ES"/>
              </w:rPr>
              <w:t>Este requisito no se aplicará a las EB E</w:t>
            </w:r>
            <w:r w:rsidRPr="005E05E3">
              <w:rPr>
                <w:szCs w:val="22"/>
                <w:lang w:val="es-ES"/>
              </w:rPr>
              <w:noBreakHyphen/>
              <w:t>UTRA que funcionen en la banda 8</w:t>
            </w:r>
          </w:p>
        </w:tc>
      </w:tr>
      <w:tr w:rsidR="007125F9" w:rsidRPr="001228AE" w:rsidTr="007031F2">
        <w:trPr>
          <w:cantSplit/>
          <w:trHeight w:val="113"/>
          <w:jc w:val="center"/>
        </w:trPr>
        <w:tc>
          <w:tcPr>
            <w:tcW w:w="1560" w:type="dxa"/>
            <w:vMerge/>
          </w:tcPr>
          <w:p w:rsidR="007125F9" w:rsidRPr="005E05E3" w:rsidRDefault="007125F9" w:rsidP="003974B2">
            <w:pPr>
              <w:pStyle w:val="Tabletext"/>
              <w:keepNext/>
              <w:keepLines/>
              <w:jc w:val="center"/>
              <w:rPr>
                <w:szCs w:val="22"/>
                <w:lang w:val="es-ES"/>
              </w:rPr>
            </w:pPr>
          </w:p>
        </w:tc>
        <w:tc>
          <w:tcPr>
            <w:tcW w:w="1980" w:type="dxa"/>
          </w:tcPr>
          <w:p w:rsidR="007125F9" w:rsidRPr="005E05E3" w:rsidRDefault="007125F9" w:rsidP="00610BD6">
            <w:pPr>
              <w:pStyle w:val="Tabletext"/>
              <w:keepNext/>
              <w:keepLines/>
              <w:jc w:val="center"/>
              <w:rPr>
                <w:szCs w:val="22"/>
                <w:lang w:val="es-ES"/>
              </w:rPr>
            </w:pPr>
            <w:r w:rsidRPr="005E05E3">
              <w:rPr>
                <w:szCs w:val="22"/>
                <w:lang w:val="es-ES"/>
              </w:rPr>
              <w:t>876-915</w:t>
            </w:r>
            <w:r w:rsidR="002E641F">
              <w:rPr>
                <w:szCs w:val="22"/>
                <w:lang w:val="es-ES"/>
              </w:rPr>
              <w:t> MHz</w:t>
            </w:r>
          </w:p>
        </w:tc>
        <w:tc>
          <w:tcPr>
            <w:tcW w:w="1276" w:type="dxa"/>
          </w:tcPr>
          <w:p w:rsidR="007125F9" w:rsidRPr="005E05E3" w:rsidRDefault="007125F9" w:rsidP="008030B6">
            <w:pPr>
              <w:pStyle w:val="Tabletext"/>
              <w:keepNext/>
              <w:keepLines/>
              <w:jc w:val="center"/>
              <w:rPr>
                <w:szCs w:val="22"/>
                <w:lang w:val="es-ES"/>
              </w:rPr>
            </w:pPr>
            <w:r w:rsidRPr="005E05E3">
              <w:rPr>
                <w:szCs w:val="22"/>
                <w:lang w:val="es-ES"/>
              </w:rPr>
              <w:t>–61 dBm</w:t>
            </w:r>
          </w:p>
        </w:tc>
        <w:tc>
          <w:tcPr>
            <w:tcW w:w="1421" w:type="dxa"/>
          </w:tcPr>
          <w:p w:rsidR="007125F9" w:rsidRPr="005E05E3" w:rsidRDefault="007125F9" w:rsidP="008030B6">
            <w:pPr>
              <w:pStyle w:val="Tabletext"/>
              <w:keepNext/>
              <w:keepLines/>
              <w:jc w:val="center"/>
              <w:rPr>
                <w:szCs w:val="22"/>
                <w:lang w:val="es-ES"/>
              </w:rPr>
            </w:pPr>
            <w:r w:rsidRPr="005E05E3">
              <w:rPr>
                <w:szCs w:val="22"/>
                <w:lang w:val="es-ES"/>
              </w:rPr>
              <w:t>100</w:t>
            </w:r>
            <w:r w:rsidR="00300089">
              <w:rPr>
                <w:szCs w:val="22"/>
                <w:lang w:val="es-ES"/>
              </w:rPr>
              <w:t> kHz</w:t>
            </w:r>
          </w:p>
        </w:tc>
        <w:tc>
          <w:tcPr>
            <w:tcW w:w="3394" w:type="dxa"/>
          </w:tcPr>
          <w:p w:rsidR="007125F9" w:rsidRPr="005E05E3" w:rsidDel="00813974" w:rsidRDefault="007125F9" w:rsidP="008030B6">
            <w:pPr>
              <w:pStyle w:val="Tabletext"/>
              <w:keepNext/>
              <w:keepLines/>
              <w:jc w:val="left"/>
              <w:rPr>
                <w:szCs w:val="22"/>
                <w:lang w:val="es-ES"/>
              </w:rPr>
            </w:pPr>
            <w:r w:rsidRPr="005E05E3">
              <w:rPr>
                <w:szCs w:val="22"/>
                <w:lang w:val="es-ES"/>
              </w:rPr>
              <w:t>En la gama de frecuencias 880</w:t>
            </w:r>
            <w:r w:rsidRPr="005E05E3">
              <w:rPr>
                <w:szCs w:val="22"/>
                <w:lang w:val="es-ES"/>
              </w:rPr>
              <w:noBreakHyphen/>
              <w:t>915</w:t>
            </w:r>
            <w:r w:rsidR="002E641F">
              <w:rPr>
                <w:szCs w:val="22"/>
                <w:lang w:val="es-ES"/>
              </w:rPr>
              <w:t> MHz</w:t>
            </w:r>
            <w:r w:rsidRPr="005E05E3">
              <w:rPr>
                <w:szCs w:val="22"/>
                <w:lang w:val="es-ES"/>
              </w:rPr>
              <w:t>, este requisito no se aplicará a las EB E</w:t>
            </w:r>
            <w:r w:rsidRPr="005E05E3">
              <w:rPr>
                <w:szCs w:val="22"/>
                <w:lang w:val="es-ES"/>
              </w:rPr>
              <w:noBreakHyphen/>
              <w:t>UTRA que funcionen en la banda 8</w:t>
            </w:r>
          </w:p>
        </w:tc>
      </w:tr>
      <w:tr w:rsidR="007125F9" w:rsidRPr="001228AE" w:rsidTr="007031F2">
        <w:trPr>
          <w:cantSplit/>
          <w:trHeight w:val="113"/>
          <w:jc w:val="center"/>
        </w:trPr>
        <w:tc>
          <w:tcPr>
            <w:tcW w:w="1560" w:type="dxa"/>
            <w:vMerge w:val="restart"/>
          </w:tcPr>
          <w:p w:rsidR="007125F9" w:rsidRPr="005E05E3" w:rsidRDefault="003E7E0B" w:rsidP="003974B2">
            <w:pPr>
              <w:pStyle w:val="Tabletext"/>
              <w:jc w:val="center"/>
              <w:rPr>
                <w:szCs w:val="22"/>
                <w:lang w:val="es-ES"/>
              </w:rPr>
            </w:pPr>
            <w:r>
              <w:rPr>
                <w:szCs w:val="22"/>
                <w:lang w:val="es-ES"/>
              </w:rPr>
              <w:t>DCS 1800</w:t>
            </w:r>
          </w:p>
        </w:tc>
        <w:tc>
          <w:tcPr>
            <w:tcW w:w="1980" w:type="dxa"/>
          </w:tcPr>
          <w:p w:rsidR="007125F9" w:rsidRPr="005E05E3" w:rsidRDefault="007125F9" w:rsidP="00610BD6">
            <w:pPr>
              <w:pStyle w:val="Tabletext"/>
              <w:jc w:val="center"/>
              <w:rPr>
                <w:szCs w:val="22"/>
                <w:lang w:val="es-ES"/>
              </w:rPr>
            </w:pPr>
            <w:r w:rsidRPr="005E05E3">
              <w:rPr>
                <w:szCs w:val="22"/>
                <w:lang w:val="es-ES"/>
              </w:rPr>
              <w:t>1 805-1 880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–47 dBm</w:t>
            </w:r>
          </w:p>
        </w:tc>
        <w:tc>
          <w:tcPr>
            <w:tcW w:w="1421" w:type="dxa"/>
          </w:tcPr>
          <w:p w:rsidR="007125F9" w:rsidRPr="005E05E3" w:rsidRDefault="007125F9" w:rsidP="00AE2264">
            <w:pPr>
              <w:pStyle w:val="Tabletext"/>
              <w:jc w:val="center"/>
              <w:rPr>
                <w:szCs w:val="22"/>
                <w:lang w:val="es-ES"/>
              </w:rPr>
            </w:pPr>
            <w:r w:rsidRPr="005E05E3">
              <w:rPr>
                <w:szCs w:val="22"/>
                <w:lang w:val="es-ES"/>
              </w:rPr>
              <w:t>100</w:t>
            </w:r>
            <w:r w:rsidR="00300089">
              <w:rPr>
                <w:szCs w:val="22"/>
                <w:lang w:val="es-ES"/>
              </w:rPr>
              <w:t> kHz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3</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1 710-1 785</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–61 dBm</w:t>
            </w:r>
          </w:p>
        </w:tc>
        <w:tc>
          <w:tcPr>
            <w:tcW w:w="1421" w:type="dxa"/>
          </w:tcPr>
          <w:p w:rsidR="007125F9" w:rsidRPr="005E05E3" w:rsidRDefault="007125F9" w:rsidP="00AE2264">
            <w:pPr>
              <w:pStyle w:val="Tabletext"/>
              <w:jc w:val="center"/>
              <w:rPr>
                <w:szCs w:val="22"/>
                <w:lang w:val="es-ES"/>
              </w:rPr>
            </w:pPr>
            <w:r w:rsidRPr="005E05E3">
              <w:rPr>
                <w:szCs w:val="22"/>
                <w:lang w:val="es-ES"/>
              </w:rPr>
              <w:t>100</w:t>
            </w:r>
            <w:r w:rsidR="00300089">
              <w:rPr>
                <w:szCs w:val="22"/>
                <w:lang w:val="es-ES"/>
              </w:rPr>
              <w:t> kHz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3</w:t>
            </w:r>
          </w:p>
        </w:tc>
      </w:tr>
      <w:tr w:rsidR="007125F9" w:rsidRPr="001228AE" w:rsidTr="007031F2">
        <w:trPr>
          <w:cantSplit/>
          <w:trHeight w:val="113"/>
          <w:jc w:val="center"/>
        </w:trPr>
        <w:tc>
          <w:tcPr>
            <w:tcW w:w="1560" w:type="dxa"/>
            <w:vMerge w:val="restart"/>
          </w:tcPr>
          <w:p w:rsidR="007125F9" w:rsidRPr="005E05E3" w:rsidRDefault="003E7E0B" w:rsidP="003974B2">
            <w:pPr>
              <w:pStyle w:val="Tabletext"/>
              <w:jc w:val="center"/>
              <w:rPr>
                <w:szCs w:val="22"/>
                <w:lang w:val="es-ES"/>
              </w:rPr>
            </w:pPr>
            <w:r>
              <w:rPr>
                <w:szCs w:val="22"/>
                <w:lang w:val="es-ES"/>
              </w:rPr>
              <w:t>PCS 1900</w:t>
            </w:r>
          </w:p>
        </w:tc>
        <w:tc>
          <w:tcPr>
            <w:tcW w:w="1980" w:type="dxa"/>
          </w:tcPr>
          <w:p w:rsidR="007125F9" w:rsidRPr="005E05E3" w:rsidRDefault="007125F9" w:rsidP="00610BD6">
            <w:pPr>
              <w:pStyle w:val="Tabletext"/>
              <w:jc w:val="center"/>
              <w:rPr>
                <w:szCs w:val="22"/>
                <w:lang w:val="es-ES"/>
              </w:rPr>
            </w:pPr>
            <w:r w:rsidRPr="005E05E3">
              <w:rPr>
                <w:szCs w:val="22"/>
                <w:lang w:val="es-ES"/>
              </w:rPr>
              <w:t>1 930-1 990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–47 dBm</w:t>
            </w:r>
          </w:p>
        </w:tc>
        <w:tc>
          <w:tcPr>
            <w:tcW w:w="1421" w:type="dxa"/>
          </w:tcPr>
          <w:p w:rsidR="007125F9" w:rsidRPr="005E05E3" w:rsidRDefault="007125F9" w:rsidP="00AE2264">
            <w:pPr>
              <w:pStyle w:val="Tabletext"/>
              <w:jc w:val="center"/>
              <w:rPr>
                <w:szCs w:val="22"/>
                <w:lang w:val="es-ES"/>
              </w:rPr>
            </w:pPr>
            <w:r w:rsidRPr="005E05E3">
              <w:rPr>
                <w:szCs w:val="22"/>
                <w:lang w:val="es-ES"/>
              </w:rPr>
              <w:t>100</w:t>
            </w:r>
            <w:r w:rsidR="00300089">
              <w:rPr>
                <w:szCs w:val="22"/>
                <w:lang w:val="es-ES"/>
              </w:rPr>
              <w:t> kHz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las bandas de frecuencias 2 ó 36</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1 850-1 910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–61 dBm</w:t>
            </w:r>
          </w:p>
        </w:tc>
        <w:tc>
          <w:tcPr>
            <w:tcW w:w="1421" w:type="dxa"/>
          </w:tcPr>
          <w:p w:rsidR="007125F9" w:rsidRPr="005E05E3" w:rsidRDefault="007125F9" w:rsidP="00AE2264">
            <w:pPr>
              <w:pStyle w:val="Tabletext"/>
              <w:jc w:val="center"/>
              <w:rPr>
                <w:szCs w:val="22"/>
                <w:lang w:val="es-ES"/>
              </w:rPr>
            </w:pPr>
            <w:r w:rsidRPr="005E05E3">
              <w:rPr>
                <w:szCs w:val="22"/>
                <w:lang w:val="es-ES"/>
              </w:rPr>
              <w:t>100</w:t>
            </w:r>
            <w:r w:rsidR="00300089">
              <w:rPr>
                <w:szCs w:val="22"/>
                <w:lang w:val="es-ES"/>
              </w:rPr>
              <w:t> kHz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2. 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35</w:t>
            </w:r>
          </w:p>
        </w:tc>
      </w:tr>
      <w:tr w:rsidR="007125F9" w:rsidRPr="001228AE" w:rsidTr="007031F2">
        <w:trPr>
          <w:cantSplit/>
          <w:trHeight w:val="113"/>
          <w:jc w:val="center"/>
        </w:trPr>
        <w:tc>
          <w:tcPr>
            <w:tcW w:w="1560" w:type="dxa"/>
            <w:vMerge w:val="restart"/>
          </w:tcPr>
          <w:p w:rsidR="007125F9" w:rsidRPr="005E05E3" w:rsidRDefault="003E7E0B" w:rsidP="003974B2">
            <w:pPr>
              <w:pStyle w:val="Tabletext"/>
              <w:jc w:val="center"/>
              <w:rPr>
                <w:szCs w:val="22"/>
                <w:lang w:val="es-ES"/>
              </w:rPr>
            </w:pPr>
            <w:r>
              <w:rPr>
                <w:szCs w:val="22"/>
                <w:lang w:val="es-ES"/>
              </w:rPr>
              <w:t>GSM 850</w:t>
            </w:r>
          </w:p>
        </w:tc>
        <w:tc>
          <w:tcPr>
            <w:tcW w:w="1980" w:type="dxa"/>
          </w:tcPr>
          <w:p w:rsidR="007125F9" w:rsidRPr="005E05E3" w:rsidRDefault="007125F9" w:rsidP="00610BD6">
            <w:pPr>
              <w:pStyle w:val="Tabletext"/>
              <w:jc w:val="center"/>
              <w:rPr>
                <w:szCs w:val="22"/>
                <w:lang w:val="es-ES"/>
              </w:rPr>
            </w:pPr>
            <w:r w:rsidRPr="005E05E3">
              <w:rPr>
                <w:szCs w:val="22"/>
                <w:lang w:val="es-ES"/>
              </w:rPr>
              <w:t>869-894</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–57 dBm</w:t>
            </w:r>
          </w:p>
        </w:tc>
        <w:tc>
          <w:tcPr>
            <w:tcW w:w="1421" w:type="dxa"/>
          </w:tcPr>
          <w:p w:rsidR="007125F9" w:rsidRPr="005E05E3" w:rsidRDefault="007125F9" w:rsidP="00AE2264">
            <w:pPr>
              <w:pStyle w:val="Tabletext"/>
              <w:jc w:val="center"/>
              <w:rPr>
                <w:szCs w:val="22"/>
                <w:lang w:val="es-ES"/>
              </w:rPr>
            </w:pPr>
            <w:r w:rsidRPr="005E05E3">
              <w:rPr>
                <w:szCs w:val="22"/>
                <w:lang w:val="es-ES"/>
              </w:rPr>
              <w:t>100</w:t>
            </w:r>
            <w:r w:rsidR="00300089">
              <w:rPr>
                <w:szCs w:val="22"/>
                <w:lang w:val="es-ES"/>
              </w:rPr>
              <w:t> kHz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5</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824-849</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–61 dBm</w:t>
            </w:r>
          </w:p>
        </w:tc>
        <w:tc>
          <w:tcPr>
            <w:tcW w:w="1421" w:type="dxa"/>
          </w:tcPr>
          <w:p w:rsidR="007125F9" w:rsidRPr="005E05E3" w:rsidRDefault="007125F9" w:rsidP="00610BD6">
            <w:pPr>
              <w:pStyle w:val="Tabletext"/>
              <w:jc w:val="center"/>
              <w:rPr>
                <w:szCs w:val="22"/>
                <w:lang w:val="es-ES"/>
              </w:rPr>
            </w:pPr>
            <w:r w:rsidRPr="005E05E3">
              <w:rPr>
                <w:szCs w:val="22"/>
                <w:lang w:val="es-ES"/>
              </w:rPr>
              <w:t>100</w:t>
            </w:r>
            <w:r w:rsidR="00300089">
              <w:rPr>
                <w:szCs w:val="22"/>
                <w:lang w:val="es-ES"/>
              </w:rPr>
              <w:t> kHz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5</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jc w:val="center"/>
              <w:rPr>
                <w:szCs w:val="22"/>
                <w:lang w:val="es-ES"/>
              </w:rPr>
            </w:pPr>
            <w:r w:rsidRPr="005E05E3">
              <w:rPr>
                <w:szCs w:val="22"/>
                <w:lang w:val="es-ES"/>
              </w:rPr>
              <w:t>Banda I UTRA DDF o banda 1 E</w:t>
            </w:r>
            <w:r w:rsidRPr="005E05E3">
              <w:rPr>
                <w:szCs w:val="22"/>
                <w:lang w:val="es-ES"/>
              </w:rPr>
              <w:noBreakHyphen/>
              <w:t>UTRA</w:t>
            </w:r>
          </w:p>
        </w:tc>
        <w:tc>
          <w:tcPr>
            <w:tcW w:w="1980" w:type="dxa"/>
          </w:tcPr>
          <w:p w:rsidR="007125F9" w:rsidRPr="005E05E3" w:rsidRDefault="007125F9" w:rsidP="00610BD6">
            <w:pPr>
              <w:pStyle w:val="Tabletext"/>
              <w:jc w:val="center"/>
              <w:rPr>
                <w:szCs w:val="22"/>
                <w:lang w:val="es-ES"/>
              </w:rPr>
            </w:pPr>
            <w:r w:rsidRPr="005E05E3">
              <w:rPr>
                <w:szCs w:val="22"/>
                <w:lang w:val="es-ES"/>
              </w:rPr>
              <w:t>2 110-2 170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–52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1</w:t>
            </w:r>
          </w:p>
        </w:tc>
      </w:tr>
      <w:tr w:rsidR="007125F9" w:rsidRPr="001228AE" w:rsidTr="007031F2">
        <w:trPr>
          <w:cantSplit/>
          <w:trHeight w:val="113"/>
          <w:jc w:val="center"/>
        </w:trPr>
        <w:tc>
          <w:tcPr>
            <w:tcW w:w="1560" w:type="dxa"/>
            <w:vMerge/>
          </w:tcPr>
          <w:p w:rsidR="007125F9" w:rsidRPr="005E05E3" w:rsidRDefault="007125F9" w:rsidP="003974B2">
            <w:pPr>
              <w:pStyle w:val="Call"/>
              <w:jc w:val="center"/>
              <w:rPr>
                <w:sz w:val="22"/>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1 920-1 980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–49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1</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jc w:val="center"/>
              <w:rPr>
                <w:szCs w:val="22"/>
                <w:lang w:val="es-ES"/>
              </w:rPr>
            </w:pPr>
            <w:r w:rsidRPr="005E05E3">
              <w:rPr>
                <w:szCs w:val="22"/>
                <w:lang w:val="es-ES"/>
              </w:rPr>
              <w:t xml:space="preserve">Banda II </w:t>
            </w:r>
            <w:r w:rsidRPr="005E05E3">
              <w:rPr>
                <w:szCs w:val="22"/>
                <w:lang w:val="es-ES"/>
              </w:rPr>
              <w:br/>
              <w:t>UTRA DDF o banda 2 E</w:t>
            </w:r>
            <w:r w:rsidRPr="005E05E3">
              <w:rPr>
                <w:szCs w:val="22"/>
                <w:lang w:val="es-ES"/>
              </w:rPr>
              <w:noBreakHyphen/>
              <w:t>UTRA</w:t>
            </w:r>
          </w:p>
        </w:tc>
        <w:tc>
          <w:tcPr>
            <w:tcW w:w="1980" w:type="dxa"/>
          </w:tcPr>
          <w:p w:rsidR="007125F9" w:rsidRPr="005E05E3" w:rsidRDefault="007125F9" w:rsidP="00610BD6">
            <w:pPr>
              <w:pStyle w:val="Tabletext"/>
              <w:jc w:val="center"/>
              <w:rPr>
                <w:szCs w:val="22"/>
                <w:lang w:val="es-ES"/>
              </w:rPr>
            </w:pPr>
            <w:r w:rsidRPr="005E05E3">
              <w:rPr>
                <w:szCs w:val="22"/>
                <w:lang w:val="es-ES"/>
              </w:rPr>
              <w:t>1 930-1 990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–52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2</w:t>
            </w:r>
          </w:p>
        </w:tc>
      </w:tr>
      <w:tr w:rsidR="007125F9" w:rsidRPr="001228AE" w:rsidTr="007031F2">
        <w:trPr>
          <w:cantSplit/>
          <w:trHeight w:val="113"/>
          <w:jc w:val="center"/>
        </w:trPr>
        <w:tc>
          <w:tcPr>
            <w:tcW w:w="1560" w:type="dxa"/>
            <w:vMerge/>
            <w:vAlign w:val="center"/>
          </w:tcPr>
          <w:p w:rsidR="007125F9" w:rsidRPr="005E05E3" w:rsidRDefault="007125F9" w:rsidP="00AE2264">
            <w:pPr>
              <w:pStyle w:val="Call"/>
              <w:jc w:val="center"/>
              <w:rPr>
                <w:sz w:val="22"/>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1 850-1 910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–49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2</w:t>
            </w:r>
          </w:p>
        </w:tc>
      </w:tr>
    </w:tbl>
    <w:p w:rsidR="007031F2" w:rsidRPr="0041768E" w:rsidRDefault="007031F2" w:rsidP="007031F2">
      <w:pPr>
        <w:pStyle w:val="Tablefin"/>
        <w:rPr>
          <w:sz w:val="22"/>
          <w:szCs w:val="22"/>
          <w:lang w:val="es-ES"/>
        </w:rPr>
      </w:pPr>
    </w:p>
    <w:p w:rsidR="008030B6" w:rsidRPr="009B7A87" w:rsidRDefault="008030B6" w:rsidP="008030B6">
      <w:pPr>
        <w:pStyle w:val="TableNo"/>
        <w:rPr>
          <w:lang w:val="es-ES"/>
        </w:rPr>
      </w:pPr>
      <w:r w:rsidRPr="00866CE9">
        <w:rPr>
          <w:lang w:val="es-ES"/>
        </w:rPr>
        <w:lastRenderedPageBreak/>
        <w:t>CUADRO 9B</w:t>
      </w:r>
      <w:r>
        <w:rPr>
          <w:lang w:val="es-ES"/>
        </w:rPr>
        <w:t xml:space="preserve"> (</w:t>
      </w:r>
      <w:r>
        <w:rPr>
          <w:i/>
          <w:lang w:val="es-ES"/>
        </w:rPr>
        <w:t>C</w:t>
      </w:r>
      <w:r w:rsidRPr="009B7A87">
        <w:rPr>
          <w:i/>
          <w:lang w:val="es-ES"/>
        </w:rPr>
        <w:t>ontinuación</w:t>
      </w:r>
      <w:r>
        <w:rPr>
          <w:lang w:val="es-ES"/>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0"/>
        <w:gridCol w:w="1276"/>
        <w:gridCol w:w="1421"/>
        <w:gridCol w:w="3394"/>
      </w:tblGrid>
      <w:tr w:rsidR="008030B6" w:rsidRPr="00866CE9" w:rsidTr="007031F2">
        <w:trPr>
          <w:cantSplit/>
          <w:trHeight w:val="113"/>
          <w:jc w:val="center"/>
        </w:trPr>
        <w:tc>
          <w:tcPr>
            <w:tcW w:w="1560" w:type="dxa"/>
            <w:vAlign w:val="center"/>
          </w:tcPr>
          <w:p w:rsidR="008030B6" w:rsidRPr="005E05E3" w:rsidRDefault="008030B6" w:rsidP="00D721E1">
            <w:pPr>
              <w:pStyle w:val="Tablehead"/>
              <w:rPr>
                <w:szCs w:val="22"/>
                <w:lang w:val="es-ES"/>
              </w:rPr>
            </w:pPr>
            <w:r w:rsidRPr="005E05E3">
              <w:rPr>
                <w:szCs w:val="22"/>
                <w:lang w:val="es-ES"/>
              </w:rPr>
              <w:t>Tipo de sistema que funciona en la misma zona geográfica</w:t>
            </w:r>
          </w:p>
        </w:tc>
        <w:tc>
          <w:tcPr>
            <w:tcW w:w="1980" w:type="dxa"/>
            <w:vAlign w:val="center"/>
          </w:tcPr>
          <w:p w:rsidR="008030B6" w:rsidRPr="005E05E3" w:rsidRDefault="008030B6" w:rsidP="00D721E1">
            <w:pPr>
              <w:pStyle w:val="Tablehead"/>
              <w:rPr>
                <w:szCs w:val="22"/>
                <w:lang w:val="es-ES"/>
              </w:rPr>
            </w:pPr>
            <w:r w:rsidRPr="005E05E3">
              <w:rPr>
                <w:szCs w:val="22"/>
                <w:lang w:val="es-ES"/>
              </w:rPr>
              <w:t>Banda en la que se aplica el requisito de coexistencia</w:t>
            </w:r>
          </w:p>
        </w:tc>
        <w:tc>
          <w:tcPr>
            <w:tcW w:w="1276" w:type="dxa"/>
            <w:vAlign w:val="center"/>
          </w:tcPr>
          <w:p w:rsidR="008030B6" w:rsidRPr="005E05E3" w:rsidRDefault="008030B6" w:rsidP="00D721E1">
            <w:pPr>
              <w:pStyle w:val="Tablehead"/>
              <w:rPr>
                <w:szCs w:val="22"/>
                <w:lang w:val="es-ES"/>
              </w:rPr>
            </w:pPr>
            <w:r w:rsidRPr="005E05E3">
              <w:rPr>
                <w:szCs w:val="22"/>
                <w:lang w:val="es-ES"/>
              </w:rPr>
              <w:t>Nivel máximo</w:t>
            </w:r>
          </w:p>
        </w:tc>
        <w:tc>
          <w:tcPr>
            <w:tcW w:w="1421" w:type="dxa"/>
            <w:vAlign w:val="center"/>
          </w:tcPr>
          <w:p w:rsidR="008030B6" w:rsidRPr="005E05E3" w:rsidRDefault="008030B6" w:rsidP="00D721E1">
            <w:pPr>
              <w:pStyle w:val="Tablehead"/>
              <w:rPr>
                <w:szCs w:val="22"/>
                <w:lang w:val="es-ES"/>
              </w:rPr>
            </w:pPr>
            <w:r w:rsidRPr="005E05E3">
              <w:rPr>
                <w:szCs w:val="22"/>
                <w:lang w:val="es-ES"/>
              </w:rPr>
              <w:t>Anchura de banda de medición</w:t>
            </w:r>
          </w:p>
        </w:tc>
        <w:tc>
          <w:tcPr>
            <w:tcW w:w="3394" w:type="dxa"/>
            <w:vAlign w:val="center"/>
          </w:tcPr>
          <w:p w:rsidR="008030B6" w:rsidRPr="005E05E3" w:rsidRDefault="008030B6" w:rsidP="00D721E1">
            <w:pPr>
              <w:pStyle w:val="Tablehead"/>
              <w:rPr>
                <w:szCs w:val="22"/>
                <w:lang w:val="es-ES"/>
              </w:rPr>
            </w:pPr>
            <w:r w:rsidRPr="005E05E3">
              <w:rPr>
                <w:szCs w:val="22"/>
                <w:lang w:val="es-ES"/>
              </w:rPr>
              <w:t>Nota</w:t>
            </w:r>
          </w:p>
        </w:tc>
      </w:tr>
      <w:tr w:rsidR="007125F9" w:rsidRPr="001228AE" w:rsidTr="007031F2">
        <w:trPr>
          <w:cantSplit/>
          <w:trHeight w:val="271"/>
          <w:jc w:val="center"/>
        </w:trPr>
        <w:tc>
          <w:tcPr>
            <w:tcW w:w="1560" w:type="dxa"/>
            <w:vMerge w:val="restart"/>
          </w:tcPr>
          <w:p w:rsidR="007125F9" w:rsidRPr="005E05E3" w:rsidRDefault="007125F9" w:rsidP="003974B2">
            <w:pPr>
              <w:pStyle w:val="Tabletext"/>
              <w:spacing w:before="38" w:after="38"/>
              <w:jc w:val="center"/>
              <w:rPr>
                <w:szCs w:val="22"/>
                <w:lang w:val="es-ES"/>
              </w:rPr>
            </w:pPr>
            <w:r w:rsidRPr="005E05E3">
              <w:rPr>
                <w:szCs w:val="22"/>
                <w:lang w:val="es-ES"/>
              </w:rPr>
              <w:t>Banda III UTRA DDF o banda 3 E</w:t>
            </w:r>
            <w:r w:rsidRPr="005E05E3">
              <w:rPr>
                <w:szCs w:val="22"/>
                <w:lang w:val="es-ES"/>
              </w:rPr>
              <w:noBreakHyphen/>
              <w:t>UTRA</w:t>
            </w:r>
          </w:p>
        </w:tc>
        <w:tc>
          <w:tcPr>
            <w:tcW w:w="1980" w:type="dxa"/>
          </w:tcPr>
          <w:p w:rsidR="007125F9" w:rsidRPr="005E05E3" w:rsidRDefault="007125F9" w:rsidP="00610BD6">
            <w:pPr>
              <w:pStyle w:val="Tabletext"/>
              <w:jc w:val="center"/>
              <w:rPr>
                <w:szCs w:val="22"/>
                <w:lang w:val="es-ES"/>
              </w:rPr>
            </w:pPr>
            <w:r w:rsidRPr="005E05E3">
              <w:rPr>
                <w:szCs w:val="22"/>
                <w:lang w:val="es-ES"/>
              </w:rPr>
              <w:t>1 805-1 880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–52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3</w:t>
            </w:r>
          </w:p>
        </w:tc>
      </w:tr>
      <w:tr w:rsidR="007125F9" w:rsidRPr="001228AE" w:rsidTr="007031F2">
        <w:trPr>
          <w:cantSplit/>
          <w:trHeight w:val="113"/>
          <w:jc w:val="center"/>
        </w:trPr>
        <w:tc>
          <w:tcPr>
            <w:tcW w:w="1560" w:type="dxa"/>
            <w:vMerge/>
          </w:tcPr>
          <w:p w:rsidR="007125F9" w:rsidRPr="005E05E3" w:rsidRDefault="007125F9" w:rsidP="003974B2">
            <w:pPr>
              <w:pStyle w:val="Call"/>
              <w:jc w:val="center"/>
              <w:rPr>
                <w:sz w:val="22"/>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1 710-1 785</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–49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3</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spacing w:before="38" w:after="38"/>
              <w:jc w:val="center"/>
              <w:rPr>
                <w:szCs w:val="22"/>
                <w:lang w:val="es-ES"/>
              </w:rPr>
            </w:pPr>
            <w:r w:rsidRPr="005E05E3">
              <w:rPr>
                <w:szCs w:val="22"/>
                <w:lang w:val="es-ES"/>
              </w:rPr>
              <w:t>Banda IV UTRA DDF o banda 4 E</w:t>
            </w:r>
            <w:r w:rsidRPr="005E05E3">
              <w:rPr>
                <w:szCs w:val="22"/>
                <w:lang w:val="es-ES"/>
              </w:rPr>
              <w:noBreakHyphen/>
              <w:t>UTRA</w:t>
            </w:r>
          </w:p>
        </w:tc>
        <w:tc>
          <w:tcPr>
            <w:tcW w:w="1980" w:type="dxa"/>
          </w:tcPr>
          <w:p w:rsidR="007125F9" w:rsidRPr="005E05E3" w:rsidRDefault="007125F9" w:rsidP="00610BD6">
            <w:pPr>
              <w:pStyle w:val="Tabletext"/>
              <w:jc w:val="center"/>
              <w:rPr>
                <w:szCs w:val="22"/>
                <w:lang w:val="es-ES"/>
              </w:rPr>
            </w:pPr>
            <w:r w:rsidRPr="005E05E3">
              <w:rPr>
                <w:szCs w:val="22"/>
                <w:lang w:val="es-ES"/>
              </w:rPr>
              <w:t>2 110-2 155</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–52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4</w:t>
            </w:r>
          </w:p>
        </w:tc>
      </w:tr>
      <w:tr w:rsidR="007125F9" w:rsidRPr="001228AE" w:rsidTr="007031F2">
        <w:trPr>
          <w:cantSplit/>
          <w:trHeight w:val="113"/>
          <w:jc w:val="center"/>
        </w:trPr>
        <w:tc>
          <w:tcPr>
            <w:tcW w:w="1560" w:type="dxa"/>
            <w:vMerge/>
          </w:tcPr>
          <w:p w:rsidR="007125F9" w:rsidRPr="005E05E3" w:rsidRDefault="007125F9" w:rsidP="003974B2">
            <w:pPr>
              <w:pStyle w:val="Call"/>
              <w:jc w:val="center"/>
              <w:rPr>
                <w:sz w:val="22"/>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1 710-1 755</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–49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4</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spacing w:before="38" w:after="38"/>
              <w:jc w:val="center"/>
              <w:rPr>
                <w:szCs w:val="22"/>
                <w:lang w:val="es-ES"/>
              </w:rPr>
            </w:pPr>
            <w:r w:rsidRPr="005E05E3">
              <w:rPr>
                <w:szCs w:val="22"/>
                <w:lang w:val="es-ES"/>
              </w:rPr>
              <w:t>Banda V</w:t>
            </w:r>
            <w:r w:rsidRPr="005E05E3">
              <w:rPr>
                <w:szCs w:val="22"/>
                <w:lang w:val="es-ES"/>
              </w:rPr>
              <w:br/>
              <w:t>UTRA DDF o banda 5 E</w:t>
            </w:r>
            <w:r w:rsidRPr="005E05E3">
              <w:rPr>
                <w:szCs w:val="22"/>
                <w:lang w:val="es-ES"/>
              </w:rPr>
              <w:noBreakHyphen/>
              <w:t>UTRA</w:t>
            </w:r>
          </w:p>
        </w:tc>
        <w:tc>
          <w:tcPr>
            <w:tcW w:w="1980" w:type="dxa"/>
          </w:tcPr>
          <w:p w:rsidR="007125F9" w:rsidRPr="005E05E3" w:rsidRDefault="007125F9" w:rsidP="00610BD6">
            <w:pPr>
              <w:pStyle w:val="Tabletext"/>
              <w:jc w:val="center"/>
              <w:rPr>
                <w:szCs w:val="22"/>
                <w:lang w:val="es-ES"/>
              </w:rPr>
            </w:pPr>
            <w:r w:rsidRPr="005E05E3">
              <w:rPr>
                <w:szCs w:val="22"/>
                <w:lang w:val="es-ES"/>
              </w:rPr>
              <w:t>869-894</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–52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5</w:t>
            </w:r>
          </w:p>
        </w:tc>
      </w:tr>
      <w:tr w:rsidR="007125F9" w:rsidRPr="001228AE" w:rsidTr="007031F2">
        <w:trPr>
          <w:cantSplit/>
          <w:trHeight w:val="113"/>
          <w:jc w:val="center"/>
        </w:trPr>
        <w:tc>
          <w:tcPr>
            <w:tcW w:w="1560" w:type="dxa"/>
            <w:vMerge/>
          </w:tcPr>
          <w:p w:rsidR="007125F9" w:rsidRPr="005E05E3" w:rsidRDefault="007125F9" w:rsidP="003974B2">
            <w:pPr>
              <w:pStyle w:val="Call"/>
              <w:jc w:val="center"/>
              <w:rPr>
                <w:sz w:val="22"/>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824-849</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–49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5</w:t>
            </w:r>
          </w:p>
        </w:tc>
      </w:tr>
      <w:tr w:rsidR="007125F9" w:rsidRPr="001228AE" w:rsidTr="007031F2">
        <w:trPr>
          <w:cantSplit/>
          <w:trHeight w:val="113"/>
          <w:jc w:val="center"/>
        </w:trPr>
        <w:tc>
          <w:tcPr>
            <w:tcW w:w="1560" w:type="dxa"/>
            <w:vMerge w:val="restart"/>
          </w:tcPr>
          <w:p w:rsidR="007125F9" w:rsidRPr="005E05E3" w:rsidRDefault="007125F9" w:rsidP="00066195">
            <w:pPr>
              <w:pStyle w:val="Tabletext"/>
              <w:jc w:val="center"/>
              <w:rPr>
                <w:szCs w:val="22"/>
                <w:lang w:val="es-ES"/>
              </w:rPr>
            </w:pPr>
            <w:r w:rsidRPr="005E05E3">
              <w:rPr>
                <w:szCs w:val="22"/>
                <w:lang w:val="es-ES"/>
              </w:rPr>
              <w:t>Bandas UTRA DDF VI o XIX o bandas 6, 18 ó 19 E-UTRA</w:t>
            </w:r>
          </w:p>
        </w:tc>
        <w:tc>
          <w:tcPr>
            <w:tcW w:w="1980" w:type="dxa"/>
          </w:tcPr>
          <w:p w:rsidR="007125F9" w:rsidRPr="005E05E3" w:rsidRDefault="007125F9" w:rsidP="00610BD6">
            <w:pPr>
              <w:pStyle w:val="Tabletext"/>
              <w:jc w:val="center"/>
              <w:rPr>
                <w:szCs w:val="22"/>
                <w:lang w:val="es-ES"/>
              </w:rPr>
            </w:pPr>
            <w:r w:rsidRPr="005E05E3">
              <w:rPr>
                <w:szCs w:val="22"/>
                <w:lang w:val="es-ES"/>
              </w:rPr>
              <w:t>860-895</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–52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6</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815-850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–49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6</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830-850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–49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las bandas 6 y 19</w:t>
            </w:r>
          </w:p>
        </w:tc>
      </w:tr>
      <w:tr w:rsidR="007125F9" w:rsidRPr="001228AE" w:rsidTr="007031F2">
        <w:trPr>
          <w:cantSplit/>
          <w:trHeight w:val="113"/>
          <w:jc w:val="center"/>
        </w:trPr>
        <w:tc>
          <w:tcPr>
            <w:tcW w:w="1560" w:type="dxa"/>
            <w:vMerge w:val="restart"/>
          </w:tcPr>
          <w:p w:rsidR="007125F9" w:rsidRPr="005E05E3" w:rsidRDefault="007125F9" w:rsidP="00066195">
            <w:pPr>
              <w:pStyle w:val="Tabletext"/>
              <w:jc w:val="center"/>
              <w:rPr>
                <w:szCs w:val="22"/>
                <w:lang w:val="es-ES"/>
              </w:rPr>
            </w:pPr>
            <w:r w:rsidRPr="005E05E3">
              <w:rPr>
                <w:szCs w:val="22"/>
                <w:lang w:val="es-ES"/>
              </w:rPr>
              <w:t>Banda</w:t>
            </w:r>
            <w:r w:rsidR="00066195">
              <w:rPr>
                <w:szCs w:val="22"/>
                <w:lang w:val="es-ES"/>
              </w:rPr>
              <w:t xml:space="preserve"> </w:t>
            </w:r>
            <w:r w:rsidRPr="005E05E3">
              <w:rPr>
                <w:szCs w:val="22"/>
                <w:lang w:val="es-ES"/>
              </w:rPr>
              <w:t>UTRA DDF VII o banda</w:t>
            </w:r>
            <w:r w:rsidR="00066195">
              <w:rPr>
                <w:szCs w:val="22"/>
                <w:lang w:val="es-ES"/>
              </w:rPr>
              <w:t xml:space="preserve"> </w:t>
            </w:r>
            <w:r w:rsidRPr="005E05E3">
              <w:rPr>
                <w:szCs w:val="22"/>
                <w:lang w:val="es-ES"/>
              </w:rPr>
              <w:t>E</w:t>
            </w:r>
            <w:r w:rsidR="00066195">
              <w:rPr>
                <w:szCs w:val="22"/>
                <w:lang w:val="es-ES"/>
              </w:rPr>
              <w:noBreakHyphen/>
            </w:r>
            <w:r w:rsidRPr="005E05E3">
              <w:rPr>
                <w:szCs w:val="22"/>
                <w:lang w:val="es-ES"/>
              </w:rPr>
              <w:t>UTRA 7</w:t>
            </w:r>
          </w:p>
        </w:tc>
        <w:tc>
          <w:tcPr>
            <w:tcW w:w="1980" w:type="dxa"/>
          </w:tcPr>
          <w:p w:rsidR="007125F9" w:rsidRPr="005E05E3" w:rsidRDefault="007125F9" w:rsidP="00610BD6">
            <w:pPr>
              <w:pStyle w:val="Tabletext"/>
              <w:jc w:val="center"/>
              <w:rPr>
                <w:szCs w:val="22"/>
                <w:lang w:val="es-ES"/>
              </w:rPr>
            </w:pPr>
            <w:r w:rsidRPr="005E05E3">
              <w:rPr>
                <w:szCs w:val="22"/>
                <w:lang w:val="es-ES"/>
              </w:rPr>
              <w:t>2 620-2 690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–52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rPr>
                <w:szCs w:val="22"/>
                <w:lang w:val="es-ES"/>
              </w:rPr>
            </w:pPr>
            <w:r w:rsidRPr="005E05E3">
              <w:rPr>
                <w:szCs w:val="22"/>
                <w:lang w:val="es-ES"/>
              </w:rPr>
              <w:t>Este requisito no se aplicará a las EB E</w:t>
            </w:r>
            <w:r w:rsidRPr="005E05E3">
              <w:rPr>
                <w:szCs w:val="22"/>
                <w:lang w:val="es-ES"/>
              </w:rPr>
              <w:noBreakHyphen/>
              <w:t>UTRA que funcionen en la banda 7</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2 500-2 570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–49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rPr>
                <w:szCs w:val="22"/>
                <w:lang w:val="es-ES"/>
              </w:rPr>
            </w:pPr>
            <w:r w:rsidRPr="005E05E3">
              <w:rPr>
                <w:szCs w:val="22"/>
                <w:lang w:val="es-ES"/>
              </w:rPr>
              <w:t>Este requisito no se aplicará a las EB E</w:t>
            </w:r>
            <w:r w:rsidRPr="005E05E3">
              <w:rPr>
                <w:szCs w:val="22"/>
                <w:lang w:val="es-ES"/>
              </w:rPr>
              <w:noBreakHyphen/>
              <w:t>UTRA que funcionen en la banda 7</w:t>
            </w:r>
          </w:p>
        </w:tc>
      </w:tr>
      <w:tr w:rsidR="007125F9" w:rsidRPr="001228AE" w:rsidTr="007031F2">
        <w:trPr>
          <w:cantSplit/>
          <w:trHeight w:val="113"/>
          <w:jc w:val="center"/>
        </w:trPr>
        <w:tc>
          <w:tcPr>
            <w:tcW w:w="1560" w:type="dxa"/>
            <w:vMerge w:val="restart"/>
          </w:tcPr>
          <w:p w:rsidR="007125F9" w:rsidRPr="005E05E3" w:rsidRDefault="00066195" w:rsidP="00066195">
            <w:pPr>
              <w:pStyle w:val="Tabletext"/>
              <w:jc w:val="center"/>
              <w:rPr>
                <w:szCs w:val="22"/>
                <w:lang w:val="es-ES"/>
              </w:rPr>
            </w:pPr>
            <w:r>
              <w:rPr>
                <w:szCs w:val="22"/>
                <w:lang w:val="es-ES"/>
              </w:rPr>
              <w:t xml:space="preserve">Banda </w:t>
            </w:r>
            <w:r w:rsidR="007125F9" w:rsidRPr="005E05E3">
              <w:rPr>
                <w:szCs w:val="22"/>
                <w:lang w:val="es-ES"/>
              </w:rPr>
              <w:t>UTRA DDF VIII o banda</w:t>
            </w:r>
            <w:r>
              <w:rPr>
                <w:szCs w:val="22"/>
                <w:lang w:val="es-ES"/>
              </w:rPr>
              <w:t xml:space="preserve"> </w:t>
            </w:r>
            <w:r w:rsidR="007125F9" w:rsidRPr="005E05E3">
              <w:rPr>
                <w:szCs w:val="22"/>
                <w:lang w:val="es-ES"/>
              </w:rPr>
              <w:t>E</w:t>
            </w:r>
            <w:r>
              <w:rPr>
                <w:szCs w:val="22"/>
                <w:lang w:val="es-ES"/>
              </w:rPr>
              <w:noBreakHyphen/>
            </w:r>
            <w:r w:rsidR="007125F9" w:rsidRPr="005E05E3">
              <w:rPr>
                <w:szCs w:val="22"/>
                <w:lang w:val="es-ES"/>
              </w:rPr>
              <w:t>UTRA 8</w:t>
            </w:r>
          </w:p>
        </w:tc>
        <w:tc>
          <w:tcPr>
            <w:tcW w:w="1980" w:type="dxa"/>
          </w:tcPr>
          <w:p w:rsidR="007125F9" w:rsidRPr="005E05E3" w:rsidRDefault="007125F9" w:rsidP="00610BD6">
            <w:pPr>
              <w:pStyle w:val="Tabletext"/>
              <w:jc w:val="center"/>
              <w:rPr>
                <w:szCs w:val="22"/>
                <w:lang w:val="es-ES"/>
              </w:rPr>
            </w:pPr>
            <w:r w:rsidRPr="005E05E3">
              <w:rPr>
                <w:szCs w:val="22"/>
                <w:lang w:val="es-ES"/>
              </w:rPr>
              <w:t>925-960</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–52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rPr>
                <w:szCs w:val="22"/>
                <w:lang w:val="es-ES"/>
              </w:rPr>
            </w:pPr>
            <w:r w:rsidRPr="005E05E3">
              <w:rPr>
                <w:szCs w:val="22"/>
                <w:lang w:val="es-ES"/>
              </w:rPr>
              <w:t>Este requisito no se aplicará a las EB E</w:t>
            </w:r>
            <w:r w:rsidRPr="005E05E3">
              <w:rPr>
                <w:szCs w:val="22"/>
                <w:lang w:val="es-ES"/>
              </w:rPr>
              <w:noBreakHyphen/>
              <w:t>UTRA que funcionen en la banda 8</w:t>
            </w:r>
          </w:p>
        </w:tc>
      </w:tr>
      <w:tr w:rsidR="007125F9" w:rsidRPr="001228AE" w:rsidTr="007031F2">
        <w:trPr>
          <w:cantSplit/>
          <w:trHeight w:val="113"/>
          <w:jc w:val="center"/>
        </w:trPr>
        <w:tc>
          <w:tcPr>
            <w:tcW w:w="1560" w:type="dxa"/>
            <w:vMerge/>
          </w:tcPr>
          <w:p w:rsidR="007125F9" w:rsidRPr="005E05E3" w:rsidRDefault="007125F9" w:rsidP="00AE2264">
            <w:pPr>
              <w:pStyle w:val="Tabletext"/>
              <w:jc w:val="center"/>
              <w:rPr>
                <w:szCs w:val="22"/>
                <w:lang w:val="es-ES"/>
              </w:rPr>
            </w:pPr>
          </w:p>
        </w:tc>
        <w:tc>
          <w:tcPr>
            <w:tcW w:w="1980" w:type="dxa"/>
          </w:tcPr>
          <w:p w:rsidR="007125F9" w:rsidRPr="005E05E3" w:rsidRDefault="007125F9" w:rsidP="00610BD6">
            <w:pPr>
              <w:pStyle w:val="Tabletext"/>
              <w:jc w:val="center"/>
              <w:rPr>
                <w:szCs w:val="22"/>
                <w:lang w:val="es-ES"/>
              </w:rPr>
            </w:pPr>
            <w:r w:rsidRPr="005E05E3">
              <w:rPr>
                <w:szCs w:val="22"/>
                <w:lang w:val="es-ES"/>
              </w:rPr>
              <w:t>880-915</w:t>
            </w:r>
            <w:r w:rsidR="002E641F">
              <w:rPr>
                <w:szCs w:val="22"/>
                <w:lang w:val="es-ES"/>
              </w:rPr>
              <w:t> MHz</w:t>
            </w:r>
          </w:p>
        </w:tc>
        <w:tc>
          <w:tcPr>
            <w:tcW w:w="1276" w:type="dxa"/>
          </w:tcPr>
          <w:p w:rsidR="007125F9" w:rsidRPr="005E05E3" w:rsidRDefault="007125F9" w:rsidP="00610BD6">
            <w:pPr>
              <w:pStyle w:val="Tabletext"/>
              <w:jc w:val="center"/>
              <w:rPr>
                <w:szCs w:val="22"/>
                <w:lang w:val="es-ES"/>
              </w:rPr>
            </w:pPr>
            <w:r w:rsidRPr="005E05E3">
              <w:rPr>
                <w:szCs w:val="22"/>
                <w:lang w:val="es-ES"/>
              </w:rPr>
              <w:t>–49 dBm</w:t>
            </w:r>
          </w:p>
        </w:tc>
        <w:tc>
          <w:tcPr>
            <w:tcW w:w="1421" w:type="dxa"/>
          </w:tcPr>
          <w:p w:rsidR="007125F9" w:rsidRPr="005E05E3" w:rsidRDefault="007125F9" w:rsidP="00610BD6">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rPr>
                <w:szCs w:val="22"/>
                <w:lang w:val="es-ES"/>
              </w:rPr>
            </w:pPr>
            <w:r w:rsidRPr="005E05E3">
              <w:rPr>
                <w:szCs w:val="22"/>
                <w:lang w:val="es-ES"/>
              </w:rPr>
              <w:t>Este requisito no se aplicará a las EB E</w:t>
            </w:r>
            <w:r w:rsidRPr="005E05E3">
              <w:rPr>
                <w:szCs w:val="22"/>
                <w:lang w:val="es-ES"/>
              </w:rPr>
              <w:noBreakHyphen/>
              <w:t>UTRA que funcionen en la banda 8</w:t>
            </w:r>
          </w:p>
        </w:tc>
      </w:tr>
    </w:tbl>
    <w:p w:rsidR="007031F2" w:rsidRPr="0041768E" w:rsidRDefault="007031F2" w:rsidP="007031F2">
      <w:pPr>
        <w:pStyle w:val="Tablefin"/>
        <w:rPr>
          <w:sz w:val="22"/>
          <w:szCs w:val="22"/>
          <w:lang w:val="es-ES"/>
        </w:rPr>
      </w:pPr>
    </w:p>
    <w:p w:rsidR="008030B6" w:rsidRPr="009B7A87" w:rsidRDefault="008030B6" w:rsidP="00B15595">
      <w:pPr>
        <w:pStyle w:val="TableNo"/>
        <w:rPr>
          <w:lang w:val="es-ES"/>
        </w:rPr>
      </w:pPr>
      <w:r w:rsidRPr="00866CE9">
        <w:rPr>
          <w:lang w:val="es-ES"/>
        </w:rPr>
        <w:lastRenderedPageBreak/>
        <w:t>CUADRO 9B</w:t>
      </w:r>
      <w:r>
        <w:rPr>
          <w:lang w:val="es-ES"/>
        </w:rPr>
        <w:t xml:space="preserve"> (</w:t>
      </w:r>
      <w:r w:rsidR="00B15595">
        <w:rPr>
          <w:i/>
          <w:lang w:val="es-ES"/>
        </w:rPr>
        <w:t>C</w:t>
      </w:r>
      <w:r w:rsidR="00B15595" w:rsidRPr="009B7A87">
        <w:rPr>
          <w:i/>
          <w:lang w:val="es-ES"/>
        </w:rPr>
        <w:t>ontinuación</w:t>
      </w:r>
      <w:r>
        <w:rPr>
          <w:lang w:val="es-ES"/>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0"/>
        <w:gridCol w:w="1276"/>
        <w:gridCol w:w="1421"/>
        <w:gridCol w:w="3394"/>
      </w:tblGrid>
      <w:tr w:rsidR="008030B6" w:rsidRPr="00866CE9" w:rsidTr="007031F2">
        <w:trPr>
          <w:cantSplit/>
          <w:trHeight w:val="113"/>
          <w:jc w:val="center"/>
        </w:trPr>
        <w:tc>
          <w:tcPr>
            <w:tcW w:w="1560" w:type="dxa"/>
            <w:vAlign w:val="center"/>
          </w:tcPr>
          <w:p w:rsidR="008030B6" w:rsidRPr="005E05E3" w:rsidRDefault="008030B6" w:rsidP="00D721E1">
            <w:pPr>
              <w:pStyle w:val="Tablehead"/>
              <w:rPr>
                <w:szCs w:val="22"/>
                <w:lang w:val="es-ES"/>
              </w:rPr>
            </w:pPr>
            <w:r w:rsidRPr="005E05E3">
              <w:rPr>
                <w:szCs w:val="22"/>
                <w:lang w:val="es-ES"/>
              </w:rPr>
              <w:t>Tipo de sistema que funciona en la misma zona geográfica</w:t>
            </w:r>
          </w:p>
        </w:tc>
        <w:tc>
          <w:tcPr>
            <w:tcW w:w="1980" w:type="dxa"/>
            <w:vAlign w:val="center"/>
          </w:tcPr>
          <w:p w:rsidR="008030B6" w:rsidRPr="005E05E3" w:rsidRDefault="008030B6" w:rsidP="00D721E1">
            <w:pPr>
              <w:pStyle w:val="Tablehead"/>
              <w:rPr>
                <w:szCs w:val="22"/>
                <w:lang w:val="es-ES"/>
              </w:rPr>
            </w:pPr>
            <w:r w:rsidRPr="005E05E3">
              <w:rPr>
                <w:szCs w:val="22"/>
                <w:lang w:val="es-ES"/>
              </w:rPr>
              <w:t>Banda en la que se aplica el requisito de coexistencia</w:t>
            </w:r>
          </w:p>
        </w:tc>
        <w:tc>
          <w:tcPr>
            <w:tcW w:w="1276" w:type="dxa"/>
            <w:vAlign w:val="center"/>
          </w:tcPr>
          <w:p w:rsidR="008030B6" w:rsidRPr="005E05E3" w:rsidRDefault="008030B6" w:rsidP="00D721E1">
            <w:pPr>
              <w:pStyle w:val="Tablehead"/>
              <w:rPr>
                <w:szCs w:val="22"/>
                <w:lang w:val="es-ES"/>
              </w:rPr>
            </w:pPr>
            <w:r w:rsidRPr="005E05E3">
              <w:rPr>
                <w:szCs w:val="22"/>
                <w:lang w:val="es-ES"/>
              </w:rPr>
              <w:t>Nivel máximo</w:t>
            </w:r>
          </w:p>
        </w:tc>
        <w:tc>
          <w:tcPr>
            <w:tcW w:w="1421" w:type="dxa"/>
            <w:vAlign w:val="center"/>
          </w:tcPr>
          <w:p w:rsidR="008030B6" w:rsidRPr="005E05E3" w:rsidRDefault="008030B6" w:rsidP="00D721E1">
            <w:pPr>
              <w:pStyle w:val="Tablehead"/>
              <w:rPr>
                <w:szCs w:val="22"/>
                <w:lang w:val="es-ES"/>
              </w:rPr>
            </w:pPr>
            <w:r w:rsidRPr="005E05E3">
              <w:rPr>
                <w:szCs w:val="22"/>
                <w:lang w:val="es-ES"/>
              </w:rPr>
              <w:t>Anchura de banda de medición</w:t>
            </w:r>
          </w:p>
        </w:tc>
        <w:tc>
          <w:tcPr>
            <w:tcW w:w="3394" w:type="dxa"/>
            <w:vAlign w:val="center"/>
          </w:tcPr>
          <w:p w:rsidR="008030B6" w:rsidRPr="005E05E3" w:rsidRDefault="008030B6" w:rsidP="00D721E1">
            <w:pPr>
              <w:pStyle w:val="Tablehead"/>
              <w:rPr>
                <w:szCs w:val="22"/>
                <w:lang w:val="es-ES"/>
              </w:rPr>
            </w:pPr>
            <w:r w:rsidRPr="005E05E3">
              <w:rPr>
                <w:szCs w:val="22"/>
                <w:lang w:val="es-ES"/>
              </w:rPr>
              <w:t>Nota</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jc w:val="center"/>
              <w:rPr>
                <w:szCs w:val="22"/>
                <w:lang w:val="es-ES"/>
              </w:rPr>
            </w:pPr>
            <w:r w:rsidRPr="005E05E3">
              <w:rPr>
                <w:szCs w:val="22"/>
                <w:lang w:val="es-ES"/>
              </w:rPr>
              <w:t xml:space="preserve">Banda UTRA DDF IX </w:t>
            </w:r>
            <w:r w:rsidRPr="005E05E3">
              <w:rPr>
                <w:szCs w:val="22"/>
                <w:lang w:val="es-ES"/>
              </w:rPr>
              <w:br/>
              <w:t>o banda</w:t>
            </w:r>
            <w:r w:rsidRPr="005E05E3">
              <w:rPr>
                <w:szCs w:val="22"/>
                <w:lang w:val="es-ES"/>
              </w:rPr>
              <w:br/>
              <w:t>E-UTRA 9</w:t>
            </w:r>
          </w:p>
        </w:tc>
        <w:tc>
          <w:tcPr>
            <w:tcW w:w="1980" w:type="dxa"/>
          </w:tcPr>
          <w:p w:rsidR="007125F9" w:rsidRPr="005E05E3" w:rsidRDefault="007125F9" w:rsidP="00AE2264">
            <w:pPr>
              <w:pStyle w:val="Tabletext"/>
              <w:jc w:val="center"/>
              <w:rPr>
                <w:szCs w:val="22"/>
                <w:lang w:val="es-ES"/>
              </w:rPr>
            </w:pPr>
            <w:r w:rsidRPr="005E05E3">
              <w:rPr>
                <w:szCs w:val="22"/>
                <w:lang w:val="es-ES"/>
              </w:rPr>
              <w:t>1 844,9-</w:t>
            </w:r>
            <w:r w:rsidR="00647DAD">
              <w:rPr>
                <w:szCs w:val="22"/>
                <w:lang w:val="es-ES"/>
              </w:rPr>
              <w:br/>
            </w:r>
            <w:r w:rsidRPr="005E05E3">
              <w:rPr>
                <w:szCs w:val="22"/>
                <w:lang w:val="es-ES"/>
              </w:rPr>
              <w:t>1 879,9</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rPr>
                <w:szCs w:val="22"/>
                <w:lang w:val="es-ES"/>
              </w:rPr>
            </w:pPr>
            <w:r w:rsidRPr="005E05E3">
              <w:rPr>
                <w:szCs w:val="22"/>
                <w:lang w:val="es-ES"/>
              </w:rPr>
              <w:t>Este requisito no se aplicará a las EB E</w:t>
            </w:r>
            <w:r w:rsidRPr="005E05E3">
              <w:rPr>
                <w:szCs w:val="22"/>
                <w:lang w:val="es-ES"/>
              </w:rPr>
              <w:noBreakHyphen/>
              <w:t>UTRA que funcionen en la banda 9</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AE2264">
            <w:pPr>
              <w:pStyle w:val="Tabletext"/>
              <w:jc w:val="center"/>
              <w:rPr>
                <w:szCs w:val="22"/>
                <w:lang w:val="es-ES"/>
              </w:rPr>
            </w:pPr>
            <w:r w:rsidRPr="005E05E3">
              <w:rPr>
                <w:szCs w:val="22"/>
                <w:lang w:val="es-ES"/>
              </w:rPr>
              <w:t>1 749,9-</w:t>
            </w:r>
            <w:r w:rsidR="00647DAD">
              <w:rPr>
                <w:szCs w:val="22"/>
                <w:lang w:val="es-ES"/>
              </w:rPr>
              <w:br/>
            </w:r>
            <w:r w:rsidRPr="005E05E3">
              <w:rPr>
                <w:szCs w:val="22"/>
                <w:lang w:val="es-ES"/>
              </w:rPr>
              <w:t>1 784,9</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–49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rPr>
                <w:szCs w:val="22"/>
                <w:lang w:val="es-ES"/>
              </w:rPr>
            </w:pPr>
            <w:r w:rsidRPr="005E05E3">
              <w:rPr>
                <w:szCs w:val="22"/>
                <w:lang w:val="es-ES"/>
              </w:rPr>
              <w:t>Este requisito no se aplicará a las EB E</w:t>
            </w:r>
            <w:r w:rsidRPr="005E05E3">
              <w:rPr>
                <w:szCs w:val="22"/>
                <w:lang w:val="es-ES"/>
              </w:rPr>
              <w:noBreakHyphen/>
              <w:t>UTRA que funcionen en la banda 9</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jc w:val="center"/>
              <w:rPr>
                <w:szCs w:val="22"/>
                <w:lang w:val="es-ES"/>
              </w:rPr>
            </w:pPr>
            <w:r w:rsidRPr="005E05E3">
              <w:rPr>
                <w:szCs w:val="22"/>
                <w:lang w:val="es-ES"/>
              </w:rPr>
              <w:t>Banda UTRA DDF X</w:t>
            </w:r>
            <w:r w:rsidRPr="005E05E3">
              <w:rPr>
                <w:szCs w:val="22"/>
                <w:lang w:val="es-ES"/>
              </w:rPr>
              <w:br/>
              <w:t>o banda</w:t>
            </w:r>
            <w:r w:rsidRPr="005E05E3">
              <w:rPr>
                <w:szCs w:val="22"/>
                <w:lang w:val="es-ES"/>
              </w:rPr>
              <w:br/>
              <w:t>E-UTRA 10</w:t>
            </w:r>
          </w:p>
        </w:tc>
        <w:tc>
          <w:tcPr>
            <w:tcW w:w="1980" w:type="dxa"/>
          </w:tcPr>
          <w:p w:rsidR="007125F9" w:rsidRPr="005E05E3" w:rsidRDefault="007125F9" w:rsidP="00AE2264">
            <w:pPr>
              <w:pStyle w:val="Tabletext"/>
              <w:jc w:val="center"/>
              <w:rPr>
                <w:szCs w:val="22"/>
                <w:lang w:val="es-ES"/>
              </w:rPr>
            </w:pPr>
            <w:r w:rsidRPr="005E05E3">
              <w:rPr>
                <w:szCs w:val="22"/>
                <w:lang w:val="es-ES"/>
              </w:rPr>
              <w:t>2 110-2 170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10</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AE2264">
            <w:pPr>
              <w:pStyle w:val="Tabletext"/>
              <w:jc w:val="center"/>
              <w:rPr>
                <w:szCs w:val="22"/>
                <w:lang w:val="es-ES"/>
              </w:rPr>
            </w:pPr>
            <w:r w:rsidRPr="005E05E3">
              <w:rPr>
                <w:szCs w:val="22"/>
                <w:lang w:val="es-ES"/>
              </w:rPr>
              <w:t>1 710-1 770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–49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10</w:t>
            </w:r>
          </w:p>
        </w:tc>
      </w:tr>
      <w:tr w:rsidR="007125F9" w:rsidRPr="001228AE" w:rsidTr="007031F2">
        <w:trPr>
          <w:cantSplit/>
          <w:trHeight w:val="113"/>
          <w:jc w:val="center"/>
        </w:trPr>
        <w:tc>
          <w:tcPr>
            <w:tcW w:w="1560" w:type="dxa"/>
            <w:vMerge w:val="restart"/>
          </w:tcPr>
          <w:p w:rsidR="007125F9" w:rsidRPr="005E05E3" w:rsidRDefault="007125F9" w:rsidP="00066195">
            <w:pPr>
              <w:pStyle w:val="Tabletext"/>
              <w:jc w:val="center"/>
              <w:rPr>
                <w:szCs w:val="22"/>
                <w:lang w:val="es-ES"/>
              </w:rPr>
            </w:pPr>
            <w:r w:rsidRPr="005E05E3">
              <w:rPr>
                <w:szCs w:val="22"/>
                <w:lang w:val="es-ES"/>
              </w:rPr>
              <w:t>Bandas</w:t>
            </w:r>
            <w:r w:rsidR="00066195">
              <w:rPr>
                <w:szCs w:val="22"/>
                <w:lang w:val="es-ES"/>
              </w:rPr>
              <w:t xml:space="preserve"> </w:t>
            </w:r>
            <w:r w:rsidRPr="005E05E3">
              <w:rPr>
                <w:szCs w:val="22"/>
                <w:lang w:val="es-ES"/>
              </w:rPr>
              <w:t>UTRA DDF XI o XXI o bandas E</w:t>
            </w:r>
            <w:r w:rsidR="00066195">
              <w:rPr>
                <w:szCs w:val="22"/>
                <w:lang w:val="es-ES"/>
              </w:rPr>
              <w:noBreakHyphen/>
            </w:r>
            <w:r w:rsidRPr="005E05E3">
              <w:rPr>
                <w:szCs w:val="22"/>
                <w:lang w:val="es-ES"/>
              </w:rPr>
              <w:t>UTRA 11 ó</w:t>
            </w:r>
            <w:r w:rsidR="005E05E3" w:rsidRPr="005E05E3">
              <w:rPr>
                <w:szCs w:val="22"/>
                <w:lang w:val="es-ES"/>
              </w:rPr>
              <w:t> </w:t>
            </w:r>
            <w:r w:rsidRPr="005E05E3">
              <w:rPr>
                <w:szCs w:val="22"/>
                <w:lang w:val="es-ES"/>
              </w:rPr>
              <w:t>21</w:t>
            </w:r>
          </w:p>
        </w:tc>
        <w:tc>
          <w:tcPr>
            <w:tcW w:w="1980" w:type="dxa"/>
          </w:tcPr>
          <w:p w:rsidR="007125F9" w:rsidRPr="005E05E3" w:rsidRDefault="007125F9" w:rsidP="00AE2264">
            <w:pPr>
              <w:pStyle w:val="Tabletext"/>
              <w:jc w:val="center"/>
              <w:rPr>
                <w:szCs w:val="22"/>
                <w:lang w:val="es-ES"/>
              </w:rPr>
            </w:pPr>
            <w:r w:rsidRPr="005E05E3">
              <w:rPr>
                <w:szCs w:val="22"/>
                <w:lang w:val="es-ES"/>
              </w:rPr>
              <w:t>1 475,9-1 510,9</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rPr>
                <w:szCs w:val="22"/>
                <w:lang w:val="es-ES"/>
              </w:rPr>
            </w:pPr>
            <w:r w:rsidRPr="005E05E3">
              <w:rPr>
                <w:szCs w:val="22"/>
                <w:lang w:val="es-ES"/>
              </w:rPr>
              <w:t>Este requisito no se aplicará a las EB E</w:t>
            </w:r>
            <w:r w:rsidRPr="005E05E3">
              <w:rPr>
                <w:szCs w:val="22"/>
                <w:lang w:val="es-ES"/>
              </w:rPr>
              <w:noBreakHyphen/>
              <w:t>UTRA que funcionen en las bandas</w:t>
            </w:r>
            <w:r w:rsidR="005E05E3" w:rsidRPr="005E05E3">
              <w:rPr>
                <w:szCs w:val="22"/>
                <w:lang w:val="es-ES"/>
              </w:rPr>
              <w:t> </w:t>
            </w:r>
            <w:r w:rsidRPr="005E05E3">
              <w:rPr>
                <w:szCs w:val="22"/>
                <w:lang w:val="es-ES"/>
              </w:rPr>
              <w:t>11 ó 21</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AE2264">
            <w:pPr>
              <w:pStyle w:val="Tabletext"/>
              <w:jc w:val="center"/>
              <w:rPr>
                <w:szCs w:val="22"/>
                <w:lang w:val="es-ES"/>
              </w:rPr>
            </w:pPr>
            <w:r w:rsidRPr="005E05E3">
              <w:rPr>
                <w:szCs w:val="22"/>
                <w:lang w:val="es-ES"/>
              </w:rPr>
              <w:t>1 427,9-1 447,9</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–49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11</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AE2264">
            <w:pPr>
              <w:pStyle w:val="Tabletext"/>
              <w:jc w:val="center"/>
              <w:rPr>
                <w:szCs w:val="22"/>
                <w:lang w:val="es-ES"/>
              </w:rPr>
            </w:pPr>
            <w:r w:rsidRPr="005E05E3">
              <w:rPr>
                <w:szCs w:val="22"/>
                <w:lang w:val="es-ES"/>
              </w:rPr>
              <w:t>1 447,9-1 462,9</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–49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rPr>
                <w:szCs w:val="22"/>
                <w:lang w:val="es-ES"/>
              </w:rPr>
            </w:pPr>
            <w:r w:rsidRPr="005E05E3">
              <w:rPr>
                <w:szCs w:val="22"/>
                <w:lang w:val="es-ES"/>
              </w:rPr>
              <w:t>Este requisito no se aplicará a las EB E</w:t>
            </w:r>
            <w:r w:rsidRPr="005E05E3">
              <w:rPr>
                <w:szCs w:val="22"/>
                <w:lang w:val="es-ES"/>
              </w:rPr>
              <w:noBreakHyphen/>
              <w:t xml:space="preserve">UTRA que funcionen en las </w:t>
            </w:r>
            <w:r w:rsidR="005E05E3" w:rsidRPr="005E05E3">
              <w:rPr>
                <w:szCs w:val="22"/>
                <w:lang w:val="es-ES"/>
              </w:rPr>
              <w:t>bandas </w:t>
            </w:r>
            <w:r w:rsidRPr="005E05E3">
              <w:rPr>
                <w:szCs w:val="22"/>
                <w:lang w:val="es-ES"/>
              </w:rPr>
              <w:t>11 ó 21</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jc w:val="center"/>
              <w:rPr>
                <w:szCs w:val="22"/>
                <w:lang w:val="es-ES"/>
              </w:rPr>
            </w:pPr>
            <w:r w:rsidRPr="005E05E3">
              <w:rPr>
                <w:szCs w:val="22"/>
                <w:lang w:val="es-ES"/>
              </w:rPr>
              <w:t>Banda UTRA DDF XII</w:t>
            </w:r>
            <w:r w:rsidRPr="005E05E3">
              <w:rPr>
                <w:szCs w:val="22"/>
                <w:lang w:val="es-ES"/>
              </w:rPr>
              <w:br/>
              <w:t>o banda</w:t>
            </w:r>
            <w:r w:rsidRPr="005E05E3">
              <w:rPr>
                <w:szCs w:val="22"/>
                <w:lang w:val="es-ES"/>
              </w:rPr>
              <w:br/>
              <w:t>E-UTRA 12</w:t>
            </w:r>
          </w:p>
        </w:tc>
        <w:tc>
          <w:tcPr>
            <w:tcW w:w="1980" w:type="dxa"/>
          </w:tcPr>
          <w:p w:rsidR="007125F9" w:rsidRPr="005E05E3" w:rsidRDefault="007125F9" w:rsidP="00AE2264">
            <w:pPr>
              <w:pStyle w:val="Tabletext"/>
              <w:jc w:val="center"/>
              <w:rPr>
                <w:szCs w:val="22"/>
                <w:lang w:val="es-ES"/>
              </w:rPr>
            </w:pPr>
            <w:r w:rsidRPr="005E05E3">
              <w:rPr>
                <w:szCs w:val="22"/>
                <w:lang w:val="es-ES"/>
              </w:rPr>
              <w:t>728-746</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12</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AE2264">
            <w:pPr>
              <w:pStyle w:val="Tabletext"/>
              <w:jc w:val="center"/>
              <w:rPr>
                <w:szCs w:val="22"/>
                <w:lang w:val="es-ES"/>
              </w:rPr>
            </w:pPr>
            <w:r w:rsidRPr="005E05E3">
              <w:rPr>
                <w:szCs w:val="22"/>
                <w:lang w:val="es-ES"/>
              </w:rPr>
              <w:t>698-716</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–49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12</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jc w:val="center"/>
              <w:rPr>
                <w:szCs w:val="22"/>
                <w:lang w:val="es-ES"/>
              </w:rPr>
            </w:pPr>
            <w:r w:rsidRPr="005E05E3">
              <w:rPr>
                <w:szCs w:val="22"/>
                <w:lang w:val="es-ES"/>
              </w:rPr>
              <w:t>Banda UTRA DDF XIII</w:t>
            </w:r>
            <w:r w:rsidRPr="005E05E3">
              <w:rPr>
                <w:szCs w:val="22"/>
                <w:lang w:val="es-ES"/>
              </w:rPr>
              <w:br/>
              <w:t>o banda</w:t>
            </w:r>
            <w:r w:rsidRPr="005E05E3">
              <w:rPr>
                <w:szCs w:val="22"/>
                <w:lang w:val="es-ES"/>
              </w:rPr>
              <w:br/>
              <w:t>E-UTRA 13</w:t>
            </w:r>
          </w:p>
        </w:tc>
        <w:tc>
          <w:tcPr>
            <w:tcW w:w="1980" w:type="dxa"/>
          </w:tcPr>
          <w:p w:rsidR="007125F9" w:rsidRPr="005E05E3" w:rsidRDefault="007125F9" w:rsidP="00AE2264">
            <w:pPr>
              <w:pStyle w:val="Tabletext"/>
              <w:jc w:val="center"/>
              <w:rPr>
                <w:szCs w:val="22"/>
                <w:lang w:val="es-ES"/>
              </w:rPr>
            </w:pPr>
            <w:r w:rsidRPr="005E05E3">
              <w:rPr>
                <w:szCs w:val="22"/>
                <w:lang w:val="es-ES"/>
              </w:rPr>
              <w:t>746-756</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13</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AE2264">
            <w:pPr>
              <w:pStyle w:val="Tabletext"/>
              <w:jc w:val="center"/>
              <w:rPr>
                <w:szCs w:val="22"/>
                <w:lang w:val="es-ES"/>
              </w:rPr>
            </w:pPr>
            <w:r w:rsidRPr="005E05E3">
              <w:rPr>
                <w:szCs w:val="22"/>
                <w:lang w:val="es-ES"/>
              </w:rPr>
              <w:t>777-787</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–49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13</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jc w:val="center"/>
              <w:rPr>
                <w:szCs w:val="22"/>
                <w:lang w:val="es-ES"/>
              </w:rPr>
            </w:pPr>
            <w:r w:rsidRPr="005E05E3">
              <w:rPr>
                <w:szCs w:val="22"/>
                <w:lang w:val="es-ES"/>
              </w:rPr>
              <w:t>Banda UTRA DDF XIV</w:t>
            </w:r>
            <w:r w:rsidRPr="005E05E3">
              <w:rPr>
                <w:szCs w:val="22"/>
                <w:lang w:val="es-ES"/>
              </w:rPr>
              <w:br/>
              <w:t>o banda</w:t>
            </w:r>
            <w:r w:rsidRPr="005E05E3">
              <w:rPr>
                <w:szCs w:val="22"/>
                <w:lang w:val="es-ES"/>
              </w:rPr>
              <w:br/>
              <w:t>E-UTRA 14</w:t>
            </w:r>
          </w:p>
        </w:tc>
        <w:tc>
          <w:tcPr>
            <w:tcW w:w="1980" w:type="dxa"/>
          </w:tcPr>
          <w:p w:rsidR="007125F9" w:rsidRPr="005E05E3" w:rsidRDefault="007125F9" w:rsidP="00AE2264">
            <w:pPr>
              <w:pStyle w:val="Tabletext"/>
              <w:jc w:val="center"/>
              <w:rPr>
                <w:szCs w:val="22"/>
                <w:lang w:val="es-ES"/>
              </w:rPr>
            </w:pPr>
            <w:r w:rsidRPr="005E05E3">
              <w:rPr>
                <w:szCs w:val="22"/>
                <w:lang w:val="es-ES"/>
              </w:rPr>
              <w:t>758-768</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14</w:t>
            </w:r>
          </w:p>
        </w:tc>
      </w:tr>
      <w:tr w:rsidR="007125F9" w:rsidRPr="001228AE" w:rsidTr="007031F2">
        <w:trPr>
          <w:cantSplit/>
          <w:trHeight w:val="113"/>
          <w:jc w:val="center"/>
        </w:trPr>
        <w:tc>
          <w:tcPr>
            <w:tcW w:w="1560" w:type="dxa"/>
            <w:vMerge/>
          </w:tcPr>
          <w:p w:rsidR="007125F9" w:rsidRPr="005E05E3" w:rsidRDefault="007125F9" w:rsidP="00AE2264">
            <w:pPr>
              <w:pStyle w:val="Tabletext"/>
              <w:jc w:val="center"/>
              <w:rPr>
                <w:szCs w:val="22"/>
                <w:lang w:val="es-ES"/>
              </w:rPr>
            </w:pPr>
          </w:p>
        </w:tc>
        <w:tc>
          <w:tcPr>
            <w:tcW w:w="1980" w:type="dxa"/>
          </w:tcPr>
          <w:p w:rsidR="007125F9" w:rsidRPr="005E05E3" w:rsidRDefault="007125F9" w:rsidP="00AE2264">
            <w:pPr>
              <w:pStyle w:val="Tabletext"/>
              <w:jc w:val="center"/>
              <w:rPr>
                <w:szCs w:val="22"/>
                <w:lang w:val="es-ES"/>
              </w:rPr>
            </w:pPr>
            <w:r w:rsidRPr="005E05E3">
              <w:rPr>
                <w:szCs w:val="22"/>
                <w:lang w:val="es-ES"/>
              </w:rPr>
              <w:t>788-798</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–49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14</w:t>
            </w:r>
          </w:p>
        </w:tc>
      </w:tr>
    </w:tbl>
    <w:p w:rsidR="007031F2" w:rsidRPr="0041768E" w:rsidRDefault="007031F2" w:rsidP="007031F2">
      <w:pPr>
        <w:pStyle w:val="Tablefin"/>
        <w:rPr>
          <w:sz w:val="22"/>
          <w:szCs w:val="22"/>
          <w:lang w:val="es-ES"/>
        </w:rPr>
      </w:pPr>
    </w:p>
    <w:p w:rsidR="00B15595" w:rsidRPr="009B7A87" w:rsidRDefault="00B15595" w:rsidP="00B15595">
      <w:pPr>
        <w:pStyle w:val="TableNo"/>
        <w:rPr>
          <w:lang w:val="es-ES"/>
        </w:rPr>
      </w:pPr>
      <w:r w:rsidRPr="00866CE9">
        <w:rPr>
          <w:lang w:val="es-ES"/>
        </w:rPr>
        <w:lastRenderedPageBreak/>
        <w:t>CUADRO 9B</w:t>
      </w:r>
      <w:r>
        <w:rPr>
          <w:lang w:val="es-ES"/>
        </w:rPr>
        <w:t xml:space="preserve"> (</w:t>
      </w:r>
      <w:r>
        <w:rPr>
          <w:i/>
          <w:lang w:val="es-ES"/>
        </w:rPr>
        <w:t>Fin</w:t>
      </w:r>
      <w:r>
        <w:rPr>
          <w:lang w:val="es-ES"/>
        </w:rPr>
        <w:t>)</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980"/>
        <w:gridCol w:w="1276"/>
        <w:gridCol w:w="1421"/>
        <w:gridCol w:w="3394"/>
      </w:tblGrid>
      <w:tr w:rsidR="00B15595" w:rsidRPr="00866CE9" w:rsidTr="007031F2">
        <w:trPr>
          <w:cantSplit/>
          <w:trHeight w:val="113"/>
          <w:jc w:val="center"/>
        </w:trPr>
        <w:tc>
          <w:tcPr>
            <w:tcW w:w="1560" w:type="dxa"/>
            <w:vAlign w:val="center"/>
          </w:tcPr>
          <w:p w:rsidR="00B15595" w:rsidRPr="005E05E3" w:rsidRDefault="00B15595" w:rsidP="00D721E1">
            <w:pPr>
              <w:pStyle w:val="Tablehead"/>
              <w:rPr>
                <w:szCs w:val="22"/>
                <w:lang w:val="es-ES"/>
              </w:rPr>
            </w:pPr>
            <w:r w:rsidRPr="005E05E3">
              <w:rPr>
                <w:szCs w:val="22"/>
                <w:lang w:val="es-ES"/>
              </w:rPr>
              <w:t>Tipo de sistema que funciona en la misma zona geográfica</w:t>
            </w:r>
          </w:p>
        </w:tc>
        <w:tc>
          <w:tcPr>
            <w:tcW w:w="1980" w:type="dxa"/>
            <w:vAlign w:val="center"/>
          </w:tcPr>
          <w:p w:rsidR="00B15595" w:rsidRPr="005E05E3" w:rsidRDefault="00B15595" w:rsidP="00D721E1">
            <w:pPr>
              <w:pStyle w:val="Tablehead"/>
              <w:rPr>
                <w:szCs w:val="22"/>
                <w:lang w:val="es-ES"/>
              </w:rPr>
            </w:pPr>
            <w:r w:rsidRPr="005E05E3">
              <w:rPr>
                <w:szCs w:val="22"/>
                <w:lang w:val="es-ES"/>
              </w:rPr>
              <w:t>Banda en la que se aplica el requisito de coexistencia</w:t>
            </w:r>
          </w:p>
        </w:tc>
        <w:tc>
          <w:tcPr>
            <w:tcW w:w="1276" w:type="dxa"/>
            <w:vAlign w:val="center"/>
          </w:tcPr>
          <w:p w:rsidR="00B15595" w:rsidRPr="005E05E3" w:rsidRDefault="00B15595" w:rsidP="00D721E1">
            <w:pPr>
              <w:pStyle w:val="Tablehead"/>
              <w:rPr>
                <w:szCs w:val="22"/>
                <w:lang w:val="es-ES"/>
              </w:rPr>
            </w:pPr>
            <w:r w:rsidRPr="005E05E3">
              <w:rPr>
                <w:szCs w:val="22"/>
                <w:lang w:val="es-ES"/>
              </w:rPr>
              <w:t>Nivel máximo</w:t>
            </w:r>
          </w:p>
        </w:tc>
        <w:tc>
          <w:tcPr>
            <w:tcW w:w="1421" w:type="dxa"/>
            <w:vAlign w:val="center"/>
          </w:tcPr>
          <w:p w:rsidR="00B15595" w:rsidRPr="005E05E3" w:rsidRDefault="00B15595" w:rsidP="00D721E1">
            <w:pPr>
              <w:pStyle w:val="Tablehead"/>
              <w:rPr>
                <w:szCs w:val="22"/>
                <w:lang w:val="es-ES"/>
              </w:rPr>
            </w:pPr>
            <w:r w:rsidRPr="005E05E3">
              <w:rPr>
                <w:szCs w:val="22"/>
                <w:lang w:val="es-ES"/>
              </w:rPr>
              <w:t>Anchura de banda de medición</w:t>
            </w:r>
          </w:p>
        </w:tc>
        <w:tc>
          <w:tcPr>
            <w:tcW w:w="3394" w:type="dxa"/>
            <w:vAlign w:val="center"/>
          </w:tcPr>
          <w:p w:rsidR="00B15595" w:rsidRPr="005E05E3" w:rsidRDefault="00B15595" w:rsidP="00D721E1">
            <w:pPr>
              <w:pStyle w:val="Tablehead"/>
              <w:rPr>
                <w:szCs w:val="22"/>
                <w:lang w:val="es-ES"/>
              </w:rPr>
            </w:pPr>
            <w:r w:rsidRPr="005E05E3">
              <w:rPr>
                <w:szCs w:val="22"/>
                <w:lang w:val="es-ES"/>
              </w:rPr>
              <w:t>Nota</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jc w:val="center"/>
              <w:rPr>
                <w:szCs w:val="22"/>
                <w:lang w:val="es-ES"/>
              </w:rPr>
            </w:pPr>
            <w:r w:rsidRPr="005E05E3">
              <w:rPr>
                <w:szCs w:val="22"/>
                <w:lang w:val="es-ES"/>
              </w:rPr>
              <w:t>Banda 17</w:t>
            </w:r>
            <w:r w:rsidRPr="005E05E3">
              <w:rPr>
                <w:szCs w:val="22"/>
                <w:lang w:val="es-ES"/>
              </w:rPr>
              <w:br/>
              <w:t>E-UTRA</w:t>
            </w:r>
          </w:p>
        </w:tc>
        <w:tc>
          <w:tcPr>
            <w:tcW w:w="1980" w:type="dxa"/>
          </w:tcPr>
          <w:p w:rsidR="007125F9" w:rsidRPr="005E05E3" w:rsidRDefault="007125F9" w:rsidP="00AE2264">
            <w:pPr>
              <w:pStyle w:val="Tabletext"/>
              <w:jc w:val="center"/>
              <w:rPr>
                <w:szCs w:val="22"/>
                <w:lang w:val="es-ES"/>
              </w:rPr>
            </w:pPr>
            <w:r w:rsidRPr="005E05E3">
              <w:rPr>
                <w:szCs w:val="22"/>
                <w:lang w:val="es-ES"/>
              </w:rPr>
              <w:t>734-746</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17</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AE2264">
            <w:pPr>
              <w:pStyle w:val="Tabletext"/>
              <w:jc w:val="center"/>
              <w:rPr>
                <w:szCs w:val="22"/>
                <w:lang w:val="es-ES"/>
              </w:rPr>
            </w:pPr>
            <w:r w:rsidRPr="005E05E3">
              <w:rPr>
                <w:szCs w:val="22"/>
                <w:lang w:val="es-ES"/>
              </w:rPr>
              <w:t>704-716</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–49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17</w:t>
            </w:r>
          </w:p>
        </w:tc>
      </w:tr>
      <w:tr w:rsidR="007125F9" w:rsidRPr="001228AE" w:rsidTr="007031F2">
        <w:trPr>
          <w:cantSplit/>
          <w:trHeight w:val="113"/>
          <w:jc w:val="center"/>
        </w:trPr>
        <w:tc>
          <w:tcPr>
            <w:tcW w:w="1560" w:type="dxa"/>
            <w:vMerge w:val="restart"/>
          </w:tcPr>
          <w:p w:rsidR="007125F9" w:rsidRPr="005E05E3" w:rsidRDefault="007125F9" w:rsidP="003974B2">
            <w:pPr>
              <w:pStyle w:val="Tabletext"/>
              <w:jc w:val="center"/>
              <w:rPr>
                <w:szCs w:val="22"/>
                <w:lang w:val="es-ES"/>
              </w:rPr>
            </w:pPr>
            <w:r w:rsidRPr="005E05E3">
              <w:rPr>
                <w:szCs w:val="22"/>
                <w:lang w:val="es-ES"/>
              </w:rPr>
              <w:t>Banda 20</w:t>
            </w:r>
            <w:r w:rsidRPr="005E05E3">
              <w:rPr>
                <w:szCs w:val="22"/>
                <w:lang w:val="es-ES"/>
              </w:rPr>
              <w:br/>
              <w:t>E-UTRA</w:t>
            </w:r>
          </w:p>
        </w:tc>
        <w:tc>
          <w:tcPr>
            <w:tcW w:w="1980" w:type="dxa"/>
          </w:tcPr>
          <w:p w:rsidR="007125F9" w:rsidRPr="005E05E3" w:rsidRDefault="007125F9" w:rsidP="00AE2264">
            <w:pPr>
              <w:pStyle w:val="Tabletext"/>
              <w:jc w:val="center"/>
              <w:rPr>
                <w:szCs w:val="22"/>
                <w:lang w:val="es-ES"/>
              </w:rPr>
            </w:pPr>
            <w:r w:rsidRPr="005E05E3">
              <w:rPr>
                <w:szCs w:val="22"/>
                <w:lang w:val="es-ES"/>
              </w:rPr>
              <w:t>791-821</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20</w:t>
            </w:r>
          </w:p>
        </w:tc>
      </w:tr>
      <w:tr w:rsidR="007125F9" w:rsidRPr="001228AE" w:rsidTr="007031F2">
        <w:trPr>
          <w:cantSplit/>
          <w:trHeight w:val="113"/>
          <w:jc w:val="center"/>
        </w:trPr>
        <w:tc>
          <w:tcPr>
            <w:tcW w:w="1560" w:type="dxa"/>
            <w:vMerge/>
          </w:tcPr>
          <w:p w:rsidR="007125F9" w:rsidRPr="005E05E3" w:rsidRDefault="007125F9" w:rsidP="003974B2">
            <w:pPr>
              <w:pStyle w:val="Tabletext"/>
              <w:jc w:val="center"/>
              <w:rPr>
                <w:szCs w:val="22"/>
                <w:lang w:val="es-ES"/>
              </w:rPr>
            </w:pPr>
          </w:p>
        </w:tc>
        <w:tc>
          <w:tcPr>
            <w:tcW w:w="1980" w:type="dxa"/>
          </w:tcPr>
          <w:p w:rsidR="007125F9" w:rsidRPr="005E05E3" w:rsidRDefault="007125F9" w:rsidP="00AE2264">
            <w:pPr>
              <w:pStyle w:val="Tabletext"/>
              <w:jc w:val="center"/>
              <w:rPr>
                <w:szCs w:val="22"/>
                <w:lang w:val="es-ES"/>
              </w:rPr>
            </w:pPr>
            <w:r w:rsidRPr="005E05E3">
              <w:rPr>
                <w:szCs w:val="22"/>
                <w:lang w:val="es-ES"/>
              </w:rPr>
              <w:t>832-862</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–49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20</w:t>
            </w:r>
          </w:p>
        </w:tc>
      </w:tr>
      <w:tr w:rsidR="007125F9" w:rsidRPr="001228AE" w:rsidTr="007031F2">
        <w:trPr>
          <w:cantSplit/>
          <w:trHeight w:val="113"/>
          <w:jc w:val="center"/>
        </w:trPr>
        <w:tc>
          <w:tcPr>
            <w:tcW w:w="1560" w:type="dxa"/>
          </w:tcPr>
          <w:p w:rsidR="007125F9" w:rsidRPr="005E05E3" w:rsidRDefault="007125F9" w:rsidP="003974B2">
            <w:pPr>
              <w:pStyle w:val="Tabletext"/>
              <w:jc w:val="center"/>
              <w:rPr>
                <w:szCs w:val="22"/>
                <w:lang w:val="es-ES"/>
              </w:rPr>
            </w:pPr>
            <w:r w:rsidRPr="005E05E3">
              <w:rPr>
                <w:szCs w:val="22"/>
                <w:lang w:val="es-ES"/>
              </w:rPr>
              <w:t>UTRA DDT en la banda a) o banda 33 E</w:t>
            </w:r>
            <w:r w:rsidRPr="005E05E3">
              <w:rPr>
                <w:szCs w:val="22"/>
                <w:lang w:val="es-ES"/>
              </w:rPr>
              <w:noBreakHyphen/>
              <w:t>UTRA</w:t>
            </w:r>
          </w:p>
        </w:tc>
        <w:tc>
          <w:tcPr>
            <w:tcW w:w="1980" w:type="dxa"/>
          </w:tcPr>
          <w:p w:rsidR="007125F9" w:rsidRPr="005E05E3" w:rsidRDefault="007125F9" w:rsidP="00AE2264">
            <w:pPr>
              <w:pStyle w:val="Tabletext"/>
              <w:jc w:val="center"/>
              <w:rPr>
                <w:szCs w:val="22"/>
                <w:lang w:val="es-ES"/>
              </w:rPr>
            </w:pPr>
            <w:r w:rsidRPr="005E05E3">
              <w:rPr>
                <w:szCs w:val="22"/>
                <w:lang w:val="es-ES"/>
              </w:rPr>
              <w:t>1 900-1 920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33</w:t>
            </w:r>
          </w:p>
        </w:tc>
      </w:tr>
      <w:tr w:rsidR="007125F9" w:rsidRPr="001228AE" w:rsidTr="007031F2">
        <w:trPr>
          <w:cantSplit/>
          <w:trHeight w:val="113"/>
          <w:jc w:val="center"/>
        </w:trPr>
        <w:tc>
          <w:tcPr>
            <w:tcW w:w="1560" w:type="dxa"/>
          </w:tcPr>
          <w:p w:rsidR="007125F9" w:rsidRPr="005E05E3" w:rsidRDefault="007125F9" w:rsidP="003974B2">
            <w:pPr>
              <w:pStyle w:val="Tabletext"/>
              <w:jc w:val="center"/>
              <w:rPr>
                <w:szCs w:val="22"/>
                <w:lang w:val="es-ES"/>
              </w:rPr>
            </w:pPr>
            <w:r w:rsidRPr="005E05E3">
              <w:rPr>
                <w:szCs w:val="22"/>
                <w:lang w:val="es-ES"/>
              </w:rPr>
              <w:t>UTRA DDT en la banda a) o banda 34 E</w:t>
            </w:r>
            <w:r w:rsidRPr="005E05E3">
              <w:rPr>
                <w:szCs w:val="22"/>
                <w:lang w:val="es-ES"/>
              </w:rPr>
              <w:noBreakHyphen/>
              <w:t>UTRA</w:t>
            </w:r>
          </w:p>
        </w:tc>
        <w:tc>
          <w:tcPr>
            <w:tcW w:w="1980" w:type="dxa"/>
          </w:tcPr>
          <w:p w:rsidR="007125F9" w:rsidRPr="005E05E3" w:rsidRDefault="007125F9" w:rsidP="00AE2264">
            <w:pPr>
              <w:pStyle w:val="Tabletext"/>
              <w:jc w:val="center"/>
              <w:rPr>
                <w:szCs w:val="22"/>
                <w:lang w:val="es-ES"/>
              </w:rPr>
            </w:pPr>
            <w:r w:rsidRPr="005E05E3">
              <w:rPr>
                <w:szCs w:val="22"/>
                <w:lang w:val="es-ES"/>
              </w:rPr>
              <w:t>2 010-2 025</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34</w:t>
            </w:r>
          </w:p>
        </w:tc>
      </w:tr>
      <w:tr w:rsidR="007125F9" w:rsidRPr="001228AE" w:rsidTr="007031F2">
        <w:trPr>
          <w:cantSplit/>
          <w:trHeight w:val="113"/>
          <w:jc w:val="center"/>
        </w:trPr>
        <w:tc>
          <w:tcPr>
            <w:tcW w:w="1560" w:type="dxa"/>
          </w:tcPr>
          <w:p w:rsidR="007125F9" w:rsidRPr="005E05E3" w:rsidRDefault="007125F9" w:rsidP="003974B2">
            <w:pPr>
              <w:pStyle w:val="Tabletext"/>
              <w:jc w:val="center"/>
              <w:rPr>
                <w:szCs w:val="22"/>
                <w:lang w:val="es-ES"/>
              </w:rPr>
            </w:pPr>
            <w:r w:rsidRPr="005E05E3">
              <w:rPr>
                <w:szCs w:val="22"/>
                <w:lang w:val="es-ES"/>
              </w:rPr>
              <w:t>UTRA DDT en la banda b) o banda 35 E</w:t>
            </w:r>
            <w:r w:rsidRPr="005E05E3">
              <w:rPr>
                <w:szCs w:val="22"/>
                <w:lang w:val="es-ES"/>
              </w:rPr>
              <w:noBreakHyphen/>
              <w:t>UTRA</w:t>
            </w:r>
          </w:p>
        </w:tc>
        <w:tc>
          <w:tcPr>
            <w:tcW w:w="1980" w:type="dxa"/>
          </w:tcPr>
          <w:p w:rsidR="007125F9" w:rsidRPr="005E05E3" w:rsidRDefault="007125F9" w:rsidP="00AE2264">
            <w:pPr>
              <w:pStyle w:val="Tabletext"/>
              <w:jc w:val="center"/>
              <w:rPr>
                <w:szCs w:val="22"/>
                <w:lang w:val="es-ES"/>
              </w:rPr>
            </w:pPr>
            <w:r w:rsidRPr="005E05E3">
              <w:rPr>
                <w:szCs w:val="22"/>
                <w:lang w:val="es-ES"/>
              </w:rPr>
              <w:t>1 850-1 910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35</w:t>
            </w:r>
          </w:p>
        </w:tc>
      </w:tr>
      <w:tr w:rsidR="007125F9" w:rsidRPr="001228AE" w:rsidTr="007031F2">
        <w:trPr>
          <w:cantSplit/>
          <w:trHeight w:val="113"/>
          <w:jc w:val="center"/>
        </w:trPr>
        <w:tc>
          <w:tcPr>
            <w:tcW w:w="1560" w:type="dxa"/>
          </w:tcPr>
          <w:p w:rsidR="007125F9" w:rsidRPr="005E05E3" w:rsidRDefault="007125F9" w:rsidP="003974B2">
            <w:pPr>
              <w:pStyle w:val="Tabletext"/>
              <w:jc w:val="center"/>
              <w:rPr>
                <w:szCs w:val="22"/>
                <w:lang w:val="es-ES"/>
              </w:rPr>
            </w:pPr>
            <w:r w:rsidRPr="005E05E3">
              <w:rPr>
                <w:szCs w:val="22"/>
                <w:lang w:val="es-ES"/>
              </w:rPr>
              <w:t>UTRA DDT en la banda b) o banda 36 E</w:t>
            </w:r>
            <w:r w:rsidRPr="005E05E3">
              <w:rPr>
                <w:szCs w:val="22"/>
                <w:lang w:val="es-ES"/>
              </w:rPr>
              <w:noBreakHyphen/>
              <w:t>UTRA</w:t>
            </w:r>
          </w:p>
        </w:tc>
        <w:tc>
          <w:tcPr>
            <w:tcW w:w="1980" w:type="dxa"/>
          </w:tcPr>
          <w:p w:rsidR="007125F9" w:rsidRPr="005E05E3" w:rsidRDefault="007125F9" w:rsidP="00AE2264">
            <w:pPr>
              <w:pStyle w:val="Tabletext"/>
              <w:jc w:val="center"/>
              <w:rPr>
                <w:szCs w:val="22"/>
                <w:lang w:val="es-ES"/>
              </w:rPr>
            </w:pPr>
            <w:r w:rsidRPr="005E05E3">
              <w:rPr>
                <w:szCs w:val="22"/>
                <w:lang w:val="es-ES"/>
              </w:rPr>
              <w:t>1 930-1 990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las bandas</w:t>
            </w:r>
            <w:r w:rsidR="005E05E3" w:rsidRPr="005E05E3">
              <w:rPr>
                <w:szCs w:val="22"/>
                <w:lang w:val="es-ES"/>
              </w:rPr>
              <w:t> </w:t>
            </w:r>
            <w:r w:rsidRPr="005E05E3">
              <w:rPr>
                <w:szCs w:val="22"/>
                <w:lang w:val="es-ES"/>
              </w:rPr>
              <w:t>2 y 36</w:t>
            </w:r>
          </w:p>
        </w:tc>
      </w:tr>
      <w:tr w:rsidR="007125F9" w:rsidRPr="001228AE" w:rsidTr="007031F2">
        <w:trPr>
          <w:cantSplit/>
          <w:trHeight w:val="113"/>
          <w:jc w:val="center"/>
        </w:trPr>
        <w:tc>
          <w:tcPr>
            <w:tcW w:w="1560" w:type="dxa"/>
          </w:tcPr>
          <w:p w:rsidR="007125F9" w:rsidRPr="005E05E3" w:rsidRDefault="007125F9" w:rsidP="003974B2">
            <w:pPr>
              <w:pStyle w:val="Tabletext"/>
              <w:jc w:val="center"/>
              <w:rPr>
                <w:szCs w:val="22"/>
                <w:lang w:val="es-ES"/>
              </w:rPr>
            </w:pPr>
            <w:r w:rsidRPr="005E05E3">
              <w:rPr>
                <w:szCs w:val="22"/>
                <w:lang w:val="es-ES"/>
              </w:rPr>
              <w:t>UTRA DDT en la banda c) o banda 37 E</w:t>
            </w:r>
            <w:r w:rsidRPr="005E05E3">
              <w:rPr>
                <w:szCs w:val="22"/>
                <w:lang w:val="es-ES"/>
              </w:rPr>
              <w:noBreakHyphen/>
              <w:t>UTRA</w:t>
            </w:r>
          </w:p>
        </w:tc>
        <w:tc>
          <w:tcPr>
            <w:tcW w:w="1980" w:type="dxa"/>
          </w:tcPr>
          <w:p w:rsidR="007125F9" w:rsidRPr="005E05E3" w:rsidRDefault="007125F9" w:rsidP="00AE2264">
            <w:pPr>
              <w:pStyle w:val="Tabletext"/>
              <w:jc w:val="center"/>
              <w:rPr>
                <w:szCs w:val="22"/>
                <w:lang w:val="es-ES"/>
              </w:rPr>
            </w:pPr>
            <w:r w:rsidRPr="005E05E3">
              <w:rPr>
                <w:szCs w:val="22"/>
                <w:lang w:val="es-ES"/>
              </w:rPr>
              <w:t>1 910-1 930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5E05E3">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w:t>
            </w:r>
            <w:r w:rsidR="005E05E3" w:rsidRPr="005E05E3">
              <w:rPr>
                <w:szCs w:val="22"/>
                <w:lang w:val="es-ES"/>
              </w:rPr>
              <w:t> </w:t>
            </w:r>
            <w:r w:rsidRPr="005E05E3">
              <w:rPr>
                <w:szCs w:val="22"/>
                <w:lang w:val="es-ES"/>
              </w:rPr>
              <w:t>37. Esta banda no apareada está definida en la Recomendación UIT-R M.1036, pero queda pendiente su implantación futura</w:t>
            </w:r>
          </w:p>
        </w:tc>
      </w:tr>
      <w:tr w:rsidR="007125F9" w:rsidRPr="001228AE" w:rsidTr="007031F2">
        <w:trPr>
          <w:cantSplit/>
          <w:trHeight w:val="113"/>
          <w:jc w:val="center"/>
        </w:trPr>
        <w:tc>
          <w:tcPr>
            <w:tcW w:w="1560" w:type="dxa"/>
          </w:tcPr>
          <w:p w:rsidR="007125F9" w:rsidRPr="005E05E3" w:rsidRDefault="007125F9" w:rsidP="003974B2">
            <w:pPr>
              <w:pStyle w:val="Tabletext"/>
              <w:jc w:val="center"/>
              <w:rPr>
                <w:szCs w:val="22"/>
                <w:lang w:val="es-ES"/>
              </w:rPr>
            </w:pPr>
            <w:r w:rsidRPr="005E05E3">
              <w:rPr>
                <w:szCs w:val="22"/>
                <w:lang w:val="es-ES"/>
              </w:rPr>
              <w:t>UTRA DDT en la banda d) o banda 38 E</w:t>
            </w:r>
            <w:r w:rsidRPr="005E05E3">
              <w:rPr>
                <w:szCs w:val="22"/>
                <w:lang w:val="es-ES"/>
              </w:rPr>
              <w:noBreakHyphen/>
              <w:t>UTRA</w:t>
            </w:r>
          </w:p>
        </w:tc>
        <w:tc>
          <w:tcPr>
            <w:tcW w:w="1980" w:type="dxa"/>
          </w:tcPr>
          <w:p w:rsidR="007125F9" w:rsidRPr="005E05E3" w:rsidRDefault="007125F9" w:rsidP="00AE2264">
            <w:pPr>
              <w:pStyle w:val="Tabletext"/>
              <w:jc w:val="center"/>
              <w:rPr>
                <w:szCs w:val="22"/>
                <w:lang w:val="es-ES"/>
              </w:rPr>
            </w:pPr>
            <w:r w:rsidRPr="005E05E3">
              <w:rPr>
                <w:szCs w:val="22"/>
                <w:lang w:val="es-ES"/>
              </w:rPr>
              <w:t>2 570-2 620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38</w:t>
            </w:r>
          </w:p>
        </w:tc>
      </w:tr>
      <w:tr w:rsidR="007125F9" w:rsidRPr="001228AE" w:rsidTr="007031F2">
        <w:trPr>
          <w:cantSplit/>
          <w:trHeight w:val="113"/>
          <w:jc w:val="center"/>
        </w:trPr>
        <w:tc>
          <w:tcPr>
            <w:tcW w:w="1560" w:type="dxa"/>
          </w:tcPr>
          <w:p w:rsidR="007125F9" w:rsidRPr="005E05E3" w:rsidRDefault="007125F9" w:rsidP="003974B2">
            <w:pPr>
              <w:pStyle w:val="Tabletext"/>
              <w:jc w:val="center"/>
              <w:rPr>
                <w:szCs w:val="22"/>
                <w:lang w:val="es-ES"/>
              </w:rPr>
            </w:pPr>
            <w:r w:rsidRPr="005E05E3">
              <w:rPr>
                <w:szCs w:val="22"/>
                <w:lang w:val="es-ES"/>
              </w:rPr>
              <w:t>Banda</w:t>
            </w:r>
            <w:r w:rsidR="00B15595">
              <w:rPr>
                <w:szCs w:val="22"/>
                <w:lang w:val="es-ES"/>
              </w:rPr>
              <w:t xml:space="preserve"> </w:t>
            </w:r>
            <w:r w:rsidRPr="005E05E3">
              <w:rPr>
                <w:szCs w:val="22"/>
                <w:lang w:val="es-ES"/>
              </w:rPr>
              <w:t>39</w:t>
            </w:r>
            <w:r w:rsidRPr="005E05E3">
              <w:rPr>
                <w:szCs w:val="22"/>
                <w:lang w:val="es-ES"/>
              </w:rPr>
              <w:br/>
              <w:t>E-UTRA</w:t>
            </w:r>
          </w:p>
        </w:tc>
        <w:tc>
          <w:tcPr>
            <w:tcW w:w="1980" w:type="dxa"/>
          </w:tcPr>
          <w:p w:rsidR="007125F9" w:rsidRPr="005E05E3" w:rsidRDefault="007125F9" w:rsidP="00AE2264">
            <w:pPr>
              <w:pStyle w:val="Tabletext"/>
              <w:jc w:val="center"/>
              <w:rPr>
                <w:szCs w:val="22"/>
                <w:lang w:val="es-ES"/>
              </w:rPr>
            </w:pPr>
            <w:r w:rsidRPr="005E05E3">
              <w:rPr>
                <w:szCs w:val="22"/>
                <w:lang w:val="es-ES"/>
              </w:rPr>
              <w:t>1 880-1 920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39</w:t>
            </w:r>
          </w:p>
        </w:tc>
      </w:tr>
      <w:tr w:rsidR="007125F9" w:rsidRPr="001228AE" w:rsidTr="007031F2">
        <w:trPr>
          <w:cantSplit/>
          <w:trHeight w:val="113"/>
          <w:jc w:val="center"/>
        </w:trPr>
        <w:tc>
          <w:tcPr>
            <w:tcW w:w="1560" w:type="dxa"/>
          </w:tcPr>
          <w:p w:rsidR="007125F9" w:rsidRPr="005E05E3" w:rsidRDefault="007125F9" w:rsidP="003974B2">
            <w:pPr>
              <w:pStyle w:val="Tabletext"/>
              <w:jc w:val="center"/>
              <w:rPr>
                <w:szCs w:val="22"/>
                <w:lang w:val="es-ES"/>
              </w:rPr>
            </w:pPr>
            <w:r w:rsidRPr="005E05E3">
              <w:rPr>
                <w:szCs w:val="22"/>
                <w:lang w:val="es-ES"/>
              </w:rPr>
              <w:t>Banda 40</w:t>
            </w:r>
            <w:r w:rsidRPr="005E05E3">
              <w:rPr>
                <w:szCs w:val="22"/>
                <w:lang w:val="es-ES"/>
              </w:rPr>
              <w:br/>
              <w:t>E-UTRA</w:t>
            </w:r>
          </w:p>
        </w:tc>
        <w:tc>
          <w:tcPr>
            <w:tcW w:w="1980" w:type="dxa"/>
          </w:tcPr>
          <w:p w:rsidR="007125F9" w:rsidRPr="005E05E3" w:rsidRDefault="007125F9" w:rsidP="00AE2264">
            <w:pPr>
              <w:pStyle w:val="Tabletext"/>
              <w:jc w:val="center"/>
              <w:rPr>
                <w:szCs w:val="22"/>
                <w:lang w:val="es-ES"/>
              </w:rPr>
            </w:pPr>
            <w:r w:rsidRPr="005E05E3">
              <w:rPr>
                <w:szCs w:val="22"/>
                <w:lang w:val="es-ES"/>
              </w:rPr>
              <w:t>2 300-2 400</w:t>
            </w:r>
            <w:r w:rsidR="002E641F">
              <w:rPr>
                <w:szCs w:val="22"/>
                <w:lang w:val="es-ES"/>
              </w:rPr>
              <w:t> MHz</w:t>
            </w:r>
          </w:p>
        </w:tc>
        <w:tc>
          <w:tcPr>
            <w:tcW w:w="1276" w:type="dxa"/>
          </w:tcPr>
          <w:p w:rsidR="007125F9" w:rsidRPr="005E05E3" w:rsidRDefault="007125F9" w:rsidP="00AE2264">
            <w:pPr>
              <w:pStyle w:val="Tabletext"/>
              <w:jc w:val="center"/>
              <w:rPr>
                <w:szCs w:val="22"/>
                <w:lang w:val="es-ES"/>
              </w:rPr>
            </w:pPr>
            <w:r w:rsidRPr="005E05E3">
              <w:rPr>
                <w:szCs w:val="22"/>
                <w:lang w:val="es-ES"/>
              </w:rPr>
              <w:t>–52 dBm</w:t>
            </w:r>
          </w:p>
        </w:tc>
        <w:tc>
          <w:tcPr>
            <w:tcW w:w="1421" w:type="dxa"/>
          </w:tcPr>
          <w:p w:rsidR="007125F9" w:rsidRPr="005E05E3" w:rsidRDefault="007125F9" w:rsidP="00AE2264">
            <w:pPr>
              <w:pStyle w:val="Tabletext"/>
              <w:jc w:val="center"/>
              <w:rPr>
                <w:szCs w:val="22"/>
                <w:lang w:val="es-ES"/>
              </w:rPr>
            </w:pPr>
            <w:r w:rsidRPr="005E05E3">
              <w:rPr>
                <w:szCs w:val="22"/>
                <w:lang w:val="es-ES"/>
              </w:rPr>
              <w:t>1</w:t>
            </w:r>
            <w:r w:rsidR="002E641F">
              <w:rPr>
                <w:szCs w:val="22"/>
                <w:lang w:val="es-ES"/>
              </w:rPr>
              <w:t> MHz</w:t>
            </w:r>
          </w:p>
        </w:tc>
        <w:tc>
          <w:tcPr>
            <w:tcW w:w="3394" w:type="dxa"/>
          </w:tcPr>
          <w:p w:rsidR="007125F9" w:rsidRPr="005E05E3" w:rsidRDefault="007125F9" w:rsidP="00AE2264">
            <w:pPr>
              <w:pStyle w:val="Tabletext"/>
              <w:jc w:val="left"/>
              <w:rPr>
                <w:szCs w:val="22"/>
                <w:lang w:val="es-ES"/>
              </w:rPr>
            </w:pPr>
            <w:r w:rsidRPr="005E05E3">
              <w:rPr>
                <w:szCs w:val="22"/>
                <w:lang w:val="es-ES"/>
              </w:rPr>
              <w:t>Este requisito no se aplicará a las EB E</w:t>
            </w:r>
            <w:r w:rsidRPr="005E05E3">
              <w:rPr>
                <w:szCs w:val="22"/>
                <w:lang w:val="es-ES"/>
              </w:rPr>
              <w:noBreakHyphen/>
              <w:t>UTRA que funcionen en la banda 40</w:t>
            </w:r>
          </w:p>
        </w:tc>
      </w:tr>
    </w:tbl>
    <w:p w:rsidR="007125F9" w:rsidRPr="007031F2" w:rsidRDefault="007125F9" w:rsidP="007125F9">
      <w:pPr>
        <w:pStyle w:val="Tablefin"/>
        <w:rPr>
          <w:sz w:val="12"/>
          <w:lang w:val="es-ES"/>
        </w:rPr>
      </w:pPr>
    </w:p>
    <w:p w:rsidR="007125F9" w:rsidRPr="00A507A3" w:rsidRDefault="00EF2360" w:rsidP="00066195">
      <w:pPr>
        <w:pStyle w:val="Note"/>
        <w:rPr>
          <w:lang w:val="es-ES_tradnl"/>
        </w:rPr>
      </w:pPr>
      <w:r>
        <w:rPr>
          <w:lang w:val="es-ES"/>
        </w:rPr>
        <w:lastRenderedPageBreak/>
        <w:t>NOTA 1 </w:t>
      </w:r>
      <w:r w:rsidR="00B91572">
        <w:rPr>
          <w:lang w:val="es-ES"/>
        </w:rPr>
        <w:t>– </w:t>
      </w:r>
      <w:r w:rsidR="007125F9" w:rsidRPr="003C117E">
        <w:rPr>
          <w:lang w:val="es-ES"/>
        </w:rPr>
        <w:t xml:space="preserve">Como se define en relación con las emisiones no esenciales en la introducción de esta </w:t>
      </w:r>
      <w:r w:rsidR="007125F9" w:rsidRPr="00A507A3">
        <w:rPr>
          <w:lang w:val="es-ES_tradnl"/>
        </w:rPr>
        <w:t xml:space="preserve">cláusula </w:t>
      </w:r>
      <w:r w:rsidR="007125F9" w:rsidRPr="00A507A3">
        <w:rPr>
          <w:rFonts w:eastAsia="MS Mincho"/>
          <w:lang w:val="es-ES_tradnl"/>
        </w:rPr>
        <w:t>(§ 4)</w:t>
      </w:r>
      <w:r w:rsidR="007125F9" w:rsidRPr="00A507A3">
        <w:rPr>
          <w:lang w:val="es-ES_tradnl"/>
        </w:rPr>
        <w:t>, los requisitos de coexistencia del Cuadro </w:t>
      </w:r>
      <w:r w:rsidR="007125F9" w:rsidRPr="00A507A3">
        <w:rPr>
          <w:rFonts w:eastAsia="MS Mincho"/>
          <w:lang w:val="es-ES_tradnl"/>
        </w:rPr>
        <w:t>9B</w:t>
      </w:r>
      <w:r w:rsidR="007125F9" w:rsidRPr="00A507A3">
        <w:rPr>
          <w:lang w:val="es-ES_tradnl"/>
        </w:rPr>
        <w:t xml:space="preserve"> no son aplicables a la gama de frecuencias de 10</w:t>
      </w:r>
      <w:r w:rsidR="002E641F">
        <w:rPr>
          <w:lang w:val="es-ES_tradnl"/>
        </w:rPr>
        <w:t> MHz</w:t>
      </w:r>
      <w:r w:rsidR="007125F9" w:rsidRPr="00A507A3">
        <w:rPr>
          <w:lang w:val="es-ES_tradnl"/>
        </w:rPr>
        <w:t xml:space="preserve"> yuxtapuesta a la gama de frecuencias de transmisión de la EB en la banda de funcionamiento (véase el alcance en las Notas 2 y 3). Esto ocurre también cuando la gama de frecuencias de transmisión es adyacente a la banda a la que se aplica el requisito de coexistencia del Cuadro. Los límites de emisión para la gama de frecuencias excluida también pueden venir determinados por requisitos locales o regionales.</w:t>
      </w:r>
    </w:p>
    <w:p w:rsidR="007125F9" w:rsidRPr="00A507A3" w:rsidRDefault="00EF2360" w:rsidP="008030B6">
      <w:pPr>
        <w:pStyle w:val="Note"/>
        <w:rPr>
          <w:lang w:val="es-ES_tradnl"/>
        </w:rPr>
      </w:pPr>
      <w:r>
        <w:rPr>
          <w:lang w:val="es-ES_tradnl"/>
        </w:rPr>
        <w:t>NOTA 2 </w:t>
      </w:r>
      <w:r w:rsidR="00B91572">
        <w:rPr>
          <w:lang w:val="es-ES_tradnl"/>
        </w:rPr>
        <w:t>– </w:t>
      </w:r>
      <w:r w:rsidR="007125F9" w:rsidRPr="00A507A3">
        <w:rPr>
          <w:lang w:val="es-ES_tradnl"/>
        </w:rPr>
        <w:t>En el Cuadro anterior se supone que no hay desplegadas en la misma zona geográfica dos bandas de funcionamiento cuyas gamas de frecuencias, definidas en las Notas 2 ó 3 del alcance, se solapen. En el caso de que se solapen frecuencias en la misma zona geográfica podrán aplicarse requisitos especiales de coexistencia que no se definen en la presente Recomendación.</w:t>
      </w:r>
    </w:p>
    <w:p w:rsidR="007125F9" w:rsidRPr="00866CE9" w:rsidRDefault="007125F9" w:rsidP="007125F9">
      <w:pPr>
        <w:rPr>
          <w:lang w:val="es-ES"/>
        </w:rPr>
      </w:pPr>
      <w:r w:rsidRPr="00866CE9">
        <w:rPr>
          <w:lang w:val="es-ES"/>
        </w:rPr>
        <w:t xml:space="preserve">La </w:t>
      </w:r>
      <w:r>
        <w:rPr>
          <w:lang w:val="es-ES"/>
        </w:rPr>
        <w:t xml:space="preserve">potencia de las emisiones no esenciales </w:t>
      </w:r>
      <w:r w:rsidRPr="00866CE9">
        <w:rPr>
          <w:lang w:val="es-ES"/>
        </w:rPr>
        <w:t>no debe</w:t>
      </w:r>
      <w:r>
        <w:rPr>
          <w:lang w:val="es-ES"/>
        </w:rPr>
        <w:t>rá</w:t>
      </w:r>
      <w:r w:rsidRPr="00866CE9">
        <w:rPr>
          <w:lang w:val="es-ES"/>
        </w:rPr>
        <w:t xml:space="preserve"> superar los límites del Cuadro 9C para </w:t>
      </w:r>
      <w:r>
        <w:rPr>
          <w:lang w:val="es-ES"/>
        </w:rPr>
        <w:t xml:space="preserve">una EB originaria </w:t>
      </w:r>
      <w:r w:rsidRPr="00866CE9">
        <w:rPr>
          <w:lang w:val="es-ES"/>
        </w:rPr>
        <w:t xml:space="preserve">cuando se apliquen los requisitos </w:t>
      </w:r>
      <w:r>
        <w:rPr>
          <w:lang w:val="es-ES"/>
        </w:rPr>
        <w:t xml:space="preserve">los requisitos de coexistencia con una EB originaria del tipo indicado en la primera columna. </w:t>
      </w:r>
    </w:p>
    <w:p w:rsidR="007125F9" w:rsidRPr="00866CE9" w:rsidRDefault="007125F9" w:rsidP="007125F9">
      <w:pPr>
        <w:pStyle w:val="TableNo"/>
        <w:rPr>
          <w:lang w:val="es-ES"/>
        </w:rPr>
      </w:pPr>
      <w:r w:rsidRPr="00866CE9">
        <w:rPr>
          <w:lang w:val="es-ES"/>
        </w:rPr>
        <w:t>CUADRO 9C</w:t>
      </w:r>
    </w:p>
    <w:p w:rsidR="007125F9" w:rsidRPr="00866CE9" w:rsidRDefault="007125F9" w:rsidP="007125F9">
      <w:pPr>
        <w:pStyle w:val="Tabletitle"/>
        <w:rPr>
          <w:lang w:val="es-ES"/>
        </w:rPr>
      </w:pPr>
      <w:r w:rsidRPr="00866CE9">
        <w:rPr>
          <w:lang w:val="es-ES"/>
        </w:rPr>
        <w:t xml:space="preserve">Límites </w:t>
      </w:r>
      <w:r>
        <w:rPr>
          <w:lang w:val="es-ES"/>
        </w:rPr>
        <w:t>de</w:t>
      </w:r>
      <w:r w:rsidRPr="00866CE9">
        <w:rPr>
          <w:lang w:val="es-ES"/>
        </w:rPr>
        <w:t xml:space="preserve"> las emisiones no esenciales de las </w:t>
      </w:r>
      <w:r>
        <w:rPr>
          <w:lang w:val="es-ES"/>
        </w:rPr>
        <w:t xml:space="preserve">EB originarias </w:t>
      </w:r>
      <w:r w:rsidRPr="00866CE9">
        <w:rPr>
          <w:lang w:val="es-ES"/>
        </w:rPr>
        <w:t xml:space="preserve">en coexistencia </w:t>
      </w:r>
      <w:r w:rsidRPr="00866CE9">
        <w:rPr>
          <w:lang w:val="es-ES"/>
        </w:rPr>
        <w:br/>
        <w:t xml:space="preserve">con </w:t>
      </w:r>
      <w:r>
        <w:rPr>
          <w:lang w:val="es-ES"/>
        </w:rPr>
        <w:t xml:space="preserve">EB originarias </w:t>
      </w:r>
      <w:r w:rsidRPr="00866CE9">
        <w:rPr>
          <w:lang w:val="es-ES"/>
        </w:rPr>
        <w:t>que funcionen en otras bandas de frecuencias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8"/>
        <w:gridCol w:w="1984"/>
        <w:gridCol w:w="1134"/>
        <w:gridCol w:w="1134"/>
        <w:gridCol w:w="3404"/>
      </w:tblGrid>
      <w:tr w:rsidR="00372DF5" w:rsidRPr="00866CE9" w:rsidTr="002775C3">
        <w:trPr>
          <w:cantSplit/>
          <w:jc w:val="center"/>
        </w:trPr>
        <w:tc>
          <w:tcPr>
            <w:tcW w:w="1988" w:type="dxa"/>
            <w:vAlign w:val="center"/>
          </w:tcPr>
          <w:p w:rsidR="007125F9" w:rsidRPr="00A507A3" w:rsidRDefault="007125F9" w:rsidP="000F77F6">
            <w:pPr>
              <w:pStyle w:val="Tablehead"/>
              <w:rPr>
                <w:szCs w:val="22"/>
                <w:lang w:val="es-ES_tradnl"/>
              </w:rPr>
            </w:pPr>
            <w:r w:rsidRPr="00A507A3">
              <w:rPr>
                <w:szCs w:val="22"/>
                <w:lang w:val="es-ES_tradnl"/>
              </w:rPr>
              <w:t>Tipo de EB en coexistencia</w:t>
            </w:r>
          </w:p>
        </w:tc>
        <w:tc>
          <w:tcPr>
            <w:tcW w:w="1984" w:type="dxa"/>
            <w:vAlign w:val="center"/>
          </w:tcPr>
          <w:p w:rsidR="007125F9" w:rsidRPr="00A507A3" w:rsidRDefault="007125F9" w:rsidP="000F77F6">
            <w:pPr>
              <w:pStyle w:val="Tablehead"/>
              <w:rPr>
                <w:szCs w:val="22"/>
                <w:lang w:val="es-ES_tradnl"/>
              </w:rPr>
            </w:pPr>
            <w:r w:rsidRPr="00A507A3">
              <w:rPr>
                <w:szCs w:val="22"/>
                <w:lang w:val="es-ES_tradnl"/>
              </w:rPr>
              <w:t>Gama de frecuencias para el requisito de compartición de emplazamiento</w:t>
            </w:r>
          </w:p>
        </w:tc>
        <w:tc>
          <w:tcPr>
            <w:tcW w:w="1134" w:type="dxa"/>
            <w:vAlign w:val="center"/>
          </w:tcPr>
          <w:p w:rsidR="007125F9" w:rsidRPr="000F77F6" w:rsidRDefault="007125F9" w:rsidP="000F77F6">
            <w:pPr>
              <w:pStyle w:val="Tablehead"/>
              <w:rPr>
                <w:szCs w:val="22"/>
              </w:rPr>
            </w:pPr>
            <w:r w:rsidRPr="000F77F6">
              <w:rPr>
                <w:szCs w:val="22"/>
              </w:rPr>
              <w:t>Nivel máximo</w:t>
            </w:r>
          </w:p>
        </w:tc>
        <w:tc>
          <w:tcPr>
            <w:tcW w:w="1134" w:type="dxa"/>
            <w:vAlign w:val="center"/>
          </w:tcPr>
          <w:p w:rsidR="007125F9" w:rsidRPr="00A507A3" w:rsidRDefault="007125F9" w:rsidP="000F77F6">
            <w:pPr>
              <w:pStyle w:val="Tablehead"/>
              <w:rPr>
                <w:szCs w:val="22"/>
                <w:lang w:val="es-ES_tradnl"/>
              </w:rPr>
            </w:pPr>
            <w:r w:rsidRPr="00A507A3">
              <w:rPr>
                <w:szCs w:val="22"/>
                <w:lang w:val="es-ES_tradnl"/>
              </w:rPr>
              <w:t>Anchura de banda de medición</w:t>
            </w:r>
          </w:p>
        </w:tc>
        <w:tc>
          <w:tcPr>
            <w:tcW w:w="3404" w:type="dxa"/>
            <w:vAlign w:val="center"/>
          </w:tcPr>
          <w:p w:rsidR="007125F9" w:rsidRPr="000F77F6" w:rsidRDefault="007125F9" w:rsidP="000F77F6">
            <w:pPr>
              <w:pStyle w:val="Tablehead"/>
              <w:rPr>
                <w:rFonts w:eastAsia="SimSun"/>
                <w:szCs w:val="22"/>
              </w:rPr>
            </w:pPr>
            <w:r w:rsidRPr="000F77F6">
              <w:rPr>
                <w:szCs w:val="22"/>
              </w:rPr>
              <w:t>Nota</w:t>
            </w:r>
          </w:p>
        </w:tc>
      </w:tr>
      <w:tr w:rsidR="00647DAD" w:rsidRPr="001228AE" w:rsidTr="002775C3">
        <w:trPr>
          <w:cantSplit/>
          <w:jc w:val="center"/>
        </w:trPr>
        <w:tc>
          <w:tcPr>
            <w:tcW w:w="1988" w:type="dxa"/>
          </w:tcPr>
          <w:p w:rsidR="007125F9" w:rsidRPr="000F77F6" w:rsidRDefault="007125F9" w:rsidP="002775C3">
            <w:pPr>
              <w:pStyle w:val="Tabletext"/>
              <w:spacing w:before="20" w:after="20"/>
              <w:jc w:val="center"/>
              <w:rPr>
                <w:szCs w:val="22"/>
                <w:lang w:val="es-ES"/>
              </w:rPr>
            </w:pPr>
            <w:r w:rsidRPr="000F77F6">
              <w:rPr>
                <w:szCs w:val="22"/>
                <w:lang w:val="es-ES"/>
              </w:rPr>
              <w:t>Banda I UTRA</w:t>
            </w:r>
            <w:r w:rsidRPr="000F77F6">
              <w:rPr>
                <w:szCs w:val="22"/>
                <w:lang w:val="es-ES"/>
              </w:rPr>
              <w:br/>
              <w:t>DDF o banda 1</w:t>
            </w:r>
            <w:r w:rsidRPr="000F77F6">
              <w:rPr>
                <w:szCs w:val="22"/>
                <w:lang w:val="es-ES"/>
              </w:rPr>
              <w:br/>
              <w:t>E-UTRA</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1 920-1 980</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1</w:t>
            </w:r>
          </w:p>
        </w:tc>
      </w:tr>
      <w:tr w:rsidR="00647DAD" w:rsidRPr="001228AE" w:rsidTr="002775C3">
        <w:trPr>
          <w:cantSplit/>
          <w:jc w:val="center"/>
        </w:trPr>
        <w:tc>
          <w:tcPr>
            <w:tcW w:w="1988" w:type="dxa"/>
          </w:tcPr>
          <w:p w:rsidR="007125F9" w:rsidRPr="000F77F6" w:rsidRDefault="007125F9" w:rsidP="00590B7B">
            <w:pPr>
              <w:pStyle w:val="Tabletext"/>
              <w:spacing w:before="20" w:after="20"/>
              <w:jc w:val="center"/>
              <w:rPr>
                <w:szCs w:val="22"/>
                <w:lang w:val="es-ES"/>
              </w:rPr>
            </w:pPr>
            <w:r w:rsidRPr="000F77F6">
              <w:rPr>
                <w:szCs w:val="22"/>
                <w:lang w:val="es-ES"/>
              </w:rPr>
              <w:t>Banda II UTRA</w:t>
            </w:r>
            <w:r w:rsidRPr="000F77F6">
              <w:rPr>
                <w:szCs w:val="22"/>
                <w:lang w:val="es-ES"/>
              </w:rPr>
              <w:br/>
              <w:t xml:space="preserve">DDF o banda 2 </w:t>
            </w:r>
            <w:r w:rsidRPr="000F77F6">
              <w:rPr>
                <w:szCs w:val="22"/>
                <w:lang w:val="es-ES"/>
              </w:rPr>
              <w:br/>
              <w:t>E-UTRA</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1 850-1 910</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2</w:t>
            </w:r>
          </w:p>
        </w:tc>
      </w:tr>
      <w:tr w:rsidR="00647DAD" w:rsidRPr="001228AE" w:rsidTr="002775C3">
        <w:trPr>
          <w:cantSplit/>
          <w:jc w:val="center"/>
        </w:trPr>
        <w:tc>
          <w:tcPr>
            <w:tcW w:w="1988" w:type="dxa"/>
          </w:tcPr>
          <w:p w:rsidR="007125F9" w:rsidRPr="000F77F6" w:rsidRDefault="007125F9" w:rsidP="002775C3">
            <w:pPr>
              <w:pStyle w:val="Tabletext"/>
              <w:spacing w:before="20" w:after="20"/>
              <w:jc w:val="center"/>
              <w:rPr>
                <w:szCs w:val="22"/>
                <w:lang w:val="es-ES"/>
              </w:rPr>
            </w:pPr>
            <w:r w:rsidRPr="000F77F6">
              <w:rPr>
                <w:szCs w:val="22"/>
                <w:lang w:val="es-ES"/>
              </w:rPr>
              <w:t>Banda III UTRA DDF</w:t>
            </w:r>
            <w:r w:rsidR="002775C3">
              <w:rPr>
                <w:szCs w:val="22"/>
                <w:lang w:val="es-ES"/>
              </w:rPr>
              <w:t xml:space="preserve"> </w:t>
            </w:r>
            <w:r w:rsidRPr="000F77F6">
              <w:rPr>
                <w:szCs w:val="22"/>
                <w:lang w:val="es-ES"/>
              </w:rPr>
              <w:t xml:space="preserve">o banda 3 </w:t>
            </w:r>
            <w:r w:rsidRPr="000F77F6">
              <w:rPr>
                <w:szCs w:val="22"/>
                <w:lang w:val="es-ES"/>
              </w:rPr>
              <w:br/>
              <w:t>E-UTRA</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1 710-1 785</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3</w:t>
            </w:r>
          </w:p>
        </w:tc>
      </w:tr>
      <w:tr w:rsidR="00647DAD" w:rsidRPr="001228AE" w:rsidTr="002775C3">
        <w:trPr>
          <w:cantSplit/>
          <w:jc w:val="center"/>
        </w:trPr>
        <w:tc>
          <w:tcPr>
            <w:tcW w:w="1988" w:type="dxa"/>
          </w:tcPr>
          <w:p w:rsidR="007125F9" w:rsidRPr="000F77F6" w:rsidRDefault="007125F9" w:rsidP="002775C3">
            <w:pPr>
              <w:pStyle w:val="Tabletext"/>
              <w:spacing w:before="20" w:after="20"/>
              <w:jc w:val="center"/>
              <w:rPr>
                <w:szCs w:val="22"/>
                <w:lang w:val="es-ES"/>
              </w:rPr>
            </w:pPr>
            <w:r w:rsidRPr="000F77F6">
              <w:rPr>
                <w:szCs w:val="22"/>
                <w:lang w:val="es-ES"/>
              </w:rPr>
              <w:t>Banda IV UTRA DDF</w:t>
            </w:r>
            <w:r w:rsidR="002775C3">
              <w:rPr>
                <w:szCs w:val="22"/>
                <w:lang w:val="es-ES"/>
              </w:rPr>
              <w:t xml:space="preserve"> </w:t>
            </w:r>
            <w:r w:rsidRPr="000F77F6">
              <w:rPr>
                <w:szCs w:val="22"/>
                <w:lang w:val="es-ES"/>
              </w:rPr>
              <w:t xml:space="preserve">o banda 4 </w:t>
            </w:r>
            <w:r w:rsidRPr="000F77F6">
              <w:rPr>
                <w:szCs w:val="22"/>
                <w:lang w:val="es-ES"/>
              </w:rPr>
              <w:br/>
              <w:t>E-UTRA</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1 710-1 755</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4</w:t>
            </w:r>
          </w:p>
        </w:tc>
      </w:tr>
      <w:tr w:rsidR="00647DAD" w:rsidRPr="001228AE" w:rsidTr="002775C3">
        <w:trPr>
          <w:cantSplit/>
          <w:jc w:val="center"/>
        </w:trPr>
        <w:tc>
          <w:tcPr>
            <w:tcW w:w="1988" w:type="dxa"/>
          </w:tcPr>
          <w:p w:rsidR="007125F9" w:rsidRPr="000F77F6" w:rsidRDefault="007125F9" w:rsidP="00590B7B">
            <w:pPr>
              <w:pStyle w:val="Tabletext"/>
              <w:spacing w:before="20" w:after="20"/>
              <w:jc w:val="center"/>
              <w:rPr>
                <w:szCs w:val="22"/>
                <w:lang w:val="es-ES"/>
              </w:rPr>
            </w:pPr>
            <w:r w:rsidRPr="000F77F6">
              <w:rPr>
                <w:szCs w:val="22"/>
                <w:lang w:val="es-ES"/>
              </w:rPr>
              <w:t>Banda V UTRA</w:t>
            </w:r>
            <w:r w:rsidRPr="000F77F6">
              <w:rPr>
                <w:szCs w:val="22"/>
                <w:lang w:val="es-ES"/>
              </w:rPr>
              <w:br/>
              <w:t xml:space="preserve">DDF o banda 5 </w:t>
            </w:r>
            <w:r w:rsidRPr="000F77F6">
              <w:rPr>
                <w:szCs w:val="22"/>
                <w:lang w:val="es-ES"/>
              </w:rPr>
              <w:br/>
              <w:t>E-UTRA</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824-849</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5</w:t>
            </w:r>
          </w:p>
        </w:tc>
      </w:tr>
      <w:tr w:rsidR="00647DAD" w:rsidRPr="00866CE9" w:rsidTr="002775C3">
        <w:trPr>
          <w:cantSplit/>
          <w:jc w:val="center"/>
        </w:trPr>
        <w:tc>
          <w:tcPr>
            <w:tcW w:w="1988" w:type="dxa"/>
            <w:vMerge w:val="restart"/>
          </w:tcPr>
          <w:p w:rsidR="007125F9" w:rsidRPr="000F77F6" w:rsidRDefault="007125F9" w:rsidP="00066195">
            <w:pPr>
              <w:pStyle w:val="Tabletext"/>
              <w:spacing w:before="20" w:after="20"/>
              <w:jc w:val="center"/>
              <w:rPr>
                <w:szCs w:val="22"/>
                <w:lang w:val="es-ES"/>
              </w:rPr>
            </w:pPr>
            <w:r w:rsidRPr="000F77F6">
              <w:rPr>
                <w:szCs w:val="22"/>
                <w:lang w:val="es-ES"/>
              </w:rPr>
              <w:t>Bandas UTRA DDF VI, y XIX o bandas</w:t>
            </w:r>
            <w:r w:rsidR="00066195">
              <w:rPr>
                <w:szCs w:val="22"/>
                <w:lang w:val="es-ES"/>
              </w:rPr>
              <w:t xml:space="preserve"> </w:t>
            </w:r>
            <w:r w:rsidRPr="000F77F6">
              <w:rPr>
                <w:szCs w:val="22"/>
                <w:lang w:val="es-ES"/>
              </w:rPr>
              <w:t>E-UTRA bandas 6, 18,</w:t>
            </w:r>
            <w:r w:rsidR="00647DAD" w:rsidRPr="000F77F6">
              <w:rPr>
                <w:szCs w:val="22"/>
                <w:lang w:val="es-ES"/>
              </w:rPr>
              <w:t> </w:t>
            </w:r>
            <w:r w:rsidRPr="000F77F6">
              <w:rPr>
                <w:szCs w:val="22"/>
                <w:lang w:val="es-ES"/>
              </w:rPr>
              <w:t>19</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815-830</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w:t>
            </w:r>
            <w:r w:rsidR="00647DAD" w:rsidRPr="000F77F6">
              <w:rPr>
                <w:szCs w:val="22"/>
                <w:lang w:val="es-ES"/>
              </w:rPr>
              <w:t>en en la banda 18. Requisito de</w:t>
            </w:r>
            <w:r w:rsidRPr="000F77F6">
              <w:rPr>
                <w:szCs w:val="22"/>
                <w:lang w:val="es-ES"/>
              </w:rPr>
              <w:t xml:space="preserve">l </w:t>
            </w:r>
            <w:r w:rsidR="00647DAD" w:rsidRPr="000F77F6">
              <w:rPr>
                <w:szCs w:val="22"/>
                <w:lang w:val="es-ES"/>
              </w:rPr>
              <w:t>§ </w:t>
            </w:r>
            <w:r w:rsidRPr="000F77F6">
              <w:rPr>
                <w:szCs w:val="22"/>
                <w:lang w:val="es-ES"/>
              </w:rPr>
              <w:t>6.6.4.5.3</w:t>
            </w:r>
          </w:p>
        </w:tc>
      </w:tr>
      <w:tr w:rsidR="00647DAD" w:rsidRPr="001228AE" w:rsidTr="002775C3">
        <w:trPr>
          <w:cantSplit/>
          <w:jc w:val="center"/>
        </w:trPr>
        <w:tc>
          <w:tcPr>
            <w:tcW w:w="1988" w:type="dxa"/>
            <w:vMerge/>
          </w:tcPr>
          <w:p w:rsidR="007125F9" w:rsidRPr="000F77F6" w:rsidRDefault="007125F9" w:rsidP="00590B7B">
            <w:pPr>
              <w:pStyle w:val="Tabletext"/>
              <w:jc w:val="center"/>
              <w:rPr>
                <w:szCs w:val="22"/>
                <w:lang w:val="es-ES"/>
              </w:rPr>
            </w:pPr>
          </w:p>
        </w:tc>
        <w:tc>
          <w:tcPr>
            <w:tcW w:w="1984" w:type="dxa"/>
          </w:tcPr>
          <w:p w:rsidR="007125F9" w:rsidRPr="000F77F6" w:rsidRDefault="007125F9" w:rsidP="000F77F6">
            <w:pPr>
              <w:pStyle w:val="Tabletext"/>
              <w:jc w:val="center"/>
              <w:rPr>
                <w:szCs w:val="22"/>
                <w:lang w:val="es-ES"/>
              </w:rPr>
            </w:pPr>
            <w:r w:rsidRPr="000F77F6">
              <w:rPr>
                <w:szCs w:val="22"/>
                <w:lang w:val="es-ES"/>
              </w:rPr>
              <w:t>830-850</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bandas 6, 19</w:t>
            </w:r>
          </w:p>
        </w:tc>
      </w:tr>
      <w:tr w:rsidR="00647DAD" w:rsidRPr="001228AE" w:rsidTr="002775C3">
        <w:trPr>
          <w:cantSplit/>
          <w:jc w:val="center"/>
        </w:trPr>
        <w:tc>
          <w:tcPr>
            <w:tcW w:w="1988" w:type="dxa"/>
          </w:tcPr>
          <w:p w:rsidR="007125F9" w:rsidRPr="000F77F6" w:rsidRDefault="007125F9" w:rsidP="00590B7B">
            <w:pPr>
              <w:pStyle w:val="Tabletext"/>
              <w:spacing w:before="20" w:after="20"/>
              <w:jc w:val="center"/>
              <w:rPr>
                <w:szCs w:val="22"/>
                <w:lang w:val="es-ES"/>
              </w:rPr>
            </w:pPr>
            <w:r w:rsidRPr="000F77F6">
              <w:rPr>
                <w:szCs w:val="22"/>
                <w:lang w:val="es-ES"/>
              </w:rPr>
              <w:t xml:space="preserve">Banda VII UTRA DDF o banda 7 </w:t>
            </w:r>
            <w:r w:rsidRPr="000F77F6">
              <w:rPr>
                <w:szCs w:val="22"/>
                <w:lang w:val="es-ES"/>
              </w:rPr>
              <w:br/>
              <w:t>E-UTRA</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2 500-2 570</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7</w:t>
            </w:r>
          </w:p>
        </w:tc>
      </w:tr>
      <w:tr w:rsidR="00647DAD" w:rsidRPr="001228AE" w:rsidTr="002775C3">
        <w:trPr>
          <w:cantSplit/>
          <w:jc w:val="center"/>
        </w:trPr>
        <w:tc>
          <w:tcPr>
            <w:tcW w:w="1988" w:type="dxa"/>
          </w:tcPr>
          <w:p w:rsidR="007125F9" w:rsidRPr="000F77F6" w:rsidRDefault="007125F9" w:rsidP="002775C3">
            <w:pPr>
              <w:pStyle w:val="Tabletext"/>
              <w:spacing w:before="20" w:after="20"/>
              <w:jc w:val="center"/>
              <w:rPr>
                <w:szCs w:val="22"/>
                <w:lang w:val="es-ES"/>
              </w:rPr>
            </w:pPr>
            <w:r w:rsidRPr="000F77F6">
              <w:rPr>
                <w:szCs w:val="22"/>
                <w:lang w:val="es-ES"/>
              </w:rPr>
              <w:t xml:space="preserve">Banda VIII </w:t>
            </w:r>
            <w:r w:rsidR="002775C3">
              <w:rPr>
                <w:szCs w:val="22"/>
                <w:lang w:val="es-ES"/>
              </w:rPr>
              <w:br/>
            </w:r>
            <w:r w:rsidRPr="000F77F6">
              <w:rPr>
                <w:szCs w:val="22"/>
                <w:lang w:val="es-ES"/>
              </w:rPr>
              <w:t>UTRA DDF</w:t>
            </w:r>
            <w:r w:rsidR="002775C3">
              <w:rPr>
                <w:szCs w:val="22"/>
                <w:lang w:val="es-ES"/>
              </w:rPr>
              <w:t xml:space="preserve"> </w:t>
            </w:r>
            <w:r w:rsidRPr="000F77F6">
              <w:rPr>
                <w:szCs w:val="22"/>
                <w:lang w:val="es-ES"/>
              </w:rPr>
              <w:t>o banda 8 E-UTRA</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880-915</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8</w:t>
            </w:r>
          </w:p>
        </w:tc>
      </w:tr>
    </w:tbl>
    <w:p w:rsidR="007031F2" w:rsidRPr="0041768E" w:rsidRDefault="007031F2" w:rsidP="007031F2">
      <w:pPr>
        <w:pStyle w:val="Tablefin"/>
        <w:rPr>
          <w:sz w:val="22"/>
          <w:szCs w:val="22"/>
          <w:lang w:val="es-ES"/>
        </w:rPr>
      </w:pPr>
    </w:p>
    <w:p w:rsidR="002775C3" w:rsidRPr="00866CE9" w:rsidRDefault="002775C3" w:rsidP="002775C3">
      <w:pPr>
        <w:pStyle w:val="TableNo"/>
        <w:rPr>
          <w:lang w:val="es-ES"/>
        </w:rPr>
      </w:pPr>
      <w:r w:rsidRPr="00866CE9">
        <w:rPr>
          <w:lang w:val="es-ES"/>
        </w:rPr>
        <w:lastRenderedPageBreak/>
        <w:t>CUADRO 9C</w:t>
      </w:r>
      <w:r>
        <w:rPr>
          <w:lang w:val="es-ES"/>
        </w:rPr>
        <w:t xml:space="preserve"> (</w:t>
      </w:r>
      <w:r w:rsidRPr="002775C3">
        <w:rPr>
          <w:i/>
          <w:iCs/>
          <w:lang w:val="es-ES"/>
        </w:rPr>
        <w:t>Continuación</w:t>
      </w:r>
      <w:r>
        <w:rPr>
          <w:lang w:val="es-ES"/>
        </w:rPr>
        <w:t>)</w:t>
      </w:r>
    </w:p>
    <w:p w:rsidR="002775C3" w:rsidRPr="00866CE9" w:rsidRDefault="002775C3" w:rsidP="002775C3">
      <w:pPr>
        <w:pStyle w:val="Tabletitle"/>
        <w:rPr>
          <w:lang w:val="es-ES"/>
        </w:rPr>
      </w:pPr>
      <w:r w:rsidRPr="00866CE9">
        <w:rPr>
          <w:lang w:val="es-ES"/>
        </w:rPr>
        <w:t xml:space="preserve">Límites </w:t>
      </w:r>
      <w:r>
        <w:rPr>
          <w:lang w:val="es-ES"/>
        </w:rPr>
        <w:t>de</w:t>
      </w:r>
      <w:r w:rsidRPr="00866CE9">
        <w:rPr>
          <w:lang w:val="es-ES"/>
        </w:rPr>
        <w:t xml:space="preserve"> las emisiones no esenciales de las </w:t>
      </w:r>
      <w:r>
        <w:rPr>
          <w:lang w:val="es-ES"/>
        </w:rPr>
        <w:t xml:space="preserve">EB originarias </w:t>
      </w:r>
      <w:r w:rsidRPr="00866CE9">
        <w:rPr>
          <w:lang w:val="es-ES"/>
        </w:rPr>
        <w:t xml:space="preserve">en coexistencia </w:t>
      </w:r>
      <w:r w:rsidRPr="00866CE9">
        <w:rPr>
          <w:lang w:val="es-ES"/>
        </w:rPr>
        <w:br/>
        <w:t xml:space="preserve">con </w:t>
      </w:r>
      <w:r>
        <w:rPr>
          <w:lang w:val="es-ES"/>
        </w:rPr>
        <w:t xml:space="preserve">EB originarias </w:t>
      </w:r>
      <w:r w:rsidRPr="00866CE9">
        <w:rPr>
          <w:lang w:val="es-ES"/>
        </w:rPr>
        <w:t>que funcionen en otras bandas de frecuencias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8"/>
        <w:gridCol w:w="1984"/>
        <w:gridCol w:w="1134"/>
        <w:gridCol w:w="1134"/>
        <w:gridCol w:w="3404"/>
      </w:tblGrid>
      <w:tr w:rsidR="002775C3" w:rsidRPr="00A507A3" w:rsidTr="00F40BFD">
        <w:trPr>
          <w:cantSplit/>
          <w:jc w:val="center"/>
        </w:trPr>
        <w:tc>
          <w:tcPr>
            <w:tcW w:w="1988" w:type="dxa"/>
            <w:vAlign w:val="center"/>
          </w:tcPr>
          <w:p w:rsidR="002775C3" w:rsidRPr="00A507A3" w:rsidRDefault="002775C3" w:rsidP="00F40BFD">
            <w:pPr>
              <w:pStyle w:val="Tablehead"/>
              <w:rPr>
                <w:szCs w:val="22"/>
                <w:lang w:val="es-ES_tradnl"/>
              </w:rPr>
            </w:pPr>
            <w:r w:rsidRPr="00A507A3">
              <w:rPr>
                <w:szCs w:val="22"/>
                <w:lang w:val="es-ES_tradnl"/>
              </w:rPr>
              <w:t>Tipo de EB en coexistencia</w:t>
            </w:r>
          </w:p>
        </w:tc>
        <w:tc>
          <w:tcPr>
            <w:tcW w:w="1984" w:type="dxa"/>
            <w:vAlign w:val="center"/>
          </w:tcPr>
          <w:p w:rsidR="002775C3" w:rsidRPr="00A507A3" w:rsidRDefault="002775C3" w:rsidP="00F40BFD">
            <w:pPr>
              <w:pStyle w:val="Tablehead"/>
              <w:rPr>
                <w:szCs w:val="22"/>
                <w:lang w:val="es-ES_tradnl"/>
              </w:rPr>
            </w:pPr>
            <w:r w:rsidRPr="00A507A3">
              <w:rPr>
                <w:szCs w:val="22"/>
                <w:lang w:val="es-ES_tradnl"/>
              </w:rPr>
              <w:t>Gama de frecuencias para el requisito de compartición de emplazamiento</w:t>
            </w:r>
          </w:p>
        </w:tc>
        <w:tc>
          <w:tcPr>
            <w:tcW w:w="1134" w:type="dxa"/>
            <w:vAlign w:val="center"/>
          </w:tcPr>
          <w:p w:rsidR="002775C3" w:rsidRPr="000F77F6" w:rsidRDefault="002775C3" w:rsidP="00F40BFD">
            <w:pPr>
              <w:pStyle w:val="Tablehead"/>
              <w:rPr>
                <w:szCs w:val="22"/>
              </w:rPr>
            </w:pPr>
            <w:r w:rsidRPr="000F77F6">
              <w:rPr>
                <w:szCs w:val="22"/>
              </w:rPr>
              <w:t>Nivel máximo</w:t>
            </w:r>
          </w:p>
        </w:tc>
        <w:tc>
          <w:tcPr>
            <w:tcW w:w="1134" w:type="dxa"/>
            <w:vAlign w:val="center"/>
          </w:tcPr>
          <w:p w:rsidR="002775C3" w:rsidRPr="00A507A3" w:rsidRDefault="002775C3" w:rsidP="00F40BFD">
            <w:pPr>
              <w:pStyle w:val="Tablehead"/>
              <w:rPr>
                <w:szCs w:val="22"/>
                <w:lang w:val="es-ES_tradnl"/>
              </w:rPr>
            </w:pPr>
            <w:r w:rsidRPr="00A507A3">
              <w:rPr>
                <w:szCs w:val="22"/>
                <w:lang w:val="es-ES_tradnl"/>
              </w:rPr>
              <w:t>Anchura de banda de medición</w:t>
            </w:r>
          </w:p>
        </w:tc>
        <w:tc>
          <w:tcPr>
            <w:tcW w:w="3404" w:type="dxa"/>
            <w:vAlign w:val="center"/>
          </w:tcPr>
          <w:p w:rsidR="002775C3" w:rsidRPr="000F77F6" w:rsidRDefault="002775C3" w:rsidP="00F40BFD">
            <w:pPr>
              <w:pStyle w:val="Tablehead"/>
              <w:rPr>
                <w:rFonts w:eastAsia="SimSun"/>
                <w:szCs w:val="22"/>
              </w:rPr>
            </w:pPr>
            <w:r w:rsidRPr="000F77F6">
              <w:rPr>
                <w:szCs w:val="22"/>
              </w:rPr>
              <w:t>Nota</w:t>
            </w:r>
          </w:p>
        </w:tc>
      </w:tr>
      <w:tr w:rsidR="00647DAD" w:rsidRPr="001228AE" w:rsidTr="002775C3">
        <w:trPr>
          <w:cantSplit/>
          <w:jc w:val="center"/>
        </w:trPr>
        <w:tc>
          <w:tcPr>
            <w:tcW w:w="1988" w:type="dxa"/>
          </w:tcPr>
          <w:p w:rsidR="007125F9" w:rsidRPr="000F77F6" w:rsidRDefault="007125F9" w:rsidP="00590B7B">
            <w:pPr>
              <w:pStyle w:val="Tabletext"/>
              <w:spacing w:before="20" w:after="20"/>
              <w:jc w:val="center"/>
              <w:rPr>
                <w:szCs w:val="22"/>
                <w:lang w:val="es-ES"/>
              </w:rPr>
            </w:pPr>
            <w:r w:rsidRPr="000F77F6">
              <w:rPr>
                <w:szCs w:val="22"/>
                <w:lang w:val="es-ES"/>
              </w:rPr>
              <w:t xml:space="preserve">Banda IX UTRA DDF o banda 9 </w:t>
            </w:r>
            <w:r w:rsidRPr="000F77F6">
              <w:rPr>
                <w:szCs w:val="22"/>
                <w:lang w:val="es-ES"/>
              </w:rPr>
              <w:br/>
              <w:t>E-UTRA</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1 749,9-</w:t>
            </w:r>
            <w:r w:rsidR="00B15595" w:rsidRPr="000F77F6">
              <w:rPr>
                <w:szCs w:val="22"/>
                <w:lang w:val="es-ES"/>
              </w:rPr>
              <w:br/>
            </w:r>
            <w:r w:rsidRPr="000F77F6">
              <w:rPr>
                <w:szCs w:val="22"/>
                <w:lang w:val="es-ES"/>
              </w:rPr>
              <w:t>1 784,9</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9</w:t>
            </w:r>
          </w:p>
        </w:tc>
      </w:tr>
      <w:tr w:rsidR="00647DAD" w:rsidRPr="001228AE" w:rsidTr="002775C3">
        <w:trPr>
          <w:cantSplit/>
          <w:jc w:val="center"/>
        </w:trPr>
        <w:tc>
          <w:tcPr>
            <w:tcW w:w="1988" w:type="dxa"/>
          </w:tcPr>
          <w:p w:rsidR="007125F9" w:rsidRPr="000F77F6" w:rsidRDefault="007125F9" w:rsidP="002775C3">
            <w:pPr>
              <w:pStyle w:val="Tabletext"/>
              <w:spacing w:before="20" w:after="20"/>
              <w:jc w:val="center"/>
              <w:rPr>
                <w:szCs w:val="22"/>
                <w:lang w:val="es-ES"/>
              </w:rPr>
            </w:pPr>
            <w:r w:rsidRPr="000F77F6">
              <w:rPr>
                <w:szCs w:val="22"/>
                <w:lang w:val="es-ES"/>
              </w:rPr>
              <w:t xml:space="preserve">Banda X UTRA DDF o banda 10 </w:t>
            </w:r>
            <w:r w:rsidRPr="000F77F6">
              <w:rPr>
                <w:szCs w:val="22"/>
                <w:lang w:val="es-ES"/>
              </w:rPr>
              <w:br/>
              <w:t>E-UTRA</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1 710-1 770</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10</w:t>
            </w:r>
          </w:p>
        </w:tc>
      </w:tr>
      <w:tr w:rsidR="00647DAD" w:rsidRPr="001228AE" w:rsidTr="002775C3">
        <w:trPr>
          <w:cantSplit/>
          <w:jc w:val="center"/>
        </w:trPr>
        <w:tc>
          <w:tcPr>
            <w:tcW w:w="1988" w:type="dxa"/>
            <w:vMerge w:val="restart"/>
          </w:tcPr>
          <w:p w:rsidR="007125F9" w:rsidRPr="000F77F6" w:rsidRDefault="007125F9" w:rsidP="002775C3">
            <w:pPr>
              <w:pStyle w:val="Tabletext"/>
              <w:spacing w:before="20" w:after="20"/>
              <w:jc w:val="center"/>
              <w:rPr>
                <w:szCs w:val="22"/>
                <w:lang w:val="es-ES"/>
              </w:rPr>
            </w:pPr>
            <w:r w:rsidRPr="000F77F6">
              <w:rPr>
                <w:szCs w:val="22"/>
                <w:lang w:val="es-ES"/>
              </w:rPr>
              <w:t>Bandas</w:t>
            </w:r>
            <w:r w:rsidR="002775C3">
              <w:rPr>
                <w:szCs w:val="22"/>
                <w:lang w:val="es-ES"/>
              </w:rPr>
              <w:t xml:space="preserve"> </w:t>
            </w:r>
            <w:r w:rsidRPr="000F77F6">
              <w:rPr>
                <w:szCs w:val="22"/>
                <w:lang w:val="es-ES"/>
              </w:rPr>
              <w:t>UTRA DDF XI y XXI o bandas</w:t>
            </w:r>
            <w:r w:rsidR="002775C3">
              <w:rPr>
                <w:szCs w:val="22"/>
                <w:lang w:val="es-ES"/>
              </w:rPr>
              <w:t xml:space="preserve"> </w:t>
            </w:r>
            <w:r w:rsidRPr="000F77F6">
              <w:rPr>
                <w:szCs w:val="22"/>
                <w:lang w:val="es-ES"/>
              </w:rPr>
              <w:t xml:space="preserve">E-UTRA </w:t>
            </w:r>
            <w:r w:rsidR="008054A9">
              <w:rPr>
                <w:szCs w:val="22"/>
                <w:lang w:val="es-ES"/>
              </w:rPr>
              <w:br/>
            </w:r>
            <w:r w:rsidRPr="000F77F6">
              <w:rPr>
                <w:szCs w:val="22"/>
                <w:lang w:val="es-ES"/>
              </w:rPr>
              <w:t>11, 21</w:t>
            </w: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1 427,9-</w:t>
            </w:r>
            <w:r w:rsidR="00B15595" w:rsidRPr="000F77F6">
              <w:rPr>
                <w:szCs w:val="22"/>
                <w:lang w:val="es-ES"/>
              </w:rPr>
              <w:br/>
            </w:r>
            <w:r w:rsidRPr="000F77F6">
              <w:rPr>
                <w:szCs w:val="22"/>
                <w:lang w:val="es-ES"/>
              </w:rPr>
              <w:t>1 447,9</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11</w:t>
            </w:r>
          </w:p>
        </w:tc>
      </w:tr>
      <w:tr w:rsidR="00647DAD" w:rsidRPr="001228AE" w:rsidTr="002775C3">
        <w:trPr>
          <w:cantSplit/>
          <w:jc w:val="center"/>
        </w:trPr>
        <w:tc>
          <w:tcPr>
            <w:tcW w:w="1988" w:type="dxa"/>
            <w:vMerge/>
          </w:tcPr>
          <w:p w:rsidR="007125F9" w:rsidRPr="000F77F6" w:rsidRDefault="007125F9" w:rsidP="00590B7B">
            <w:pPr>
              <w:pStyle w:val="Tabletext"/>
              <w:spacing w:before="20" w:after="20"/>
              <w:jc w:val="center"/>
              <w:rPr>
                <w:szCs w:val="22"/>
                <w:lang w:val="es-ES"/>
              </w:rPr>
            </w:pPr>
          </w:p>
        </w:tc>
        <w:tc>
          <w:tcPr>
            <w:tcW w:w="1984" w:type="dxa"/>
          </w:tcPr>
          <w:p w:rsidR="007125F9" w:rsidRPr="000F77F6" w:rsidRDefault="007125F9" w:rsidP="000F77F6">
            <w:pPr>
              <w:pStyle w:val="Tabletext"/>
              <w:spacing w:before="20" w:after="20"/>
              <w:jc w:val="center"/>
              <w:rPr>
                <w:szCs w:val="22"/>
                <w:lang w:val="es-ES"/>
              </w:rPr>
            </w:pPr>
            <w:r w:rsidRPr="000F77F6">
              <w:rPr>
                <w:szCs w:val="22"/>
                <w:lang w:val="es-ES"/>
              </w:rPr>
              <w:t>1 447,9-</w:t>
            </w:r>
            <w:r w:rsidR="00B15595" w:rsidRPr="000F77F6">
              <w:rPr>
                <w:szCs w:val="22"/>
                <w:lang w:val="es-ES"/>
              </w:rPr>
              <w:br/>
            </w:r>
            <w:r w:rsidRPr="000F77F6">
              <w:rPr>
                <w:szCs w:val="22"/>
                <w:lang w:val="es-ES"/>
              </w:rPr>
              <w:t>1 462,9</w:t>
            </w:r>
            <w:r w:rsidR="002E641F">
              <w:rPr>
                <w:szCs w:val="22"/>
                <w:lang w:val="es-ES"/>
              </w:rPr>
              <w:t> MHz</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–71 dBm</w:t>
            </w:r>
          </w:p>
        </w:tc>
        <w:tc>
          <w:tcPr>
            <w:tcW w:w="1134" w:type="dxa"/>
          </w:tcPr>
          <w:p w:rsidR="007125F9" w:rsidRPr="000F77F6" w:rsidRDefault="007125F9" w:rsidP="000F77F6">
            <w:pPr>
              <w:pStyle w:val="Tabletext"/>
              <w:spacing w:before="20" w:after="20"/>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spacing w:before="20" w:after="20"/>
              <w:jc w:val="left"/>
              <w:rPr>
                <w:szCs w:val="22"/>
                <w:lang w:val="es-ES"/>
              </w:rPr>
            </w:pPr>
            <w:r w:rsidRPr="000F77F6">
              <w:rPr>
                <w:szCs w:val="22"/>
                <w:lang w:val="es-ES"/>
              </w:rPr>
              <w:t>Este requisito no se aplicará a las EB originarias que funcionen en la banda 21</w:t>
            </w:r>
          </w:p>
        </w:tc>
      </w:tr>
      <w:tr w:rsidR="007125F9" w:rsidRPr="001228AE" w:rsidTr="002775C3">
        <w:trPr>
          <w:cantSplit/>
          <w:jc w:val="center"/>
        </w:trPr>
        <w:tc>
          <w:tcPr>
            <w:tcW w:w="1988" w:type="dxa"/>
          </w:tcPr>
          <w:p w:rsidR="007125F9" w:rsidRPr="000F77F6" w:rsidRDefault="007125F9" w:rsidP="002775C3">
            <w:pPr>
              <w:pStyle w:val="Tabletext"/>
              <w:jc w:val="center"/>
              <w:rPr>
                <w:szCs w:val="22"/>
                <w:lang w:val="es-ES"/>
              </w:rPr>
            </w:pPr>
            <w:r w:rsidRPr="000F77F6">
              <w:rPr>
                <w:szCs w:val="22"/>
                <w:lang w:val="es-ES"/>
              </w:rPr>
              <w:t>Banda XII UTRA DDF o banda 12</w:t>
            </w:r>
            <w:r w:rsidRPr="000F77F6">
              <w:rPr>
                <w:szCs w:val="22"/>
                <w:lang w:val="es-ES"/>
              </w:rPr>
              <w:br/>
              <w:t>E-UTRA</w:t>
            </w:r>
          </w:p>
        </w:tc>
        <w:tc>
          <w:tcPr>
            <w:tcW w:w="1984" w:type="dxa"/>
          </w:tcPr>
          <w:p w:rsidR="007125F9" w:rsidRPr="000F77F6" w:rsidRDefault="007125F9" w:rsidP="000F77F6">
            <w:pPr>
              <w:pStyle w:val="Tabletext"/>
              <w:jc w:val="center"/>
              <w:rPr>
                <w:szCs w:val="22"/>
                <w:lang w:val="es-ES"/>
              </w:rPr>
            </w:pPr>
            <w:r w:rsidRPr="000F77F6">
              <w:rPr>
                <w:szCs w:val="22"/>
                <w:lang w:val="es-ES"/>
              </w:rPr>
              <w:t>698-716</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12</w:t>
            </w:r>
          </w:p>
        </w:tc>
      </w:tr>
      <w:tr w:rsidR="007125F9" w:rsidRPr="001228AE" w:rsidTr="002775C3">
        <w:trPr>
          <w:cantSplit/>
          <w:jc w:val="center"/>
        </w:trPr>
        <w:tc>
          <w:tcPr>
            <w:tcW w:w="1988" w:type="dxa"/>
          </w:tcPr>
          <w:p w:rsidR="007125F9" w:rsidRPr="000F77F6" w:rsidRDefault="007125F9" w:rsidP="002775C3">
            <w:pPr>
              <w:pStyle w:val="Tabletext"/>
              <w:jc w:val="center"/>
              <w:rPr>
                <w:szCs w:val="22"/>
                <w:lang w:val="es-ES"/>
              </w:rPr>
            </w:pPr>
            <w:r w:rsidRPr="000F77F6">
              <w:rPr>
                <w:szCs w:val="22"/>
                <w:lang w:val="es-ES"/>
              </w:rPr>
              <w:t>Banda X III UTRA DDF</w:t>
            </w:r>
            <w:r w:rsidR="002775C3">
              <w:rPr>
                <w:szCs w:val="22"/>
                <w:lang w:val="es-ES"/>
              </w:rPr>
              <w:t xml:space="preserve"> </w:t>
            </w:r>
            <w:r w:rsidRPr="000F77F6">
              <w:rPr>
                <w:szCs w:val="22"/>
                <w:lang w:val="es-ES"/>
              </w:rPr>
              <w:t xml:space="preserve">o banda 13 </w:t>
            </w:r>
            <w:r w:rsidRPr="000F77F6">
              <w:rPr>
                <w:szCs w:val="22"/>
                <w:lang w:val="es-ES"/>
              </w:rPr>
              <w:br/>
              <w:t>E-UTRA</w:t>
            </w:r>
          </w:p>
        </w:tc>
        <w:tc>
          <w:tcPr>
            <w:tcW w:w="1984" w:type="dxa"/>
          </w:tcPr>
          <w:p w:rsidR="007125F9" w:rsidRPr="000F77F6" w:rsidRDefault="007125F9" w:rsidP="000F77F6">
            <w:pPr>
              <w:pStyle w:val="Tabletext"/>
              <w:jc w:val="center"/>
              <w:rPr>
                <w:szCs w:val="22"/>
                <w:lang w:val="es-ES"/>
              </w:rPr>
            </w:pPr>
            <w:r w:rsidRPr="000F77F6">
              <w:rPr>
                <w:szCs w:val="22"/>
                <w:lang w:val="es-ES"/>
              </w:rPr>
              <w:t>777-787</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13</w:t>
            </w:r>
          </w:p>
        </w:tc>
      </w:tr>
      <w:tr w:rsidR="007125F9" w:rsidRPr="001228AE" w:rsidTr="002775C3">
        <w:trPr>
          <w:cantSplit/>
          <w:jc w:val="center"/>
        </w:trPr>
        <w:tc>
          <w:tcPr>
            <w:tcW w:w="1988" w:type="dxa"/>
          </w:tcPr>
          <w:p w:rsidR="007125F9" w:rsidRPr="000F77F6" w:rsidRDefault="007125F9" w:rsidP="002775C3">
            <w:pPr>
              <w:pStyle w:val="Tabletext"/>
              <w:jc w:val="center"/>
              <w:rPr>
                <w:szCs w:val="22"/>
                <w:lang w:val="es-ES"/>
              </w:rPr>
            </w:pPr>
            <w:r w:rsidRPr="000F77F6">
              <w:rPr>
                <w:szCs w:val="22"/>
                <w:lang w:val="es-ES"/>
              </w:rPr>
              <w:t>Banda XIV UTRA DDF</w:t>
            </w:r>
            <w:r w:rsidR="002775C3">
              <w:rPr>
                <w:szCs w:val="22"/>
                <w:lang w:val="es-ES"/>
              </w:rPr>
              <w:t xml:space="preserve"> </w:t>
            </w:r>
            <w:r w:rsidRPr="000F77F6">
              <w:rPr>
                <w:szCs w:val="22"/>
                <w:lang w:val="es-ES"/>
              </w:rPr>
              <w:t xml:space="preserve">o banda 14 </w:t>
            </w:r>
            <w:r w:rsidRPr="000F77F6">
              <w:rPr>
                <w:szCs w:val="22"/>
                <w:lang w:val="es-ES"/>
              </w:rPr>
              <w:br/>
              <w:t>E-UTRA</w:t>
            </w:r>
          </w:p>
        </w:tc>
        <w:tc>
          <w:tcPr>
            <w:tcW w:w="1984" w:type="dxa"/>
          </w:tcPr>
          <w:p w:rsidR="007125F9" w:rsidRPr="000F77F6" w:rsidRDefault="007125F9" w:rsidP="000F77F6">
            <w:pPr>
              <w:pStyle w:val="Tabletext"/>
              <w:jc w:val="center"/>
              <w:rPr>
                <w:szCs w:val="22"/>
                <w:lang w:val="es-ES"/>
              </w:rPr>
            </w:pPr>
            <w:r w:rsidRPr="000F77F6">
              <w:rPr>
                <w:szCs w:val="22"/>
                <w:lang w:val="es-ES"/>
              </w:rPr>
              <w:t>788-798</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14</w:t>
            </w:r>
          </w:p>
        </w:tc>
      </w:tr>
      <w:tr w:rsidR="007125F9" w:rsidRPr="001228AE" w:rsidTr="002775C3">
        <w:trPr>
          <w:cantSplit/>
          <w:jc w:val="center"/>
        </w:trPr>
        <w:tc>
          <w:tcPr>
            <w:tcW w:w="1988" w:type="dxa"/>
          </w:tcPr>
          <w:p w:rsidR="007125F9" w:rsidRPr="000F77F6" w:rsidRDefault="007125F9" w:rsidP="007A1F65">
            <w:pPr>
              <w:pStyle w:val="Tabletext"/>
              <w:jc w:val="center"/>
              <w:rPr>
                <w:szCs w:val="22"/>
                <w:lang w:val="es-ES"/>
              </w:rPr>
            </w:pPr>
            <w:r w:rsidRPr="000F77F6">
              <w:rPr>
                <w:szCs w:val="22"/>
                <w:lang w:val="es-ES"/>
              </w:rPr>
              <w:t>Banda 17</w:t>
            </w:r>
            <w:r w:rsidR="007A1F65">
              <w:rPr>
                <w:szCs w:val="22"/>
                <w:lang w:val="es-ES"/>
              </w:rPr>
              <w:t xml:space="preserve"> </w:t>
            </w:r>
            <w:r w:rsidRPr="000F77F6">
              <w:rPr>
                <w:szCs w:val="22"/>
                <w:lang w:val="es-ES"/>
              </w:rPr>
              <w:t>E-UTRA</w:t>
            </w:r>
          </w:p>
        </w:tc>
        <w:tc>
          <w:tcPr>
            <w:tcW w:w="1984" w:type="dxa"/>
          </w:tcPr>
          <w:p w:rsidR="007125F9" w:rsidRPr="000F77F6" w:rsidRDefault="007125F9" w:rsidP="000F77F6">
            <w:pPr>
              <w:pStyle w:val="Tabletext"/>
              <w:jc w:val="center"/>
              <w:rPr>
                <w:szCs w:val="22"/>
                <w:lang w:val="es-ES"/>
              </w:rPr>
            </w:pPr>
            <w:r w:rsidRPr="000F77F6">
              <w:rPr>
                <w:szCs w:val="22"/>
                <w:lang w:val="es-ES"/>
              </w:rPr>
              <w:t>704-716</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17</w:t>
            </w:r>
          </w:p>
        </w:tc>
      </w:tr>
      <w:tr w:rsidR="007125F9" w:rsidRPr="001228AE" w:rsidTr="002775C3">
        <w:trPr>
          <w:cantSplit/>
          <w:jc w:val="center"/>
        </w:trPr>
        <w:tc>
          <w:tcPr>
            <w:tcW w:w="1988" w:type="dxa"/>
          </w:tcPr>
          <w:p w:rsidR="007125F9" w:rsidRPr="000F77F6" w:rsidRDefault="003974B2" w:rsidP="00590B7B">
            <w:pPr>
              <w:pStyle w:val="Tabletext"/>
              <w:jc w:val="center"/>
              <w:rPr>
                <w:szCs w:val="22"/>
                <w:lang w:val="es-ES"/>
              </w:rPr>
            </w:pPr>
            <w:r>
              <w:rPr>
                <w:szCs w:val="22"/>
                <w:lang w:val="es-ES"/>
              </w:rPr>
              <w:t>B</w:t>
            </w:r>
            <w:r w:rsidR="007A1F65">
              <w:rPr>
                <w:szCs w:val="22"/>
                <w:lang w:val="es-ES"/>
              </w:rPr>
              <w:t xml:space="preserve">anda 20 </w:t>
            </w:r>
            <w:r w:rsidR="007125F9" w:rsidRPr="000F77F6">
              <w:rPr>
                <w:szCs w:val="22"/>
                <w:lang w:val="es-ES"/>
              </w:rPr>
              <w:t>E-UTRA</w:t>
            </w:r>
          </w:p>
        </w:tc>
        <w:tc>
          <w:tcPr>
            <w:tcW w:w="1984" w:type="dxa"/>
          </w:tcPr>
          <w:p w:rsidR="007125F9" w:rsidRPr="000F77F6" w:rsidRDefault="007125F9" w:rsidP="000F77F6">
            <w:pPr>
              <w:pStyle w:val="Tabletext"/>
              <w:jc w:val="center"/>
              <w:rPr>
                <w:szCs w:val="22"/>
                <w:lang w:val="es-ES"/>
              </w:rPr>
            </w:pPr>
            <w:r w:rsidRPr="000F77F6">
              <w:rPr>
                <w:szCs w:val="22"/>
                <w:lang w:val="es-ES"/>
              </w:rPr>
              <w:t>832-862</w:t>
            </w:r>
            <w:r w:rsidR="002E641F">
              <w:rPr>
                <w:szCs w:val="22"/>
                <w:lang w:val="es-ES"/>
              </w:rPr>
              <w:t> MHz</w:t>
            </w:r>
          </w:p>
        </w:tc>
        <w:tc>
          <w:tcPr>
            <w:tcW w:w="1134" w:type="dxa"/>
          </w:tcPr>
          <w:p w:rsidR="007125F9" w:rsidRPr="000F77F6" w:rsidDel="00A15ABB"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20</w:t>
            </w:r>
          </w:p>
        </w:tc>
      </w:tr>
      <w:tr w:rsidR="007125F9" w:rsidRPr="001228AE" w:rsidTr="002775C3">
        <w:trPr>
          <w:cantSplit/>
          <w:jc w:val="center"/>
        </w:trPr>
        <w:tc>
          <w:tcPr>
            <w:tcW w:w="1988" w:type="dxa"/>
          </w:tcPr>
          <w:p w:rsidR="007125F9" w:rsidRPr="000F77F6" w:rsidRDefault="007125F9" w:rsidP="002775C3">
            <w:pPr>
              <w:pStyle w:val="Tabletext"/>
              <w:jc w:val="center"/>
              <w:rPr>
                <w:szCs w:val="22"/>
                <w:lang w:val="es-ES"/>
              </w:rPr>
            </w:pPr>
            <w:r w:rsidRPr="000F77F6">
              <w:rPr>
                <w:szCs w:val="22"/>
                <w:lang w:val="es-ES"/>
              </w:rPr>
              <w:t>UTRA DDT en la banda a) o banda</w:t>
            </w:r>
            <w:r w:rsidR="002775C3">
              <w:rPr>
                <w:szCs w:val="22"/>
                <w:lang w:val="es-ES"/>
              </w:rPr>
              <w:t> </w:t>
            </w:r>
            <w:r w:rsidRPr="000F77F6">
              <w:rPr>
                <w:szCs w:val="22"/>
                <w:lang w:val="es-ES"/>
              </w:rPr>
              <w:t>33 E</w:t>
            </w:r>
            <w:r w:rsidRPr="000F77F6">
              <w:rPr>
                <w:szCs w:val="22"/>
                <w:lang w:val="es-ES"/>
              </w:rPr>
              <w:noBreakHyphen/>
              <w:t>UTRA</w:t>
            </w:r>
          </w:p>
        </w:tc>
        <w:tc>
          <w:tcPr>
            <w:tcW w:w="1984" w:type="dxa"/>
          </w:tcPr>
          <w:p w:rsidR="007125F9" w:rsidRPr="000F77F6" w:rsidRDefault="007125F9" w:rsidP="000F77F6">
            <w:pPr>
              <w:pStyle w:val="Tabletext"/>
              <w:jc w:val="center"/>
              <w:rPr>
                <w:szCs w:val="22"/>
                <w:lang w:val="es-ES"/>
              </w:rPr>
            </w:pPr>
            <w:r w:rsidRPr="000F77F6">
              <w:rPr>
                <w:szCs w:val="22"/>
                <w:lang w:val="es-ES"/>
              </w:rPr>
              <w:t>1 900-1 920</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33</w:t>
            </w:r>
          </w:p>
        </w:tc>
      </w:tr>
      <w:tr w:rsidR="007125F9" w:rsidRPr="001228AE" w:rsidTr="002775C3">
        <w:trPr>
          <w:cantSplit/>
          <w:jc w:val="center"/>
        </w:trPr>
        <w:tc>
          <w:tcPr>
            <w:tcW w:w="1988" w:type="dxa"/>
          </w:tcPr>
          <w:p w:rsidR="007125F9" w:rsidRPr="000F77F6" w:rsidRDefault="007125F9" w:rsidP="002775C3">
            <w:pPr>
              <w:pStyle w:val="Tabletext"/>
              <w:jc w:val="center"/>
              <w:rPr>
                <w:szCs w:val="22"/>
                <w:lang w:val="es-ES"/>
              </w:rPr>
            </w:pPr>
            <w:r w:rsidRPr="000F77F6">
              <w:rPr>
                <w:szCs w:val="22"/>
                <w:lang w:val="es-ES"/>
              </w:rPr>
              <w:t xml:space="preserve">UTRA DDT en </w:t>
            </w:r>
            <w:r w:rsidR="002775C3">
              <w:rPr>
                <w:szCs w:val="22"/>
                <w:lang w:val="es-ES"/>
              </w:rPr>
              <w:br/>
            </w:r>
            <w:r w:rsidRPr="000F77F6">
              <w:rPr>
                <w:szCs w:val="22"/>
                <w:lang w:val="es-ES"/>
              </w:rPr>
              <w:t>la banda a) o banda</w:t>
            </w:r>
            <w:r w:rsidR="002775C3">
              <w:rPr>
                <w:szCs w:val="22"/>
                <w:lang w:val="es-ES"/>
              </w:rPr>
              <w:t> </w:t>
            </w:r>
            <w:r w:rsidRPr="000F77F6">
              <w:rPr>
                <w:szCs w:val="22"/>
                <w:lang w:val="es-ES"/>
              </w:rPr>
              <w:t>34 E</w:t>
            </w:r>
            <w:r w:rsidRPr="000F77F6">
              <w:rPr>
                <w:szCs w:val="22"/>
                <w:lang w:val="es-ES"/>
              </w:rPr>
              <w:noBreakHyphen/>
              <w:t>UTRA</w:t>
            </w:r>
          </w:p>
        </w:tc>
        <w:tc>
          <w:tcPr>
            <w:tcW w:w="1984" w:type="dxa"/>
          </w:tcPr>
          <w:p w:rsidR="007125F9" w:rsidRPr="000F77F6" w:rsidRDefault="007125F9" w:rsidP="000F77F6">
            <w:pPr>
              <w:pStyle w:val="Tabletext"/>
              <w:jc w:val="center"/>
              <w:rPr>
                <w:szCs w:val="22"/>
                <w:lang w:val="es-ES"/>
              </w:rPr>
            </w:pPr>
            <w:r w:rsidRPr="000F77F6">
              <w:rPr>
                <w:szCs w:val="22"/>
                <w:lang w:val="es-ES"/>
              </w:rPr>
              <w:t>2 010-2 025</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34</w:t>
            </w:r>
          </w:p>
        </w:tc>
      </w:tr>
      <w:tr w:rsidR="007125F9" w:rsidRPr="001228AE" w:rsidTr="002775C3">
        <w:trPr>
          <w:cantSplit/>
          <w:jc w:val="center"/>
        </w:trPr>
        <w:tc>
          <w:tcPr>
            <w:tcW w:w="1988" w:type="dxa"/>
          </w:tcPr>
          <w:p w:rsidR="007125F9" w:rsidRPr="000F77F6" w:rsidRDefault="007125F9" w:rsidP="002775C3">
            <w:pPr>
              <w:pStyle w:val="Tabletext"/>
              <w:jc w:val="center"/>
              <w:rPr>
                <w:szCs w:val="22"/>
                <w:lang w:val="es-ES"/>
              </w:rPr>
            </w:pPr>
            <w:r w:rsidRPr="000F77F6">
              <w:rPr>
                <w:szCs w:val="22"/>
                <w:lang w:val="es-ES"/>
              </w:rPr>
              <w:t xml:space="preserve">UTRA DDT en </w:t>
            </w:r>
            <w:r w:rsidR="002775C3">
              <w:rPr>
                <w:szCs w:val="22"/>
                <w:lang w:val="es-ES"/>
              </w:rPr>
              <w:br/>
            </w:r>
            <w:r w:rsidRPr="000F77F6">
              <w:rPr>
                <w:szCs w:val="22"/>
                <w:lang w:val="es-ES"/>
              </w:rPr>
              <w:t>la banda b) o banda</w:t>
            </w:r>
            <w:r w:rsidR="002775C3">
              <w:rPr>
                <w:szCs w:val="22"/>
                <w:lang w:val="es-ES"/>
              </w:rPr>
              <w:t> </w:t>
            </w:r>
            <w:r w:rsidRPr="000F77F6">
              <w:rPr>
                <w:szCs w:val="22"/>
                <w:lang w:val="es-ES"/>
              </w:rPr>
              <w:t>35 E</w:t>
            </w:r>
            <w:r w:rsidRPr="000F77F6">
              <w:rPr>
                <w:szCs w:val="22"/>
                <w:lang w:val="es-ES"/>
              </w:rPr>
              <w:noBreakHyphen/>
              <w:t>UTRA</w:t>
            </w:r>
          </w:p>
        </w:tc>
        <w:tc>
          <w:tcPr>
            <w:tcW w:w="1984" w:type="dxa"/>
          </w:tcPr>
          <w:p w:rsidR="007125F9" w:rsidRPr="000F77F6" w:rsidRDefault="007125F9" w:rsidP="000F77F6">
            <w:pPr>
              <w:pStyle w:val="Tabletext"/>
              <w:jc w:val="center"/>
              <w:rPr>
                <w:szCs w:val="22"/>
                <w:lang w:val="es-ES"/>
              </w:rPr>
            </w:pPr>
            <w:r w:rsidRPr="000F77F6">
              <w:rPr>
                <w:szCs w:val="22"/>
                <w:lang w:val="es-ES"/>
              </w:rPr>
              <w:t>1 850-1 910</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35</w:t>
            </w:r>
          </w:p>
        </w:tc>
      </w:tr>
      <w:tr w:rsidR="007125F9" w:rsidRPr="001228AE" w:rsidTr="002775C3">
        <w:trPr>
          <w:cantSplit/>
          <w:jc w:val="center"/>
        </w:trPr>
        <w:tc>
          <w:tcPr>
            <w:tcW w:w="1988" w:type="dxa"/>
          </w:tcPr>
          <w:p w:rsidR="007125F9" w:rsidRPr="000F77F6" w:rsidRDefault="007125F9" w:rsidP="002775C3">
            <w:pPr>
              <w:pStyle w:val="Tabletext"/>
              <w:jc w:val="center"/>
              <w:rPr>
                <w:szCs w:val="22"/>
                <w:lang w:val="es-ES"/>
              </w:rPr>
            </w:pPr>
            <w:r w:rsidRPr="000F77F6">
              <w:rPr>
                <w:szCs w:val="22"/>
                <w:lang w:val="es-ES"/>
              </w:rPr>
              <w:t xml:space="preserve">UTRA DDT en </w:t>
            </w:r>
            <w:r w:rsidR="002775C3">
              <w:rPr>
                <w:szCs w:val="22"/>
                <w:lang w:val="es-ES"/>
              </w:rPr>
              <w:br/>
            </w:r>
            <w:r w:rsidRPr="000F77F6">
              <w:rPr>
                <w:szCs w:val="22"/>
                <w:lang w:val="es-ES"/>
              </w:rPr>
              <w:t>la banda b) o banda</w:t>
            </w:r>
            <w:r w:rsidR="002775C3">
              <w:rPr>
                <w:szCs w:val="22"/>
                <w:lang w:val="es-ES"/>
              </w:rPr>
              <w:t> </w:t>
            </w:r>
            <w:r w:rsidRPr="000F77F6">
              <w:rPr>
                <w:szCs w:val="22"/>
                <w:lang w:val="es-ES"/>
              </w:rPr>
              <w:t>36 E</w:t>
            </w:r>
            <w:r w:rsidRPr="000F77F6">
              <w:rPr>
                <w:szCs w:val="22"/>
                <w:lang w:val="es-ES"/>
              </w:rPr>
              <w:noBreakHyphen/>
              <w:t>UTRA</w:t>
            </w:r>
          </w:p>
        </w:tc>
        <w:tc>
          <w:tcPr>
            <w:tcW w:w="1984" w:type="dxa"/>
          </w:tcPr>
          <w:p w:rsidR="007125F9" w:rsidRPr="000F77F6" w:rsidRDefault="007125F9" w:rsidP="000F77F6">
            <w:pPr>
              <w:pStyle w:val="Tabletext"/>
              <w:jc w:val="center"/>
              <w:rPr>
                <w:szCs w:val="22"/>
                <w:lang w:val="es-ES"/>
              </w:rPr>
            </w:pPr>
            <w:r w:rsidRPr="000F77F6">
              <w:rPr>
                <w:szCs w:val="22"/>
                <w:lang w:val="es-ES"/>
              </w:rPr>
              <w:t>1 930-1 990</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bandas 2 y 36</w:t>
            </w:r>
          </w:p>
        </w:tc>
      </w:tr>
    </w:tbl>
    <w:p w:rsidR="00E11A1F" w:rsidRPr="00C95682" w:rsidRDefault="00E11A1F">
      <w:pPr>
        <w:rPr>
          <w:lang w:val="es-ES_tradnl"/>
        </w:rPr>
      </w:pPr>
    </w:p>
    <w:p w:rsidR="00E11A1F" w:rsidRPr="00866CE9" w:rsidRDefault="00E11A1F" w:rsidP="00E11A1F">
      <w:pPr>
        <w:pStyle w:val="TableNo"/>
        <w:rPr>
          <w:lang w:val="es-ES"/>
        </w:rPr>
      </w:pPr>
      <w:r w:rsidRPr="00866CE9">
        <w:rPr>
          <w:lang w:val="es-ES"/>
        </w:rPr>
        <w:lastRenderedPageBreak/>
        <w:t>CUADRO 9C</w:t>
      </w:r>
      <w:r>
        <w:rPr>
          <w:lang w:val="es-ES"/>
        </w:rPr>
        <w:t xml:space="preserve"> (</w:t>
      </w:r>
      <w:r>
        <w:rPr>
          <w:i/>
          <w:iCs/>
          <w:lang w:val="es-ES"/>
        </w:rPr>
        <w:t>Fin</w:t>
      </w:r>
      <w:r>
        <w:rPr>
          <w:lang w:val="es-ES"/>
        </w:rPr>
        <w:t>)</w:t>
      </w:r>
    </w:p>
    <w:p w:rsidR="00E11A1F" w:rsidRPr="00866CE9" w:rsidRDefault="00E11A1F" w:rsidP="00E11A1F">
      <w:pPr>
        <w:pStyle w:val="Tabletitle"/>
        <w:rPr>
          <w:lang w:val="es-ES"/>
        </w:rPr>
      </w:pPr>
      <w:r w:rsidRPr="00866CE9">
        <w:rPr>
          <w:lang w:val="es-ES"/>
        </w:rPr>
        <w:t xml:space="preserve">Límites </w:t>
      </w:r>
      <w:r>
        <w:rPr>
          <w:lang w:val="es-ES"/>
        </w:rPr>
        <w:t>de</w:t>
      </w:r>
      <w:r w:rsidRPr="00866CE9">
        <w:rPr>
          <w:lang w:val="es-ES"/>
        </w:rPr>
        <w:t xml:space="preserve"> las emisiones no esenciales de las </w:t>
      </w:r>
      <w:r>
        <w:rPr>
          <w:lang w:val="es-ES"/>
        </w:rPr>
        <w:t xml:space="preserve">EB originarias </w:t>
      </w:r>
      <w:r w:rsidRPr="00866CE9">
        <w:rPr>
          <w:lang w:val="es-ES"/>
        </w:rPr>
        <w:t xml:space="preserve">en coexistencia </w:t>
      </w:r>
      <w:r w:rsidRPr="00866CE9">
        <w:rPr>
          <w:lang w:val="es-ES"/>
        </w:rPr>
        <w:br/>
        <w:t xml:space="preserve">con </w:t>
      </w:r>
      <w:r>
        <w:rPr>
          <w:lang w:val="es-ES"/>
        </w:rPr>
        <w:t xml:space="preserve">EB originarias </w:t>
      </w:r>
      <w:r w:rsidRPr="00866CE9">
        <w:rPr>
          <w:lang w:val="es-ES"/>
        </w:rPr>
        <w:t>que funcionen en otras bandas de frecuencias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8"/>
        <w:gridCol w:w="1984"/>
        <w:gridCol w:w="1134"/>
        <w:gridCol w:w="1134"/>
        <w:gridCol w:w="3404"/>
      </w:tblGrid>
      <w:tr w:rsidR="00E11A1F" w:rsidRPr="00A507A3" w:rsidTr="00F40BFD">
        <w:trPr>
          <w:cantSplit/>
          <w:jc w:val="center"/>
        </w:trPr>
        <w:tc>
          <w:tcPr>
            <w:tcW w:w="1988" w:type="dxa"/>
            <w:vAlign w:val="center"/>
          </w:tcPr>
          <w:p w:rsidR="00E11A1F" w:rsidRPr="00A507A3" w:rsidRDefault="00E11A1F" w:rsidP="00F40BFD">
            <w:pPr>
              <w:pStyle w:val="Tablehead"/>
              <w:rPr>
                <w:szCs w:val="22"/>
                <w:lang w:val="es-ES_tradnl"/>
              </w:rPr>
            </w:pPr>
            <w:r w:rsidRPr="00A507A3">
              <w:rPr>
                <w:szCs w:val="22"/>
                <w:lang w:val="es-ES_tradnl"/>
              </w:rPr>
              <w:t>Tipo de EB en coexistencia</w:t>
            </w:r>
          </w:p>
        </w:tc>
        <w:tc>
          <w:tcPr>
            <w:tcW w:w="1984" w:type="dxa"/>
            <w:vAlign w:val="center"/>
          </w:tcPr>
          <w:p w:rsidR="00E11A1F" w:rsidRPr="00A507A3" w:rsidRDefault="00E11A1F" w:rsidP="00F40BFD">
            <w:pPr>
              <w:pStyle w:val="Tablehead"/>
              <w:rPr>
                <w:szCs w:val="22"/>
                <w:lang w:val="es-ES_tradnl"/>
              </w:rPr>
            </w:pPr>
            <w:r w:rsidRPr="00A507A3">
              <w:rPr>
                <w:szCs w:val="22"/>
                <w:lang w:val="es-ES_tradnl"/>
              </w:rPr>
              <w:t>Gama de frecuencias para el requisito de compartición de emplazamiento</w:t>
            </w:r>
          </w:p>
        </w:tc>
        <w:tc>
          <w:tcPr>
            <w:tcW w:w="1134" w:type="dxa"/>
            <w:vAlign w:val="center"/>
          </w:tcPr>
          <w:p w:rsidR="00E11A1F" w:rsidRPr="000F77F6" w:rsidRDefault="00E11A1F" w:rsidP="00F40BFD">
            <w:pPr>
              <w:pStyle w:val="Tablehead"/>
              <w:rPr>
                <w:szCs w:val="22"/>
              </w:rPr>
            </w:pPr>
            <w:r w:rsidRPr="000F77F6">
              <w:rPr>
                <w:szCs w:val="22"/>
              </w:rPr>
              <w:t>Nivel máximo</w:t>
            </w:r>
          </w:p>
        </w:tc>
        <w:tc>
          <w:tcPr>
            <w:tcW w:w="1134" w:type="dxa"/>
            <w:vAlign w:val="center"/>
          </w:tcPr>
          <w:p w:rsidR="00E11A1F" w:rsidRPr="00A507A3" w:rsidRDefault="00E11A1F" w:rsidP="00F40BFD">
            <w:pPr>
              <w:pStyle w:val="Tablehead"/>
              <w:rPr>
                <w:szCs w:val="22"/>
                <w:lang w:val="es-ES_tradnl"/>
              </w:rPr>
            </w:pPr>
            <w:r w:rsidRPr="00A507A3">
              <w:rPr>
                <w:szCs w:val="22"/>
                <w:lang w:val="es-ES_tradnl"/>
              </w:rPr>
              <w:t>Anchura de banda de medición</w:t>
            </w:r>
          </w:p>
        </w:tc>
        <w:tc>
          <w:tcPr>
            <w:tcW w:w="3404" w:type="dxa"/>
            <w:vAlign w:val="center"/>
          </w:tcPr>
          <w:p w:rsidR="00E11A1F" w:rsidRPr="000F77F6" w:rsidRDefault="00E11A1F" w:rsidP="00F40BFD">
            <w:pPr>
              <w:pStyle w:val="Tablehead"/>
              <w:rPr>
                <w:rFonts w:eastAsia="SimSun"/>
                <w:szCs w:val="22"/>
              </w:rPr>
            </w:pPr>
            <w:r w:rsidRPr="000F77F6">
              <w:rPr>
                <w:szCs w:val="22"/>
              </w:rPr>
              <w:t>Nota</w:t>
            </w:r>
          </w:p>
        </w:tc>
      </w:tr>
      <w:tr w:rsidR="007125F9" w:rsidRPr="001228AE" w:rsidTr="002775C3">
        <w:trPr>
          <w:cantSplit/>
          <w:jc w:val="center"/>
        </w:trPr>
        <w:tc>
          <w:tcPr>
            <w:tcW w:w="1988" w:type="dxa"/>
          </w:tcPr>
          <w:p w:rsidR="007125F9" w:rsidRPr="000F77F6" w:rsidRDefault="007125F9" w:rsidP="002775C3">
            <w:pPr>
              <w:pStyle w:val="Tabletext"/>
              <w:jc w:val="center"/>
              <w:rPr>
                <w:szCs w:val="22"/>
                <w:lang w:val="es-ES"/>
              </w:rPr>
            </w:pPr>
            <w:r w:rsidRPr="000F77F6">
              <w:rPr>
                <w:szCs w:val="22"/>
                <w:lang w:val="es-ES"/>
              </w:rPr>
              <w:t xml:space="preserve">UTRA DDT en </w:t>
            </w:r>
            <w:r w:rsidR="002775C3">
              <w:rPr>
                <w:szCs w:val="22"/>
                <w:lang w:val="es-ES"/>
              </w:rPr>
              <w:br/>
            </w:r>
            <w:r w:rsidRPr="000F77F6">
              <w:rPr>
                <w:szCs w:val="22"/>
                <w:lang w:val="es-ES"/>
              </w:rPr>
              <w:t>la banda c) o banda</w:t>
            </w:r>
            <w:r w:rsidR="002775C3">
              <w:rPr>
                <w:szCs w:val="22"/>
                <w:lang w:val="es-ES"/>
              </w:rPr>
              <w:t> </w:t>
            </w:r>
            <w:r w:rsidRPr="000F77F6">
              <w:rPr>
                <w:szCs w:val="22"/>
                <w:lang w:val="es-ES"/>
              </w:rPr>
              <w:t>37 E</w:t>
            </w:r>
            <w:r w:rsidRPr="000F77F6">
              <w:rPr>
                <w:szCs w:val="22"/>
                <w:lang w:val="es-ES"/>
              </w:rPr>
              <w:noBreakHyphen/>
              <w:t>UTRA</w:t>
            </w:r>
          </w:p>
        </w:tc>
        <w:tc>
          <w:tcPr>
            <w:tcW w:w="1984" w:type="dxa"/>
          </w:tcPr>
          <w:p w:rsidR="007125F9" w:rsidRPr="000F77F6" w:rsidRDefault="007125F9" w:rsidP="000F77F6">
            <w:pPr>
              <w:pStyle w:val="Tabletext"/>
              <w:jc w:val="center"/>
              <w:rPr>
                <w:szCs w:val="22"/>
                <w:lang w:val="es-ES"/>
              </w:rPr>
            </w:pPr>
            <w:r w:rsidRPr="000F77F6">
              <w:rPr>
                <w:szCs w:val="22"/>
                <w:lang w:val="es-ES"/>
              </w:rPr>
              <w:t>1 910-1 930</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37. Esta banda desemparejada está definida en la Recomendación UIT-R M.1036, pero queda pendiente su implantación futura</w:t>
            </w:r>
          </w:p>
        </w:tc>
      </w:tr>
      <w:tr w:rsidR="007125F9" w:rsidRPr="001228AE" w:rsidTr="002775C3">
        <w:trPr>
          <w:cantSplit/>
          <w:jc w:val="center"/>
        </w:trPr>
        <w:tc>
          <w:tcPr>
            <w:tcW w:w="1988" w:type="dxa"/>
          </w:tcPr>
          <w:p w:rsidR="007125F9" w:rsidRPr="000F77F6" w:rsidRDefault="007125F9" w:rsidP="002775C3">
            <w:pPr>
              <w:pStyle w:val="Tabletext"/>
              <w:jc w:val="center"/>
              <w:rPr>
                <w:szCs w:val="22"/>
                <w:lang w:val="es-ES"/>
              </w:rPr>
            </w:pPr>
            <w:r w:rsidRPr="000F77F6">
              <w:rPr>
                <w:szCs w:val="22"/>
                <w:lang w:val="es-ES"/>
              </w:rPr>
              <w:t xml:space="preserve">UTRA DDT en </w:t>
            </w:r>
            <w:r w:rsidR="002775C3">
              <w:rPr>
                <w:szCs w:val="22"/>
                <w:lang w:val="es-ES"/>
              </w:rPr>
              <w:br/>
            </w:r>
            <w:r w:rsidRPr="000F77F6">
              <w:rPr>
                <w:szCs w:val="22"/>
                <w:lang w:val="es-ES"/>
              </w:rPr>
              <w:t>la banda d) o banda</w:t>
            </w:r>
            <w:r w:rsidR="002775C3">
              <w:rPr>
                <w:szCs w:val="22"/>
                <w:lang w:val="es-ES"/>
              </w:rPr>
              <w:t> </w:t>
            </w:r>
            <w:r w:rsidRPr="000F77F6">
              <w:rPr>
                <w:szCs w:val="22"/>
                <w:lang w:val="es-ES"/>
              </w:rPr>
              <w:t>38 E</w:t>
            </w:r>
            <w:r w:rsidRPr="000F77F6">
              <w:rPr>
                <w:szCs w:val="22"/>
                <w:lang w:val="es-ES"/>
              </w:rPr>
              <w:noBreakHyphen/>
              <w:t>UTRA</w:t>
            </w:r>
          </w:p>
        </w:tc>
        <w:tc>
          <w:tcPr>
            <w:tcW w:w="1984" w:type="dxa"/>
          </w:tcPr>
          <w:p w:rsidR="007125F9" w:rsidRPr="000F77F6" w:rsidRDefault="007125F9" w:rsidP="000F77F6">
            <w:pPr>
              <w:pStyle w:val="Tabletext"/>
              <w:jc w:val="center"/>
              <w:rPr>
                <w:szCs w:val="22"/>
                <w:lang w:val="es-ES"/>
              </w:rPr>
            </w:pPr>
            <w:r w:rsidRPr="000F77F6">
              <w:rPr>
                <w:szCs w:val="22"/>
                <w:lang w:val="es-ES"/>
              </w:rPr>
              <w:t>2 570-2 620</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38</w:t>
            </w:r>
          </w:p>
        </w:tc>
      </w:tr>
      <w:tr w:rsidR="007125F9" w:rsidRPr="001228AE" w:rsidTr="002775C3">
        <w:trPr>
          <w:cantSplit/>
          <w:jc w:val="center"/>
        </w:trPr>
        <w:tc>
          <w:tcPr>
            <w:tcW w:w="1988" w:type="dxa"/>
          </w:tcPr>
          <w:p w:rsidR="007125F9" w:rsidRPr="000F77F6" w:rsidRDefault="007125F9" w:rsidP="007A1F65">
            <w:pPr>
              <w:pStyle w:val="Tabletext"/>
              <w:jc w:val="center"/>
              <w:rPr>
                <w:szCs w:val="22"/>
                <w:lang w:val="es-ES"/>
              </w:rPr>
            </w:pPr>
            <w:r w:rsidRPr="000F77F6">
              <w:rPr>
                <w:szCs w:val="22"/>
                <w:lang w:val="es-ES"/>
              </w:rPr>
              <w:t>Banda 39</w:t>
            </w:r>
            <w:r w:rsidR="007A1F65">
              <w:rPr>
                <w:szCs w:val="22"/>
                <w:lang w:val="es-ES"/>
              </w:rPr>
              <w:t xml:space="preserve"> </w:t>
            </w:r>
            <w:r w:rsidRPr="000F77F6">
              <w:rPr>
                <w:szCs w:val="22"/>
                <w:lang w:val="es-ES"/>
              </w:rPr>
              <w:t>E-UTRA</w:t>
            </w:r>
          </w:p>
        </w:tc>
        <w:tc>
          <w:tcPr>
            <w:tcW w:w="1984" w:type="dxa"/>
          </w:tcPr>
          <w:p w:rsidR="007125F9" w:rsidRPr="000F77F6" w:rsidRDefault="007125F9" w:rsidP="000F77F6">
            <w:pPr>
              <w:pStyle w:val="Tabletext"/>
              <w:jc w:val="center"/>
              <w:rPr>
                <w:szCs w:val="22"/>
                <w:lang w:val="es-ES"/>
              </w:rPr>
            </w:pPr>
            <w:r w:rsidRPr="000F77F6">
              <w:rPr>
                <w:szCs w:val="22"/>
                <w:lang w:val="es-ES"/>
              </w:rPr>
              <w:t>1 880-1 920</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39</w:t>
            </w:r>
          </w:p>
        </w:tc>
      </w:tr>
      <w:tr w:rsidR="007125F9" w:rsidRPr="001228AE" w:rsidTr="002775C3">
        <w:trPr>
          <w:cantSplit/>
          <w:jc w:val="center"/>
        </w:trPr>
        <w:tc>
          <w:tcPr>
            <w:tcW w:w="1988" w:type="dxa"/>
          </w:tcPr>
          <w:p w:rsidR="007125F9" w:rsidRPr="000F77F6" w:rsidRDefault="007125F9" w:rsidP="007A1F65">
            <w:pPr>
              <w:pStyle w:val="Tabletext"/>
              <w:jc w:val="center"/>
              <w:rPr>
                <w:szCs w:val="22"/>
                <w:lang w:val="es-ES"/>
              </w:rPr>
            </w:pPr>
            <w:r w:rsidRPr="000F77F6">
              <w:rPr>
                <w:szCs w:val="22"/>
                <w:lang w:val="es-ES"/>
              </w:rPr>
              <w:t>Banda 40</w:t>
            </w:r>
            <w:r w:rsidR="007A1F65">
              <w:rPr>
                <w:szCs w:val="22"/>
                <w:lang w:val="es-ES"/>
              </w:rPr>
              <w:t xml:space="preserve"> </w:t>
            </w:r>
            <w:r w:rsidRPr="000F77F6">
              <w:rPr>
                <w:szCs w:val="22"/>
                <w:lang w:val="es-ES"/>
              </w:rPr>
              <w:t>E-UTRA</w:t>
            </w:r>
          </w:p>
        </w:tc>
        <w:tc>
          <w:tcPr>
            <w:tcW w:w="1984" w:type="dxa"/>
          </w:tcPr>
          <w:p w:rsidR="007125F9" w:rsidRPr="000F77F6" w:rsidRDefault="007125F9" w:rsidP="000F77F6">
            <w:pPr>
              <w:pStyle w:val="Tabletext"/>
              <w:jc w:val="center"/>
              <w:rPr>
                <w:szCs w:val="22"/>
                <w:lang w:val="es-ES"/>
              </w:rPr>
            </w:pPr>
            <w:r w:rsidRPr="000F77F6">
              <w:rPr>
                <w:szCs w:val="22"/>
                <w:lang w:val="es-ES"/>
              </w:rPr>
              <w:t>2 300-2 400</w:t>
            </w:r>
            <w:r w:rsidR="002E641F">
              <w:rPr>
                <w:szCs w:val="22"/>
                <w:lang w:val="es-ES"/>
              </w:rPr>
              <w:t> MHz</w:t>
            </w:r>
          </w:p>
        </w:tc>
        <w:tc>
          <w:tcPr>
            <w:tcW w:w="1134" w:type="dxa"/>
          </w:tcPr>
          <w:p w:rsidR="007125F9" w:rsidRPr="000F77F6" w:rsidRDefault="007125F9" w:rsidP="000F77F6">
            <w:pPr>
              <w:pStyle w:val="Tabletext"/>
              <w:jc w:val="center"/>
              <w:rPr>
                <w:szCs w:val="22"/>
                <w:lang w:val="es-ES"/>
              </w:rPr>
            </w:pPr>
            <w:r w:rsidRPr="000F77F6">
              <w:rPr>
                <w:szCs w:val="22"/>
                <w:lang w:val="es-ES"/>
              </w:rPr>
              <w:t>–71 dBm</w:t>
            </w:r>
          </w:p>
        </w:tc>
        <w:tc>
          <w:tcPr>
            <w:tcW w:w="1134" w:type="dxa"/>
          </w:tcPr>
          <w:p w:rsidR="007125F9" w:rsidRPr="000F77F6" w:rsidRDefault="007125F9" w:rsidP="000F77F6">
            <w:pPr>
              <w:pStyle w:val="Tabletext"/>
              <w:jc w:val="center"/>
              <w:rPr>
                <w:szCs w:val="22"/>
                <w:lang w:val="es-ES"/>
              </w:rPr>
            </w:pPr>
            <w:r w:rsidRPr="000F77F6">
              <w:rPr>
                <w:szCs w:val="22"/>
                <w:lang w:val="es-ES"/>
              </w:rPr>
              <w:t>100</w:t>
            </w:r>
            <w:r w:rsidR="00300089">
              <w:rPr>
                <w:szCs w:val="22"/>
                <w:lang w:val="es-ES"/>
              </w:rPr>
              <w:t> kHz</w:t>
            </w:r>
          </w:p>
        </w:tc>
        <w:tc>
          <w:tcPr>
            <w:tcW w:w="3404" w:type="dxa"/>
          </w:tcPr>
          <w:p w:rsidR="007125F9" w:rsidRPr="000F77F6" w:rsidRDefault="007125F9" w:rsidP="000F77F6">
            <w:pPr>
              <w:pStyle w:val="Tabletext"/>
              <w:jc w:val="left"/>
              <w:rPr>
                <w:szCs w:val="22"/>
                <w:lang w:val="es-ES"/>
              </w:rPr>
            </w:pPr>
            <w:r w:rsidRPr="000F77F6">
              <w:rPr>
                <w:szCs w:val="22"/>
                <w:lang w:val="es-ES"/>
              </w:rPr>
              <w:t>Este requisito no se aplicará a las EB originarias que funcionen en la banda 40</w:t>
            </w:r>
          </w:p>
        </w:tc>
      </w:tr>
    </w:tbl>
    <w:p w:rsidR="00590B7B" w:rsidRPr="00A507A3" w:rsidRDefault="00590B7B" w:rsidP="00590B7B">
      <w:pPr>
        <w:pStyle w:val="Tablefin"/>
        <w:rPr>
          <w:lang w:val="es-ES_tradnl"/>
        </w:rPr>
      </w:pPr>
    </w:p>
    <w:p w:rsidR="007125F9" w:rsidRPr="00866CE9" w:rsidRDefault="00EF2360" w:rsidP="008054A9">
      <w:pPr>
        <w:pStyle w:val="Note"/>
        <w:rPr>
          <w:lang w:val="es-ES"/>
        </w:rPr>
      </w:pPr>
      <w:r>
        <w:rPr>
          <w:lang w:val="es-ES"/>
        </w:rPr>
        <w:t>NOTA 1 </w:t>
      </w:r>
      <w:r w:rsidR="00B91572">
        <w:rPr>
          <w:lang w:val="es-ES"/>
        </w:rPr>
        <w:t>– </w:t>
      </w:r>
      <w:r w:rsidR="007125F9" w:rsidRPr="00866CE9">
        <w:rPr>
          <w:lang w:val="es-ES"/>
        </w:rPr>
        <w:t xml:space="preserve">Los requisitos de coexistencia del Cuadro 9C </w:t>
      </w:r>
      <w:r w:rsidR="007125F9">
        <w:rPr>
          <w:lang w:val="es-ES"/>
        </w:rPr>
        <w:t>no se aplicarán a la gama de frecuencias de 10</w:t>
      </w:r>
      <w:r w:rsidR="002E641F">
        <w:rPr>
          <w:lang w:val="es-ES"/>
        </w:rPr>
        <w:t> MHz</w:t>
      </w:r>
      <w:r w:rsidR="007125F9">
        <w:rPr>
          <w:lang w:val="es-ES"/>
        </w:rPr>
        <w:t xml:space="preserve"> yuxtapuesta a la gama</w:t>
      </w:r>
      <w:r w:rsidR="007125F9" w:rsidRPr="00866CE9">
        <w:rPr>
          <w:lang w:val="es-ES"/>
        </w:rPr>
        <w:t xml:space="preserve"> de frecuencias de transmisión </w:t>
      </w:r>
      <w:r w:rsidR="007125F9">
        <w:rPr>
          <w:lang w:val="es-ES"/>
        </w:rPr>
        <w:t>de la EB originaria en la banda de funcionamiento del enlace descendente</w:t>
      </w:r>
      <w:r w:rsidR="007125F9" w:rsidRPr="00866CE9">
        <w:rPr>
          <w:lang w:val="es-ES"/>
        </w:rPr>
        <w:t>.</w:t>
      </w:r>
    </w:p>
    <w:p w:rsidR="007125F9" w:rsidRPr="00866CE9" w:rsidRDefault="007125F9" w:rsidP="007125F9">
      <w:pPr>
        <w:pStyle w:val="Heading2"/>
        <w:rPr>
          <w:lang w:val="es-ES"/>
        </w:rPr>
      </w:pPr>
      <w:bookmarkStart w:id="58" w:name="_Toc269477842"/>
      <w:bookmarkStart w:id="59" w:name="_Toc269478243"/>
      <w:bookmarkStart w:id="60" w:name="_Toc257285672"/>
      <w:r w:rsidRPr="00866CE9">
        <w:rPr>
          <w:lang w:val="es-ES"/>
        </w:rPr>
        <w:t>4.3</w:t>
      </w:r>
      <w:r w:rsidRPr="00866CE9">
        <w:rPr>
          <w:lang w:val="es-ES"/>
        </w:rPr>
        <w:tab/>
      </w:r>
      <w:bookmarkEnd w:id="58"/>
      <w:bookmarkEnd w:id="59"/>
      <w:r>
        <w:rPr>
          <w:lang w:val="es-ES"/>
        </w:rPr>
        <w:t xml:space="preserve">Compartición de emplazamiento </w:t>
      </w:r>
      <w:r w:rsidRPr="00866CE9">
        <w:rPr>
          <w:lang w:val="es-ES"/>
        </w:rPr>
        <w:t>con otras estaciones de base</w:t>
      </w:r>
    </w:p>
    <w:p w:rsidR="007125F9" w:rsidRPr="00866CE9" w:rsidRDefault="007125F9" w:rsidP="007125F9">
      <w:pPr>
        <w:pStyle w:val="Heading3"/>
        <w:rPr>
          <w:lang w:val="es-ES"/>
        </w:rPr>
      </w:pPr>
      <w:bookmarkStart w:id="61" w:name="_Toc269477843"/>
      <w:bookmarkStart w:id="62" w:name="_Toc269478244"/>
      <w:r w:rsidRPr="00866CE9">
        <w:rPr>
          <w:lang w:val="es-ES"/>
        </w:rPr>
        <w:t>4.3.1</w:t>
      </w:r>
      <w:r w:rsidRPr="00866CE9">
        <w:rPr>
          <w:lang w:val="es-ES"/>
        </w:rPr>
        <w:tab/>
      </w:r>
      <w:bookmarkEnd w:id="60"/>
      <w:r w:rsidRPr="00866CE9">
        <w:rPr>
          <w:lang w:val="es-ES"/>
        </w:rPr>
        <w:t xml:space="preserve">Coexistencia con estaciones de base </w:t>
      </w:r>
      <w:r>
        <w:rPr>
          <w:lang w:val="es-ES"/>
        </w:rPr>
        <w:t>en el mismo emplazamiento y la misma situación</w:t>
      </w:r>
      <w:r w:rsidRPr="00866CE9">
        <w:rPr>
          <w:lang w:val="es-ES"/>
        </w:rPr>
        <w:t xml:space="preserve"> para UTRA</w:t>
      </w:r>
      <w:bookmarkEnd w:id="61"/>
      <w:bookmarkEnd w:id="62"/>
    </w:p>
    <w:p w:rsidR="007125F9" w:rsidRPr="00866CE9" w:rsidRDefault="007125F9" w:rsidP="003E7E0B">
      <w:pPr>
        <w:rPr>
          <w:lang w:val="es-ES"/>
        </w:rPr>
      </w:pPr>
      <w:r w:rsidRPr="00866CE9">
        <w:rPr>
          <w:lang w:val="es-ES"/>
        </w:rPr>
        <w:t xml:space="preserve">Estos requisitos </w:t>
      </w:r>
      <w:r>
        <w:rPr>
          <w:lang w:val="es-ES"/>
        </w:rPr>
        <w:t>podrán aplicarse para proteger los</w:t>
      </w:r>
      <w:r w:rsidRPr="00866CE9">
        <w:rPr>
          <w:lang w:val="es-ES"/>
        </w:rPr>
        <w:t xml:space="preserve"> receptores de </w:t>
      </w:r>
      <w:r>
        <w:rPr>
          <w:lang w:val="es-ES"/>
        </w:rPr>
        <w:t xml:space="preserve">otras </w:t>
      </w:r>
      <w:r w:rsidRPr="00866CE9">
        <w:rPr>
          <w:lang w:val="es-ES"/>
        </w:rPr>
        <w:t>EB cuando hay</w:t>
      </w:r>
      <w:r>
        <w:rPr>
          <w:lang w:val="es-ES"/>
        </w:rPr>
        <w:t>a</w:t>
      </w:r>
      <w:r w:rsidRPr="00866CE9">
        <w:rPr>
          <w:lang w:val="es-ES"/>
        </w:rPr>
        <w:t xml:space="preserve"> EB </w:t>
      </w:r>
      <w:r w:rsidR="003E7E0B">
        <w:rPr>
          <w:lang w:val="es-ES"/>
        </w:rPr>
        <w:t>GSM 900</w:t>
      </w:r>
      <w:r w:rsidRPr="00866CE9">
        <w:rPr>
          <w:lang w:val="es-ES"/>
        </w:rPr>
        <w:t xml:space="preserve">, </w:t>
      </w:r>
      <w:r w:rsidR="003E7E0B">
        <w:rPr>
          <w:lang w:val="es-ES"/>
        </w:rPr>
        <w:t>DCS 1800</w:t>
      </w:r>
      <w:r w:rsidRPr="00866CE9">
        <w:rPr>
          <w:lang w:val="es-ES"/>
        </w:rPr>
        <w:t xml:space="preserve">, </w:t>
      </w:r>
      <w:r w:rsidR="003E7E0B">
        <w:rPr>
          <w:lang w:val="es-ES"/>
        </w:rPr>
        <w:t>PCS 1900</w:t>
      </w:r>
      <w:r w:rsidRPr="00866CE9">
        <w:rPr>
          <w:lang w:val="es-ES"/>
        </w:rPr>
        <w:t xml:space="preserve">, </w:t>
      </w:r>
      <w:r w:rsidR="003E7E0B">
        <w:rPr>
          <w:lang w:val="es-ES"/>
        </w:rPr>
        <w:t>GSM 850</w:t>
      </w:r>
      <w:r w:rsidRPr="00866CE9">
        <w:rPr>
          <w:lang w:val="es-ES"/>
        </w:rPr>
        <w:t xml:space="preserve">, E-UTRA DDF y/o UTRA DDF </w:t>
      </w:r>
      <w:r>
        <w:rPr>
          <w:lang w:val="es-ES"/>
        </w:rPr>
        <w:t>en el mismo emplazamiento que</w:t>
      </w:r>
      <w:r w:rsidRPr="00866CE9">
        <w:rPr>
          <w:lang w:val="es-ES"/>
        </w:rPr>
        <w:t xml:space="preserve"> una EB UTRA DDF.</w:t>
      </w:r>
      <w:r>
        <w:rPr>
          <w:lang w:val="es-ES"/>
        </w:rPr>
        <w:t xml:space="preserve"> </w:t>
      </w:r>
    </w:p>
    <w:p w:rsidR="007125F9" w:rsidRPr="00866CE9" w:rsidRDefault="007125F9" w:rsidP="007A1F65">
      <w:pPr>
        <w:rPr>
          <w:lang w:val="es-ES"/>
        </w:rPr>
      </w:pPr>
      <w:r w:rsidRPr="00866CE9">
        <w:rPr>
          <w:lang w:val="es-ES"/>
        </w:rPr>
        <w:t>La potencia de las emisiones no esenciales no deberá superar los límites del Cuadro 10A para una</w:t>
      </w:r>
      <w:r w:rsidR="007A1F65">
        <w:rPr>
          <w:lang w:val="es-ES"/>
        </w:rPr>
        <w:t> </w:t>
      </w:r>
      <w:r w:rsidRPr="00866CE9">
        <w:rPr>
          <w:lang w:val="es-ES"/>
        </w:rPr>
        <w:t>EB de zona amplia (</w:t>
      </w:r>
      <w:r>
        <w:rPr>
          <w:lang w:val="es-ES"/>
        </w:rPr>
        <w:t>Z</w:t>
      </w:r>
      <w:r w:rsidRPr="00866CE9">
        <w:rPr>
          <w:lang w:val="es-ES"/>
        </w:rPr>
        <w:t xml:space="preserve">A) cuando sean de aplicación los requisitos </w:t>
      </w:r>
      <w:r>
        <w:rPr>
          <w:lang w:val="es-ES"/>
        </w:rPr>
        <w:t>de compartición de emplazamiento</w:t>
      </w:r>
      <w:r w:rsidRPr="00866CE9">
        <w:rPr>
          <w:lang w:val="es-ES"/>
        </w:rPr>
        <w:t xml:space="preserve"> con </w:t>
      </w:r>
      <w:r>
        <w:rPr>
          <w:lang w:val="es-ES"/>
        </w:rPr>
        <w:t>el</w:t>
      </w:r>
      <w:r w:rsidRPr="00866CE9">
        <w:rPr>
          <w:lang w:val="es-ES"/>
        </w:rPr>
        <w:t xml:space="preserve"> tipo de EB </w:t>
      </w:r>
      <w:r>
        <w:rPr>
          <w:lang w:val="es-ES"/>
        </w:rPr>
        <w:t>indicado</w:t>
      </w:r>
      <w:r w:rsidRPr="00866CE9">
        <w:rPr>
          <w:lang w:val="es-ES"/>
        </w:rPr>
        <w:t xml:space="preserve"> en la primera columna.</w:t>
      </w:r>
    </w:p>
    <w:p w:rsidR="007125F9" w:rsidRPr="00866CE9" w:rsidRDefault="007125F9" w:rsidP="00610BD6">
      <w:pPr>
        <w:pStyle w:val="TableNo"/>
        <w:keepLines/>
        <w:rPr>
          <w:lang w:val="es-ES"/>
        </w:rPr>
      </w:pPr>
      <w:r w:rsidRPr="00866CE9">
        <w:rPr>
          <w:lang w:val="es-ES"/>
        </w:rPr>
        <w:lastRenderedPageBreak/>
        <w:t>CUADRO 10A</w:t>
      </w:r>
    </w:p>
    <w:p w:rsidR="007125F9" w:rsidRPr="00866CE9" w:rsidRDefault="007125F9" w:rsidP="00610BD6">
      <w:pPr>
        <w:pStyle w:val="Tabletitle"/>
        <w:keepLines/>
        <w:rPr>
          <w:lang w:val="es-ES"/>
        </w:rPr>
      </w:pPr>
      <w:r w:rsidRPr="00866CE9">
        <w:rPr>
          <w:lang w:val="es-ES"/>
        </w:rPr>
        <w:t xml:space="preserve">Límites de las emisiones no esenciales </w:t>
      </w:r>
      <w:r>
        <w:rPr>
          <w:lang w:val="es-ES"/>
        </w:rPr>
        <w:t>de una</w:t>
      </w:r>
      <w:r w:rsidRPr="00866CE9">
        <w:rPr>
          <w:lang w:val="es-ES"/>
        </w:rPr>
        <w:t xml:space="preserve"> </w:t>
      </w:r>
      <w:r>
        <w:rPr>
          <w:lang w:val="es-ES"/>
        </w:rPr>
        <w:t>EB</w:t>
      </w:r>
      <w:r w:rsidRPr="00866CE9">
        <w:rPr>
          <w:lang w:val="es-ES"/>
        </w:rPr>
        <w:t xml:space="preserve"> </w:t>
      </w:r>
      <w:r>
        <w:rPr>
          <w:lang w:val="es-ES"/>
        </w:rPr>
        <w:t>de zona amplia</w:t>
      </w:r>
      <w:r w:rsidR="003974B2">
        <w:rPr>
          <w:lang w:val="es-ES"/>
        </w:rPr>
        <w:t xml:space="preserve"> </w:t>
      </w:r>
      <w:r>
        <w:rPr>
          <w:lang w:val="es-ES"/>
        </w:rPr>
        <w:t xml:space="preserve">que </w:t>
      </w:r>
      <w:r w:rsidR="003974B2">
        <w:rPr>
          <w:lang w:val="es-ES"/>
        </w:rPr>
        <w:br/>
      </w:r>
      <w:r>
        <w:rPr>
          <w:lang w:val="es-ES"/>
        </w:rPr>
        <w:t>comparta</w:t>
      </w:r>
      <w:r w:rsidRPr="00866CE9">
        <w:rPr>
          <w:lang w:val="es-ES"/>
        </w:rPr>
        <w:t xml:space="preserve"> </w:t>
      </w:r>
      <w:r>
        <w:rPr>
          <w:lang w:val="es-ES"/>
        </w:rPr>
        <w:t>emplazamiento</w:t>
      </w:r>
      <w:r w:rsidRPr="00866CE9">
        <w:rPr>
          <w:lang w:val="es-ES"/>
        </w:rPr>
        <w:t xml:space="preserve"> con otra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86"/>
        <w:gridCol w:w="2410"/>
        <w:gridCol w:w="1275"/>
        <w:gridCol w:w="1418"/>
        <w:gridCol w:w="850"/>
      </w:tblGrid>
      <w:tr w:rsidR="007125F9" w:rsidRPr="00866CE9" w:rsidTr="00F40BFD">
        <w:trPr>
          <w:cantSplit/>
          <w:tblHeader/>
          <w:jc w:val="center"/>
        </w:trPr>
        <w:tc>
          <w:tcPr>
            <w:tcW w:w="3686" w:type="dxa"/>
            <w:vAlign w:val="center"/>
          </w:tcPr>
          <w:p w:rsidR="007125F9" w:rsidRPr="00A507A3" w:rsidRDefault="007125F9" w:rsidP="00610BD6">
            <w:pPr>
              <w:pStyle w:val="Tablehead"/>
              <w:keepLines/>
              <w:rPr>
                <w:lang w:val="es-ES_tradnl"/>
              </w:rPr>
            </w:pPr>
            <w:r w:rsidRPr="00A507A3">
              <w:rPr>
                <w:lang w:val="es-ES_tradnl"/>
              </w:rPr>
              <w:t>Tipo de EB en el mismo emplazamiento</w:t>
            </w:r>
          </w:p>
        </w:tc>
        <w:tc>
          <w:tcPr>
            <w:tcW w:w="2410" w:type="dxa"/>
            <w:vAlign w:val="center"/>
          </w:tcPr>
          <w:p w:rsidR="007125F9" w:rsidRPr="00A507A3" w:rsidRDefault="007125F9" w:rsidP="00610BD6">
            <w:pPr>
              <w:pStyle w:val="Tablehead"/>
              <w:keepLines/>
              <w:rPr>
                <w:lang w:val="es-ES_tradnl"/>
              </w:rPr>
            </w:pPr>
            <w:r w:rsidRPr="00A507A3">
              <w:rPr>
                <w:lang w:val="es-ES_tradnl"/>
              </w:rPr>
              <w:t>Banda correspondiente al requisito de compartición de emplazamiento</w:t>
            </w:r>
          </w:p>
        </w:tc>
        <w:tc>
          <w:tcPr>
            <w:tcW w:w="1275" w:type="dxa"/>
            <w:vAlign w:val="center"/>
          </w:tcPr>
          <w:p w:rsidR="007125F9" w:rsidRPr="00590B7B" w:rsidRDefault="007125F9" w:rsidP="00610BD6">
            <w:pPr>
              <w:pStyle w:val="Tablehead"/>
              <w:keepLines/>
            </w:pPr>
            <w:r w:rsidRPr="00590B7B">
              <w:t>Nivel máximo</w:t>
            </w:r>
          </w:p>
        </w:tc>
        <w:tc>
          <w:tcPr>
            <w:tcW w:w="1418" w:type="dxa"/>
            <w:vAlign w:val="center"/>
          </w:tcPr>
          <w:p w:rsidR="007125F9" w:rsidRPr="00A507A3" w:rsidRDefault="007125F9" w:rsidP="00610BD6">
            <w:pPr>
              <w:pStyle w:val="Tablehead"/>
              <w:keepLines/>
              <w:rPr>
                <w:lang w:val="es-ES_tradnl"/>
              </w:rPr>
            </w:pPr>
            <w:r w:rsidRPr="00A507A3">
              <w:rPr>
                <w:lang w:val="es-ES_tradnl"/>
              </w:rPr>
              <w:t>Anchura de banda de medición</w:t>
            </w:r>
          </w:p>
        </w:tc>
        <w:tc>
          <w:tcPr>
            <w:tcW w:w="850" w:type="dxa"/>
            <w:vAlign w:val="center"/>
          </w:tcPr>
          <w:p w:rsidR="007125F9" w:rsidRPr="00590B7B" w:rsidRDefault="007125F9" w:rsidP="00610BD6">
            <w:pPr>
              <w:pStyle w:val="Tablehead"/>
              <w:keepLines/>
            </w:pPr>
            <w:r w:rsidRPr="00590B7B">
              <w:t>Nota</w:t>
            </w:r>
          </w:p>
        </w:tc>
      </w:tr>
      <w:tr w:rsidR="007125F9" w:rsidRPr="00866CE9" w:rsidTr="00F40BFD">
        <w:trPr>
          <w:cantSplit/>
          <w:jc w:val="center"/>
        </w:trPr>
        <w:tc>
          <w:tcPr>
            <w:tcW w:w="3686" w:type="dxa"/>
          </w:tcPr>
          <w:p w:rsidR="007125F9" w:rsidRPr="00F40BFD" w:rsidRDefault="007125F9" w:rsidP="00610BD6">
            <w:pPr>
              <w:pStyle w:val="Tabletext"/>
              <w:keepNext/>
              <w:keepLines/>
              <w:spacing w:before="20" w:after="20"/>
              <w:jc w:val="center"/>
              <w:rPr>
                <w:szCs w:val="22"/>
                <w:lang w:val="es-ES"/>
              </w:rPr>
            </w:pPr>
            <w:r w:rsidRPr="00F40BFD">
              <w:rPr>
                <w:szCs w:val="22"/>
                <w:lang w:val="es-ES"/>
              </w:rPr>
              <w:t xml:space="preserve">Macro </w:t>
            </w:r>
            <w:r w:rsidR="003E7E0B">
              <w:rPr>
                <w:szCs w:val="22"/>
                <w:lang w:val="es-ES"/>
              </w:rPr>
              <w:t>GSM 900</w:t>
            </w:r>
          </w:p>
        </w:tc>
        <w:tc>
          <w:tcPr>
            <w:tcW w:w="2410" w:type="dxa"/>
          </w:tcPr>
          <w:p w:rsidR="007125F9" w:rsidRPr="00F40BFD" w:rsidRDefault="007125F9" w:rsidP="00610BD6">
            <w:pPr>
              <w:pStyle w:val="Tabletext"/>
              <w:keepNext/>
              <w:keepLines/>
              <w:spacing w:before="20" w:after="20"/>
              <w:jc w:val="center"/>
              <w:rPr>
                <w:szCs w:val="22"/>
                <w:lang w:val="es-ES"/>
              </w:rPr>
            </w:pPr>
            <w:r w:rsidRPr="00F40BFD">
              <w:rPr>
                <w:szCs w:val="22"/>
                <w:lang w:val="es-ES"/>
              </w:rPr>
              <w:t>876-915</w:t>
            </w:r>
            <w:r w:rsidR="002E641F">
              <w:rPr>
                <w:szCs w:val="22"/>
                <w:lang w:val="es-ES"/>
              </w:rPr>
              <w:t> MHz</w:t>
            </w:r>
          </w:p>
        </w:tc>
        <w:tc>
          <w:tcPr>
            <w:tcW w:w="1275" w:type="dxa"/>
          </w:tcPr>
          <w:p w:rsidR="007125F9" w:rsidRPr="00F40BFD" w:rsidRDefault="007125F9" w:rsidP="00610BD6">
            <w:pPr>
              <w:pStyle w:val="Tabletext"/>
              <w:keepNext/>
              <w:keepLines/>
              <w:spacing w:before="20" w:after="20"/>
              <w:jc w:val="center"/>
              <w:rPr>
                <w:szCs w:val="22"/>
                <w:lang w:val="es-ES"/>
              </w:rPr>
            </w:pPr>
            <w:r w:rsidRPr="00F40BFD">
              <w:rPr>
                <w:szCs w:val="22"/>
                <w:lang w:val="es-ES"/>
              </w:rPr>
              <w:t>–98 dBm</w:t>
            </w:r>
          </w:p>
        </w:tc>
        <w:tc>
          <w:tcPr>
            <w:tcW w:w="1418" w:type="dxa"/>
          </w:tcPr>
          <w:p w:rsidR="007125F9" w:rsidRPr="00F40BFD" w:rsidRDefault="007125F9" w:rsidP="00610BD6">
            <w:pPr>
              <w:pStyle w:val="Tabletext"/>
              <w:keepNext/>
              <w:keepLines/>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610BD6">
            <w:pPr>
              <w:pStyle w:val="Tabletext"/>
              <w:keepNext/>
              <w:keepLines/>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610BD6">
            <w:pPr>
              <w:pStyle w:val="Tabletext"/>
              <w:keepNext/>
              <w:keepLines/>
              <w:spacing w:before="20" w:after="20"/>
              <w:jc w:val="center"/>
              <w:rPr>
                <w:szCs w:val="22"/>
                <w:lang w:val="es-ES"/>
              </w:rPr>
            </w:pPr>
            <w:r w:rsidRPr="00F40BFD">
              <w:rPr>
                <w:szCs w:val="22"/>
                <w:lang w:val="es-ES"/>
              </w:rPr>
              <w:t xml:space="preserve">Macro </w:t>
            </w:r>
            <w:r w:rsidR="003E7E0B">
              <w:rPr>
                <w:szCs w:val="22"/>
                <w:lang w:val="es-ES"/>
              </w:rPr>
              <w:t>DCS 1800</w:t>
            </w:r>
          </w:p>
        </w:tc>
        <w:tc>
          <w:tcPr>
            <w:tcW w:w="2410" w:type="dxa"/>
          </w:tcPr>
          <w:p w:rsidR="007125F9" w:rsidRPr="00F40BFD" w:rsidRDefault="007125F9" w:rsidP="00610BD6">
            <w:pPr>
              <w:pStyle w:val="Tabletext"/>
              <w:keepNext/>
              <w:keepLines/>
              <w:spacing w:before="20" w:after="20"/>
              <w:jc w:val="center"/>
              <w:rPr>
                <w:szCs w:val="22"/>
                <w:lang w:val="es-ES"/>
              </w:rPr>
            </w:pPr>
            <w:r w:rsidRPr="00F40BFD">
              <w:rPr>
                <w:szCs w:val="22"/>
                <w:lang w:val="es-ES"/>
              </w:rPr>
              <w:t>1 710-1 785</w:t>
            </w:r>
            <w:r w:rsidR="002E641F">
              <w:rPr>
                <w:szCs w:val="22"/>
                <w:lang w:val="es-ES"/>
              </w:rPr>
              <w:t> MHz</w:t>
            </w:r>
          </w:p>
        </w:tc>
        <w:tc>
          <w:tcPr>
            <w:tcW w:w="1275" w:type="dxa"/>
          </w:tcPr>
          <w:p w:rsidR="007125F9" w:rsidRPr="00F40BFD" w:rsidRDefault="007125F9" w:rsidP="00610BD6">
            <w:pPr>
              <w:pStyle w:val="Tabletext"/>
              <w:keepNext/>
              <w:keepLines/>
              <w:spacing w:before="20" w:after="20"/>
              <w:jc w:val="center"/>
              <w:rPr>
                <w:szCs w:val="22"/>
                <w:lang w:val="es-ES"/>
              </w:rPr>
            </w:pPr>
            <w:r w:rsidRPr="00F40BFD">
              <w:rPr>
                <w:szCs w:val="22"/>
                <w:lang w:val="es-ES"/>
              </w:rPr>
              <w:t>–98 dBm</w:t>
            </w:r>
          </w:p>
        </w:tc>
        <w:tc>
          <w:tcPr>
            <w:tcW w:w="1418" w:type="dxa"/>
          </w:tcPr>
          <w:p w:rsidR="007125F9" w:rsidRPr="00F40BFD" w:rsidRDefault="007125F9" w:rsidP="00610BD6">
            <w:pPr>
              <w:pStyle w:val="Tabletext"/>
              <w:keepNext/>
              <w:keepLines/>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610BD6">
            <w:pPr>
              <w:pStyle w:val="Tabletext"/>
              <w:keepNext/>
              <w:keepLines/>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 xml:space="preserve">Macro </w:t>
            </w:r>
            <w:r w:rsidR="003E7E0B">
              <w:rPr>
                <w:szCs w:val="22"/>
                <w:lang w:val="es-ES"/>
              </w:rPr>
              <w:t>PCS 1900</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1 850-1 910</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–98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 xml:space="preserve">Macro </w:t>
            </w:r>
            <w:r w:rsidR="003E7E0B">
              <w:rPr>
                <w:szCs w:val="22"/>
                <w:lang w:val="es-ES"/>
              </w:rPr>
              <w:t>GSM 850</w:t>
            </w:r>
            <w:r w:rsidRPr="00F40BFD">
              <w:rPr>
                <w:szCs w:val="22"/>
                <w:lang w:val="es-ES"/>
              </w:rPr>
              <w:t xml:space="preserve"> o CDMA</w:t>
            </w:r>
            <w:r w:rsidR="00C54F8A">
              <w:rPr>
                <w:szCs w:val="22"/>
                <w:lang w:val="es-ES"/>
              </w:rPr>
              <w:t> </w:t>
            </w:r>
            <w:r w:rsidRPr="00F40BFD">
              <w:rPr>
                <w:szCs w:val="22"/>
                <w:lang w:val="es-ES"/>
              </w:rPr>
              <w:t>850</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824-849</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–98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Banda I de UTRA DDF ZA o</w:t>
            </w:r>
            <w:r w:rsidRPr="00F40BFD">
              <w:rPr>
                <w:szCs w:val="22"/>
                <w:lang w:val="es-ES"/>
              </w:rPr>
              <w:br/>
              <w:t xml:space="preserve">banda 1 de E-UTRA </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1 920-1 980</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Banda II de UTRA DDF ZA o</w:t>
            </w:r>
            <w:r w:rsidRPr="00F40BFD">
              <w:rPr>
                <w:szCs w:val="22"/>
                <w:lang w:val="es-ES"/>
              </w:rPr>
              <w:br/>
              <w:t xml:space="preserve">banda 2 de E-UTRA </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1 850-1 910</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F40BFD">
            <w:pPr>
              <w:pStyle w:val="Tabletext"/>
              <w:spacing w:before="20" w:after="20"/>
              <w:jc w:val="center"/>
              <w:rPr>
                <w:szCs w:val="22"/>
                <w:lang w:val="es-ES"/>
              </w:rPr>
            </w:pPr>
            <w:r w:rsidRPr="00F40BFD">
              <w:rPr>
                <w:szCs w:val="22"/>
                <w:lang w:val="es-ES"/>
              </w:rPr>
              <w:t>Banda III de UTRA DDF ZA o</w:t>
            </w:r>
            <w:r w:rsidR="00F40BFD" w:rsidRPr="00F40BFD">
              <w:rPr>
                <w:szCs w:val="22"/>
                <w:lang w:val="es-ES"/>
              </w:rPr>
              <w:t xml:space="preserve"> </w:t>
            </w:r>
            <w:r w:rsidRPr="00F40BFD">
              <w:rPr>
                <w:szCs w:val="22"/>
                <w:lang w:val="es-ES"/>
              </w:rPr>
              <w:t>banda 3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1 710-1 785</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8054A9">
            <w:pPr>
              <w:pStyle w:val="Tabletext"/>
              <w:spacing w:before="20" w:after="20"/>
              <w:jc w:val="center"/>
              <w:rPr>
                <w:szCs w:val="22"/>
                <w:lang w:val="es-ES"/>
              </w:rPr>
            </w:pPr>
            <w:r w:rsidRPr="00F40BFD">
              <w:rPr>
                <w:szCs w:val="22"/>
                <w:lang w:val="es-ES"/>
              </w:rPr>
              <w:t>Banda IV de UTRA DDF ZA o</w:t>
            </w:r>
            <w:r w:rsidR="008054A9" w:rsidRPr="00F40BFD">
              <w:rPr>
                <w:szCs w:val="22"/>
                <w:lang w:val="es-ES"/>
              </w:rPr>
              <w:t xml:space="preserve"> </w:t>
            </w:r>
            <w:r w:rsidRPr="00F40BFD">
              <w:rPr>
                <w:szCs w:val="22"/>
                <w:lang w:val="es-ES"/>
              </w:rPr>
              <w:t xml:space="preserve">banda 4 de E-UTRA </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1 710-1 755</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Banda V de UTRA DDF ZA o</w:t>
            </w:r>
            <w:r w:rsidRPr="00F40BFD">
              <w:rPr>
                <w:szCs w:val="22"/>
                <w:lang w:val="es-ES"/>
              </w:rPr>
              <w:br/>
              <w:t>banda 5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824-849</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054A9" w:rsidTr="00F40BFD">
        <w:trPr>
          <w:cantSplit/>
          <w:jc w:val="center"/>
        </w:trPr>
        <w:tc>
          <w:tcPr>
            <w:tcW w:w="3686" w:type="dxa"/>
          </w:tcPr>
          <w:p w:rsidR="007125F9" w:rsidRPr="00F40BFD" w:rsidRDefault="007125F9" w:rsidP="007A1F65">
            <w:pPr>
              <w:pStyle w:val="Tabletext"/>
              <w:spacing w:before="20" w:after="20"/>
              <w:jc w:val="center"/>
              <w:rPr>
                <w:szCs w:val="22"/>
                <w:lang w:val="es-ES"/>
              </w:rPr>
            </w:pPr>
            <w:r w:rsidRPr="00F40BFD">
              <w:rPr>
                <w:szCs w:val="22"/>
                <w:lang w:val="es-ES"/>
              </w:rPr>
              <w:t>Bandas UTRA DDF ZA VI o XIX o bandas E-UTRA 6, 18 ó 19</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815-850</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054A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 xml:space="preserve">Banda VII de UTRA DDF ZA </w:t>
            </w:r>
            <w:r w:rsidRPr="00F40BFD">
              <w:rPr>
                <w:szCs w:val="22"/>
                <w:lang w:val="es-ES"/>
              </w:rPr>
              <w:br/>
              <w:t xml:space="preserve">o banda 7 de E-UTRA </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2 500-2 570</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 xml:space="preserve">Banda VIII de UTRA DDF ZA o banda 8 de E-UTRA </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880-915</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066195">
            <w:pPr>
              <w:pStyle w:val="Tabletext"/>
              <w:spacing w:before="20" w:after="20"/>
              <w:jc w:val="center"/>
              <w:rPr>
                <w:szCs w:val="22"/>
                <w:lang w:val="es-ES"/>
              </w:rPr>
            </w:pPr>
            <w:r w:rsidRPr="00F40BFD">
              <w:rPr>
                <w:szCs w:val="22"/>
                <w:lang w:val="es-ES"/>
              </w:rPr>
              <w:t>Banda IX de UTRA DDF ZA o</w:t>
            </w:r>
            <w:r w:rsidR="00066195">
              <w:rPr>
                <w:szCs w:val="22"/>
                <w:lang w:val="es-ES"/>
              </w:rPr>
              <w:br/>
            </w:r>
            <w:r w:rsidRPr="00F40BFD">
              <w:rPr>
                <w:szCs w:val="22"/>
                <w:lang w:val="es-ES"/>
              </w:rPr>
              <w:t>banda 9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1 749,9-1 784,9</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066195">
            <w:pPr>
              <w:pStyle w:val="Tabletext"/>
              <w:spacing w:before="20" w:after="20"/>
              <w:jc w:val="center"/>
              <w:rPr>
                <w:szCs w:val="22"/>
                <w:lang w:val="es-ES"/>
              </w:rPr>
            </w:pPr>
            <w:r w:rsidRPr="00F40BFD">
              <w:rPr>
                <w:szCs w:val="22"/>
                <w:lang w:val="es-ES"/>
              </w:rPr>
              <w:t>Banda X de UTRA DDF ZA o</w:t>
            </w:r>
            <w:r w:rsidR="00066195">
              <w:rPr>
                <w:szCs w:val="22"/>
                <w:lang w:val="es-ES"/>
              </w:rPr>
              <w:br/>
            </w:r>
            <w:r w:rsidRPr="00F40BFD">
              <w:rPr>
                <w:szCs w:val="22"/>
                <w:lang w:val="es-ES"/>
              </w:rPr>
              <w:t>banda 10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1 710-1 770</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066195">
            <w:pPr>
              <w:pStyle w:val="Tabletext"/>
              <w:spacing w:before="20" w:after="20"/>
              <w:jc w:val="center"/>
              <w:rPr>
                <w:szCs w:val="22"/>
                <w:lang w:val="es-ES"/>
              </w:rPr>
            </w:pPr>
            <w:r w:rsidRPr="00F40BFD">
              <w:rPr>
                <w:szCs w:val="22"/>
                <w:lang w:val="es-ES"/>
              </w:rPr>
              <w:t>Banda XI de UTRA DDF ZA o</w:t>
            </w:r>
            <w:r w:rsidR="00066195">
              <w:rPr>
                <w:szCs w:val="22"/>
                <w:lang w:val="es-ES"/>
              </w:rPr>
              <w:br/>
            </w:r>
            <w:r w:rsidRPr="00F40BFD">
              <w:rPr>
                <w:szCs w:val="22"/>
                <w:lang w:val="es-ES"/>
              </w:rPr>
              <w:t>banda 11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1 427,9-1 447,9</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066195">
            <w:pPr>
              <w:pStyle w:val="Tabletext"/>
              <w:spacing w:before="20" w:after="20"/>
              <w:jc w:val="center"/>
              <w:rPr>
                <w:szCs w:val="22"/>
                <w:lang w:val="es-ES"/>
              </w:rPr>
            </w:pPr>
            <w:r w:rsidRPr="00F40BFD">
              <w:rPr>
                <w:szCs w:val="22"/>
                <w:lang w:val="es-ES"/>
              </w:rPr>
              <w:t>Banda XII de UTRA DDF ZA o</w:t>
            </w:r>
            <w:r w:rsidR="00066195">
              <w:rPr>
                <w:szCs w:val="22"/>
                <w:lang w:val="es-ES"/>
              </w:rPr>
              <w:br/>
            </w:r>
            <w:r w:rsidRPr="00F40BFD">
              <w:rPr>
                <w:szCs w:val="22"/>
                <w:lang w:val="es-ES"/>
              </w:rPr>
              <w:t>banda 12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698-716</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Banda XIII de UTRA DDF ZA o banda 13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777-787</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Banda XIV de UTRA DDF ZA o banda 14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788-798</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 xml:space="preserve">Banda 17 E-UTRA </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704-716</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 xml:space="preserve">Banda XX de UTRA DDF ZA o </w:t>
            </w:r>
            <w:r w:rsidR="00066195">
              <w:rPr>
                <w:szCs w:val="22"/>
                <w:lang w:val="es-ES"/>
              </w:rPr>
              <w:br/>
            </w:r>
            <w:r w:rsidRPr="00F40BFD">
              <w:rPr>
                <w:szCs w:val="22"/>
                <w:lang w:val="es-ES"/>
              </w:rPr>
              <w:t>banda 20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832-862</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r w:rsidR="007125F9" w:rsidRPr="00866CE9" w:rsidTr="00F40BFD">
        <w:trPr>
          <w:cantSplit/>
          <w:jc w:val="center"/>
        </w:trPr>
        <w:tc>
          <w:tcPr>
            <w:tcW w:w="3686" w:type="dxa"/>
          </w:tcPr>
          <w:p w:rsidR="007125F9" w:rsidRPr="00F40BFD" w:rsidRDefault="007125F9" w:rsidP="00AE2264">
            <w:pPr>
              <w:pStyle w:val="Tabletext"/>
              <w:spacing w:before="20" w:after="20"/>
              <w:jc w:val="center"/>
              <w:rPr>
                <w:szCs w:val="22"/>
                <w:lang w:val="es-ES"/>
              </w:rPr>
            </w:pPr>
            <w:r w:rsidRPr="00F40BFD">
              <w:rPr>
                <w:szCs w:val="22"/>
                <w:lang w:val="es-ES"/>
              </w:rPr>
              <w:t>Banda XXI de UTRA DDF ZA o banda 21 de E-UTRA</w:t>
            </w:r>
          </w:p>
        </w:tc>
        <w:tc>
          <w:tcPr>
            <w:tcW w:w="2410" w:type="dxa"/>
          </w:tcPr>
          <w:p w:rsidR="007125F9" w:rsidRPr="00F40BFD" w:rsidRDefault="007125F9" w:rsidP="00AE2264">
            <w:pPr>
              <w:pStyle w:val="Tabletext"/>
              <w:spacing w:before="20" w:after="20"/>
              <w:jc w:val="center"/>
              <w:rPr>
                <w:szCs w:val="22"/>
                <w:lang w:val="es-ES"/>
              </w:rPr>
            </w:pPr>
            <w:r w:rsidRPr="00F40BFD">
              <w:rPr>
                <w:szCs w:val="22"/>
                <w:lang w:val="es-ES"/>
              </w:rPr>
              <w:t>1 447,9-1 462,9</w:t>
            </w:r>
            <w:r w:rsidR="002E641F">
              <w:rPr>
                <w:szCs w:val="22"/>
                <w:lang w:val="es-ES"/>
              </w:rPr>
              <w:t> MHz</w:t>
            </w:r>
          </w:p>
        </w:tc>
        <w:tc>
          <w:tcPr>
            <w:tcW w:w="1275" w:type="dxa"/>
          </w:tcPr>
          <w:p w:rsidR="007125F9" w:rsidRPr="00F40BFD" w:rsidRDefault="007125F9" w:rsidP="00AE2264">
            <w:pPr>
              <w:pStyle w:val="Tabletext"/>
              <w:spacing w:before="20" w:after="20"/>
              <w:jc w:val="center"/>
              <w:rPr>
                <w:szCs w:val="22"/>
                <w:lang w:val="es-ES"/>
              </w:rPr>
            </w:pPr>
            <w:r w:rsidRPr="00F40BFD">
              <w:rPr>
                <w:szCs w:val="22"/>
                <w:lang w:val="es-ES"/>
              </w:rPr>
              <w:t>–96 dBm</w:t>
            </w:r>
          </w:p>
        </w:tc>
        <w:tc>
          <w:tcPr>
            <w:tcW w:w="1418" w:type="dxa"/>
          </w:tcPr>
          <w:p w:rsidR="007125F9" w:rsidRPr="00F40BFD" w:rsidRDefault="007125F9" w:rsidP="00AE2264">
            <w:pPr>
              <w:pStyle w:val="Tabletext"/>
              <w:spacing w:before="20" w:after="20"/>
              <w:jc w:val="center"/>
              <w:rPr>
                <w:szCs w:val="22"/>
                <w:lang w:val="es-ES"/>
              </w:rPr>
            </w:pPr>
            <w:r w:rsidRPr="00F40BFD">
              <w:rPr>
                <w:szCs w:val="22"/>
                <w:lang w:val="es-ES"/>
              </w:rPr>
              <w:t>100</w:t>
            </w:r>
            <w:r w:rsidR="00300089">
              <w:rPr>
                <w:szCs w:val="22"/>
                <w:lang w:val="es-ES"/>
              </w:rPr>
              <w:t> kHz</w:t>
            </w:r>
          </w:p>
        </w:tc>
        <w:tc>
          <w:tcPr>
            <w:tcW w:w="850" w:type="dxa"/>
          </w:tcPr>
          <w:p w:rsidR="007125F9" w:rsidRPr="00F40BFD" w:rsidRDefault="007125F9" w:rsidP="00AE2264">
            <w:pPr>
              <w:pStyle w:val="Tabletext"/>
              <w:spacing w:before="20" w:after="20"/>
              <w:jc w:val="center"/>
              <w:rPr>
                <w:szCs w:val="22"/>
                <w:lang w:val="es-ES"/>
              </w:rPr>
            </w:pPr>
          </w:p>
        </w:tc>
      </w:tr>
    </w:tbl>
    <w:p w:rsidR="007125F9" w:rsidRPr="00866CE9" w:rsidRDefault="007125F9" w:rsidP="007125F9">
      <w:pPr>
        <w:pStyle w:val="Tablefin"/>
        <w:rPr>
          <w:lang w:val="es-ES"/>
        </w:rPr>
      </w:pPr>
    </w:p>
    <w:p w:rsidR="007125F9" w:rsidRDefault="007125F9" w:rsidP="00246404">
      <w:pPr>
        <w:keepNext/>
        <w:keepLines/>
        <w:rPr>
          <w:lang w:val="es-ES"/>
        </w:rPr>
      </w:pPr>
      <w:r w:rsidRPr="00866CE9">
        <w:rPr>
          <w:lang w:val="es-ES"/>
        </w:rPr>
        <w:lastRenderedPageBreak/>
        <w:t xml:space="preserve">La potencia de las emisiones no esenciales no deberá superar los límites del </w:t>
      </w:r>
      <w:r>
        <w:rPr>
          <w:lang w:val="es-ES"/>
        </w:rPr>
        <w:t>Cuadro</w:t>
      </w:r>
      <w:r w:rsidRPr="00866CE9">
        <w:rPr>
          <w:lang w:val="es-ES"/>
        </w:rPr>
        <w:t xml:space="preserve"> 10B para una EB de alcance medio (MR) </w:t>
      </w:r>
      <w:r>
        <w:rPr>
          <w:lang w:val="es-ES"/>
        </w:rPr>
        <w:t xml:space="preserve">cuando sean de aplicación los requisitos de compartición de emplazamiento con una EB </w:t>
      </w:r>
      <w:r w:rsidRPr="00866CE9">
        <w:rPr>
          <w:lang w:val="es-ES"/>
        </w:rPr>
        <w:t xml:space="preserve">del tipo </w:t>
      </w:r>
      <w:r>
        <w:rPr>
          <w:lang w:val="es-ES"/>
        </w:rPr>
        <w:t>indicado</w:t>
      </w:r>
      <w:r w:rsidRPr="00866CE9">
        <w:rPr>
          <w:lang w:val="es-ES"/>
        </w:rPr>
        <w:t xml:space="preserve"> en la primera columna.</w:t>
      </w:r>
    </w:p>
    <w:p w:rsidR="00246404" w:rsidRPr="00866CE9" w:rsidRDefault="00246404" w:rsidP="00246404">
      <w:pPr>
        <w:keepNext/>
        <w:keepLines/>
        <w:rPr>
          <w:lang w:val="es-ES"/>
        </w:rPr>
      </w:pPr>
    </w:p>
    <w:p w:rsidR="007125F9" w:rsidRPr="00866CE9" w:rsidRDefault="007125F9" w:rsidP="007125F9">
      <w:pPr>
        <w:pStyle w:val="TableNo"/>
        <w:keepLines/>
        <w:rPr>
          <w:lang w:val="es-ES"/>
        </w:rPr>
      </w:pPr>
      <w:r w:rsidRPr="00866CE9">
        <w:rPr>
          <w:lang w:val="es-ES"/>
        </w:rPr>
        <w:t>CUADRO 10B</w:t>
      </w:r>
    </w:p>
    <w:p w:rsidR="007125F9" w:rsidRPr="00866CE9" w:rsidRDefault="007125F9" w:rsidP="003974B2">
      <w:pPr>
        <w:pStyle w:val="Tabletitle"/>
        <w:keepLines/>
        <w:rPr>
          <w:lang w:val="es-ES"/>
        </w:rPr>
      </w:pPr>
      <w:r w:rsidRPr="00866CE9">
        <w:rPr>
          <w:lang w:val="es-ES"/>
        </w:rPr>
        <w:t>Límites de las emisiones no esenciales para una EB de alcance</w:t>
      </w:r>
      <w:r w:rsidR="003974B2">
        <w:rPr>
          <w:lang w:val="es-ES"/>
        </w:rPr>
        <w:t xml:space="preserve"> </w:t>
      </w:r>
      <w:r w:rsidRPr="00866CE9">
        <w:rPr>
          <w:lang w:val="es-ES"/>
        </w:rPr>
        <w:t xml:space="preserve">medio que </w:t>
      </w:r>
      <w:r w:rsidR="003974B2">
        <w:rPr>
          <w:lang w:val="es-ES"/>
        </w:rPr>
        <w:br/>
      </w:r>
      <w:r w:rsidRPr="00866CE9">
        <w:rPr>
          <w:lang w:val="es-ES"/>
        </w:rPr>
        <w:t>comparta emplazamiento con otra 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8"/>
        <w:gridCol w:w="2410"/>
        <w:gridCol w:w="1275"/>
        <w:gridCol w:w="1418"/>
        <w:gridCol w:w="1247"/>
      </w:tblGrid>
      <w:tr w:rsidR="007125F9" w:rsidRPr="00866CE9" w:rsidTr="00C956FC">
        <w:trPr>
          <w:cantSplit/>
          <w:jc w:val="center"/>
        </w:trPr>
        <w:tc>
          <w:tcPr>
            <w:tcW w:w="3288" w:type="dxa"/>
            <w:vAlign w:val="center"/>
          </w:tcPr>
          <w:p w:rsidR="007125F9" w:rsidRPr="00F40BFD" w:rsidRDefault="007125F9" w:rsidP="00AE2264">
            <w:pPr>
              <w:pStyle w:val="Tablehead"/>
              <w:rPr>
                <w:szCs w:val="22"/>
                <w:lang w:val="es-ES"/>
              </w:rPr>
            </w:pPr>
            <w:r w:rsidRPr="00F40BFD">
              <w:rPr>
                <w:szCs w:val="22"/>
                <w:lang w:val="es-ES"/>
              </w:rPr>
              <w:t>Tipo de EB en el mismo emplazamiento</w:t>
            </w:r>
          </w:p>
        </w:tc>
        <w:tc>
          <w:tcPr>
            <w:tcW w:w="2410" w:type="dxa"/>
            <w:vAlign w:val="center"/>
          </w:tcPr>
          <w:p w:rsidR="007125F9" w:rsidRPr="00F40BFD" w:rsidRDefault="007125F9" w:rsidP="00AE2264">
            <w:pPr>
              <w:pStyle w:val="Tablehead"/>
              <w:rPr>
                <w:szCs w:val="22"/>
                <w:lang w:val="es-ES"/>
              </w:rPr>
            </w:pPr>
            <w:r w:rsidRPr="00F40BFD">
              <w:rPr>
                <w:szCs w:val="22"/>
                <w:lang w:val="es-ES"/>
              </w:rPr>
              <w:t>Banda correspondiente al requisito de compartición de emplazamiento</w:t>
            </w:r>
          </w:p>
        </w:tc>
        <w:tc>
          <w:tcPr>
            <w:tcW w:w="1275" w:type="dxa"/>
            <w:vAlign w:val="center"/>
          </w:tcPr>
          <w:p w:rsidR="007125F9" w:rsidRPr="00F40BFD" w:rsidRDefault="007125F9" w:rsidP="00AE2264">
            <w:pPr>
              <w:pStyle w:val="Tablehead"/>
              <w:rPr>
                <w:szCs w:val="22"/>
                <w:lang w:val="es-ES"/>
              </w:rPr>
            </w:pPr>
            <w:r w:rsidRPr="00F40BFD">
              <w:rPr>
                <w:szCs w:val="22"/>
                <w:lang w:val="es-ES"/>
              </w:rPr>
              <w:t>Nivel máximo</w:t>
            </w:r>
          </w:p>
        </w:tc>
        <w:tc>
          <w:tcPr>
            <w:tcW w:w="1418" w:type="dxa"/>
            <w:vAlign w:val="center"/>
          </w:tcPr>
          <w:p w:rsidR="007125F9" w:rsidRPr="00F40BFD" w:rsidRDefault="007125F9" w:rsidP="00AE2264">
            <w:pPr>
              <w:pStyle w:val="Tablehead"/>
              <w:rPr>
                <w:szCs w:val="22"/>
                <w:lang w:val="es-ES"/>
              </w:rPr>
            </w:pPr>
            <w:r w:rsidRPr="00F40BFD">
              <w:rPr>
                <w:szCs w:val="22"/>
                <w:lang w:val="es-ES"/>
              </w:rPr>
              <w:t>Anchura de banda de medición</w:t>
            </w:r>
          </w:p>
        </w:tc>
        <w:tc>
          <w:tcPr>
            <w:tcW w:w="1247" w:type="dxa"/>
            <w:vAlign w:val="center"/>
          </w:tcPr>
          <w:p w:rsidR="007125F9" w:rsidRPr="00F40BFD" w:rsidRDefault="007125F9" w:rsidP="00AE2264">
            <w:pPr>
              <w:pStyle w:val="Tablehead"/>
              <w:rPr>
                <w:szCs w:val="22"/>
                <w:lang w:val="es-ES"/>
              </w:rPr>
            </w:pPr>
            <w:r w:rsidRPr="00F40BFD">
              <w:rPr>
                <w:szCs w:val="22"/>
                <w:lang w:val="es-ES"/>
              </w:rPr>
              <w:t>Nota</w:t>
            </w:r>
          </w:p>
        </w:tc>
      </w:tr>
      <w:tr w:rsidR="007125F9" w:rsidRPr="00866CE9" w:rsidTr="00C956FC">
        <w:trPr>
          <w:cantSplit/>
          <w:jc w:val="center"/>
        </w:trPr>
        <w:tc>
          <w:tcPr>
            <w:tcW w:w="3288" w:type="dxa"/>
          </w:tcPr>
          <w:p w:rsidR="007125F9" w:rsidRPr="00F40BFD" w:rsidRDefault="007125F9" w:rsidP="00C956FC">
            <w:pPr>
              <w:pStyle w:val="Tabletext"/>
              <w:keepNext/>
              <w:keepLines/>
              <w:jc w:val="center"/>
              <w:rPr>
                <w:szCs w:val="22"/>
                <w:lang w:val="es-ES"/>
              </w:rPr>
            </w:pPr>
            <w:r w:rsidRPr="00F40BFD">
              <w:rPr>
                <w:szCs w:val="22"/>
                <w:lang w:val="es-ES"/>
              </w:rPr>
              <w:t xml:space="preserve">Micro </w:t>
            </w:r>
            <w:r w:rsidR="003E7E0B">
              <w:rPr>
                <w:szCs w:val="22"/>
                <w:lang w:val="es-ES"/>
              </w:rPr>
              <w:t>GSM 900</w:t>
            </w:r>
          </w:p>
        </w:tc>
        <w:tc>
          <w:tcPr>
            <w:tcW w:w="2410" w:type="dxa"/>
          </w:tcPr>
          <w:p w:rsidR="007125F9" w:rsidRPr="00F40BFD" w:rsidRDefault="007125F9" w:rsidP="00C956FC">
            <w:pPr>
              <w:pStyle w:val="Tabletext"/>
              <w:keepNext/>
              <w:keepLines/>
              <w:jc w:val="center"/>
              <w:rPr>
                <w:szCs w:val="22"/>
                <w:lang w:val="es-ES"/>
              </w:rPr>
            </w:pPr>
            <w:r w:rsidRPr="00F40BFD">
              <w:rPr>
                <w:szCs w:val="22"/>
                <w:lang w:val="es-ES"/>
              </w:rPr>
              <w:t>876-915</w:t>
            </w:r>
            <w:r w:rsidR="002E641F">
              <w:rPr>
                <w:szCs w:val="22"/>
                <w:lang w:val="es-ES"/>
              </w:rPr>
              <w:t> MHz</w:t>
            </w:r>
          </w:p>
        </w:tc>
        <w:tc>
          <w:tcPr>
            <w:tcW w:w="1275" w:type="dxa"/>
          </w:tcPr>
          <w:p w:rsidR="007125F9" w:rsidRPr="00F40BFD" w:rsidRDefault="007125F9" w:rsidP="00C956FC">
            <w:pPr>
              <w:pStyle w:val="Tabletext"/>
              <w:keepNext/>
              <w:keepLines/>
              <w:jc w:val="center"/>
              <w:rPr>
                <w:szCs w:val="22"/>
                <w:lang w:val="es-ES"/>
              </w:rPr>
            </w:pPr>
            <w:r w:rsidRPr="00F40BFD">
              <w:rPr>
                <w:szCs w:val="22"/>
                <w:lang w:val="es-ES"/>
              </w:rPr>
              <w:t>–91 dBm</w:t>
            </w:r>
          </w:p>
        </w:tc>
        <w:tc>
          <w:tcPr>
            <w:tcW w:w="1418" w:type="dxa"/>
          </w:tcPr>
          <w:p w:rsidR="007125F9" w:rsidRPr="00F40BFD" w:rsidRDefault="007125F9" w:rsidP="00C956FC">
            <w:pPr>
              <w:pStyle w:val="Tabletext"/>
              <w:keepNext/>
              <w:keepLines/>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C956FC">
            <w:pPr>
              <w:pStyle w:val="Tabletext"/>
              <w:keepNext/>
              <w:keepLines/>
              <w:jc w:val="center"/>
              <w:rPr>
                <w:szCs w:val="22"/>
                <w:lang w:val="es-ES"/>
              </w:rPr>
            </w:pPr>
          </w:p>
        </w:tc>
      </w:tr>
      <w:tr w:rsidR="007125F9" w:rsidRPr="00866CE9" w:rsidTr="00C956FC">
        <w:trPr>
          <w:cantSplit/>
          <w:jc w:val="center"/>
        </w:trPr>
        <w:tc>
          <w:tcPr>
            <w:tcW w:w="3288" w:type="dxa"/>
          </w:tcPr>
          <w:p w:rsidR="007125F9" w:rsidRPr="00F40BFD" w:rsidRDefault="007125F9" w:rsidP="00C956FC">
            <w:pPr>
              <w:pStyle w:val="Tabletext"/>
              <w:keepNext/>
              <w:keepLines/>
              <w:jc w:val="center"/>
              <w:rPr>
                <w:szCs w:val="22"/>
                <w:lang w:val="es-ES"/>
              </w:rPr>
            </w:pPr>
            <w:r w:rsidRPr="00F40BFD">
              <w:rPr>
                <w:szCs w:val="22"/>
                <w:lang w:val="es-ES"/>
              </w:rPr>
              <w:t xml:space="preserve">Micro </w:t>
            </w:r>
            <w:r w:rsidR="003E7E0B">
              <w:rPr>
                <w:szCs w:val="22"/>
                <w:lang w:val="es-ES"/>
              </w:rPr>
              <w:t>DCS 1800</w:t>
            </w:r>
          </w:p>
        </w:tc>
        <w:tc>
          <w:tcPr>
            <w:tcW w:w="2410" w:type="dxa"/>
          </w:tcPr>
          <w:p w:rsidR="007125F9" w:rsidRPr="00F40BFD" w:rsidRDefault="007125F9" w:rsidP="00C956FC">
            <w:pPr>
              <w:pStyle w:val="Tabletext"/>
              <w:keepNext/>
              <w:keepLines/>
              <w:jc w:val="center"/>
              <w:rPr>
                <w:szCs w:val="22"/>
                <w:lang w:val="es-ES"/>
              </w:rPr>
            </w:pPr>
            <w:r w:rsidRPr="00F40BFD">
              <w:rPr>
                <w:szCs w:val="22"/>
                <w:lang w:val="es-ES"/>
              </w:rPr>
              <w:t>1 710-1 785</w:t>
            </w:r>
            <w:r w:rsidR="002E641F">
              <w:rPr>
                <w:szCs w:val="22"/>
                <w:lang w:val="es-ES"/>
              </w:rPr>
              <w:t> MHz</w:t>
            </w:r>
          </w:p>
        </w:tc>
        <w:tc>
          <w:tcPr>
            <w:tcW w:w="1275" w:type="dxa"/>
          </w:tcPr>
          <w:p w:rsidR="007125F9" w:rsidRPr="00F40BFD" w:rsidRDefault="007125F9" w:rsidP="00C956FC">
            <w:pPr>
              <w:pStyle w:val="Tabletext"/>
              <w:keepNext/>
              <w:keepLines/>
              <w:jc w:val="center"/>
              <w:rPr>
                <w:szCs w:val="22"/>
                <w:lang w:val="es-ES"/>
              </w:rPr>
            </w:pPr>
            <w:r w:rsidRPr="00F40BFD">
              <w:rPr>
                <w:szCs w:val="22"/>
                <w:lang w:val="es-ES"/>
              </w:rPr>
              <w:t>–96 dBm</w:t>
            </w:r>
          </w:p>
        </w:tc>
        <w:tc>
          <w:tcPr>
            <w:tcW w:w="1418" w:type="dxa"/>
          </w:tcPr>
          <w:p w:rsidR="007125F9" w:rsidRPr="00F40BFD" w:rsidRDefault="007125F9" w:rsidP="00C956FC">
            <w:pPr>
              <w:pStyle w:val="Tabletext"/>
              <w:keepNext/>
              <w:keepLines/>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C956FC">
            <w:pPr>
              <w:pStyle w:val="Tabletext"/>
              <w:keepNext/>
              <w:keepLines/>
              <w:jc w:val="center"/>
              <w:rPr>
                <w:szCs w:val="22"/>
                <w:lang w:val="es-ES"/>
              </w:rPr>
            </w:pPr>
          </w:p>
        </w:tc>
      </w:tr>
      <w:tr w:rsidR="007125F9" w:rsidRPr="00866CE9" w:rsidTr="00C956FC">
        <w:trPr>
          <w:cantSplit/>
          <w:jc w:val="center"/>
        </w:trPr>
        <w:tc>
          <w:tcPr>
            <w:tcW w:w="3288" w:type="dxa"/>
          </w:tcPr>
          <w:p w:rsidR="007125F9" w:rsidRPr="00F40BFD" w:rsidRDefault="007125F9" w:rsidP="00C956FC">
            <w:pPr>
              <w:pStyle w:val="Tabletext"/>
              <w:keepNext/>
              <w:keepLines/>
              <w:jc w:val="center"/>
              <w:rPr>
                <w:szCs w:val="22"/>
                <w:lang w:val="es-ES"/>
              </w:rPr>
            </w:pPr>
            <w:r w:rsidRPr="00F40BFD">
              <w:rPr>
                <w:szCs w:val="22"/>
                <w:lang w:val="es-ES"/>
              </w:rPr>
              <w:t xml:space="preserve">Micro </w:t>
            </w:r>
            <w:r w:rsidR="003E7E0B">
              <w:rPr>
                <w:szCs w:val="22"/>
                <w:lang w:val="es-ES"/>
              </w:rPr>
              <w:t>PCS 1900</w:t>
            </w:r>
          </w:p>
        </w:tc>
        <w:tc>
          <w:tcPr>
            <w:tcW w:w="2410" w:type="dxa"/>
          </w:tcPr>
          <w:p w:rsidR="007125F9" w:rsidRPr="00F40BFD" w:rsidRDefault="007125F9" w:rsidP="00C956FC">
            <w:pPr>
              <w:pStyle w:val="Tabletext"/>
              <w:keepNext/>
              <w:keepLines/>
              <w:jc w:val="center"/>
              <w:rPr>
                <w:szCs w:val="22"/>
                <w:lang w:val="es-ES"/>
              </w:rPr>
            </w:pPr>
            <w:r w:rsidRPr="00F40BFD">
              <w:rPr>
                <w:szCs w:val="22"/>
                <w:lang w:val="es-ES"/>
              </w:rPr>
              <w:t>1 850-1 910</w:t>
            </w:r>
            <w:r w:rsidR="002E641F">
              <w:rPr>
                <w:szCs w:val="22"/>
                <w:lang w:val="es-ES"/>
              </w:rPr>
              <w:t> MHz</w:t>
            </w:r>
          </w:p>
        </w:tc>
        <w:tc>
          <w:tcPr>
            <w:tcW w:w="1275" w:type="dxa"/>
          </w:tcPr>
          <w:p w:rsidR="007125F9" w:rsidRPr="00F40BFD" w:rsidRDefault="007125F9" w:rsidP="00C956FC">
            <w:pPr>
              <w:pStyle w:val="Tabletext"/>
              <w:keepNext/>
              <w:keepLines/>
              <w:jc w:val="center"/>
              <w:rPr>
                <w:szCs w:val="22"/>
                <w:lang w:val="es-ES"/>
              </w:rPr>
            </w:pPr>
            <w:r w:rsidRPr="00F40BFD">
              <w:rPr>
                <w:szCs w:val="22"/>
                <w:lang w:val="es-ES"/>
              </w:rPr>
              <w:t>–96 dBm</w:t>
            </w:r>
          </w:p>
        </w:tc>
        <w:tc>
          <w:tcPr>
            <w:tcW w:w="1418" w:type="dxa"/>
          </w:tcPr>
          <w:p w:rsidR="007125F9" w:rsidRPr="00F40BFD" w:rsidRDefault="007125F9" w:rsidP="00C956FC">
            <w:pPr>
              <w:pStyle w:val="Tabletext"/>
              <w:keepNext/>
              <w:keepLines/>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C956FC">
            <w:pPr>
              <w:pStyle w:val="Tabletext"/>
              <w:keepNext/>
              <w:keepLines/>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 xml:space="preserve">Micro </w:t>
            </w:r>
            <w:r w:rsidR="003E7E0B">
              <w:rPr>
                <w:szCs w:val="22"/>
                <w:lang w:val="es-ES"/>
              </w:rPr>
              <w:t>GSM 850</w:t>
            </w:r>
          </w:p>
        </w:tc>
        <w:tc>
          <w:tcPr>
            <w:tcW w:w="2410" w:type="dxa"/>
          </w:tcPr>
          <w:p w:rsidR="007125F9" w:rsidRPr="00F40BFD" w:rsidRDefault="007125F9" w:rsidP="00066195">
            <w:pPr>
              <w:pStyle w:val="Tabletext"/>
              <w:jc w:val="center"/>
              <w:rPr>
                <w:szCs w:val="22"/>
                <w:lang w:val="es-ES"/>
              </w:rPr>
            </w:pPr>
            <w:r w:rsidRPr="00F40BFD">
              <w:rPr>
                <w:szCs w:val="22"/>
                <w:lang w:val="es-ES"/>
              </w:rPr>
              <w:t>824-849</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–91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I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1 920-1 980</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II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1 850-1 910</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III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1 710-1 785</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spacing w:before="40" w:after="40"/>
              <w:jc w:val="center"/>
              <w:rPr>
                <w:sz w:val="22"/>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IV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1 710-1 755</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V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824-849</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C956FC">
            <w:pPr>
              <w:pStyle w:val="Tabletext"/>
              <w:jc w:val="center"/>
              <w:rPr>
                <w:szCs w:val="22"/>
                <w:lang w:val="es-ES"/>
              </w:rPr>
            </w:pPr>
            <w:r w:rsidRPr="00F40BFD">
              <w:rPr>
                <w:szCs w:val="22"/>
                <w:lang w:val="es-ES"/>
              </w:rPr>
              <w:t>Bandas VI o XIX de MR</w:t>
            </w:r>
            <w:r w:rsidR="00C956FC">
              <w:rPr>
                <w:szCs w:val="22"/>
                <w:lang w:val="es-ES"/>
              </w:rPr>
              <w:t> </w:t>
            </w:r>
            <w:r w:rsidRPr="00F40BFD">
              <w:rPr>
                <w:szCs w:val="22"/>
                <w:lang w:val="es-ES"/>
              </w:rPr>
              <w:t>UTRA</w:t>
            </w:r>
            <w:r w:rsidR="00C956FC">
              <w:rPr>
                <w:szCs w:val="22"/>
                <w:lang w:val="es-ES"/>
              </w:rPr>
              <w:t> </w:t>
            </w:r>
            <w:r w:rsidRPr="00F40BFD">
              <w:rPr>
                <w:szCs w:val="22"/>
                <w:lang w:val="es-ES"/>
              </w:rPr>
              <w:t>DDF</w:t>
            </w:r>
          </w:p>
        </w:tc>
        <w:tc>
          <w:tcPr>
            <w:tcW w:w="2410" w:type="dxa"/>
          </w:tcPr>
          <w:p w:rsidR="007125F9" w:rsidRPr="00F40BFD" w:rsidRDefault="007125F9" w:rsidP="00066195">
            <w:pPr>
              <w:pStyle w:val="Tabletext"/>
              <w:jc w:val="center"/>
              <w:rPr>
                <w:szCs w:val="22"/>
                <w:lang w:val="es-ES"/>
              </w:rPr>
            </w:pPr>
            <w:r w:rsidRPr="00F40BFD">
              <w:rPr>
                <w:szCs w:val="22"/>
                <w:lang w:val="es-ES"/>
              </w:rPr>
              <w:t>815-850</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VII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2 500-2 570</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VIII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880-915</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IX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1 749,9-1 784,9</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X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1 710-1 770</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XI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1 427,9-1 447,9</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XII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698-716</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XIII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777-787</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XIV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788-798</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Banda XX de MR UTRA DDF</w:t>
            </w:r>
          </w:p>
        </w:tc>
        <w:tc>
          <w:tcPr>
            <w:tcW w:w="2410" w:type="dxa"/>
          </w:tcPr>
          <w:p w:rsidR="007125F9" w:rsidRPr="00F40BFD" w:rsidRDefault="007125F9" w:rsidP="00066195">
            <w:pPr>
              <w:pStyle w:val="Tabletext"/>
              <w:jc w:val="center"/>
              <w:rPr>
                <w:szCs w:val="22"/>
                <w:lang w:val="es-ES"/>
              </w:rPr>
            </w:pPr>
            <w:r w:rsidRPr="00F40BFD">
              <w:rPr>
                <w:szCs w:val="22"/>
                <w:lang w:val="es-ES"/>
              </w:rPr>
              <w:t>832-862</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r w:rsidR="007125F9" w:rsidRPr="00866CE9" w:rsidTr="00C956FC">
        <w:trPr>
          <w:cantSplit/>
          <w:jc w:val="center"/>
        </w:trPr>
        <w:tc>
          <w:tcPr>
            <w:tcW w:w="3288" w:type="dxa"/>
          </w:tcPr>
          <w:p w:rsidR="007125F9" w:rsidRPr="00F40BFD" w:rsidRDefault="007125F9" w:rsidP="00066195">
            <w:pPr>
              <w:pStyle w:val="Tabletext"/>
              <w:jc w:val="center"/>
              <w:rPr>
                <w:szCs w:val="22"/>
                <w:lang w:val="es-ES"/>
              </w:rPr>
            </w:pPr>
            <w:r w:rsidRPr="00F40BFD">
              <w:rPr>
                <w:szCs w:val="22"/>
                <w:lang w:val="es-ES"/>
              </w:rPr>
              <w:t xml:space="preserve">Banda XXI de MR UTRA DDF </w:t>
            </w:r>
          </w:p>
        </w:tc>
        <w:tc>
          <w:tcPr>
            <w:tcW w:w="2410" w:type="dxa"/>
          </w:tcPr>
          <w:p w:rsidR="007125F9" w:rsidRPr="00F40BFD" w:rsidRDefault="007125F9" w:rsidP="00066195">
            <w:pPr>
              <w:pStyle w:val="Tabletext"/>
              <w:jc w:val="center"/>
              <w:rPr>
                <w:szCs w:val="22"/>
                <w:lang w:val="es-ES"/>
              </w:rPr>
            </w:pPr>
            <w:r w:rsidRPr="00F40BFD">
              <w:rPr>
                <w:szCs w:val="22"/>
                <w:lang w:val="es-ES"/>
              </w:rPr>
              <w:t>1 447,9-1 462,9</w:t>
            </w:r>
            <w:r w:rsidR="002E641F">
              <w:rPr>
                <w:szCs w:val="22"/>
                <w:lang w:val="es-ES"/>
              </w:rPr>
              <w:t> MHz</w:t>
            </w:r>
          </w:p>
        </w:tc>
        <w:tc>
          <w:tcPr>
            <w:tcW w:w="1275" w:type="dxa"/>
          </w:tcPr>
          <w:p w:rsidR="007125F9" w:rsidRPr="00F40BFD" w:rsidRDefault="007125F9" w:rsidP="00066195">
            <w:pPr>
              <w:pStyle w:val="Tabletext"/>
              <w:jc w:val="center"/>
              <w:rPr>
                <w:szCs w:val="22"/>
                <w:lang w:val="es-ES"/>
              </w:rPr>
            </w:pPr>
            <w:r w:rsidRPr="00F40BFD">
              <w:rPr>
                <w:szCs w:val="22"/>
                <w:lang w:val="es-ES"/>
              </w:rPr>
              <w:t>–86 dBm</w:t>
            </w:r>
          </w:p>
        </w:tc>
        <w:tc>
          <w:tcPr>
            <w:tcW w:w="1418" w:type="dxa"/>
          </w:tcPr>
          <w:p w:rsidR="007125F9" w:rsidRPr="00F40BFD" w:rsidRDefault="007125F9" w:rsidP="00066195">
            <w:pPr>
              <w:pStyle w:val="Tabletext"/>
              <w:jc w:val="center"/>
              <w:rPr>
                <w:szCs w:val="22"/>
                <w:lang w:val="es-ES"/>
              </w:rPr>
            </w:pPr>
            <w:r w:rsidRPr="00F40BFD">
              <w:rPr>
                <w:szCs w:val="22"/>
                <w:lang w:val="es-ES"/>
              </w:rPr>
              <w:t>100</w:t>
            </w:r>
            <w:r w:rsidR="00300089">
              <w:rPr>
                <w:szCs w:val="22"/>
                <w:lang w:val="es-ES"/>
              </w:rPr>
              <w:t> kHz</w:t>
            </w:r>
          </w:p>
        </w:tc>
        <w:tc>
          <w:tcPr>
            <w:tcW w:w="1247" w:type="dxa"/>
          </w:tcPr>
          <w:p w:rsidR="007125F9" w:rsidRPr="00F40BFD" w:rsidRDefault="007125F9" w:rsidP="00066195">
            <w:pPr>
              <w:pStyle w:val="Tabletext"/>
              <w:jc w:val="center"/>
              <w:rPr>
                <w:szCs w:val="22"/>
                <w:lang w:val="es-ES"/>
              </w:rPr>
            </w:pPr>
          </w:p>
        </w:tc>
      </w:tr>
    </w:tbl>
    <w:p w:rsidR="00D721E1" w:rsidRDefault="00D721E1" w:rsidP="00D721E1">
      <w:pPr>
        <w:pStyle w:val="Tablefin"/>
      </w:pPr>
    </w:p>
    <w:p w:rsidR="007125F9" w:rsidRDefault="007125F9" w:rsidP="00246404">
      <w:pPr>
        <w:keepNext/>
        <w:keepLines/>
        <w:rPr>
          <w:lang w:val="es-ES"/>
        </w:rPr>
      </w:pPr>
      <w:r w:rsidRPr="00866CE9">
        <w:rPr>
          <w:lang w:val="es-ES"/>
        </w:rPr>
        <w:lastRenderedPageBreak/>
        <w:t>La potencia de las emisiones no esenciales no deberá superar los límites del Cuadro 10C para una</w:t>
      </w:r>
      <w:r w:rsidR="00C956FC">
        <w:rPr>
          <w:lang w:val="es-ES"/>
        </w:rPr>
        <w:t xml:space="preserve"> </w:t>
      </w:r>
      <w:r w:rsidRPr="00866CE9">
        <w:rPr>
          <w:lang w:val="es-ES"/>
        </w:rPr>
        <w:t xml:space="preserve">EB de zona local (LA) </w:t>
      </w:r>
      <w:r>
        <w:rPr>
          <w:lang w:val="es-ES"/>
        </w:rPr>
        <w:t xml:space="preserve">cuando sean de aplicación los requisitos de compartición de emplazamiento con una EB </w:t>
      </w:r>
      <w:r w:rsidRPr="00866CE9">
        <w:rPr>
          <w:lang w:val="es-ES"/>
        </w:rPr>
        <w:t xml:space="preserve">del tipo </w:t>
      </w:r>
      <w:r>
        <w:rPr>
          <w:lang w:val="es-ES"/>
        </w:rPr>
        <w:t>indicado</w:t>
      </w:r>
      <w:r w:rsidRPr="00866CE9">
        <w:rPr>
          <w:lang w:val="es-ES"/>
        </w:rPr>
        <w:t xml:space="preserve"> en la primera columna.</w:t>
      </w:r>
    </w:p>
    <w:p w:rsidR="00246404" w:rsidRPr="00866CE9" w:rsidRDefault="00246404" w:rsidP="00246404">
      <w:pPr>
        <w:keepNext/>
        <w:keepLines/>
        <w:rPr>
          <w:lang w:val="es-ES"/>
        </w:rPr>
      </w:pPr>
    </w:p>
    <w:p w:rsidR="007125F9" w:rsidRPr="00866CE9" w:rsidRDefault="007125F9" w:rsidP="007125F9">
      <w:pPr>
        <w:pStyle w:val="TableNo"/>
        <w:keepLines/>
        <w:rPr>
          <w:lang w:val="es-ES"/>
        </w:rPr>
      </w:pPr>
      <w:r w:rsidRPr="00866CE9">
        <w:rPr>
          <w:lang w:val="es-ES"/>
        </w:rPr>
        <w:t>CUADRO 10C</w:t>
      </w:r>
    </w:p>
    <w:p w:rsidR="007125F9" w:rsidRPr="00866CE9" w:rsidRDefault="007125F9" w:rsidP="00066195">
      <w:pPr>
        <w:pStyle w:val="Tabletitle"/>
        <w:keepLines/>
        <w:rPr>
          <w:lang w:val="es-ES"/>
        </w:rPr>
      </w:pPr>
      <w:r w:rsidRPr="00866CE9">
        <w:rPr>
          <w:lang w:val="es-ES"/>
        </w:rPr>
        <w:t>Límites de las emisiones no esenciales para una EB</w:t>
      </w:r>
      <w:r w:rsidR="003974B2">
        <w:rPr>
          <w:lang w:val="es-ES"/>
        </w:rPr>
        <w:t xml:space="preserve"> </w:t>
      </w:r>
      <w:r w:rsidRPr="00866CE9">
        <w:rPr>
          <w:lang w:val="es-ES"/>
        </w:rPr>
        <w:t>de zona local</w:t>
      </w:r>
      <w:r w:rsidR="00066195">
        <w:rPr>
          <w:lang w:val="es-ES"/>
        </w:rPr>
        <w:br/>
      </w:r>
      <w:r w:rsidRPr="00866CE9">
        <w:rPr>
          <w:lang w:val="es-ES"/>
        </w:rPr>
        <w:t>que comparta emplazamiento con otra EB</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2"/>
        <w:gridCol w:w="2552"/>
        <w:gridCol w:w="1191"/>
        <w:gridCol w:w="1361"/>
        <w:gridCol w:w="1134"/>
      </w:tblGrid>
      <w:tr w:rsidR="007125F9" w:rsidRPr="00866CE9" w:rsidTr="00BE0201">
        <w:trPr>
          <w:cantSplit/>
          <w:jc w:val="center"/>
        </w:trPr>
        <w:tc>
          <w:tcPr>
            <w:tcW w:w="3402" w:type="dxa"/>
            <w:vAlign w:val="center"/>
          </w:tcPr>
          <w:p w:rsidR="007125F9" w:rsidRPr="00D721E1" w:rsidRDefault="007125F9" w:rsidP="00AE2264">
            <w:pPr>
              <w:pStyle w:val="Tablehead"/>
              <w:rPr>
                <w:szCs w:val="22"/>
                <w:lang w:val="es-ES"/>
              </w:rPr>
            </w:pPr>
            <w:r w:rsidRPr="00D721E1">
              <w:rPr>
                <w:szCs w:val="22"/>
                <w:lang w:val="es-ES"/>
              </w:rPr>
              <w:t>Tipo de EB en el mismo emplazamiento</w:t>
            </w:r>
          </w:p>
        </w:tc>
        <w:tc>
          <w:tcPr>
            <w:tcW w:w="2552" w:type="dxa"/>
            <w:vAlign w:val="center"/>
          </w:tcPr>
          <w:p w:rsidR="007125F9" w:rsidRPr="00D721E1" w:rsidRDefault="007125F9" w:rsidP="00AE2264">
            <w:pPr>
              <w:pStyle w:val="Tablehead"/>
              <w:rPr>
                <w:szCs w:val="22"/>
                <w:lang w:val="es-ES"/>
              </w:rPr>
            </w:pPr>
            <w:r w:rsidRPr="00D721E1">
              <w:rPr>
                <w:szCs w:val="22"/>
                <w:lang w:val="es-ES"/>
              </w:rPr>
              <w:t>Banda correspondiente al requisito de compartición de emplazamiento</w:t>
            </w:r>
          </w:p>
        </w:tc>
        <w:tc>
          <w:tcPr>
            <w:tcW w:w="1191" w:type="dxa"/>
            <w:vAlign w:val="center"/>
          </w:tcPr>
          <w:p w:rsidR="007125F9" w:rsidRPr="00D721E1" w:rsidRDefault="007125F9" w:rsidP="00AE2264">
            <w:pPr>
              <w:pStyle w:val="Tablehead"/>
              <w:rPr>
                <w:szCs w:val="22"/>
                <w:lang w:val="es-ES"/>
              </w:rPr>
            </w:pPr>
            <w:r w:rsidRPr="00D721E1">
              <w:rPr>
                <w:szCs w:val="22"/>
                <w:lang w:val="es-ES"/>
              </w:rPr>
              <w:t>Nivel máximo</w:t>
            </w:r>
          </w:p>
        </w:tc>
        <w:tc>
          <w:tcPr>
            <w:tcW w:w="1361" w:type="dxa"/>
            <w:vAlign w:val="center"/>
          </w:tcPr>
          <w:p w:rsidR="007125F9" w:rsidRPr="00D721E1" w:rsidRDefault="007125F9" w:rsidP="00AE2264">
            <w:pPr>
              <w:pStyle w:val="Tablehead"/>
              <w:rPr>
                <w:szCs w:val="22"/>
                <w:lang w:val="es-ES"/>
              </w:rPr>
            </w:pPr>
            <w:r w:rsidRPr="00D721E1">
              <w:rPr>
                <w:szCs w:val="22"/>
                <w:lang w:val="es-ES"/>
              </w:rPr>
              <w:t>Anchura de banda de medición</w:t>
            </w:r>
          </w:p>
        </w:tc>
        <w:tc>
          <w:tcPr>
            <w:tcW w:w="1134" w:type="dxa"/>
            <w:vAlign w:val="center"/>
          </w:tcPr>
          <w:p w:rsidR="007125F9" w:rsidRPr="00D721E1" w:rsidRDefault="007125F9" w:rsidP="00AE2264">
            <w:pPr>
              <w:pStyle w:val="Tablehead"/>
              <w:rPr>
                <w:szCs w:val="22"/>
                <w:lang w:val="es-ES"/>
              </w:rPr>
            </w:pPr>
            <w:r w:rsidRPr="00D721E1">
              <w:rPr>
                <w:szCs w:val="22"/>
                <w:lang w:val="es-ES"/>
              </w:rPr>
              <w:t>Nota</w:t>
            </w:r>
          </w:p>
        </w:tc>
      </w:tr>
      <w:tr w:rsidR="007125F9" w:rsidRPr="00866CE9" w:rsidTr="00BE0201">
        <w:trPr>
          <w:cantSplit/>
          <w:jc w:val="center"/>
        </w:trPr>
        <w:tc>
          <w:tcPr>
            <w:tcW w:w="3402" w:type="dxa"/>
          </w:tcPr>
          <w:p w:rsidR="007125F9" w:rsidRPr="00D721E1" w:rsidRDefault="007125F9" w:rsidP="00066195">
            <w:pPr>
              <w:pStyle w:val="Tabletext"/>
              <w:keepNext/>
              <w:keepLines/>
              <w:jc w:val="center"/>
              <w:rPr>
                <w:szCs w:val="22"/>
                <w:lang w:val="es-ES"/>
              </w:rPr>
            </w:pPr>
            <w:r w:rsidRPr="00D721E1">
              <w:rPr>
                <w:szCs w:val="22"/>
                <w:lang w:val="es-ES"/>
              </w:rPr>
              <w:t xml:space="preserve">Pico </w:t>
            </w:r>
            <w:r w:rsidR="003E7E0B">
              <w:rPr>
                <w:szCs w:val="22"/>
                <w:lang w:val="es-ES"/>
              </w:rPr>
              <w:t>GSM 900</w:t>
            </w:r>
          </w:p>
        </w:tc>
        <w:tc>
          <w:tcPr>
            <w:tcW w:w="2552" w:type="dxa"/>
          </w:tcPr>
          <w:p w:rsidR="007125F9" w:rsidRPr="00D721E1" w:rsidRDefault="007125F9" w:rsidP="00066195">
            <w:pPr>
              <w:pStyle w:val="Tabletext"/>
              <w:keepNext/>
              <w:keepLines/>
              <w:jc w:val="center"/>
              <w:rPr>
                <w:szCs w:val="22"/>
                <w:lang w:val="es-ES"/>
              </w:rPr>
            </w:pPr>
            <w:r w:rsidRPr="00D721E1">
              <w:rPr>
                <w:szCs w:val="22"/>
                <w:lang w:val="es-ES"/>
              </w:rPr>
              <w:t>876-915</w:t>
            </w:r>
            <w:r w:rsidR="002E641F">
              <w:rPr>
                <w:szCs w:val="22"/>
                <w:lang w:val="es-ES"/>
              </w:rPr>
              <w:t> MHz</w:t>
            </w:r>
          </w:p>
        </w:tc>
        <w:tc>
          <w:tcPr>
            <w:tcW w:w="1191" w:type="dxa"/>
          </w:tcPr>
          <w:p w:rsidR="007125F9" w:rsidRPr="00D721E1" w:rsidRDefault="007125F9" w:rsidP="00066195">
            <w:pPr>
              <w:pStyle w:val="Tabletext"/>
              <w:keepNext/>
              <w:keepLines/>
              <w:jc w:val="center"/>
              <w:rPr>
                <w:szCs w:val="22"/>
                <w:lang w:val="es-ES"/>
              </w:rPr>
            </w:pPr>
            <w:r w:rsidRPr="00D721E1">
              <w:rPr>
                <w:szCs w:val="22"/>
                <w:lang w:val="es-ES"/>
              </w:rPr>
              <w:t>–70 dBm</w:t>
            </w:r>
          </w:p>
        </w:tc>
        <w:tc>
          <w:tcPr>
            <w:tcW w:w="1361" w:type="dxa"/>
          </w:tcPr>
          <w:p w:rsidR="007125F9" w:rsidRPr="00D721E1" w:rsidRDefault="007125F9" w:rsidP="00066195">
            <w:pPr>
              <w:pStyle w:val="Tabletext"/>
              <w:keepNext/>
              <w:keepLines/>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066195">
            <w:pPr>
              <w:pStyle w:val="Tabletext"/>
              <w:keepNext/>
              <w:keepLines/>
              <w:jc w:val="center"/>
              <w:rPr>
                <w:szCs w:val="22"/>
                <w:lang w:val="es-ES"/>
              </w:rPr>
            </w:pPr>
          </w:p>
        </w:tc>
      </w:tr>
      <w:tr w:rsidR="007125F9" w:rsidRPr="00866CE9" w:rsidTr="00BE0201">
        <w:trPr>
          <w:cantSplit/>
          <w:jc w:val="center"/>
        </w:trPr>
        <w:tc>
          <w:tcPr>
            <w:tcW w:w="3402" w:type="dxa"/>
          </w:tcPr>
          <w:p w:rsidR="007125F9" w:rsidRPr="00D721E1" w:rsidRDefault="007125F9" w:rsidP="00066195">
            <w:pPr>
              <w:pStyle w:val="Tabletext"/>
              <w:keepNext/>
              <w:keepLines/>
              <w:jc w:val="center"/>
              <w:rPr>
                <w:szCs w:val="22"/>
                <w:lang w:val="es-ES"/>
              </w:rPr>
            </w:pPr>
            <w:r w:rsidRPr="00D721E1">
              <w:rPr>
                <w:szCs w:val="22"/>
                <w:lang w:val="es-ES"/>
              </w:rPr>
              <w:t xml:space="preserve">Pico </w:t>
            </w:r>
            <w:r w:rsidR="003E7E0B">
              <w:rPr>
                <w:szCs w:val="22"/>
                <w:lang w:val="es-ES"/>
              </w:rPr>
              <w:t>DCS 1800</w:t>
            </w:r>
          </w:p>
        </w:tc>
        <w:tc>
          <w:tcPr>
            <w:tcW w:w="2552" w:type="dxa"/>
          </w:tcPr>
          <w:p w:rsidR="007125F9" w:rsidRPr="00D721E1" w:rsidRDefault="007125F9" w:rsidP="00066195">
            <w:pPr>
              <w:pStyle w:val="Tabletext"/>
              <w:keepNext/>
              <w:keepLines/>
              <w:jc w:val="center"/>
              <w:rPr>
                <w:szCs w:val="22"/>
                <w:lang w:val="es-ES"/>
              </w:rPr>
            </w:pPr>
            <w:r w:rsidRPr="00D721E1">
              <w:rPr>
                <w:szCs w:val="22"/>
                <w:lang w:val="es-ES"/>
              </w:rPr>
              <w:t>1 710-1 785</w:t>
            </w:r>
            <w:r w:rsidR="002E641F">
              <w:rPr>
                <w:szCs w:val="22"/>
                <w:lang w:val="es-ES"/>
              </w:rPr>
              <w:t> MHz</w:t>
            </w:r>
          </w:p>
        </w:tc>
        <w:tc>
          <w:tcPr>
            <w:tcW w:w="1191" w:type="dxa"/>
          </w:tcPr>
          <w:p w:rsidR="007125F9" w:rsidRPr="00D721E1" w:rsidRDefault="007125F9" w:rsidP="00066195">
            <w:pPr>
              <w:pStyle w:val="Tabletext"/>
              <w:keepNext/>
              <w:keepLines/>
              <w:jc w:val="center"/>
              <w:rPr>
                <w:szCs w:val="22"/>
                <w:lang w:val="es-ES"/>
              </w:rPr>
            </w:pPr>
            <w:r w:rsidRPr="00D721E1">
              <w:rPr>
                <w:szCs w:val="22"/>
                <w:lang w:val="es-ES"/>
              </w:rPr>
              <w:t>–80 dBm</w:t>
            </w:r>
          </w:p>
        </w:tc>
        <w:tc>
          <w:tcPr>
            <w:tcW w:w="1361" w:type="dxa"/>
          </w:tcPr>
          <w:p w:rsidR="007125F9" w:rsidRPr="00D721E1" w:rsidRDefault="007125F9" w:rsidP="00066195">
            <w:pPr>
              <w:pStyle w:val="Tabletext"/>
              <w:keepNext/>
              <w:keepLines/>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066195">
            <w:pPr>
              <w:pStyle w:val="Tabletext"/>
              <w:keepNext/>
              <w:keepLines/>
              <w:jc w:val="center"/>
              <w:rPr>
                <w:szCs w:val="22"/>
                <w:lang w:val="es-ES"/>
              </w:rPr>
            </w:pPr>
          </w:p>
        </w:tc>
      </w:tr>
      <w:tr w:rsidR="007125F9" w:rsidRPr="00866CE9" w:rsidTr="00BE0201">
        <w:trPr>
          <w:cantSplit/>
          <w:jc w:val="center"/>
        </w:trPr>
        <w:tc>
          <w:tcPr>
            <w:tcW w:w="3402" w:type="dxa"/>
          </w:tcPr>
          <w:p w:rsidR="007125F9" w:rsidRPr="00D721E1" w:rsidRDefault="007125F9" w:rsidP="00066195">
            <w:pPr>
              <w:pStyle w:val="Tabletext"/>
              <w:keepNext/>
              <w:keepLines/>
              <w:jc w:val="center"/>
              <w:rPr>
                <w:szCs w:val="22"/>
                <w:lang w:val="es-ES"/>
              </w:rPr>
            </w:pPr>
            <w:r w:rsidRPr="00D721E1">
              <w:rPr>
                <w:szCs w:val="22"/>
                <w:lang w:val="es-ES"/>
              </w:rPr>
              <w:t xml:space="preserve">Pico </w:t>
            </w:r>
            <w:r w:rsidR="003E7E0B">
              <w:rPr>
                <w:szCs w:val="22"/>
                <w:lang w:val="es-ES"/>
              </w:rPr>
              <w:t>PCS 1900</w:t>
            </w:r>
          </w:p>
        </w:tc>
        <w:tc>
          <w:tcPr>
            <w:tcW w:w="2552" w:type="dxa"/>
          </w:tcPr>
          <w:p w:rsidR="007125F9" w:rsidRPr="00D721E1" w:rsidRDefault="007125F9" w:rsidP="00066195">
            <w:pPr>
              <w:pStyle w:val="Tabletext"/>
              <w:keepNext/>
              <w:keepLines/>
              <w:jc w:val="center"/>
              <w:rPr>
                <w:szCs w:val="22"/>
                <w:lang w:val="es-ES"/>
              </w:rPr>
            </w:pPr>
            <w:r w:rsidRPr="00D721E1">
              <w:rPr>
                <w:szCs w:val="22"/>
                <w:lang w:val="es-ES"/>
              </w:rPr>
              <w:t>1 850-1 910</w:t>
            </w:r>
            <w:r w:rsidR="002E641F">
              <w:rPr>
                <w:szCs w:val="22"/>
                <w:lang w:val="es-ES"/>
              </w:rPr>
              <w:t> MHz</w:t>
            </w:r>
          </w:p>
        </w:tc>
        <w:tc>
          <w:tcPr>
            <w:tcW w:w="1191" w:type="dxa"/>
          </w:tcPr>
          <w:p w:rsidR="007125F9" w:rsidRPr="00D721E1" w:rsidRDefault="007125F9" w:rsidP="00066195">
            <w:pPr>
              <w:pStyle w:val="Tabletext"/>
              <w:keepNext/>
              <w:keepLines/>
              <w:jc w:val="center"/>
              <w:rPr>
                <w:szCs w:val="22"/>
                <w:lang w:val="es-ES"/>
              </w:rPr>
            </w:pPr>
            <w:r w:rsidRPr="00D721E1">
              <w:rPr>
                <w:szCs w:val="22"/>
                <w:lang w:val="es-ES"/>
              </w:rPr>
              <w:t>–80 dBm</w:t>
            </w:r>
          </w:p>
        </w:tc>
        <w:tc>
          <w:tcPr>
            <w:tcW w:w="1361" w:type="dxa"/>
          </w:tcPr>
          <w:p w:rsidR="007125F9" w:rsidRPr="00D721E1" w:rsidRDefault="007125F9" w:rsidP="00066195">
            <w:pPr>
              <w:pStyle w:val="Tabletext"/>
              <w:keepNext/>
              <w:keepLines/>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066195">
            <w:pPr>
              <w:pStyle w:val="Tabletext"/>
              <w:keepNext/>
              <w:keepLines/>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Pico </w:t>
            </w:r>
            <w:r w:rsidR="003E7E0B">
              <w:rPr>
                <w:szCs w:val="22"/>
                <w:lang w:val="es-ES"/>
              </w:rPr>
              <w:t>GSM 850</w:t>
            </w:r>
          </w:p>
        </w:tc>
        <w:tc>
          <w:tcPr>
            <w:tcW w:w="2552" w:type="dxa"/>
          </w:tcPr>
          <w:p w:rsidR="007125F9" w:rsidRPr="00D721E1" w:rsidRDefault="007125F9" w:rsidP="00AE2264">
            <w:pPr>
              <w:pStyle w:val="Tabletext"/>
              <w:jc w:val="center"/>
              <w:rPr>
                <w:szCs w:val="22"/>
                <w:lang w:val="es-ES"/>
              </w:rPr>
            </w:pPr>
            <w:r w:rsidRPr="00D721E1">
              <w:rPr>
                <w:szCs w:val="22"/>
                <w:lang w:val="es-ES"/>
              </w:rPr>
              <w:t>824-849</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–70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954528">
            <w:pPr>
              <w:pStyle w:val="Tabletext"/>
              <w:jc w:val="center"/>
              <w:rPr>
                <w:szCs w:val="22"/>
                <w:lang w:val="es-ES"/>
              </w:rPr>
            </w:pPr>
            <w:r w:rsidRPr="00D721E1">
              <w:rPr>
                <w:szCs w:val="22"/>
                <w:lang w:val="es-ES"/>
              </w:rPr>
              <w:t xml:space="preserve">LA UTRA DDF </w:t>
            </w:r>
            <w:r w:rsidR="00954528">
              <w:rPr>
                <w:szCs w:val="22"/>
                <w:lang w:val="es-ES"/>
              </w:rPr>
              <w:t>B</w:t>
            </w:r>
            <w:r w:rsidRPr="00D721E1">
              <w:rPr>
                <w:szCs w:val="22"/>
                <w:lang w:val="es-ES"/>
              </w:rPr>
              <w:t>anda I</w:t>
            </w:r>
          </w:p>
        </w:tc>
        <w:tc>
          <w:tcPr>
            <w:tcW w:w="2552" w:type="dxa"/>
          </w:tcPr>
          <w:p w:rsidR="007125F9" w:rsidRPr="00D721E1" w:rsidRDefault="007125F9" w:rsidP="00AE2264">
            <w:pPr>
              <w:pStyle w:val="Tabletext"/>
              <w:jc w:val="center"/>
              <w:rPr>
                <w:szCs w:val="22"/>
                <w:lang w:val="es-ES"/>
              </w:rPr>
            </w:pPr>
            <w:r w:rsidRPr="00D721E1">
              <w:rPr>
                <w:szCs w:val="22"/>
                <w:lang w:val="es-ES"/>
              </w:rPr>
              <w:t>1 920-1 980</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II</w:t>
            </w:r>
          </w:p>
        </w:tc>
        <w:tc>
          <w:tcPr>
            <w:tcW w:w="2552" w:type="dxa"/>
          </w:tcPr>
          <w:p w:rsidR="007125F9" w:rsidRPr="00D721E1" w:rsidRDefault="007125F9" w:rsidP="00AE2264">
            <w:pPr>
              <w:pStyle w:val="Tabletext"/>
              <w:jc w:val="center"/>
              <w:rPr>
                <w:szCs w:val="22"/>
                <w:lang w:val="es-ES"/>
              </w:rPr>
            </w:pPr>
            <w:r w:rsidRPr="00D721E1">
              <w:rPr>
                <w:szCs w:val="22"/>
                <w:lang w:val="es-ES"/>
              </w:rPr>
              <w:t>1 850-1 910</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III</w:t>
            </w:r>
          </w:p>
        </w:tc>
        <w:tc>
          <w:tcPr>
            <w:tcW w:w="2552" w:type="dxa"/>
          </w:tcPr>
          <w:p w:rsidR="007125F9" w:rsidRPr="00D721E1" w:rsidRDefault="007125F9" w:rsidP="00AE2264">
            <w:pPr>
              <w:pStyle w:val="Tabletext"/>
              <w:jc w:val="center"/>
              <w:rPr>
                <w:szCs w:val="22"/>
                <w:lang w:val="es-ES"/>
              </w:rPr>
            </w:pPr>
            <w:r w:rsidRPr="00D721E1">
              <w:rPr>
                <w:szCs w:val="22"/>
                <w:lang w:val="es-ES"/>
              </w:rPr>
              <w:t>1 710-1 785</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IV</w:t>
            </w:r>
          </w:p>
        </w:tc>
        <w:tc>
          <w:tcPr>
            <w:tcW w:w="2552" w:type="dxa"/>
          </w:tcPr>
          <w:p w:rsidR="007125F9" w:rsidRPr="00D721E1" w:rsidRDefault="007125F9" w:rsidP="00AE2264">
            <w:pPr>
              <w:pStyle w:val="Tabletext"/>
              <w:jc w:val="center"/>
              <w:rPr>
                <w:szCs w:val="22"/>
                <w:lang w:val="es-ES"/>
              </w:rPr>
            </w:pPr>
            <w:r w:rsidRPr="00D721E1">
              <w:rPr>
                <w:szCs w:val="22"/>
                <w:lang w:val="es-ES"/>
              </w:rPr>
              <w:t>1 710-1 755</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V</w:t>
            </w:r>
          </w:p>
        </w:tc>
        <w:tc>
          <w:tcPr>
            <w:tcW w:w="2552" w:type="dxa"/>
          </w:tcPr>
          <w:p w:rsidR="007125F9" w:rsidRPr="00D721E1" w:rsidRDefault="007125F9" w:rsidP="00AE2264">
            <w:pPr>
              <w:pStyle w:val="Tabletext"/>
              <w:jc w:val="center"/>
              <w:rPr>
                <w:szCs w:val="22"/>
                <w:lang w:val="es-ES"/>
              </w:rPr>
            </w:pPr>
            <w:r w:rsidRPr="00D721E1">
              <w:rPr>
                <w:szCs w:val="22"/>
                <w:lang w:val="es-ES"/>
              </w:rPr>
              <w:t>824-849</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954528">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VI o</w:t>
            </w:r>
            <w:r w:rsidR="00954528">
              <w:rPr>
                <w:szCs w:val="22"/>
                <w:lang w:val="es-ES"/>
              </w:rPr>
              <w:t> </w:t>
            </w:r>
            <w:r w:rsidRPr="00D721E1">
              <w:rPr>
                <w:szCs w:val="22"/>
                <w:lang w:val="es-ES"/>
              </w:rPr>
              <w:t>XIX</w:t>
            </w:r>
          </w:p>
        </w:tc>
        <w:tc>
          <w:tcPr>
            <w:tcW w:w="2552" w:type="dxa"/>
          </w:tcPr>
          <w:p w:rsidR="007125F9" w:rsidRPr="00D721E1" w:rsidRDefault="007125F9" w:rsidP="00AE2264">
            <w:pPr>
              <w:pStyle w:val="Tabletext"/>
              <w:jc w:val="center"/>
              <w:rPr>
                <w:szCs w:val="22"/>
                <w:lang w:val="es-ES"/>
              </w:rPr>
            </w:pPr>
            <w:r w:rsidRPr="00D721E1">
              <w:rPr>
                <w:szCs w:val="22"/>
                <w:lang w:val="es-ES"/>
              </w:rPr>
              <w:t>815-850</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VII</w:t>
            </w:r>
          </w:p>
        </w:tc>
        <w:tc>
          <w:tcPr>
            <w:tcW w:w="2552" w:type="dxa"/>
          </w:tcPr>
          <w:p w:rsidR="007125F9" w:rsidRPr="00D721E1" w:rsidRDefault="007125F9" w:rsidP="00AE2264">
            <w:pPr>
              <w:pStyle w:val="Tabletext"/>
              <w:jc w:val="center"/>
              <w:rPr>
                <w:szCs w:val="22"/>
                <w:lang w:val="es-ES"/>
              </w:rPr>
            </w:pPr>
            <w:r w:rsidRPr="00D721E1">
              <w:rPr>
                <w:szCs w:val="22"/>
                <w:lang w:val="es-ES"/>
              </w:rPr>
              <w:t>2 500-2 570</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VIII</w:t>
            </w:r>
          </w:p>
        </w:tc>
        <w:tc>
          <w:tcPr>
            <w:tcW w:w="2552" w:type="dxa"/>
          </w:tcPr>
          <w:p w:rsidR="007125F9" w:rsidRPr="00D721E1" w:rsidRDefault="007125F9" w:rsidP="00AE2264">
            <w:pPr>
              <w:pStyle w:val="Tabletext"/>
              <w:jc w:val="center"/>
              <w:rPr>
                <w:szCs w:val="22"/>
                <w:lang w:val="es-ES"/>
              </w:rPr>
            </w:pPr>
            <w:r w:rsidRPr="00D721E1">
              <w:rPr>
                <w:szCs w:val="22"/>
                <w:lang w:val="es-ES"/>
              </w:rPr>
              <w:t>880-915</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IX</w:t>
            </w:r>
          </w:p>
        </w:tc>
        <w:tc>
          <w:tcPr>
            <w:tcW w:w="2552" w:type="dxa"/>
          </w:tcPr>
          <w:p w:rsidR="007125F9" w:rsidRPr="00D721E1" w:rsidRDefault="007125F9" w:rsidP="00AE2264">
            <w:pPr>
              <w:pStyle w:val="Tabletext"/>
              <w:jc w:val="center"/>
              <w:rPr>
                <w:szCs w:val="22"/>
                <w:lang w:val="es-ES"/>
              </w:rPr>
            </w:pPr>
            <w:r w:rsidRPr="00D721E1">
              <w:rPr>
                <w:szCs w:val="22"/>
                <w:lang w:val="es-ES"/>
              </w:rPr>
              <w:t>1 749,9-1 784,9</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954528">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X</w:t>
            </w:r>
          </w:p>
        </w:tc>
        <w:tc>
          <w:tcPr>
            <w:tcW w:w="2552" w:type="dxa"/>
          </w:tcPr>
          <w:p w:rsidR="007125F9" w:rsidRPr="00D721E1" w:rsidRDefault="007125F9" w:rsidP="00AE2264">
            <w:pPr>
              <w:pStyle w:val="Tabletext"/>
              <w:jc w:val="center"/>
              <w:rPr>
                <w:szCs w:val="22"/>
                <w:lang w:val="es-ES"/>
              </w:rPr>
            </w:pPr>
            <w:r w:rsidRPr="00D721E1">
              <w:rPr>
                <w:szCs w:val="22"/>
                <w:lang w:val="es-ES"/>
              </w:rPr>
              <w:t>1 710-1 770</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XI</w:t>
            </w:r>
          </w:p>
        </w:tc>
        <w:tc>
          <w:tcPr>
            <w:tcW w:w="2552" w:type="dxa"/>
          </w:tcPr>
          <w:p w:rsidR="007125F9" w:rsidRPr="00D721E1" w:rsidRDefault="007125F9" w:rsidP="00AE2264">
            <w:pPr>
              <w:pStyle w:val="Tabletext"/>
              <w:jc w:val="center"/>
              <w:rPr>
                <w:szCs w:val="22"/>
                <w:lang w:val="es-ES"/>
              </w:rPr>
            </w:pPr>
            <w:r w:rsidRPr="00D721E1">
              <w:rPr>
                <w:szCs w:val="22"/>
                <w:lang w:val="es-ES"/>
              </w:rPr>
              <w:t>1 427,9-1 447,9</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 xml:space="preserve">anda </w:t>
            </w:r>
            <w:r w:rsidRPr="00D721E1">
              <w:rPr>
                <w:szCs w:val="22"/>
                <w:lang w:val="es-ES"/>
              </w:rPr>
              <w:t>XII</w:t>
            </w:r>
          </w:p>
        </w:tc>
        <w:tc>
          <w:tcPr>
            <w:tcW w:w="2552" w:type="dxa"/>
          </w:tcPr>
          <w:p w:rsidR="007125F9" w:rsidRPr="00D721E1" w:rsidRDefault="007125F9" w:rsidP="00AE2264">
            <w:pPr>
              <w:pStyle w:val="Tabletext"/>
              <w:jc w:val="center"/>
              <w:rPr>
                <w:szCs w:val="22"/>
                <w:lang w:val="es-ES"/>
              </w:rPr>
            </w:pPr>
            <w:r w:rsidRPr="00D721E1">
              <w:rPr>
                <w:szCs w:val="22"/>
                <w:lang w:val="es-ES"/>
              </w:rPr>
              <w:t>698-716</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XIII</w:t>
            </w:r>
          </w:p>
        </w:tc>
        <w:tc>
          <w:tcPr>
            <w:tcW w:w="2552" w:type="dxa"/>
          </w:tcPr>
          <w:p w:rsidR="007125F9" w:rsidRPr="00D721E1" w:rsidRDefault="007125F9" w:rsidP="00AE2264">
            <w:pPr>
              <w:pStyle w:val="Tabletext"/>
              <w:jc w:val="center"/>
              <w:rPr>
                <w:szCs w:val="22"/>
                <w:lang w:val="es-ES"/>
              </w:rPr>
            </w:pPr>
            <w:r w:rsidRPr="00D721E1">
              <w:rPr>
                <w:szCs w:val="22"/>
                <w:lang w:val="es-ES"/>
              </w:rPr>
              <w:t>777-787</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XIV</w:t>
            </w:r>
          </w:p>
        </w:tc>
        <w:tc>
          <w:tcPr>
            <w:tcW w:w="2552" w:type="dxa"/>
          </w:tcPr>
          <w:p w:rsidR="007125F9" w:rsidRPr="00D721E1" w:rsidRDefault="007125F9" w:rsidP="00AE2264">
            <w:pPr>
              <w:pStyle w:val="Tabletext"/>
              <w:jc w:val="center"/>
              <w:rPr>
                <w:szCs w:val="22"/>
                <w:lang w:val="es-ES"/>
              </w:rPr>
            </w:pPr>
            <w:r w:rsidRPr="00D721E1">
              <w:rPr>
                <w:szCs w:val="22"/>
                <w:lang w:val="es-ES"/>
              </w:rPr>
              <w:t>788-798</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XX</w:t>
            </w:r>
          </w:p>
        </w:tc>
        <w:tc>
          <w:tcPr>
            <w:tcW w:w="2552" w:type="dxa"/>
          </w:tcPr>
          <w:p w:rsidR="007125F9" w:rsidRPr="00D721E1" w:rsidRDefault="007125F9" w:rsidP="00AE2264">
            <w:pPr>
              <w:pStyle w:val="Tabletext"/>
              <w:jc w:val="center"/>
              <w:rPr>
                <w:szCs w:val="22"/>
                <w:lang w:val="es-ES"/>
              </w:rPr>
            </w:pPr>
            <w:r w:rsidRPr="00D721E1">
              <w:rPr>
                <w:szCs w:val="22"/>
                <w:lang w:val="es-ES"/>
              </w:rPr>
              <w:t>832-862</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r w:rsidR="007125F9" w:rsidRPr="00866CE9" w:rsidTr="00BE0201">
        <w:trPr>
          <w:cantSplit/>
          <w:jc w:val="center"/>
        </w:trPr>
        <w:tc>
          <w:tcPr>
            <w:tcW w:w="3402" w:type="dxa"/>
          </w:tcPr>
          <w:p w:rsidR="007125F9" w:rsidRPr="00D721E1" w:rsidRDefault="007125F9" w:rsidP="00AE2264">
            <w:pPr>
              <w:pStyle w:val="Tabletext"/>
              <w:jc w:val="center"/>
              <w:rPr>
                <w:szCs w:val="22"/>
                <w:lang w:val="es-ES"/>
              </w:rPr>
            </w:pPr>
            <w:r w:rsidRPr="00D721E1">
              <w:rPr>
                <w:szCs w:val="22"/>
                <w:lang w:val="es-ES"/>
              </w:rPr>
              <w:t xml:space="preserve">LA UTRA DDF </w:t>
            </w:r>
            <w:r w:rsidR="00954528">
              <w:rPr>
                <w:szCs w:val="22"/>
                <w:lang w:val="es-ES"/>
              </w:rPr>
              <w:t>B</w:t>
            </w:r>
            <w:r w:rsidR="00954528" w:rsidRPr="00D721E1">
              <w:rPr>
                <w:szCs w:val="22"/>
                <w:lang w:val="es-ES"/>
              </w:rPr>
              <w:t>anda</w:t>
            </w:r>
            <w:r w:rsidRPr="00D721E1">
              <w:rPr>
                <w:szCs w:val="22"/>
                <w:lang w:val="es-ES"/>
              </w:rPr>
              <w:t xml:space="preserve"> XXI</w:t>
            </w:r>
          </w:p>
        </w:tc>
        <w:tc>
          <w:tcPr>
            <w:tcW w:w="2552" w:type="dxa"/>
          </w:tcPr>
          <w:p w:rsidR="007125F9" w:rsidRPr="00D721E1" w:rsidRDefault="007125F9" w:rsidP="00AE2264">
            <w:pPr>
              <w:pStyle w:val="Tabletext"/>
              <w:jc w:val="center"/>
              <w:rPr>
                <w:szCs w:val="22"/>
                <w:lang w:val="es-ES"/>
              </w:rPr>
            </w:pPr>
            <w:r w:rsidRPr="00D721E1">
              <w:rPr>
                <w:szCs w:val="22"/>
                <w:lang w:val="es-ES"/>
              </w:rPr>
              <w:t>1 447,9-1 462,9</w:t>
            </w:r>
            <w:r w:rsidR="002E641F">
              <w:rPr>
                <w:szCs w:val="22"/>
                <w:lang w:val="es-ES"/>
              </w:rPr>
              <w:t> MHz</w:t>
            </w:r>
          </w:p>
        </w:tc>
        <w:tc>
          <w:tcPr>
            <w:tcW w:w="1191" w:type="dxa"/>
          </w:tcPr>
          <w:p w:rsidR="007125F9" w:rsidRPr="00D721E1" w:rsidRDefault="007125F9" w:rsidP="00AE2264">
            <w:pPr>
              <w:pStyle w:val="Tabletext"/>
              <w:jc w:val="center"/>
              <w:rPr>
                <w:szCs w:val="22"/>
                <w:lang w:val="es-ES"/>
              </w:rPr>
            </w:pPr>
            <w:r w:rsidRPr="00D721E1">
              <w:rPr>
                <w:szCs w:val="22"/>
                <w:lang w:val="es-ES"/>
              </w:rPr>
              <w:t>–82 dBm</w:t>
            </w:r>
          </w:p>
        </w:tc>
        <w:tc>
          <w:tcPr>
            <w:tcW w:w="1361" w:type="dxa"/>
          </w:tcPr>
          <w:p w:rsidR="007125F9" w:rsidRPr="00D721E1" w:rsidRDefault="007125F9" w:rsidP="00AE2264">
            <w:pPr>
              <w:pStyle w:val="Tabletext"/>
              <w:jc w:val="center"/>
              <w:rPr>
                <w:szCs w:val="22"/>
                <w:lang w:val="es-ES"/>
              </w:rPr>
            </w:pPr>
            <w:r w:rsidRPr="00D721E1">
              <w:rPr>
                <w:szCs w:val="22"/>
                <w:lang w:val="es-ES"/>
              </w:rPr>
              <w:t>100</w:t>
            </w:r>
            <w:r w:rsidR="00300089">
              <w:rPr>
                <w:szCs w:val="22"/>
                <w:lang w:val="es-ES"/>
              </w:rPr>
              <w:t> kHz</w:t>
            </w:r>
          </w:p>
        </w:tc>
        <w:tc>
          <w:tcPr>
            <w:tcW w:w="1134" w:type="dxa"/>
          </w:tcPr>
          <w:p w:rsidR="007125F9" w:rsidRPr="00D721E1" w:rsidRDefault="007125F9" w:rsidP="00AE2264">
            <w:pPr>
              <w:pStyle w:val="Tabletext"/>
              <w:jc w:val="center"/>
              <w:rPr>
                <w:szCs w:val="22"/>
                <w:lang w:val="es-ES"/>
              </w:rPr>
            </w:pPr>
          </w:p>
        </w:tc>
      </w:tr>
    </w:tbl>
    <w:p w:rsidR="007125F9" w:rsidRPr="00866CE9" w:rsidRDefault="007125F9" w:rsidP="007125F9">
      <w:pPr>
        <w:pStyle w:val="Tablefin"/>
        <w:rPr>
          <w:lang w:val="es-ES"/>
        </w:rPr>
      </w:pPr>
      <w:bookmarkStart w:id="63" w:name="_Toc257168334"/>
    </w:p>
    <w:p w:rsidR="00246404" w:rsidRDefault="00246404" w:rsidP="00246404">
      <w:pPr>
        <w:rPr>
          <w:lang w:val="es-ES"/>
        </w:rPr>
      </w:pPr>
    </w:p>
    <w:p w:rsidR="007125F9" w:rsidRDefault="007125F9" w:rsidP="007125F9">
      <w:pPr>
        <w:pStyle w:val="Heading3"/>
        <w:rPr>
          <w:lang w:val="es-ES"/>
        </w:rPr>
      </w:pPr>
      <w:r w:rsidRPr="00866CE9">
        <w:rPr>
          <w:lang w:val="es-ES"/>
        </w:rPr>
        <w:t>4.3.2</w:t>
      </w:r>
      <w:r w:rsidRPr="00866CE9">
        <w:rPr>
          <w:lang w:val="es-ES"/>
        </w:rPr>
        <w:tab/>
      </w:r>
      <w:bookmarkEnd w:id="63"/>
      <w:r>
        <w:rPr>
          <w:lang w:val="es-ES"/>
        </w:rPr>
        <w:t>Compartición de emplazamiento</w:t>
      </w:r>
      <w:r w:rsidRPr="00866CE9">
        <w:rPr>
          <w:lang w:val="es-ES"/>
        </w:rPr>
        <w:t xml:space="preserve"> con otras estaciones de base para E-UTRA</w:t>
      </w:r>
    </w:p>
    <w:p w:rsidR="007125F9" w:rsidRPr="00866CE9" w:rsidRDefault="007125F9" w:rsidP="007125F9">
      <w:pPr>
        <w:rPr>
          <w:lang w:val="es-ES"/>
        </w:rPr>
      </w:pPr>
      <w:r w:rsidRPr="00866CE9">
        <w:rPr>
          <w:lang w:val="es-ES"/>
        </w:rPr>
        <w:t xml:space="preserve">Estos requisitos </w:t>
      </w:r>
      <w:r>
        <w:rPr>
          <w:lang w:val="es-ES"/>
        </w:rPr>
        <w:t xml:space="preserve">podrán aplicarse para proteger los receptores de otras EB </w:t>
      </w:r>
      <w:r w:rsidRPr="00866CE9">
        <w:rPr>
          <w:lang w:val="es-ES"/>
        </w:rPr>
        <w:t>cuando la</w:t>
      </w:r>
      <w:r>
        <w:rPr>
          <w:lang w:val="es-ES"/>
        </w:rPr>
        <w:t>s</w:t>
      </w:r>
      <w:r w:rsidRPr="00866CE9">
        <w:rPr>
          <w:lang w:val="es-ES"/>
        </w:rPr>
        <w:t xml:space="preserve"> EB </w:t>
      </w:r>
      <w:r w:rsidR="003E7E0B">
        <w:rPr>
          <w:lang w:val="es-ES"/>
        </w:rPr>
        <w:t>GSM 900</w:t>
      </w:r>
      <w:r w:rsidRPr="00866CE9">
        <w:rPr>
          <w:lang w:val="es-ES"/>
        </w:rPr>
        <w:t xml:space="preserve">, </w:t>
      </w:r>
      <w:r w:rsidR="003E7E0B">
        <w:rPr>
          <w:lang w:val="es-ES"/>
        </w:rPr>
        <w:t>DCS 1800</w:t>
      </w:r>
      <w:r w:rsidRPr="00866CE9">
        <w:rPr>
          <w:lang w:val="es-ES"/>
        </w:rPr>
        <w:t xml:space="preserve">, </w:t>
      </w:r>
      <w:r w:rsidR="003E7E0B">
        <w:rPr>
          <w:lang w:val="es-ES"/>
        </w:rPr>
        <w:t>PCS 1900</w:t>
      </w:r>
      <w:r w:rsidRPr="00866CE9">
        <w:rPr>
          <w:lang w:val="es-ES"/>
        </w:rPr>
        <w:t xml:space="preserve">, </w:t>
      </w:r>
      <w:r w:rsidR="003E7E0B">
        <w:rPr>
          <w:lang w:val="es-ES"/>
        </w:rPr>
        <w:t>GSM 850</w:t>
      </w:r>
      <w:r w:rsidRPr="00866CE9">
        <w:rPr>
          <w:lang w:val="es-ES"/>
        </w:rPr>
        <w:t xml:space="preserve">, UTRA DDF, UTRA DDT y/o E-UTRA </w:t>
      </w:r>
      <w:r>
        <w:rPr>
          <w:lang w:val="es-ES"/>
        </w:rPr>
        <w:t>comparta emplazamiento con</w:t>
      </w:r>
      <w:r w:rsidRPr="00866CE9">
        <w:rPr>
          <w:lang w:val="es-ES"/>
        </w:rPr>
        <w:t xml:space="preserve"> una EB E-UTRA.</w:t>
      </w:r>
    </w:p>
    <w:p w:rsidR="007125F9" w:rsidRPr="00866CE9" w:rsidRDefault="007125F9" w:rsidP="007125F9">
      <w:pPr>
        <w:rPr>
          <w:lang w:val="es-ES"/>
        </w:rPr>
      </w:pPr>
      <w:r w:rsidRPr="00866CE9">
        <w:rPr>
          <w:lang w:val="es-ES"/>
        </w:rPr>
        <w:t>Estos requisitos suponen unas pérdidas de acoplamiento de 30</w:t>
      </w:r>
      <w:r>
        <w:rPr>
          <w:lang w:val="es-ES"/>
        </w:rPr>
        <w:t xml:space="preserve"> </w:t>
      </w:r>
      <w:r w:rsidRPr="00866CE9">
        <w:rPr>
          <w:lang w:val="es-ES"/>
        </w:rPr>
        <w:t xml:space="preserve">dB entre transmisor y receptor, y </w:t>
      </w:r>
      <w:r>
        <w:rPr>
          <w:lang w:val="es-ES"/>
        </w:rPr>
        <w:t>la compartición de emplazamiento con estaciones de base</w:t>
      </w:r>
      <w:r w:rsidRPr="00866CE9">
        <w:rPr>
          <w:lang w:val="es-ES"/>
        </w:rPr>
        <w:t xml:space="preserve"> de la misma clase</w:t>
      </w:r>
      <w:r>
        <w:rPr>
          <w:lang w:val="es-ES"/>
        </w:rPr>
        <w:t>.</w:t>
      </w:r>
    </w:p>
    <w:p w:rsidR="007125F9" w:rsidRPr="00866CE9" w:rsidRDefault="007125F9" w:rsidP="007125F9">
      <w:pPr>
        <w:rPr>
          <w:lang w:val="es-ES"/>
        </w:rPr>
      </w:pPr>
      <w:r w:rsidRPr="00866CE9">
        <w:rPr>
          <w:lang w:val="es-ES"/>
        </w:rPr>
        <w:lastRenderedPageBreak/>
        <w:t xml:space="preserve">La potencia de las emisiones no esenciales no deberá superar los límites del Cuadro 10D para una EB de zona amplia </w:t>
      </w:r>
      <w:r>
        <w:rPr>
          <w:lang w:val="es-ES"/>
        </w:rPr>
        <w:t>cuando se apliquen los requisitos de compartición de emplazamiento con una EB del tipo indicado en la primera columna</w:t>
      </w:r>
      <w:r w:rsidRPr="00866CE9">
        <w:rPr>
          <w:lang w:val="es-ES"/>
        </w:rPr>
        <w:t>.</w:t>
      </w:r>
    </w:p>
    <w:p w:rsidR="007125F9" w:rsidRPr="00866CE9" w:rsidRDefault="007125F9" w:rsidP="007125F9">
      <w:pPr>
        <w:pStyle w:val="TableNo"/>
        <w:rPr>
          <w:lang w:val="es-ES"/>
        </w:rPr>
      </w:pPr>
      <w:r w:rsidRPr="00866CE9">
        <w:rPr>
          <w:lang w:val="es-ES"/>
        </w:rPr>
        <w:t>CUADRO 10D</w:t>
      </w:r>
    </w:p>
    <w:p w:rsidR="007125F9" w:rsidRPr="00866CE9" w:rsidRDefault="007125F9" w:rsidP="00066195">
      <w:pPr>
        <w:pStyle w:val="Tabletitle"/>
        <w:rPr>
          <w:lang w:val="es-ES"/>
        </w:rPr>
      </w:pPr>
      <w:r w:rsidRPr="00866CE9">
        <w:rPr>
          <w:lang w:val="es-ES"/>
        </w:rPr>
        <w:t xml:space="preserve">Límites de las emisiones no esenciales para </w:t>
      </w:r>
      <w:r>
        <w:rPr>
          <w:lang w:val="es-ES"/>
        </w:rPr>
        <w:t xml:space="preserve">una </w:t>
      </w:r>
      <w:r w:rsidRPr="00866CE9">
        <w:rPr>
          <w:lang w:val="es-ES"/>
        </w:rPr>
        <w:t>EB</w:t>
      </w:r>
      <w:r w:rsidR="003974B2">
        <w:rPr>
          <w:lang w:val="es-ES"/>
        </w:rPr>
        <w:t xml:space="preserve"> </w:t>
      </w:r>
      <w:r w:rsidRPr="00866CE9">
        <w:rPr>
          <w:lang w:val="es-ES"/>
        </w:rPr>
        <w:t>de zona amplia</w:t>
      </w:r>
      <w:r w:rsidR="00066195">
        <w:rPr>
          <w:lang w:val="es-ES"/>
        </w:rPr>
        <w:br/>
      </w:r>
      <w:r w:rsidRPr="00866CE9">
        <w:rPr>
          <w:lang w:val="es-ES"/>
        </w:rPr>
        <w:t xml:space="preserve">que </w:t>
      </w:r>
      <w:r>
        <w:rPr>
          <w:lang w:val="es-ES"/>
        </w:rPr>
        <w:t>comparta</w:t>
      </w:r>
      <w:r w:rsidRPr="00866CE9">
        <w:rPr>
          <w:lang w:val="es-ES"/>
        </w:rPr>
        <w:t xml:space="preserve"> emplazamiento con otra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68"/>
        <w:gridCol w:w="1134"/>
        <w:gridCol w:w="1276"/>
        <w:gridCol w:w="2126"/>
      </w:tblGrid>
      <w:tr w:rsidR="007125F9" w:rsidRPr="00866CE9" w:rsidTr="00610BD6">
        <w:trPr>
          <w:cantSplit/>
          <w:jc w:val="center"/>
        </w:trPr>
        <w:tc>
          <w:tcPr>
            <w:tcW w:w="2835" w:type="dxa"/>
            <w:vAlign w:val="center"/>
          </w:tcPr>
          <w:p w:rsidR="007125F9" w:rsidRPr="0000230B" w:rsidRDefault="007125F9" w:rsidP="00F40BFD">
            <w:pPr>
              <w:pStyle w:val="Tablehead"/>
              <w:rPr>
                <w:szCs w:val="22"/>
                <w:lang w:val="es-ES"/>
              </w:rPr>
            </w:pPr>
            <w:r w:rsidRPr="0000230B">
              <w:rPr>
                <w:szCs w:val="22"/>
                <w:lang w:val="es-ES"/>
              </w:rPr>
              <w:t>Tipo de EB</w:t>
            </w:r>
            <w:r w:rsidR="00F40BFD">
              <w:rPr>
                <w:szCs w:val="22"/>
                <w:lang w:val="es-ES"/>
              </w:rPr>
              <w:t xml:space="preserve"> </w:t>
            </w:r>
            <w:r w:rsidRPr="0000230B">
              <w:rPr>
                <w:szCs w:val="22"/>
                <w:lang w:val="es-ES"/>
              </w:rPr>
              <w:t>en el mismo emplazamiento</w:t>
            </w:r>
          </w:p>
        </w:tc>
        <w:tc>
          <w:tcPr>
            <w:tcW w:w="2268" w:type="dxa"/>
            <w:vAlign w:val="center"/>
          </w:tcPr>
          <w:p w:rsidR="007125F9" w:rsidRPr="0000230B" w:rsidRDefault="007125F9" w:rsidP="00613DBD">
            <w:pPr>
              <w:pStyle w:val="Tablehead"/>
              <w:rPr>
                <w:szCs w:val="22"/>
                <w:lang w:val="es-ES"/>
              </w:rPr>
            </w:pPr>
            <w:r w:rsidRPr="0000230B">
              <w:rPr>
                <w:szCs w:val="22"/>
                <w:lang w:val="es-ES"/>
              </w:rPr>
              <w:t>Banda correspondiente al</w:t>
            </w:r>
            <w:r w:rsidR="00613DBD">
              <w:rPr>
                <w:szCs w:val="22"/>
                <w:lang w:val="es-ES"/>
              </w:rPr>
              <w:t> </w:t>
            </w:r>
            <w:r w:rsidRPr="0000230B">
              <w:rPr>
                <w:szCs w:val="22"/>
                <w:lang w:val="es-ES"/>
              </w:rPr>
              <w:t>requisito de compartición de emplazamiento</w:t>
            </w:r>
          </w:p>
        </w:tc>
        <w:tc>
          <w:tcPr>
            <w:tcW w:w="1134" w:type="dxa"/>
            <w:vAlign w:val="center"/>
          </w:tcPr>
          <w:p w:rsidR="007125F9" w:rsidRPr="0000230B" w:rsidRDefault="007125F9" w:rsidP="00AE2264">
            <w:pPr>
              <w:pStyle w:val="Tablehead"/>
              <w:rPr>
                <w:szCs w:val="22"/>
                <w:lang w:val="es-ES"/>
              </w:rPr>
            </w:pPr>
            <w:r w:rsidRPr="0000230B">
              <w:rPr>
                <w:szCs w:val="22"/>
                <w:lang w:val="es-ES"/>
              </w:rPr>
              <w:t>Nivel máximo</w:t>
            </w:r>
          </w:p>
        </w:tc>
        <w:tc>
          <w:tcPr>
            <w:tcW w:w="1276" w:type="dxa"/>
            <w:vAlign w:val="center"/>
          </w:tcPr>
          <w:p w:rsidR="007125F9" w:rsidRPr="0000230B" w:rsidRDefault="007125F9" w:rsidP="00AE2264">
            <w:pPr>
              <w:pStyle w:val="Tablehead"/>
              <w:rPr>
                <w:szCs w:val="22"/>
                <w:lang w:val="es-ES"/>
              </w:rPr>
            </w:pPr>
            <w:r w:rsidRPr="0000230B">
              <w:rPr>
                <w:szCs w:val="22"/>
                <w:lang w:val="es-ES"/>
              </w:rPr>
              <w:t>Anchura de banda de medición</w:t>
            </w:r>
          </w:p>
        </w:tc>
        <w:tc>
          <w:tcPr>
            <w:tcW w:w="2126" w:type="dxa"/>
            <w:vAlign w:val="center"/>
          </w:tcPr>
          <w:p w:rsidR="007125F9" w:rsidRPr="0000230B" w:rsidRDefault="007125F9" w:rsidP="00AE2264">
            <w:pPr>
              <w:pStyle w:val="Tablehead"/>
              <w:rPr>
                <w:szCs w:val="22"/>
                <w:lang w:val="es-ES"/>
              </w:rPr>
            </w:pPr>
            <w:r w:rsidRPr="0000230B">
              <w:rPr>
                <w:szCs w:val="22"/>
                <w:lang w:val="es-ES"/>
              </w:rPr>
              <w:t>Nota</w:t>
            </w:r>
          </w:p>
        </w:tc>
      </w:tr>
      <w:tr w:rsidR="007125F9" w:rsidRPr="00866CE9" w:rsidTr="00610BD6">
        <w:trPr>
          <w:cantSplit/>
          <w:jc w:val="center"/>
        </w:trPr>
        <w:tc>
          <w:tcPr>
            <w:tcW w:w="2835" w:type="dxa"/>
            <w:vAlign w:val="center"/>
          </w:tcPr>
          <w:p w:rsidR="007125F9" w:rsidRPr="0000230B" w:rsidRDefault="007125F9" w:rsidP="00AE2264">
            <w:pPr>
              <w:pStyle w:val="Tabletext"/>
              <w:jc w:val="center"/>
              <w:rPr>
                <w:szCs w:val="22"/>
                <w:lang w:val="es-ES"/>
              </w:rPr>
            </w:pPr>
            <w:r w:rsidRPr="0000230B">
              <w:rPr>
                <w:szCs w:val="22"/>
                <w:lang w:val="es-ES"/>
              </w:rPr>
              <w:t xml:space="preserve">Macro </w:t>
            </w:r>
            <w:r w:rsidR="003E7E0B">
              <w:rPr>
                <w:szCs w:val="22"/>
                <w:lang w:val="es-ES"/>
              </w:rPr>
              <w:t>GSM 900</w:t>
            </w:r>
          </w:p>
        </w:tc>
        <w:tc>
          <w:tcPr>
            <w:tcW w:w="2268" w:type="dxa"/>
          </w:tcPr>
          <w:p w:rsidR="007125F9" w:rsidRPr="0000230B" w:rsidRDefault="007125F9" w:rsidP="00AE2264">
            <w:pPr>
              <w:pStyle w:val="Tabletext"/>
              <w:jc w:val="center"/>
              <w:rPr>
                <w:szCs w:val="22"/>
                <w:lang w:val="es-ES"/>
              </w:rPr>
            </w:pPr>
            <w:r w:rsidRPr="0000230B">
              <w:rPr>
                <w:szCs w:val="22"/>
                <w:lang w:val="es-ES"/>
              </w:rPr>
              <w:t>876-915</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–98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center"/>
              <w:rPr>
                <w:szCs w:val="22"/>
                <w:lang w:val="es-ES"/>
              </w:rPr>
            </w:pPr>
          </w:p>
        </w:tc>
      </w:tr>
      <w:tr w:rsidR="007125F9" w:rsidRPr="00866CE9" w:rsidTr="00610BD6">
        <w:trPr>
          <w:cantSplit/>
          <w:jc w:val="center"/>
        </w:trPr>
        <w:tc>
          <w:tcPr>
            <w:tcW w:w="2835" w:type="dxa"/>
            <w:vAlign w:val="center"/>
          </w:tcPr>
          <w:p w:rsidR="007125F9" w:rsidRPr="0000230B" w:rsidRDefault="007125F9" w:rsidP="00AE2264">
            <w:pPr>
              <w:pStyle w:val="Tabletext"/>
              <w:jc w:val="center"/>
              <w:rPr>
                <w:szCs w:val="22"/>
                <w:lang w:val="es-ES"/>
              </w:rPr>
            </w:pPr>
            <w:r w:rsidRPr="0000230B">
              <w:rPr>
                <w:szCs w:val="22"/>
                <w:lang w:val="es-ES"/>
              </w:rPr>
              <w:t xml:space="preserve">Macro </w:t>
            </w:r>
            <w:r w:rsidR="003E7E0B">
              <w:rPr>
                <w:szCs w:val="22"/>
                <w:lang w:val="es-ES"/>
              </w:rPr>
              <w:t>DCS 1800</w:t>
            </w:r>
          </w:p>
        </w:tc>
        <w:tc>
          <w:tcPr>
            <w:tcW w:w="2268" w:type="dxa"/>
          </w:tcPr>
          <w:p w:rsidR="007125F9" w:rsidRPr="0000230B" w:rsidRDefault="007125F9" w:rsidP="00AE2264">
            <w:pPr>
              <w:pStyle w:val="Tabletext"/>
              <w:jc w:val="center"/>
              <w:rPr>
                <w:szCs w:val="22"/>
                <w:lang w:val="es-ES"/>
              </w:rPr>
            </w:pPr>
            <w:r w:rsidRPr="0000230B">
              <w:rPr>
                <w:szCs w:val="22"/>
                <w:lang w:val="es-ES"/>
              </w:rPr>
              <w:t>1 710-1 785</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–98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center"/>
              <w:rPr>
                <w:szCs w:val="22"/>
                <w:lang w:val="es-ES"/>
              </w:rPr>
            </w:pPr>
          </w:p>
        </w:tc>
      </w:tr>
      <w:tr w:rsidR="007125F9" w:rsidRPr="00866CE9" w:rsidTr="00610BD6">
        <w:trPr>
          <w:cantSplit/>
          <w:jc w:val="center"/>
        </w:trPr>
        <w:tc>
          <w:tcPr>
            <w:tcW w:w="2835" w:type="dxa"/>
            <w:vAlign w:val="center"/>
          </w:tcPr>
          <w:p w:rsidR="007125F9" w:rsidRPr="0000230B" w:rsidRDefault="007125F9" w:rsidP="00AE2264">
            <w:pPr>
              <w:pStyle w:val="Tabletext"/>
              <w:jc w:val="center"/>
              <w:rPr>
                <w:szCs w:val="22"/>
                <w:lang w:val="es-ES"/>
              </w:rPr>
            </w:pPr>
            <w:r w:rsidRPr="0000230B">
              <w:rPr>
                <w:szCs w:val="22"/>
                <w:lang w:val="es-ES"/>
              </w:rPr>
              <w:t xml:space="preserve">Macro </w:t>
            </w:r>
            <w:r w:rsidR="003E7E0B">
              <w:rPr>
                <w:szCs w:val="22"/>
                <w:lang w:val="es-ES"/>
              </w:rPr>
              <w:t>PCS 1900</w:t>
            </w:r>
          </w:p>
        </w:tc>
        <w:tc>
          <w:tcPr>
            <w:tcW w:w="2268" w:type="dxa"/>
          </w:tcPr>
          <w:p w:rsidR="007125F9" w:rsidRPr="0000230B" w:rsidRDefault="007125F9" w:rsidP="00AE2264">
            <w:pPr>
              <w:pStyle w:val="Tabletext"/>
              <w:jc w:val="center"/>
              <w:rPr>
                <w:szCs w:val="22"/>
                <w:lang w:val="es-ES"/>
              </w:rPr>
            </w:pPr>
            <w:r w:rsidRPr="0000230B">
              <w:rPr>
                <w:szCs w:val="22"/>
                <w:lang w:val="es-ES"/>
              </w:rPr>
              <w:t>1 850-1 910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–98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center"/>
              <w:rPr>
                <w:szCs w:val="22"/>
                <w:lang w:val="es-ES"/>
              </w:rPr>
            </w:pPr>
          </w:p>
        </w:tc>
      </w:tr>
      <w:tr w:rsidR="007125F9" w:rsidRPr="00866CE9" w:rsidTr="00610BD6">
        <w:trPr>
          <w:cantSplit/>
          <w:jc w:val="center"/>
        </w:trPr>
        <w:tc>
          <w:tcPr>
            <w:tcW w:w="2835" w:type="dxa"/>
            <w:vAlign w:val="center"/>
          </w:tcPr>
          <w:p w:rsidR="007125F9" w:rsidRPr="0000230B" w:rsidRDefault="007125F9" w:rsidP="00AE2264">
            <w:pPr>
              <w:pStyle w:val="Tabletext"/>
              <w:jc w:val="center"/>
              <w:rPr>
                <w:szCs w:val="22"/>
                <w:lang w:val="es-ES"/>
              </w:rPr>
            </w:pPr>
            <w:r w:rsidRPr="0000230B">
              <w:rPr>
                <w:szCs w:val="22"/>
                <w:lang w:val="es-ES"/>
              </w:rPr>
              <w:t xml:space="preserve">Macro </w:t>
            </w:r>
            <w:r w:rsidR="003E7E0B">
              <w:rPr>
                <w:szCs w:val="22"/>
                <w:lang w:val="es-ES"/>
              </w:rPr>
              <w:t>GSM 850</w:t>
            </w:r>
          </w:p>
        </w:tc>
        <w:tc>
          <w:tcPr>
            <w:tcW w:w="2268" w:type="dxa"/>
          </w:tcPr>
          <w:p w:rsidR="007125F9" w:rsidRPr="0000230B" w:rsidRDefault="007125F9" w:rsidP="00AE2264">
            <w:pPr>
              <w:pStyle w:val="Tabletext"/>
              <w:jc w:val="center"/>
              <w:rPr>
                <w:szCs w:val="22"/>
                <w:lang w:val="es-ES"/>
              </w:rPr>
            </w:pPr>
            <w:r w:rsidRPr="0000230B">
              <w:rPr>
                <w:szCs w:val="22"/>
                <w:lang w:val="es-ES"/>
              </w:rPr>
              <w:t>824-849</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–98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F40BFD">
            <w:pPr>
              <w:pStyle w:val="Tabletext"/>
              <w:jc w:val="center"/>
              <w:rPr>
                <w:szCs w:val="22"/>
                <w:lang w:val="es-ES"/>
              </w:rPr>
            </w:pPr>
          </w:p>
        </w:tc>
      </w:tr>
      <w:tr w:rsidR="007125F9" w:rsidRPr="00866CE9" w:rsidTr="00610BD6">
        <w:trPr>
          <w:cantSplit/>
          <w:jc w:val="center"/>
        </w:trPr>
        <w:tc>
          <w:tcPr>
            <w:tcW w:w="2835" w:type="dxa"/>
            <w:vAlign w:val="center"/>
          </w:tcPr>
          <w:p w:rsidR="007125F9" w:rsidRPr="0000230B" w:rsidRDefault="007125F9" w:rsidP="00F40BFD">
            <w:pPr>
              <w:pStyle w:val="Tabletext"/>
              <w:jc w:val="center"/>
              <w:rPr>
                <w:szCs w:val="22"/>
                <w:lang w:val="es-ES"/>
              </w:rPr>
            </w:pPr>
            <w:r w:rsidRPr="0000230B">
              <w:rPr>
                <w:szCs w:val="22"/>
                <w:lang w:val="es-ES"/>
              </w:rPr>
              <w:t xml:space="preserve">UTRA DDF ZA </w:t>
            </w:r>
            <w:r w:rsidR="00E74BAF" w:rsidRPr="0000230B">
              <w:rPr>
                <w:szCs w:val="22"/>
                <w:lang w:val="es-ES"/>
              </w:rPr>
              <w:t>Banda</w:t>
            </w:r>
            <w:r w:rsidRPr="0000230B">
              <w:rPr>
                <w:szCs w:val="22"/>
                <w:lang w:val="es-ES"/>
              </w:rPr>
              <w:t xml:space="preserve"> I o E</w:t>
            </w:r>
            <w:r w:rsidR="00F40BFD">
              <w:rPr>
                <w:szCs w:val="22"/>
                <w:lang w:val="es-ES"/>
              </w:rPr>
              <w:noBreakHyphen/>
            </w:r>
            <w:r w:rsidRPr="0000230B">
              <w:rPr>
                <w:szCs w:val="22"/>
                <w:lang w:val="es-ES"/>
              </w:rPr>
              <w:t xml:space="preserve">UTRA </w:t>
            </w:r>
            <w:r w:rsidR="00E74BAF" w:rsidRPr="0000230B">
              <w:rPr>
                <w:szCs w:val="22"/>
                <w:lang w:val="es-ES"/>
              </w:rPr>
              <w:t>banda</w:t>
            </w:r>
            <w:r w:rsidRPr="0000230B">
              <w:rPr>
                <w:szCs w:val="22"/>
                <w:lang w:val="es-ES"/>
              </w:rPr>
              <w:t xml:space="preserve"> 1</w:t>
            </w:r>
          </w:p>
        </w:tc>
        <w:tc>
          <w:tcPr>
            <w:tcW w:w="2268" w:type="dxa"/>
          </w:tcPr>
          <w:p w:rsidR="007125F9" w:rsidRPr="0000230B" w:rsidRDefault="007125F9" w:rsidP="00AE2264">
            <w:pPr>
              <w:pStyle w:val="Tabletext"/>
              <w:jc w:val="center"/>
              <w:rPr>
                <w:szCs w:val="22"/>
                <w:lang w:val="es-ES"/>
              </w:rPr>
            </w:pPr>
            <w:r w:rsidRPr="0000230B">
              <w:rPr>
                <w:szCs w:val="22"/>
                <w:lang w:val="es-ES"/>
              </w:rPr>
              <w:t>1 920-1 980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F40BFD">
            <w:pPr>
              <w:pStyle w:val="Tabletext"/>
              <w:jc w:val="center"/>
              <w:rPr>
                <w:szCs w:val="22"/>
                <w:lang w:val="es-ES"/>
              </w:rPr>
            </w:pPr>
          </w:p>
        </w:tc>
      </w:tr>
      <w:tr w:rsidR="007125F9" w:rsidRPr="00866CE9" w:rsidTr="00610BD6">
        <w:trPr>
          <w:cantSplit/>
          <w:jc w:val="center"/>
        </w:trPr>
        <w:tc>
          <w:tcPr>
            <w:tcW w:w="2835" w:type="dxa"/>
            <w:vAlign w:val="center"/>
          </w:tcPr>
          <w:p w:rsidR="007125F9" w:rsidRPr="0000230B" w:rsidRDefault="007125F9" w:rsidP="00F40BFD">
            <w:pPr>
              <w:pStyle w:val="Tabletext"/>
              <w:jc w:val="center"/>
              <w:rPr>
                <w:szCs w:val="22"/>
                <w:lang w:val="es-ES"/>
              </w:rPr>
            </w:pPr>
            <w:r w:rsidRPr="0000230B">
              <w:rPr>
                <w:szCs w:val="22"/>
                <w:lang w:val="es-ES"/>
              </w:rPr>
              <w:t xml:space="preserve">UTRA DDF ZA </w:t>
            </w:r>
            <w:r w:rsidR="00E74BAF" w:rsidRPr="0000230B">
              <w:rPr>
                <w:szCs w:val="22"/>
                <w:lang w:val="es-ES"/>
              </w:rPr>
              <w:t>Banda</w:t>
            </w:r>
            <w:r w:rsidRPr="0000230B">
              <w:rPr>
                <w:szCs w:val="22"/>
                <w:lang w:val="es-ES"/>
              </w:rPr>
              <w:t xml:space="preserve"> II o E</w:t>
            </w:r>
            <w:r w:rsidR="00F40BFD">
              <w:rPr>
                <w:szCs w:val="22"/>
                <w:lang w:val="es-ES"/>
              </w:rPr>
              <w:noBreakHyphen/>
            </w:r>
            <w:r w:rsidRPr="0000230B">
              <w:rPr>
                <w:szCs w:val="22"/>
                <w:lang w:val="es-ES"/>
              </w:rPr>
              <w:t>UTRA banda 2</w:t>
            </w:r>
          </w:p>
        </w:tc>
        <w:tc>
          <w:tcPr>
            <w:tcW w:w="2268" w:type="dxa"/>
          </w:tcPr>
          <w:p w:rsidR="007125F9" w:rsidRPr="0000230B" w:rsidRDefault="007125F9" w:rsidP="00AE2264">
            <w:pPr>
              <w:pStyle w:val="Tabletext"/>
              <w:jc w:val="center"/>
              <w:rPr>
                <w:szCs w:val="22"/>
                <w:lang w:val="es-ES"/>
              </w:rPr>
            </w:pPr>
            <w:r w:rsidRPr="0000230B">
              <w:rPr>
                <w:szCs w:val="22"/>
                <w:lang w:val="es-ES"/>
              </w:rPr>
              <w:t>1 850-1 910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F40BFD">
            <w:pPr>
              <w:pStyle w:val="Tabletext"/>
              <w:jc w:val="center"/>
              <w:rPr>
                <w:szCs w:val="22"/>
                <w:lang w:val="es-ES"/>
              </w:rPr>
            </w:pPr>
          </w:p>
        </w:tc>
      </w:tr>
      <w:tr w:rsidR="007125F9" w:rsidRPr="00866CE9" w:rsidTr="00610BD6">
        <w:trPr>
          <w:cantSplit/>
          <w:jc w:val="center"/>
        </w:trPr>
        <w:tc>
          <w:tcPr>
            <w:tcW w:w="2835" w:type="dxa"/>
            <w:vAlign w:val="center"/>
          </w:tcPr>
          <w:p w:rsidR="007125F9" w:rsidRPr="0000230B" w:rsidRDefault="007125F9" w:rsidP="00F40BFD">
            <w:pPr>
              <w:pStyle w:val="Tabletext"/>
              <w:jc w:val="center"/>
              <w:rPr>
                <w:szCs w:val="22"/>
                <w:lang w:val="es-ES"/>
              </w:rPr>
            </w:pPr>
            <w:r w:rsidRPr="0000230B">
              <w:rPr>
                <w:szCs w:val="22"/>
                <w:lang w:val="es-ES"/>
              </w:rPr>
              <w:t xml:space="preserve">UTRA DDF ZA </w:t>
            </w:r>
            <w:r w:rsidR="00E74BAF" w:rsidRPr="0000230B">
              <w:rPr>
                <w:szCs w:val="22"/>
                <w:lang w:val="es-ES"/>
              </w:rPr>
              <w:t>Banda</w:t>
            </w:r>
            <w:r w:rsidRPr="0000230B">
              <w:rPr>
                <w:szCs w:val="22"/>
                <w:lang w:val="es-ES"/>
              </w:rPr>
              <w:t xml:space="preserve"> III o E</w:t>
            </w:r>
            <w:r w:rsidR="00F40BFD">
              <w:rPr>
                <w:szCs w:val="22"/>
                <w:lang w:val="es-ES"/>
              </w:rPr>
              <w:noBreakHyphen/>
            </w:r>
            <w:r w:rsidRPr="0000230B">
              <w:rPr>
                <w:szCs w:val="22"/>
                <w:lang w:val="es-ES"/>
              </w:rPr>
              <w:t>UTRA banda 3</w:t>
            </w:r>
          </w:p>
        </w:tc>
        <w:tc>
          <w:tcPr>
            <w:tcW w:w="2268" w:type="dxa"/>
          </w:tcPr>
          <w:p w:rsidR="007125F9" w:rsidRPr="0000230B" w:rsidRDefault="007125F9" w:rsidP="00AE2264">
            <w:pPr>
              <w:pStyle w:val="Tabletext"/>
              <w:jc w:val="center"/>
              <w:rPr>
                <w:szCs w:val="22"/>
                <w:lang w:val="es-ES"/>
              </w:rPr>
            </w:pPr>
            <w:r w:rsidRPr="0000230B">
              <w:rPr>
                <w:szCs w:val="22"/>
                <w:lang w:val="es-ES"/>
              </w:rPr>
              <w:t>1 710-1 785</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F40BFD">
            <w:pPr>
              <w:pStyle w:val="Tabletext"/>
              <w:jc w:val="center"/>
              <w:rPr>
                <w:szCs w:val="22"/>
                <w:lang w:val="es-ES"/>
              </w:rPr>
            </w:pPr>
          </w:p>
        </w:tc>
      </w:tr>
      <w:tr w:rsidR="007125F9" w:rsidRPr="00866CE9" w:rsidTr="00F40BFD">
        <w:trPr>
          <w:cantSplit/>
          <w:jc w:val="center"/>
        </w:trPr>
        <w:tc>
          <w:tcPr>
            <w:tcW w:w="2835" w:type="dxa"/>
            <w:vAlign w:val="center"/>
          </w:tcPr>
          <w:p w:rsidR="007125F9" w:rsidRPr="0000230B" w:rsidRDefault="007125F9" w:rsidP="00AE2264">
            <w:pPr>
              <w:pStyle w:val="Tabletext"/>
              <w:jc w:val="center"/>
              <w:rPr>
                <w:szCs w:val="22"/>
                <w:lang w:val="es-ES"/>
              </w:rPr>
            </w:pPr>
            <w:r w:rsidRPr="0000230B">
              <w:rPr>
                <w:szCs w:val="22"/>
                <w:lang w:val="es-ES"/>
              </w:rPr>
              <w:t xml:space="preserve">UTRA DDF ZA </w:t>
            </w:r>
            <w:r w:rsidR="00E74BAF" w:rsidRPr="0000230B">
              <w:rPr>
                <w:szCs w:val="22"/>
                <w:lang w:val="es-ES"/>
              </w:rPr>
              <w:t>Banda</w:t>
            </w:r>
            <w:r w:rsidRPr="0000230B">
              <w:rPr>
                <w:szCs w:val="22"/>
                <w:lang w:val="es-ES"/>
              </w:rPr>
              <w:t xml:space="preserve"> IV o E-UTRA banda 4</w:t>
            </w:r>
          </w:p>
        </w:tc>
        <w:tc>
          <w:tcPr>
            <w:tcW w:w="2268" w:type="dxa"/>
          </w:tcPr>
          <w:p w:rsidR="007125F9" w:rsidRPr="0000230B" w:rsidRDefault="007125F9" w:rsidP="00AE2264">
            <w:pPr>
              <w:pStyle w:val="Tabletext"/>
              <w:jc w:val="center"/>
              <w:rPr>
                <w:szCs w:val="22"/>
                <w:lang w:val="es-ES"/>
              </w:rPr>
            </w:pPr>
            <w:r w:rsidRPr="0000230B">
              <w:rPr>
                <w:szCs w:val="22"/>
                <w:lang w:val="es-ES"/>
              </w:rPr>
              <w:t>1 710-1 755</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AE2264">
            <w:pPr>
              <w:pStyle w:val="Tabletext"/>
              <w:jc w:val="center"/>
              <w:rPr>
                <w:szCs w:val="22"/>
                <w:lang w:val="es-ES"/>
              </w:rPr>
            </w:pPr>
            <w:r w:rsidRPr="0000230B">
              <w:rPr>
                <w:szCs w:val="22"/>
                <w:lang w:val="es-ES"/>
              </w:rPr>
              <w:t xml:space="preserve">UTRA DDF ZA </w:t>
            </w:r>
            <w:r w:rsidR="00E74BAF" w:rsidRPr="0000230B">
              <w:rPr>
                <w:szCs w:val="22"/>
                <w:lang w:val="es-ES"/>
              </w:rPr>
              <w:t>Banda</w:t>
            </w:r>
            <w:r w:rsidRPr="0000230B">
              <w:rPr>
                <w:szCs w:val="22"/>
                <w:lang w:val="es-ES"/>
              </w:rPr>
              <w:t xml:space="preserve"> V o E-UTRA banda 5</w:t>
            </w:r>
          </w:p>
        </w:tc>
        <w:tc>
          <w:tcPr>
            <w:tcW w:w="2268" w:type="dxa"/>
          </w:tcPr>
          <w:p w:rsidR="007125F9" w:rsidRPr="0000230B" w:rsidRDefault="007125F9" w:rsidP="00AE2264">
            <w:pPr>
              <w:pStyle w:val="Tabletext"/>
              <w:jc w:val="center"/>
              <w:rPr>
                <w:szCs w:val="22"/>
                <w:lang w:val="es-ES"/>
              </w:rPr>
            </w:pPr>
            <w:r w:rsidRPr="0000230B">
              <w:rPr>
                <w:szCs w:val="22"/>
                <w:lang w:val="es-ES"/>
              </w:rPr>
              <w:t>824-849</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557FE7">
            <w:pPr>
              <w:pStyle w:val="Tabletext"/>
              <w:jc w:val="center"/>
              <w:rPr>
                <w:szCs w:val="22"/>
                <w:lang w:val="es-ES"/>
              </w:rPr>
            </w:pPr>
            <w:r w:rsidRPr="0000230B">
              <w:rPr>
                <w:szCs w:val="22"/>
                <w:lang w:val="es-ES"/>
              </w:rPr>
              <w:t xml:space="preserve">UTRA DDF ZA </w:t>
            </w:r>
            <w:r w:rsidR="00E74BAF" w:rsidRPr="0000230B">
              <w:rPr>
                <w:szCs w:val="22"/>
                <w:lang w:val="es-ES"/>
              </w:rPr>
              <w:t>Banda</w:t>
            </w:r>
            <w:r w:rsidRPr="0000230B">
              <w:rPr>
                <w:szCs w:val="22"/>
                <w:lang w:val="es-ES"/>
              </w:rPr>
              <w:t xml:space="preserve"> VI, XIX o</w:t>
            </w:r>
            <w:r w:rsidR="00557FE7">
              <w:rPr>
                <w:szCs w:val="22"/>
                <w:lang w:val="es-ES"/>
              </w:rPr>
              <w:t xml:space="preserve"> </w:t>
            </w:r>
            <w:r w:rsidRPr="0000230B">
              <w:rPr>
                <w:szCs w:val="22"/>
                <w:lang w:val="es-ES"/>
              </w:rPr>
              <w:t>E-UTRA bandas 6, 19</w:t>
            </w:r>
          </w:p>
        </w:tc>
        <w:tc>
          <w:tcPr>
            <w:tcW w:w="2268" w:type="dxa"/>
          </w:tcPr>
          <w:p w:rsidR="007125F9" w:rsidRPr="0000230B" w:rsidRDefault="007125F9" w:rsidP="00AE2264">
            <w:pPr>
              <w:pStyle w:val="Tabletext"/>
              <w:jc w:val="center"/>
              <w:rPr>
                <w:szCs w:val="22"/>
                <w:lang w:val="es-ES"/>
              </w:rPr>
            </w:pPr>
            <w:r w:rsidRPr="0000230B">
              <w:rPr>
                <w:szCs w:val="22"/>
                <w:lang w:val="es-ES"/>
              </w:rPr>
              <w:t>830-850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AE2264">
            <w:pPr>
              <w:pStyle w:val="Tabletext"/>
              <w:jc w:val="center"/>
              <w:rPr>
                <w:szCs w:val="22"/>
                <w:lang w:val="es-ES"/>
              </w:rPr>
            </w:pPr>
            <w:r w:rsidRPr="0000230B">
              <w:rPr>
                <w:szCs w:val="22"/>
                <w:lang w:val="es-ES"/>
              </w:rPr>
              <w:t xml:space="preserve">UTRA DDF ZA </w:t>
            </w:r>
            <w:r w:rsidR="00E74BAF" w:rsidRPr="0000230B">
              <w:rPr>
                <w:szCs w:val="22"/>
                <w:lang w:val="es-ES"/>
              </w:rPr>
              <w:t xml:space="preserve">Banda </w:t>
            </w:r>
            <w:r w:rsidRPr="0000230B">
              <w:rPr>
                <w:szCs w:val="22"/>
                <w:lang w:val="es-ES"/>
              </w:rPr>
              <w:t>VII o E-UTRA banda 7</w:t>
            </w:r>
          </w:p>
        </w:tc>
        <w:tc>
          <w:tcPr>
            <w:tcW w:w="2268" w:type="dxa"/>
          </w:tcPr>
          <w:p w:rsidR="007125F9" w:rsidRPr="0000230B" w:rsidRDefault="007125F9" w:rsidP="00AE2264">
            <w:pPr>
              <w:pStyle w:val="Tabletext"/>
              <w:jc w:val="center"/>
              <w:rPr>
                <w:szCs w:val="22"/>
                <w:lang w:val="es-ES"/>
              </w:rPr>
            </w:pPr>
            <w:r w:rsidRPr="0000230B">
              <w:rPr>
                <w:szCs w:val="22"/>
                <w:lang w:val="es-ES"/>
              </w:rPr>
              <w:t>2 500-2 570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AE2264">
            <w:pPr>
              <w:pStyle w:val="Tabletext"/>
              <w:jc w:val="center"/>
              <w:rPr>
                <w:szCs w:val="22"/>
                <w:lang w:val="es-ES"/>
              </w:rPr>
            </w:pPr>
            <w:r w:rsidRPr="0000230B">
              <w:rPr>
                <w:szCs w:val="22"/>
                <w:lang w:val="es-ES"/>
              </w:rPr>
              <w:t xml:space="preserve">UTRA DDF ZA </w:t>
            </w:r>
            <w:r w:rsidR="00E74BAF" w:rsidRPr="0000230B">
              <w:rPr>
                <w:szCs w:val="22"/>
                <w:lang w:val="es-ES"/>
              </w:rPr>
              <w:t>Banda</w:t>
            </w:r>
            <w:r w:rsidRPr="0000230B">
              <w:rPr>
                <w:szCs w:val="22"/>
                <w:lang w:val="es-ES"/>
              </w:rPr>
              <w:t xml:space="preserve"> VIII o E-UTRA banda 8</w:t>
            </w:r>
          </w:p>
        </w:tc>
        <w:tc>
          <w:tcPr>
            <w:tcW w:w="2268" w:type="dxa"/>
          </w:tcPr>
          <w:p w:rsidR="007125F9" w:rsidRPr="0000230B" w:rsidRDefault="007125F9" w:rsidP="00AE2264">
            <w:pPr>
              <w:pStyle w:val="Tabletext"/>
              <w:jc w:val="center"/>
              <w:rPr>
                <w:szCs w:val="22"/>
                <w:lang w:val="es-ES"/>
              </w:rPr>
            </w:pPr>
            <w:r w:rsidRPr="0000230B">
              <w:rPr>
                <w:szCs w:val="22"/>
                <w:lang w:val="es-ES"/>
              </w:rPr>
              <w:t>880-915</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00230B">
            <w:pPr>
              <w:pStyle w:val="Tabletext"/>
              <w:jc w:val="center"/>
              <w:rPr>
                <w:szCs w:val="22"/>
                <w:lang w:val="es-ES"/>
              </w:rPr>
            </w:pPr>
            <w:r w:rsidRPr="0000230B">
              <w:rPr>
                <w:szCs w:val="22"/>
                <w:lang w:val="es-ES"/>
              </w:rPr>
              <w:t xml:space="preserve">UTRA DDF ZA </w:t>
            </w:r>
            <w:r w:rsidR="0000230B" w:rsidRPr="0000230B">
              <w:rPr>
                <w:szCs w:val="22"/>
                <w:lang w:val="es-ES"/>
              </w:rPr>
              <w:t>B</w:t>
            </w:r>
            <w:r w:rsidRPr="0000230B">
              <w:rPr>
                <w:szCs w:val="22"/>
                <w:lang w:val="es-ES"/>
              </w:rPr>
              <w:t>anda IX o E-UTRA banda 9</w:t>
            </w:r>
          </w:p>
        </w:tc>
        <w:tc>
          <w:tcPr>
            <w:tcW w:w="2268" w:type="dxa"/>
          </w:tcPr>
          <w:p w:rsidR="007125F9" w:rsidRPr="0000230B" w:rsidRDefault="007125F9" w:rsidP="00AE2264">
            <w:pPr>
              <w:pStyle w:val="Tabletext"/>
              <w:jc w:val="center"/>
              <w:rPr>
                <w:szCs w:val="22"/>
                <w:lang w:val="es-ES"/>
              </w:rPr>
            </w:pPr>
            <w:r w:rsidRPr="0000230B">
              <w:rPr>
                <w:szCs w:val="22"/>
                <w:lang w:val="es-ES"/>
              </w:rPr>
              <w:t>1 749,9-1 784,9</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00230B">
            <w:pPr>
              <w:pStyle w:val="Tabletext"/>
              <w:jc w:val="center"/>
              <w:rPr>
                <w:szCs w:val="22"/>
                <w:lang w:val="es-ES"/>
              </w:rPr>
            </w:pPr>
            <w:r w:rsidRPr="0000230B">
              <w:rPr>
                <w:szCs w:val="22"/>
                <w:lang w:val="es-ES"/>
              </w:rPr>
              <w:t xml:space="preserve">UTRA DDF ZA </w:t>
            </w:r>
            <w:r w:rsidR="0000230B" w:rsidRPr="0000230B">
              <w:rPr>
                <w:szCs w:val="22"/>
                <w:lang w:val="es-ES"/>
              </w:rPr>
              <w:t>B</w:t>
            </w:r>
            <w:r w:rsidRPr="0000230B">
              <w:rPr>
                <w:szCs w:val="22"/>
                <w:lang w:val="es-ES"/>
              </w:rPr>
              <w:t>anda X o E-UTRA banda 10</w:t>
            </w:r>
          </w:p>
        </w:tc>
        <w:tc>
          <w:tcPr>
            <w:tcW w:w="2268" w:type="dxa"/>
          </w:tcPr>
          <w:p w:rsidR="007125F9" w:rsidRPr="0000230B" w:rsidRDefault="007125F9" w:rsidP="00AE2264">
            <w:pPr>
              <w:pStyle w:val="Tabletext"/>
              <w:jc w:val="center"/>
              <w:rPr>
                <w:szCs w:val="22"/>
                <w:lang w:val="es-ES"/>
              </w:rPr>
            </w:pPr>
            <w:r w:rsidRPr="0000230B">
              <w:rPr>
                <w:szCs w:val="22"/>
                <w:lang w:val="es-ES"/>
              </w:rPr>
              <w:t>1 710-1 770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00230B">
            <w:pPr>
              <w:pStyle w:val="Tabletext"/>
              <w:jc w:val="center"/>
              <w:rPr>
                <w:szCs w:val="22"/>
                <w:lang w:val="es-ES"/>
              </w:rPr>
            </w:pPr>
            <w:r w:rsidRPr="0000230B">
              <w:rPr>
                <w:szCs w:val="22"/>
                <w:lang w:val="es-ES"/>
              </w:rPr>
              <w:t xml:space="preserve">UTRA DDF ZA </w:t>
            </w:r>
            <w:r w:rsidR="0000230B" w:rsidRPr="0000230B">
              <w:rPr>
                <w:szCs w:val="22"/>
                <w:lang w:val="es-ES"/>
              </w:rPr>
              <w:t>B</w:t>
            </w:r>
            <w:r w:rsidRPr="0000230B">
              <w:rPr>
                <w:szCs w:val="22"/>
                <w:lang w:val="es-ES"/>
              </w:rPr>
              <w:t>anda XI o E-UTRA banda 11</w:t>
            </w:r>
          </w:p>
        </w:tc>
        <w:tc>
          <w:tcPr>
            <w:tcW w:w="2268" w:type="dxa"/>
          </w:tcPr>
          <w:p w:rsidR="007125F9" w:rsidRPr="0000230B" w:rsidRDefault="007125F9" w:rsidP="00AE2264">
            <w:pPr>
              <w:pStyle w:val="Tabletext"/>
              <w:jc w:val="center"/>
              <w:rPr>
                <w:szCs w:val="22"/>
                <w:lang w:val="es-ES"/>
              </w:rPr>
            </w:pPr>
            <w:r w:rsidRPr="0000230B">
              <w:rPr>
                <w:szCs w:val="22"/>
                <w:lang w:val="es-ES"/>
              </w:rPr>
              <w:t>1 427,9-1 447,9</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3974B2">
            <w:pPr>
              <w:pStyle w:val="Tabletext"/>
              <w:jc w:val="center"/>
              <w:rPr>
                <w:szCs w:val="22"/>
                <w:lang w:val="es-ES"/>
              </w:rPr>
            </w:pPr>
            <w:r w:rsidRPr="0000230B">
              <w:rPr>
                <w:szCs w:val="22"/>
                <w:lang w:val="es-ES"/>
              </w:rPr>
              <w:t xml:space="preserve">UTRA DDF ZA </w:t>
            </w:r>
            <w:r w:rsidR="0000230B" w:rsidRPr="0000230B">
              <w:rPr>
                <w:szCs w:val="22"/>
                <w:lang w:val="es-ES"/>
              </w:rPr>
              <w:t>B</w:t>
            </w:r>
            <w:r w:rsidRPr="0000230B">
              <w:rPr>
                <w:szCs w:val="22"/>
                <w:lang w:val="es-ES"/>
              </w:rPr>
              <w:t>anda XII o</w:t>
            </w:r>
            <w:r w:rsidR="003974B2">
              <w:rPr>
                <w:szCs w:val="22"/>
                <w:lang w:val="es-ES"/>
              </w:rPr>
              <w:t xml:space="preserve"> </w:t>
            </w:r>
            <w:r w:rsidRPr="0000230B">
              <w:rPr>
                <w:szCs w:val="22"/>
                <w:lang w:val="es-ES"/>
              </w:rPr>
              <w:t>E-UTRA banda 12</w:t>
            </w:r>
          </w:p>
        </w:tc>
        <w:tc>
          <w:tcPr>
            <w:tcW w:w="2268" w:type="dxa"/>
          </w:tcPr>
          <w:p w:rsidR="007125F9" w:rsidRPr="0000230B" w:rsidRDefault="007125F9" w:rsidP="00AE2264">
            <w:pPr>
              <w:pStyle w:val="Tabletext"/>
              <w:jc w:val="center"/>
              <w:rPr>
                <w:szCs w:val="22"/>
                <w:lang w:val="es-ES"/>
              </w:rPr>
            </w:pPr>
            <w:r w:rsidRPr="0000230B">
              <w:rPr>
                <w:szCs w:val="22"/>
                <w:lang w:val="es-ES"/>
              </w:rPr>
              <w:t>698-716</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00230B">
            <w:pPr>
              <w:pStyle w:val="Tabletext"/>
              <w:jc w:val="center"/>
              <w:rPr>
                <w:szCs w:val="22"/>
                <w:lang w:val="es-ES"/>
              </w:rPr>
            </w:pPr>
            <w:r w:rsidRPr="0000230B">
              <w:rPr>
                <w:szCs w:val="22"/>
                <w:lang w:val="es-ES"/>
              </w:rPr>
              <w:t xml:space="preserve">UTRA DDF ZA </w:t>
            </w:r>
            <w:r w:rsidR="0000230B" w:rsidRPr="0000230B">
              <w:rPr>
                <w:szCs w:val="22"/>
                <w:lang w:val="es-ES"/>
              </w:rPr>
              <w:t>B</w:t>
            </w:r>
            <w:r w:rsidRPr="0000230B">
              <w:rPr>
                <w:szCs w:val="22"/>
                <w:lang w:val="es-ES"/>
              </w:rPr>
              <w:t>anda XIII o E</w:t>
            </w:r>
            <w:r w:rsidR="00E74BAF" w:rsidRPr="0000230B">
              <w:rPr>
                <w:szCs w:val="22"/>
                <w:lang w:val="es-ES"/>
              </w:rPr>
              <w:noBreakHyphen/>
            </w:r>
            <w:r w:rsidRPr="0000230B">
              <w:rPr>
                <w:szCs w:val="22"/>
                <w:lang w:val="es-ES"/>
              </w:rPr>
              <w:t>UTRA banda 13</w:t>
            </w:r>
          </w:p>
        </w:tc>
        <w:tc>
          <w:tcPr>
            <w:tcW w:w="2268" w:type="dxa"/>
          </w:tcPr>
          <w:p w:rsidR="007125F9" w:rsidRPr="0000230B" w:rsidRDefault="007125F9" w:rsidP="00AE2264">
            <w:pPr>
              <w:pStyle w:val="Tabletext"/>
              <w:jc w:val="center"/>
              <w:rPr>
                <w:szCs w:val="22"/>
                <w:lang w:val="es-ES"/>
              </w:rPr>
            </w:pPr>
            <w:r w:rsidRPr="0000230B">
              <w:rPr>
                <w:szCs w:val="22"/>
                <w:lang w:val="es-ES"/>
              </w:rPr>
              <w:t>777-787</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3974B2">
            <w:pPr>
              <w:pStyle w:val="Tabletext"/>
              <w:jc w:val="center"/>
              <w:rPr>
                <w:szCs w:val="22"/>
                <w:lang w:val="es-ES"/>
              </w:rPr>
            </w:pPr>
            <w:r w:rsidRPr="0000230B">
              <w:rPr>
                <w:szCs w:val="22"/>
                <w:lang w:val="es-ES"/>
              </w:rPr>
              <w:t xml:space="preserve">UTRA DDF ZA </w:t>
            </w:r>
            <w:r w:rsidR="00AC3236" w:rsidRPr="0000230B">
              <w:rPr>
                <w:szCs w:val="22"/>
                <w:lang w:val="es-ES"/>
              </w:rPr>
              <w:t>Banda X</w:t>
            </w:r>
            <w:r w:rsidRPr="0000230B">
              <w:rPr>
                <w:szCs w:val="22"/>
                <w:lang w:val="es-ES"/>
              </w:rPr>
              <w:t>IV o</w:t>
            </w:r>
            <w:r w:rsidR="003974B2">
              <w:rPr>
                <w:szCs w:val="22"/>
                <w:lang w:val="es-ES"/>
              </w:rPr>
              <w:t xml:space="preserve"> </w:t>
            </w:r>
            <w:r w:rsidRPr="0000230B">
              <w:rPr>
                <w:szCs w:val="22"/>
                <w:lang w:val="es-ES"/>
              </w:rPr>
              <w:t>E-UTRA banda 14</w:t>
            </w:r>
          </w:p>
        </w:tc>
        <w:tc>
          <w:tcPr>
            <w:tcW w:w="2268" w:type="dxa"/>
          </w:tcPr>
          <w:p w:rsidR="007125F9" w:rsidRPr="0000230B" w:rsidRDefault="007125F9" w:rsidP="00AE2264">
            <w:pPr>
              <w:pStyle w:val="Tabletext"/>
              <w:jc w:val="center"/>
              <w:rPr>
                <w:szCs w:val="22"/>
                <w:lang w:val="es-ES"/>
              </w:rPr>
            </w:pPr>
            <w:r w:rsidRPr="0000230B">
              <w:rPr>
                <w:szCs w:val="22"/>
                <w:lang w:val="es-ES"/>
              </w:rPr>
              <w:t>788-798</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r w:rsidR="007125F9" w:rsidRPr="00866CE9" w:rsidTr="00F40BFD">
        <w:trPr>
          <w:cantSplit/>
          <w:jc w:val="center"/>
        </w:trPr>
        <w:tc>
          <w:tcPr>
            <w:tcW w:w="2835" w:type="dxa"/>
            <w:vAlign w:val="center"/>
          </w:tcPr>
          <w:p w:rsidR="007125F9" w:rsidRPr="0000230B" w:rsidRDefault="007125F9" w:rsidP="003974B2">
            <w:pPr>
              <w:pStyle w:val="Tabletext"/>
              <w:jc w:val="center"/>
              <w:rPr>
                <w:szCs w:val="22"/>
                <w:lang w:val="es-ES"/>
              </w:rPr>
            </w:pPr>
            <w:r w:rsidRPr="0000230B">
              <w:rPr>
                <w:szCs w:val="22"/>
                <w:lang w:val="es-ES"/>
              </w:rPr>
              <w:t>E-UTRA ZA</w:t>
            </w:r>
            <w:r w:rsidR="003974B2">
              <w:rPr>
                <w:szCs w:val="22"/>
                <w:lang w:val="es-ES"/>
              </w:rPr>
              <w:t xml:space="preserve"> </w:t>
            </w:r>
            <w:r w:rsidRPr="0000230B">
              <w:rPr>
                <w:szCs w:val="22"/>
                <w:lang w:val="es-ES"/>
              </w:rPr>
              <w:t>banda 17</w:t>
            </w:r>
          </w:p>
        </w:tc>
        <w:tc>
          <w:tcPr>
            <w:tcW w:w="2268" w:type="dxa"/>
          </w:tcPr>
          <w:p w:rsidR="007125F9" w:rsidRPr="0000230B" w:rsidRDefault="007125F9" w:rsidP="00AE2264">
            <w:pPr>
              <w:pStyle w:val="Tabletext"/>
              <w:jc w:val="center"/>
              <w:rPr>
                <w:szCs w:val="22"/>
                <w:lang w:val="es-ES"/>
              </w:rPr>
            </w:pPr>
            <w:r w:rsidRPr="0000230B">
              <w:rPr>
                <w:szCs w:val="22"/>
                <w:lang w:val="es-ES"/>
              </w:rPr>
              <w:t>704-716</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AE2264">
            <w:pPr>
              <w:pStyle w:val="Tabletext"/>
              <w:jc w:val="left"/>
              <w:rPr>
                <w:szCs w:val="22"/>
                <w:lang w:val="es-ES"/>
              </w:rPr>
            </w:pPr>
          </w:p>
        </w:tc>
      </w:tr>
    </w:tbl>
    <w:p w:rsidR="00066195" w:rsidRDefault="00066195" w:rsidP="00066195">
      <w:pPr>
        <w:pStyle w:val="Tablefin"/>
        <w:rPr>
          <w:lang w:val="es-ES"/>
        </w:rPr>
      </w:pPr>
    </w:p>
    <w:p w:rsidR="00610BD6" w:rsidRPr="00610BD6" w:rsidRDefault="00610BD6" w:rsidP="00610BD6">
      <w:pPr>
        <w:pStyle w:val="TableNo"/>
        <w:rPr>
          <w:lang w:val="es-ES"/>
        </w:rPr>
      </w:pPr>
      <w:r w:rsidRPr="00866CE9">
        <w:rPr>
          <w:lang w:val="es-ES"/>
        </w:rPr>
        <w:lastRenderedPageBreak/>
        <w:t>CUADRO 10D</w:t>
      </w:r>
      <w:r>
        <w:rPr>
          <w:lang w:val="es-ES"/>
        </w:rPr>
        <w:t xml:space="preserve"> (</w:t>
      </w:r>
      <w:r>
        <w:rPr>
          <w:i/>
          <w:iCs/>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68"/>
        <w:gridCol w:w="1134"/>
        <w:gridCol w:w="1276"/>
        <w:gridCol w:w="2126"/>
      </w:tblGrid>
      <w:tr w:rsidR="00610BD6" w:rsidRPr="00866CE9" w:rsidTr="00D040D4">
        <w:trPr>
          <w:cantSplit/>
          <w:jc w:val="center"/>
        </w:trPr>
        <w:tc>
          <w:tcPr>
            <w:tcW w:w="2835" w:type="dxa"/>
            <w:vAlign w:val="center"/>
          </w:tcPr>
          <w:p w:rsidR="00610BD6" w:rsidRPr="0000230B" w:rsidRDefault="00610BD6" w:rsidP="00D040D4">
            <w:pPr>
              <w:pStyle w:val="Tablehead"/>
              <w:rPr>
                <w:szCs w:val="22"/>
                <w:lang w:val="es-ES"/>
              </w:rPr>
            </w:pPr>
            <w:r w:rsidRPr="0000230B">
              <w:rPr>
                <w:szCs w:val="22"/>
                <w:lang w:val="es-ES"/>
              </w:rPr>
              <w:t>Tipo de EB</w:t>
            </w:r>
            <w:r>
              <w:rPr>
                <w:szCs w:val="22"/>
                <w:lang w:val="es-ES"/>
              </w:rPr>
              <w:t xml:space="preserve"> </w:t>
            </w:r>
            <w:r w:rsidRPr="0000230B">
              <w:rPr>
                <w:szCs w:val="22"/>
                <w:lang w:val="es-ES"/>
              </w:rPr>
              <w:t>en el mismo emplazamiento</w:t>
            </w:r>
          </w:p>
        </w:tc>
        <w:tc>
          <w:tcPr>
            <w:tcW w:w="2268" w:type="dxa"/>
            <w:vAlign w:val="center"/>
          </w:tcPr>
          <w:p w:rsidR="00610BD6" w:rsidRPr="0000230B" w:rsidRDefault="00610BD6" w:rsidP="00613DBD">
            <w:pPr>
              <w:pStyle w:val="Tablehead"/>
              <w:rPr>
                <w:szCs w:val="22"/>
                <w:lang w:val="es-ES"/>
              </w:rPr>
            </w:pPr>
            <w:r w:rsidRPr="0000230B">
              <w:rPr>
                <w:szCs w:val="22"/>
                <w:lang w:val="es-ES"/>
              </w:rPr>
              <w:t>Banda correspondiente al</w:t>
            </w:r>
            <w:r w:rsidR="00613DBD">
              <w:rPr>
                <w:szCs w:val="22"/>
                <w:lang w:val="es-ES"/>
              </w:rPr>
              <w:t> </w:t>
            </w:r>
            <w:r w:rsidRPr="0000230B">
              <w:rPr>
                <w:szCs w:val="22"/>
                <w:lang w:val="es-ES"/>
              </w:rPr>
              <w:t>requisito de compartición de emplazamiento</w:t>
            </w:r>
          </w:p>
        </w:tc>
        <w:tc>
          <w:tcPr>
            <w:tcW w:w="1134" w:type="dxa"/>
            <w:vAlign w:val="center"/>
          </w:tcPr>
          <w:p w:rsidR="00610BD6" w:rsidRPr="0000230B" w:rsidRDefault="00610BD6" w:rsidP="00D040D4">
            <w:pPr>
              <w:pStyle w:val="Tablehead"/>
              <w:rPr>
                <w:szCs w:val="22"/>
                <w:lang w:val="es-ES"/>
              </w:rPr>
            </w:pPr>
            <w:r w:rsidRPr="0000230B">
              <w:rPr>
                <w:szCs w:val="22"/>
                <w:lang w:val="es-ES"/>
              </w:rPr>
              <w:t>Nivel máximo</w:t>
            </w:r>
          </w:p>
        </w:tc>
        <w:tc>
          <w:tcPr>
            <w:tcW w:w="1276" w:type="dxa"/>
            <w:vAlign w:val="center"/>
          </w:tcPr>
          <w:p w:rsidR="00610BD6" w:rsidRPr="0000230B" w:rsidRDefault="00610BD6" w:rsidP="00D040D4">
            <w:pPr>
              <w:pStyle w:val="Tablehead"/>
              <w:rPr>
                <w:szCs w:val="22"/>
                <w:lang w:val="es-ES"/>
              </w:rPr>
            </w:pPr>
            <w:r w:rsidRPr="0000230B">
              <w:rPr>
                <w:szCs w:val="22"/>
                <w:lang w:val="es-ES"/>
              </w:rPr>
              <w:t>Anchura de banda de medición</w:t>
            </w:r>
          </w:p>
        </w:tc>
        <w:tc>
          <w:tcPr>
            <w:tcW w:w="2126" w:type="dxa"/>
            <w:vAlign w:val="center"/>
          </w:tcPr>
          <w:p w:rsidR="00610BD6" w:rsidRPr="0000230B" w:rsidRDefault="00610BD6" w:rsidP="00D040D4">
            <w:pPr>
              <w:pStyle w:val="Tablehead"/>
              <w:rPr>
                <w:szCs w:val="22"/>
                <w:lang w:val="es-ES"/>
              </w:rPr>
            </w:pPr>
            <w:r w:rsidRPr="0000230B">
              <w:rPr>
                <w:szCs w:val="22"/>
                <w:lang w:val="es-ES"/>
              </w:rPr>
              <w:t>Nota</w:t>
            </w:r>
          </w:p>
        </w:tc>
      </w:tr>
      <w:tr w:rsidR="00246404" w:rsidRPr="00866CE9" w:rsidTr="00246404">
        <w:trPr>
          <w:cantSplit/>
          <w:jc w:val="center"/>
        </w:trPr>
        <w:tc>
          <w:tcPr>
            <w:tcW w:w="2835" w:type="dxa"/>
            <w:vAlign w:val="center"/>
          </w:tcPr>
          <w:p w:rsidR="00246404" w:rsidRPr="0000230B" w:rsidRDefault="00246404" w:rsidP="00246404">
            <w:pPr>
              <w:pStyle w:val="Tabletext"/>
              <w:jc w:val="center"/>
              <w:rPr>
                <w:szCs w:val="22"/>
                <w:lang w:val="es-ES"/>
              </w:rPr>
            </w:pPr>
            <w:r>
              <w:rPr>
                <w:szCs w:val="22"/>
                <w:lang w:val="es-ES"/>
              </w:rPr>
              <w:t xml:space="preserve">E-UTRA ZA </w:t>
            </w:r>
            <w:r w:rsidRPr="0000230B">
              <w:rPr>
                <w:szCs w:val="22"/>
                <w:lang w:val="es-ES"/>
              </w:rPr>
              <w:t>banda 18</w:t>
            </w:r>
          </w:p>
        </w:tc>
        <w:tc>
          <w:tcPr>
            <w:tcW w:w="2268" w:type="dxa"/>
          </w:tcPr>
          <w:p w:rsidR="00246404" w:rsidRPr="0000230B" w:rsidRDefault="00246404" w:rsidP="00246404">
            <w:pPr>
              <w:pStyle w:val="Tabletext"/>
              <w:jc w:val="center"/>
              <w:rPr>
                <w:szCs w:val="22"/>
                <w:lang w:val="es-ES"/>
              </w:rPr>
            </w:pPr>
            <w:r w:rsidRPr="0000230B">
              <w:rPr>
                <w:szCs w:val="22"/>
                <w:lang w:val="es-ES"/>
              </w:rPr>
              <w:t>815-830</w:t>
            </w:r>
            <w:r>
              <w:rPr>
                <w:szCs w:val="22"/>
                <w:lang w:val="es-ES"/>
              </w:rPr>
              <w:t> MHz</w:t>
            </w:r>
          </w:p>
        </w:tc>
        <w:tc>
          <w:tcPr>
            <w:tcW w:w="1134" w:type="dxa"/>
          </w:tcPr>
          <w:p w:rsidR="00246404" w:rsidRPr="0000230B" w:rsidRDefault="00246404" w:rsidP="00246404">
            <w:pPr>
              <w:pStyle w:val="Tabletext"/>
              <w:jc w:val="center"/>
              <w:rPr>
                <w:szCs w:val="22"/>
                <w:lang w:val="es-ES"/>
              </w:rPr>
            </w:pPr>
            <w:r w:rsidRPr="0000230B">
              <w:rPr>
                <w:szCs w:val="22"/>
                <w:lang w:val="es-ES"/>
              </w:rPr>
              <w:t>–96 dBm</w:t>
            </w:r>
          </w:p>
        </w:tc>
        <w:tc>
          <w:tcPr>
            <w:tcW w:w="1276" w:type="dxa"/>
          </w:tcPr>
          <w:p w:rsidR="00246404" w:rsidRPr="0000230B" w:rsidRDefault="00246404" w:rsidP="00246404">
            <w:pPr>
              <w:pStyle w:val="Tabletext"/>
              <w:jc w:val="center"/>
              <w:rPr>
                <w:szCs w:val="22"/>
                <w:lang w:val="es-ES"/>
              </w:rPr>
            </w:pPr>
            <w:r w:rsidRPr="0000230B">
              <w:rPr>
                <w:szCs w:val="22"/>
                <w:lang w:val="es-ES"/>
              </w:rPr>
              <w:t>100</w:t>
            </w:r>
            <w:r>
              <w:rPr>
                <w:szCs w:val="22"/>
                <w:lang w:val="es-ES"/>
              </w:rPr>
              <w:t> kHz</w:t>
            </w:r>
          </w:p>
        </w:tc>
        <w:tc>
          <w:tcPr>
            <w:tcW w:w="2126" w:type="dxa"/>
          </w:tcPr>
          <w:p w:rsidR="00246404" w:rsidRPr="0000230B" w:rsidRDefault="00246404" w:rsidP="00246404">
            <w:pPr>
              <w:pStyle w:val="Tabletext"/>
              <w:jc w:val="left"/>
              <w:rPr>
                <w:szCs w:val="22"/>
                <w:lang w:val="es-ES"/>
              </w:rPr>
            </w:pPr>
          </w:p>
        </w:tc>
      </w:tr>
      <w:tr w:rsidR="00246404" w:rsidRPr="00866CE9" w:rsidTr="00246404">
        <w:trPr>
          <w:cantSplit/>
          <w:jc w:val="center"/>
        </w:trPr>
        <w:tc>
          <w:tcPr>
            <w:tcW w:w="2835" w:type="dxa"/>
            <w:vAlign w:val="center"/>
          </w:tcPr>
          <w:p w:rsidR="00246404" w:rsidRPr="0000230B" w:rsidRDefault="00246404" w:rsidP="00246404">
            <w:pPr>
              <w:pStyle w:val="Tabletext"/>
              <w:jc w:val="center"/>
              <w:rPr>
                <w:szCs w:val="22"/>
                <w:lang w:val="es-ES"/>
              </w:rPr>
            </w:pPr>
            <w:r>
              <w:rPr>
                <w:szCs w:val="22"/>
                <w:lang w:val="es-ES"/>
              </w:rPr>
              <w:t xml:space="preserve">E-UTRA ZA </w:t>
            </w:r>
            <w:r w:rsidRPr="0000230B">
              <w:rPr>
                <w:szCs w:val="22"/>
                <w:lang w:val="es-ES"/>
              </w:rPr>
              <w:t>banda 20</w:t>
            </w:r>
          </w:p>
        </w:tc>
        <w:tc>
          <w:tcPr>
            <w:tcW w:w="2268" w:type="dxa"/>
          </w:tcPr>
          <w:p w:rsidR="00246404" w:rsidRPr="0000230B" w:rsidRDefault="00246404" w:rsidP="00246404">
            <w:pPr>
              <w:pStyle w:val="Tabletext"/>
              <w:jc w:val="center"/>
              <w:rPr>
                <w:szCs w:val="22"/>
                <w:lang w:val="es-ES"/>
              </w:rPr>
            </w:pPr>
            <w:r w:rsidRPr="0000230B">
              <w:rPr>
                <w:szCs w:val="22"/>
                <w:lang w:val="es-ES"/>
              </w:rPr>
              <w:t>832-862</w:t>
            </w:r>
            <w:r>
              <w:rPr>
                <w:szCs w:val="22"/>
                <w:lang w:val="es-ES"/>
              </w:rPr>
              <w:t> MHz</w:t>
            </w:r>
          </w:p>
        </w:tc>
        <w:tc>
          <w:tcPr>
            <w:tcW w:w="1134" w:type="dxa"/>
          </w:tcPr>
          <w:p w:rsidR="00246404" w:rsidRPr="0000230B" w:rsidRDefault="00246404" w:rsidP="00246404">
            <w:pPr>
              <w:pStyle w:val="Tabletext"/>
              <w:jc w:val="center"/>
              <w:rPr>
                <w:szCs w:val="22"/>
                <w:lang w:val="es-ES"/>
              </w:rPr>
            </w:pPr>
            <w:r w:rsidRPr="0000230B">
              <w:rPr>
                <w:szCs w:val="22"/>
                <w:lang w:val="es-ES"/>
              </w:rPr>
              <w:t>–96 dBm</w:t>
            </w:r>
          </w:p>
        </w:tc>
        <w:tc>
          <w:tcPr>
            <w:tcW w:w="1276" w:type="dxa"/>
          </w:tcPr>
          <w:p w:rsidR="00246404" w:rsidRPr="0000230B" w:rsidRDefault="00246404" w:rsidP="00246404">
            <w:pPr>
              <w:pStyle w:val="Tabletext"/>
              <w:jc w:val="center"/>
              <w:rPr>
                <w:szCs w:val="22"/>
                <w:lang w:val="es-ES"/>
              </w:rPr>
            </w:pPr>
            <w:r w:rsidRPr="0000230B">
              <w:rPr>
                <w:szCs w:val="22"/>
                <w:lang w:val="es-ES"/>
              </w:rPr>
              <w:t>100</w:t>
            </w:r>
            <w:r>
              <w:rPr>
                <w:szCs w:val="22"/>
                <w:lang w:val="es-ES"/>
              </w:rPr>
              <w:t> kHz</w:t>
            </w:r>
          </w:p>
        </w:tc>
        <w:tc>
          <w:tcPr>
            <w:tcW w:w="2126" w:type="dxa"/>
          </w:tcPr>
          <w:p w:rsidR="00246404" w:rsidRPr="0000230B" w:rsidRDefault="00246404" w:rsidP="00246404">
            <w:pPr>
              <w:pStyle w:val="Tabletext"/>
              <w:jc w:val="left"/>
              <w:rPr>
                <w:szCs w:val="22"/>
                <w:lang w:val="es-ES"/>
              </w:rPr>
            </w:pPr>
          </w:p>
        </w:tc>
      </w:tr>
      <w:tr w:rsidR="00066195" w:rsidRPr="00866CE9" w:rsidTr="00066195">
        <w:trPr>
          <w:cantSplit/>
          <w:jc w:val="center"/>
        </w:trPr>
        <w:tc>
          <w:tcPr>
            <w:tcW w:w="2835" w:type="dxa"/>
            <w:vAlign w:val="center"/>
          </w:tcPr>
          <w:p w:rsidR="00066195" w:rsidRPr="0000230B" w:rsidRDefault="00066195" w:rsidP="00066195">
            <w:pPr>
              <w:pStyle w:val="Tabletext"/>
              <w:jc w:val="center"/>
              <w:rPr>
                <w:szCs w:val="22"/>
                <w:lang w:val="es-ES"/>
              </w:rPr>
            </w:pPr>
            <w:r w:rsidRPr="0000230B">
              <w:rPr>
                <w:szCs w:val="22"/>
                <w:lang w:val="es-ES"/>
              </w:rPr>
              <w:t xml:space="preserve">UTRA DDF ZA </w:t>
            </w:r>
            <w:r w:rsidR="00AC3236" w:rsidRPr="0000230B">
              <w:rPr>
                <w:szCs w:val="22"/>
                <w:lang w:val="es-ES"/>
              </w:rPr>
              <w:t>Banda X</w:t>
            </w:r>
            <w:r w:rsidRPr="0000230B">
              <w:rPr>
                <w:szCs w:val="22"/>
                <w:lang w:val="es-ES"/>
              </w:rPr>
              <w:t>XI o</w:t>
            </w:r>
            <w:r>
              <w:rPr>
                <w:szCs w:val="22"/>
                <w:lang w:val="es-ES"/>
              </w:rPr>
              <w:t xml:space="preserve"> </w:t>
            </w:r>
            <w:r w:rsidRPr="0000230B">
              <w:rPr>
                <w:szCs w:val="22"/>
                <w:lang w:val="es-ES"/>
              </w:rPr>
              <w:t>E-UTRA banda 21</w:t>
            </w:r>
          </w:p>
        </w:tc>
        <w:tc>
          <w:tcPr>
            <w:tcW w:w="2268" w:type="dxa"/>
          </w:tcPr>
          <w:p w:rsidR="00066195" w:rsidRPr="0000230B" w:rsidRDefault="00066195" w:rsidP="00066195">
            <w:pPr>
              <w:pStyle w:val="Tabletext"/>
              <w:jc w:val="center"/>
              <w:rPr>
                <w:szCs w:val="22"/>
                <w:lang w:val="es-ES"/>
              </w:rPr>
            </w:pPr>
            <w:r w:rsidRPr="0000230B">
              <w:rPr>
                <w:szCs w:val="22"/>
                <w:lang w:val="es-ES"/>
              </w:rPr>
              <w:t>1 447,9-1 462,9</w:t>
            </w:r>
            <w:r w:rsidR="002E641F">
              <w:rPr>
                <w:szCs w:val="22"/>
                <w:lang w:val="es-ES"/>
              </w:rPr>
              <w:t> MHz</w:t>
            </w:r>
          </w:p>
        </w:tc>
        <w:tc>
          <w:tcPr>
            <w:tcW w:w="1134" w:type="dxa"/>
          </w:tcPr>
          <w:p w:rsidR="00066195" w:rsidRPr="0000230B" w:rsidRDefault="00066195" w:rsidP="00066195">
            <w:pPr>
              <w:pStyle w:val="Tabletext"/>
              <w:jc w:val="center"/>
              <w:rPr>
                <w:szCs w:val="22"/>
                <w:lang w:val="es-ES"/>
              </w:rPr>
            </w:pPr>
            <w:r w:rsidRPr="0000230B">
              <w:rPr>
                <w:szCs w:val="22"/>
                <w:lang w:val="es-ES"/>
              </w:rPr>
              <w:t>–96 dBm</w:t>
            </w:r>
          </w:p>
        </w:tc>
        <w:tc>
          <w:tcPr>
            <w:tcW w:w="1276" w:type="dxa"/>
          </w:tcPr>
          <w:p w:rsidR="00066195" w:rsidRPr="0000230B" w:rsidRDefault="00066195" w:rsidP="00066195">
            <w:pPr>
              <w:pStyle w:val="Tabletext"/>
              <w:jc w:val="center"/>
              <w:rPr>
                <w:szCs w:val="22"/>
                <w:lang w:val="es-ES"/>
              </w:rPr>
            </w:pPr>
            <w:r w:rsidRPr="0000230B">
              <w:rPr>
                <w:szCs w:val="22"/>
                <w:lang w:val="es-ES"/>
              </w:rPr>
              <w:t>100</w:t>
            </w:r>
            <w:r w:rsidR="00300089">
              <w:rPr>
                <w:szCs w:val="22"/>
                <w:lang w:val="es-ES"/>
              </w:rPr>
              <w:t> kHz</w:t>
            </w:r>
          </w:p>
        </w:tc>
        <w:tc>
          <w:tcPr>
            <w:tcW w:w="2126" w:type="dxa"/>
          </w:tcPr>
          <w:p w:rsidR="00066195" w:rsidRPr="0000230B" w:rsidRDefault="00066195" w:rsidP="00066195">
            <w:pPr>
              <w:pStyle w:val="Tabletext"/>
              <w:jc w:val="left"/>
              <w:rPr>
                <w:szCs w:val="22"/>
                <w:lang w:val="es-ES"/>
              </w:rPr>
            </w:pPr>
          </w:p>
        </w:tc>
      </w:tr>
      <w:tr w:rsidR="00066195" w:rsidRPr="001228AE" w:rsidTr="00066195">
        <w:trPr>
          <w:cantSplit/>
          <w:jc w:val="center"/>
        </w:trPr>
        <w:tc>
          <w:tcPr>
            <w:tcW w:w="2835" w:type="dxa"/>
          </w:tcPr>
          <w:p w:rsidR="00066195" w:rsidRPr="0000230B" w:rsidRDefault="00066195" w:rsidP="00066195">
            <w:pPr>
              <w:pStyle w:val="Tabletext"/>
              <w:jc w:val="center"/>
              <w:rPr>
                <w:szCs w:val="22"/>
                <w:lang w:val="es-ES"/>
              </w:rPr>
            </w:pPr>
            <w:r w:rsidRPr="0000230B">
              <w:rPr>
                <w:szCs w:val="22"/>
                <w:lang w:val="es-ES"/>
              </w:rPr>
              <w:t>UTRA DDT ZA en banda a) o E-UTRA banda 33</w:t>
            </w:r>
          </w:p>
        </w:tc>
        <w:tc>
          <w:tcPr>
            <w:tcW w:w="2268" w:type="dxa"/>
          </w:tcPr>
          <w:p w:rsidR="00066195" w:rsidRPr="0000230B" w:rsidRDefault="00066195" w:rsidP="00066195">
            <w:pPr>
              <w:pStyle w:val="Tabletext"/>
              <w:jc w:val="center"/>
              <w:rPr>
                <w:szCs w:val="22"/>
                <w:lang w:val="es-ES"/>
              </w:rPr>
            </w:pPr>
            <w:r w:rsidRPr="0000230B">
              <w:rPr>
                <w:szCs w:val="22"/>
                <w:lang w:val="es-ES"/>
              </w:rPr>
              <w:t>1 900-1 920</w:t>
            </w:r>
            <w:r w:rsidR="002E641F">
              <w:rPr>
                <w:szCs w:val="22"/>
                <w:lang w:val="es-ES"/>
              </w:rPr>
              <w:t> MHz</w:t>
            </w:r>
          </w:p>
        </w:tc>
        <w:tc>
          <w:tcPr>
            <w:tcW w:w="1134" w:type="dxa"/>
          </w:tcPr>
          <w:p w:rsidR="00066195" w:rsidRPr="0000230B" w:rsidRDefault="00066195" w:rsidP="00066195">
            <w:pPr>
              <w:pStyle w:val="Tabletext"/>
              <w:jc w:val="center"/>
              <w:rPr>
                <w:szCs w:val="22"/>
                <w:lang w:val="es-ES"/>
              </w:rPr>
            </w:pPr>
            <w:r w:rsidRPr="0000230B">
              <w:rPr>
                <w:szCs w:val="22"/>
                <w:lang w:val="es-ES"/>
              </w:rPr>
              <w:t>–96 dBm</w:t>
            </w:r>
          </w:p>
        </w:tc>
        <w:tc>
          <w:tcPr>
            <w:tcW w:w="1276" w:type="dxa"/>
          </w:tcPr>
          <w:p w:rsidR="00066195" w:rsidRPr="0000230B" w:rsidRDefault="00066195" w:rsidP="00066195">
            <w:pPr>
              <w:pStyle w:val="Tabletext"/>
              <w:jc w:val="center"/>
              <w:rPr>
                <w:szCs w:val="22"/>
                <w:lang w:val="es-ES"/>
              </w:rPr>
            </w:pPr>
            <w:r w:rsidRPr="0000230B">
              <w:rPr>
                <w:szCs w:val="22"/>
                <w:lang w:val="es-ES"/>
              </w:rPr>
              <w:t>100</w:t>
            </w:r>
            <w:r w:rsidR="00300089">
              <w:rPr>
                <w:szCs w:val="22"/>
                <w:lang w:val="es-ES"/>
              </w:rPr>
              <w:t> kHz</w:t>
            </w:r>
          </w:p>
        </w:tc>
        <w:tc>
          <w:tcPr>
            <w:tcW w:w="2126" w:type="dxa"/>
          </w:tcPr>
          <w:p w:rsidR="00066195" w:rsidRPr="0000230B" w:rsidRDefault="00066195" w:rsidP="0094133A">
            <w:pPr>
              <w:pStyle w:val="Tabletext"/>
              <w:jc w:val="left"/>
              <w:rPr>
                <w:szCs w:val="22"/>
                <w:lang w:val="es-ES"/>
              </w:rPr>
            </w:pPr>
            <w:r w:rsidRPr="0000230B">
              <w:rPr>
                <w:szCs w:val="22"/>
                <w:lang w:val="es-ES"/>
              </w:rPr>
              <w:t>No aplicable a las EB</w:t>
            </w:r>
            <w:r w:rsidR="0094133A">
              <w:rPr>
                <w:szCs w:val="22"/>
                <w:lang w:val="es-ES"/>
              </w:rPr>
              <w:t> </w:t>
            </w:r>
            <w:r w:rsidRPr="0000230B">
              <w:rPr>
                <w:szCs w:val="22"/>
                <w:lang w:val="es-ES"/>
              </w:rPr>
              <w:t>E</w:t>
            </w:r>
            <w:r w:rsidRPr="0000230B">
              <w:rPr>
                <w:szCs w:val="22"/>
                <w:lang w:val="es-ES"/>
              </w:rPr>
              <w:noBreakHyphen/>
              <w:t>UTRA que funcionen en la banda 33</w:t>
            </w:r>
          </w:p>
        </w:tc>
      </w:tr>
      <w:tr w:rsidR="007125F9" w:rsidRPr="001228AE" w:rsidTr="00F40BFD">
        <w:trPr>
          <w:cantSplit/>
          <w:jc w:val="center"/>
        </w:trPr>
        <w:tc>
          <w:tcPr>
            <w:tcW w:w="2835" w:type="dxa"/>
          </w:tcPr>
          <w:p w:rsidR="007125F9" w:rsidRPr="0000230B" w:rsidRDefault="007125F9" w:rsidP="00AE2264">
            <w:pPr>
              <w:pStyle w:val="Tabletext"/>
              <w:jc w:val="center"/>
              <w:rPr>
                <w:szCs w:val="22"/>
                <w:lang w:val="es-ES"/>
              </w:rPr>
            </w:pPr>
            <w:r w:rsidRPr="0000230B">
              <w:rPr>
                <w:szCs w:val="22"/>
                <w:lang w:val="es-ES"/>
              </w:rPr>
              <w:t>UTRA DDT ZA en banda a) o E-UTRA banda 34</w:t>
            </w:r>
          </w:p>
        </w:tc>
        <w:tc>
          <w:tcPr>
            <w:tcW w:w="2268" w:type="dxa"/>
          </w:tcPr>
          <w:p w:rsidR="007125F9" w:rsidRPr="0000230B" w:rsidRDefault="007125F9" w:rsidP="00AE2264">
            <w:pPr>
              <w:pStyle w:val="Tabletext"/>
              <w:jc w:val="center"/>
              <w:rPr>
                <w:szCs w:val="22"/>
                <w:lang w:val="es-ES"/>
              </w:rPr>
            </w:pPr>
            <w:r w:rsidRPr="0000230B">
              <w:rPr>
                <w:szCs w:val="22"/>
                <w:lang w:val="es-ES"/>
              </w:rPr>
              <w:t>2 010-2 025</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94133A">
            <w:pPr>
              <w:pStyle w:val="Tabletext"/>
              <w:jc w:val="left"/>
              <w:rPr>
                <w:szCs w:val="22"/>
                <w:lang w:val="es-ES"/>
              </w:rPr>
            </w:pPr>
            <w:r w:rsidRPr="0000230B">
              <w:rPr>
                <w:szCs w:val="22"/>
                <w:lang w:val="es-ES"/>
              </w:rPr>
              <w:t>No aplicable a las EB</w:t>
            </w:r>
            <w:r w:rsidR="0094133A">
              <w:rPr>
                <w:szCs w:val="22"/>
                <w:lang w:val="es-ES"/>
              </w:rPr>
              <w:t> </w:t>
            </w:r>
            <w:r w:rsidRPr="0000230B">
              <w:rPr>
                <w:szCs w:val="22"/>
                <w:lang w:val="es-ES"/>
              </w:rPr>
              <w:t>E</w:t>
            </w:r>
            <w:r w:rsidRPr="0000230B">
              <w:rPr>
                <w:szCs w:val="22"/>
                <w:lang w:val="es-ES"/>
              </w:rPr>
              <w:noBreakHyphen/>
              <w:t>UTRA que funcionen en la banda 34</w:t>
            </w:r>
          </w:p>
        </w:tc>
      </w:tr>
      <w:tr w:rsidR="007125F9" w:rsidRPr="001228AE" w:rsidTr="00610BD6">
        <w:trPr>
          <w:cantSplit/>
          <w:jc w:val="center"/>
        </w:trPr>
        <w:tc>
          <w:tcPr>
            <w:tcW w:w="2835" w:type="dxa"/>
          </w:tcPr>
          <w:p w:rsidR="007125F9" w:rsidRPr="0000230B" w:rsidRDefault="007125F9" w:rsidP="00AE2264">
            <w:pPr>
              <w:pStyle w:val="Tabletext"/>
              <w:jc w:val="center"/>
              <w:rPr>
                <w:szCs w:val="22"/>
                <w:lang w:val="es-ES"/>
              </w:rPr>
            </w:pPr>
            <w:r w:rsidRPr="0000230B">
              <w:rPr>
                <w:szCs w:val="22"/>
                <w:lang w:val="es-ES"/>
              </w:rPr>
              <w:t>UTRA DDT ZA en banda b) o E-UTRA banda 35</w:t>
            </w:r>
          </w:p>
        </w:tc>
        <w:tc>
          <w:tcPr>
            <w:tcW w:w="2268" w:type="dxa"/>
          </w:tcPr>
          <w:p w:rsidR="007125F9" w:rsidRPr="0000230B" w:rsidRDefault="007125F9" w:rsidP="00AE2264">
            <w:pPr>
              <w:pStyle w:val="Tabletext"/>
              <w:jc w:val="center"/>
              <w:rPr>
                <w:szCs w:val="22"/>
                <w:lang w:val="es-ES"/>
              </w:rPr>
            </w:pPr>
            <w:r w:rsidRPr="0000230B">
              <w:rPr>
                <w:szCs w:val="22"/>
                <w:lang w:val="es-ES"/>
              </w:rPr>
              <w:t>1 850-1 910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94133A">
            <w:pPr>
              <w:pStyle w:val="Tabletext"/>
              <w:jc w:val="left"/>
              <w:rPr>
                <w:szCs w:val="22"/>
                <w:lang w:val="es-ES"/>
              </w:rPr>
            </w:pPr>
            <w:r w:rsidRPr="0000230B">
              <w:rPr>
                <w:szCs w:val="22"/>
                <w:lang w:val="es-ES"/>
              </w:rPr>
              <w:t>No aplicable a las EB</w:t>
            </w:r>
            <w:r w:rsidR="0094133A">
              <w:rPr>
                <w:szCs w:val="22"/>
                <w:lang w:val="es-ES"/>
              </w:rPr>
              <w:t> </w:t>
            </w:r>
            <w:r w:rsidRPr="0000230B">
              <w:rPr>
                <w:szCs w:val="22"/>
                <w:lang w:val="es-ES"/>
              </w:rPr>
              <w:t>E</w:t>
            </w:r>
            <w:r w:rsidRPr="0000230B">
              <w:rPr>
                <w:szCs w:val="22"/>
                <w:lang w:val="es-ES"/>
              </w:rPr>
              <w:noBreakHyphen/>
              <w:t>UTRA que funcionen en la banda 35</w:t>
            </w:r>
          </w:p>
        </w:tc>
      </w:tr>
      <w:tr w:rsidR="007125F9" w:rsidRPr="001228AE" w:rsidTr="00610BD6">
        <w:trPr>
          <w:cantSplit/>
          <w:jc w:val="center"/>
        </w:trPr>
        <w:tc>
          <w:tcPr>
            <w:tcW w:w="2835" w:type="dxa"/>
          </w:tcPr>
          <w:p w:rsidR="007125F9" w:rsidRPr="0000230B" w:rsidRDefault="007125F9" w:rsidP="00AE2264">
            <w:pPr>
              <w:pStyle w:val="Tabletext"/>
              <w:jc w:val="center"/>
              <w:rPr>
                <w:szCs w:val="22"/>
                <w:lang w:val="es-ES"/>
              </w:rPr>
            </w:pPr>
            <w:r w:rsidRPr="0000230B">
              <w:rPr>
                <w:szCs w:val="22"/>
                <w:lang w:val="es-ES"/>
              </w:rPr>
              <w:t>UTRA DDT ZA en banda b) o E-UTRA banda 36</w:t>
            </w:r>
          </w:p>
        </w:tc>
        <w:tc>
          <w:tcPr>
            <w:tcW w:w="2268" w:type="dxa"/>
          </w:tcPr>
          <w:p w:rsidR="007125F9" w:rsidRPr="0000230B" w:rsidRDefault="007125F9" w:rsidP="00AE2264">
            <w:pPr>
              <w:pStyle w:val="Tabletext"/>
              <w:jc w:val="center"/>
              <w:rPr>
                <w:szCs w:val="22"/>
                <w:lang w:val="es-ES"/>
              </w:rPr>
            </w:pPr>
            <w:r w:rsidRPr="0000230B">
              <w:rPr>
                <w:szCs w:val="22"/>
                <w:lang w:val="es-ES"/>
              </w:rPr>
              <w:t>1 930-1 990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613DBD">
            <w:pPr>
              <w:pStyle w:val="Tabletext"/>
              <w:jc w:val="left"/>
              <w:rPr>
                <w:szCs w:val="22"/>
                <w:lang w:val="es-ES"/>
              </w:rPr>
            </w:pPr>
            <w:r w:rsidRPr="0000230B">
              <w:rPr>
                <w:szCs w:val="22"/>
                <w:lang w:val="es-ES"/>
              </w:rPr>
              <w:t>No aplicable a las EB</w:t>
            </w:r>
            <w:r w:rsidR="00613DBD">
              <w:rPr>
                <w:szCs w:val="22"/>
                <w:lang w:val="es-ES"/>
              </w:rPr>
              <w:t> </w:t>
            </w:r>
            <w:r w:rsidRPr="0000230B">
              <w:rPr>
                <w:szCs w:val="22"/>
                <w:lang w:val="es-ES"/>
              </w:rPr>
              <w:t>E</w:t>
            </w:r>
            <w:r w:rsidRPr="0000230B">
              <w:rPr>
                <w:szCs w:val="22"/>
                <w:lang w:val="es-ES"/>
              </w:rPr>
              <w:noBreakHyphen/>
              <w:t>UTRA que funcionen en las bandas 2 y 36</w:t>
            </w:r>
          </w:p>
        </w:tc>
      </w:tr>
      <w:tr w:rsidR="007125F9" w:rsidRPr="001228AE" w:rsidTr="00610BD6">
        <w:trPr>
          <w:cantSplit/>
          <w:jc w:val="center"/>
        </w:trPr>
        <w:tc>
          <w:tcPr>
            <w:tcW w:w="2835" w:type="dxa"/>
          </w:tcPr>
          <w:p w:rsidR="007125F9" w:rsidRPr="0000230B" w:rsidRDefault="007125F9" w:rsidP="00156FC9">
            <w:pPr>
              <w:pStyle w:val="Tabletext"/>
              <w:jc w:val="center"/>
              <w:rPr>
                <w:szCs w:val="22"/>
                <w:lang w:val="es-ES"/>
              </w:rPr>
            </w:pPr>
            <w:r w:rsidRPr="0000230B">
              <w:rPr>
                <w:szCs w:val="22"/>
                <w:lang w:val="es-ES"/>
              </w:rPr>
              <w:t>UTRA DDT ZA en banda c) o E-UTRA banda 37</w:t>
            </w:r>
          </w:p>
        </w:tc>
        <w:tc>
          <w:tcPr>
            <w:tcW w:w="2268" w:type="dxa"/>
          </w:tcPr>
          <w:p w:rsidR="007125F9" w:rsidRPr="0000230B" w:rsidRDefault="007125F9" w:rsidP="00AE2264">
            <w:pPr>
              <w:pStyle w:val="Tabletext"/>
              <w:jc w:val="center"/>
              <w:rPr>
                <w:szCs w:val="22"/>
                <w:lang w:val="es-ES"/>
              </w:rPr>
            </w:pPr>
            <w:r w:rsidRPr="0000230B">
              <w:rPr>
                <w:szCs w:val="22"/>
                <w:lang w:val="es-ES"/>
              </w:rPr>
              <w:t>1 910-1 930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94133A">
            <w:pPr>
              <w:pStyle w:val="Tabletext"/>
              <w:jc w:val="left"/>
              <w:rPr>
                <w:szCs w:val="22"/>
                <w:lang w:val="es-ES"/>
              </w:rPr>
            </w:pPr>
            <w:r w:rsidRPr="0000230B">
              <w:rPr>
                <w:szCs w:val="22"/>
                <w:lang w:val="es-ES"/>
              </w:rPr>
              <w:t>No aplicable a las EB</w:t>
            </w:r>
            <w:r w:rsidR="0094133A">
              <w:rPr>
                <w:szCs w:val="22"/>
                <w:lang w:val="es-ES"/>
              </w:rPr>
              <w:t> </w:t>
            </w:r>
            <w:r w:rsidRPr="0000230B">
              <w:rPr>
                <w:szCs w:val="22"/>
                <w:lang w:val="es-ES"/>
              </w:rPr>
              <w:t>E</w:t>
            </w:r>
            <w:r w:rsidRPr="0000230B">
              <w:rPr>
                <w:szCs w:val="22"/>
                <w:lang w:val="es-ES"/>
              </w:rPr>
              <w:noBreakHyphen/>
              <w:t>UTRA que funcionen en la banda 37. Esta banda no apareada se define en la Recomendación UIT-R M.1036, pero queda pendiente su implantación futura</w:t>
            </w:r>
          </w:p>
        </w:tc>
      </w:tr>
      <w:tr w:rsidR="007125F9" w:rsidRPr="001228AE" w:rsidTr="00610BD6">
        <w:trPr>
          <w:cantSplit/>
          <w:jc w:val="center"/>
        </w:trPr>
        <w:tc>
          <w:tcPr>
            <w:tcW w:w="2835" w:type="dxa"/>
          </w:tcPr>
          <w:p w:rsidR="007125F9" w:rsidRPr="0000230B" w:rsidRDefault="007125F9" w:rsidP="00AE2264">
            <w:pPr>
              <w:pStyle w:val="Tabletext"/>
              <w:jc w:val="center"/>
              <w:rPr>
                <w:szCs w:val="22"/>
                <w:lang w:val="es-ES"/>
              </w:rPr>
            </w:pPr>
            <w:r w:rsidRPr="0000230B">
              <w:rPr>
                <w:szCs w:val="22"/>
                <w:lang w:val="es-ES"/>
              </w:rPr>
              <w:t>UTRA DDT ZA en banda d) o E-UTRA banda 38</w:t>
            </w:r>
          </w:p>
        </w:tc>
        <w:tc>
          <w:tcPr>
            <w:tcW w:w="2268" w:type="dxa"/>
          </w:tcPr>
          <w:p w:rsidR="007125F9" w:rsidRPr="0000230B" w:rsidRDefault="007125F9" w:rsidP="00AE2264">
            <w:pPr>
              <w:pStyle w:val="Tabletext"/>
              <w:jc w:val="center"/>
              <w:rPr>
                <w:szCs w:val="22"/>
                <w:lang w:val="es-ES"/>
              </w:rPr>
            </w:pPr>
            <w:r w:rsidRPr="0000230B">
              <w:rPr>
                <w:szCs w:val="22"/>
                <w:lang w:val="es-ES"/>
              </w:rPr>
              <w:t>2 570-2 620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94133A">
            <w:pPr>
              <w:pStyle w:val="Tabletext"/>
              <w:jc w:val="left"/>
              <w:rPr>
                <w:szCs w:val="22"/>
                <w:lang w:val="es-ES"/>
              </w:rPr>
            </w:pPr>
            <w:r w:rsidRPr="0000230B">
              <w:rPr>
                <w:szCs w:val="22"/>
                <w:lang w:val="es-ES"/>
              </w:rPr>
              <w:t>No aplicable a las EB</w:t>
            </w:r>
            <w:r w:rsidR="0094133A">
              <w:rPr>
                <w:szCs w:val="22"/>
                <w:lang w:val="es-ES"/>
              </w:rPr>
              <w:t> </w:t>
            </w:r>
            <w:r w:rsidRPr="0000230B">
              <w:rPr>
                <w:szCs w:val="22"/>
                <w:lang w:val="es-ES"/>
              </w:rPr>
              <w:t>E</w:t>
            </w:r>
            <w:r w:rsidRPr="0000230B">
              <w:rPr>
                <w:szCs w:val="22"/>
                <w:lang w:val="es-ES"/>
              </w:rPr>
              <w:noBreakHyphen/>
              <w:t>UTRA que funcionen en la banda 38</w:t>
            </w:r>
          </w:p>
        </w:tc>
      </w:tr>
      <w:tr w:rsidR="007125F9" w:rsidRPr="001228AE" w:rsidTr="00610BD6">
        <w:trPr>
          <w:cantSplit/>
          <w:jc w:val="center"/>
        </w:trPr>
        <w:tc>
          <w:tcPr>
            <w:tcW w:w="2835" w:type="dxa"/>
          </w:tcPr>
          <w:p w:rsidR="007125F9" w:rsidRPr="0000230B" w:rsidRDefault="007125F9" w:rsidP="00EC3777">
            <w:pPr>
              <w:pStyle w:val="Tabletext"/>
              <w:jc w:val="center"/>
              <w:rPr>
                <w:szCs w:val="22"/>
                <w:lang w:val="es-ES"/>
              </w:rPr>
            </w:pPr>
            <w:r w:rsidRPr="0000230B">
              <w:rPr>
                <w:szCs w:val="22"/>
                <w:lang w:val="es-ES"/>
              </w:rPr>
              <w:t>E-UTRA ZA</w:t>
            </w:r>
            <w:r w:rsidR="003974B2">
              <w:rPr>
                <w:szCs w:val="22"/>
                <w:lang w:val="es-ES"/>
              </w:rPr>
              <w:t xml:space="preserve"> </w:t>
            </w:r>
            <w:r w:rsidRPr="0000230B">
              <w:rPr>
                <w:szCs w:val="22"/>
                <w:lang w:val="es-ES"/>
              </w:rPr>
              <w:t>banda</w:t>
            </w:r>
            <w:r w:rsidR="00EC3777">
              <w:rPr>
                <w:szCs w:val="22"/>
                <w:lang w:val="es-ES"/>
              </w:rPr>
              <w:t> </w:t>
            </w:r>
            <w:r w:rsidRPr="0000230B">
              <w:rPr>
                <w:szCs w:val="22"/>
                <w:lang w:val="es-ES"/>
              </w:rPr>
              <w:t>39</w:t>
            </w:r>
          </w:p>
        </w:tc>
        <w:tc>
          <w:tcPr>
            <w:tcW w:w="2268" w:type="dxa"/>
          </w:tcPr>
          <w:p w:rsidR="007125F9" w:rsidRPr="0000230B" w:rsidRDefault="007125F9" w:rsidP="00AE2264">
            <w:pPr>
              <w:pStyle w:val="Tabletext"/>
              <w:jc w:val="center"/>
              <w:rPr>
                <w:szCs w:val="22"/>
                <w:lang w:val="es-ES"/>
              </w:rPr>
            </w:pPr>
            <w:r w:rsidRPr="0000230B">
              <w:rPr>
                <w:szCs w:val="22"/>
                <w:lang w:val="es-ES"/>
              </w:rPr>
              <w:t>1 880-1 920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94133A">
            <w:pPr>
              <w:pStyle w:val="Tabletext"/>
              <w:jc w:val="left"/>
              <w:rPr>
                <w:szCs w:val="22"/>
                <w:lang w:val="es-ES"/>
              </w:rPr>
            </w:pPr>
            <w:r w:rsidRPr="0000230B">
              <w:rPr>
                <w:szCs w:val="22"/>
                <w:lang w:val="es-ES"/>
              </w:rPr>
              <w:t>No aplicable a las EB</w:t>
            </w:r>
            <w:r w:rsidR="0094133A">
              <w:rPr>
                <w:szCs w:val="22"/>
                <w:lang w:val="es-ES"/>
              </w:rPr>
              <w:t> </w:t>
            </w:r>
            <w:r w:rsidRPr="0000230B">
              <w:rPr>
                <w:szCs w:val="22"/>
                <w:lang w:val="es-ES"/>
              </w:rPr>
              <w:t>E</w:t>
            </w:r>
            <w:r w:rsidRPr="0000230B">
              <w:rPr>
                <w:szCs w:val="22"/>
                <w:lang w:val="es-ES"/>
              </w:rPr>
              <w:noBreakHyphen/>
              <w:t>UTRA que funcionen en las bandas 33 y 39</w:t>
            </w:r>
          </w:p>
        </w:tc>
      </w:tr>
      <w:tr w:rsidR="007125F9" w:rsidRPr="001228AE" w:rsidTr="00610BD6">
        <w:trPr>
          <w:cantSplit/>
          <w:jc w:val="center"/>
        </w:trPr>
        <w:tc>
          <w:tcPr>
            <w:tcW w:w="2835" w:type="dxa"/>
          </w:tcPr>
          <w:p w:rsidR="007125F9" w:rsidRPr="0000230B" w:rsidRDefault="003974B2" w:rsidP="00EC3777">
            <w:pPr>
              <w:pStyle w:val="Tabletext"/>
              <w:jc w:val="center"/>
              <w:rPr>
                <w:szCs w:val="22"/>
                <w:lang w:val="es-ES"/>
              </w:rPr>
            </w:pPr>
            <w:r>
              <w:rPr>
                <w:szCs w:val="22"/>
                <w:lang w:val="es-ES"/>
              </w:rPr>
              <w:t xml:space="preserve">E-UTRA ZA </w:t>
            </w:r>
            <w:r w:rsidR="007125F9" w:rsidRPr="0000230B">
              <w:rPr>
                <w:szCs w:val="22"/>
                <w:lang w:val="es-ES"/>
              </w:rPr>
              <w:t>banda</w:t>
            </w:r>
            <w:r w:rsidR="00EC3777">
              <w:rPr>
                <w:szCs w:val="22"/>
                <w:lang w:val="es-ES"/>
              </w:rPr>
              <w:t> </w:t>
            </w:r>
            <w:r w:rsidR="007125F9" w:rsidRPr="0000230B">
              <w:rPr>
                <w:szCs w:val="22"/>
                <w:lang w:val="es-ES"/>
              </w:rPr>
              <w:t>40</w:t>
            </w:r>
          </w:p>
        </w:tc>
        <w:tc>
          <w:tcPr>
            <w:tcW w:w="2268" w:type="dxa"/>
          </w:tcPr>
          <w:p w:rsidR="007125F9" w:rsidRPr="0000230B" w:rsidRDefault="007125F9" w:rsidP="00AE2264">
            <w:pPr>
              <w:pStyle w:val="Tabletext"/>
              <w:jc w:val="center"/>
              <w:rPr>
                <w:szCs w:val="22"/>
                <w:lang w:val="es-ES"/>
              </w:rPr>
            </w:pPr>
            <w:r w:rsidRPr="0000230B">
              <w:rPr>
                <w:szCs w:val="22"/>
                <w:lang w:val="es-ES"/>
              </w:rPr>
              <w:t>2 300-2 400</w:t>
            </w:r>
            <w:r w:rsidR="002E641F">
              <w:rPr>
                <w:szCs w:val="22"/>
                <w:lang w:val="es-ES"/>
              </w:rPr>
              <w:t> MHz</w:t>
            </w:r>
          </w:p>
        </w:tc>
        <w:tc>
          <w:tcPr>
            <w:tcW w:w="1134" w:type="dxa"/>
          </w:tcPr>
          <w:p w:rsidR="007125F9" w:rsidRPr="0000230B" w:rsidRDefault="007125F9" w:rsidP="00AE2264">
            <w:pPr>
              <w:pStyle w:val="Tabletext"/>
              <w:jc w:val="center"/>
              <w:rPr>
                <w:szCs w:val="22"/>
                <w:lang w:val="es-ES"/>
              </w:rPr>
            </w:pPr>
            <w:r w:rsidRPr="0000230B">
              <w:rPr>
                <w:szCs w:val="22"/>
                <w:lang w:val="es-ES"/>
              </w:rPr>
              <w:t>–96 dBm</w:t>
            </w:r>
          </w:p>
        </w:tc>
        <w:tc>
          <w:tcPr>
            <w:tcW w:w="1276" w:type="dxa"/>
          </w:tcPr>
          <w:p w:rsidR="007125F9" w:rsidRPr="0000230B" w:rsidRDefault="007125F9" w:rsidP="00AE2264">
            <w:pPr>
              <w:pStyle w:val="Tabletext"/>
              <w:jc w:val="center"/>
              <w:rPr>
                <w:szCs w:val="22"/>
                <w:lang w:val="es-ES"/>
              </w:rPr>
            </w:pPr>
            <w:r w:rsidRPr="0000230B">
              <w:rPr>
                <w:szCs w:val="22"/>
                <w:lang w:val="es-ES"/>
              </w:rPr>
              <w:t>100</w:t>
            </w:r>
            <w:r w:rsidR="00300089">
              <w:rPr>
                <w:szCs w:val="22"/>
                <w:lang w:val="es-ES"/>
              </w:rPr>
              <w:t> kHz</w:t>
            </w:r>
          </w:p>
        </w:tc>
        <w:tc>
          <w:tcPr>
            <w:tcW w:w="2126" w:type="dxa"/>
          </w:tcPr>
          <w:p w:rsidR="007125F9" w:rsidRPr="0000230B" w:rsidRDefault="007125F9" w:rsidP="0094133A">
            <w:pPr>
              <w:pStyle w:val="Tabletext"/>
              <w:jc w:val="left"/>
              <w:rPr>
                <w:szCs w:val="22"/>
                <w:lang w:val="es-ES"/>
              </w:rPr>
            </w:pPr>
            <w:r w:rsidRPr="0000230B">
              <w:rPr>
                <w:szCs w:val="22"/>
                <w:lang w:val="es-ES"/>
              </w:rPr>
              <w:t>No aplicable a las EB</w:t>
            </w:r>
            <w:r w:rsidR="0094133A">
              <w:rPr>
                <w:szCs w:val="22"/>
                <w:lang w:val="es-ES"/>
              </w:rPr>
              <w:t> </w:t>
            </w:r>
            <w:r w:rsidRPr="0000230B">
              <w:rPr>
                <w:szCs w:val="22"/>
                <w:lang w:val="es-ES"/>
              </w:rPr>
              <w:t>E</w:t>
            </w:r>
            <w:r w:rsidRPr="0000230B">
              <w:rPr>
                <w:szCs w:val="22"/>
                <w:lang w:val="es-ES"/>
              </w:rPr>
              <w:noBreakHyphen/>
              <w:t>UTRA que funcionen en la banda 40</w:t>
            </w:r>
          </w:p>
        </w:tc>
      </w:tr>
    </w:tbl>
    <w:p w:rsidR="007125F9" w:rsidRPr="00866CE9" w:rsidRDefault="007125F9" w:rsidP="007125F9">
      <w:pPr>
        <w:pStyle w:val="Tablefin"/>
        <w:rPr>
          <w:lang w:val="es-ES"/>
        </w:rPr>
      </w:pPr>
    </w:p>
    <w:p w:rsidR="007125F9" w:rsidRPr="00866CE9" w:rsidRDefault="007125F9" w:rsidP="00066195">
      <w:pPr>
        <w:keepNext/>
        <w:keepLines/>
        <w:rPr>
          <w:lang w:val="es-ES"/>
        </w:rPr>
      </w:pPr>
      <w:r w:rsidRPr="00866CE9">
        <w:rPr>
          <w:lang w:val="es-ES"/>
        </w:rPr>
        <w:lastRenderedPageBreak/>
        <w:t xml:space="preserve">La </w:t>
      </w:r>
      <w:r>
        <w:rPr>
          <w:lang w:val="es-ES"/>
        </w:rPr>
        <w:t>potencia de las emisiones no esenciales no deberá</w:t>
      </w:r>
      <w:r w:rsidRPr="00866CE9">
        <w:rPr>
          <w:lang w:val="es-ES"/>
        </w:rPr>
        <w:t xml:space="preserve"> superar los límites del Cuadro 10E para una EB de zona local </w:t>
      </w:r>
      <w:r>
        <w:rPr>
          <w:lang w:val="es-ES"/>
        </w:rPr>
        <w:t>cuando se apliquen los requisitos de compartición de emplazamiento con una EB del tipo indicado en la primera columna</w:t>
      </w:r>
      <w:r w:rsidRPr="00866CE9">
        <w:rPr>
          <w:lang w:val="es-ES"/>
        </w:rPr>
        <w:t>.</w:t>
      </w:r>
    </w:p>
    <w:p w:rsidR="007125F9" w:rsidRPr="00866CE9" w:rsidRDefault="007125F9" w:rsidP="004B2CBA">
      <w:pPr>
        <w:pStyle w:val="TableNo"/>
        <w:keepLines/>
        <w:rPr>
          <w:lang w:val="es-ES"/>
        </w:rPr>
      </w:pPr>
      <w:r w:rsidRPr="00866CE9">
        <w:rPr>
          <w:lang w:val="es-ES"/>
        </w:rPr>
        <w:t>CUADRO 10E</w:t>
      </w:r>
    </w:p>
    <w:p w:rsidR="007125F9" w:rsidRPr="00866CE9" w:rsidRDefault="007125F9" w:rsidP="00066195">
      <w:pPr>
        <w:pStyle w:val="Tabletitle"/>
        <w:keepLines/>
        <w:rPr>
          <w:lang w:val="es-ES"/>
        </w:rPr>
      </w:pPr>
      <w:r w:rsidRPr="00866CE9">
        <w:rPr>
          <w:lang w:val="es-ES"/>
        </w:rPr>
        <w:t>Límites de las emisiones no esenciales para un</w:t>
      </w:r>
      <w:r>
        <w:rPr>
          <w:lang w:val="es-ES"/>
        </w:rPr>
        <w:t>a EB de</w:t>
      </w:r>
      <w:r w:rsidR="003974B2">
        <w:rPr>
          <w:lang w:val="es-ES"/>
        </w:rPr>
        <w:t xml:space="preserve"> </w:t>
      </w:r>
      <w:r>
        <w:rPr>
          <w:lang w:val="es-ES"/>
        </w:rPr>
        <w:t xml:space="preserve">zona local </w:t>
      </w:r>
      <w:r w:rsidR="003974B2">
        <w:rPr>
          <w:lang w:val="es-ES"/>
        </w:rPr>
        <w:br/>
      </w:r>
      <w:r w:rsidR="00066195">
        <w:rPr>
          <w:lang w:val="es-ES"/>
        </w:rPr>
        <w:t xml:space="preserve">que </w:t>
      </w:r>
      <w:r>
        <w:rPr>
          <w:lang w:val="es-ES"/>
        </w:rPr>
        <w:t>comparta</w:t>
      </w:r>
      <w:r w:rsidRPr="00866CE9">
        <w:rPr>
          <w:lang w:val="es-ES"/>
        </w:rPr>
        <w:t xml:space="preserve"> emplazamiento con otra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127"/>
        <w:gridCol w:w="1134"/>
        <w:gridCol w:w="1134"/>
        <w:gridCol w:w="2409"/>
      </w:tblGrid>
      <w:tr w:rsidR="004B2CBA" w:rsidRPr="00866CE9" w:rsidTr="000B78F2">
        <w:trPr>
          <w:cantSplit/>
          <w:jc w:val="center"/>
        </w:trPr>
        <w:tc>
          <w:tcPr>
            <w:tcW w:w="2835" w:type="dxa"/>
            <w:vAlign w:val="center"/>
          </w:tcPr>
          <w:p w:rsidR="007125F9" w:rsidRPr="004B2CBA" w:rsidRDefault="0094133A" w:rsidP="004B2CBA">
            <w:pPr>
              <w:pStyle w:val="Tablehead"/>
              <w:keepLines/>
              <w:rPr>
                <w:szCs w:val="22"/>
                <w:lang w:val="es-ES"/>
              </w:rPr>
            </w:pPr>
            <w:r w:rsidRPr="0000230B">
              <w:rPr>
                <w:szCs w:val="22"/>
                <w:lang w:val="es-ES"/>
              </w:rPr>
              <w:t>Tipo de EB</w:t>
            </w:r>
            <w:r>
              <w:rPr>
                <w:szCs w:val="22"/>
                <w:lang w:val="es-ES"/>
              </w:rPr>
              <w:t xml:space="preserve"> </w:t>
            </w:r>
            <w:r w:rsidRPr="0000230B">
              <w:rPr>
                <w:szCs w:val="22"/>
                <w:lang w:val="es-ES"/>
              </w:rPr>
              <w:t>en el mismo emplazamiento</w:t>
            </w:r>
          </w:p>
        </w:tc>
        <w:tc>
          <w:tcPr>
            <w:tcW w:w="2127" w:type="dxa"/>
            <w:vAlign w:val="center"/>
          </w:tcPr>
          <w:p w:rsidR="007125F9" w:rsidRPr="004B2CBA" w:rsidRDefault="007125F9" w:rsidP="004766C3">
            <w:pPr>
              <w:pStyle w:val="Tablehead"/>
              <w:keepLines/>
              <w:rPr>
                <w:szCs w:val="22"/>
                <w:lang w:val="es-ES"/>
              </w:rPr>
            </w:pPr>
            <w:r w:rsidRPr="004B2CBA">
              <w:rPr>
                <w:szCs w:val="22"/>
                <w:lang w:val="es-ES"/>
              </w:rPr>
              <w:t>Banda correspondiente al</w:t>
            </w:r>
            <w:r w:rsidR="004766C3">
              <w:rPr>
                <w:szCs w:val="22"/>
                <w:lang w:val="es-ES"/>
              </w:rPr>
              <w:t> </w:t>
            </w:r>
            <w:r w:rsidRPr="004B2CBA">
              <w:rPr>
                <w:szCs w:val="22"/>
                <w:lang w:val="es-ES"/>
              </w:rPr>
              <w:t>requisito de compartición de emplazamiento</w:t>
            </w:r>
          </w:p>
        </w:tc>
        <w:tc>
          <w:tcPr>
            <w:tcW w:w="1134" w:type="dxa"/>
            <w:vAlign w:val="center"/>
          </w:tcPr>
          <w:p w:rsidR="007125F9" w:rsidRPr="004B2CBA" w:rsidRDefault="007125F9" w:rsidP="004B2CBA">
            <w:pPr>
              <w:pStyle w:val="Tablehead"/>
              <w:keepLines/>
              <w:rPr>
                <w:szCs w:val="22"/>
                <w:lang w:val="es-ES"/>
              </w:rPr>
            </w:pPr>
            <w:r w:rsidRPr="004B2CBA">
              <w:rPr>
                <w:szCs w:val="22"/>
                <w:lang w:val="es-ES"/>
              </w:rPr>
              <w:t>Nivel máximo</w:t>
            </w:r>
          </w:p>
        </w:tc>
        <w:tc>
          <w:tcPr>
            <w:tcW w:w="1134" w:type="dxa"/>
            <w:vAlign w:val="center"/>
          </w:tcPr>
          <w:p w:rsidR="007125F9" w:rsidRPr="004B2CBA" w:rsidRDefault="007125F9" w:rsidP="004B2CBA">
            <w:pPr>
              <w:pStyle w:val="Tablehead"/>
              <w:keepLines/>
              <w:rPr>
                <w:szCs w:val="22"/>
                <w:lang w:val="es-ES"/>
              </w:rPr>
            </w:pPr>
            <w:r w:rsidRPr="004B2CBA">
              <w:rPr>
                <w:szCs w:val="22"/>
                <w:lang w:val="es-ES"/>
              </w:rPr>
              <w:t>Anchura de banda de medición</w:t>
            </w:r>
          </w:p>
        </w:tc>
        <w:tc>
          <w:tcPr>
            <w:tcW w:w="2409" w:type="dxa"/>
            <w:vAlign w:val="center"/>
          </w:tcPr>
          <w:p w:rsidR="007125F9" w:rsidRPr="004B2CBA" w:rsidRDefault="007125F9" w:rsidP="004B2CBA">
            <w:pPr>
              <w:pStyle w:val="Tablehead"/>
              <w:keepLines/>
              <w:rPr>
                <w:szCs w:val="22"/>
                <w:lang w:val="es-ES"/>
              </w:rPr>
            </w:pPr>
            <w:r w:rsidRPr="004B2CBA">
              <w:rPr>
                <w:szCs w:val="22"/>
                <w:lang w:val="es-ES"/>
              </w:rPr>
              <w:t>Nota</w:t>
            </w:r>
          </w:p>
        </w:tc>
      </w:tr>
      <w:tr w:rsidR="004B2CBA" w:rsidRPr="00866CE9" w:rsidTr="000B78F2">
        <w:trPr>
          <w:cantSplit/>
          <w:jc w:val="center"/>
        </w:trPr>
        <w:tc>
          <w:tcPr>
            <w:tcW w:w="2835" w:type="dxa"/>
            <w:vAlign w:val="center"/>
          </w:tcPr>
          <w:p w:rsidR="007125F9" w:rsidRPr="004B2CBA" w:rsidRDefault="007125F9" w:rsidP="004B2CBA">
            <w:pPr>
              <w:pStyle w:val="Tabletext"/>
              <w:keepNext/>
              <w:keepLines/>
              <w:jc w:val="center"/>
              <w:rPr>
                <w:szCs w:val="22"/>
                <w:lang w:val="es-ES"/>
              </w:rPr>
            </w:pPr>
            <w:r w:rsidRPr="004B2CBA">
              <w:rPr>
                <w:szCs w:val="22"/>
                <w:lang w:val="es-ES"/>
              </w:rPr>
              <w:t xml:space="preserve">Pico </w:t>
            </w:r>
            <w:r w:rsidR="003E7E0B">
              <w:rPr>
                <w:szCs w:val="22"/>
                <w:lang w:val="es-ES"/>
              </w:rPr>
              <w:t>GSM 900</w:t>
            </w:r>
          </w:p>
        </w:tc>
        <w:tc>
          <w:tcPr>
            <w:tcW w:w="2127" w:type="dxa"/>
          </w:tcPr>
          <w:p w:rsidR="007125F9" w:rsidRPr="004B2CBA" w:rsidRDefault="007125F9" w:rsidP="004B2CBA">
            <w:pPr>
              <w:pStyle w:val="Tabletext"/>
              <w:keepNext/>
              <w:keepLines/>
              <w:jc w:val="center"/>
              <w:rPr>
                <w:szCs w:val="22"/>
                <w:lang w:val="es-ES"/>
              </w:rPr>
            </w:pPr>
            <w:r w:rsidRPr="004B2CBA">
              <w:rPr>
                <w:szCs w:val="22"/>
                <w:lang w:val="es-ES"/>
              </w:rPr>
              <w:t>876-915</w:t>
            </w:r>
            <w:r w:rsidR="002E641F">
              <w:rPr>
                <w:szCs w:val="22"/>
                <w:lang w:val="es-ES"/>
              </w:rPr>
              <w:t> MHz</w:t>
            </w:r>
          </w:p>
        </w:tc>
        <w:tc>
          <w:tcPr>
            <w:tcW w:w="1134" w:type="dxa"/>
          </w:tcPr>
          <w:p w:rsidR="007125F9" w:rsidRPr="004B2CBA" w:rsidRDefault="007125F9" w:rsidP="004B2CBA">
            <w:pPr>
              <w:pStyle w:val="Tabletext"/>
              <w:keepNext/>
              <w:keepLines/>
              <w:jc w:val="center"/>
              <w:rPr>
                <w:szCs w:val="22"/>
                <w:lang w:val="es-ES"/>
              </w:rPr>
            </w:pPr>
            <w:r w:rsidRPr="004B2CBA">
              <w:rPr>
                <w:szCs w:val="22"/>
                <w:lang w:val="es-ES"/>
              </w:rPr>
              <w:t>–70 dBm</w:t>
            </w:r>
          </w:p>
        </w:tc>
        <w:tc>
          <w:tcPr>
            <w:tcW w:w="1134" w:type="dxa"/>
          </w:tcPr>
          <w:p w:rsidR="007125F9" w:rsidRPr="004B2CBA" w:rsidRDefault="007125F9" w:rsidP="004B2CBA">
            <w:pPr>
              <w:pStyle w:val="Tabletext"/>
              <w:keepNext/>
              <w:keepLines/>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4B2CBA">
            <w:pPr>
              <w:pStyle w:val="Tabletext"/>
              <w:keepNext/>
              <w:keepLines/>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keepNext/>
              <w:keepLines/>
              <w:jc w:val="center"/>
              <w:rPr>
                <w:szCs w:val="22"/>
                <w:lang w:val="es-ES"/>
              </w:rPr>
            </w:pPr>
            <w:r w:rsidRPr="004B2CBA">
              <w:rPr>
                <w:szCs w:val="22"/>
                <w:lang w:val="es-ES"/>
              </w:rPr>
              <w:t xml:space="preserve">Pico </w:t>
            </w:r>
            <w:r w:rsidR="003E7E0B">
              <w:rPr>
                <w:szCs w:val="22"/>
                <w:lang w:val="es-ES"/>
              </w:rPr>
              <w:t>DCS 1800</w:t>
            </w:r>
          </w:p>
        </w:tc>
        <w:tc>
          <w:tcPr>
            <w:tcW w:w="2127" w:type="dxa"/>
          </w:tcPr>
          <w:p w:rsidR="007125F9" w:rsidRPr="004B2CBA" w:rsidRDefault="007125F9" w:rsidP="004B2CBA">
            <w:pPr>
              <w:pStyle w:val="Tabletext"/>
              <w:keepNext/>
              <w:keepLines/>
              <w:jc w:val="center"/>
              <w:rPr>
                <w:szCs w:val="22"/>
                <w:lang w:val="es-ES"/>
              </w:rPr>
            </w:pPr>
            <w:r w:rsidRPr="004B2CBA">
              <w:rPr>
                <w:szCs w:val="22"/>
                <w:lang w:val="es-ES"/>
              </w:rPr>
              <w:t>1 710-1 785</w:t>
            </w:r>
            <w:r w:rsidR="002E641F">
              <w:rPr>
                <w:szCs w:val="22"/>
                <w:lang w:val="es-ES"/>
              </w:rPr>
              <w:t> MHz</w:t>
            </w:r>
          </w:p>
        </w:tc>
        <w:tc>
          <w:tcPr>
            <w:tcW w:w="1134" w:type="dxa"/>
          </w:tcPr>
          <w:p w:rsidR="007125F9" w:rsidRPr="004B2CBA" w:rsidRDefault="007125F9" w:rsidP="004B2CBA">
            <w:pPr>
              <w:pStyle w:val="Tabletext"/>
              <w:keepNext/>
              <w:keepLines/>
              <w:jc w:val="center"/>
              <w:rPr>
                <w:szCs w:val="22"/>
                <w:lang w:val="es-ES"/>
              </w:rPr>
            </w:pPr>
            <w:r w:rsidRPr="004B2CBA">
              <w:rPr>
                <w:szCs w:val="22"/>
                <w:lang w:val="es-ES"/>
              </w:rPr>
              <w:t>–80 dBm</w:t>
            </w:r>
          </w:p>
        </w:tc>
        <w:tc>
          <w:tcPr>
            <w:tcW w:w="1134" w:type="dxa"/>
          </w:tcPr>
          <w:p w:rsidR="007125F9" w:rsidRPr="004B2CBA" w:rsidRDefault="007125F9" w:rsidP="004B2CBA">
            <w:pPr>
              <w:pStyle w:val="Tabletext"/>
              <w:keepNext/>
              <w:keepLines/>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4B2CBA">
            <w:pPr>
              <w:pStyle w:val="Tabletext"/>
              <w:keepNext/>
              <w:keepLines/>
              <w:jc w:val="left"/>
              <w:rPr>
                <w:szCs w:val="22"/>
                <w:lang w:val="es-ES"/>
              </w:rPr>
            </w:pPr>
          </w:p>
        </w:tc>
      </w:tr>
      <w:tr w:rsidR="004B2CBA" w:rsidRPr="00866CE9" w:rsidTr="000B78F2">
        <w:trPr>
          <w:cantSplit/>
          <w:jc w:val="center"/>
        </w:trPr>
        <w:tc>
          <w:tcPr>
            <w:tcW w:w="2835" w:type="dxa"/>
            <w:vAlign w:val="center"/>
          </w:tcPr>
          <w:p w:rsidR="007125F9" w:rsidRPr="004B2CBA" w:rsidRDefault="007125F9" w:rsidP="00AE2264">
            <w:pPr>
              <w:pStyle w:val="Tabletext"/>
              <w:jc w:val="center"/>
              <w:rPr>
                <w:szCs w:val="22"/>
                <w:lang w:val="es-ES"/>
              </w:rPr>
            </w:pPr>
            <w:r w:rsidRPr="004B2CBA">
              <w:rPr>
                <w:szCs w:val="22"/>
                <w:lang w:val="es-ES"/>
              </w:rPr>
              <w:t xml:space="preserve">Pico </w:t>
            </w:r>
            <w:r w:rsidR="003E7E0B">
              <w:rPr>
                <w:szCs w:val="22"/>
                <w:lang w:val="es-ES"/>
              </w:rPr>
              <w:t>PCS 1900</w:t>
            </w:r>
          </w:p>
        </w:tc>
        <w:tc>
          <w:tcPr>
            <w:tcW w:w="2127" w:type="dxa"/>
          </w:tcPr>
          <w:p w:rsidR="007125F9" w:rsidRPr="004B2CBA" w:rsidRDefault="007125F9" w:rsidP="00AE2264">
            <w:pPr>
              <w:pStyle w:val="Tabletext"/>
              <w:jc w:val="center"/>
              <w:rPr>
                <w:szCs w:val="22"/>
                <w:lang w:val="es-ES"/>
              </w:rPr>
            </w:pPr>
            <w:r w:rsidRPr="004B2CBA">
              <w:rPr>
                <w:szCs w:val="22"/>
                <w:lang w:val="es-ES"/>
              </w:rPr>
              <w:t>1 850-1 910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–80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AE2264">
            <w:pPr>
              <w:pStyle w:val="Tabletext"/>
              <w:jc w:val="center"/>
              <w:rPr>
                <w:szCs w:val="22"/>
                <w:lang w:val="es-ES"/>
              </w:rPr>
            </w:pPr>
            <w:r w:rsidRPr="004B2CBA">
              <w:rPr>
                <w:szCs w:val="22"/>
                <w:lang w:val="es-ES"/>
              </w:rPr>
              <w:t xml:space="preserve">Pico </w:t>
            </w:r>
            <w:r w:rsidR="003E7E0B">
              <w:rPr>
                <w:szCs w:val="22"/>
                <w:lang w:val="es-ES"/>
              </w:rPr>
              <w:t>GSM 850</w:t>
            </w:r>
          </w:p>
        </w:tc>
        <w:tc>
          <w:tcPr>
            <w:tcW w:w="2127" w:type="dxa"/>
          </w:tcPr>
          <w:p w:rsidR="007125F9" w:rsidRPr="004B2CBA" w:rsidRDefault="007125F9" w:rsidP="00AE2264">
            <w:pPr>
              <w:pStyle w:val="Tabletext"/>
              <w:jc w:val="center"/>
              <w:rPr>
                <w:szCs w:val="22"/>
                <w:lang w:val="es-ES"/>
              </w:rPr>
            </w:pPr>
            <w:r w:rsidRPr="004B2CBA">
              <w:rPr>
                <w:szCs w:val="22"/>
                <w:lang w:val="es-ES"/>
              </w:rPr>
              <w:t>824-849</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–70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sidRPr="004B2CBA">
              <w:rPr>
                <w:szCs w:val="22"/>
                <w:lang w:val="es-ES"/>
              </w:rPr>
              <w:t>B</w:t>
            </w:r>
            <w:r w:rsidRPr="004B2CBA">
              <w:rPr>
                <w:szCs w:val="22"/>
                <w:lang w:val="es-ES"/>
              </w:rPr>
              <w:t>anda I o E</w:t>
            </w:r>
            <w:r w:rsidR="004B2CBA">
              <w:rPr>
                <w:szCs w:val="22"/>
                <w:lang w:val="es-ES"/>
              </w:rPr>
              <w:noBreakHyphen/>
            </w:r>
            <w:r w:rsidRPr="004B2CBA">
              <w:rPr>
                <w:szCs w:val="22"/>
                <w:lang w:val="es-ES"/>
              </w:rPr>
              <w:t xml:space="preserve">UTRA </w:t>
            </w:r>
            <w:r w:rsidR="004B2CBA">
              <w:rPr>
                <w:szCs w:val="22"/>
                <w:lang w:val="es-ES"/>
              </w:rPr>
              <w:t>b</w:t>
            </w:r>
            <w:r w:rsidR="004B2CBA" w:rsidRPr="004B2CBA">
              <w:rPr>
                <w:szCs w:val="22"/>
                <w:lang w:val="es-ES"/>
              </w:rPr>
              <w:t>anda</w:t>
            </w:r>
            <w:r w:rsidRPr="004B2CBA">
              <w:rPr>
                <w:szCs w:val="22"/>
                <w:lang w:val="es-ES"/>
              </w:rPr>
              <w:t xml:space="preserve"> 1</w:t>
            </w:r>
          </w:p>
        </w:tc>
        <w:tc>
          <w:tcPr>
            <w:tcW w:w="2127" w:type="dxa"/>
          </w:tcPr>
          <w:p w:rsidR="007125F9" w:rsidRPr="004B2CBA" w:rsidRDefault="007125F9" w:rsidP="00AE2264">
            <w:pPr>
              <w:pStyle w:val="Tabletext"/>
              <w:jc w:val="center"/>
              <w:rPr>
                <w:szCs w:val="22"/>
                <w:lang w:val="es-ES"/>
              </w:rPr>
            </w:pPr>
            <w:r w:rsidRPr="004B2CBA">
              <w:rPr>
                <w:szCs w:val="22"/>
                <w:lang w:val="es-ES"/>
              </w:rPr>
              <w:t>1 920-1 980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sidRPr="004B2CBA">
              <w:rPr>
                <w:szCs w:val="22"/>
                <w:lang w:val="es-ES"/>
              </w:rPr>
              <w:t>Banda</w:t>
            </w:r>
            <w:r w:rsidRPr="004B2CBA">
              <w:rPr>
                <w:szCs w:val="22"/>
                <w:lang w:val="es-ES"/>
              </w:rPr>
              <w:t xml:space="preserve"> II o E</w:t>
            </w:r>
            <w:r w:rsidR="004B2CBA">
              <w:rPr>
                <w:szCs w:val="22"/>
                <w:lang w:val="es-ES"/>
              </w:rPr>
              <w:noBreakHyphen/>
            </w:r>
            <w:r w:rsidRPr="004B2CBA">
              <w:rPr>
                <w:szCs w:val="22"/>
                <w:lang w:val="es-ES"/>
              </w:rPr>
              <w:t xml:space="preserve">UTRA </w:t>
            </w:r>
            <w:r w:rsidR="004B2CBA">
              <w:rPr>
                <w:szCs w:val="22"/>
                <w:lang w:val="es-ES"/>
              </w:rPr>
              <w:t>b</w:t>
            </w:r>
            <w:r w:rsidR="004B2CBA" w:rsidRPr="004B2CBA">
              <w:rPr>
                <w:szCs w:val="22"/>
                <w:lang w:val="es-ES"/>
              </w:rPr>
              <w:t>anda</w:t>
            </w:r>
            <w:r w:rsidRPr="004B2CBA">
              <w:rPr>
                <w:szCs w:val="22"/>
                <w:lang w:val="es-ES"/>
              </w:rPr>
              <w:t xml:space="preserve"> 2</w:t>
            </w:r>
          </w:p>
        </w:tc>
        <w:tc>
          <w:tcPr>
            <w:tcW w:w="2127" w:type="dxa"/>
          </w:tcPr>
          <w:p w:rsidR="007125F9" w:rsidRPr="004B2CBA" w:rsidRDefault="007125F9" w:rsidP="00AE2264">
            <w:pPr>
              <w:pStyle w:val="Tabletext"/>
              <w:jc w:val="center"/>
              <w:rPr>
                <w:szCs w:val="22"/>
                <w:lang w:val="es-ES"/>
              </w:rPr>
            </w:pPr>
            <w:r w:rsidRPr="004B2CBA">
              <w:rPr>
                <w:szCs w:val="22"/>
                <w:lang w:val="es-ES"/>
              </w:rPr>
              <w:t>1 850-1 910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sidRPr="004B2CBA">
              <w:rPr>
                <w:szCs w:val="22"/>
                <w:lang w:val="es-ES"/>
              </w:rPr>
              <w:t>Banda</w:t>
            </w:r>
            <w:r w:rsidRPr="004B2CBA">
              <w:rPr>
                <w:szCs w:val="22"/>
                <w:lang w:val="es-ES"/>
              </w:rPr>
              <w:t xml:space="preserve"> III o E</w:t>
            </w:r>
            <w:r w:rsidR="004B2CBA">
              <w:rPr>
                <w:szCs w:val="22"/>
                <w:lang w:val="es-ES"/>
              </w:rPr>
              <w:noBreakHyphen/>
            </w:r>
            <w:r w:rsidRPr="004B2CBA">
              <w:rPr>
                <w:szCs w:val="22"/>
                <w:lang w:val="es-ES"/>
              </w:rPr>
              <w:t xml:space="preserve">UTRA </w:t>
            </w:r>
            <w:r w:rsidR="004B2CBA">
              <w:rPr>
                <w:szCs w:val="22"/>
                <w:lang w:val="es-ES"/>
              </w:rPr>
              <w:t>b</w:t>
            </w:r>
            <w:r w:rsidR="004B2CBA" w:rsidRPr="004B2CBA">
              <w:rPr>
                <w:szCs w:val="22"/>
                <w:lang w:val="es-ES"/>
              </w:rPr>
              <w:t>anda</w:t>
            </w:r>
            <w:r w:rsidRPr="004B2CBA">
              <w:rPr>
                <w:szCs w:val="22"/>
                <w:lang w:val="es-ES"/>
              </w:rPr>
              <w:t xml:space="preserve"> 3</w:t>
            </w:r>
          </w:p>
        </w:tc>
        <w:tc>
          <w:tcPr>
            <w:tcW w:w="2127" w:type="dxa"/>
          </w:tcPr>
          <w:p w:rsidR="007125F9" w:rsidRPr="004B2CBA" w:rsidRDefault="007125F9" w:rsidP="00AE2264">
            <w:pPr>
              <w:pStyle w:val="Tabletext"/>
              <w:jc w:val="center"/>
              <w:rPr>
                <w:szCs w:val="22"/>
                <w:lang w:val="es-ES"/>
              </w:rPr>
            </w:pPr>
            <w:r w:rsidRPr="004B2CBA">
              <w:rPr>
                <w:szCs w:val="22"/>
                <w:lang w:val="es-ES"/>
              </w:rPr>
              <w:t>1 710-1 785</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sidRPr="004B2CBA">
              <w:rPr>
                <w:szCs w:val="22"/>
                <w:lang w:val="es-ES"/>
              </w:rPr>
              <w:t>Banda</w:t>
            </w:r>
            <w:r w:rsidRPr="004B2CBA">
              <w:rPr>
                <w:szCs w:val="22"/>
                <w:lang w:val="es-ES"/>
              </w:rPr>
              <w:t xml:space="preserve"> IV o E</w:t>
            </w:r>
            <w:r w:rsidR="004B2CBA">
              <w:rPr>
                <w:szCs w:val="22"/>
                <w:lang w:val="es-ES"/>
              </w:rPr>
              <w:noBreakHyphen/>
            </w:r>
            <w:r w:rsidRPr="004B2CBA">
              <w:rPr>
                <w:szCs w:val="22"/>
                <w:lang w:val="es-ES"/>
              </w:rPr>
              <w:t xml:space="preserve">UTRA </w:t>
            </w:r>
            <w:r w:rsidR="004B2CBA">
              <w:rPr>
                <w:szCs w:val="22"/>
                <w:lang w:val="es-ES"/>
              </w:rPr>
              <w:t>b</w:t>
            </w:r>
            <w:r w:rsidR="004B2CBA" w:rsidRPr="004B2CBA">
              <w:rPr>
                <w:szCs w:val="22"/>
                <w:lang w:val="es-ES"/>
              </w:rPr>
              <w:t>anda</w:t>
            </w:r>
            <w:r w:rsidRPr="004B2CBA">
              <w:rPr>
                <w:szCs w:val="22"/>
                <w:lang w:val="es-ES"/>
              </w:rPr>
              <w:t xml:space="preserve"> 4</w:t>
            </w:r>
          </w:p>
        </w:tc>
        <w:tc>
          <w:tcPr>
            <w:tcW w:w="2127" w:type="dxa"/>
          </w:tcPr>
          <w:p w:rsidR="007125F9" w:rsidRPr="004B2CBA" w:rsidRDefault="007125F9" w:rsidP="00AE2264">
            <w:pPr>
              <w:pStyle w:val="Tabletext"/>
              <w:jc w:val="center"/>
              <w:rPr>
                <w:szCs w:val="22"/>
                <w:lang w:val="es-ES"/>
              </w:rPr>
            </w:pPr>
            <w:r w:rsidRPr="004B2CBA">
              <w:rPr>
                <w:szCs w:val="22"/>
                <w:lang w:val="es-ES"/>
              </w:rPr>
              <w:t>1 710-1 755</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Pr>
                <w:szCs w:val="22"/>
                <w:lang w:val="es-ES"/>
              </w:rPr>
              <w:t>B</w:t>
            </w:r>
            <w:r w:rsidRPr="004B2CBA">
              <w:rPr>
                <w:szCs w:val="22"/>
                <w:lang w:val="es-ES"/>
              </w:rPr>
              <w:t>anda V o E</w:t>
            </w:r>
            <w:r w:rsidR="004B2CBA">
              <w:rPr>
                <w:szCs w:val="22"/>
                <w:lang w:val="es-ES"/>
              </w:rPr>
              <w:noBreakHyphen/>
            </w:r>
            <w:r w:rsidRPr="004B2CBA">
              <w:rPr>
                <w:szCs w:val="22"/>
                <w:lang w:val="es-ES"/>
              </w:rPr>
              <w:t>UTRA banda 5</w:t>
            </w:r>
          </w:p>
        </w:tc>
        <w:tc>
          <w:tcPr>
            <w:tcW w:w="2127" w:type="dxa"/>
          </w:tcPr>
          <w:p w:rsidR="007125F9" w:rsidRPr="004B2CBA" w:rsidRDefault="007125F9" w:rsidP="00AE2264">
            <w:pPr>
              <w:pStyle w:val="Tabletext"/>
              <w:jc w:val="center"/>
              <w:rPr>
                <w:szCs w:val="22"/>
                <w:lang w:val="es-ES"/>
              </w:rPr>
            </w:pPr>
            <w:r w:rsidRPr="004B2CBA">
              <w:rPr>
                <w:szCs w:val="22"/>
                <w:lang w:val="es-ES"/>
              </w:rPr>
              <w:t>824-849</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AE2264">
            <w:pPr>
              <w:pStyle w:val="Tabletext"/>
              <w:jc w:val="center"/>
              <w:rPr>
                <w:szCs w:val="22"/>
                <w:lang w:val="es-ES"/>
              </w:rPr>
            </w:pPr>
            <w:r w:rsidRPr="004B2CBA">
              <w:rPr>
                <w:szCs w:val="22"/>
                <w:lang w:val="es-ES"/>
              </w:rPr>
              <w:t>LA UTRA DDF Bandas VI, XIX o E-UTRA bandas 6, 19</w:t>
            </w:r>
          </w:p>
        </w:tc>
        <w:tc>
          <w:tcPr>
            <w:tcW w:w="2127" w:type="dxa"/>
          </w:tcPr>
          <w:p w:rsidR="007125F9" w:rsidRPr="004B2CBA" w:rsidRDefault="007125F9" w:rsidP="00AE2264">
            <w:pPr>
              <w:pStyle w:val="Tabletext"/>
              <w:jc w:val="center"/>
              <w:rPr>
                <w:szCs w:val="22"/>
                <w:lang w:val="es-ES"/>
              </w:rPr>
            </w:pPr>
            <w:r w:rsidRPr="004B2CBA">
              <w:rPr>
                <w:szCs w:val="22"/>
                <w:lang w:val="es-ES"/>
              </w:rPr>
              <w:t>830-850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Pr>
                <w:szCs w:val="22"/>
                <w:lang w:val="es-ES"/>
              </w:rPr>
              <w:t>B</w:t>
            </w:r>
            <w:r w:rsidRPr="004B2CBA">
              <w:rPr>
                <w:szCs w:val="22"/>
                <w:lang w:val="es-ES"/>
              </w:rPr>
              <w:t>anda VII o E</w:t>
            </w:r>
            <w:r w:rsidR="004B2CBA">
              <w:rPr>
                <w:szCs w:val="22"/>
                <w:lang w:val="es-ES"/>
              </w:rPr>
              <w:noBreakHyphen/>
            </w:r>
            <w:r w:rsidRPr="004B2CBA">
              <w:rPr>
                <w:szCs w:val="22"/>
                <w:lang w:val="es-ES"/>
              </w:rPr>
              <w:t>UTRA banda 7</w:t>
            </w:r>
          </w:p>
        </w:tc>
        <w:tc>
          <w:tcPr>
            <w:tcW w:w="2127" w:type="dxa"/>
          </w:tcPr>
          <w:p w:rsidR="007125F9" w:rsidRPr="004B2CBA" w:rsidRDefault="007125F9" w:rsidP="00AE2264">
            <w:pPr>
              <w:pStyle w:val="Tabletext"/>
              <w:jc w:val="center"/>
              <w:rPr>
                <w:szCs w:val="22"/>
                <w:lang w:val="es-ES"/>
              </w:rPr>
            </w:pPr>
            <w:r w:rsidRPr="004B2CBA">
              <w:rPr>
                <w:szCs w:val="22"/>
                <w:lang w:val="es-ES"/>
              </w:rPr>
              <w:t>2 500-2 570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Pr>
                <w:szCs w:val="22"/>
                <w:lang w:val="es-ES"/>
              </w:rPr>
              <w:t>B</w:t>
            </w:r>
            <w:r w:rsidRPr="004B2CBA">
              <w:rPr>
                <w:szCs w:val="22"/>
                <w:lang w:val="es-ES"/>
              </w:rPr>
              <w:t>anda VIII o E-UTRA banda 8</w:t>
            </w:r>
          </w:p>
        </w:tc>
        <w:tc>
          <w:tcPr>
            <w:tcW w:w="2127" w:type="dxa"/>
          </w:tcPr>
          <w:p w:rsidR="007125F9" w:rsidRPr="004B2CBA" w:rsidRDefault="007125F9" w:rsidP="00AE2264">
            <w:pPr>
              <w:pStyle w:val="Tabletext"/>
              <w:jc w:val="center"/>
              <w:rPr>
                <w:szCs w:val="22"/>
                <w:lang w:val="es-ES"/>
              </w:rPr>
            </w:pPr>
            <w:r w:rsidRPr="004B2CBA">
              <w:rPr>
                <w:szCs w:val="22"/>
                <w:lang w:val="es-ES"/>
              </w:rPr>
              <w:t>880-915</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Pr>
                <w:szCs w:val="22"/>
                <w:lang w:val="es-ES"/>
              </w:rPr>
              <w:t>B</w:t>
            </w:r>
            <w:r w:rsidRPr="004B2CBA">
              <w:rPr>
                <w:szCs w:val="22"/>
                <w:lang w:val="es-ES"/>
              </w:rPr>
              <w:t>anda IX o E</w:t>
            </w:r>
            <w:r w:rsidR="004B2CBA">
              <w:rPr>
                <w:szCs w:val="22"/>
                <w:lang w:val="es-ES"/>
              </w:rPr>
              <w:noBreakHyphen/>
            </w:r>
            <w:r w:rsidRPr="004B2CBA">
              <w:rPr>
                <w:szCs w:val="22"/>
                <w:lang w:val="es-ES"/>
              </w:rPr>
              <w:t>UTRA banda 9</w:t>
            </w:r>
          </w:p>
        </w:tc>
        <w:tc>
          <w:tcPr>
            <w:tcW w:w="2127" w:type="dxa"/>
          </w:tcPr>
          <w:p w:rsidR="007125F9" w:rsidRPr="004B2CBA" w:rsidRDefault="007125F9" w:rsidP="00AE2264">
            <w:pPr>
              <w:pStyle w:val="Tabletext"/>
              <w:jc w:val="center"/>
              <w:rPr>
                <w:szCs w:val="22"/>
                <w:lang w:val="es-ES"/>
              </w:rPr>
            </w:pPr>
            <w:r w:rsidRPr="004B2CBA">
              <w:rPr>
                <w:szCs w:val="22"/>
                <w:lang w:val="es-ES"/>
              </w:rPr>
              <w:t>1 749,9-1 784,9</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Pr>
                <w:szCs w:val="22"/>
                <w:lang w:val="es-ES"/>
              </w:rPr>
              <w:t>B</w:t>
            </w:r>
            <w:r w:rsidRPr="004B2CBA">
              <w:rPr>
                <w:szCs w:val="22"/>
                <w:lang w:val="es-ES"/>
              </w:rPr>
              <w:t>anda X o E</w:t>
            </w:r>
            <w:r w:rsidR="004B2CBA">
              <w:rPr>
                <w:szCs w:val="22"/>
                <w:lang w:val="es-ES"/>
              </w:rPr>
              <w:noBreakHyphen/>
            </w:r>
            <w:r w:rsidRPr="004B2CBA">
              <w:rPr>
                <w:szCs w:val="22"/>
                <w:lang w:val="es-ES"/>
              </w:rPr>
              <w:t>UTRA banda 10</w:t>
            </w:r>
          </w:p>
        </w:tc>
        <w:tc>
          <w:tcPr>
            <w:tcW w:w="2127" w:type="dxa"/>
          </w:tcPr>
          <w:p w:rsidR="007125F9" w:rsidRPr="004B2CBA" w:rsidRDefault="007125F9" w:rsidP="00AE2264">
            <w:pPr>
              <w:pStyle w:val="Tabletext"/>
              <w:jc w:val="center"/>
              <w:rPr>
                <w:szCs w:val="22"/>
                <w:lang w:val="es-ES"/>
              </w:rPr>
            </w:pPr>
            <w:r w:rsidRPr="004B2CBA">
              <w:rPr>
                <w:szCs w:val="22"/>
                <w:lang w:val="es-ES"/>
              </w:rPr>
              <w:t>1 710-1 770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Pr>
                <w:szCs w:val="22"/>
                <w:lang w:val="es-ES"/>
              </w:rPr>
              <w:t>B</w:t>
            </w:r>
            <w:r w:rsidRPr="004B2CBA">
              <w:rPr>
                <w:szCs w:val="22"/>
                <w:lang w:val="es-ES"/>
              </w:rPr>
              <w:t>anda XI o E</w:t>
            </w:r>
            <w:r w:rsidR="004B2CBA">
              <w:rPr>
                <w:szCs w:val="22"/>
                <w:lang w:val="es-ES"/>
              </w:rPr>
              <w:noBreakHyphen/>
            </w:r>
            <w:r w:rsidRPr="004B2CBA">
              <w:rPr>
                <w:szCs w:val="22"/>
                <w:lang w:val="es-ES"/>
              </w:rPr>
              <w:t>UTRA banda 11</w:t>
            </w:r>
          </w:p>
        </w:tc>
        <w:tc>
          <w:tcPr>
            <w:tcW w:w="2127" w:type="dxa"/>
          </w:tcPr>
          <w:p w:rsidR="007125F9" w:rsidRPr="004B2CBA" w:rsidRDefault="007125F9" w:rsidP="00AE2264">
            <w:pPr>
              <w:pStyle w:val="Tabletext"/>
              <w:jc w:val="center"/>
              <w:rPr>
                <w:szCs w:val="22"/>
                <w:lang w:val="es-ES"/>
              </w:rPr>
            </w:pPr>
            <w:r w:rsidRPr="004B2CBA">
              <w:rPr>
                <w:szCs w:val="22"/>
                <w:lang w:val="es-ES"/>
              </w:rPr>
              <w:t>1 427,9-1 447,9</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Pr>
                <w:szCs w:val="22"/>
                <w:lang w:val="es-ES"/>
              </w:rPr>
              <w:t>B</w:t>
            </w:r>
            <w:r w:rsidRPr="004B2CBA">
              <w:rPr>
                <w:szCs w:val="22"/>
                <w:lang w:val="es-ES"/>
              </w:rPr>
              <w:t>anda XII o E-UTRA banda 12</w:t>
            </w:r>
          </w:p>
        </w:tc>
        <w:tc>
          <w:tcPr>
            <w:tcW w:w="2127" w:type="dxa"/>
          </w:tcPr>
          <w:p w:rsidR="007125F9" w:rsidRPr="004B2CBA" w:rsidRDefault="007125F9" w:rsidP="00AE2264">
            <w:pPr>
              <w:pStyle w:val="Tabletext"/>
              <w:jc w:val="center"/>
              <w:rPr>
                <w:szCs w:val="22"/>
                <w:lang w:val="es-ES"/>
              </w:rPr>
            </w:pPr>
            <w:r w:rsidRPr="004B2CBA">
              <w:rPr>
                <w:szCs w:val="22"/>
                <w:lang w:val="es-ES"/>
              </w:rPr>
              <w:t>698-716</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4B2CBA" w:rsidRPr="00866CE9" w:rsidTr="000B78F2">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Pr>
                <w:szCs w:val="22"/>
                <w:lang w:val="es-ES"/>
              </w:rPr>
              <w:t>B</w:t>
            </w:r>
            <w:r w:rsidRPr="004B2CBA">
              <w:rPr>
                <w:szCs w:val="22"/>
                <w:lang w:val="es-ES"/>
              </w:rPr>
              <w:t>anda XIII o E-UTRA banda 13</w:t>
            </w:r>
          </w:p>
        </w:tc>
        <w:tc>
          <w:tcPr>
            <w:tcW w:w="2127" w:type="dxa"/>
          </w:tcPr>
          <w:p w:rsidR="007125F9" w:rsidRPr="004B2CBA" w:rsidRDefault="007125F9" w:rsidP="00AE2264">
            <w:pPr>
              <w:pStyle w:val="Tabletext"/>
              <w:jc w:val="center"/>
              <w:rPr>
                <w:szCs w:val="22"/>
                <w:lang w:val="es-ES"/>
              </w:rPr>
            </w:pPr>
            <w:r w:rsidRPr="004B2CBA">
              <w:rPr>
                <w:szCs w:val="22"/>
                <w:lang w:val="es-ES"/>
              </w:rPr>
              <w:t>777-787</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066195" w:rsidRPr="00866CE9" w:rsidTr="00066195">
        <w:trPr>
          <w:cantSplit/>
          <w:jc w:val="center"/>
        </w:trPr>
        <w:tc>
          <w:tcPr>
            <w:tcW w:w="2835" w:type="dxa"/>
            <w:vAlign w:val="center"/>
          </w:tcPr>
          <w:p w:rsidR="00066195" w:rsidRPr="004B2CBA" w:rsidRDefault="00066195" w:rsidP="00066195">
            <w:pPr>
              <w:pStyle w:val="Tabletext"/>
              <w:jc w:val="center"/>
              <w:rPr>
                <w:szCs w:val="22"/>
                <w:lang w:val="es-ES"/>
              </w:rPr>
            </w:pPr>
            <w:r w:rsidRPr="004B2CBA">
              <w:rPr>
                <w:szCs w:val="22"/>
                <w:lang w:val="es-ES"/>
              </w:rPr>
              <w:t xml:space="preserve">LA UTRA DDF </w:t>
            </w:r>
            <w:r>
              <w:rPr>
                <w:szCs w:val="22"/>
                <w:lang w:val="es-ES"/>
              </w:rPr>
              <w:t>B</w:t>
            </w:r>
            <w:r w:rsidRPr="004B2CBA">
              <w:rPr>
                <w:szCs w:val="22"/>
                <w:lang w:val="es-ES"/>
              </w:rPr>
              <w:t>anda XIV o E-UTRA banda 14</w:t>
            </w:r>
          </w:p>
        </w:tc>
        <w:tc>
          <w:tcPr>
            <w:tcW w:w="2127" w:type="dxa"/>
          </w:tcPr>
          <w:p w:rsidR="00066195" w:rsidRPr="004B2CBA" w:rsidRDefault="00066195" w:rsidP="00066195">
            <w:pPr>
              <w:pStyle w:val="Tabletext"/>
              <w:jc w:val="center"/>
              <w:rPr>
                <w:szCs w:val="22"/>
                <w:lang w:val="es-ES"/>
              </w:rPr>
            </w:pPr>
            <w:r w:rsidRPr="004B2CBA">
              <w:rPr>
                <w:szCs w:val="22"/>
                <w:lang w:val="es-ES"/>
              </w:rPr>
              <w:t>788-798</w:t>
            </w:r>
            <w:r w:rsidR="002E641F">
              <w:rPr>
                <w:szCs w:val="22"/>
                <w:lang w:val="es-ES"/>
              </w:rPr>
              <w:t> MHz</w:t>
            </w:r>
          </w:p>
        </w:tc>
        <w:tc>
          <w:tcPr>
            <w:tcW w:w="1134" w:type="dxa"/>
          </w:tcPr>
          <w:p w:rsidR="00066195" w:rsidRPr="004B2CBA" w:rsidRDefault="00066195" w:rsidP="00066195">
            <w:pPr>
              <w:pStyle w:val="Tabletext"/>
              <w:jc w:val="center"/>
              <w:rPr>
                <w:szCs w:val="22"/>
                <w:lang w:val="es-ES"/>
              </w:rPr>
            </w:pPr>
            <w:r w:rsidRPr="004B2CBA">
              <w:rPr>
                <w:szCs w:val="22"/>
                <w:lang w:val="es-ES"/>
              </w:rPr>
              <w:t>–88 dBm</w:t>
            </w:r>
          </w:p>
        </w:tc>
        <w:tc>
          <w:tcPr>
            <w:tcW w:w="1134" w:type="dxa"/>
          </w:tcPr>
          <w:p w:rsidR="00066195" w:rsidRPr="004B2CBA" w:rsidRDefault="00066195" w:rsidP="00066195">
            <w:pPr>
              <w:pStyle w:val="Tabletext"/>
              <w:jc w:val="center"/>
              <w:rPr>
                <w:szCs w:val="22"/>
                <w:lang w:val="es-ES"/>
              </w:rPr>
            </w:pPr>
            <w:r w:rsidRPr="004B2CBA">
              <w:rPr>
                <w:szCs w:val="22"/>
                <w:lang w:val="es-ES"/>
              </w:rPr>
              <w:t>100</w:t>
            </w:r>
            <w:r w:rsidR="00300089">
              <w:rPr>
                <w:szCs w:val="22"/>
                <w:lang w:val="es-ES"/>
              </w:rPr>
              <w:t> kHz</w:t>
            </w:r>
          </w:p>
        </w:tc>
        <w:tc>
          <w:tcPr>
            <w:tcW w:w="2409" w:type="dxa"/>
          </w:tcPr>
          <w:p w:rsidR="00066195" w:rsidRPr="004B2CBA" w:rsidRDefault="00066195" w:rsidP="00066195">
            <w:pPr>
              <w:pStyle w:val="Tabletext"/>
              <w:jc w:val="left"/>
              <w:rPr>
                <w:szCs w:val="22"/>
                <w:lang w:val="es-ES"/>
              </w:rPr>
            </w:pPr>
          </w:p>
        </w:tc>
      </w:tr>
      <w:tr w:rsidR="007125F9" w:rsidRPr="00866CE9" w:rsidTr="004B2CBA">
        <w:trPr>
          <w:cantSplit/>
          <w:jc w:val="center"/>
        </w:trPr>
        <w:tc>
          <w:tcPr>
            <w:tcW w:w="2835" w:type="dxa"/>
            <w:vAlign w:val="center"/>
          </w:tcPr>
          <w:p w:rsidR="007125F9" w:rsidRPr="004B2CBA" w:rsidRDefault="007125F9" w:rsidP="004766C3">
            <w:pPr>
              <w:pStyle w:val="Tabletext"/>
              <w:jc w:val="center"/>
              <w:rPr>
                <w:szCs w:val="22"/>
                <w:lang w:val="es-ES"/>
              </w:rPr>
            </w:pPr>
            <w:r w:rsidRPr="004B2CBA">
              <w:rPr>
                <w:szCs w:val="22"/>
                <w:lang w:val="es-ES"/>
              </w:rPr>
              <w:t>LA E-UTRA banda 17</w:t>
            </w:r>
          </w:p>
        </w:tc>
        <w:tc>
          <w:tcPr>
            <w:tcW w:w="2127" w:type="dxa"/>
          </w:tcPr>
          <w:p w:rsidR="007125F9" w:rsidRPr="004B2CBA" w:rsidRDefault="007125F9" w:rsidP="00AE2264">
            <w:pPr>
              <w:pStyle w:val="Tabletext"/>
              <w:jc w:val="center"/>
              <w:rPr>
                <w:szCs w:val="22"/>
                <w:lang w:val="es-ES"/>
              </w:rPr>
            </w:pPr>
            <w:r w:rsidRPr="004B2CBA">
              <w:rPr>
                <w:szCs w:val="22"/>
                <w:lang w:val="es-ES"/>
              </w:rPr>
              <w:t>704-716</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bl>
    <w:p w:rsidR="00246404" w:rsidRPr="00866CE9" w:rsidRDefault="00246404" w:rsidP="00246404">
      <w:pPr>
        <w:pStyle w:val="Tablefin"/>
        <w:rPr>
          <w:lang w:val="es-ES"/>
        </w:rPr>
      </w:pPr>
    </w:p>
    <w:p w:rsidR="00246404" w:rsidRPr="00866CE9" w:rsidRDefault="00246404" w:rsidP="00246404">
      <w:pPr>
        <w:pStyle w:val="TableNo"/>
        <w:rPr>
          <w:lang w:val="es-ES"/>
        </w:rPr>
      </w:pPr>
      <w:r w:rsidRPr="00866CE9">
        <w:rPr>
          <w:lang w:val="es-ES"/>
        </w:rPr>
        <w:lastRenderedPageBreak/>
        <w:t>CUADRO 10E</w:t>
      </w:r>
      <w:r>
        <w:rPr>
          <w:lang w:val="es-ES"/>
        </w:rPr>
        <w:t xml:space="preserve"> (</w:t>
      </w:r>
      <w:r w:rsidRPr="009B7A87">
        <w:rPr>
          <w:i/>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127"/>
        <w:gridCol w:w="1134"/>
        <w:gridCol w:w="1134"/>
        <w:gridCol w:w="2409"/>
      </w:tblGrid>
      <w:tr w:rsidR="00246404" w:rsidRPr="00E3445D" w:rsidTr="00246404">
        <w:trPr>
          <w:cantSplit/>
          <w:jc w:val="center"/>
        </w:trPr>
        <w:tc>
          <w:tcPr>
            <w:tcW w:w="2835" w:type="dxa"/>
            <w:vAlign w:val="center"/>
          </w:tcPr>
          <w:p w:rsidR="00246404" w:rsidRPr="004B2CBA" w:rsidRDefault="00246404" w:rsidP="00246404">
            <w:pPr>
              <w:pStyle w:val="Tablehead"/>
              <w:rPr>
                <w:szCs w:val="22"/>
                <w:lang w:val="es-ES"/>
              </w:rPr>
            </w:pPr>
            <w:r w:rsidRPr="0000230B">
              <w:rPr>
                <w:szCs w:val="22"/>
                <w:lang w:val="es-ES"/>
              </w:rPr>
              <w:t>Tipo de EB</w:t>
            </w:r>
            <w:r>
              <w:rPr>
                <w:szCs w:val="22"/>
                <w:lang w:val="es-ES"/>
              </w:rPr>
              <w:t xml:space="preserve"> </w:t>
            </w:r>
            <w:r w:rsidRPr="0000230B">
              <w:rPr>
                <w:szCs w:val="22"/>
                <w:lang w:val="es-ES"/>
              </w:rPr>
              <w:t>en el mismo emplazamiento</w:t>
            </w:r>
          </w:p>
        </w:tc>
        <w:tc>
          <w:tcPr>
            <w:tcW w:w="2127" w:type="dxa"/>
            <w:vAlign w:val="center"/>
          </w:tcPr>
          <w:p w:rsidR="00246404" w:rsidRPr="004B2CBA" w:rsidRDefault="00246404" w:rsidP="00246404">
            <w:pPr>
              <w:pStyle w:val="Tablehead"/>
              <w:rPr>
                <w:szCs w:val="22"/>
                <w:lang w:val="es-ES"/>
              </w:rPr>
            </w:pPr>
            <w:r w:rsidRPr="004B2CBA">
              <w:rPr>
                <w:szCs w:val="22"/>
                <w:lang w:val="es-ES"/>
              </w:rPr>
              <w:t>Banda correspondiente al</w:t>
            </w:r>
            <w:r>
              <w:rPr>
                <w:szCs w:val="22"/>
                <w:lang w:val="es-ES"/>
              </w:rPr>
              <w:t> </w:t>
            </w:r>
            <w:r w:rsidRPr="004B2CBA">
              <w:rPr>
                <w:szCs w:val="22"/>
                <w:lang w:val="es-ES"/>
              </w:rPr>
              <w:t>requisito de compartición de emplazamiento</w:t>
            </w:r>
          </w:p>
        </w:tc>
        <w:tc>
          <w:tcPr>
            <w:tcW w:w="1134" w:type="dxa"/>
            <w:vAlign w:val="center"/>
          </w:tcPr>
          <w:p w:rsidR="00246404" w:rsidRPr="004B2CBA" w:rsidRDefault="00246404" w:rsidP="00246404">
            <w:pPr>
              <w:pStyle w:val="Tablehead"/>
              <w:rPr>
                <w:szCs w:val="22"/>
                <w:lang w:val="es-ES"/>
              </w:rPr>
            </w:pPr>
            <w:r w:rsidRPr="004B2CBA">
              <w:rPr>
                <w:szCs w:val="22"/>
                <w:lang w:val="es-ES"/>
              </w:rPr>
              <w:t>Nivel máximo</w:t>
            </w:r>
          </w:p>
        </w:tc>
        <w:tc>
          <w:tcPr>
            <w:tcW w:w="1134" w:type="dxa"/>
            <w:vAlign w:val="center"/>
          </w:tcPr>
          <w:p w:rsidR="00246404" w:rsidRPr="004B2CBA" w:rsidRDefault="00246404" w:rsidP="00246404">
            <w:pPr>
              <w:pStyle w:val="Tablehead"/>
              <w:rPr>
                <w:szCs w:val="22"/>
                <w:lang w:val="es-ES"/>
              </w:rPr>
            </w:pPr>
            <w:r w:rsidRPr="004B2CBA">
              <w:rPr>
                <w:szCs w:val="22"/>
                <w:lang w:val="es-ES"/>
              </w:rPr>
              <w:t>Anchura de banda de medición</w:t>
            </w:r>
          </w:p>
        </w:tc>
        <w:tc>
          <w:tcPr>
            <w:tcW w:w="2409" w:type="dxa"/>
            <w:vAlign w:val="center"/>
          </w:tcPr>
          <w:p w:rsidR="00246404" w:rsidRPr="004B2CBA" w:rsidRDefault="00246404" w:rsidP="00246404">
            <w:pPr>
              <w:pStyle w:val="Tablehead"/>
              <w:rPr>
                <w:szCs w:val="22"/>
                <w:lang w:val="es-ES"/>
              </w:rPr>
            </w:pPr>
            <w:r w:rsidRPr="004B2CBA">
              <w:rPr>
                <w:szCs w:val="22"/>
                <w:lang w:val="es-ES"/>
              </w:rPr>
              <w:t>Nota</w:t>
            </w:r>
          </w:p>
        </w:tc>
      </w:tr>
      <w:tr w:rsidR="007125F9" w:rsidRPr="00866CE9" w:rsidTr="004B2CBA">
        <w:trPr>
          <w:cantSplit/>
          <w:jc w:val="center"/>
        </w:trPr>
        <w:tc>
          <w:tcPr>
            <w:tcW w:w="2835" w:type="dxa"/>
            <w:vAlign w:val="center"/>
          </w:tcPr>
          <w:p w:rsidR="007125F9" w:rsidRPr="004B2CBA" w:rsidRDefault="007125F9" w:rsidP="004766C3">
            <w:pPr>
              <w:pStyle w:val="Tabletext"/>
              <w:jc w:val="center"/>
              <w:rPr>
                <w:szCs w:val="22"/>
                <w:lang w:val="es-ES"/>
              </w:rPr>
            </w:pPr>
            <w:r w:rsidRPr="004B2CBA">
              <w:rPr>
                <w:szCs w:val="22"/>
                <w:lang w:val="es-ES"/>
              </w:rPr>
              <w:t>LA E-UTRA</w:t>
            </w:r>
            <w:r w:rsidR="004766C3">
              <w:rPr>
                <w:szCs w:val="22"/>
                <w:lang w:val="es-ES"/>
              </w:rPr>
              <w:t xml:space="preserve"> </w:t>
            </w:r>
            <w:r w:rsidRPr="004B2CBA">
              <w:rPr>
                <w:szCs w:val="22"/>
                <w:lang w:val="es-ES"/>
              </w:rPr>
              <w:t>banda 18</w:t>
            </w:r>
          </w:p>
        </w:tc>
        <w:tc>
          <w:tcPr>
            <w:tcW w:w="2127" w:type="dxa"/>
          </w:tcPr>
          <w:p w:rsidR="007125F9" w:rsidRPr="004B2CBA" w:rsidRDefault="007125F9" w:rsidP="00AE2264">
            <w:pPr>
              <w:pStyle w:val="Tabletext"/>
              <w:jc w:val="center"/>
              <w:rPr>
                <w:szCs w:val="22"/>
                <w:lang w:val="es-ES"/>
              </w:rPr>
            </w:pPr>
            <w:r w:rsidRPr="004B2CBA">
              <w:rPr>
                <w:szCs w:val="22"/>
                <w:lang w:val="es-ES"/>
              </w:rPr>
              <w:t>815-830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7125F9" w:rsidRPr="00866CE9" w:rsidTr="004B2CBA">
        <w:trPr>
          <w:cantSplit/>
          <w:jc w:val="center"/>
        </w:trPr>
        <w:tc>
          <w:tcPr>
            <w:tcW w:w="2835" w:type="dxa"/>
            <w:vAlign w:val="center"/>
          </w:tcPr>
          <w:p w:rsidR="007125F9" w:rsidRPr="004B2CBA" w:rsidRDefault="007125F9" w:rsidP="004766C3">
            <w:pPr>
              <w:pStyle w:val="Tabletext"/>
              <w:jc w:val="center"/>
              <w:rPr>
                <w:szCs w:val="22"/>
                <w:lang w:val="es-ES"/>
              </w:rPr>
            </w:pPr>
            <w:r w:rsidRPr="004B2CBA">
              <w:rPr>
                <w:szCs w:val="22"/>
                <w:lang w:val="es-ES"/>
              </w:rPr>
              <w:t>LA E-UTRAbanda 20</w:t>
            </w:r>
          </w:p>
        </w:tc>
        <w:tc>
          <w:tcPr>
            <w:tcW w:w="2127" w:type="dxa"/>
          </w:tcPr>
          <w:p w:rsidR="007125F9" w:rsidRPr="004B2CBA" w:rsidRDefault="007125F9" w:rsidP="00AE2264">
            <w:pPr>
              <w:pStyle w:val="Tabletext"/>
              <w:jc w:val="center"/>
              <w:rPr>
                <w:szCs w:val="22"/>
                <w:lang w:val="es-ES"/>
              </w:rPr>
            </w:pPr>
            <w:r w:rsidRPr="004B2CBA">
              <w:rPr>
                <w:szCs w:val="22"/>
                <w:lang w:val="es-ES"/>
              </w:rPr>
              <w:t>832-862</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7125F9" w:rsidRPr="00866CE9" w:rsidTr="004B2CBA">
        <w:trPr>
          <w:cantSplit/>
          <w:jc w:val="center"/>
        </w:trPr>
        <w:tc>
          <w:tcPr>
            <w:tcW w:w="2835" w:type="dxa"/>
            <w:vAlign w:val="center"/>
          </w:tcPr>
          <w:p w:rsidR="007125F9" w:rsidRPr="004B2CBA" w:rsidRDefault="007125F9" w:rsidP="004B2CBA">
            <w:pPr>
              <w:pStyle w:val="Tabletext"/>
              <w:jc w:val="center"/>
              <w:rPr>
                <w:szCs w:val="22"/>
                <w:lang w:val="es-ES"/>
              </w:rPr>
            </w:pPr>
            <w:r w:rsidRPr="004B2CBA">
              <w:rPr>
                <w:szCs w:val="22"/>
                <w:lang w:val="es-ES"/>
              </w:rPr>
              <w:t xml:space="preserve">LA UTRA DDF </w:t>
            </w:r>
            <w:r w:rsidR="004B2CBA">
              <w:rPr>
                <w:szCs w:val="22"/>
                <w:lang w:val="es-ES"/>
              </w:rPr>
              <w:t>B</w:t>
            </w:r>
            <w:r w:rsidRPr="004B2CBA">
              <w:rPr>
                <w:szCs w:val="22"/>
                <w:lang w:val="es-ES"/>
              </w:rPr>
              <w:t>anda XXI o E-UTRA banda 21</w:t>
            </w:r>
          </w:p>
        </w:tc>
        <w:tc>
          <w:tcPr>
            <w:tcW w:w="2127" w:type="dxa"/>
          </w:tcPr>
          <w:p w:rsidR="007125F9" w:rsidRPr="004B2CBA" w:rsidRDefault="007125F9" w:rsidP="00AE2264">
            <w:pPr>
              <w:pStyle w:val="Tabletext"/>
              <w:jc w:val="center"/>
              <w:rPr>
                <w:szCs w:val="22"/>
                <w:lang w:val="es-ES"/>
              </w:rPr>
            </w:pPr>
            <w:r w:rsidRPr="004B2CBA">
              <w:rPr>
                <w:szCs w:val="22"/>
                <w:lang w:val="es-ES"/>
              </w:rPr>
              <w:t>1 447,9-1 462,9</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p>
        </w:tc>
      </w:tr>
      <w:tr w:rsidR="007125F9" w:rsidRPr="001228AE" w:rsidTr="004B2CBA">
        <w:trPr>
          <w:cantSplit/>
          <w:jc w:val="center"/>
        </w:trPr>
        <w:tc>
          <w:tcPr>
            <w:tcW w:w="2835" w:type="dxa"/>
          </w:tcPr>
          <w:p w:rsidR="007125F9" w:rsidRPr="004B2CBA" w:rsidRDefault="007125F9" w:rsidP="00AE2264">
            <w:pPr>
              <w:pStyle w:val="Tabletext"/>
              <w:jc w:val="center"/>
              <w:rPr>
                <w:szCs w:val="22"/>
                <w:lang w:val="es-ES"/>
              </w:rPr>
            </w:pPr>
            <w:r w:rsidRPr="004B2CBA">
              <w:rPr>
                <w:szCs w:val="22"/>
                <w:lang w:val="es-ES"/>
              </w:rPr>
              <w:t xml:space="preserve">LA </w:t>
            </w:r>
            <w:bookmarkStart w:id="64" w:name="_GoBack"/>
            <w:r w:rsidRPr="004B2CBA">
              <w:rPr>
                <w:szCs w:val="22"/>
                <w:lang w:val="es-ES"/>
              </w:rPr>
              <w:t>UTRA DDT</w:t>
            </w:r>
            <w:bookmarkEnd w:id="64"/>
            <w:r w:rsidRPr="004B2CBA">
              <w:rPr>
                <w:szCs w:val="22"/>
                <w:lang w:val="es-ES"/>
              </w:rPr>
              <w:t xml:space="preserve"> en banda a) o E-UTRA banda 33</w:t>
            </w:r>
          </w:p>
        </w:tc>
        <w:tc>
          <w:tcPr>
            <w:tcW w:w="2127" w:type="dxa"/>
          </w:tcPr>
          <w:p w:rsidR="007125F9" w:rsidRPr="004B2CBA" w:rsidRDefault="007125F9" w:rsidP="00AE2264">
            <w:pPr>
              <w:pStyle w:val="Tabletext"/>
              <w:jc w:val="center"/>
              <w:rPr>
                <w:szCs w:val="22"/>
                <w:lang w:val="es-ES"/>
              </w:rPr>
            </w:pPr>
            <w:r w:rsidRPr="004B2CBA">
              <w:rPr>
                <w:szCs w:val="22"/>
                <w:lang w:val="es-ES"/>
              </w:rPr>
              <w:t>1 900-1 920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r w:rsidRPr="004B2CBA">
              <w:rPr>
                <w:szCs w:val="22"/>
                <w:lang w:val="es-ES"/>
              </w:rPr>
              <w:t>No aplicable a las EB E</w:t>
            </w:r>
            <w:r w:rsidRPr="004B2CBA">
              <w:rPr>
                <w:szCs w:val="22"/>
                <w:lang w:val="es-ES"/>
              </w:rPr>
              <w:noBreakHyphen/>
              <w:t>UTRA que funcionen en la banda 33</w:t>
            </w:r>
          </w:p>
        </w:tc>
      </w:tr>
      <w:tr w:rsidR="007125F9" w:rsidRPr="001228AE" w:rsidTr="004B2CBA">
        <w:trPr>
          <w:cantSplit/>
          <w:jc w:val="center"/>
        </w:trPr>
        <w:tc>
          <w:tcPr>
            <w:tcW w:w="2835" w:type="dxa"/>
          </w:tcPr>
          <w:p w:rsidR="007125F9" w:rsidRPr="004B2CBA" w:rsidRDefault="007125F9" w:rsidP="00AE2264">
            <w:pPr>
              <w:pStyle w:val="Tabletext"/>
              <w:jc w:val="center"/>
              <w:rPr>
                <w:szCs w:val="22"/>
                <w:lang w:val="es-ES"/>
              </w:rPr>
            </w:pPr>
            <w:r w:rsidRPr="004B2CBA">
              <w:rPr>
                <w:szCs w:val="22"/>
                <w:lang w:val="es-ES"/>
              </w:rPr>
              <w:t>LA UTRA DDT en banda a) o E-UTRA banda 34</w:t>
            </w:r>
          </w:p>
        </w:tc>
        <w:tc>
          <w:tcPr>
            <w:tcW w:w="2127" w:type="dxa"/>
          </w:tcPr>
          <w:p w:rsidR="007125F9" w:rsidRPr="004B2CBA" w:rsidRDefault="007125F9" w:rsidP="00AE2264">
            <w:pPr>
              <w:pStyle w:val="Tabletext"/>
              <w:jc w:val="center"/>
              <w:rPr>
                <w:szCs w:val="22"/>
                <w:lang w:val="es-ES"/>
              </w:rPr>
            </w:pPr>
            <w:r w:rsidRPr="004B2CBA">
              <w:rPr>
                <w:szCs w:val="22"/>
                <w:lang w:val="es-ES"/>
              </w:rPr>
              <w:t>2 010-2 025</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r w:rsidRPr="004B2CBA">
              <w:rPr>
                <w:szCs w:val="22"/>
                <w:lang w:val="es-ES"/>
              </w:rPr>
              <w:t>No aplicable a las EB E</w:t>
            </w:r>
            <w:r w:rsidRPr="004B2CBA">
              <w:rPr>
                <w:szCs w:val="22"/>
                <w:lang w:val="es-ES"/>
              </w:rPr>
              <w:noBreakHyphen/>
              <w:t>UTRA que funcionen en la banda 34</w:t>
            </w:r>
          </w:p>
        </w:tc>
      </w:tr>
      <w:tr w:rsidR="007125F9" w:rsidRPr="001228AE" w:rsidTr="004B2CBA">
        <w:trPr>
          <w:cantSplit/>
          <w:jc w:val="center"/>
        </w:trPr>
        <w:tc>
          <w:tcPr>
            <w:tcW w:w="2835" w:type="dxa"/>
          </w:tcPr>
          <w:p w:rsidR="007125F9" w:rsidRPr="004B2CBA" w:rsidRDefault="007125F9" w:rsidP="00AE2264">
            <w:pPr>
              <w:pStyle w:val="Tabletext"/>
              <w:jc w:val="center"/>
              <w:rPr>
                <w:szCs w:val="22"/>
                <w:lang w:val="es-ES"/>
              </w:rPr>
            </w:pPr>
            <w:r w:rsidRPr="004B2CBA">
              <w:rPr>
                <w:szCs w:val="22"/>
                <w:lang w:val="es-ES"/>
              </w:rPr>
              <w:t>LA UTRA DDT en banda b) o E-UTRA banda 35</w:t>
            </w:r>
          </w:p>
        </w:tc>
        <w:tc>
          <w:tcPr>
            <w:tcW w:w="2127" w:type="dxa"/>
          </w:tcPr>
          <w:p w:rsidR="007125F9" w:rsidRPr="004B2CBA" w:rsidRDefault="007125F9" w:rsidP="00AE2264">
            <w:pPr>
              <w:pStyle w:val="Tabletext"/>
              <w:jc w:val="center"/>
              <w:rPr>
                <w:szCs w:val="22"/>
                <w:lang w:val="es-ES"/>
              </w:rPr>
            </w:pPr>
            <w:r w:rsidRPr="004B2CBA">
              <w:rPr>
                <w:szCs w:val="22"/>
                <w:lang w:val="es-ES"/>
              </w:rPr>
              <w:t>1 850-1 910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r w:rsidRPr="004B2CBA">
              <w:rPr>
                <w:szCs w:val="22"/>
                <w:lang w:val="es-ES"/>
              </w:rPr>
              <w:t>No aplicable a las EB E</w:t>
            </w:r>
            <w:r w:rsidRPr="004B2CBA">
              <w:rPr>
                <w:szCs w:val="22"/>
                <w:lang w:val="es-ES"/>
              </w:rPr>
              <w:noBreakHyphen/>
              <w:t>UTRA que funcionen en la banda 35</w:t>
            </w:r>
          </w:p>
        </w:tc>
      </w:tr>
      <w:tr w:rsidR="007125F9" w:rsidRPr="001228AE" w:rsidTr="004B2CBA">
        <w:trPr>
          <w:cantSplit/>
          <w:jc w:val="center"/>
        </w:trPr>
        <w:tc>
          <w:tcPr>
            <w:tcW w:w="2835" w:type="dxa"/>
          </w:tcPr>
          <w:p w:rsidR="007125F9" w:rsidRPr="004B2CBA" w:rsidRDefault="007125F9" w:rsidP="00AE2264">
            <w:pPr>
              <w:pStyle w:val="Tabletext"/>
              <w:jc w:val="center"/>
              <w:rPr>
                <w:szCs w:val="22"/>
                <w:lang w:val="es-ES"/>
              </w:rPr>
            </w:pPr>
            <w:r w:rsidRPr="004B2CBA">
              <w:rPr>
                <w:szCs w:val="22"/>
                <w:lang w:val="es-ES"/>
              </w:rPr>
              <w:t>LA UTRA DDT en banda b) o E-UTRA banda 36</w:t>
            </w:r>
          </w:p>
        </w:tc>
        <w:tc>
          <w:tcPr>
            <w:tcW w:w="2127" w:type="dxa"/>
          </w:tcPr>
          <w:p w:rsidR="007125F9" w:rsidRPr="004B2CBA" w:rsidRDefault="007125F9" w:rsidP="00AE2264">
            <w:pPr>
              <w:pStyle w:val="Tabletext"/>
              <w:jc w:val="center"/>
              <w:rPr>
                <w:szCs w:val="22"/>
                <w:lang w:val="es-ES"/>
              </w:rPr>
            </w:pPr>
            <w:r w:rsidRPr="004B2CBA">
              <w:rPr>
                <w:szCs w:val="22"/>
                <w:lang w:val="es-ES"/>
              </w:rPr>
              <w:t>1 930-1 990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szCs w:val="22"/>
                <w:lang w:val="es-ES"/>
              </w:rPr>
            </w:pPr>
            <w:r w:rsidRPr="004B2CBA">
              <w:rPr>
                <w:szCs w:val="22"/>
                <w:lang w:val="es-ES"/>
              </w:rPr>
              <w:t>No aplicable a las EB E</w:t>
            </w:r>
            <w:r w:rsidRPr="004B2CBA">
              <w:rPr>
                <w:szCs w:val="22"/>
                <w:lang w:val="es-ES"/>
              </w:rPr>
              <w:noBreakHyphen/>
              <w:t>UTRA que funcionen en las bandas 2 y 36</w:t>
            </w:r>
          </w:p>
        </w:tc>
      </w:tr>
      <w:tr w:rsidR="007125F9" w:rsidRPr="001228AE" w:rsidTr="004B2CBA">
        <w:trPr>
          <w:cantSplit/>
          <w:jc w:val="center"/>
        </w:trPr>
        <w:tc>
          <w:tcPr>
            <w:tcW w:w="2835" w:type="dxa"/>
          </w:tcPr>
          <w:p w:rsidR="007125F9" w:rsidRPr="004B2CBA" w:rsidRDefault="007125F9" w:rsidP="00AE2264">
            <w:pPr>
              <w:pStyle w:val="Tabletext"/>
              <w:jc w:val="center"/>
              <w:rPr>
                <w:szCs w:val="22"/>
                <w:lang w:val="es-ES"/>
              </w:rPr>
            </w:pPr>
            <w:r w:rsidRPr="004B2CBA">
              <w:rPr>
                <w:szCs w:val="22"/>
                <w:lang w:val="es-ES"/>
              </w:rPr>
              <w:t>LA UTRA DDT en banda c) o E-UTRA banda 37</w:t>
            </w:r>
          </w:p>
        </w:tc>
        <w:tc>
          <w:tcPr>
            <w:tcW w:w="2127" w:type="dxa"/>
          </w:tcPr>
          <w:p w:rsidR="007125F9" w:rsidRPr="004B2CBA" w:rsidRDefault="007125F9" w:rsidP="00AE2264">
            <w:pPr>
              <w:pStyle w:val="Tabletext"/>
              <w:jc w:val="center"/>
              <w:rPr>
                <w:szCs w:val="22"/>
                <w:lang w:val="es-ES"/>
              </w:rPr>
            </w:pPr>
            <w:r w:rsidRPr="004B2CBA">
              <w:rPr>
                <w:szCs w:val="22"/>
                <w:lang w:val="es-ES"/>
              </w:rPr>
              <w:t>1 910-1 930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953018">
            <w:pPr>
              <w:pStyle w:val="Tabletext"/>
              <w:jc w:val="left"/>
              <w:rPr>
                <w:rFonts w:eastAsia="SimSun"/>
                <w:szCs w:val="22"/>
                <w:lang w:val="es-ES"/>
              </w:rPr>
            </w:pPr>
            <w:bookmarkStart w:id="65" w:name="_Toc269477844"/>
            <w:bookmarkStart w:id="66" w:name="_Toc269478245"/>
            <w:r w:rsidRPr="004B2CBA">
              <w:rPr>
                <w:szCs w:val="22"/>
                <w:lang w:val="es-ES"/>
              </w:rPr>
              <w:t>No aplicable a las EB E</w:t>
            </w:r>
            <w:r w:rsidRPr="004B2CBA">
              <w:rPr>
                <w:szCs w:val="22"/>
                <w:lang w:val="es-ES"/>
              </w:rPr>
              <w:noBreakHyphen/>
              <w:t>UTRA que funcionen en la banda 37. Esta banda apareada se define en la Recomendación UIT</w:t>
            </w:r>
            <w:r w:rsidR="00953018">
              <w:rPr>
                <w:szCs w:val="22"/>
                <w:lang w:val="es-ES"/>
              </w:rPr>
              <w:noBreakHyphen/>
            </w:r>
            <w:r w:rsidRPr="004B2CBA">
              <w:rPr>
                <w:szCs w:val="22"/>
                <w:lang w:val="es-ES"/>
              </w:rPr>
              <w:t>R</w:t>
            </w:r>
            <w:r w:rsidR="00953018">
              <w:rPr>
                <w:szCs w:val="22"/>
                <w:lang w:val="es-ES"/>
              </w:rPr>
              <w:t> </w:t>
            </w:r>
            <w:r w:rsidRPr="004B2CBA">
              <w:rPr>
                <w:szCs w:val="22"/>
                <w:lang w:val="es-ES"/>
              </w:rPr>
              <w:t>M.1036, pero queda pendiente su implantación futura</w:t>
            </w:r>
            <w:bookmarkEnd w:id="65"/>
            <w:bookmarkEnd w:id="66"/>
          </w:p>
        </w:tc>
      </w:tr>
      <w:tr w:rsidR="007125F9" w:rsidRPr="001228AE" w:rsidTr="004B2CBA">
        <w:trPr>
          <w:cantSplit/>
          <w:jc w:val="center"/>
        </w:trPr>
        <w:tc>
          <w:tcPr>
            <w:tcW w:w="2835" w:type="dxa"/>
          </w:tcPr>
          <w:p w:rsidR="007125F9" w:rsidRPr="004B2CBA" w:rsidRDefault="007125F9" w:rsidP="00AE2264">
            <w:pPr>
              <w:pStyle w:val="Tabletext"/>
              <w:jc w:val="center"/>
              <w:rPr>
                <w:szCs w:val="22"/>
                <w:lang w:val="es-ES"/>
              </w:rPr>
            </w:pPr>
            <w:r w:rsidRPr="004B2CBA">
              <w:rPr>
                <w:szCs w:val="22"/>
                <w:lang w:val="es-ES"/>
              </w:rPr>
              <w:t>LA UTRA DDT en banda d) o E-UTRA banda 38</w:t>
            </w:r>
          </w:p>
        </w:tc>
        <w:tc>
          <w:tcPr>
            <w:tcW w:w="2127" w:type="dxa"/>
          </w:tcPr>
          <w:p w:rsidR="007125F9" w:rsidRPr="004B2CBA" w:rsidRDefault="007125F9" w:rsidP="00AE2264">
            <w:pPr>
              <w:pStyle w:val="Tabletext"/>
              <w:jc w:val="center"/>
              <w:rPr>
                <w:szCs w:val="22"/>
                <w:lang w:val="es-ES"/>
              </w:rPr>
            </w:pPr>
            <w:r w:rsidRPr="004B2CBA">
              <w:rPr>
                <w:szCs w:val="22"/>
                <w:lang w:val="es-ES"/>
              </w:rPr>
              <w:t>2 570-2 620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rFonts w:eastAsia="SimSun"/>
                <w:szCs w:val="22"/>
                <w:lang w:val="es-ES"/>
              </w:rPr>
            </w:pPr>
            <w:bookmarkStart w:id="67" w:name="_Toc269477845"/>
            <w:bookmarkStart w:id="68" w:name="_Toc269478246"/>
            <w:r w:rsidRPr="004B2CBA">
              <w:rPr>
                <w:szCs w:val="22"/>
                <w:lang w:val="es-ES"/>
              </w:rPr>
              <w:t>No aplicable a las EB E</w:t>
            </w:r>
            <w:r w:rsidRPr="004B2CBA">
              <w:rPr>
                <w:szCs w:val="22"/>
                <w:lang w:val="es-ES"/>
              </w:rPr>
              <w:noBreakHyphen/>
              <w:t>UTRA que funcionen en la banda 38</w:t>
            </w:r>
            <w:bookmarkEnd w:id="67"/>
            <w:bookmarkEnd w:id="68"/>
          </w:p>
        </w:tc>
      </w:tr>
      <w:tr w:rsidR="007125F9" w:rsidRPr="001228AE" w:rsidTr="004B2CBA">
        <w:trPr>
          <w:cantSplit/>
          <w:jc w:val="center"/>
        </w:trPr>
        <w:tc>
          <w:tcPr>
            <w:tcW w:w="2835" w:type="dxa"/>
          </w:tcPr>
          <w:p w:rsidR="007125F9" w:rsidRPr="004B2CBA" w:rsidRDefault="007125F9" w:rsidP="006E3CE1">
            <w:pPr>
              <w:pStyle w:val="Tabletext"/>
              <w:jc w:val="center"/>
              <w:rPr>
                <w:szCs w:val="22"/>
                <w:lang w:val="es-ES"/>
              </w:rPr>
            </w:pPr>
            <w:r w:rsidRPr="004B2CBA">
              <w:rPr>
                <w:szCs w:val="22"/>
                <w:lang w:val="es-ES"/>
              </w:rPr>
              <w:t>LA E-UTRA banda 39</w:t>
            </w:r>
          </w:p>
        </w:tc>
        <w:tc>
          <w:tcPr>
            <w:tcW w:w="2127" w:type="dxa"/>
          </w:tcPr>
          <w:p w:rsidR="007125F9" w:rsidRPr="004B2CBA" w:rsidRDefault="007125F9" w:rsidP="00AE2264">
            <w:pPr>
              <w:pStyle w:val="Tabletext"/>
              <w:jc w:val="center"/>
              <w:rPr>
                <w:szCs w:val="22"/>
                <w:lang w:val="es-ES"/>
              </w:rPr>
            </w:pPr>
            <w:r w:rsidRPr="004B2CBA">
              <w:rPr>
                <w:szCs w:val="22"/>
                <w:lang w:val="es-ES"/>
              </w:rPr>
              <w:t>1 880-1 920</w:t>
            </w:r>
            <w:r w:rsidR="002E641F">
              <w:rPr>
                <w:szCs w:val="22"/>
                <w:lang w:val="es-ES"/>
              </w:rPr>
              <w:t> MHz</w:t>
            </w:r>
          </w:p>
        </w:tc>
        <w:tc>
          <w:tcPr>
            <w:tcW w:w="1134" w:type="dxa"/>
          </w:tcPr>
          <w:p w:rsidR="007125F9" w:rsidRPr="004B2CBA" w:rsidRDefault="007125F9" w:rsidP="00AE2264">
            <w:pPr>
              <w:pStyle w:val="Tabletext"/>
              <w:jc w:val="center"/>
              <w:rPr>
                <w:szCs w:val="22"/>
                <w:lang w:val="es-ES"/>
              </w:rPr>
            </w:pPr>
            <w:r w:rsidRPr="004B2CBA">
              <w:rPr>
                <w:szCs w:val="22"/>
                <w:lang w:val="es-ES"/>
              </w:rPr>
              <w:t>–88 dBm</w:t>
            </w:r>
          </w:p>
        </w:tc>
        <w:tc>
          <w:tcPr>
            <w:tcW w:w="1134" w:type="dxa"/>
          </w:tcPr>
          <w:p w:rsidR="007125F9" w:rsidRPr="004B2CBA" w:rsidRDefault="007125F9" w:rsidP="00AE2264">
            <w:pPr>
              <w:pStyle w:val="Tabletext"/>
              <w:jc w:val="center"/>
              <w:rPr>
                <w:szCs w:val="22"/>
                <w:lang w:val="es-ES"/>
              </w:rPr>
            </w:pPr>
            <w:r w:rsidRPr="004B2CBA">
              <w:rPr>
                <w:szCs w:val="22"/>
                <w:lang w:val="es-ES"/>
              </w:rPr>
              <w:t>100</w:t>
            </w:r>
            <w:r w:rsidR="00300089">
              <w:rPr>
                <w:szCs w:val="22"/>
                <w:lang w:val="es-ES"/>
              </w:rPr>
              <w:t> kHz</w:t>
            </w:r>
          </w:p>
        </w:tc>
        <w:tc>
          <w:tcPr>
            <w:tcW w:w="2409" w:type="dxa"/>
          </w:tcPr>
          <w:p w:rsidR="007125F9" w:rsidRPr="004B2CBA" w:rsidRDefault="007125F9" w:rsidP="00AE2264">
            <w:pPr>
              <w:pStyle w:val="Tabletext"/>
              <w:jc w:val="left"/>
              <w:rPr>
                <w:rFonts w:eastAsia="SimSun"/>
                <w:szCs w:val="22"/>
                <w:lang w:val="es-ES"/>
              </w:rPr>
            </w:pPr>
            <w:bookmarkStart w:id="69" w:name="_Toc269477846"/>
            <w:bookmarkStart w:id="70" w:name="_Toc269478247"/>
            <w:r w:rsidRPr="004B2CBA">
              <w:rPr>
                <w:szCs w:val="22"/>
                <w:lang w:val="es-ES"/>
              </w:rPr>
              <w:t>No aplicable a las EB E</w:t>
            </w:r>
            <w:r w:rsidRPr="004B2CBA">
              <w:rPr>
                <w:szCs w:val="22"/>
                <w:lang w:val="es-ES"/>
              </w:rPr>
              <w:noBreakHyphen/>
              <w:t>UTRA que funcionen en las bandas 33 y 39</w:t>
            </w:r>
            <w:bookmarkEnd w:id="69"/>
            <w:bookmarkEnd w:id="70"/>
          </w:p>
        </w:tc>
      </w:tr>
      <w:tr w:rsidR="007125F9" w:rsidRPr="001228AE" w:rsidTr="004B2CBA">
        <w:trPr>
          <w:cantSplit/>
          <w:jc w:val="center"/>
        </w:trPr>
        <w:tc>
          <w:tcPr>
            <w:tcW w:w="2835" w:type="dxa"/>
          </w:tcPr>
          <w:p w:rsidR="007125F9" w:rsidRPr="004B2CBA" w:rsidRDefault="007125F9" w:rsidP="006E3CE1">
            <w:pPr>
              <w:pStyle w:val="Tabletext"/>
              <w:jc w:val="center"/>
              <w:rPr>
                <w:rFonts w:eastAsia="SimSun"/>
                <w:szCs w:val="22"/>
                <w:lang w:val="es-ES"/>
              </w:rPr>
            </w:pPr>
            <w:bookmarkStart w:id="71" w:name="_Toc269477847"/>
            <w:bookmarkStart w:id="72" w:name="_Toc269478248"/>
            <w:r w:rsidRPr="004B2CBA">
              <w:rPr>
                <w:szCs w:val="22"/>
                <w:lang w:val="es-ES"/>
              </w:rPr>
              <w:t>LA E-UTRA</w:t>
            </w:r>
            <w:r w:rsidR="006E3CE1">
              <w:rPr>
                <w:szCs w:val="22"/>
                <w:lang w:val="es-ES"/>
              </w:rPr>
              <w:t xml:space="preserve"> </w:t>
            </w:r>
            <w:r w:rsidRPr="004B2CBA">
              <w:rPr>
                <w:szCs w:val="22"/>
                <w:lang w:val="es-ES"/>
              </w:rPr>
              <w:t>banda 40</w:t>
            </w:r>
            <w:bookmarkEnd w:id="71"/>
            <w:bookmarkEnd w:id="72"/>
          </w:p>
        </w:tc>
        <w:tc>
          <w:tcPr>
            <w:tcW w:w="2127" w:type="dxa"/>
          </w:tcPr>
          <w:p w:rsidR="007125F9" w:rsidRPr="004B2CBA" w:rsidRDefault="007125F9" w:rsidP="00AE2264">
            <w:pPr>
              <w:pStyle w:val="Tabletext"/>
              <w:jc w:val="center"/>
              <w:rPr>
                <w:rFonts w:eastAsia="SimSun"/>
                <w:szCs w:val="22"/>
                <w:lang w:val="es-ES"/>
              </w:rPr>
            </w:pPr>
            <w:bookmarkStart w:id="73" w:name="_Toc269477848"/>
            <w:bookmarkStart w:id="74" w:name="_Toc269478249"/>
            <w:r w:rsidRPr="004B2CBA">
              <w:rPr>
                <w:szCs w:val="22"/>
                <w:lang w:val="es-ES"/>
              </w:rPr>
              <w:t>2 300-2 400</w:t>
            </w:r>
            <w:r w:rsidR="002E641F">
              <w:rPr>
                <w:szCs w:val="22"/>
                <w:lang w:val="es-ES"/>
              </w:rPr>
              <w:t> MHz</w:t>
            </w:r>
            <w:bookmarkEnd w:id="73"/>
            <w:bookmarkEnd w:id="74"/>
          </w:p>
        </w:tc>
        <w:tc>
          <w:tcPr>
            <w:tcW w:w="1134" w:type="dxa"/>
          </w:tcPr>
          <w:p w:rsidR="007125F9" w:rsidRPr="004B2CBA" w:rsidRDefault="007125F9" w:rsidP="00AE2264">
            <w:pPr>
              <w:pStyle w:val="Tabletext"/>
              <w:jc w:val="center"/>
              <w:rPr>
                <w:rFonts w:eastAsia="SimSun"/>
                <w:szCs w:val="22"/>
                <w:lang w:val="es-ES"/>
              </w:rPr>
            </w:pPr>
            <w:bookmarkStart w:id="75" w:name="_Toc269477849"/>
            <w:bookmarkStart w:id="76" w:name="_Toc269478250"/>
            <w:r w:rsidRPr="004B2CBA">
              <w:rPr>
                <w:szCs w:val="22"/>
                <w:lang w:val="es-ES"/>
              </w:rPr>
              <w:t>88 dBm</w:t>
            </w:r>
            <w:bookmarkEnd w:id="75"/>
            <w:bookmarkEnd w:id="76"/>
          </w:p>
        </w:tc>
        <w:tc>
          <w:tcPr>
            <w:tcW w:w="1134" w:type="dxa"/>
          </w:tcPr>
          <w:p w:rsidR="007125F9" w:rsidRPr="004B2CBA" w:rsidRDefault="007125F9" w:rsidP="00AE2264">
            <w:pPr>
              <w:pStyle w:val="Tabletext"/>
              <w:jc w:val="center"/>
              <w:rPr>
                <w:rFonts w:eastAsia="SimSun"/>
                <w:szCs w:val="22"/>
                <w:lang w:val="es-ES"/>
              </w:rPr>
            </w:pPr>
            <w:bookmarkStart w:id="77" w:name="_Toc269477850"/>
            <w:bookmarkStart w:id="78" w:name="_Toc269478251"/>
            <w:r w:rsidRPr="004B2CBA">
              <w:rPr>
                <w:szCs w:val="22"/>
                <w:lang w:val="es-ES"/>
              </w:rPr>
              <w:t>100</w:t>
            </w:r>
            <w:r w:rsidR="00300089">
              <w:rPr>
                <w:szCs w:val="22"/>
                <w:lang w:val="es-ES"/>
              </w:rPr>
              <w:t> kHz</w:t>
            </w:r>
            <w:bookmarkEnd w:id="77"/>
            <w:bookmarkEnd w:id="78"/>
          </w:p>
        </w:tc>
        <w:tc>
          <w:tcPr>
            <w:tcW w:w="2409" w:type="dxa"/>
          </w:tcPr>
          <w:p w:rsidR="007125F9" w:rsidRPr="004B2CBA" w:rsidRDefault="007125F9" w:rsidP="00AE2264">
            <w:pPr>
              <w:pStyle w:val="Tabletext"/>
              <w:jc w:val="left"/>
              <w:rPr>
                <w:rFonts w:eastAsia="SimSun"/>
                <w:szCs w:val="22"/>
                <w:lang w:val="es-ES"/>
              </w:rPr>
            </w:pPr>
            <w:bookmarkStart w:id="79" w:name="_Toc269477851"/>
            <w:bookmarkStart w:id="80" w:name="_Toc269478252"/>
            <w:r w:rsidRPr="004B2CBA">
              <w:rPr>
                <w:szCs w:val="22"/>
                <w:lang w:val="es-ES"/>
              </w:rPr>
              <w:t>No aplicable a las EB E</w:t>
            </w:r>
            <w:r w:rsidRPr="004B2CBA">
              <w:rPr>
                <w:szCs w:val="22"/>
                <w:lang w:val="es-ES"/>
              </w:rPr>
              <w:noBreakHyphen/>
              <w:t>UTRA que funcionen en la banda 40</w:t>
            </w:r>
            <w:bookmarkEnd w:id="79"/>
            <w:bookmarkEnd w:id="80"/>
          </w:p>
        </w:tc>
      </w:tr>
    </w:tbl>
    <w:p w:rsidR="007125F9" w:rsidRPr="00866CE9" w:rsidRDefault="007125F9" w:rsidP="007125F9">
      <w:pPr>
        <w:pStyle w:val="Tablefin"/>
        <w:jc w:val="left"/>
        <w:rPr>
          <w:lang w:val="es-ES"/>
        </w:rPr>
      </w:pPr>
    </w:p>
    <w:p w:rsidR="00246404" w:rsidRDefault="00246404" w:rsidP="00246404">
      <w:pPr>
        <w:rPr>
          <w:lang w:val="es-ES_tradnl"/>
        </w:rPr>
      </w:pPr>
    </w:p>
    <w:p w:rsidR="007125F9" w:rsidRPr="00C95682" w:rsidRDefault="00EF2360" w:rsidP="004766C3">
      <w:pPr>
        <w:pStyle w:val="Note"/>
        <w:rPr>
          <w:lang w:val="es-ES_tradnl"/>
        </w:rPr>
      </w:pPr>
      <w:r>
        <w:rPr>
          <w:lang w:val="es-ES_tradnl"/>
        </w:rPr>
        <w:t>NOTA 1 </w:t>
      </w:r>
      <w:r w:rsidR="00B91572">
        <w:rPr>
          <w:lang w:val="es-ES_tradnl"/>
        </w:rPr>
        <w:t>– </w:t>
      </w:r>
      <w:r w:rsidR="007125F9" w:rsidRPr="00C95682">
        <w:rPr>
          <w:lang w:val="es-ES_tradnl"/>
        </w:rPr>
        <w:t>Los requisitos para la compartición de emplazamiento de los Cuadros</w:t>
      </w:r>
      <w:r w:rsidR="004766C3">
        <w:rPr>
          <w:lang w:val="es-ES_tradnl"/>
        </w:rPr>
        <w:t> </w:t>
      </w:r>
      <w:r w:rsidR="007125F9" w:rsidRPr="00C95682">
        <w:rPr>
          <w:lang w:val="es-ES_tradnl"/>
        </w:rPr>
        <w:t>10D y 10E no son aplicables a la gama de frecuencias de 10</w:t>
      </w:r>
      <w:r w:rsidR="002E641F">
        <w:rPr>
          <w:lang w:val="es-ES_tradnl"/>
        </w:rPr>
        <w:t> MHz</w:t>
      </w:r>
      <w:r w:rsidR="007125F9" w:rsidRPr="00C95682">
        <w:rPr>
          <w:lang w:val="es-ES_tradnl"/>
        </w:rPr>
        <w:t xml:space="preserve"> yuxtapuesta a la gama de frecuencias de transmisión de la EB en la banda de funcionamiento del enlace descendente. La tecnología más avanzada actualmente no ofrece una sola solución genérica para la compartición de emplazamiento con otros sistemas en frecuencias adyacentes con unas pérdidas de acoplamiento mínimas EB-EB de 30 dB. Sin embargo existen ciertas soluciones de ingeniería de emplazamientos a las que se puede recurrir.</w:t>
      </w:r>
    </w:p>
    <w:p w:rsidR="007125F9" w:rsidRPr="00C95682" w:rsidRDefault="00EF2360" w:rsidP="00246404">
      <w:pPr>
        <w:pStyle w:val="Note"/>
        <w:keepNext/>
        <w:keepLines/>
        <w:rPr>
          <w:lang w:val="es-ES_tradnl"/>
        </w:rPr>
      </w:pPr>
      <w:r>
        <w:rPr>
          <w:lang w:val="es-ES_tradnl"/>
        </w:rPr>
        <w:lastRenderedPageBreak/>
        <w:t>NOTA 2 </w:t>
      </w:r>
      <w:r w:rsidR="00B91572">
        <w:rPr>
          <w:lang w:val="es-ES_tradnl"/>
        </w:rPr>
        <w:t>– </w:t>
      </w:r>
      <w:r w:rsidR="007125F9" w:rsidRPr="00C95682">
        <w:rPr>
          <w:lang w:val="es-ES_tradnl"/>
        </w:rPr>
        <w:t>En el Cuadro anterior se supone que las dos bandas de funcionamiento, donde las correspondientes gamas de frecuencias de transmisión y recepción del eNodo</w:t>
      </w:r>
      <w:r w:rsidR="004766C3">
        <w:rPr>
          <w:lang w:val="es-ES_tradnl"/>
        </w:rPr>
        <w:t> </w:t>
      </w:r>
      <w:r w:rsidR="007125F9" w:rsidRPr="00C95682">
        <w:rPr>
          <w:lang w:val="es-ES_tradnl"/>
        </w:rPr>
        <w:t>B se solaparían, no se despliegan en la misma zona geográfica. En este caso de funcionamiento con un esquema de frecuencias solapadas en la misma zona geográfica, es posible que haya que aplicar requisitos especiales de compartición de emplazamiento.</w:t>
      </w:r>
    </w:p>
    <w:p w:rsidR="007125F9" w:rsidRPr="00C95682" w:rsidRDefault="00EF2360" w:rsidP="006E3CE1">
      <w:pPr>
        <w:pStyle w:val="Note"/>
        <w:rPr>
          <w:lang w:val="es-ES_tradnl"/>
        </w:rPr>
      </w:pPr>
      <w:r>
        <w:rPr>
          <w:lang w:val="es-ES_tradnl"/>
        </w:rPr>
        <w:t>NOTA 3 </w:t>
      </w:r>
      <w:r w:rsidR="00B91572">
        <w:rPr>
          <w:lang w:val="es-ES_tradnl"/>
        </w:rPr>
        <w:t>– </w:t>
      </w:r>
      <w:r w:rsidR="007125F9" w:rsidRPr="00C95682">
        <w:rPr>
          <w:lang w:val="es-ES_tradnl"/>
        </w:rPr>
        <w:t>Las estaciones de base DDT que compartan emplazamiento y estén sincronizadas en la misma banda de funcionamiento pueden transmitir sin requisitos especiales de compartición de emplazamiento. Para las estaciones de base no sincronizadas, es posible que haya que aplicar requisitos especiales de compartición de emplazamiento.</w:t>
      </w:r>
    </w:p>
    <w:p w:rsidR="007125F9" w:rsidRPr="00866CE9" w:rsidRDefault="007125F9" w:rsidP="007125F9">
      <w:pPr>
        <w:pStyle w:val="Heading2"/>
        <w:jc w:val="left"/>
        <w:rPr>
          <w:lang w:val="es-ES"/>
        </w:rPr>
      </w:pPr>
      <w:bookmarkStart w:id="81" w:name="_Toc269477852"/>
      <w:bookmarkStart w:id="82" w:name="_Toc269478253"/>
      <w:r w:rsidRPr="00866CE9">
        <w:rPr>
          <w:lang w:val="es-ES"/>
        </w:rPr>
        <w:t>4.4</w:t>
      </w:r>
      <w:r w:rsidRPr="00866CE9">
        <w:rPr>
          <w:lang w:val="es-ES"/>
        </w:rPr>
        <w:tab/>
      </w:r>
      <w:bookmarkEnd w:id="56"/>
      <w:bookmarkEnd w:id="81"/>
      <w:bookmarkEnd w:id="82"/>
      <w:r w:rsidRPr="00866CE9">
        <w:rPr>
          <w:lang w:val="es-ES"/>
        </w:rPr>
        <w:t>Coexistencia con PHS</w:t>
      </w:r>
    </w:p>
    <w:p w:rsidR="007125F9" w:rsidRPr="00866CE9" w:rsidRDefault="007125F9" w:rsidP="007125F9">
      <w:pPr>
        <w:rPr>
          <w:lang w:val="es-ES"/>
        </w:rPr>
      </w:pPr>
      <w:r>
        <w:rPr>
          <w:lang w:val="es-ES"/>
        </w:rPr>
        <w:t xml:space="preserve">Estos requisitos podrán aplicarse para proteger </w:t>
      </w:r>
      <w:r w:rsidRPr="00866CE9">
        <w:rPr>
          <w:lang w:val="es-ES"/>
        </w:rPr>
        <w:t xml:space="preserve">sistemas PHS en zonas geográficas donde </w:t>
      </w:r>
      <w:r>
        <w:rPr>
          <w:lang w:val="es-ES"/>
        </w:rPr>
        <w:t>coexistan</w:t>
      </w:r>
      <w:r w:rsidRPr="00866CE9">
        <w:rPr>
          <w:lang w:val="es-ES"/>
        </w:rPr>
        <w:t xml:space="preserve"> sistemas PHS </w:t>
      </w:r>
      <w:r>
        <w:rPr>
          <w:lang w:val="es-ES"/>
        </w:rPr>
        <w:t>y</w:t>
      </w:r>
      <w:r w:rsidRPr="00866CE9">
        <w:rPr>
          <w:lang w:val="es-ES"/>
        </w:rPr>
        <w:t xml:space="preserve"> UTRA DDF o E-UTRA DDF. En el caso de UTRA DDF, </w:t>
      </w:r>
      <w:r>
        <w:rPr>
          <w:lang w:val="es-ES"/>
        </w:rPr>
        <w:t>este requisito también se aplicará a las frecuencias comprendidas entre 12,5</w:t>
      </w:r>
      <w:r w:rsidR="002E641F">
        <w:rPr>
          <w:lang w:val="es-ES"/>
        </w:rPr>
        <w:t> MHz</w:t>
      </w:r>
      <w:r w:rsidRPr="00866CE9">
        <w:rPr>
          <w:lang w:val="es-ES"/>
        </w:rPr>
        <w:t xml:space="preserve"> </w:t>
      </w:r>
      <w:r>
        <w:rPr>
          <w:lang w:val="es-ES"/>
        </w:rPr>
        <w:t xml:space="preserve">por debajo de la primera frecuencia de portadora utilizada </w:t>
      </w:r>
      <w:r w:rsidRPr="00866CE9">
        <w:rPr>
          <w:lang w:val="es-ES"/>
        </w:rPr>
        <w:t>y 12,5</w:t>
      </w:r>
      <w:r w:rsidR="002E641F">
        <w:rPr>
          <w:lang w:val="es-ES"/>
        </w:rPr>
        <w:t> MHz</w:t>
      </w:r>
      <w:r>
        <w:rPr>
          <w:lang w:val="es-ES"/>
        </w:rPr>
        <w:t xml:space="preserve"> por encima de la última</w:t>
      </w:r>
      <w:r w:rsidRPr="00866CE9">
        <w:rPr>
          <w:lang w:val="es-ES"/>
        </w:rPr>
        <w:t xml:space="preserve">. En el caso de E-UTRA DDF, </w:t>
      </w:r>
      <w:r>
        <w:rPr>
          <w:lang w:val="es-ES"/>
        </w:rPr>
        <w:t>este requisito también se aplicará a las frecuencias comprendidas entre 1</w:t>
      </w:r>
      <w:r w:rsidRPr="00866CE9">
        <w:rPr>
          <w:lang w:val="es-ES"/>
        </w:rPr>
        <w:t>0</w:t>
      </w:r>
      <w:r w:rsidR="002E641F">
        <w:rPr>
          <w:lang w:val="es-ES"/>
        </w:rPr>
        <w:t> MHz</w:t>
      </w:r>
      <w:r w:rsidRPr="00866CE9">
        <w:rPr>
          <w:lang w:val="es-ES"/>
        </w:rPr>
        <w:t xml:space="preserve"> por debajo de la frecuencia más baja </w:t>
      </w:r>
      <w:r>
        <w:rPr>
          <w:lang w:val="es-ES"/>
        </w:rPr>
        <w:t>de</w:t>
      </w:r>
      <w:r w:rsidRPr="00866CE9">
        <w:rPr>
          <w:lang w:val="es-ES"/>
        </w:rPr>
        <w:t xml:space="preserve"> la </w:t>
      </w:r>
      <w:r>
        <w:rPr>
          <w:lang w:val="es-ES"/>
        </w:rPr>
        <w:t>banda de funcionamiento</w:t>
      </w:r>
      <w:r w:rsidRPr="00866CE9">
        <w:rPr>
          <w:lang w:val="es-ES"/>
        </w:rPr>
        <w:t xml:space="preserve"> del transmisor de la </w:t>
      </w:r>
      <w:r>
        <w:rPr>
          <w:lang w:val="es-ES"/>
        </w:rPr>
        <w:t>EB</w:t>
      </w:r>
      <w:r w:rsidRPr="00866CE9">
        <w:rPr>
          <w:lang w:val="es-ES"/>
        </w:rPr>
        <w:t xml:space="preserve"> y 10</w:t>
      </w:r>
      <w:r w:rsidR="002E641F">
        <w:rPr>
          <w:lang w:val="es-ES"/>
        </w:rPr>
        <w:t> MHz</w:t>
      </w:r>
      <w:r w:rsidRPr="00866CE9">
        <w:rPr>
          <w:lang w:val="es-ES"/>
        </w:rPr>
        <w:t xml:space="preserve"> por encima de la frecuencia más alta </w:t>
      </w:r>
      <w:r>
        <w:rPr>
          <w:lang w:val="es-ES"/>
        </w:rPr>
        <w:t>de dicha banda</w:t>
      </w:r>
      <w:r w:rsidRPr="00866CE9">
        <w:rPr>
          <w:lang w:val="es-ES"/>
        </w:rPr>
        <w:t>.</w:t>
      </w:r>
    </w:p>
    <w:p w:rsidR="007125F9" w:rsidRPr="00866CE9" w:rsidRDefault="007125F9" w:rsidP="0094133A">
      <w:pPr>
        <w:rPr>
          <w:lang w:val="es-ES"/>
        </w:rPr>
      </w:pPr>
      <w:r w:rsidRPr="00866CE9">
        <w:rPr>
          <w:lang w:val="es-ES"/>
        </w:rPr>
        <w:t xml:space="preserve">La </w:t>
      </w:r>
      <w:r>
        <w:rPr>
          <w:lang w:val="es-ES"/>
        </w:rPr>
        <w:t>potencia de las emisiones no esenciales no deberá superar los niveles máximos de los Cuadros siguientes</w:t>
      </w:r>
      <w:r w:rsidRPr="00866CE9">
        <w:rPr>
          <w:lang w:val="es-ES"/>
        </w:rPr>
        <w:t>:</w:t>
      </w:r>
    </w:p>
    <w:p w:rsidR="007125F9" w:rsidRPr="00866CE9" w:rsidRDefault="007125F9" w:rsidP="007125F9">
      <w:pPr>
        <w:pStyle w:val="TableNo"/>
        <w:rPr>
          <w:lang w:val="es-ES"/>
        </w:rPr>
      </w:pPr>
      <w:r w:rsidRPr="00866CE9">
        <w:rPr>
          <w:lang w:val="es-ES"/>
        </w:rPr>
        <w:t>CUADRO 11A</w:t>
      </w:r>
    </w:p>
    <w:p w:rsidR="007125F9" w:rsidRDefault="007125F9" w:rsidP="00BD2581">
      <w:pPr>
        <w:pStyle w:val="Tabletitle"/>
        <w:rPr>
          <w:szCs w:val="22"/>
          <w:lang w:val="es-ES"/>
        </w:rPr>
      </w:pPr>
      <w:r w:rsidRPr="00ED707E">
        <w:rPr>
          <w:szCs w:val="22"/>
          <w:lang w:val="es-ES"/>
        </w:rPr>
        <w:t>Límites de las emisiones no esenciales de una EB en la zona</w:t>
      </w:r>
      <w:r w:rsidR="00BD2581">
        <w:rPr>
          <w:szCs w:val="22"/>
          <w:lang w:val="es-ES"/>
        </w:rPr>
        <w:br/>
      </w:r>
      <w:r w:rsidRPr="00ED707E">
        <w:rPr>
          <w:szCs w:val="22"/>
          <w:lang w:val="es-ES"/>
        </w:rPr>
        <w:t>de cobertura geográfica de un sistema PHS para 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559"/>
        <w:gridCol w:w="1191"/>
        <w:gridCol w:w="4479"/>
      </w:tblGrid>
      <w:tr w:rsidR="0094133A" w:rsidRPr="00953018" w:rsidTr="00847A25">
        <w:trPr>
          <w:cantSplit/>
          <w:jc w:val="center"/>
        </w:trPr>
        <w:tc>
          <w:tcPr>
            <w:tcW w:w="2410" w:type="dxa"/>
            <w:vAlign w:val="center"/>
          </w:tcPr>
          <w:p w:rsidR="0094133A" w:rsidRPr="00866CE9" w:rsidRDefault="0094133A" w:rsidP="00847A25">
            <w:pPr>
              <w:pStyle w:val="Tablehead"/>
              <w:rPr>
                <w:lang w:val="es-ES"/>
              </w:rPr>
            </w:pPr>
            <w:r w:rsidRPr="00866CE9">
              <w:rPr>
                <w:lang w:val="es-ES"/>
              </w:rPr>
              <w:t>Banda</w:t>
            </w:r>
          </w:p>
        </w:tc>
        <w:tc>
          <w:tcPr>
            <w:tcW w:w="1559" w:type="dxa"/>
            <w:vAlign w:val="center"/>
          </w:tcPr>
          <w:p w:rsidR="0094133A" w:rsidRPr="00866CE9" w:rsidRDefault="0094133A" w:rsidP="00847A25">
            <w:pPr>
              <w:pStyle w:val="Tablehead"/>
              <w:rPr>
                <w:lang w:val="es-ES"/>
              </w:rPr>
            </w:pPr>
            <w:r w:rsidRPr="00866CE9">
              <w:rPr>
                <w:lang w:val="es-ES"/>
              </w:rPr>
              <w:t>Anchura de banda de medición</w:t>
            </w:r>
          </w:p>
        </w:tc>
        <w:tc>
          <w:tcPr>
            <w:tcW w:w="1191" w:type="dxa"/>
            <w:vAlign w:val="center"/>
          </w:tcPr>
          <w:p w:rsidR="0094133A" w:rsidRPr="00866CE9" w:rsidRDefault="0094133A" w:rsidP="00847A25">
            <w:pPr>
              <w:pStyle w:val="Tablehead"/>
              <w:rPr>
                <w:lang w:val="es-ES"/>
              </w:rPr>
            </w:pPr>
            <w:r w:rsidRPr="00866CE9">
              <w:rPr>
                <w:lang w:val="es-ES"/>
              </w:rPr>
              <w:t>Nivel máximo</w:t>
            </w:r>
          </w:p>
        </w:tc>
        <w:tc>
          <w:tcPr>
            <w:tcW w:w="4479" w:type="dxa"/>
            <w:vAlign w:val="center"/>
          </w:tcPr>
          <w:p w:rsidR="0094133A" w:rsidRPr="00866CE9" w:rsidRDefault="0094133A" w:rsidP="00847A25">
            <w:pPr>
              <w:pStyle w:val="Tablehead"/>
              <w:rPr>
                <w:lang w:val="es-ES"/>
              </w:rPr>
            </w:pPr>
            <w:r w:rsidRPr="00866CE9">
              <w:rPr>
                <w:lang w:val="es-ES"/>
              </w:rPr>
              <w:t>Nota</w:t>
            </w:r>
          </w:p>
        </w:tc>
      </w:tr>
      <w:tr w:rsidR="0094133A" w:rsidRPr="001228AE" w:rsidTr="00847A25">
        <w:trPr>
          <w:cantSplit/>
          <w:jc w:val="center"/>
        </w:trPr>
        <w:tc>
          <w:tcPr>
            <w:tcW w:w="2410" w:type="dxa"/>
          </w:tcPr>
          <w:p w:rsidR="0094133A" w:rsidRPr="00866CE9" w:rsidRDefault="0094133A" w:rsidP="00847A25">
            <w:pPr>
              <w:pStyle w:val="Tabletext"/>
              <w:jc w:val="center"/>
              <w:rPr>
                <w:rFonts w:eastAsia="SimSun"/>
                <w:lang w:val="es-ES"/>
              </w:rPr>
            </w:pPr>
            <w:r w:rsidRPr="00866CE9">
              <w:rPr>
                <w:rFonts w:eastAsia="SimSun"/>
                <w:lang w:val="es-ES"/>
              </w:rPr>
              <w:t>1 884,5-1 919,6</w:t>
            </w:r>
            <w:r w:rsidR="002E641F">
              <w:rPr>
                <w:rFonts w:eastAsia="SimSun"/>
                <w:lang w:val="es-ES"/>
              </w:rPr>
              <w:t> MHz</w:t>
            </w:r>
          </w:p>
        </w:tc>
        <w:tc>
          <w:tcPr>
            <w:tcW w:w="1559" w:type="dxa"/>
          </w:tcPr>
          <w:p w:rsidR="0094133A" w:rsidRPr="00866CE9" w:rsidRDefault="0094133A" w:rsidP="00847A25">
            <w:pPr>
              <w:pStyle w:val="Tabletext"/>
              <w:jc w:val="center"/>
              <w:rPr>
                <w:rFonts w:eastAsia="SimSun"/>
                <w:lang w:val="es-ES"/>
              </w:rPr>
            </w:pPr>
            <w:r w:rsidRPr="00866CE9">
              <w:rPr>
                <w:rFonts w:eastAsia="SimSun"/>
                <w:lang w:val="es-ES"/>
              </w:rPr>
              <w:t>300</w:t>
            </w:r>
            <w:r w:rsidR="00300089">
              <w:rPr>
                <w:rFonts w:eastAsia="SimSun"/>
                <w:lang w:val="es-ES"/>
              </w:rPr>
              <w:t> kHz</w:t>
            </w:r>
          </w:p>
        </w:tc>
        <w:tc>
          <w:tcPr>
            <w:tcW w:w="1191" w:type="dxa"/>
          </w:tcPr>
          <w:p w:rsidR="0094133A" w:rsidRPr="00866CE9" w:rsidRDefault="0094133A" w:rsidP="00847A25">
            <w:pPr>
              <w:pStyle w:val="Tabletext"/>
              <w:jc w:val="center"/>
              <w:rPr>
                <w:rFonts w:eastAsia="SimSun"/>
                <w:lang w:val="es-ES"/>
              </w:rPr>
            </w:pPr>
            <w:r w:rsidRPr="00866CE9">
              <w:rPr>
                <w:rFonts w:eastAsia="SimSun"/>
                <w:lang w:val="es-ES"/>
              </w:rPr>
              <w:t>–41 dBm</w:t>
            </w:r>
          </w:p>
        </w:tc>
        <w:tc>
          <w:tcPr>
            <w:tcW w:w="4479" w:type="dxa"/>
          </w:tcPr>
          <w:p w:rsidR="0094133A" w:rsidRPr="00866CE9" w:rsidRDefault="0094133A" w:rsidP="00847A25">
            <w:pPr>
              <w:pStyle w:val="Tabletext"/>
              <w:jc w:val="left"/>
              <w:rPr>
                <w:rFonts w:eastAsia="SimSun"/>
                <w:lang w:val="es-ES"/>
              </w:rPr>
            </w:pPr>
          </w:p>
        </w:tc>
      </w:tr>
    </w:tbl>
    <w:p w:rsidR="007125F9" w:rsidRDefault="007125F9" w:rsidP="007125F9">
      <w:pPr>
        <w:pStyle w:val="Tablefin"/>
        <w:rPr>
          <w:lang w:val="es-ES"/>
        </w:rPr>
      </w:pPr>
      <w:bookmarkStart w:id="83" w:name="_Toc197312231"/>
    </w:p>
    <w:p w:rsidR="00246404" w:rsidRPr="00246404" w:rsidRDefault="00246404" w:rsidP="00246404">
      <w:pPr>
        <w:rPr>
          <w:lang w:val="es-ES"/>
        </w:rPr>
      </w:pPr>
    </w:p>
    <w:p w:rsidR="007125F9" w:rsidRPr="00866CE9" w:rsidRDefault="007125F9" w:rsidP="007125F9">
      <w:pPr>
        <w:pStyle w:val="TableNo"/>
        <w:rPr>
          <w:lang w:val="es-ES"/>
        </w:rPr>
      </w:pPr>
      <w:r w:rsidRPr="00866CE9">
        <w:rPr>
          <w:lang w:val="es-ES"/>
        </w:rPr>
        <w:t>CUADRO 11B</w:t>
      </w:r>
    </w:p>
    <w:p w:rsidR="007125F9" w:rsidRPr="00866CE9" w:rsidRDefault="007125F9" w:rsidP="00BD2581">
      <w:pPr>
        <w:pStyle w:val="Tabletitle"/>
        <w:rPr>
          <w:lang w:val="es-ES"/>
        </w:rPr>
      </w:pPr>
      <w:r w:rsidRPr="00ED707E">
        <w:rPr>
          <w:szCs w:val="22"/>
          <w:lang w:val="es-ES"/>
        </w:rPr>
        <w:t>Límites de las emisiones no esenciales de una EB en la zona</w:t>
      </w:r>
      <w:r w:rsidR="00953018">
        <w:rPr>
          <w:szCs w:val="22"/>
          <w:lang w:val="es-ES"/>
        </w:rPr>
        <w:t xml:space="preserve"> </w:t>
      </w:r>
      <w:r w:rsidR="00953018">
        <w:rPr>
          <w:szCs w:val="22"/>
          <w:lang w:val="es-ES"/>
        </w:rPr>
        <w:br/>
      </w:r>
      <w:r w:rsidR="00BD2581" w:rsidRPr="00ED707E">
        <w:rPr>
          <w:szCs w:val="22"/>
          <w:lang w:val="es-ES"/>
        </w:rPr>
        <w:t xml:space="preserve">de cobertura </w:t>
      </w:r>
      <w:r w:rsidRPr="00ED707E">
        <w:rPr>
          <w:szCs w:val="22"/>
          <w:lang w:val="es-ES"/>
        </w:rPr>
        <w:t>geográfica de un sistema PHS para E-UTRA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559"/>
        <w:gridCol w:w="1191"/>
        <w:gridCol w:w="4479"/>
      </w:tblGrid>
      <w:tr w:rsidR="007125F9" w:rsidRPr="00953018" w:rsidTr="006E3CE1">
        <w:trPr>
          <w:cantSplit/>
          <w:jc w:val="center"/>
        </w:trPr>
        <w:tc>
          <w:tcPr>
            <w:tcW w:w="2410" w:type="dxa"/>
            <w:vAlign w:val="center"/>
          </w:tcPr>
          <w:p w:rsidR="007125F9" w:rsidRPr="00866CE9" w:rsidRDefault="007125F9" w:rsidP="00AE2264">
            <w:pPr>
              <w:pStyle w:val="Tablehead"/>
              <w:rPr>
                <w:lang w:val="es-ES"/>
              </w:rPr>
            </w:pPr>
            <w:r w:rsidRPr="00866CE9">
              <w:rPr>
                <w:lang w:val="es-ES"/>
              </w:rPr>
              <w:t>Banda</w:t>
            </w:r>
          </w:p>
        </w:tc>
        <w:tc>
          <w:tcPr>
            <w:tcW w:w="1559" w:type="dxa"/>
            <w:vAlign w:val="center"/>
          </w:tcPr>
          <w:p w:rsidR="007125F9" w:rsidRPr="00866CE9" w:rsidRDefault="007125F9" w:rsidP="00AE2264">
            <w:pPr>
              <w:pStyle w:val="Tablehead"/>
              <w:rPr>
                <w:lang w:val="es-ES"/>
              </w:rPr>
            </w:pPr>
            <w:r w:rsidRPr="00866CE9">
              <w:rPr>
                <w:lang w:val="es-ES"/>
              </w:rPr>
              <w:t>Anchura de banda de medición</w:t>
            </w:r>
          </w:p>
        </w:tc>
        <w:tc>
          <w:tcPr>
            <w:tcW w:w="1191" w:type="dxa"/>
            <w:vAlign w:val="center"/>
          </w:tcPr>
          <w:p w:rsidR="007125F9" w:rsidRPr="00866CE9" w:rsidRDefault="007125F9" w:rsidP="00AE2264">
            <w:pPr>
              <w:pStyle w:val="Tablehead"/>
              <w:rPr>
                <w:lang w:val="es-ES"/>
              </w:rPr>
            </w:pPr>
            <w:r w:rsidRPr="00866CE9">
              <w:rPr>
                <w:lang w:val="es-ES"/>
              </w:rPr>
              <w:t>Nivel máximo</w:t>
            </w:r>
          </w:p>
        </w:tc>
        <w:tc>
          <w:tcPr>
            <w:tcW w:w="4479" w:type="dxa"/>
            <w:vAlign w:val="center"/>
          </w:tcPr>
          <w:p w:rsidR="007125F9" w:rsidRPr="00866CE9" w:rsidRDefault="007125F9" w:rsidP="00AE2264">
            <w:pPr>
              <w:pStyle w:val="Tablehead"/>
              <w:rPr>
                <w:lang w:val="es-ES"/>
              </w:rPr>
            </w:pPr>
            <w:r w:rsidRPr="00866CE9">
              <w:rPr>
                <w:lang w:val="es-ES"/>
              </w:rPr>
              <w:t>Nota</w:t>
            </w:r>
          </w:p>
        </w:tc>
      </w:tr>
      <w:tr w:rsidR="007125F9" w:rsidRPr="001228AE" w:rsidTr="006E3CE1">
        <w:trPr>
          <w:cantSplit/>
          <w:jc w:val="center"/>
        </w:trPr>
        <w:tc>
          <w:tcPr>
            <w:tcW w:w="2410" w:type="dxa"/>
          </w:tcPr>
          <w:p w:rsidR="007125F9" w:rsidRPr="00866CE9" w:rsidRDefault="007125F9" w:rsidP="00AE2264">
            <w:pPr>
              <w:pStyle w:val="Tabletext"/>
              <w:jc w:val="center"/>
              <w:rPr>
                <w:rFonts w:eastAsia="SimSun"/>
                <w:lang w:val="es-ES"/>
              </w:rPr>
            </w:pPr>
            <w:r w:rsidRPr="00866CE9">
              <w:rPr>
                <w:rFonts w:eastAsia="SimSun"/>
                <w:lang w:val="es-ES"/>
              </w:rPr>
              <w:t>1 884,5-1 919,6</w:t>
            </w:r>
            <w:r w:rsidR="002E641F">
              <w:rPr>
                <w:rFonts w:eastAsia="SimSun"/>
                <w:lang w:val="es-ES"/>
              </w:rPr>
              <w:t> MHz</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300</w:t>
            </w:r>
            <w:r w:rsidR="00300089">
              <w:rPr>
                <w:rFonts w:eastAsia="SimSun"/>
                <w:lang w:val="es-ES"/>
              </w:rPr>
              <w:t> kHz</w:t>
            </w:r>
          </w:p>
        </w:tc>
        <w:tc>
          <w:tcPr>
            <w:tcW w:w="1191" w:type="dxa"/>
          </w:tcPr>
          <w:p w:rsidR="007125F9" w:rsidRPr="00866CE9" w:rsidRDefault="007125F9" w:rsidP="00AE2264">
            <w:pPr>
              <w:pStyle w:val="Tabletext"/>
              <w:jc w:val="center"/>
              <w:rPr>
                <w:rFonts w:eastAsia="SimSun"/>
                <w:lang w:val="es-ES"/>
              </w:rPr>
            </w:pPr>
            <w:r w:rsidRPr="00866CE9">
              <w:rPr>
                <w:rFonts w:eastAsia="SimSun"/>
                <w:lang w:val="es-ES"/>
              </w:rPr>
              <w:t>–41 dBm</w:t>
            </w:r>
          </w:p>
        </w:tc>
        <w:tc>
          <w:tcPr>
            <w:tcW w:w="4479" w:type="dxa"/>
          </w:tcPr>
          <w:p w:rsidR="007125F9" w:rsidRPr="00866CE9" w:rsidRDefault="007125F9" w:rsidP="00AE2264">
            <w:pPr>
              <w:pStyle w:val="Tabletext"/>
              <w:jc w:val="left"/>
              <w:rPr>
                <w:rFonts w:eastAsia="SimSun"/>
                <w:lang w:val="es-ES"/>
              </w:rPr>
            </w:pPr>
            <w:r>
              <w:rPr>
                <w:rFonts w:eastAsia="SimSun"/>
                <w:lang w:val="es-ES"/>
              </w:rPr>
              <w:t>Aplicable a la coexistencia con</w:t>
            </w:r>
            <w:r w:rsidRPr="00866CE9">
              <w:rPr>
                <w:rFonts w:eastAsia="SimSun"/>
                <w:lang w:val="es-ES"/>
              </w:rPr>
              <w:t xml:space="preserve"> un sistema PHS que funcione en 1 884,5-1 919,6</w:t>
            </w:r>
            <w:r w:rsidR="002E641F">
              <w:rPr>
                <w:rFonts w:eastAsia="SimSun"/>
                <w:lang w:val="es-ES"/>
              </w:rPr>
              <w:t> MHz</w:t>
            </w:r>
          </w:p>
        </w:tc>
      </w:tr>
      <w:tr w:rsidR="007125F9" w:rsidRPr="001228AE" w:rsidTr="006E3CE1">
        <w:trPr>
          <w:cantSplit/>
          <w:jc w:val="center"/>
        </w:trPr>
        <w:tc>
          <w:tcPr>
            <w:tcW w:w="2410" w:type="dxa"/>
          </w:tcPr>
          <w:p w:rsidR="007125F9" w:rsidRPr="00866CE9" w:rsidRDefault="007125F9" w:rsidP="00AE2264">
            <w:pPr>
              <w:pStyle w:val="Tabletext"/>
              <w:jc w:val="center"/>
              <w:rPr>
                <w:rFonts w:eastAsia="SimSun"/>
                <w:lang w:val="es-ES"/>
              </w:rPr>
            </w:pPr>
            <w:r w:rsidRPr="00866CE9">
              <w:rPr>
                <w:rFonts w:eastAsia="SimSun"/>
                <w:lang w:val="es-ES"/>
              </w:rPr>
              <w:t>1 884,5-1 915,7</w:t>
            </w:r>
            <w:r w:rsidR="002E641F">
              <w:rPr>
                <w:rFonts w:eastAsia="SimSun"/>
                <w:lang w:val="es-ES"/>
              </w:rPr>
              <w:t> MHz</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300</w:t>
            </w:r>
            <w:r w:rsidR="00300089">
              <w:rPr>
                <w:rFonts w:eastAsia="SimSun"/>
                <w:lang w:val="es-ES"/>
              </w:rPr>
              <w:t> kHz</w:t>
            </w:r>
          </w:p>
        </w:tc>
        <w:tc>
          <w:tcPr>
            <w:tcW w:w="1191" w:type="dxa"/>
          </w:tcPr>
          <w:p w:rsidR="007125F9" w:rsidRPr="00866CE9" w:rsidRDefault="007125F9" w:rsidP="00AE2264">
            <w:pPr>
              <w:pStyle w:val="Tabletext"/>
              <w:jc w:val="center"/>
              <w:rPr>
                <w:rFonts w:eastAsia="SimSun"/>
                <w:lang w:val="es-ES"/>
              </w:rPr>
            </w:pPr>
            <w:r w:rsidRPr="00866CE9">
              <w:rPr>
                <w:rFonts w:eastAsia="SimSun"/>
                <w:lang w:val="es-ES"/>
              </w:rPr>
              <w:t>–41 dBm</w:t>
            </w:r>
          </w:p>
        </w:tc>
        <w:tc>
          <w:tcPr>
            <w:tcW w:w="4479" w:type="dxa"/>
          </w:tcPr>
          <w:p w:rsidR="007125F9" w:rsidRPr="00866CE9" w:rsidRDefault="007125F9" w:rsidP="00AE2264">
            <w:pPr>
              <w:pStyle w:val="Tabletext"/>
              <w:jc w:val="left"/>
              <w:rPr>
                <w:rFonts w:eastAsia="SimSun"/>
                <w:lang w:val="es-ES"/>
              </w:rPr>
            </w:pPr>
            <w:r>
              <w:rPr>
                <w:rFonts w:eastAsia="SimSun"/>
                <w:lang w:val="es-ES"/>
              </w:rPr>
              <w:t>Aplicable a la coexistencia con</w:t>
            </w:r>
            <w:r w:rsidRPr="00866CE9">
              <w:rPr>
                <w:rFonts w:eastAsia="SimSun"/>
                <w:lang w:val="es-ES"/>
              </w:rPr>
              <w:t xml:space="preserve"> un sistema PHS que funcione en 1 884,5-1 915,7</w:t>
            </w:r>
            <w:r w:rsidR="002E641F">
              <w:rPr>
                <w:rFonts w:eastAsia="SimSun"/>
                <w:lang w:val="es-ES"/>
              </w:rPr>
              <w:t> MHz</w:t>
            </w:r>
          </w:p>
        </w:tc>
      </w:tr>
    </w:tbl>
    <w:p w:rsidR="007125F9" w:rsidRPr="008471BB" w:rsidRDefault="007125F9" w:rsidP="007125F9">
      <w:pPr>
        <w:pStyle w:val="Tablefin"/>
        <w:rPr>
          <w:sz w:val="12"/>
          <w:lang w:val="es-ES"/>
        </w:rPr>
      </w:pPr>
      <w:bookmarkStart w:id="84" w:name="_Toc257285674"/>
    </w:p>
    <w:p w:rsidR="007125F9" w:rsidRPr="00866CE9" w:rsidRDefault="007125F9" w:rsidP="007125F9">
      <w:pPr>
        <w:pStyle w:val="Heading2"/>
        <w:rPr>
          <w:lang w:val="es-ES"/>
        </w:rPr>
      </w:pPr>
      <w:r w:rsidRPr="00866CE9">
        <w:rPr>
          <w:rFonts w:eastAsia="SimSun"/>
          <w:lang w:val="es-ES"/>
        </w:rPr>
        <w:lastRenderedPageBreak/>
        <w:t>4.</w:t>
      </w:r>
      <w:r w:rsidRPr="00866CE9">
        <w:rPr>
          <w:lang w:val="es-ES"/>
        </w:rPr>
        <w:t>5</w:t>
      </w:r>
      <w:r w:rsidRPr="00866CE9">
        <w:rPr>
          <w:lang w:val="es-ES"/>
        </w:rPr>
        <w:tab/>
        <w:t>Coexistencia con servicio</w:t>
      </w:r>
      <w:r>
        <w:rPr>
          <w:lang w:val="es-ES"/>
        </w:rPr>
        <w:t>s</w:t>
      </w:r>
      <w:r w:rsidRPr="00866CE9">
        <w:rPr>
          <w:lang w:val="es-ES"/>
        </w:rPr>
        <w:t xml:space="preserve"> en bandas de frecuencias adyacentes</w:t>
      </w:r>
      <w:bookmarkEnd w:id="84"/>
    </w:p>
    <w:p w:rsidR="007125F9" w:rsidRPr="00866CE9" w:rsidRDefault="007125F9" w:rsidP="00246404">
      <w:pPr>
        <w:keepNext/>
        <w:keepLines/>
        <w:rPr>
          <w:lang w:val="es-ES"/>
        </w:rPr>
      </w:pPr>
      <w:r>
        <w:rPr>
          <w:lang w:val="es-ES"/>
        </w:rPr>
        <w:t xml:space="preserve">Estos requisitos podrán aplicarse para proteger </w:t>
      </w:r>
      <w:r w:rsidRPr="00866CE9">
        <w:rPr>
          <w:lang w:val="es-ES"/>
        </w:rPr>
        <w:t xml:space="preserve">las bandas adyacentes a las </w:t>
      </w:r>
      <w:r w:rsidR="00A136BB">
        <w:rPr>
          <w:lang w:val="es-ES"/>
        </w:rPr>
        <w:t>Bandas</w:t>
      </w:r>
      <w:r w:rsidR="00A136BB" w:rsidRPr="00866CE9">
        <w:rPr>
          <w:lang w:val="es-ES"/>
        </w:rPr>
        <w:t xml:space="preserve"> I</w:t>
      </w:r>
      <w:r w:rsidRPr="00866CE9">
        <w:rPr>
          <w:lang w:val="es-ES"/>
        </w:rPr>
        <w:t xml:space="preserve">, II, III </w:t>
      </w:r>
      <w:r>
        <w:rPr>
          <w:lang w:val="es-ES"/>
        </w:rPr>
        <w:t>y</w:t>
      </w:r>
      <w:r w:rsidRPr="00866CE9">
        <w:rPr>
          <w:lang w:val="es-ES"/>
        </w:rPr>
        <w:t xml:space="preserve"> VII, en las zonas geográficas </w:t>
      </w:r>
      <w:r>
        <w:rPr>
          <w:lang w:val="es-ES"/>
        </w:rPr>
        <w:t>donde</w:t>
      </w:r>
      <w:r w:rsidRPr="00866CE9">
        <w:rPr>
          <w:lang w:val="es-ES"/>
        </w:rPr>
        <w:t xml:space="preserve"> </w:t>
      </w:r>
      <w:r>
        <w:rPr>
          <w:lang w:val="es-ES"/>
        </w:rPr>
        <w:t>coexistan</w:t>
      </w:r>
      <w:r w:rsidRPr="00866CE9">
        <w:rPr>
          <w:lang w:val="es-ES"/>
        </w:rPr>
        <w:t xml:space="preserve"> UTRA DDF y un servicio en la banda adyacente.</w:t>
      </w:r>
    </w:p>
    <w:p w:rsidR="007125F9" w:rsidRPr="00866CE9" w:rsidRDefault="007125F9" w:rsidP="007125F9">
      <w:pPr>
        <w:pStyle w:val="TableNo"/>
        <w:keepLines/>
        <w:rPr>
          <w:lang w:val="es-ES"/>
        </w:rPr>
      </w:pPr>
      <w:r w:rsidRPr="00866CE9">
        <w:rPr>
          <w:lang w:val="es-ES"/>
        </w:rPr>
        <w:t>CUADRO 12</w:t>
      </w:r>
    </w:p>
    <w:p w:rsidR="007125F9" w:rsidRPr="00866CE9" w:rsidRDefault="007125F9" w:rsidP="007125F9">
      <w:pPr>
        <w:pStyle w:val="Tabletitle"/>
        <w:keepLines/>
        <w:rPr>
          <w:lang w:val="es-ES"/>
        </w:rPr>
      </w:pPr>
      <w:r w:rsidRPr="00866CE9">
        <w:rPr>
          <w:lang w:val="es-ES"/>
        </w:rPr>
        <w:t>Límites de las emisiones no esenciales para proteger</w:t>
      </w:r>
      <w:r>
        <w:rPr>
          <w:lang w:val="es-ES"/>
        </w:rPr>
        <w:t xml:space="preserve"> </w:t>
      </w:r>
      <w:r w:rsidRPr="00866CE9">
        <w:rPr>
          <w:lang w:val="es-ES"/>
        </w:rPr>
        <w:t>los servicios en las bandas adyacentes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1985"/>
        <w:gridCol w:w="3402"/>
        <w:gridCol w:w="1559"/>
        <w:gridCol w:w="850"/>
      </w:tblGrid>
      <w:tr w:rsidR="007125F9" w:rsidRPr="00866CE9" w:rsidTr="00953018">
        <w:trPr>
          <w:cantSplit/>
          <w:jc w:val="center"/>
        </w:trPr>
        <w:tc>
          <w:tcPr>
            <w:tcW w:w="1843" w:type="dxa"/>
            <w:vAlign w:val="center"/>
          </w:tcPr>
          <w:p w:rsidR="007125F9" w:rsidRPr="00953018" w:rsidRDefault="007125F9" w:rsidP="00AE2264">
            <w:pPr>
              <w:pStyle w:val="Tablehead"/>
              <w:keepLines/>
              <w:rPr>
                <w:szCs w:val="22"/>
                <w:lang w:val="es-ES"/>
              </w:rPr>
            </w:pPr>
            <w:r w:rsidRPr="00953018">
              <w:rPr>
                <w:szCs w:val="22"/>
                <w:lang w:val="es-ES"/>
              </w:rPr>
              <w:t>Banda de funcionamiento</w:t>
            </w:r>
          </w:p>
        </w:tc>
        <w:tc>
          <w:tcPr>
            <w:tcW w:w="1985" w:type="dxa"/>
            <w:vAlign w:val="center"/>
          </w:tcPr>
          <w:p w:rsidR="007125F9" w:rsidRPr="00953018" w:rsidRDefault="007125F9" w:rsidP="00AE2264">
            <w:pPr>
              <w:pStyle w:val="Tablehead"/>
              <w:keepLines/>
              <w:rPr>
                <w:szCs w:val="22"/>
                <w:lang w:val="es-ES"/>
              </w:rPr>
            </w:pPr>
            <w:r w:rsidRPr="00953018">
              <w:rPr>
                <w:szCs w:val="22"/>
                <w:lang w:val="es-ES"/>
              </w:rPr>
              <w:t>Banda</w:t>
            </w:r>
          </w:p>
        </w:tc>
        <w:tc>
          <w:tcPr>
            <w:tcW w:w="3402" w:type="dxa"/>
            <w:vAlign w:val="center"/>
          </w:tcPr>
          <w:p w:rsidR="007125F9" w:rsidRPr="00953018" w:rsidRDefault="007125F9" w:rsidP="00AE2264">
            <w:pPr>
              <w:pStyle w:val="Tablehead"/>
              <w:keepLines/>
              <w:rPr>
                <w:szCs w:val="22"/>
                <w:lang w:val="es-ES"/>
              </w:rPr>
            </w:pPr>
            <w:r w:rsidRPr="00953018">
              <w:rPr>
                <w:szCs w:val="22"/>
                <w:lang w:val="es-ES"/>
              </w:rPr>
              <w:t>Nivel máximo</w:t>
            </w:r>
          </w:p>
        </w:tc>
        <w:tc>
          <w:tcPr>
            <w:tcW w:w="1559" w:type="dxa"/>
            <w:vAlign w:val="center"/>
          </w:tcPr>
          <w:p w:rsidR="007125F9" w:rsidRPr="00953018" w:rsidRDefault="007125F9" w:rsidP="00AE2264">
            <w:pPr>
              <w:pStyle w:val="Tablehead"/>
              <w:keepLines/>
              <w:rPr>
                <w:szCs w:val="22"/>
                <w:lang w:val="es-ES"/>
              </w:rPr>
            </w:pPr>
            <w:r w:rsidRPr="00953018">
              <w:rPr>
                <w:szCs w:val="22"/>
                <w:lang w:val="es-ES"/>
              </w:rPr>
              <w:t>Anchura de banda de medición</w:t>
            </w:r>
          </w:p>
        </w:tc>
        <w:tc>
          <w:tcPr>
            <w:tcW w:w="850" w:type="dxa"/>
            <w:vAlign w:val="center"/>
          </w:tcPr>
          <w:p w:rsidR="007125F9" w:rsidRPr="00953018" w:rsidRDefault="007125F9" w:rsidP="00AE2264">
            <w:pPr>
              <w:pStyle w:val="Tablehead"/>
              <w:keepLines/>
              <w:rPr>
                <w:szCs w:val="22"/>
                <w:lang w:val="es-ES"/>
              </w:rPr>
            </w:pPr>
            <w:r w:rsidRPr="00953018">
              <w:rPr>
                <w:szCs w:val="22"/>
                <w:lang w:val="es-ES"/>
              </w:rPr>
              <w:t>Nota</w:t>
            </w:r>
          </w:p>
        </w:tc>
      </w:tr>
      <w:tr w:rsidR="007125F9" w:rsidRPr="00866CE9" w:rsidTr="00953018">
        <w:trPr>
          <w:cantSplit/>
          <w:jc w:val="center"/>
        </w:trPr>
        <w:tc>
          <w:tcPr>
            <w:tcW w:w="1843" w:type="dxa"/>
            <w:vMerge w:val="restart"/>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I</w:t>
            </w:r>
          </w:p>
        </w:tc>
        <w:tc>
          <w:tcPr>
            <w:tcW w:w="1985"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2 100-2 105</w:t>
            </w:r>
            <w:r w:rsidR="002E641F">
              <w:rPr>
                <w:rFonts w:eastAsia="SimSun"/>
                <w:szCs w:val="22"/>
                <w:lang w:val="es-ES"/>
              </w:rPr>
              <w:t> MHz</w:t>
            </w:r>
          </w:p>
        </w:tc>
        <w:tc>
          <w:tcPr>
            <w:tcW w:w="3402"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 xml:space="preserve">–30 + 3,4 </w:t>
            </w:r>
            <w:r w:rsidRPr="00953018">
              <w:rPr>
                <w:rFonts w:eastAsia="SimSun"/>
                <w:szCs w:val="22"/>
                <w:lang w:val="es-ES"/>
              </w:rPr>
              <w:sym w:font="Symbol" w:char="F0D7"/>
            </w:r>
            <w:r w:rsidRPr="00953018">
              <w:rPr>
                <w:rFonts w:eastAsia="SimSun"/>
                <w:szCs w:val="22"/>
                <w:lang w:val="es-ES"/>
              </w:rPr>
              <w:t xml:space="preserve"> (f – 2 100</w:t>
            </w:r>
            <w:r w:rsidR="002E641F">
              <w:rPr>
                <w:rFonts w:eastAsia="SimSun"/>
                <w:szCs w:val="22"/>
                <w:lang w:val="es-ES"/>
              </w:rPr>
              <w:t> MHz</w:t>
            </w:r>
            <w:r w:rsidRPr="00953018">
              <w:rPr>
                <w:rFonts w:eastAsia="SimSun"/>
                <w:szCs w:val="22"/>
                <w:lang w:val="es-ES"/>
              </w:rPr>
              <w:t>) dBm</w:t>
            </w:r>
          </w:p>
        </w:tc>
        <w:tc>
          <w:tcPr>
            <w:tcW w:w="1559"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1</w:t>
            </w:r>
            <w:r w:rsidR="002E641F">
              <w:rPr>
                <w:rFonts w:eastAsia="SimSun"/>
                <w:szCs w:val="22"/>
                <w:lang w:val="es-ES"/>
              </w:rPr>
              <w:t> MHz</w:t>
            </w:r>
          </w:p>
        </w:tc>
        <w:tc>
          <w:tcPr>
            <w:tcW w:w="850" w:type="dxa"/>
          </w:tcPr>
          <w:p w:rsidR="007125F9" w:rsidRPr="00953018" w:rsidRDefault="007125F9" w:rsidP="00AE2264">
            <w:pPr>
              <w:pStyle w:val="Tabletext"/>
              <w:keepNext/>
              <w:keepLines/>
              <w:jc w:val="center"/>
              <w:rPr>
                <w:rFonts w:eastAsia="SimSun"/>
                <w:szCs w:val="22"/>
                <w:lang w:val="es-ES"/>
              </w:rPr>
            </w:pPr>
          </w:p>
        </w:tc>
      </w:tr>
      <w:tr w:rsidR="007125F9" w:rsidRPr="00866CE9" w:rsidTr="00953018">
        <w:trPr>
          <w:cantSplit/>
          <w:jc w:val="center"/>
        </w:trPr>
        <w:tc>
          <w:tcPr>
            <w:tcW w:w="1843" w:type="dxa"/>
            <w:vMerge/>
          </w:tcPr>
          <w:p w:rsidR="007125F9" w:rsidRPr="00953018" w:rsidRDefault="007125F9" w:rsidP="00AE2264">
            <w:pPr>
              <w:pStyle w:val="Tabletext"/>
              <w:keepNext/>
              <w:keepLines/>
              <w:jc w:val="center"/>
              <w:rPr>
                <w:rFonts w:eastAsia="SimSun"/>
                <w:szCs w:val="22"/>
                <w:lang w:val="es-ES"/>
              </w:rPr>
            </w:pPr>
          </w:p>
        </w:tc>
        <w:tc>
          <w:tcPr>
            <w:tcW w:w="1985"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2 175-2 180</w:t>
            </w:r>
            <w:r w:rsidR="002E641F">
              <w:rPr>
                <w:rFonts w:eastAsia="SimSun"/>
                <w:szCs w:val="22"/>
                <w:lang w:val="es-ES"/>
              </w:rPr>
              <w:t> MHz</w:t>
            </w:r>
          </w:p>
        </w:tc>
        <w:tc>
          <w:tcPr>
            <w:tcW w:w="3402"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 xml:space="preserve">–30 + 3,4 </w:t>
            </w:r>
            <w:r w:rsidRPr="00953018">
              <w:rPr>
                <w:rFonts w:eastAsia="SimSun"/>
                <w:szCs w:val="22"/>
                <w:lang w:val="es-ES"/>
              </w:rPr>
              <w:sym w:font="Symbol" w:char="F0D7"/>
            </w:r>
            <w:r w:rsidRPr="00953018">
              <w:rPr>
                <w:rFonts w:eastAsia="SimSun"/>
                <w:szCs w:val="22"/>
                <w:lang w:val="es-ES"/>
              </w:rPr>
              <w:t xml:space="preserve"> (2 180</w:t>
            </w:r>
            <w:r w:rsidR="002E641F">
              <w:rPr>
                <w:rFonts w:eastAsia="SimSun"/>
                <w:szCs w:val="22"/>
                <w:lang w:val="es-ES"/>
              </w:rPr>
              <w:t> MHz</w:t>
            </w:r>
            <w:r w:rsidRPr="00953018">
              <w:rPr>
                <w:rFonts w:eastAsia="SimSun"/>
                <w:szCs w:val="22"/>
                <w:lang w:val="es-ES"/>
              </w:rPr>
              <w:t xml:space="preserve"> – f) dBm</w:t>
            </w:r>
          </w:p>
        </w:tc>
        <w:tc>
          <w:tcPr>
            <w:tcW w:w="1559"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1</w:t>
            </w:r>
            <w:r w:rsidR="002E641F">
              <w:rPr>
                <w:rFonts w:eastAsia="SimSun"/>
                <w:szCs w:val="22"/>
                <w:lang w:val="es-ES"/>
              </w:rPr>
              <w:t> MHz</w:t>
            </w:r>
          </w:p>
        </w:tc>
        <w:tc>
          <w:tcPr>
            <w:tcW w:w="850" w:type="dxa"/>
          </w:tcPr>
          <w:p w:rsidR="007125F9" w:rsidRPr="00953018" w:rsidRDefault="007125F9" w:rsidP="00AE2264">
            <w:pPr>
              <w:pStyle w:val="Tabletext"/>
              <w:keepNext/>
              <w:keepLines/>
              <w:jc w:val="center"/>
              <w:rPr>
                <w:rFonts w:eastAsia="SimSun"/>
                <w:szCs w:val="22"/>
                <w:lang w:val="es-ES"/>
              </w:rPr>
            </w:pPr>
          </w:p>
        </w:tc>
      </w:tr>
      <w:tr w:rsidR="007125F9" w:rsidRPr="00866CE9" w:rsidTr="00953018">
        <w:trPr>
          <w:cantSplit/>
          <w:jc w:val="center"/>
        </w:trPr>
        <w:tc>
          <w:tcPr>
            <w:tcW w:w="1843" w:type="dxa"/>
            <w:vMerge w:val="restart"/>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II</w:t>
            </w:r>
          </w:p>
        </w:tc>
        <w:tc>
          <w:tcPr>
            <w:tcW w:w="1985"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1 920-1 925</w:t>
            </w:r>
            <w:r w:rsidR="002E641F">
              <w:rPr>
                <w:rFonts w:eastAsia="SimSun"/>
                <w:szCs w:val="22"/>
                <w:lang w:val="es-ES"/>
              </w:rPr>
              <w:t> MHz</w:t>
            </w:r>
          </w:p>
        </w:tc>
        <w:tc>
          <w:tcPr>
            <w:tcW w:w="3402"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 xml:space="preserve">–30 + 3,4 </w:t>
            </w:r>
            <w:r w:rsidRPr="00953018">
              <w:rPr>
                <w:rFonts w:eastAsia="SimSun"/>
                <w:szCs w:val="22"/>
                <w:lang w:val="es-ES"/>
              </w:rPr>
              <w:sym w:font="Symbol" w:char="F0D7"/>
            </w:r>
            <w:r w:rsidRPr="00953018">
              <w:rPr>
                <w:rFonts w:eastAsia="SimSun"/>
                <w:szCs w:val="22"/>
                <w:lang w:val="es-ES"/>
              </w:rPr>
              <w:t xml:space="preserve"> (f – 1 920</w:t>
            </w:r>
            <w:r w:rsidR="002E641F">
              <w:rPr>
                <w:rFonts w:eastAsia="SimSun"/>
                <w:szCs w:val="22"/>
                <w:lang w:val="es-ES"/>
              </w:rPr>
              <w:t> MHz</w:t>
            </w:r>
            <w:r w:rsidRPr="00953018">
              <w:rPr>
                <w:rFonts w:eastAsia="SimSun"/>
                <w:szCs w:val="22"/>
                <w:lang w:val="es-ES"/>
              </w:rPr>
              <w:t>) dBm</w:t>
            </w:r>
          </w:p>
        </w:tc>
        <w:tc>
          <w:tcPr>
            <w:tcW w:w="1559"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1</w:t>
            </w:r>
            <w:r w:rsidR="002E641F">
              <w:rPr>
                <w:rFonts w:eastAsia="SimSun"/>
                <w:szCs w:val="22"/>
                <w:lang w:val="es-ES"/>
              </w:rPr>
              <w:t> MHz</w:t>
            </w:r>
          </w:p>
        </w:tc>
        <w:tc>
          <w:tcPr>
            <w:tcW w:w="850" w:type="dxa"/>
          </w:tcPr>
          <w:p w:rsidR="007125F9" w:rsidRPr="00953018" w:rsidRDefault="007125F9" w:rsidP="00AE2264">
            <w:pPr>
              <w:pStyle w:val="Tabletext"/>
              <w:keepNext/>
              <w:keepLines/>
              <w:jc w:val="center"/>
              <w:rPr>
                <w:rFonts w:eastAsia="SimSun"/>
                <w:szCs w:val="22"/>
                <w:lang w:val="es-ES"/>
              </w:rPr>
            </w:pPr>
          </w:p>
        </w:tc>
      </w:tr>
      <w:tr w:rsidR="007125F9" w:rsidRPr="00866CE9" w:rsidTr="00953018">
        <w:trPr>
          <w:cantSplit/>
          <w:jc w:val="center"/>
        </w:trPr>
        <w:tc>
          <w:tcPr>
            <w:tcW w:w="1843" w:type="dxa"/>
            <w:vMerge/>
          </w:tcPr>
          <w:p w:rsidR="007125F9" w:rsidRPr="00953018" w:rsidRDefault="007125F9" w:rsidP="00AE2264">
            <w:pPr>
              <w:pStyle w:val="Tabletext"/>
              <w:keepNext/>
              <w:keepLines/>
              <w:jc w:val="center"/>
              <w:rPr>
                <w:rFonts w:eastAsia="SimSun"/>
                <w:szCs w:val="22"/>
                <w:lang w:val="es-ES"/>
              </w:rPr>
            </w:pPr>
          </w:p>
        </w:tc>
        <w:tc>
          <w:tcPr>
            <w:tcW w:w="1985"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1 995-2 000</w:t>
            </w:r>
            <w:r w:rsidR="002E641F">
              <w:rPr>
                <w:rFonts w:eastAsia="SimSun"/>
                <w:szCs w:val="22"/>
                <w:lang w:val="es-ES"/>
              </w:rPr>
              <w:t> MHz</w:t>
            </w:r>
          </w:p>
        </w:tc>
        <w:tc>
          <w:tcPr>
            <w:tcW w:w="3402"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 xml:space="preserve">–30 +3,4 </w:t>
            </w:r>
            <w:r w:rsidRPr="00953018">
              <w:rPr>
                <w:rFonts w:eastAsia="SimSun"/>
                <w:szCs w:val="22"/>
                <w:lang w:val="es-ES"/>
              </w:rPr>
              <w:sym w:font="Symbol" w:char="F0D7"/>
            </w:r>
            <w:r w:rsidRPr="00953018">
              <w:rPr>
                <w:rFonts w:eastAsia="SimSun"/>
                <w:szCs w:val="22"/>
                <w:lang w:val="es-ES"/>
              </w:rPr>
              <w:t xml:space="preserve"> (2 000</w:t>
            </w:r>
            <w:r w:rsidR="002E641F">
              <w:rPr>
                <w:rFonts w:eastAsia="SimSun"/>
                <w:szCs w:val="22"/>
                <w:lang w:val="es-ES"/>
              </w:rPr>
              <w:t> MHz</w:t>
            </w:r>
            <w:r w:rsidRPr="00953018">
              <w:rPr>
                <w:rFonts w:eastAsia="SimSun"/>
                <w:szCs w:val="22"/>
                <w:lang w:val="es-ES"/>
              </w:rPr>
              <w:t xml:space="preserve"> – f) dBm</w:t>
            </w:r>
          </w:p>
        </w:tc>
        <w:tc>
          <w:tcPr>
            <w:tcW w:w="1559"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1</w:t>
            </w:r>
            <w:r w:rsidR="002E641F">
              <w:rPr>
                <w:rFonts w:eastAsia="SimSun"/>
                <w:szCs w:val="22"/>
                <w:lang w:val="es-ES"/>
              </w:rPr>
              <w:t> MHz</w:t>
            </w:r>
          </w:p>
        </w:tc>
        <w:tc>
          <w:tcPr>
            <w:tcW w:w="850" w:type="dxa"/>
          </w:tcPr>
          <w:p w:rsidR="007125F9" w:rsidRPr="00953018" w:rsidRDefault="007125F9" w:rsidP="00AE2264">
            <w:pPr>
              <w:pStyle w:val="Tabletext"/>
              <w:keepNext/>
              <w:keepLines/>
              <w:jc w:val="center"/>
              <w:rPr>
                <w:rFonts w:eastAsia="SimSun"/>
                <w:szCs w:val="22"/>
                <w:lang w:val="es-ES"/>
              </w:rPr>
            </w:pPr>
          </w:p>
        </w:tc>
      </w:tr>
      <w:tr w:rsidR="007125F9" w:rsidRPr="00866CE9" w:rsidTr="00953018">
        <w:trPr>
          <w:cantSplit/>
          <w:jc w:val="center"/>
        </w:trPr>
        <w:tc>
          <w:tcPr>
            <w:tcW w:w="1843" w:type="dxa"/>
            <w:vMerge w:val="restart"/>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III</w:t>
            </w:r>
          </w:p>
        </w:tc>
        <w:tc>
          <w:tcPr>
            <w:tcW w:w="1985"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1 795-1 800</w:t>
            </w:r>
            <w:r w:rsidR="002E641F">
              <w:rPr>
                <w:rFonts w:eastAsia="SimSun"/>
                <w:szCs w:val="22"/>
                <w:lang w:val="es-ES"/>
              </w:rPr>
              <w:t> MHz</w:t>
            </w:r>
          </w:p>
        </w:tc>
        <w:tc>
          <w:tcPr>
            <w:tcW w:w="3402"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 xml:space="preserve">–30 + 3,4 </w:t>
            </w:r>
            <w:r w:rsidRPr="00953018">
              <w:rPr>
                <w:rFonts w:eastAsia="SimSun"/>
                <w:szCs w:val="22"/>
                <w:lang w:val="es-ES"/>
              </w:rPr>
              <w:sym w:font="Symbol" w:char="F0D7"/>
            </w:r>
            <w:r w:rsidRPr="00953018">
              <w:rPr>
                <w:rFonts w:eastAsia="SimSun"/>
                <w:szCs w:val="22"/>
                <w:lang w:val="es-ES"/>
              </w:rPr>
              <w:t xml:space="preserve"> (f – 1 795</w:t>
            </w:r>
            <w:r w:rsidR="002E641F">
              <w:rPr>
                <w:rFonts w:eastAsia="SimSun"/>
                <w:szCs w:val="22"/>
                <w:lang w:val="es-ES"/>
              </w:rPr>
              <w:t> MHz</w:t>
            </w:r>
            <w:r w:rsidRPr="00953018">
              <w:rPr>
                <w:rFonts w:eastAsia="SimSun"/>
                <w:szCs w:val="22"/>
                <w:lang w:val="es-ES"/>
              </w:rPr>
              <w:t>) dBm</w:t>
            </w:r>
          </w:p>
        </w:tc>
        <w:tc>
          <w:tcPr>
            <w:tcW w:w="1559" w:type="dxa"/>
          </w:tcPr>
          <w:p w:rsidR="007125F9" w:rsidRPr="00953018" w:rsidRDefault="007125F9" w:rsidP="00AE2264">
            <w:pPr>
              <w:pStyle w:val="Tabletext"/>
              <w:keepNext/>
              <w:keepLines/>
              <w:jc w:val="center"/>
              <w:rPr>
                <w:rFonts w:eastAsia="SimSun"/>
                <w:szCs w:val="22"/>
                <w:lang w:val="es-ES"/>
              </w:rPr>
            </w:pPr>
            <w:r w:rsidRPr="00953018">
              <w:rPr>
                <w:rFonts w:eastAsia="SimSun"/>
                <w:szCs w:val="22"/>
                <w:lang w:val="es-ES"/>
              </w:rPr>
              <w:t>1</w:t>
            </w:r>
            <w:r w:rsidR="002E641F">
              <w:rPr>
                <w:rFonts w:eastAsia="SimSun"/>
                <w:szCs w:val="22"/>
                <w:lang w:val="es-ES"/>
              </w:rPr>
              <w:t> MHz</w:t>
            </w:r>
          </w:p>
        </w:tc>
        <w:tc>
          <w:tcPr>
            <w:tcW w:w="850" w:type="dxa"/>
          </w:tcPr>
          <w:p w:rsidR="007125F9" w:rsidRPr="00953018" w:rsidRDefault="007125F9" w:rsidP="00AE2264">
            <w:pPr>
              <w:pStyle w:val="Tabletext"/>
              <w:keepNext/>
              <w:keepLines/>
              <w:jc w:val="center"/>
              <w:rPr>
                <w:rFonts w:eastAsia="SimSun"/>
                <w:szCs w:val="22"/>
                <w:lang w:val="es-ES"/>
              </w:rPr>
            </w:pPr>
          </w:p>
        </w:tc>
      </w:tr>
      <w:tr w:rsidR="007125F9" w:rsidRPr="00866CE9" w:rsidTr="00953018">
        <w:trPr>
          <w:cantSplit/>
          <w:jc w:val="center"/>
        </w:trPr>
        <w:tc>
          <w:tcPr>
            <w:tcW w:w="1843" w:type="dxa"/>
            <w:vMerge/>
          </w:tcPr>
          <w:p w:rsidR="007125F9" w:rsidRPr="00953018" w:rsidRDefault="007125F9" w:rsidP="00AE2264">
            <w:pPr>
              <w:pStyle w:val="Tabletext"/>
              <w:jc w:val="center"/>
              <w:rPr>
                <w:rFonts w:eastAsia="SimSun"/>
                <w:szCs w:val="22"/>
                <w:lang w:val="es-ES"/>
              </w:rPr>
            </w:pPr>
          </w:p>
        </w:tc>
        <w:tc>
          <w:tcPr>
            <w:tcW w:w="1985" w:type="dxa"/>
          </w:tcPr>
          <w:p w:rsidR="007125F9" w:rsidRPr="00953018" w:rsidRDefault="007125F9" w:rsidP="00AE2264">
            <w:pPr>
              <w:pStyle w:val="Tabletext"/>
              <w:jc w:val="center"/>
              <w:rPr>
                <w:rFonts w:eastAsia="SimSun"/>
                <w:szCs w:val="22"/>
                <w:lang w:val="es-ES"/>
              </w:rPr>
            </w:pPr>
            <w:r w:rsidRPr="00953018">
              <w:rPr>
                <w:rFonts w:eastAsia="SimSun"/>
                <w:szCs w:val="22"/>
                <w:lang w:val="es-ES"/>
              </w:rPr>
              <w:t>1 885-1 890</w:t>
            </w:r>
            <w:r w:rsidR="002E641F">
              <w:rPr>
                <w:rFonts w:eastAsia="SimSun"/>
                <w:szCs w:val="22"/>
                <w:lang w:val="es-ES"/>
              </w:rPr>
              <w:t> MHz</w:t>
            </w:r>
          </w:p>
        </w:tc>
        <w:tc>
          <w:tcPr>
            <w:tcW w:w="3402" w:type="dxa"/>
          </w:tcPr>
          <w:p w:rsidR="007125F9" w:rsidRPr="00953018" w:rsidRDefault="007125F9" w:rsidP="00AE2264">
            <w:pPr>
              <w:pStyle w:val="Tabletext"/>
              <w:jc w:val="center"/>
              <w:rPr>
                <w:rFonts w:eastAsia="SimSun"/>
                <w:szCs w:val="22"/>
                <w:lang w:val="es-ES"/>
              </w:rPr>
            </w:pPr>
            <w:r w:rsidRPr="00953018">
              <w:rPr>
                <w:rFonts w:eastAsia="SimSun"/>
                <w:szCs w:val="22"/>
                <w:lang w:val="es-ES"/>
              </w:rPr>
              <w:t xml:space="preserve">–30 +3,4 </w:t>
            </w:r>
            <w:r w:rsidRPr="00953018">
              <w:rPr>
                <w:rFonts w:eastAsia="SimSun"/>
                <w:szCs w:val="22"/>
                <w:lang w:val="es-ES"/>
              </w:rPr>
              <w:sym w:font="Symbol" w:char="F0D7"/>
            </w:r>
            <w:r w:rsidRPr="00953018">
              <w:rPr>
                <w:rFonts w:eastAsia="SimSun"/>
                <w:szCs w:val="22"/>
                <w:lang w:val="es-ES"/>
              </w:rPr>
              <w:t xml:space="preserve"> (1 890</w:t>
            </w:r>
            <w:r w:rsidR="002E641F">
              <w:rPr>
                <w:rFonts w:eastAsia="SimSun"/>
                <w:szCs w:val="22"/>
                <w:lang w:val="es-ES"/>
              </w:rPr>
              <w:t> MHz</w:t>
            </w:r>
            <w:r w:rsidRPr="00953018">
              <w:rPr>
                <w:rFonts w:eastAsia="SimSun"/>
                <w:szCs w:val="22"/>
                <w:lang w:val="es-ES"/>
              </w:rPr>
              <w:t xml:space="preserve"> – f) dBm</w:t>
            </w:r>
          </w:p>
        </w:tc>
        <w:tc>
          <w:tcPr>
            <w:tcW w:w="1559" w:type="dxa"/>
          </w:tcPr>
          <w:p w:rsidR="007125F9" w:rsidRPr="00953018" w:rsidRDefault="007125F9" w:rsidP="00AE2264">
            <w:pPr>
              <w:pStyle w:val="Tabletext"/>
              <w:jc w:val="center"/>
              <w:rPr>
                <w:rFonts w:eastAsia="SimSun"/>
                <w:szCs w:val="22"/>
                <w:lang w:val="es-ES"/>
              </w:rPr>
            </w:pPr>
            <w:r w:rsidRPr="00953018">
              <w:rPr>
                <w:rFonts w:eastAsia="SimSun"/>
                <w:szCs w:val="22"/>
                <w:lang w:val="es-ES"/>
              </w:rPr>
              <w:t>1</w:t>
            </w:r>
            <w:r w:rsidR="002E641F">
              <w:rPr>
                <w:rFonts w:eastAsia="SimSun"/>
                <w:szCs w:val="22"/>
                <w:lang w:val="es-ES"/>
              </w:rPr>
              <w:t> MHz</w:t>
            </w:r>
          </w:p>
        </w:tc>
        <w:tc>
          <w:tcPr>
            <w:tcW w:w="850" w:type="dxa"/>
          </w:tcPr>
          <w:p w:rsidR="007125F9" w:rsidRPr="00953018" w:rsidRDefault="007125F9" w:rsidP="00AE2264">
            <w:pPr>
              <w:pStyle w:val="Tabletext"/>
              <w:jc w:val="center"/>
              <w:rPr>
                <w:rFonts w:eastAsia="SimSun"/>
                <w:szCs w:val="22"/>
                <w:lang w:val="es-ES"/>
              </w:rPr>
            </w:pPr>
          </w:p>
        </w:tc>
      </w:tr>
      <w:tr w:rsidR="007125F9" w:rsidRPr="00866CE9" w:rsidTr="00953018">
        <w:trPr>
          <w:cantSplit/>
          <w:jc w:val="center"/>
        </w:trPr>
        <w:tc>
          <w:tcPr>
            <w:tcW w:w="1843" w:type="dxa"/>
            <w:vMerge w:val="restart"/>
          </w:tcPr>
          <w:p w:rsidR="007125F9" w:rsidRPr="00953018" w:rsidRDefault="007125F9" w:rsidP="00AE2264">
            <w:pPr>
              <w:pStyle w:val="Tabletext"/>
              <w:jc w:val="center"/>
              <w:rPr>
                <w:rFonts w:eastAsia="SimSun"/>
                <w:szCs w:val="22"/>
                <w:lang w:val="es-ES"/>
              </w:rPr>
            </w:pPr>
            <w:r w:rsidRPr="00953018">
              <w:rPr>
                <w:rFonts w:eastAsia="SimSun"/>
                <w:szCs w:val="22"/>
                <w:lang w:val="es-ES"/>
              </w:rPr>
              <w:t>VII</w:t>
            </w:r>
          </w:p>
        </w:tc>
        <w:tc>
          <w:tcPr>
            <w:tcW w:w="1985" w:type="dxa"/>
          </w:tcPr>
          <w:p w:rsidR="007125F9" w:rsidRPr="00953018" w:rsidRDefault="007125F9" w:rsidP="00AE2264">
            <w:pPr>
              <w:pStyle w:val="Tabletext"/>
              <w:jc w:val="center"/>
              <w:rPr>
                <w:rFonts w:eastAsia="SimSun"/>
                <w:szCs w:val="22"/>
                <w:lang w:val="es-ES"/>
              </w:rPr>
            </w:pPr>
            <w:r w:rsidRPr="00953018">
              <w:rPr>
                <w:rFonts w:eastAsia="SimSun"/>
                <w:szCs w:val="22"/>
                <w:lang w:val="es-ES"/>
              </w:rPr>
              <w:t>2 610-2 615</w:t>
            </w:r>
            <w:r w:rsidR="002E641F">
              <w:rPr>
                <w:rFonts w:eastAsia="SimSun"/>
                <w:szCs w:val="22"/>
                <w:lang w:val="es-ES"/>
              </w:rPr>
              <w:t> MHz</w:t>
            </w:r>
          </w:p>
        </w:tc>
        <w:tc>
          <w:tcPr>
            <w:tcW w:w="3402" w:type="dxa"/>
          </w:tcPr>
          <w:p w:rsidR="007125F9" w:rsidRPr="00953018" w:rsidRDefault="007125F9" w:rsidP="00AE2264">
            <w:pPr>
              <w:pStyle w:val="Tabletext"/>
              <w:jc w:val="center"/>
              <w:rPr>
                <w:rFonts w:eastAsia="SimSun"/>
                <w:szCs w:val="22"/>
                <w:lang w:val="es-ES"/>
              </w:rPr>
            </w:pPr>
            <w:r w:rsidRPr="00953018">
              <w:rPr>
                <w:rFonts w:eastAsia="SimSun"/>
                <w:szCs w:val="22"/>
                <w:lang w:val="es-ES"/>
              </w:rPr>
              <w:t xml:space="preserve">–30 + 3,4 </w:t>
            </w:r>
            <w:r w:rsidRPr="00953018">
              <w:rPr>
                <w:rFonts w:eastAsia="SimSun"/>
                <w:szCs w:val="22"/>
                <w:lang w:val="es-ES"/>
              </w:rPr>
              <w:sym w:font="Symbol" w:char="F0D7"/>
            </w:r>
            <w:r w:rsidRPr="00953018">
              <w:rPr>
                <w:rFonts w:eastAsia="SimSun"/>
                <w:szCs w:val="22"/>
                <w:lang w:val="es-ES"/>
              </w:rPr>
              <w:t xml:space="preserve"> (f – 2 610</w:t>
            </w:r>
            <w:r w:rsidR="002E641F">
              <w:rPr>
                <w:rFonts w:eastAsia="SimSun"/>
                <w:szCs w:val="22"/>
                <w:lang w:val="es-ES"/>
              </w:rPr>
              <w:t> MHz</w:t>
            </w:r>
            <w:r w:rsidRPr="00953018">
              <w:rPr>
                <w:rFonts w:eastAsia="SimSun"/>
                <w:szCs w:val="22"/>
                <w:lang w:val="es-ES"/>
              </w:rPr>
              <w:t>) dBm</w:t>
            </w:r>
          </w:p>
        </w:tc>
        <w:tc>
          <w:tcPr>
            <w:tcW w:w="1559" w:type="dxa"/>
          </w:tcPr>
          <w:p w:rsidR="007125F9" w:rsidRPr="00953018" w:rsidRDefault="007125F9" w:rsidP="00AE2264">
            <w:pPr>
              <w:pStyle w:val="Tabletext"/>
              <w:jc w:val="center"/>
              <w:rPr>
                <w:rFonts w:eastAsia="SimSun"/>
                <w:szCs w:val="22"/>
                <w:lang w:val="es-ES"/>
              </w:rPr>
            </w:pPr>
            <w:r w:rsidRPr="00953018">
              <w:rPr>
                <w:rFonts w:eastAsia="SimSun"/>
                <w:szCs w:val="22"/>
                <w:lang w:val="es-ES"/>
              </w:rPr>
              <w:t>1</w:t>
            </w:r>
            <w:r w:rsidR="002E641F">
              <w:rPr>
                <w:rFonts w:eastAsia="SimSun"/>
                <w:szCs w:val="22"/>
                <w:lang w:val="es-ES"/>
              </w:rPr>
              <w:t> MHz</w:t>
            </w:r>
          </w:p>
        </w:tc>
        <w:tc>
          <w:tcPr>
            <w:tcW w:w="850" w:type="dxa"/>
          </w:tcPr>
          <w:p w:rsidR="007125F9" w:rsidRPr="00953018" w:rsidRDefault="007125F9" w:rsidP="00AE2264">
            <w:pPr>
              <w:pStyle w:val="Tabletext"/>
              <w:jc w:val="center"/>
              <w:rPr>
                <w:rFonts w:eastAsia="SimSun"/>
                <w:szCs w:val="22"/>
                <w:lang w:val="es-ES"/>
              </w:rPr>
            </w:pPr>
          </w:p>
        </w:tc>
      </w:tr>
      <w:tr w:rsidR="007125F9" w:rsidRPr="00866CE9" w:rsidTr="00953018">
        <w:trPr>
          <w:cantSplit/>
          <w:jc w:val="center"/>
        </w:trPr>
        <w:tc>
          <w:tcPr>
            <w:tcW w:w="1843" w:type="dxa"/>
            <w:vMerge/>
          </w:tcPr>
          <w:p w:rsidR="007125F9" w:rsidRPr="00953018" w:rsidRDefault="007125F9" w:rsidP="00AE2264">
            <w:pPr>
              <w:pStyle w:val="Tabletext"/>
              <w:jc w:val="center"/>
              <w:rPr>
                <w:rFonts w:eastAsia="SimSun"/>
                <w:szCs w:val="22"/>
                <w:lang w:val="es-ES"/>
              </w:rPr>
            </w:pPr>
          </w:p>
        </w:tc>
        <w:tc>
          <w:tcPr>
            <w:tcW w:w="1985" w:type="dxa"/>
          </w:tcPr>
          <w:p w:rsidR="007125F9" w:rsidRPr="00953018" w:rsidRDefault="007125F9" w:rsidP="00AE2264">
            <w:pPr>
              <w:pStyle w:val="Tabletext"/>
              <w:jc w:val="center"/>
              <w:rPr>
                <w:rFonts w:eastAsia="SimSun"/>
                <w:szCs w:val="22"/>
                <w:lang w:val="es-ES"/>
              </w:rPr>
            </w:pPr>
            <w:r w:rsidRPr="00953018">
              <w:rPr>
                <w:rFonts w:eastAsia="SimSun"/>
                <w:szCs w:val="22"/>
                <w:lang w:val="es-ES"/>
              </w:rPr>
              <w:t>2 695-2 700</w:t>
            </w:r>
            <w:r w:rsidR="002E641F">
              <w:rPr>
                <w:rFonts w:eastAsia="SimSun"/>
                <w:szCs w:val="22"/>
                <w:lang w:val="es-ES"/>
              </w:rPr>
              <w:t> MHz</w:t>
            </w:r>
          </w:p>
        </w:tc>
        <w:tc>
          <w:tcPr>
            <w:tcW w:w="3402" w:type="dxa"/>
          </w:tcPr>
          <w:p w:rsidR="007125F9" w:rsidRPr="00953018" w:rsidRDefault="007125F9" w:rsidP="00AE2264">
            <w:pPr>
              <w:pStyle w:val="Tabletext"/>
              <w:jc w:val="center"/>
              <w:rPr>
                <w:rFonts w:eastAsia="SimSun"/>
                <w:szCs w:val="22"/>
                <w:lang w:val="es-ES"/>
              </w:rPr>
            </w:pPr>
            <w:r w:rsidRPr="00953018">
              <w:rPr>
                <w:rFonts w:eastAsia="SimSun"/>
                <w:szCs w:val="22"/>
                <w:lang w:val="es-ES"/>
              </w:rPr>
              <w:t xml:space="preserve">–30 +3,4 </w:t>
            </w:r>
            <w:r w:rsidRPr="00953018">
              <w:rPr>
                <w:rFonts w:eastAsia="SimSun"/>
                <w:szCs w:val="22"/>
                <w:lang w:val="es-ES"/>
              </w:rPr>
              <w:sym w:font="Symbol" w:char="F0D7"/>
            </w:r>
            <w:r w:rsidRPr="00953018">
              <w:rPr>
                <w:rFonts w:eastAsia="SimSun"/>
                <w:szCs w:val="22"/>
                <w:lang w:val="es-ES"/>
              </w:rPr>
              <w:t xml:space="preserve"> (2 700</w:t>
            </w:r>
            <w:r w:rsidR="002E641F">
              <w:rPr>
                <w:rFonts w:eastAsia="SimSun"/>
                <w:szCs w:val="22"/>
                <w:lang w:val="es-ES"/>
              </w:rPr>
              <w:t> MHz</w:t>
            </w:r>
            <w:r w:rsidRPr="00953018">
              <w:rPr>
                <w:rFonts w:eastAsia="SimSun"/>
                <w:szCs w:val="22"/>
                <w:lang w:val="es-ES"/>
              </w:rPr>
              <w:t xml:space="preserve"> – f) dBm</w:t>
            </w:r>
          </w:p>
        </w:tc>
        <w:tc>
          <w:tcPr>
            <w:tcW w:w="1559" w:type="dxa"/>
          </w:tcPr>
          <w:p w:rsidR="007125F9" w:rsidRPr="00953018" w:rsidRDefault="007125F9" w:rsidP="00AE2264">
            <w:pPr>
              <w:pStyle w:val="Tabletext"/>
              <w:jc w:val="center"/>
              <w:rPr>
                <w:rFonts w:eastAsia="SimSun"/>
                <w:szCs w:val="22"/>
                <w:lang w:val="es-ES"/>
              </w:rPr>
            </w:pPr>
            <w:r w:rsidRPr="00953018">
              <w:rPr>
                <w:rFonts w:eastAsia="SimSun"/>
                <w:szCs w:val="22"/>
                <w:lang w:val="es-ES"/>
              </w:rPr>
              <w:t>1</w:t>
            </w:r>
            <w:r w:rsidR="002E641F">
              <w:rPr>
                <w:rFonts w:eastAsia="SimSun"/>
                <w:szCs w:val="22"/>
                <w:lang w:val="es-ES"/>
              </w:rPr>
              <w:t> MHz</w:t>
            </w:r>
          </w:p>
        </w:tc>
        <w:tc>
          <w:tcPr>
            <w:tcW w:w="850" w:type="dxa"/>
          </w:tcPr>
          <w:p w:rsidR="007125F9" w:rsidRPr="00953018" w:rsidRDefault="007125F9" w:rsidP="00AE2264">
            <w:pPr>
              <w:pStyle w:val="Tabletext"/>
              <w:jc w:val="center"/>
              <w:rPr>
                <w:rFonts w:eastAsia="SimSun"/>
                <w:szCs w:val="22"/>
                <w:lang w:val="es-ES"/>
              </w:rPr>
            </w:pPr>
          </w:p>
        </w:tc>
      </w:tr>
    </w:tbl>
    <w:p w:rsidR="007125F9" w:rsidRPr="00866CE9" w:rsidRDefault="007125F9" w:rsidP="007125F9">
      <w:pPr>
        <w:pStyle w:val="Tablefin"/>
        <w:rPr>
          <w:rFonts w:eastAsia="SimSun"/>
          <w:lang w:val="es-ES"/>
        </w:rPr>
      </w:pPr>
    </w:p>
    <w:p w:rsidR="007125F9" w:rsidRPr="00E3445D" w:rsidRDefault="007125F9" w:rsidP="00613846">
      <w:pPr>
        <w:pStyle w:val="Note"/>
        <w:rPr>
          <w:rFonts w:eastAsia="SimSun"/>
          <w:lang w:val="es-ES"/>
        </w:rPr>
      </w:pPr>
      <w:r w:rsidRPr="00E3445D">
        <w:rPr>
          <w:rFonts w:eastAsia="SimSun"/>
          <w:lang w:val="es-ES"/>
        </w:rPr>
        <w:t>NOTA − El requisito para la gama de frecuencias 2 610-2 615</w:t>
      </w:r>
      <w:r w:rsidR="002E641F">
        <w:rPr>
          <w:rFonts w:eastAsia="SimSun"/>
          <w:lang w:val="es-ES"/>
        </w:rPr>
        <w:t> MHz</w:t>
      </w:r>
      <w:r w:rsidRPr="00E3445D">
        <w:rPr>
          <w:rFonts w:eastAsia="SimSun"/>
          <w:lang w:val="es-ES"/>
        </w:rPr>
        <w:t xml:space="preserve"> puede aplicarse a las zonas geográficas donde coexistan </w:t>
      </w:r>
      <w:r w:rsidR="006B7833">
        <w:rPr>
          <w:rFonts w:eastAsia="SimSun"/>
          <w:lang w:val="es-ES"/>
        </w:rPr>
        <w:t>UTRA DDT</w:t>
      </w:r>
      <w:r w:rsidRPr="00E3445D">
        <w:rPr>
          <w:rFonts w:eastAsia="SimSun"/>
          <w:lang w:val="es-ES"/>
        </w:rPr>
        <w:t xml:space="preserve"> y UTRA-DDF.</w:t>
      </w:r>
    </w:p>
    <w:p w:rsidR="007125F9" w:rsidRPr="00866CE9" w:rsidRDefault="007125F9" w:rsidP="007125F9">
      <w:pPr>
        <w:pStyle w:val="Heading2"/>
        <w:rPr>
          <w:lang w:val="es-ES"/>
        </w:rPr>
      </w:pPr>
      <w:bookmarkStart w:id="85" w:name="_Toc257285678"/>
      <w:r w:rsidRPr="00866CE9">
        <w:rPr>
          <w:lang w:val="es-ES"/>
        </w:rPr>
        <w:t>4.6</w:t>
      </w:r>
      <w:r w:rsidRPr="00866CE9">
        <w:rPr>
          <w:lang w:val="es-ES"/>
        </w:rPr>
        <w:tab/>
      </w:r>
      <w:bookmarkEnd w:id="85"/>
      <w:r w:rsidRPr="00866CE9">
        <w:rPr>
          <w:lang w:val="es-ES"/>
        </w:rPr>
        <w:t>Protección de las operaciones de seguridad pública</w:t>
      </w:r>
    </w:p>
    <w:p w:rsidR="007125F9" w:rsidRPr="00866CE9" w:rsidRDefault="007125F9" w:rsidP="006E3CE1">
      <w:pPr>
        <w:rPr>
          <w:lang w:val="es-ES"/>
        </w:rPr>
      </w:pPr>
      <w:r w:rsidRPr="00866CE9">
        <w:rPr>
          <w:lang w:val="es-ES"/>
        </w:rPr>
        <w:t xml:space="preserve">Este requisito se aplicará a las EB UTRA que funcionen en las </w:t>
      </w:r>
      <w:r w:rsidR="006E3CE1">
        <w:rPr>
          <w:lang w:val="es-ES"/>
        </w:rPr>
        <w:t>Bandas</w:t>
      </w:r>
      <w:r w:rsidR="006E3CE1" w:rsidRPr="00866CE9">
        <w:rPr>
          <w:lang w:val="es-ES"/>
        </w:rPr>
        <w:t xml:space="preserve"> </w:t>
      </w:r>
      <w:r w:rsidRPr="00866CE9">
        <w:rPr>
          <w:lang w:val="es-ES"/>
        </w:rPr>
        <w:t>XIII y XIV para proteger adecuadamente las operaciones de seguridad pública en 700</w:t>
      </w:r>
      <w:r w:rsidR="002E641F">
        <w:rPr>
          <w:lang w:val="es-ES"/>
        </w:rPr>
        <w:t> MHz</w:t>
      </w:r>
      <w:r w:rsidRPr="00866CE9">
        <w:rPr>
          <w:lang w:val="es-ES"/>
        </w:rPr>
        <w:t xml:space="preserve"> </w:t>
      </w:r>
      <w:r>
        <w:rPr>
          <w:lang w:val="es-ES"/>
        </w:rPr>
        <w:t>frente a</w:t>
      </w:r>
      <w:r w:rsidRPr="00866CE9">
        <w:rPr>
          <w:lang w:val="es-ES"/>
        </w:rPr>
        <w:t xml:space="preserve"> las interferencias</w:t>
      </w:r>
      <w:r>
        <w:rPr>
          <w:lang w:val="es-ES"/>
        </w:rPr>
        <w:t>. E</w:t>
      </w:r>
      <w:r w:rsidRPr="00866CE9">
        <w:rPr>
          <w:lang w:val="es-ES"/>
        </w:rPr>
        <w:t>ste requisito también es aplicable a frecuencias específicas comprendidas en los 12,5</w:t>
      </w:r>
      <w:r w:rsidR="002E641F">
        <w:rPr>
          <w:lang w:val="es-ES"/>
        </w:rPr>
        <w:t> MHz</w:t>
      </w:r>
      <w:r w:rsidRPr="00866CE9">
        <w:rPr>
          <w:lang w:val="es-ES"/>
        </w:rPr>
        <w:t xml:space="preserve"> por debajo de la primera frecuencia de portadora utilizada </w:t>
      </w:r>
      <w:r>
        <w:rPr>
          <w:lang w:val="es-ES"/>
        </w:rPr>
        <w:t>y 12,5</w:t>
      </w:r>
      <w:r w:rsidR="002E641F">
        <w:rPr>
          <w:lang w:val="es-ES"/>
        </w:rPr>
        <w:t> MHz</w:t>
      </w:r>
      <w:r>
        <w:rPr>
          <w:lang w:val="es-ES"/>
        </w:rPr>
        <w:t xml:space="preserve"> por encima de </w:t>
      </w:r>
      <w:r w:rsidRPr="00866CE9">
        <w:rPr>
          <w:lang w:val="es-ES"/>
        </w:rPr>
        <w:t>la última frecuencia de portadora utilizada.</w:t>
      </w:r>
    </w:p>
    <w:p w:rsidR="007125F9" w:rsidRPr="00866CE9" w:rsidRDefault="007125F9" w:rsidP="007125F9">
      <w:pPr>
        <w:pStyle w:val="TableNo"/>
        <w:rPr>
          <w:lang w:val="es-ES"/>
        </w:rPr>
      </w:pPr>
      <w:bookmarkStart w:id="86" w:name="_Toc269477854"/>
      <w:bookmarkStart w:id="87" w:name="_Toc269478255"/>
      <w:r w:rsidRPr="00866CE9">
        <w:rPr>
          <w:lang w:val="es-ES"/>
        </w:rPr>
        <w:t>CUADRO 13A</w:t>
      </w:r>
      <w:bookmarkEnd w:id="86"/>
      <w:bookmarkEnd w:id="87"/>
    </w:p>
    <w:p w:rsidR="007125F9" w:rsidRPr="00866CE9" w:rsidRDefault="007125F9" w:rsidP="007125F9">
      <w:pPr>
        <w:pStyle w:val="Tabletitle"/>
        <w:rPr>
          <w:lang w:val="es-ES"/>
        </w:rPr>
      </w:pPr>
      <w:r w:rsidRPr="00866CE9">
        <w:rPr>
          <w:lang w:val="es-ES"/>
        </w:rPr>
        <w:t xml:space="preserve">Límites de las emisiones no esenciales de las </w:t>
      </w:r>
      <w:r>
        <w:rPr>
          <w:lang w:val="es-ES"/>
        </w:rPr>
        <w:t>EB</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4"/>
        <w:gridCol w:w="2211"/>
        <w:gridCol w:w="1361"/>
        <w:gridCol w:w="2154"/>
        <w:gridCol w:w="1622"/>
      </w:tblGrid>
      <w:tr w:rsidR="007125F9" w:rsidRPr="00866CE9" w:rsidTr="00101D67">
        <w:trPr>
          <w:cantSplit/>
          <w:jc w:val="center"/>
        </w:trPr>
        <w:tc>
          <w:tcPr>
            <w:tcW w:w="2324" w:type="dxa"/>
            <w:vAlign w:val="center"/>
          </w:tcPr>
          <w:p w:rsidR="007125F9" w:rsidRPr="00866CE9" w:rsidRDefault="007125F9" w:rsidP="00AE2264">
            <w:pPr>
              <w:pStyle w:val="Tablehead"/>
              <w:rPr>
                <w:lang w:val="es-ES"/>
              </w:rPr>
            </w:pPr>
            <w:r w:rsidRPr="00866CE9">
              <w:rPr>
                <w:lang w:val="es-ES"/>
              </w:rPr>
              <w:t>Banda de funcionamiento</w:t>
            </w:r>
          </w:p>
        </w:tc>
        <w:tc>
          <w:tcPr>
            <w:tcW w:w="2211" w:type="dxa"/>
            <w:vAlign w:val="center"/>
          </w:tcPr>
          <w:p w:rsidR="007125F9" w:rsidRPr="00866CE9" w:rsidRDefault="007125F9" w:rsidP="00AE2264">
            <w:pPr>
              <w:pStyle w:val="Tablehead"/>
              <w:rPr>
                <w:lang w:val="es-ES"/>
              </w:rPr>
            </w:pPr>
            <w:r w:rsidRPr="00866CE9">
              <w:rPr>
                <w:lang w:val="es-ES"/>
              </w:rPr>
              <w:t>Banda</w:t>
            </w:r>
          </w:p>
        </w:tc>
        <w:tc>
          <w:tcPr>
            <w:tcW w:w="1361" w:type="dxa"/>
            <w:vAlign w:val="center"/>
          </w:tcPr>
          <w:p w:rsidR="007125F9" w:rsidRPr="00866CE9" w:rsidRDefault="007125F9" w:rsidP="00AE2264">
            <w:pPr>
              <w:pStyle w:val="Tablehead"/>
              <w:rPr>
                <w:lang w:val="es-ES"/>
              </w:rPr>
            </w:pPr>
            <w:r w:rsidRPr="00866CE9">
              <w:rPr>
                <w:lang w:val="es-ES"/>
              </w:rPr>
              <w:t>Nivel máximo</w:t>
            </w:r>
          </w:p>
        </w:tc>
        <w:tc>
          <w:tcPr>
            <w:tcW w:w="2154" w:type="dxa"/>
            <w:vAlign w:val="center"/>
          </w:tcPr>
          <w:p w:rsidR="007125F9" w:rsidRPr="00866CE9" w:rsidRDefault="007125F9" w:rsidP="00AE2264">
            <w:pPr>
              <w:pStyle w:val="Tablehead"/>
              <w:rPr>
                <w:lang w:val="es-ES"/>
              </w:rPr>
            </w:pPr>
            <w:r w:rsidRPr="00866CE9">
              <w:rPr>
                <w:lang w:val="es-ES"/>
              </w:rPr>
              <w:t>Anchura de banda de medición</w:t>
            </w:r>
          </w:p>
        </w:tc>
        <w:tc>
          <w:tcPr>
            <w:tcW w:w="1622" w:type="dxa"/>
            <w:vAlign w:val="center"/>
          </w:tcPr>
          <w:p w:rsidR="007125F9" w:rsidRPr="00866CE9" w:rsidRDefault="007125F9" w:rsidP="00AE2264">
            <w:pPr>
              <w:pStyle w:val="Tablehead"/>
              <w:rPr>
                <w:lang w:val="es-ES"/>
              </w:rPr>
            </w:pPr>
            <w:r w:rsidRPr="00866CE9">
              <w:rPr>
                <w:lang w:val="es-ES"/>
              </w:rPr>
              <w:t>Nota</w:t>
            </w:r>
          </w:p>
        </w:tc>
      </w:tr>
      <w:tr w:rsidR="007125F9" w:rsidRPr="00866CE9" w:rsidTr="00101D67">
        <w:trPr>
          <w:cantSplit/>
          <w:jc w:val="center"/>
        </w:trPr>
        <w:tc>
          <w:tcPr>
            <w:tcW w:w="2324" w:type="dxa"/>
          </w:tcPr>
          <w:p w:rsidR="007125F9" w:rsidRPr="00866CE9" w:rsidRDefault="007125F9" w:rsidP="00AE2264">
            <w:pPr>
              <w:pStyle w:val="Tabletext"/>
              <w:jc w:val="center"/>
              <w:rPr>
                <w:rFonts w:eastAsia="SimSun"/>
                <w:lang w:val="es-ES"/>
              </w:rPr>
            </w:pPr>
            <w:r w:rsidRPr="00866CE9">
              <w:rPr>
                <w:rFonts w:eastAsia="SimSun"/>
                <w:lang w:val="es-ES"/>
              </w:rPr>
              <w:t>XIII</w:t>
            </w:r>
          </w:p>
        </w:tc>
        <w:tc>
          <w:tcPr>
            <w:tcW w:w="2211" w:type="dxa"/>
          </w:tcPr>
          <w:p w:rsidR="007125F9" w:rsidRPr="00866CE9" w:rsidRDefault="007125F9" w:rsidP="00AE2264">
            <w:pPr>
              <w:pStyle w:val="Tabletext"/>
              <w:jc w:val="center"/>
              <w:rPr>
                <w:rFonts w:eastAsia="SimSun"/>
                <w:lang w:val="es-ES"/>
              </w:rPr>
            </w:pPr>
            <w:r w:rsidRPr="00866CE9">
              <w:rPr>
                <w:rFonts w:eastAsia="SimSun"/>
                <w:lang w:val="es-ES"/>
              </w:rPr>
              <w:t>763-775</w:t>
            </w:r>
            <w:r w:rsidR="002E641F">
              <w:rPr>
                <w:rFonts w:eastAsia="SimSun"/>
                <w:lang w:val="es-ES"/>
              </w:rPr>
              <w:t> MHz</w:t>
            </w:r>
          </w:p>
        </w:tc>
        <w:tc>
          <w:tcPr>
            <w:tcW w:w="1361" w:type="dxa"/>
          </w:tcPr>
          <w:p w:rsidR="007125F9" w:rsidRPr="00866CE9" w:rsidRDefault="007125F9" w:rsidP="00AE2264">
            <w:pPr>
              <w:pStyle w:val="Tabletext"/>
              <w:jc w:val="center"/>
              <w:rPr>
                <w:rFonts w:eastAsia="SimSun"/>
                <w:lang w:val="es-ES"/>
              </w:rPr>
            </w:pPr>
            <w:r w:rsidRPr="00866CE9">
              <w:rPr>
                <w:rFonts w:eastAsia="SimSun"/>
                <w:lang w:val="es-ES"/>
              </w:rPr>
              <w:t>–46 dBm</w:t>
            </w:r>
          </w:p>
        </w:tc>
        <w:tc>
          <w:tcPr>
            <w:tcW w:w="2154" w:type="dxa"/>
          </w:tcPr>
          <w:p w:rsidR="007125F9" w:rsidRPr="00866CE9" w:rsidRDefault="007125F9" w:rsidP="00AE2264">
            <w:pPr>
              <w:pStyle w:val="Tabletext"/>
              <w:jc w:val="center"/>
              <w:rPr>
                <w:rFonts w:eastAsia="SimSun"/>
                <w:lang w:val="es-ES"/>
              </w:rPr>
            </w:pPr>
            <w:r>
              <w:rPr>
                <w:rFonts w:eastAsia="SimSun"/>
                <w:lang w:val="es-ES"/>
              </w:rPr>
              <w:t>6,</w:t>
            </w:r>
            <w:r w:rsidRPr="00866CE9">
              <w:rPr>
                <w:rFonts w:eastAsia="SimSun"/>
                <w:lang w:val="es-ES"/>
              </w:rPr>
              <w:t>25</w:t>
            </w:r>
            <w:r w:rsidR="00300089">
              <w:rPr>
                <w:rFonts w:eastAsia="SimSun"/>
                <w:lang w:val="es-ES"/>
              </w:rPr>
              <w:t> kHz</w:t>
            </w:r>
          </w:p>
        </w:tc>
        <w:tc>
          <w:tcPr>
            <w:tcW w:w="1622" w:type="dxa"/>
          </w:tcPr>
          <w:p w:rsidR="007125F9" w:rsidRPr="00866CE9" w:rsidRDefault="007125F9" w:rsidP="00AE2264">
            <w:pPr>
              <w:pStyle w:val="Tabletext"/>
              <w:jc w:val="center"/>
              <w:rPr>
                <w:rFonts w:eastAsia="SimSun"/>
                <w:lang w:val="es-ES"/>
              </w:rPr>
            </w:pPr>
          </w:p>
        </w:tc>
      </w:tr>
      <w:tr w:rsidR="007125F9" w:rsidRPr="00866CE9" w:rsidTr="00101D67">
        <w:trPr>
          <w:cantSplit/>
          <w:jc w:val="center"/>
        </w:trPr>
        <w:tc>
          <w:tcPr>
            <w:tcW w:w="2324" w:type="dxa"/>
          </w:tcPr>
          <w:p w:rsidR="007125F9" w:rsidRPr="00866CE9" w:rsidRDefault="007125F9" w:rsidP="00AE2264">
            <w:pPr>
              <w:pStyle w:val="Tabletext"/>
              <w:jc w:val="center"/>
              <w:rPr>
                <w:rFonts w:eastAsia="SimSun"/>
                <w:lang w:val="es-ES"/>
              </w:rPr>
            </w:pPr>
            <w:r w:rsidRPr="00866CE9">
              <w:rPr>
                <w:rFonts w:eastAsia="SimSun"/>
                <w:lang w:val="es-ES"/>
              </w:rPr>
              <w:t>XIII</w:t>
            </w:r>
          </w:p>
        </w:tc>
        <w:tc>
          <w:tcPr>
            <w:tcW w:w="2211" w:type="dxa"/>
          </w:tcPr>
          <w:p w:rsidR="007125F9" w:rsidRPr="00866CE9" w:rsidRDefault="007125F9" w:rsidP="00AE2264">
            <w:pPr>
              <w:pStyle w:val="Tabletext"/>
              <w:jc w:val="center"/>
              <w:rPr>
                <w:rFonts w:eastAsia="SimSun"/>
                <w:lang w:val="es-ES"/>
              </w:rPr>
            </w:pPr>
            <w:r w:rsidRPr="00866CE9">
              <w:rPr>
                <w:rFonts w:eastAsia="SimSun"/>
                <w:lang w:val="es-ES"/>
              </w:rPr>
              <w:t>793-805</w:t>
            </w:r>
            <w:r w:rsidR="002E641F">
              <w:rPr>
                <w:rFonts w:eastAsia="SimSun"/>
                <w:lang w:val="es-ES"/>
              </w:rPr>
              <w:t> MHz</w:t>
            </w:r>
          </w:p>
        </w:tc>
        <w:tc>
          <w:tcPr>
            <w:tcW w:w="1361" w:type="dxa"/>
          </w:tcPr>
          <w:p w:rsidR="007125F9" w:rsidRPr="00866CE9" w:rsidRDefault="007125F9" w:rsidP="00AE2264">
            <w:pPr>
              <w:pStyle w:val="Tabletext"/>
              <w:jc w:val="center"/>
              <w:rPr>
                <w:rFonts w:eastAsia="SimSun"/>
                <w:lang w:val="es-ES"/>
              </w:rPr>
            </w:pPr>
            <w:r w:rsidRPr="00866CE9">
              <w:rPr>
                <w:rFonts w:eastAsia="SimSun"/>
                <w:lang w:val="es-ES"/>
              </w:rPr>
              <w:t>–46 dBm</w:t>
            </w:r>
          </w:p>
        </w:tc>
        <w:tc>
          <w:tcPr>
            <w:tcW w:w="2154" w:type="dxa"/>
          </w:tcPr>
          <w:p w:rsidR="007125F9" w:rsidRPr="00866CE9" w:rsidRDefault="007125F9" w:rsidP="00AE2264">
            <w:pPr>
              <w:pStyle w:val="Tabletext"/>
              <w:jc w:val="center"/>
              <w:rPr>
                <w:rFonts w:eastAsia="SimSun"/>
                <w:lang w:val="es-ES"/>
              </w:rPr>
            </w:pPr>
            <w:r>
              <w:rPr>
                <w:rFonts w:eastAsia="SimSun"/>
                <w:lang w:val="es-ES"/>
              </w:rPr>
              <w:t>6,</w:t>
            </w:r>
            <w:r w:rsidRPr="00866CE9">
              <w:rPr>
                <w:rFonts w:eastAsia="SimSun"/>
                <w:lang w:val="es-ES"/>
              </w:rPr>
              <w:t>25</w:t>
            </w:r>
            <w:r w:rsidR="00300089">
              <w:rPr>
                <w:rFonts w:eastAsia="SimSun"/>
                <w:lang w:val="es-ES"/>
              </w:rPr>
              <w:t> kHz</w:t>
            </w:r>
          </w:p>
        </w:tc>
        <w:tc>
          <w:tcPr>
            <w:tcW w:w="1622" w:type="dxa"/>
          </w:tcPr>
          <w:p w:rsidR="007125F9" w:rsidRPr="00866CE9" w:rsidRDefault="007125F9" w:rsidP="00AE2264">
            <w:pPr>
              <w:pStyle w:val="Tabletext"/>
              <w:jc w:val="center"/>
              <w:rPr>
                <w:rFonts w:eastAsia="SimSun"/>
                <w:lang w:val="es-ES"/>
              </w:rPr>
            </w:pPr>
          </w:p>
        </w:tc>
      </w:tr>
      <w:tr w:rsidR="007125F9" w:rsidRPr="00866CE9" w:rsidTr="00101D67">
        <w:trPr>
          <w:cantSplit/>
          <w:jc w:val="center"/>
        </w:trPr>
        <w:tc>
          <w:tcPr>
            <w:tcW w:w="2324" w:type="dxa"/>
          </w:tcPr>
          <w:p w:rsidR="007125F9" w:rsidRPr="00866CE9" w:rsidRDefault="007125F9" w:rsidP="00AE2264">
            <w:pPr>
              <w:pStyle w:val="Tabletext"/>
              <w:jc w:val="center"/>
              <w:rPr>
                <w:rFonts w:eastAsia="SimSun"/>
                <w:lang w:val="es-ES"/>
              </w:rPr>
            </w:pPr>
            <w:r w:rsidRPr="00866CE9">
              <w:rPr>
                <w:rFonts w:eastAsia="SimSun"/>
                <w:lang w:val="es-ES"/>
              </w:rPr>
              <w:t>XIV</w:t>
            </w:r>
          </w:p>
        </w:tc>
        <w:tc>
          <w:tcPr>
            <w:tcW w:w="2211" w:type="dxa"/>
          </w:tcPr>
          <w:p w:rsidR="007125F9" w:rsidRPr="00866CE9" w:rsidRDefault="007125F9" w:rsidP="00AE2264">
            <w:pPr>
              <w:pStyle w:val="Tabletext"/>
              <w:jc w:val="center"/>
              <w:rPr>
                <w:rFonts w:eastAsia="SimSun"/>
                <w:lang w:val="es-ES"/>
              </w:rPr>
            </w:pPr>
            <w:r w:rsidRPr="00866CE9">
              <w:rPr>
                <w:rFonts w:eastAsia="SimSun"/>
                <w:lang w:val="es-ES"/>
              </w:rPr>
              <w:t>769-775</w:t>
            </w:r>
            <w:r w:rsidR="002E641F">
              <w:rPr>
                <w:rFonts w:eastAsia="SimSun"/>
                <w:lang w:val="es-ES"/>
              </w:rPr>
              <w:t> MHz</w:t>
            </w:r>
          </w:p>
        </w:tc>
        <w:tc>
          <w:tcPr>
            <w:tcW w:w="1361" w:type="dxa"/>
          </w:tcPr>
          <w:p w:rsidR="007125F9" w:rsidRPr="00866CE9" w:rsidRDefault="007125F9" w:rsidP="00AE2264">
            <w:pPr>
              <w:pStyle w:val="Tabletext"/>
              <w:jc w:val="center"/>
              <w:rPr>
                <w:rFonts w:eastAsia="SimSun"/>
                <w:lang w:val="es-ES"/>
              </w:rPr>
            </w:pPr>
            <w:r w:rsidRPr="00866CE9">
              <w:rPr>
                <w:rFonts w:eastAsia="SimSun"/>
                <w:lang w:val="es-ES"/>
              </w:rPr>
              <w:t>–46 dBm</w:t>
            </w:r>
          </w:p>
        </w:tc>
        <w:tc>
          <w:tcPr>
            <w:tcW w:w="2154" w:type="dxa"/>
          </w:tcPr>
          <w:p w:rsidR="007125F9" w:rsidRPr="00866CE9" w:rsidRDefault="007125F9" w:rsidP="00AE2264">
            <w:pPr>
              <w:pStyle w:val="Tabletext"/>
              <w:jc w:val="center"/>
              <w:rPr>
                <w:rFonts w:eastAsia="SimSun"/>
                <w:lang w:val="es-ES"/>
              </w:rPr>
            </w:pPr>
            <w:r>
              <w:rPr>
                <w:rFonts w:eastAsia="SimSun"/>
                <w:lang w:val="es-ES"/>
              </w:rPr>
              <w:t>6,</w:t>
            </w:r>
            <w:r w:rsidRPr="00866CE9">
              <w:rPr>
                <w:rFonts w:eastAsia="SimSun"/>
                <w:lang w:val="es-ES"/>
              </w:rPr>
              <w:t>25</w:t>
            </w:r>
            <w:r w:rsidR="00300089">
              <w:rPr>
                <w:rFonts w:eastAsia="SimSun"/>
                <w:lang w:val="es-ES"/>
              </w:rPr>
              <w:t> kHz</w:t>
            </w:r>
          </w:p>
        </w:tc>
        <w:tc>
          <w:tcPr>
            <w:tcW w:w="1622" w:type="dxa"/>
          </w:tcPr>
          <w:p w:rsidR="007125F9" w:rsidRPr="00866CE9" w:rsidRDefault="007125F9" w:rsidP="00AE2264">
            <w:pPr>
              <w:pStyle w:val="Tabletext"/>
              <w:jc w:val="center"/>
              <w:rPr>
                <w:rFonts w:eastAsia="SimSun"/>
                <w:lang w:val="es-ES"/>
              </w:rPr>
            </w:pPr>
          </w:p>
        </w:tc>
      </w:tr>
      <w:tr w:rsidR="007125F9" w:rsidRPr="00866CE9" w:rsidTr="00101D67">
        <w:trPr>
          <w:cantSplit/>
          <w:jc w:val="center"/>
        </w:trPr>
        <w:tc>
          <w:tcPr>
            <w:tcW w:w="2324" w:type="dxa"/>
          </w:tcPr>
          <w:p w:rsidR="007125F9" w:rsidRPr="00866CE9" w:rsidRDefault="007125F9" w:rsidP="00AE2264">
            <w:pPr>
              <w:pStyle w:val="Tabletext"/>
              <w:jc w:val="center"/>
              <w:rPr>
                <w:rFonts w:eastAsia="SimSun"/>
                <w:lang w:val="es-ES"/>
              </w:rPr>
            </w:pPr>
            <w:r w:rsidRPr="00866CE9">
              <w:rPr>
                <w:rFonts w:eastAsia="SimSun"/>
                <w:lang w:val="es-ES"/>
              </w:rPr>
              <w:t>XIV</w:t>
            </w:r>
          </w:p>
        </w:tc>
        <w:tc>
          <w:tcPr>
            <w:tcW w:w="2211" w:type="dxa"/>
          </w:tcPr>
          <w:p w:rsidR="007125F9" w:rsidRPr="00866CE9" w:rsidRDefault="007125F9" w:rsidP="00AE2264">
            <w:pPr>
              <w:pStyle w:val="Tabletext"/>
              <w:jc w:val="center"/>
              <w:rPr>
                <w:rFonts w:eastAsia="SimSun"/>
                <w:lang w:val="es-ES"/>
              </w:rPr>
            </w:pPr>
            <w:r w:rsidRPr="00866CE9">
              <w:rPr>
                <w:rFonts w:eastAsia="SimSun"/>
                <w:lang w:val="es-ES"/>
              </w:rPr>
              <w:t>799-805</w:t>
            </w:r>
            <w:r w:rsidR="002E641F">
              <w:rPr>
                <w:rFonts w:eastAsia="SimSun"/>
                <w:lang w:val="es-ES"/>
              </w:rPr>
              <w:t> MHz</w:t>
            </w:r>
          </w:p>
        </w:tc>
        <w:tc>
          <w:tcPr>
            <w:tcW w:w="1361" w:type="dxa"/>
          </w:tcPr>
          <w:p w:rsidR="007125F9" w:rsidRPr="00866CE9" w:rsidRDefault="007125F9" w:rsidP="00AE2264">
            <w:pPr>
              <w:pStyle w:val="Tabletext"/>
              <w:jc w:val="center"/>
              <w:rPr>
                <w:rFonts w:eastAsia="SimSun"/>
                <w:lang w:val="es-ES"/>
              </w:rPr>
            </w:pPr>
            <w:r w:rsidRPr="00866CE9">
              <w:rPr>
                <w:rFonts w:eastAsia="SimSun"/>
                <w:lang w:val="es-ES"/>
              </w:rPr>
              <w:t>–46 dBm</w:t>
            </w:r>
          </w:p>
        </w:tc>
        <w:tc>
          <w:tcPr>
            <w:tcW w:w="2154" w:type="dxa"/>
          </w:tcPr>
          <w:p w:rsidR="007125F9" w:rsidRPr="00866CE9" w:rsidRDefault="007125F9" w:rsidP="00AE2264">
            <w:pPr>
              <w:pStyle w:val="Tabletext"/>
              <w:jc w:val="center"/>
              <w:rPr>
                <w:rFonts w:eastAsia="SimSun"/>
                <w:lang w:val="es-ES"/>
              </w:rPr>
            </w:pPr>
            <w:r>
              <w:rPr>
                <w:rFonts w:eastAsia="SimSun"/>
                <w:lang w:val="es-ES"/>
              </w:rPr>
              <w:t>6,</w:t>
            </w:r>
            <w:r w:rsidRPr="00866CE9">
              <w:rPr>
                <w:rFonts w:eastAsia="SimSun"/>
                <w:lang w:val="es-ES"/>
              </w:rPr>
              <w:t>25</w:t>
            </w:r>
            <w:r w:rsidR="00300089">
              <w:rPr>
                <w:rFonts w:eastAsia="SimSun"/>
                <w:lang w:val="es-ES"/>
              </w:rPr>
              <w:t> kHz</w:t>
            </w:r>
          </w:p>
        </w:tc>
        <w:tc>
          <w:tcPr>
            <w:tcW w:w="1622" w:type="dxa"/>
          </w:tcPr>
          <w:p w:rsidR="007125F9" w:rsidRPr="00866CE9" w:rsidRDefault="007125F9" w:rsidP="00AE2264">
            <w:pPr>
              <w:pStyle w:val="Tabletext"/>
              <w:jc w:val="center"/>
              <w:rPr>
                <w:rFonts w:eastAsia="SimSun"/>
                <w:lang w:val="es-ES"/>
              </w:rPr>
            </w:pPr>
          </w:p>
        </w:tc>
      </w:tr>
    </w:tbl>
    <w:p w:rsidR="007125F9" w:rsidRPr="00866CE9" w:rsidRDefault="007125F9" w:rsidP="007125F9">
      <w:pPr>
        <w:pStyle w:val="Tablefin"/>
        <w:rPr>
          <w:lang w:val="es-ES"/>
        </w:rPr>
      </w:pPr>
    </w:p>
    <w:p w:rsidR="007125F9" w:rsidRPr="00866CE9" w:rsidRDefault="007125F9" w:rsidP="00101D67">
      <w:pPr>
        <w:rPr>
          <w:lang w:val="es-ES"/>
        </w:rPr>
      </w:pPr>
      <w:r w:rsidRPr="00866CE9">
        <w:rPr>
          <w:lang w:val="es-ES"/>
        </w:rPr>
        <w:t xml:space="preserve">Los siguientes requisitos se aplicarán a las EB E-UTRA que funcionen en las </w:t>
      </w:r>
      <w:r>
        <w:rPr>
          <w:lang w:val="es-ES"/>
        </w:rPr>
        <w:t>bandas</w:t>
      </w:r>
      <w:r w:rsidRPr="00866CE9">
        <w:rPr>
          <w:lang w:val="es-ES"/>
        </w:rPr>
        <w:t xml:space="preserve"> 13 y 14 para proteger adecuadamente las operaciones de seguridad pública en 700</w:t>
      </w:r>
      <w:r w:rsidR="002E641F">
        <w:rPr>
          <w:lang w:val="es-ES"/>
        </w:rPr>
        <w:t> MHz</w:t>
      </w:r>
      <w:r w:rsidRPr="00D31293">
        <w:rPr>
          <w:lang w:val="es-ES"/>
        </w:rPr>
        <w:t xml:space="preserve"> </w:t>
      </w:r>
      <w:r>
        <w:rPr>
          <w:lang w:val="es-ES"/>
        </w:rPr>
        <w:t xml:space="preserve">frente a </w:t>
      </w:r>
      <w:r w:rsidRPr="00866CE9">
        <w:rPr>
          <w:lang w:val="es-ES"/>
        </w:rPr>
        <w:t>la</w:t>
      </w:r>
      <w:r>
        <w:rPr>
          <w:lang w:val="es-ES"/>
        </w:rPr>
        <w:t>s</w:t>
      </w:r>
      <w:r w:rsidRPr="00866CE9">
        <w:rPr>
          <w:lang w:val="es-ES"/>
        </w:rPr>
        <w:t xml:space="preserve"> interferencia</w:t>
      </w:r>
      <w:r>
        <w:rPr>
          <w:lang w:val="es-ES"/>
        </w:rPr>
        <w:t>s</w:t>
      </w:r>
      <w:r w:rsidRPr="00866CE9">
        <w:rPr>
          <w:lang w:val="es-ES"/>
        </w:rPr>
        <w:t xml:space="preserve">. Este requisito también es aplicable a la gama de frecuencias </w:t>
      </w:r>
      <w:r>
        <w:rPr>
          <w:lang w:val="es-ES"/>
        </w:rPr>
        <w:t>comprendida entre 10</w:t>
      </w:r>
      <w:r w:rsidR="002E641F">
        <w:rPr>
          <w:lang w:val="es-ES"/>
        </w:rPr>
        <w:t> MHz</w:t>
      </w:r>
      <w:r w:rsidRPr="00866CE9">
        <w:rPr>
          <w:lang w:val="es-ES"/>
        </w:rPr>
        <w:t xml:space="preserve"> por debajo de la frecuencia inferior de la banda de funcionamiento del transmisor de la EB </w:t>
      </w:r>
      <w:r>
        <w:rPr>
          <w:lang w:val="es-ES"/>
        </w:rPr>
        <w:t>y</w:t>
      </w:r>
      <w:r w:rsidRPr="00866CE9">
        <w:rPr>
          <w:lang w:val="es-ES"/>
        </w:rPr>
        <w:t xml:space="preserve"> 10</w:t>
      </w:r>
      <w:r w:rsidR="002E641F">
        <w:rPr>
          <w:lang w:val="es-ES"/>
        </w:rPr>
        <w:t> MHz</w:t>
      </w:r>
      <w:r w:rsidRPr="00866CE9">
        <w:rPr>
          <w:lang w:val="es-ES"/>
        </w:rPr>
        <w:t xml:space="preserve"> por encima de la frecuencia más alta de </w:t>
      </w:r>
      <w:r>
        <w:rPr>
          <w:lang w:val="es-ES"/>
        </w:rPr>
        <w:t>dicha banda</w:t>
      </w:r>
      <w:r w:rsidRPr="00866CE9">
        <w:rPr>
          <w:lang w:val="es-ES"/>
        </w:rPr>
        <w:t>. La potencia de las emisiones no esenciales no deberá superar</w:t>
      </w:r>
      <w:r>
        <w:rPr>
          <w:lang w:val="es-ES"/>
        </w:rPr>
        <w:t xml:space="preserve"> los niveles máximos del Cuadro </w:t>
      </w:r>
      <w:r w:rsidR="00101D67">
        <w:rPr>
          <w:lang w:val="es-ES"/>
        </w:rPr>
        <w:t>13B.</w:t>
      </w:r>
    </w:p>
    <w:p w:rsidR="007125F9" w:rsidRPr="00866CE9" w:rsidRDefault="007125F9" w:rsidP="007125F9">
      <w:pPr>
        <w:pStyle w:val="TableNo"/>
        <w:keepLines/>
        <w:rPr>
          <w:lang w:val="es-ES"/>
        </w:rPr>
      </w:pPr>
      <w:bookmarkStart w:id="88" w:name="_Toc269477855"/>
      <w:bookmarkStart w:id="89" w:name="_Toc269478256"/>
      <w:r w:rsidRPr="00866CE9">
        <w:rPr>
          <w:lang w:val="es-ES"/>
        </w:rPr>
        <w:lastRenderedPageBreak/>
        <w:t>CUADRO 13B</w:t>
      </w:r>
      <w:bookmarkEnd w:id="88"/>
      <w:bookmarkEnd w:id="89"/>
    </w:p>
    <w:p w:rsidR="007125F9" w:rsidRDefault="007125F9" w:rsidP="006E3CE1">
      <w:pPr>
        <w:pStyle w:val="Tabletitle"/>
        <w:keepLines/>
        <w:rPr>
          <w:lang w:val="es-ES"/>
        </w:rPr>
      </w:pPr>
      <w:r w:rsidRPr="00866CE9">
        <w:rPr>
          <w:lang w:val="es-ES"/>
        </w:rPr>
        <w:t xml:space="preserve">Límites de las emisiones no esenciales de las </w:t>
      </w:r>
      <w:r>
        <w:rPr>
          <w:lang w:val="es-ES"/>
        </w:rPr>
        <w:t>EB</w:t>
      </w:r>
      <w:r w:rsidRPr="00866CE9">
        <w:rPr>
          <w:lang w:val="es-ES"/>
        </w:rPr>
        <w:t xml:space="preserve"> para</w:t>
      </w:r>
      <w:r w:rsidR="006E3CE1">
        <w:rPr>
          <w:lang w:val="es-ES"/>
        </w:rPr>
        <w:t xml:space="preserve"> </w:t>
      </w:r>
      <w:r w:rsidRPr="00866CE9">
        <w:rPr>
          <w:lang w:val="es-ES"/>
        </w:rPr>
        <w:t>proteger</w:t>
      </w:r>
      <w:r w:rsidR="006E3CE1">
        <w:rPr>
          <w:lang w:val="es-ES"/>
        </w:rPr>
        <w:br/>
      </w:r>
      <w:r w:rsidRPr="00866CE9">
        <w:rPr>
          <w:lang w:val="es-ES"/>
        </w:rPr>
        <w:t>las operaciones de seguridad pública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24"/>
        <w:gridCol w:w="2211"/>
        <w:gridCol w:w="1361"/>
        <w:gridCol w:w="2154"/>
        <w:gridCol w:w="1622"/>
      </w:tblGrid>
      <w:tr w:rsidR="00101D67" w:rsidRPr="00866CE9" w:rsidTr="00272227">
        <w:trPr>
          <w:cantSplit/>
          <w:jc w:val="center"/>
        </w:trPr>
        <w:tc>
          <w:tcPr>
            <w:tcW w:w="2324" w:type="dxa"/>
            <w:vAlign w:val="center"/>
          </w:tcPr>
          <w:p w:rsidR="00101D67" w:rsidRPr="00866CE9" w:rsidRDefault="00101D67" w:rsidP="00272227">
            <w:pPr>
              <w:pStyle w:val="Tablehead"/>
              <w:rPr>
                <w:lang w:val="es-ES"/>
              </w:rPr>
            </w:pPr>
            <w:r w:rsidRPr="00866CE9">
              <w:rPr>
                <w:lang w:val="es-ES"/>
              </w:rPr>
              <w:t>Banda de funcionamiento</w:t>
            </w:r>
          </w:p>
        </w:tc>
        <w:tc>
          <w:tcPr>
            <w:tcW w:w="2211" w:type="dxa"/>
            <w:vAlign w:val="center"/>
          </w:tcPr>
          <w:p w:rsidR="00101D67" w:rsidRPr="00866CE9" w:rsidRDefault="00101D67" w:rsidP="00272227">
            <w:pPr>
              <w:pStyle w:val="Tablehead"/>
              <w:rPr>
                <w:lang w:val="es-ES"/>
              </w:rPr>
            </w:pPr>
            <w:r w:rsidRPr="00866CE9">
              <w:rPr>
                <w:lang w:val="es-ES"/>
              </w:rPr>
              <w:t>Banda</w:t>
            </w:r>
          </w:p>
        </w:tc>
        <w:tc>
          <w:tcPr>
            <w:tcW w:w="1361" w:type="dxa"/>
            <w:vAlign w:val="center"/>
          </w:tcPr>
          <w:p w:rsidR="00101D67" w:rsidRPr="00866CE9" w:rsidRDefault="00101D67" w:rsidP="00272227">
            <w:pPr>
              <w:pStyle w:val="Tablehead"/>
              <w:rPr>
                <w:lang w:val="es-ES"/>
              </w:rPr>
            </w:pPr>
            <w:r w:rsidRPr="00866CE9">
              <w:rPr>
                <w:lang w:val="es-ES"/>
              </w:rPr>
              <w:t>Nivel máximo</w:t>
            </w:r>
          </w:p>
        </w:tc>
        <w:tc>
          <w:tcPr>
            <w:tcW w:w="2154" w:type="dxa"/>
            <w:vAlign w:val="center"/>
          </w:tcPr>
          <w:p w:rsidR="00101D67" w:rsidRPr="00866CE9" w:rsidRDefault="00101D67" w:rsidP="00272227">
            <w:pPr>
              <w:pStyle w:val="Tablehead"/>
              <w:rPr>
                <w:lang w:val="es-ES"/>
              </w:rPr>
            </w:pPr>
            <w:r w:rsidRPr="00866CE9">
              <w:rPr>
                <w:lang w:val="es-ES"/>
              </w:rPr>
              <w:t>Anchura de banda de medición</w:t>
            </w:r>
          </w:p>
        </w:tc>
        <w:tc>
          <w:tcPr>
            <w:tcW w:w="1622" w:type="dxa"/>
            <w:vAlign w:val="center"/>
          </w:tcPr>
          <w:p w:rsidR="00101D67" w:rsidRPr="00866CE9" w:rsidRDefault="00101D67" w:rsidP="00272227">
            <w:pPr>
              <w:pStyle w:val="Tablehead"/>
              <w:rPr>
                <w:lang w:val="es-ES"/>
              </w:rPr>
            </w:pPr>
            <w:r w:rsidRPr="00866CE9">
              <w:rPr>
                <w:lang w:val="es-ES"/>
              </w:rPr>
              <w:t>Nota</w:t>
            </w:r>
          </w:p>
        </w:tc>
      </w:tr>
      <w:tr w:rsidR="00101D67" w:rsidRPr="00866CE9" w:rsidTr="00272227">
        <w:trPr>
          <w:cantSplit/>
          <w:jc w:val="center"/>
        </w:trPr>
        <w:tc>
          <w:tcPr>
            <w:tcW w:w="2324" w:type="dxa"/>
          </w:tcPr>
          <w:p w:rsidR="00101D67" w:rsidRPr="00866CE9" w:rsidRDefault="00101D67" w:rsidP="00272227">
            <w:pPr>
              <w:pStyle w:val="Tabletext"/>
              <w:keepNext/>
              <w:keepLines/>
              <w:jc w:val="center"/>
              <w:rPr>
                <w:rFonts w:eastAsia="SimSun"/>
                <w:lang w:val="es-ES"/>
              </w:rPr>
            </w:pPr>
            <w:r w:rsidRPr="00866CE9">
              <w:rPr>
                <w:rFonts w:eastAsia="SimSun"/>
                <w:lang w:val="es-ES"/>
              </w:rPr>
              <w:t>13</w:t>
            </w:r>
          </w:p>
        </w:tc>
        <w:tc>
          <w:tcPr>
            <w:tcW w:w="2211" w:type="dxa"/>
          </w:tcPr>
          <w:p w:rsidR="00101D67" w:rsidRPr="00866CE9" w:rsidRDefault="00101D67" w:rsidP="00272227">
            <w:pPr>
              <w:pStyle w:val="Tabletext"/>
              <w:keepNext/>
              <w:keepLines/>
              <w:jc w:val="center"/>
              <w:rPr>
                <w:rFonts w:eastAsia="SimSun"/>
                <w:lang w:val="es-ES"/>
              </w:rPr>
            </w:pPr>
            <w:r w:rsidRPr="00866CE9">
              <w:rPr>
                <w:rFonts w:eastAsia="SimSun"/>
                <w:lang w:val="es-ES"/>
              </w:rPr>
              <w:t>763-775</w:t>
            </w:r>
            <w:r w:rsidR="002E641F">
              <w:rPr>
                <w:rFonts w:eastAsia="SimSun"/>
                <w:lang w:val="es-ES"/>
              </w:rPr>
              <w:t> MHz</w:t>
            </w:r>
          </w:p>
        </w:tc>
        <w:tc>
          <w:tcPr>
            <w:tcW w:w="1361" w:type="dxa"/>
          </w:tcPr>
          <w:p w:rsidR="00101D67" w:rsidRPr="00866CE9" w:rsidRDefault="00101D67" w:rsidP="00272227">
            <w:pPr>
              <w:pStyle w:val="Tabletext"/>
              <w:keepNext/>
              <w:keepLines/>
              <w:jc w:val="center"/>
              <w:rPr>
                <w:rFonts w:eastAsia="SimSun"/>
                <w:lang w:val="es-ES"/>
              </w:rPr>
            </w:pPr>
            <w:r w:rsidRPr="00866CE9">
              <w:rPr>
                <w:rFonts w:eastAsia="SimSun"/>
                <w:lang w:val="es-ES"/>
              </w:rPr>
              <w:t>–46 dBm</w:t>
            </w:r>
          </w:p>
        </w:tc>
        <w:tc>
          <w:tcPr>
            <w:tcW w:w="2154" w:type="dxa"/>
          </w:tcPr>
          <w:p w:rsidR="00101D67" w:rsidRPr="00866CE9" w:rsidRDefault="00101D67" w:rsidP="00272227">
            <w:pPr>
              <w:pStyle w:val="Tabletext"/>
              <w:keepNext/>
              <w:keepLines/>
              <w:jc w:val="center"/>
              <w:rPr>
                <w:rFonts w:eastAsia="SimSun"/>
                <w:lang w:val="es-ES"/>
              </w:rPr>
            </w:pPr>
            <w:r w:rsidRPr="00866CE9">
              <w:rPr>
                <w:rFonts w:eastAsia="SimSun"/>
                <w:lang w:val="es-ES"/>
              </w:rPr>
              <w:t>6,25</w:t>
            </w:r>
            <w:r w:rsidR="00300089">
              <w:rPr>
                <w:rFonts w:eastAsia="SimSun"/>
                <w:lang w:val="es-ES"/>
              </w:rPr>
              <w:t> kHz</w:t>
            </w:r>
          </w:p>
        </w:tc>
        <w:tc>
          <w:tcPr>
            <w:tcW w:w="1622" w:type="dxa"/>
          </w:tcPr>
          <w:p w:rsidR="00101D67" w:rsidRPr="00866CE9" w:rsidRDefault="00101D67" w:rsidP="00272227">
            <w:pPr>
              <w:pStyle w:val="Tabletext"/>
              <w:jc w:val="center"/>
              <w:rPr>
                <w:rFonts w:eastAsia="SimSun"/>
                <w:lang w:val="es-ES"/>
              </w:rPr>
            </w:pPr>
          </w:p>
        </w:tc>
      </w:tr>
      <w:tr w:rsidR="00101D67" w:rsidRPr="00866CE9" w:rsidTr="00272227">
        <w:trPr>
          <w:cantSplit/>
          <w:jc w:val="center"/>
        </w:trPr>
        <w:tc>
          <w:tcPr>
            <w:tcW w:w="2324" w:type="dxa"/>
          </w:tcPr>
          <w:p w:rsidR="00101D67" w:rsidRPr="00866CE9" w:rsidRDefault="00101D67" w:rsidP="00272227">
            <w:pPr>
              <w:pStyle w:val="Tabletext"/>
              <w:keepNext/>
              <w:keepLines/>
              <w:jc w:val="center"/>
              <w:rPr>
                <w:rFonts w:eastAsia="SimSun"/>
                <w:lang w:val="es-ES"/>
              </w:rPr>
            </w:pPr>
            <w:r w:rsidRPr="00866CE9">
              <w:rPr>
                <w:rFonts w:eastAsia="SimSun"/>
                <w:lang w:val="es-ES"/>
              </w:rPr>
              <w:t>13</w:t>
            </w:r>
          </w:p>
        </w:tc>
        <w:tc>
          <w:tcPr>
            <w:tcW w:w="2211" w:type="dxa"/>
          </w:tcPr>
          <w:p w:rsidR="00101D67" w:rsidRPr="00866CE9" w:rsidRDefault="00101D67" w:rsidP="00272227">
            <w:pPr>
              <w:pStyle w:val="Tabletext"/>
              <w:keepNext/>
              <w:keepLines/>
              <w:jc w:val="center"/>
              <w:rPr>
                <w:rFonts w:eastAsia="SimSun"/>
                <w:lang w:val="es-ES"/>
              </w:rPr>
            </w:pPr>
            <w:r w:rsidRPr="00866CE9">
              <w:rPr>
                <w:rFonts w:eastAsia="SimSun"/>
                <w:lang w:val="es-ES"/>
              </w:rPr>
              <w:t>793-805</w:t>
            </w:r>
            <w:r w:rsidR="002E641F">
              <w:rPr>
                <w:rFonts w:eastAsia="SimSun"/>
                <w:lang w:val="es-ES"/>
              </w:rPr>
              <w:t> MHz</w:t>
            </w:r>
          </w:p>
        </w:tc>
        <w:tc>
          <w:tcPr>
            <w:tcW w:w="1361" w:type="dxa"/>
          </w:tcPr>
          <w:p w:rsidR="00101D67" w:rsidRPr="00866CE9" w:rsidRDefault="00101D67" w:rsidP="00272227">
            <w:pPr>
              <w:pStyle w:val="Tabletext"/>
              <w:keepNext/>
              <w:keepLines/>
              <w:jc w:val="center"/>
              <w:rPr>
                <w:rFonts w:eastAsia="SimSun"/>
                <w:lang w:val="es-ES"/>
              </w:rPr>
            </w:pPr>
            <w:r w:rsidRPr="00866CE9">
              <w:rPr>
                <w:rFonts w:eastAsia="SimSun"/>
                <w:lang w:val="es-ES"/>
              </w:rPr>
              <w:t>–46 dBm</w:t>
            </w:r>
          </w:p>
        </w:tc>
        <w:tc>
          <w:tcPr>
            <w:tcW w:w="2154" w:type="dxa"/>
          </w:tcPr>
          <w:p w:rsidR="00101D67" w:rsidRPr="00866CE9" w:rsidRDefault="00101D67" w:rsidP="00272227">
            <w:pPr>
              <w:pStyle w:val="Tabletext"/>
              <w:keepNext/>
              <w:keepLines/>
              <w:jc w:val="center"/>
              <w:rPr>
                <w:rFonts w:eastAsia="SimSun"/>
                <w:lang w:val="es-ES"/>
              </w:rPr>
            </w:pPr>
            <w:r w:rsidRPr="00866CE9">
              <w:rPr>
                <w:rFonts w:eastAsia="SimSun"/>
                <w:lang w:val="es-ES"/>
              </w:rPr>
              <w:t>6,25</w:t>
            </w:r>
            <w:r w:rsidR="00300089">
              <w:rPr>
                <w:rFonts w:eastAsia="SimSun"/>
                <w:lang w:val="es-ES"/>
              </w:rPr>
              <w:t> kHz</w:t>
            </w:r>
          </w:p>
        </w:tc>
        <w:tc>
          <w:tcPr>
            <w:tcW w:w="1622" w:type="dxa"/>
          </w:tcPr>
          <w:p w:rsidR="00101D67" w:rsidRPr="00866CE9" w:rsidRDefault="00101D67" w:rsidP="00272227">
            <w:pPr>
              <w:pStyle w:val="Tabletext"/>
              <w:jc w:val="center"/>
              <w:rPr>
                <w:rFonts w:eastAsia="SimSun"/>
                <w:lang w:val="es-ES"/>
              </w:rPr>
            </w:pPr>
          </w:p>
        </w:tc>
      </w:tr>
      <w:tr w:rsidR="00101D67" w:rsidRPr="00866CE9" w:rsidTr="00272227">
        <w:trPr>
          <w:cantSplit/>
          <w:jc w:val="center"/>
        </w:trPr>
        <w:tc>
          <w:tcPr>
            <w:tcW w:w="2324" w:type="dxa"/>
          </w:tcPr>
          <w:p w:rsidR="00101D67" w:rsidRPr="00866CE9" w:rsidRDefault="00101D67" w:rsidP="00272227">
            <w:pPr>
              <w:pStyle w:val="Tabletext"/>
              <w:keepNext/>
              <w:keepLines/>
              <w:jc w:val="center"/>
              <w:rPr>
                <w:rFonts w:eastAsia="SimSun"/>
                <w:lang w:val="es-ES"/>
              </w:rPr>
            </w:pPr>
            <w:r w:rsidRPr="00866CE9">
              <w:rPr>
                <w:rFonts w:eastAsia="SimSun"/>
                <w:lang w:val="es-ES"/>
              </w:rPr>
              <w:t>14</w:t>
            </w:r>
          </w:p>
        </w:tc>
        <w:tc>
          <w:tcPr>
            <w:tcW w:w="2211" w:type="dxa"/>
          </w:tcPr>
          <w:p w:rsidR="00101D67" w:rsidRPr="00866CE9" w:rsidRDefault="00101D67" w:rsidP="00272227">
            <w:pPr>
              <w:pStyle w:val="Tabletext"/>
              <w:keepNext/>
              <w:keepLines/>
              <w:jc w:val="center"/>
              <w:rPr>
                <w:rFonts w:eastAsia="SimSun"/>
                <w:lang w:val="es-ES"/>
              </w:rPr>
            </w:pPr>
            <w:r w:rsidRPr="00866CE9">
              <w:rPr>
                <w:rFonts w:eastAsia="SimSun"/>
                <w:lang w:val="es-ES"/>
              </w:rPr>
              <w:t>769-775</w:t>
            </w:r>
            <w:r w:rsidR="002E641F">
              <w:rPr>
                <w:rFonts w:eastAsia="SimSun"/>
                <w:lang w:val="es-ES"/>
              </w:rPr>
              <w:t> MHz</w:t>
            </w:r>
          </w:p>
        </w:tc>
        <w:tc>
          <w:tcPr>
            <w:tcW w:w="1361" w:type="dxa"/>
          </w:tcPr>
          <w:p w:rsidR="00101D67" w:rsidRPr="00866CE9" w:rsidRDefault="00101D67" w:rsidP="00272227">
            <w:pPr>
              <w:pStyle w:val="Tabletext"/>
              <w:keepNext/>
              <w:keepLines/>
              <w:jc w:val="center"/>
              <w:rPr>
                <w:rFonts w:eastAsia="SimSun"/>
                <w:lang w:val="es-ES"/>
              </w:rPr>
            </w:pPr>
            <w:r w:rsidRPr="00866CE9">
              <w:rPr>
                <w:rFonts w:eastAsia="SimSun"/>
                <w:lang w:val="es-ES"/>
              </w:rPr>
              <w:t>–46 dBm</w:t>
            </w:r>
          </w:p>
        </w:tc>
        <w:tc>
          <w:tcPr>
            <w:tcW w:w="2154" w:type="dxa"/>
          </w:tcPr>
          <w:p w:rsidR="00101D67" w:rsidRPr="00866CE9" w:rsidRDefault="00101D67" w:rsidP="00272227">
            <w:pPr>
              <w:pStyle w:val="Tabletext"/>
              <w:keepNext/>
              <w:keepLines/>
              <w:jc w:val="center"/>
              <w:rPr>
                <w:rFonts w:eastAsia="SimSun"/>
                <w:lang w:val="es-ES"/>
              </w:rPr>
            </w:pPr>
            <w:r w:rsidRPr="00866CE9">
              <w:rPr>
                <w:rFonts w:eastAsia="SimSun"/>
                <w:lang w:val="es-ES"/>
              </w:rPr>
              <w:t>6,25</w:t>
            </w:r>
            <w:r w:rsidR="00300089">
              <w:rPr>
                <w:rFonts w:eastAsia="SimSun"/>
                <w:lang w:val="es-ES"/>
              </w:rPr>
              <w:t> kHz</w:t>
            </w:r>
          </w:p>
        </w:tc>
        <w:tc>
          <w:tcPr>
            <w:tcW w:w="1622" w:type="dxa"/>
          </w:tcPr>
          <w:p w:rsidR="00101D67" w:rsidRPr="00866CE9" w:rsidRDefault="00101D67" w:rsidP="00272227">
            <w:pPr>
              <w:pStyle w:val="Tabletext"/>
              <w:jc w:val="center"/>
              <w:rPr>
                <w:rFonts w:eastAsia="SimSun"/>
                <w:lang w:val="es-ES"/>
              </w:rPr>
            </w:pPr>
          </w:p>
        </w:tc>
      </w:tr>
      <w:tr w:rsidR="00101D67" w:rsidRPr="00866CE9" w:rsidTr="00272227">
        <w:trPr>
          <w:cantSplit/>
          <w:jc w:val="center"/>
        </w:trPr>
        <w:tc>
          <w:tcPr>
            <w:tcW w:w="2324" w:type="dxa"/>
          </w:tcPr>
          <w:p w:rsidR="00101D67" w:rsidRPr="00866CE9" w:rsidRDefault="00101D67" w:rsidP="00272227">
            <w:pPr>
              <w:pStyle w:val="Tabletext"/>
              <w:keepNext/>
              <w:keepLines/>
              <w:jc w:val="center"/>
              <w:rPr>
                <w:rFonts w:eastAsia="SimSun"/>
                <w:lang w:val="es-ES"/>
              </w:rPr>
            </w:pPr>
            <w:r w:rsidRPr="00866CE9">
              <w:rPr>
                <w:rFonts w:eastAsia="SimSun"/>
                <w:lang w:val="es-ES"/>
              </w:rPr>
              <w:t>14</w:t>
            </w:r>
          </w:p>
        </w:tc>
        <w:tc>
          <w:tcPr>
            <w:tcW w:w="2211" w:type="dxa"/>
          </w:tcPr>
          <w:p w:rsidR="00101D67" w:rsidRPr="00866CE9" w:rsidRDefault="00101D67" w:rsidP="00272227">
            <w:pPr>
              <w:pStyle w:val="Tabletext"/>
              <w:keepNext/>
              <w:keepLines/>
              <w:jc w:val="center"/>
              <w:rPr>
                <w:rFonts w:eastAsia="SimSun"/>
                <w:lang w:val="es-ES"/>
              </w:rPr>
            </w:pPr>
            <w:r w:rsidRPr="00866CE9">
              <w:rPr>
                <w:rFonts w:eastAsia="SimSun"/>
                <w:lang w:val="es-ES"/>
              </w:rPr>
              <w:t>799-805</w:t>
            </w:r>
            <w:r w:rsidR="002E641F">
              <w:rPr>
                <w:rFonts w:eastAsia="SimSun"/>
                <w:lang w:val="es-ES"/>
              </w:rPr>
              <w:t> MHz</w:t>
            </w:r>
          </w:p>
        </w:tc>
        <w:tc>
          <w:tcPr>
            <w:tcW w:w="1361" w:type="dxa"/>
          </w:tcPr>
          <w:p w:rsidR="00101D67" w:rsidRPr="00866CE9" w:rsidRDefault="00101D67" w:rsidP="00272227">
            <w:pPr>
              <w:pStyle w:val="Tabletext"/>
              <w:keepNext/>
              <w:keepLines/>
              <w:jc w:val="center"/>
              <w:rPr>
                <w:rFonts w:eastAsia="SimSun"/>
                <w:lang w:val="es-ES"/>
              </w:rPr>
            </w:pPr>
            <w:r w:rsidRPr="00866CE9">
              <w:rPr>
                <w:rFonts w:eastAsia="SimSun"/>
                <w:lang w:val="es-ES"/>
              </w:rPr>
              <w:t>–46 dBm</w:t>
            </w:r>
          </w:p>
        </w:tc>
        <w:tc>
          <w:tcPr>
            <w:tcW w:w="2154" w:type="dxa"/>
          </w:tcPr>
          <w:p w:rsidR="00101D67" w:rsidRPr="00866CE9" w:rsidRDefault="00101D67" w:rsidP="00272227">
            <w:pPr>
              <w:pStyle w:val="Tabletext"/>
              <w:keepNext/>
              <w:keepLines/>
              <w:jc w:val="center"/>
              <w:rPr>
                <w:rFonts w:eastAsia="SimSun"/>
                <w:lang w:val="es-ES"/>
              </w:rPr>
            </w:pPr>
            <w:r w:rsidRPr="00866CE9">
              <w:rPr>
                <w:rFonts w:eastAsia="SimSun"/>
                <w:lang w:val="es-ES"/>
              </w:rPr>
              <w:t>6,25</w:t>
            </w:r>
            <w:r w:rsidR="00300089">
              <w:rPr>
                <w:rFonts w:eastAsia="SimSun"/>
                <w:lang w:val="es-ES"/>
              </w:rPr>
              <w:t> kHz</w:t>
            </w:r>
          </w:p>
        </w:tc>
        <w:tc>
          <w:tcPr>
            <w:tcW w:w="1622" w:type="dxa"/>
          </w:tcPr>
          <w:p w:rsidR="00101D67" w:rsidRPr="00866CE9" w:rsidRDefault="00101D67" w:rsidP="00272227">
            <w:pPr>
              <w:pStyle w:val="Tabletext"/>
              <w:jc w:val="center"/>
              <w:rPr>
                <w:rFonts w:eastAsia="SimSun"/>
                <w:lang w:val="es-ES"/>
              </w:rPr>
            </w:pPr>
          </w:p>
        </w:tc>
      </w:tr>
    </w:tbl>
    <w:p w:rsidR="007125F9" w:rsidRPr="00866CE9" w:rsidRDefault="007125F9" w:rsidP="007125F9">
      <w:pPr>
        <w:pStyle w:val="Tablefin"/>
        <w:rPr>
          <w:lang w:val="es-ES"/>
        </w:rPr>
      </w:pPr>
      <w:bookmarkStart w:id="90" w:name="_Toc257285679"/>
    </w:p>
    <w:p w:rsidR="007125F9" w:rsidRPr="00866CE9" w:rsidRDefault="007125F9" w:rsidP="007125F9">
      <w:pPr>
        <w:pStyle w:val="Heading2"/>
        <w:rPr>
          <w:lang w:val="es-ES"/>
        </w:rPr>
      </w:pPr>
      <w:r w:rsidRPr="00866CE9">
        <w:rPr>
          <w:lang w:val="es-ES"/>
        </w:rPr>
        <w:t>4.7</w:t>
      </w:r>
      <w:r w:rsidRPr="00866CE9">
        <w:rPr>
          <w:lang w:val="es-ES"/>
        </w:rPr>
        <w:tab/>
        <w:t xml:space="preserve">Coexistencia con </w:t>
      </w:r>
      <w:r>
        <w:rPr>
          <w:lang w:val="es-ES"/>
        </w:rPr>
        <w:t>EB originarias UTRA</w:t>
      </w:r>
      <w:r w:rsidRPr="00866CE9">
        <w:rPr>
          <w:lang w:val="es-ES"/>
        </w:rPr>
        <w:t xml:space="preserve"> que funcionen en otras bandas</w:t>
      </w:r>
      <w:bookmarkEnd w:id="90"/>
    </w:p>
    <w:p w:rsidR="007125F9" w:rsidRPr="00866CE9" w:rsidRDefault="007125F9" w:rsidP="007125F9">
      <w:pPr>
        <w:rPr>
          <w:lang w:val="es-ES"/>
        </w:rPr>
      </w:pPr>
      <w:r w:rsidRPr="00866CE9">
        <w:rPr>
          <w:lang w:val="es-ES"/>
        </w:rPr>
        <w:t xml:space="preserve">Estos requisitos </w:t>
      </w:r>
      <w:r>
        <w:rPr>
          <w:lang w:val="es-ES"/>
        </w:rPr>
        <w:t xml:space="preserve">podrán aplicarse para proteger </w:t>
      </w:r>
      <w:r w:rsidRPr="00866CE9">
        <w:rPr>
          <w:lang w:val="es-ES"/>
        </w:rPr>
        <w:t xml:space="preserve">los receptores </w:t>
      </w:r>
      <w:r>
        <w:rPr>
          <w:lang w:val="es-ES"/>
        </w:rPr>
        <w:t>de EB originarias UTRA</w:t>
      </w:r>
      <w:r w:rsidRPr="00866CE9">
        <w:rPr>
          <w:lang w:val="es-ES"/>
        </w:rPr>
        <w:t xml:space="preserve"> que funcionen en otras bandas. Estos requisitos sólo son aplicables a las </w:t>
      </w:r>
      <w:r>
        <w:rPr>
          <w:lang w:val="es-ES"/>
        </w:rPr>
        <w:t>EB originarias UTRA</w:t>
      </w:r>
      <w:r w:rsidRPr="00866CE9">
        <w:rPr>
          <w:lang w:val="es-ES"/>
        </w:rPr>
        <w:t>.</w:t>
      </w:r>
    </w:p>
    <w:p w:rsidR="007125F9" w:rsidRPr="00866CE9" w:rsidRDefault="007125F9" w:rsidP="007125F9">
      <w:pPr>
        <w:rPr>
          <w:lang w:val="es-ES"/>
        </w:rPr>
      </w:pPr>
      <w:r w:rsidRPr="00866CE9">
        <w:rPr>
          <w:lang w:val="es-ES"/>
        </w:rPr>
        <w:t xml:space="preserve">La potencia de las emisiones no esenciales </w:t>
      </w:r>
      <w:r>
        <w:rPr>
          <w:lang w:val="es-ES"/>
        </w:rPr>
        <w:t>de</w:t>
      </w:r>
      <w:r w:rsidRPr="00866CE9">
        <w:rPr>
          <w:lang w:val="es-ES"/>
        </w:rPr>
        <w:t xml:space="preserve"> una </w:t>
      </w:r>
      <w:r>
        <w:rPr>
          <w:lang w:val="es-ES"/>
        </w:rPr>
        <w:t>EB originaria UTRA</w:t>
      </w:r>
      <w:r w:rsidRPr="00866CE9">
        <w:rPr>
          <w:lang w:val="es-ES"/>
        </w:rPr>
        <w:t xml:space="preserve"> no deberá superar los límites del Cuadro 14 cuando se apliquen los requisitos de coexistencia </w:t>
      </w:r>
      <w:r>
        <w:rPr>
          <w:lang w:val="es-ES"/>
        </w:rPr>
        <w:t>con una EB originaria del tipo indicado en la primera columna</w:t>
      </w:r>
      <w:r w:rsidRPr="00866CE9">
        <w:rPr>
          <w:lang w:val="es-ES"/>
        </w:rPr>
        <w:t>.</w:t>
      </w:r>
    </w:p>
    <w:p w:rsidR="007125F9" w:rsidRPr="00866CE9" w:rsidRDefault="007125F9" w:rsidP="007125F9">
      <w:pPr>
        <w:pStyle w:val="TableNo"/>
        <w:rPr>
          <w:lang w:val="es-ES"/>
        </w:rPr>
      </w:pPr>
      <w:bookmarkStart w:id="91" w:name="_Toc269477856"/>
      <w:bookmarkStart w:id="92" w:name="_Toc269478257"/>
      <w:r w:rsidRPr="00866CE9">
        <w:rPr>
          <w:lang w:val="es-ES"/>
        </w:rPr>
        <w:t>CUADRO 1</w:t>
      </w:r>
      <w:bookmarkEnd w:id="91"/>
      <w:bookmarkEnd w:id="92"/>
      <w:r w:rsidRPr="00866CE9">
        <w:rPr>
          <w:lang w:val="es-ES"/>
        </w:rPr>
        <w:t>4</w:t>
      </w:r>
    </w:p>
    <w:p w:rsidR="007125F9" w:rsidRPr="00866CE9" w:rsidRDefault="007125F9" w:rsidP="00101D67">
      <w:pPr>
        <w:pStyle w:val="Tabletitle"/>
        <w:rPr>
          <w:lang w:val="es-ES"/>
        </w:rPr>
      </w:pPr>
      <w:r w:rsidRPr="00866CE9">
        <w:rPr>
          <w:lang w:val="es-ES"/>
        </w:rPr>
        <w:t xml:space="preserve">Límites de las emisiones no esenciales de las </w:t>
      </w:r>
      <w:r>
        <w:rPr>
          <w:lang w:val="es-ES"/>
        </w:rPr>
        <w:t>EB originarias UTRA</w:t>
      </w:r>
      <w:r w:rsidRPr="00866CE9">
        <w:rPr>
          <w:lang w:val="es-ES"/>
        </w:rPr>
        <w:t xml:space="preserve"> para</w:t>
      </w:r>
      <w:r w:rsidR="00101D67">
        <w:rPr>
          <w:lang w:val="es-ES"/>
        </w:rPr>
        <w:br/>
      </w:r>
      <w:r w:rsidRPr="00866CE9">
        <w:rPr>
          <w:lang w:val="es-ES"/>
        </w:rPr>
        <w:t xml:space="preserve">la coexistencia con </w:t>
      </w:r>
      <w:r>
        <w:rPr>
          <w:lang w:val="es-ES"/>
        </w:rPr>
        <w:t xml:space="preserve">EB originarias </w:t>
      </w:r>
      <w:r w:rsidRPr="00866CE9">
        <w:rPr>
          <w:lang w:val="es-ES"/>
        </w:rPr>
        <w:t>que funcionen en otras bandas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60"/>
        <w:gridCol w:w="2327"/>
        <w:gridCol w:w="1276"/>
        <w:gridCol w:w="1559"/>
        <w:gridCol w:w="1417"/>
      </w:tblGrid>
      <w:tr w:rsidR="007125F9" w:rsidRPr="00866CE9" w:rsidTr="00065D1C">
        <w:trPr>
          <w:cantSplit/>
          <w:jc w:val="center"/>
        </w:trPr>
        <w:tc>
          <w:tcPr>
            <w:tcW w:w="3060" w:type="dxa"/>
            <w:vAlign w:val="center"/>
          </w:tcPr>
          <w:p w:rsidR="007125F9" w:rsidRPr="00866CE9" w:rsidRDefault="007125F9" w:rsidP="00AE2264">
            <w:pPr>
              <w:pStyle w:val="Tablehead"/>
              <w:rPr>
                <w:lang w:val="es-ES"/>
              </w:rPr>
            </w:pPr>
            <w:r>
              <w:rPr>
                <w:lang w:val="es-ES"/>
              </w:rPr>
              <w:t>Tipo de EB originaria</w:t>
            </w:r>
          </w:p>
        </w:tc>
        <w:tc>
          <w:tcPr>
            <w:tcW w:w="2327" w:type="dxa"/>
            <w:vAlign w:val="center"/>
          </w:tcPr>
          <w:p w:rsidR="007125F9" w:rsidRPr="00BD2581" w:rsidRDefault="007125F9" w:rsidP="00BD2581">
            <w:pPr>
              <w:pStyle w:val="Tablehead"/>
              <w:rPr>
                <w:rFonts w:ascii="Times New Roman Bold" w:hAnsi="Times New Roman Bold" w:cs="Times New Roman Bold"/>
                <w:lang w:val="es-ES"/>
              </w:rPr>
            </w:pPr>
            <w:r w:rsidRPr="00BD2581">
              <w:rPr>
                <w:rFonts w:ascii="Times New Roman Bold" w:hAnsi="Times New Roman Bold" w:cs="Times New Roman Bold"/>
                <w:lang w:val="es-ES"/>
              </w:rPr>
              <w:t>Banda en la que se</w:t>
            </w:r>
            <w:r w:rsidR="00BD2581" w:rsidRPr="00BD2581">
              <w:rPr>
                <w:rFonts w:ascii="Times New Roman Bold" w:hAnsi="Times New Roman Bold" w:cs="Times New Roman Bold"/>
                <w:lang w:val="es-ES"/>
              </w:rPr>
              <w:t xml:space="preserve"> </w:t>
            </w:r>
            <w:r w:rsidRPr="00BD2581">
              <w:rPr>
                <w:rFonts w:ascii="Times New Roman Bold" w:hAnsi="Times New Roman Bold" w:cs="Times New Roman Bold"/>
                <w:lang w:val="es-ES"/>
              </w:rPr>
              <w:t>aplica el requisito de</w:t>
            </w:r>
            <w:r w:rsidR="00BD2581">
              <w:rPr>
                <w:rFonts w:ascii="Times New Roman Bold" w:hAnsi="Times New Roman Bold" w:cs="Times New Roman Bold"/>
                <w:lang w:val="es-ES"/>
              </w:rPr>
              <w:t> </w:t>
            </w:r>
            <w:r w:rsidRPr="00BD2581">
              <w:rPr>
                <w:rFonts w:ascii="Times New Roman Bold" w:hAnsi="Times New Roman Bold" w:cs="Times New Roman Bold"/>
                <w:lang w:val="es-ES"/>
              </w:rPr>
              <w:t>coexistencia</w:t>
            </w:r>
          </w:p>
        </w:tc>
        <w:tc>
          <w:tcPr>
            <w:tcW w:w="1276" w:type="dxa"/>
            <w:vAlign w:val="center"/>
          </w:tcPr>
          <w:p w:rsidR="007125F9" w:rsidRPr="00866CE9" w:rsidRDefault="007125F9" w:rsidP="00AE2264">
            <w:pPr>
              <w:pStyle w:val="Tablehead"/>
              <w:rPr>
                <w:lang w:val="es-ES"/>
              </w:rPr>
            </w:pPr>
            <w:r w:rsidRPr="00866CE9">
              <w:rPr>
                <w:lang w:val="es-ES"/>
              </w:rPr>
              <w:t>Nivel máximo</w:t>
            </w:r>
          </w:p>
        </w:tc>
        <w:tc>
          <w:tcPr>
            <w:tcW w:w="1559" w:type="dxa"/>
            <w:vAlign w:val="center"/>
          </w:tcPr>
          <w:p w:rsidR="007125F9" w:rsidRPr="00866CE9" w:rsidRDefault="007125F9" w:rsidP="00AE2264">
            <w:pPr>
              <w:pStyle w:val="Tablehead"/>
              <w:rPr>
                <w:lang w:val="es-ES"/>
              </w:rPr>
            </w:pPr>
            <w:r w:rsidRPr="00866CE9">
              <w:rPr>
                <w:lang w:val="es-ES"/>
              </w:rPr>
              <w:t>Anchura de banda de medición</w:t>
            </w:r>
          </w:p>
        </w:tc>
        <w:tc>
          <w:tcPr>
            <w:tcW w:w="1417" w:type="dxa"/>
            <w:vAlign w:val="center"/>
          </w:tcPr>
          <w:p w:rsidR="007125F9" w:rsidRPr="00866CE9" w:rsidRDefault="007125F9" w:rsidP="00AE2264">
            <w:pPr>
              <w:pStyle w:val="Tablehead"/>
              <w:rPr>
                <w:lang w:val="es-ES"/>
              </w:rPr>
            </w:pPr>
            <w:r w:rsidRPr="00866CE9">
              <w:rPr>
                <w:lang w:val="es-ES"/>
              </w:rPr>
              <w:t>Nota</w:t>
            </w: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Pr="00866CE9">
              <w:rPr>
                <w:rFonts w:eastAsia="SimSun"/>
                <w:lang w:val="es-ES"/>
              </w:rPr>
              <w:t xml:space="preserve"> I</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1 920-1 980</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II</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1 850-1 910</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III</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1 710-1 785</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IV</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1 710-1 755</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V</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824-849</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Bandas</w:t>
            </w:r>
            <w:r w:rsidR="00065D1C" w:rsidRPr="00866CE9">
              <w:rPr>
                <w:rFonts w:eastAsia="SimSun"/>
                <w:lang w:val="es-ES"/>
              </w:rPr>
              <w:t xml:space="preserve"> </w:t>
            </w:r>
            <w:r w:rsidRPr="00866CE9">
              <w:rPr>
                <w:rFonts w:eastAsia="SimSun"/>
                <w:lang w:val="es-ES"/>
              </w:rPr>
              <w:t>VI o XIX</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815-850</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VII</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2 500-2 570</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VIII</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880-915</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IX</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1 749,9-1 784,9</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X</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1 710-1 770</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XI</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1 427,9-1 447,9</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XII</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698-716</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XIII</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777-787</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XIV</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788-798</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XX</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832-862</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r w:rsidR="007125F9" w:rsidRPr="00866CE9" w:rsidTr="00065D1C">
        <w:trPr>
          <w:cantSplit/>
          <w:jc w:val="center"/>
        </w:trPr>
        <w:tc>
          <w:tcPr>
            <w:tcW w:w="3060" w:type="dxa"/>
          </w:tcPr>
          <w:p w:rsidR="007125F9" w:rsidRPr="00866CE9" w:rsidRDefault="007125F9" w:rsidP="00AE2264">
            <w:pPr>
              <w:pStyle w:val="Tabletext"/>
              <w:jc w:val="center"/>
              <w:rPr>
                <w:rFonts w:eastAsia="SimSun"/>
                <w:lang w:val="es-ES"/>
              </w:rPr>
            </w:pPr>
            <w:r w:rsidRPr="00866CE9">
              <w:rPr>
                <w:rFonts w:eastAsia="SimSun"/>
                <w:lang w:val="es-ES"/>
              </w:rPr>
              <w:t xml:space="preserve">UTRA DDF </w:t>
            </w:r>
            <w:r w:rsidR="00065D1C">
              <w:rPr>
                <w:rFonts w:eastAsia="SimSun"/>
                <w:lang w:val="es-ES"/>
              </w:rPr>
              <w:t>Banda</w:t>
            </w:r>
            <w:r w:rsidR="00065D1C" w:rsidRPr="00866CE9">
              <w:rPr>
                <w:rFonts w:eastAsia="SimSun"/>
                <w:lang w:val="es-ES"/>
              </w:rPr>
              <w:t xml:space="preserve"> </w:t>
            </w:r>
            <w:r w:rsidRPr="00866CE9">
              <w:rPr>
                <w:rFonts w:eastAsia="SimSun"/>
                <w:lang w:val="es-ES"/>
              </w:rPr>
              <w:t>XXI</w:t>
            </w:r>
          </w:p>
        </w:tc>
        <w:tc>
          <w:tcPr>
            <w:tcW w:w="2327" w:type="dxa"/>
          </w:tcPr>
          <w:p w:rsidR="007125F9" w:rsidRPr="00866CE9" w:rsidRDefault="007125F9" w:rsidP="00AE2264">
            <w:pPr>
              <w:pStyle w:val="Tabletext"/>
              <w:jc w:val="center"/>
              <w:rPr>
                <w:rFonts w:eastAsia="SimSun"/>
                <w:lang w:val="es-ES"/>
              </w:rPr>
            </w:pPr>
            <w:r w:rsidRPr="00866CE9">
              <w:rPr>
                <w:rFonts w:eastAsia="SimSun"/>
                <w:lang w:val="es-ES"/>
              </w:rPr>
              <w:t>1 447,9-1 462,9</w:t>
            </w:r>
            <w:r w:rsidR="002E641F">
              <w:rPr>
                <w:rFonts w:eastAsia="SimSun"/>
                <w:lang w:val="es-ES"/>
              </w:rPr>
              <w:t> MHz</w:t>
            </w:r>
          </w:p>
        </w:tc>
        <w:tc>
          <w:tcPr>
            <w:tcW w:w="1276" w:type="dxa"/>
          </w:tcPr>
          <w:p w:rsidR="007125F9" w:rsidRPr="00866CE9" w:rsidRDefault="007125F9" w:rsidP="00AE2264">
            <w:pPr>
              <w:pStyle w:val="Tabletext"/>
              <w:jc w:val="center"/>
              <w:rPr>
                <w:rFonts w:eastAsia="SimSun"/>
                <w:lang w:val="es-ES"/>
              </w:rPr>
            </w:pPr>
            <w:r w:rsidRPr="00866CE9">
              <w:rPr>
                <w:rFonts w:eastAsia="SimSun"/>
                <w:lang w:val="es-ES"/>
              </w:rPr>
              <w:t>–82 dBm</w:t>
            </w:r>
          </w:p>
        </w:tc>
        <w:tc>
          <w:tcPr>
            <w:tcW w:w="1559" w:type="dxa"/>
          </w:tcPr>
          <w:p w:rsidR="007125F9" w:rsidRPr="00866CE9" w:rsidRDefault="007125F9" w:rsidP="00AE2264">
            <w:pPr>
              <w:pStyle w:val="Tabletext"/>
              <w:jc w:val="center"/>
              <w:rPr>
                <w:rFonts w:eastAsia="SimSun"/>
                <w:lang w:val="es-ES"/>
              </w:rPr>
            </w:pPr>
            <w:r w:rsidRPr="00866CE9">
              <w:rPr>
                <w:rFonts w:eastAsia="SimSun"/>
                <w:lang w:val="es-ES"/>
              </w:rPr>
              <w:t>100</w:t>
            </w:r>
            <w:r w:rsidR="00300089">
              <w:rPr>
                <w:rFonts w:eastAsia="SimSun"/>
                <w:lang w:val="es-ES"/>
              </w:rPr>
              <w:t> kHz</w:t>
            </w:r>
          </w:p>
        </w:tc>
        <w:tc>
          <w:tcPr>
            <w:tcW w:w="1417" w:type="dxa"/>
          </w:tcPr>
          <w:p w:rsidR="007125F9" w:rsidRPr="00866CE9" w:rsidRDefault="007125F9" w:rsidP="00AE2264">
            <w:pPr>
              <w:pStyle w:val="Tabletext"/>
              <w:jc w:val="center"/>
              <w:rPr>
                <w:rFonts w:eastAsia="SimSun"/>
                <w:lang w:val="es-ES"/>
              </w:rPr>
            </w:pPr>
          </w:p>
        </w:tc>
      </w:tr>
    </w:tbl>
    <w:p w:rsidR="006E3CE1" w:rsidRPr="00866CE9" w:rsidRDefault="006E3CE1" w:rsidP="006E3CE1">
      <w:pPr>
        <w:pStyle w:val="Tablefin"/>
        <w:rPr>
          <w:lang w:val="es-ES"/>
        </w:rPr>
      </w:pPr>
      <w:bookmarkStart w:id="93" w:name="_Toc269477857"/>
      <w:bookmarkStart w:id="94" w:name="_Toc269478258"/>
    </w:p>
    <w:p w:rsidR="007125F9" w:rsidRPr="00866CE9" w:rsidRDefault="007125F9" w:rsidP="007125F9">
      <w:pPr>
        <w:pStyle w:val="Heading2"/>
        <w:rPr>
          <w:lang w:val="es-ES"/>
        </w:rPr>
      </w:pPr>
      <w:r w:rsidRPr="00866CE9">
        <w:rPr>
          <w:lang w:val="es-ES"/>
        </w:rPr>
        <w:lastRenderedPageBreak/>
        <w:t>4.8</w:t>
      </w:r>
      <w:r w:rsidRPr="00866CE9">
        <w:rPr>
          <w:lang w:val="es-ES"/>
        </w:rPr>
        <w:tab/>
        <w:t xml:space="preserve">Coexistencia con </w:t>
      </w:r>
      <w:r w:rsidR="006B7833">
        <w:rPr>
          <w:lang w:val="es-ES"/>
        </w:rPr>
        <w:t>UTRA DDT</w:t>
      </w:r>
      <w:bookmarkEnd w:id="83"/>
      <w:bookmarkEnd w:id="93"/>
      <w:bookmarkEnd w:id="94"/>
    </w:p>
    <w:p w:rsidR="007125F9" w:rsidRPr="00866CE9" w:rsidRDefault="007125F9" w:rsidP="007125F9">
      <w:pPr>
        <w:rPr>
          <w:lang w:val="es-ES"/>
        </w:rPr>
      </w:pPr>
      <w:r w:rsidRPr="00866CE9">
        <w:rPr>
          <w:lang w:val="es-ES"/>
        </w:rPr>
        <w:t xml:space="preserve">Este requisito puede aplicarse a zonas geográficas </w:t>
      </w:r>
      <w:r>
        <w:rPr>
          <w:lang w:val="es-ES"/>
        </w:rPr>
        <w:t>donde</w:t>
      </w:r>
      <w:r w:rsidRPr="00866CE9">
        <w:rPr>
          <w:lang w:val="es-ES"/>
        </w:rPr>
        <w:t xml:space="preserve"> </w:t>
      </w:r>
      <w:r>
        <w:rPr>
          <w:lang w:val="es-ES"/>
        </w:rPr>
        <w:t>coexistan sistemas</w:t>
      </w:r>
      <w:r w:rsidRPr="00866CE9">
        <w:rPr>
          <w:lang w:val="es-ES"/>
        </w:rPr>
        <w:t xml:space="preserve"> </w:t>
      </w:r>
      <w:r w:rsidR="006B7833">
        <w:rPr>
          <w:lang w:val="es-ES"/>
        </w:rPr>
        <w:t>UTRA DDT</w:t>
      </w:r>
      <w:r w:rsidRPr="00866CE9">
        <w:rPr>
          <w:lang w:val="es-ES"/>
        </w:rPr>
        <w:t xml:space="preserve"> </w:t>
      </w:r>
      <w:r>
        <w:rPr>
          <w:lang w:val="es-ES"/>
        </w:rPr>
        <w:t>y</w:t>
      </w:r>
      <w:r w:rsidRPr="00866CE9">
        <w:rPr>
          <w:lang w:val="es-ES"/>
        </w:rPr>
        <w:t xml:space="preserve"> UTRA</w:t>
      </w:r>
      <w:r w:rsidRPr="00866CE9">
        <w:rPr>
          <w:lang w:val="es-ES"/>
        </w:rPr>
        <w:noBreakHyphen/>
        <w:t>DDF.</w:t>
      </w:r>
    </w:p>
    <w:p w:rsidR="007125F9" w:rsidRPr="00866CE9" w:rsidRDefault="007125F9" w:rsidP="00DC015D">
      <w:pPr>
        <w:rPr>
          <w:lang w:val="es-ES" w:eastAsia="ja-JP"/>
        </w:rPr>
      </w:pPr>
      <w:r w:rsidRPr="00866CE9">
        <w:rPr>
          <w:lang w:val="es-ES"/>
        </w:rPr>
        <w:t>La potencia de las emisiones no esenciales no debe</w:t>
      </w:r>
      <w:r>
        <w:rPr>
          <w:lang w:val="es-ES"/>
        </w:rPr>
        <w:t>rá</w:t>
      </w:r>
      <w:r w:rsidRPr="00866CE9">
        <w:rPr>
          <w:lang w:val="es-ES"/>
        </w:rPr>
        <w:t xml:space="preserve"> superar</w:t>
      </w:r>
      <w:r>
        <w:rPr>
          <w:lang w:val="es-ES"/>
        </w:rPr>
        <w:t xml:space="preserve"> los niveles máximos del Cuadro </w:t>
      </w:r>
      <w:r w:rsidR="00DC015D">
        <w:rPr>
          <w:lang w:val="es-ES"/>
        </w:rPr>
        <w:t>15.</w:t>
      </w:r>
    </w:p>
    <w:p w:rsidR="007125F9" w:rsidRPr="00866CE9" w:rsidRDefault="007125F9" w:rsidP="007125F9">
      <w:pPr>
        <w:pStyle w:val="TableNo"/>
        <w:rPr>
          <w:lang w:val="es-ES"/>
        </w:rPr>
      </w:pPr>
      <w:bookmarkStart w:id="95" w:name="_Toc269477858"/>
      <w:bookmarkStart w:id="96" w:name="_Toc269478259"/>
      <w:r w:rsidRPr="00866CE9">
        <w:rPr>
          <w:lang w:val="es-ES"/>
        </w:rPr>
        <w:t>CUADRO 1</w:t>
      </w:r>
      <w:bookmarkEnd w:id="95"/>
      <w:bookmarkEnd w:id="96"/>
      <w:r w:rsidRPr="00866CE9">
        <w:rPr>
          <w:lang w:val="es-ES"/>
        </w:rPr>
        <w:t>5</w:t>
      </w:r>
    </w:p>
    <w:p w:rsidR="007125F9" w:rsidRPr="00866CE9" w:rsidRDefault="007125F9" w:rsidP="006E3CE1">
      <w:pPr>
        <w:pStyle w:val="Tabletitle"/>
        <w:rPr>
          <w:lang w:val="es-ES"/>
        </w:rPr>
      </w:pPr>
      <w:r w:rsidRPr="00ED707E">
        <w:rPr>
          <w:szCs w:val="22"/>
          <w:lang w:val="es-ES"/>
        </w:rPr>
        <w:t>Límites de las emisiones no esenciales de una EB UTRA en la zona</w:t>
      </w:r>
      <w:r w:rsidR="006E3CE1">
        <w:rPr>
          <w:szCs w:val="22"/>
          <w:lang w:val="es-ES"/>
        </w:rPr>
        <w:br/>
      </w:r>
      <w:r w:rsidRPr="00ED707E">
        <w:rPr>
          <w:szCs w:val="22"/>
          <w:lang w:val="es-ES"/>
        </w:rPr>
        <w:t>de cobertura geográfica de</w:t>
      </w:r>
      <w:r w:rsidRPr="00ED707E">
        <w:rPr>
          <w:rFonts w:cs="v5.0.0"/>
          <w:szCs w:val="22"/>
          <w:lang w:val="es-ES"/>
        </w:rPr>
        <w:t xml:space="preserve"> un sistema </w:t>
      </w:r>
      <w:r w:rsidR="006B7833">
        <w:rPr>
          <w:rFonts w:cs="v5.0.0"/>
          <w:szCs w:val="22"/>
          <w:lang w:val="es-ES"/>
        </w:rPr>
        <w:t>UTRA DDT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551"/>
        <w:gridCol w:w="2126"/>
        <w:gridCol w:w="2268"/>
      </w:tblGrid>
      <w:tr w:rsidR="007125F9" w:rsidRPr="00866CE9" w:rsidTr="006E3CE1">
        <w:trPr>
          <w:cantSplit/>
          <w:jc w:val="center"/>
        </w:trPr>
        <w:tc>
          <w:tcPr>
            <w:tcW w:w="2268" w:type="dxa"/>
            <w:vAlign w:val="center"/>
          </w:tcPr>
          <w:p w:rsidR="007125F9" w:rsidRPr="00866CE9" w:rsidRDefault="007125F9" w:rsidP="006E3CE1">
            <w:pPr>
              <w:pStyle w:val="Tablehead"/>
              <w:rPr>
                <w:lang w:val="es-ES"/>
              </w:rPr>
            </w:pPr>
            <w:r w:rsidRPr="00866CE9">
              <w:rPr>
                <w:lang w:val="es-ES"/>
              </w:rPr>
              <w:t>Banda</w:t>
            </w:r>
          </w:p>
        </w:tc>
        <w:tc>
          <w:tcPr>
            <w:tcW w:w="2551" w:type="dxa"/>
            <w:vAlign w:val="center"/>
          </w:tcPr>
          <w:p w:rsidR="007125F9" w:rsidRPr="00866CE9" w:rsidRDefault="007125F9" w:rsidP="006E3CE1">
            <w:pPr>
              <w:pStyle w:val="Tablehead"/>
              <w:rPr>
                <w:lang w:val="es-ES"/>
              </w:rPr>
            </w:pPr>
            <w:r w:rsidRPr="00866CE9">
              <w:rPr>
                <w:lang w:val="es-ES"/>
              </w:rPr>
              <w:t>Anchura de banda</w:t>
            </w:r>
            <w:r w:rsidR="006E3CE1">
              <w:rPr>
                <w:lang w:val="es-ES"/>
              </w:rPr>
              <w:br/>
            </w:r>
            <w:r w:rsidRPr="00866CE9">
              <w:rPr>
                <w:lang w:val="es-ES"/>
              </w:rPr>
              <w:t>de medición</w:t>
            </w:r>
          </w:p>
        </w:tc>
        <w:tc>
          <w:tcPr>
            <w:tcW w:w="2126" w:type="dxa"/>
            <w:vAlign w:val="center"/>
          </w:tcPr>
          <w:p w:rsidR="007125F9" w:rsidRPr="00866CE9" w:rsidRDefault="007125F9" w:rsidP="006E3CE1">
            <w:pPr>
              <w:pStyle w:val="Tablehead"/>
              <w:rPr>
                <w:lang w:val="es-ES"/>
              </w:rPr>
            </w:pPr>
            <w:r w:rsidRPr="00866CE9">
              <w:rPr>
                <w:lang w:val="es-ES"/>
              </w:rPr>
              <w:t>Nivel máximo</w:t>
            </w:r>
          </w:p>
        </w:tc>
        <w:tc>
          <w:tcPr>
            <w:tcW w:w="2268" w:type="dxa"/>
            <w:vAlign w:val="center"/>
          </w:tcPr>
          <w:p w:rsidR="007125F9" w:rsidRPr="00866CE9" w:rsidRDefault="007125F9" w:rsidP="006E3CE1">
            <w:pPr>
              <w:pStyle w:val="Tablehead"/>
              <w:rPr>
                <w:lang w:val="es-ES"/>
              </w:rPr>
            </w:pPr>
            <w:r w:rsidRPr="00866CE9">
              <w:rPr>
                <w:lang w:val="es-ES"/>
              </w:rPr>
              <w:t>Nota</w:t>
            </w:r>
          </w:p>
        </w:tc>
      </w:tr>
      <w:tr w:rsidR="007125F9" w:rsidRPr="00866CE9" w:rsidTr="006E3CE1">
        <w:trPr>
          <w:cantSplit/>
          <w:jc w:val="center"/>
        </w:trPr>
        <w:tc>
          <w:tcPr>
            <w:tcW w:w="2268" w:type="dxa"/>
          </w:tcPr>
          <w:p w:rsidR="007125F9" w:rsidRPr="00866CE9" w:rsidRDefault="007125F9" w:rsidP="00AE2264">
            <w:pPr>
              <w:pStyle w:val="Tabletext"/>
              <w:jc w:val="center"/>
              <w:rPr>
                <w:rFonts w:eastAsia="SimSun"/>
                <w:lang w:val="es-ES"/>
              </w:rPr>
            </w:pPr>
            <w:r w:rsidRPr="00866CE9">
              <w:rPr>
                <w:rFonts w:eastAsia="SimSun"/>
                <w:lang w:val="es-ES"/>
              </w:rPr>
              <w:t>1 880 a 1 920</w:t>
            </w:r>
            <w:r w:rsidR="002E641F">
              <w:rPr>
                <w:rFonts w:eastAsia="SimSun"/>
                <w:lang w:val="es-ES"/>
              </w:rPr>
              <w:t> MHz</w:t>
            </w:r>
          </w:p>
        </w:tc>
        <w:tc>
          <w:tcPr>
            <w:tcW w:w="2551" w:type="dxa"/>
          </w:tcPr>
          <w:p w:rsidR="007125F9" w:rsidRPr="00866CE9" w:rsidRDefault="007125F9" w:rsidP="00AE2264">
            <w:pPr>
              <w:pStyle w:val="Tabletext"/>
              <w:jc w:val="center"/>
              <w:rPr>
                <w:rFonts w:eastAsia="SimSun"/>
                <w:lang w:val="es-ES"/>
              </w:rPr>
            </w:pPr>
            <w:r w:rsidRPr="00866CE9">
              <w:rPr>
                <w:rFonts w:eastAsia="SimSun"/>
                <w:lang w:val="es-ES"/>
              </w:rPr>
              <w:t>1</w:t>
            </w:r>
            <w:r w:rsidR="002E641F">
              <w:rPr>
                <w:rFonts w:eastAsia="SimSun"/>
                <w:lang w:val="es-ES"/>
              </w:rPr>
              <w:t> MHz</w:t>
            </w:r>
          </w:p>
        </w:tc>
        <w:tc>
          <w:tcPr>
            <w:tcW w:w="2126" w:type="dxa"/>
          </w:tcPr>
          <w:p w:rsidR="007125F9" w:rsidRPr="00866CE9" w:rsidRDefault="007125F9" w:rsidP="00AE2264">
            <w:pPr>
              <w:pStyle w:val="Tabletext"/>
              <w:jc w:val="center"/>
              <w:rPr>
                <w:rFonts w:eastAsia="SimSun"/>
                <w:lang w:val="es-ES"/>
              </w:rPr>
            </w:pPr>
            <w:r w:rsidRPr="00866CE9">
              <w:rPr>
                <w:rFonts w:eastAsia="SimSun"/>
                <w:lang w:val="es-ES"/>
              </w:rPr>
              <w:t>–52 dBm</w:t>
            </w:r>
          </w:p>
        </w:tc>
        <w:tc>
          <w:tcPr>
            <w:tcW w:w="2268" w:type="dxa"/>
          </w:tcPr>
          <w:p w:rsidR="007125F9" w:rsidRPr="00866CE9" w:rsidRDefault="007125F9" w:rsidP="006E3CE1">
            <w:pPr>
              <w:pStyle w:val="Tabletext"/>
              <w:jc w:val="left"/>
              <w:rPr>
                <w:rFonts w:eastAsia="SimSun"/>
                <w:lang w:val="es-ES"/>
              </w:rPr>
            </w:pPr>
            <w:r w:rsidRPr="00866CE9">
              <w:rPr>
                <w:rFonts w:eastAsia="SimSun"/>
                <w:lang w:val="es-ES"/>
              </w:rPr>
              <w:t>Aplicable en China</w:t>
            </w:r>
          </w:p>
        </w:tc>
      </w:tr>
      <w:tr w:rsidR="007125F9" w:rsidRPr="00866CE9" w:rsidTr="006E3CE1">
        <w:trPr>
          <w:cantSplit/>
          <w:jc w:val="center"/>
        </w:trPr>
        <w:tc>
          <w:tcPr>
            <w:tcW w:w="2268" w:type="dxa"/>
          </w:tcPr>
          <w:p w:rsidR="007125F9" w:rsidRPr="00866CE9" w:rsidRDefault="007125F9" w:rsidP="00AE2264">
            <w:pPr>
              <w:pStyle w:val="Tabletext"/>
              <w:jc w:val="center"/>
              <w:rPr>
                <w:rFonts w:eastAsia="SimSun"/>
                <w:lang w:val="es-ES"/>
              </w:rPr>
            </w:pPr>
            <w:r w:rsidRPr="00866CE9">
              <w:rPr>
                <w:rFonts w:eastAsia="SimSun"/>
                <w:lang w:val="es-ES"/>
              </w:rPr>
              <w:t>1 900 a 1 920</w:t>
            </w:r>
            <w:r w:rsidR="002E641F">
              <w:rPr>
                <w:rFonts w:eastAsia="SimSun"/>
                <w:lang w:val="es-ES"/>
              </w:rPr>
              <w:t> MHz</w:t>
            </w:r>
          </w:p>
        </w:tc>
        <w:tc>
          <w:tcPr>
            <w:tcW w:w="2551" w:type="dxa"/>
          </w:tcPr>
          <w:p w:rsidR="007125F9" w:rsidRPr="00866CE9" w:rsidRDefault="007125F9" w:rsidP="00AE2264">
            <w:pPr>
              <w:pStyle w:val="Tabletext"/>
              <w:jc w:val="center"/>
              <w:rPr>
                <w:rFonts w:eastAsia="SimSun"/>
                <w:lang w:val="es-ES"/>
              </w:rPr>
            </w:pPr>
            <w:r w:rsidRPr="00866CE9">
              <w:rPr>
                <w:rFonts w:eastAsia="SimSun"/>
                <w:lang w:val="es-ES"/>
              </w:rPr>
              <w:t>1</w:t>
            </w:r>
            <w:r w:rsidR="002E641F">
              <w:rPr>
                <w:rFonts w:eastAsia="SimSun"/>
                <w:lang w:val="es-ES"/>
              </w:rPr>
              <w:t> MHz</w:t>
            </w:r>
          </w:p>
        </w:tc>
        <w:tc>
          <w:tcPr>
            <w:tcW w:w="2126" w:type="dxa"/>
          </w:tcPr>
          <w:p w:rsidR="007125F9" w:rsidRPr="00866CE9" w:rsidRDefault="007125F9" w:rsidP="00AE2264">
            <w:pPr>
              <w:pStyle w:val="Tabletext"/>
              <w:jc w:val="center"/>
              <w:rPr>
                <w:rFonts w:eastAsia="SimSun"/>
                <w:lang w:val="es-ES"/>
              </w:rPr>
            </w:pPr>
            <w:r w:rsidRPr="00866CE9">
              <w:rPr>
                <w:rFonts w:eastAsia="SimSun"/>
                <w:lang w:val="es-ES"/>
              </w:rPr>
              <w:t>–52 dBm</w:t>
            </w:r>
          </w:p>
        </w:tc>
        <w:tc>
          <w:tcPr>
            <w:tcW w:w="2268" w:type="dxa"/>
          </w:tcPr>
          <w:p w:rsidR="007125F9" w:rsidRPr="00866CE9" w:rsidRDefault="007125F9" w:rsidP="00AE2264">
            <w:pPr>
              <w:pStyle w:val="Tabletext"/>
              <w:jc w:val="center"/>
              <w:rPr>
                <w:rFonts w:eastAsia="SimSun"/>
                <w:lang w:val="es-ES"/>
              </w:rPr>
            </w:pPr>
          </w:p>
        </w:tc>
      </w:tr>
      <w:tr w:rsidR="007125F9" w:rsidRPr="00866CE9" w:rsidTr="006E3CE1">
        <w:trPr>
          <w:cantSplit/>
          <w:jc w:val="center"/>
        </w:trPr>
        <w:tc>
          <w:tcPr>
            <w:tcW w:w="2268" w:type="dxa"/>
          </w:tcPr>
          <w:p w:rsidR="007125F9" w:rsidRPr="00866CE9" w:rsidRDefault="007125F9" w:rsidP="00AE2264">
            <w:pPr>
              <w:pStyle w:val="Tabletext"/>
              <w:jc w:val="center"/>
              <w:rPr>
                <w:rFonts w:eastAsia="SimSun"/>
                <w:lang w:val="es-ES"/>
              </w:rPr>
            </w:pPr>
            <w:r w:rsidRPr="00866CE9">
              <w:rPr>
                <w:rFonts w:eastAsia="SimSun"/>
                <w:lang w:val="es-ES"/>
              </w:rPr>
              <w:t>2 010 a 2 025</w:t>
            </w:r>
            <w:r w:rsidR="002E641F">
              <w:rPr>
                <w:rFonts w:eastAsia="SimSun"/>
                <w:lang w:val="es-ES"/>
              </w:rPr>
              <w:t> MHz</w:t>
            </w:r>
          </w:p>
        </w:tc>
        <w:tc>
          <w:tcPr>
            <w:tcW w:w="2551" w:type="dxa"/>
          </w:tcPr>
          <w:p w:rsidR="007125F9" w:rsidRPr="00866CE9" w:rsidRDefault="007125F9" w:rsidP="00AE2264">
            <w:pPr>
              <w:pStyle w:val="Tabletext"/>
              <w:jc w:val="center"/>
              <w:rPr>
                <w:rFonts w:eastAsia="SimSun"/>
                <w:lang w:val="es-ES"/>
              </w:rPr>
            </w:pPr>
            <w:r w:rsidRPr="00866CE9">
              <w:rPr>
                <w:rFonts w:eastAsia="SimSun"/>
                <w:lang w:val="es-ES"/>
              </w:rPr>
              <w:t>1</w:t>
            </w:r>
            <w:r w:rsidR="002E641F">
              <w:rPr>
                <w:rFonts w:eastAsia="SimSun"/>
                <w:lang w:val="es-ES"/>
              </w:rPr>
              <w:t> MHz</w:t>
            </w:r>
          </w:p>
        </w:tc>
        <w:tc>
          <w:tcPr>
            <w:tcW w:w="2126" w:type="dxa"/>
          </w:tcPr>
          <w:p w:rsidR="007125F9" w:rsidRPr="00866CE9" w:rsidRDefault="007125F9" w:rsidP="00AE2264">
            <w:pPr>
              <w:pStyle w:val="Tabletext"/>
              <w:jc w:val="center"/>
              <w:rPr>
                <w:rFonts w:eastAsia="SimSun"/>
                <w:lang w:val="es-ES"/>
              </w:rPr>
            </w:pPr>
            <w:r w:rsidRPr="00866CE9">
              <w:rPr>
                <w:rFonts w:eastAsia="SimSun"/>
                <w:lang w:val="es-ES"/>
              </w:rPr>
              <w:t>–52 dBm</w:t>
            </w:r>
          </w:p>
        </w:tc>
        <w:tc>
          <w:tcPr>
            <w:tcW w:w="2268" w:type="dxa"/>
          </w:tcPr>
          <w:p w:rsidR="007125F9" w:rsidRPr="00866CE9" w:rsidRDefault="007125F9" w:rsidP="00AE2264">
            <w:pPr>
              <w:pStyle w:val="Tabletext"/>
              <w:jc w:val="center"/>
              <w:rPr>
                <w:rFonts w:eastAsia="SimSun"/>
                <w:lang w:val="es-ES"/>
              </w:rPr>
            </w:pPr>
          </w:p>
        </w:tc>
      </w:tr>
      <w:tr w:rsidR="007125F9" w:rsidRPr="00866CE9" w:rsidTr="006E3CE1">
        <w:trPr>
          <w:cantSplit/>
          <w:jc w:val="center"/>
        </w:trPr>
        <w:tc>
          <w:tcPr>
            <w:tcW w:w="2268" w:type="dxa"/>
          </w:tcPr>
          <w:p w:rsidR="007125F9" w:rsidRPr="00866CE9" w:rsidRDefault="007125F9" w:rsidP="00AE2264">
            <w:pPr>
              <w:pStyle w:val="Tabletext"/>
              <w:jc w:val="center"/>
              <w:rPr>
                <w:rFonts w:eastAsia="SimSun"/>
                <w:lang w:val="es-ES"/>
              </w:rPr>
            </w:pPr>
            <w:r w:rsidRPr="00866CE9">
              <w:rPr>
                <w:rFonts w:eastAsia="SimSun"/>
                <w:lang w:val="es-ES"/>
              </w:rPr>
              <w:t>2 300 a 2 400</w:t>
            </w:r>
            <w:r w:rsidR="002E641F">
              <w:rPr>
                <w:rFonts w:eastAsia="SimSun"/>
                <w:lang w:val="es-ES"/>
              </w:rPr>
              <w:t> MHz</w:t>
            </w:r>
          </w:p>
        </w:tc>
        <w:tc>
          <w:tcPr>
            <w:tcW w:w="2551" w:type="dxa"/>
          </w:tcPr>
          <w:p w:rsidR="007125F9" w:rsidRPr="00866CE9" w:rsidRDefault="007125F9" w:rsidP="00AE2264">
            <w:pPr>
              <w:pStyle w:val="Tabletext"/>
              <w:jc w:val="center"/>
              <w:rPr>
                <w:rFonts w:eastAsia="SimSun"/>
                <w:lang w:val="es-ES"/>
              </w:rPr>
            </w:pPr>
            <w:r w:rsidRPr="00866CE9">
              <w:rPr>
                <w:rFonts w:eastAsia="SimSun"/>
                <w:lang w:val="es-ES"/>
              </w:rPr>
              <w:t>1</w:t>
            </w:r>
            <w:r w:rsidR="002E641F">
              <w:rPr>
                <w:rFonts w:eastAsia="SimSun"/>
                <w:lang w:val="es-ES"/>
              </w:rPr>
              <w:t> MHz</w:t>
            </w:r>
          </w:p>
        </w:tc>
        <w:tc>
          <w:tcPr>
            <w:tcW w:w="2126" w:type="dxa"/>
          </w:tcPr>
          <w:p w:rsidR="007125F9" w:rsidRPr="00866CE9" w:rsidRDefault="007125F9" w:rsidP="00AE2264">
            <w:pPr>
              <w:pStyle w:val="Tabletext"/>
              <w:jc w:val="center"/>
              <w:rPr>
                <w:rFonts w:eastAsia="SimSun"/>
                <w:lang w:val="es-ES"/>
              </w:rPr>
            </w:pPr>
            <w:r w:rsidRPr="00866CE9">
              <w:rPr>
                <w:rFonts w:eastAsia="SimSun"/>
                <w:lang w:val="es-ES"/>
              </w:rPr>
              <w:t>–52 dBm</w:t>
            </w:r>
          </w:p>
        </w:tc>
        <w:tc>
          <w:tcPr>
            <w:tcW w:w="2268" w:type="dxa"/>
          </w:tcPr>
          <w:p w:rsidR="007125F9" w:rsidRPr="00866CE9" w:rsidRDefault="007125F9" w:rsidP="00AE2264">
            <w:pPr>
              <w:pStyle w:val="Tabletext"/>
              <w:jc w:val="center"/>
              <w:rPr>
                <w:rFonts w:eastAsia="SimSun"/>
                <w:lang w:val="es-ES"/>
              </w:rPr>
            </w:pPr>
          </w:p>
        </w:tc>
      </w:tr>
      <w:tr w:rsidR="007125F9" w:rsidRPr="00866CE9" w:rsidTr="006E3CE1">
        <w:trPr>
          <w:cantSplit/>
          <w:jc w:val="center"/>
        </w:trPr>
        <w:tc>
          <w:tcPr>
            <w:tcW w:w="2268" w:type="dxa"/>
          </w:tcPr>
          <w:p w:rsidR="007125F9" w:rsidRPr="00866CE9" w:rsidRDefault="007125F9" w:rsidP="00AE2264">
            <w:pPr>
              <w:pStyle w:val="Tabletext"/>
              <w:jc w:val="center"/>
              <w:rPr>
                <w:rFonts w:eastAsia="SimSun"/>
                <w:lang w:val="es-ES"/>
              </w:rPr>
            </w:pPr>
            <w:r w:rsidRPr="00866CE9">
              <w:rPr>
                <w:rFonts w:eastAsia="SimSun"/>
                <w:lang w:val="es-ES"/>
              </w:rPr>
              <w:t>2 570 a 2 610</w:t>
            </w:r>
            <w:r w:rsidR="002E641F">
              <w:rPr>
                <w:rFonts w:eastAsia="SimSun"/>
                <w:lang w:val="es-ES"/>
              </w:rPr>
              <w:t> MHz</w:t>
            </w:r>
          </w:p>
        </w:tc>
        <w:tc>
          <w:tcPr>
            <w:tcW w:w="2551" w:type="dxa"/>
          </w:tcPr>
          <w:p w:rsidR="007125F9" w:rsidRPr="00866CE9" w:rsidRDefault="007125F9" w:rsidP="00AE2264">
            <w:pPr>
              <w:pStyle w:val="Tabletext"/>
              <w:jc w:val="center"/>
              <w:rPr>
                <w:rFonts w:eastAsia="SimSun"/>
                <w:lang w:val="es-ES"/>
              </w:rPr>
            </w:pPr>
            <w:r w:rsidRPr="00866CE9">
              <w:rPr>
                <w:rFonts w:eastAsia="SimSun"/>
                <w:lang w:val="es-ES"/>
              </w:rPr>
              <w:t>1</w:t>
            </w:r>
            <w:r w:rsidR="002E641F">
              <w:rPr>
                <w:rFonts w:eastAsia="SimSun"/>
                <w:lang w:val="es-ES"/>
              </w:rPr>
              <w:t> MHz</w:t>
            </w:r>
          </w:p>
        </w:tc>
        <w:tc>
          <w:tcPr>
            <w:tcW w:w="2126" w:type="dxa"/>
          </w:tcPr>
          <w:p w:rsidR="007125F9" w:rsidRPr="00866CE9" w:rsidRDefault="007125F9" w:rsidP="00AE2264">
            <w:pPr>
              <w:pStyle w:val="Tabletext"/>
              <w:jc w:val="center"/>
              <w:rPr>
                <w:rFonts w:eastAsia="SimSun"/>
                <w:lang w:val="es-ES"/>
              </w:rPr>
            </w:pPr>
            <w:r w:rsidRPr="00866CE9">
              <w:rPr>
                <w:rFonts w:eastAsia="SimSun"/>
                <w:lang w:val="es-ES"/>
              </w:rPr>
              <w:t>–52 dBm</w:t>
            </w:r>
          </w:p>
        </w:tc>
        <w:tc>
          <w:tcPr>
            <w:tcW w:w="2268" w:type="dxa"/>
          </w:tcPr>
          <w:p w:rsidR="007125F9" w:rsidRPr="00866CE9" w:rsidRDefault="007125F9" w:rsidP="00AE2264">
            <w:pPr>
              <w:pStyle w:val="Tabletext"/>
              <w:jc w:val="center"/>
              <w:rPr>
                <w:rFonts w:eastAsia="SimSun"/>
                <w:lang w:val="es-ES"/>
              </w:rPr>
            </w:pPr>
          </w:p>
        </w:tc>
      </w:tr>
    </w:tbl>
    <w:p w:rsidR="00613846" w:rsidRPr="00866CE9" w:rsidRDefault="00613846" w:rsidP="00613846">
      <w:pPr>
        <w:pStyle w:val="Tablefin"/>
        <w:rPr>
          <w:lang w:val="es-ES"/>
        </w:rPr>
      </w:pPr>
      <w:bookmarkStart w:id="97" w:name="_Toc257166530"/>
      <w:bookmarkStart w:id="98" w:name="_Toc197312232"/>
    </w:p>
    <w:p w:rsidR="007125F9" w:rsidRPr="00866CE9" w:rsidRDefault="007125F9" w:rsidP="00EC3777">
      <w:pPr>
        <w:pStyle w:val="Heading2"/>
        <w:rPr>
          <w:lang w:val="es-ES"/>
        </w:rPr>
      </w:pPr>
      <w:r w:rsidRPr="00866CE9">
        <w:rPr>
          <w:lang w:val="es-ES"/>
        </w:rPr>
        <w:t>4.9</w:t>
      </w:r>
      <w:r w:rsidRPr="00866CE9">
        <w:rPr>
          <w:lang w:val="es-ES"/>
        </w:rPr>
        <w:tab/>
        <w:t xml:space="preserve">Protección del receptor de </w:t>
      </w:r>
      <w:r>
        <w:rPr>
          <w:lang w:val="es-ES"/>
        </w:rPr>
        <w:t>una</w:t>
      </w:r>
      <w:r w:rsidRPr="00866CE9">
        <w:rPr>
          <w:lang w:val="es-ES"/>
        </w:rPr>
        <w:t xml:space="preserve"> EB E-UTRA DDF </w:t>
      </w:r>
      <w:bookmarkEnd w:id="97"/>
      <w:r w:rsidRPr="00866CE9">
        <w:rPr>
          <w:lang w:val="es-ES"/>
        </w:rPr>
        <w:t>frente a la propia EB o a otra distinta</w:t>
      </w:r>
    </w:p>
    <w:p w:rsidR="007125F9" w:rsidRPr="00866CE9" w:rsidRDefault="007125F9" w:rsidP="007125F9">
      <w:pPr>
        <w:rPr>
          <w:lang w:val="es-ES"/>
        </w:rPr>
      </w:pPr>
      <w:r w:rsidRPr="00866CE9">
        <w:rPr>
          <w:lang w:val="es-ES"/>
        </w:rPr>
        <w:t xml:space="preserve">Este requisito </w:t>
      </w:r>
      <w:r>
        <w:rPr>
          <w:lang w:val="es-ES"/>
        </w:rPr>
        <w:t xml:space="preserve">se aplicará al funcionamiento en </w:t>
      </w:r>
      <w:r w:rsidRPr="00866CE9">
        <w:rPr>
          <w:lang w:val="es-ES"/>
        </w:rPr>
        <w:t xml:space="preserve">E-UTRA DDF a fin de evitar que los receptores de las </w:t>
      </w:r>
      <w:r>
        <w:rPr>
          <w:lang w:val="es-ES"/>
        </w:rPr>
        <w:t>EB</w:t>
      </w:r>
      <w:r w:rsidRPr="00866CE9">
        <w:rPr>
          <w:lang w:val="es-ES"/>
        </w:rPr>
        <w:t xml:space="preserve"> pierdan sensibilidad debido a las emisiones de</w:t>
      </w:r>
      <w:r>
        <w:rPr>
          <w:lang w:val="es-ES"/>
        </w:rPr>
        <w:t>l</w:t>
      </w:r>
      <w:r w:rsidRPr="00866CE9">
        <w:rPr>
          <w:lang w:val="es-ES"/>
        </w:rPr>
        <w:t xml:space="preserve"> transmisor de</w:t>
      </w:r>
      <w:r>
        <w:rPr>
          <w:lang w:val="es-ES"/>
        </w:rPr>
        <w:t xml:space="preserve"> una</w:t>
      </w:r>
      <w:r w:rsidRPr="00866CE9">
        <w:rPr>
          <w:lang w:val="es-ES"/>
        </w:rPr>
        <w:t xml:space="preserve"> EB. Se mide en el puerto de la antena transmisora para cualquier tipo de EB </w:t>
      </w:r>
      <w:r>
        <w:rPr>
          <w:lang w:val="es-ES"/>
        </w:rPr>
        <w:t>ya</w:t>
      </w:r>
      <w:r w:rsidRPr="00866CE9">
        <w:rPr>
          <w:lang w:val="es-ES"/>
        </w:rPr>
        <w:t xml:space="preserve"> tenga </w:t>
      </w:r>
      <w:r>
        <w:rPr>
          <w:lang w:val="es-ES"/>
        </w:rPr>
        <w:t>un puerto</w:t>
      </w:r>
      <w:r w:rsidRPr="00866CE9">
        <w:rPr>
          <w:lang w:val="es-ES"/>
        </w:rPr>
        <w:t xml:space="preserve"> de antena Tx/Rx </w:t>
      </w:r>
      <w:r>
        <w:rPr>
          <w:lang w:val="es-ES"/>
        </w:rPr>
        <w:t>común o puertos independientes</w:t>
      </w:r>
      <w:r w:rsidRPr="00866CE9">
        <w:rPr>
          <w:lang w:val="es-ES"/>
        </w:rPr>
        <w:t>.</w:t>
      </w:r>
    </w:p>
    <w:p w:rsidR="007125F9" w:rsidRPr="00866CE9" w:rsidRDefault="007125F9" w:rsidP="007125F9">
      <w:pPr>
        <w:rPr>
          <w:lang w:val="es-ES"/>
        </w:rPr>
      </w:pPr>
      <w:r w:rsidRPr="00866CE9">
        <w:rPr>
          <w:rFonts w:eastAsia="SimSun"/>
          <w:lang w:val="es-ES"/>
        </w:rPr>
        <w:t>La potencia de las emisiones no esenciales no deberá superar los límites del Cuadro 16</w:t>
      </w:r>
      <w:r w:rsidRPr="00866CE9">
        <w:rPr>
          <w:lang w:val="es-ES"/>
        </w:rPr>
        <w:t>.</w:t>
      </w:r>
    </w:p>
    <w:p w:rsidR="007125F9" w:rsidRPr="00866CE9" w:rsidRDefault="007125F9" w:rsidP="007125F9">
      <w:pPr>
        <w:pStyle w:val="TableNo"/>
        <w:rPr>
          <w:lang w:val="es-ES"/>
        </w:rPr>
      </w:pPr>
      <w:bookmarkStart w:id="99" w:name="_Toc269477859"/>
      <w:bookmarkStart w:id="100" w:name="_Toc269478260"/>
      <w:r w:rsidRPr="00866CE9">
        <w:rPr>
          <w:lang w:val="es-ES"/>
        </w:rPr>
        <w:t xml:space="preserve">CUADRO </w:t>
      </w:r>
      <w:bookmarkEnd w:id="99"/>
      <w:bookmarkEnd w:id="100"/>
      <w:r w:rsidRPr="00866CE9">
        <w:rPr>
          <w:lang w:val="es-ES"/>
        </w:rPr>
        <w:t>16</w:t>
      </w:r>
    </w:p>
    <w:p w:rsidR="007125F9" w:rsidRPr="00866CE9" w:rsidRDefault="007125F9" w:rsidP="006E3CE1">
      <w:pPr>
        <w:pStyle w:val="Tabletitle"/>
        <w:rPr>
          <w:lang w:val="es-ES"/>
        </w:rPr>
      </w:pPr>
      <w:r w:rsidRPr="00866CE9">
        <w:rPr>
          <w:lang w:val="es-ES"/>
        </w:rPr>
        <w:t xml:space="preserve">Límites de las emisiones no esenciales de la </w:t>
      </w:r>
      <w:r>
        <w:rPr>
          <w:lang w:val="es-ES"/>
        </w:rPr>
        <w:t>EB</w:t>
      </w:r>
      <w:r w:rsidRPr="00866CE9">
        <w:rPr>
          <w:lang w:val="es-ES"/>
        </w:rPr>
        <w:t xml:space="preserve"> E-UTRA DDF</w:t>
      </w:r>
      <w:r w:rsidR="006E3CE1">
        <w:rPr>
          <w:lang w:val="es-ES"/>
        </w:rPr>
        <w:br/>
      </w:r>
      <w:r w:rsidRPr="00866CE9">
        <w:rPr>
          <w:lang w:val="es-ES"/>
        </w:rPr>
        <w:t>para</w:t>
      </w:r>
      <w:r w:rsidR="00E22AD1">
        <w:rPr>
          <w:lang w:val="es-ES"/>
        </w:rPr>
        <w:t xml:space="preserve"> </w:t>
      </w:r>
      <w:r w:rsidRPr="00866CE9">
        <w:rPr>
          <w:lang w:val="es-ES"/>
        </w:rPr>
        <w:t>proteger</w:t>
      </w:r>
      <w:r w:rsidR="006E3CE1">
        <w:rPr>
          <w:lang w:val="es-ES"/>
        </w:rPr>
        <w:t xml:space="preserve"> </w:t>
      </w:r>
      <w:r w:rsidRPr="00866CE9">
        <w:rPr>
          <w:lang w:val="es-ES"/>
        </w:rPr>
        <w:t>el receptor de la EB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39"/>
        <w:gridCol w:w="2409"/>
        <w:gridCol w:w="1304"/>
        <w:gridCol w:w="1984"/>
        <w:gridCol w:w="1900"/>
      </w:tblGrid>
      <w:tr w:rsidR="007125F9" w:rsidRPr="00866CE9" w:rsidTr="00DC015D">
        <w:trPr>
          <w:cantSplit/>
          <w:jc w:val="center"/>
        </w:trPr>
        <w:tc>
          <w:tcPr>
            <w:tcW w:w="2039" w:type="dxa"/>
            <w:vAlign w:val="center"/>
          </w:tcPr>
          <w:p w:rsidR="007125F9" w:rsidRPr="00E22AD1" w:rsidRDefault="007125F9" w:rsidP="00AE2264">
            <w:pPr>
              <w:pStyle w:val="Tablehead"/>
              <w:rPr>
                <w:szCs w:val="22"/>
                <w:lang w:val="es-ES"/>
              </w:rPr>
            </w:pPr>
          </w:p>
        </w:tc>
        <w:tc>
          <w:tcPr>
            <w:tcW w:w="2409" w:type="dxa"/>
            <w:vAlign w:val="center"/>
          </w:tcPr>
          <w:p w:rsidR="007125F9" w:rsidRPr="00E22AD1" w:rsidRDefault="007125F9" w:rsidP="00AE2264">
            <w:pPr>
              <w:pStyle w:val="Tablehead"/>
              <w:rPr>
                <w:szCs w:val="22"/>
                <w:lang w:val="es-ES"/>
              </w:rPr>
            </w:pPr>
            <w:r w:rsidRPr="00E22AD1">
              <w:rPr>
                <w:szCs w:val="22"/>
                <w:lang w:val="es-ES"/>
              </w:rPr>
              <w:t>Gama de frecuencias</w:t>
            </w:r>
          </w:p>
        </w:tc>
        <w:tc>
          <w:tcPr>
            <w:tcW w:w="1304" w:type="dxa"/>
            <w:vAlign w:val="center"/>
          </w:tcPr>
          <w:p w:rsidR="007125F9" w:rsidRPr="00E22AD1" w:rsidRDefault="007125F9" w:rsidP="00AE2264">
            <w:pPr>
              <w:pStyle w:val="Tablehead"/>
              <w:rPr>
                <w:szCs w:val="22"/>
                <w:lang w:val="es-ES"/>
              </w:rPr>
            </w:pPr>
            <w:r w:rsidRPr="00E22AD1">
              <w:rPr>
                <w:szCs w:val="22"/>
                <w:lang w:val="es-ES"/>
              </w:rPr>
              <w:t>Nivel máximo</w:t>
            </w:r>
          </w:p>
        </w:tc>
        <w:tc>
          <w:tcPr>
            <w:tcW w:w="1984" w:type="dxa"/>
            <w:vAlign w:val="center"/>
          </w:tcPr>
          <w:p w:rsidR="007125F9" w:rsidRPr="00E22AD1" w:rsidRDefault="007125F9" w:rsidP="00DC015D">
            <w:pPr>
              <w:pStyle w:val="Tablehead"/>
              <w:rPr>
                <w:szCs w:val="22"/>
                <w:lang w:val="es-ES"/>
              </w:rPr>
            </w:pPr>
            <w:r w:rsidRPr="00E22AD1">
              <w:rPr>
                <w:szCs w:val="22"/>
                <w:lang w:val="es-ES"/>
              </w:rPr>
              <w:t>Anchura de banda</w:t>
            </w:r>
            <w:r w:rsidR="00DC015D">
              <w:rPr>
                <w:szCs w:val="22"/>
                <w:lang w:val="es-ES"/>
              </w:rPr>
              <w:t xml:space="preserve"> </w:t>
            </w:r>
            <w:r w:rsidRPr="00E22AD1">
              <w:rPr>
                <w:szCs w:val="22"/>
                <w:lang w:val="es-ES"/>
              </w:rPr>
              <w:t>de medición</w:t>
            </w:r>
          </w:p>
        </w:tc>
        <w:tc>
          <w:tcPr>
            <w:tcW w:w="1900" w:type="dxa"/>
            <w:vAlign w:val="center"/>
          </w:tcPr>
          <w:p w:rsidR="007125F9" w:rsidRPr="00E22AD1" w:rsidRDefault="007125F9" w:rsidP="00AE2264">
            <w:pPr>
              <w:pStyle w:val="Tablehead"/>
              <w:rPr>
                <w:szCs w:val="22"/>
                <w:lang w:val="es-ES"/>
              </w:rPr>
            </w:pPr>
            <w:r w:rsidRPr="00E22AD1">
              <w:rPr>
                <w:szCs w:val="22"/>
                <w:lang w:val="es-ES"/>
              </w:rPr>
              <w:t>Nota</w:t>
            </w:r>
          </w:p>
        </w:tc>
      </w:tr>
      <w:tr w:rsidR="007125F9" w:rsidRPr="00866CE9" w:rsidTr="00DC015D">
        <w:trPr>
          <w:cantSplit/>
          <w:jc w:val="center"/>
        </w:trPr>
        <w:tc>
          <w:tcPr>
            <w:tcW w:w="2039" w:type="dxa"/>
          </w:tcPr>
          <w:p w:rsidR="007125F9" w:rsidRPr="00E22AD1" w:rsidRDefault="007125F9" w:rsidP="00AE2264">
            <w:pPr>
              <w:pStyle w:val="Tabletext"/>
              <w:jc w:val="left"/>
              <w:rPr>
                <w:rFonts w:eastAsia="SimSun"/>
                <w:szCs w:val="22"/>
                <w:lang w:val="es-ES"/>
              </w:rPr>
            </w:pPr>
            <w:r w:rsidRPr="00E22AD1">
              <w:rPr>
                <w:rFonts w:eastAsia="SimSun"/>
                <w:szCs w:val="22"/>
                <w:lang w:val="es-ES"/>
              </w:rPr>
              <w:t>EB de zona amplia</w:t>
            </w:r>
          </w:p>
        </w:tc>
        <w:tc>
          <w:tcPr>
            <w:tcW w:w="2409" w:type="dxa"/>
          </w:tcPr>
          <w:p w:rsidR="007125F9" w:rsidRPr="00E22AD1" w:rsidRDefault="007125F9" w:rsidP="00AE2264">
            <w:pPr>
              <w:pStyle w:val="Tabletext"/>
              <w:jc w:val="center"/>
              <w:rPr>
                <w:rFonts w:eastAsia="SimSun"/>
                <w:szCs w:val="22"/>
                <w:lang w:val="es-ES"/>
              </w:rPr>
            </w:pPr>
            <w:r w:rsidRPr="00E22AD1">
              <w:rPr>
                <w:rFonts w:eastAsia="SimSun"/>
                <w:szCs w:val="22"/>
                <w:lang w:val="es-ES"/>
              </w:rPr>
              <w:t>FUL_baja – FUL_alta</w:t>
            </w:r>
          </w:p>
        </w:tc>
        <w:tc>
          <w:tcPr>
            <w:tcW w:w="1304" w:type="dxa"/>
          </w:tcPr>
          <w:p w:rsidR="007125F9" w:rsidRPr="00E22AD1" w:rsidRDefault="007125F9" w:rsidP="00AE2264">
            <w:pPr>
              <w:pStyle w:val="Tabletext"/>
              <w:jc w:val="center"/>
              <w:rPr>
                <w:rFonts w:eastAsia="SimSun"/>
                <w:szCs w:val="22"/>
                <w:lang w:val="es-ES"/>
              </w:rPr>
            </w:pPr>
            <w:r w:rsidRPr="00E22AD1">
              <w:rPr>
                <w:rFonts w:eastAsia="SimSun"/>
                <w:szCs w:val="22"/>
                <w:lang w:val="es-ES"/>
              </w:rPr>
              <w:t>–96 dBm</w:t>
            </w:r>
          </w:p>
        </w:tc>
        <w:tc>
          <w:tcPr>
            <w:tcW w:w="1984" w:type="dxa"/>
          </w:tcPr>
          <w:p w:rsidR="007125F9" w:rsidRPr="00E22AD1" w:rsidRDefault="007125F9" w:rsidP="00AE2264">
            <w:pPr>
              <w:pStyle w:val="Tabletext"/>
              <w:jc w:val="center"/>
              <w:rPr>
                <w:rFonts w:eastAsia="SimSun"/>
                <w:szCs w:val="22"/>
                <w:lang w:val="es-ES"/>
              </w:rPr>
            </w:pPr>
            <w:r w:rsidRPr="00E22AD1">
              <w:rPr>
                <w:rFonts w:eastAsia="SimSun"/>
                <w:szCs w:val="22"/>
                <w:lang w:val="es-ES"/>
              </w:rPr>
              <w:t>100</w:t>
            </w:r>
            <w:r w:rsidR="00300089">
              <w:rPr>
                <w:rFonts w:eastAsia="SimSun"/>
                <w:szCs w:val="22"/>
                <w:lang w:val="es-ES"/>
              </w:rPr>
              <w:t> kHz</w:t>
            </w:r>
          </w:p>
        </w:tc>
        <w:tc>
          <w:tcPr>
            <w:tcW w:w="1900" w:type="dxa"/>
          </w:tcPr>
          <w:p w:rsidR="007125F9" w:rsidRPr="00E22AD1" w:rsidRDefault="007125F9" w:rsidP="00AE2264">
            <w:pPr>
              <w:pStyle w:val="Tabletext"/>
              <w:rPr>
                <w:rFonts w:eastAsia="SimSun"/>
                <w:szCs w:val="22"/>
                <w:lang w:val="es-ES"/>
              </w:rPr>
            </w:pPr>
          </w:p>
        </w:tc>
      </w:tr>
      <w:tr w:rsidR="007125F9" w:rsidRPr="00866CE9" w:rsidTr="00DC015D">
        <w:trPr>
          <w:cantSplit/>
          <w:jc w:val="center"/>
        </w:trPr>
        <w:tc>
          <w:tcPr>
            <w:tcW w:w="2039" w:type="dxa"/>
          </w:tcPr>
          <w:p w:rsidR="007125F9" w:rsidRPr="00E22AD1" w:rsidRDefault="007125F9" w:rsidP="00AE2264">
            <w:pPr>
              <w:pStyle w:val="Tabletext"/>
              <w:jc w:val="left"/>
              <w:rPr>
                <w:rFonts w:eastAsia="SimSun"/>
                <w:szCs w:val="22"/>
                <w:lang w:val="es-ES"/>
              </w:rPr>
            </w:pPr>
            <w:r w:rsidRPr="00E22AD1">
              <w:rPr>
                <w:rFonts w:eastAsia="SimSun"/>
                <w:szCs w:val="22"/>
                <w:lang w:val="es-ES"/>
              </w:rPr>
              <w:t>EB de zona local</w:t>
            </w:r>
          </w:p>
        </w:tc>
        <w:tc>
          <w:tcPr>
            <w:tcW w:w="2409" w:type="dxa"/>
          </w:tcPr>
          <w:p w:rsidR="007125F9" w:rsidRPr="00E22AD1" w:rsidRDefault="007125F9" w:rsidP="00AE2264">
            <w:pPr>
              <w:pStyle w:val="Tabletext"/>
              <w:jc w:val="center"/>
              <w:rPr>
                <w:rFonts w:eastAsia="SimSun"/>
                <w:szCs w:val="22"/>
                <w:lang w:val="es-ES"/>
              </w:rPr>
            </w:pPr>
            <w:r w:rsidRPr="00E22AD1">
              <w:rPr>
                <w:rFonts w:eastAsia="SimSun"/>
                <w:szCs w:val="22"/>
                <w:lang w:val="es-ES"/>
              </w:rPr>
              <w:t>FUL_baja – FUL_alta</w:t>
            </w:r>
          </w:p>
        </w:tc>
        <w:tc>
          <w:tcPr>
            <w:tcW w:w="1304" w:type="dxa"/>
          </w:tcPr>
          <w:p w:rsidR="007125F9" w:rsidRPr="00E22AD1" w:rsidRDefault="007125F9" w:rsidP="00AE2264">
            <w:pPr>
              <w:pStyle w:val="Tabletext"/>
              <w:jc w:val="center"/>
              <w:rPr>
                <w:rFonts w:eastAsia="SimSun"/>
                <w:szCs w:val="22"/>
                <w:lang w:val="es-ES"/>
              </w:rPr>
            </w:pPr>
            <w:r w:rsidRPr="00E22AD1">
              <w:rPr>
                <w:rFonts w:eastAsia="SimSun"/>
                <w:szCs w:val="22"/>
                <w:lang w:val="es-ES"/>
              </w:rPr>
              <w:t>–88 dBm</w:t>
            </w:r>
          </w:p>
        </w:tc>
        <w:tc>
          <w:tcPr>
            <w:tcW w:w="1984" w:type="dxa"/>
          </w:tcPr>
          <w:p w:rsidR="007125F9" w:rsidRPr="00E22AD1" w:rsidRDefault="007125F9" w:rsidP="00AE2264">
            <w:pPr>
              <w:pStyle w:val="Tabletext"/>
              <w:jc w:val="center"/>
              <w:rPr>
                <w:rFonts w:eastAsia="SimSun"/>
                <w:szCs w:val="22"/>
                <w:lang w:val="es-ES"/>
              </w:rPr>
            </w:pPr>
            <w:r w:rsidRPr="00E22AD1">
              <w:rPr>
                <w:rFonts w:eastAsia="SimSun"/>
                <w:szCs w:val="22"/>
                <w:lang w:val="es-ES"/>
              </w:rPr>
              <w:t>100</w:t>
            </w:r>
            <w:r w:rsidR="00300089">
              <w:rPr>
                <w:rFonts w:eastAsia="SimSun"/>
                <w:szCs w:val="22"/>
                <w:lang w:val="es-ES"/>
              </w:rPr>
              <w:t> kHz</w:t>
            </w:r>
          </w:p>
        </w:tc>
        <w:tc>
          <w:tcPr>
            <w:tcW w:w="1900" w:type="dxa"/>
          </w:tcPr>
          <w:p w:rsidR="007125F9" w:rsidRPr="00E22AD1" w:rsidRDefault="007125F9" w:rsidP="00AE2264">
            <w:pPr>
              <w:pStyle w:val="Tabletext"/>
              <w:rPr>
                <w:rFonts w:eastAsia="SimSun"/>
                <w:szCs w:val="22"/>
                <w:lang w:val="es-ES"/>
              </w:rPr>
            </w:pPr>
          </w:p>
        </w:tc>
      </w:tr>
      <w:tr w:rsidR="007125F9" w:rsidRPr="00866CE9" w:rsidTr="00DC015D">
        <w:trPr>
          <w:cantSplit/>
          <w:jc w:val="center"/>
        </w:trPr>
        <w:tc>
          <w:tcPr>
            <w:tcW w:w="2039" w:type="dxa"/>
          </w:tcPr>
          <w:p w:rsidR="007125F9" w:rsidRPr="00E22AD1" w:rsidRDefault="007125F9" w:rsidP="00AE2264">
            <w:pPr>
              <w:pStyle w:val="Tabletext"/>
              <w:jc w:val="left"/>
              <w:rPr>
                <w:rFonts w:eastAsia="SimSun"/>
                <w:szCs w:val="22"/>
                <w:lang w:val="es-ES"/>
              </w:rPr>
            </w:pPr>
            <w:r w:rsidRPr="00E22AD1">
              <w:rPr>
                <w:rFonts w:eastAsia="SimSun"/>
                <w:szCs w:val="22"/>
                <w:lang w:val="es-ES"/>
              </w:rPr>
              <w:t>EB originaria</w:t>
            </w:r>
          </w:p>
        </w:tc>
        <w:tc>
          <w:tcPr>
            <w:tcW w:w="2409" w:type="dxa"/>
          </w:tcPr>
          <w:p w:rsidR="007125F9" w:rsidRPr="00E22AD1" w:rsidRDefault="007125F9" w:rsidP="00AE2264">
            <w:pPr>
              <w:pStyle w:val="Tabletext"/>
              <w:jc w:val="center"/>
              <w:rPr>
                <w:rFonts w:eastAsia="SimSun"/>
                <w:szCs w:val="22"/>
                <w:lang w:val="es-ES"/>
              </w:rPr>
            </w:pPr>
            <w:r w:rsidRPr="00E22AD1">
              <w:rPr>
                <w:rFonts w:eastAsia="SimSun"/>
                <w:szCs w:val="22"/>
                <w:lang w:val="es-ES"/>
              </w:rPr>
              <w:t>FUL_baja – FUL_alta</w:t>
            </w:r>
          </w:p>
        </w:tc>
        <w:tc>
          <w:tcPr>
            <w:tcW w:w="1304" w:type="dxa"/>
          </w:tcPr>
          <w:p w:rsidR="007125F9" w:rsidRPr="00E22AD1" w:rsidRDefault="007125F9" w:rsidP="00AE2264">
            <w:pPr>
              <w:pStyle w:val="Tabletext"/>
              <w:jc w:val="center"/>
              <w:rPr>
                <w:rFonts w:eastAsia="SimSun"/>
                <w:szCs w:val="22"/>
                <w:lang w:val="es-ES"/>
              </w:rPr>
            </w:pPr>
            <w:r w:rsidRPr="00E22AD1">
              <w:rPr>
                <w:rFonts w:eastAsia="SimSun"/>
                <w:szCs w:val="22"/>
                <w:lang w:val="es-ES"/>
              </w:rPr>
              <w:t>–88 dBm</w:t>
            </w:r>
          </w:p>
        </w:tc>
        <w:tc>
          <w:tcPr>
            <w:tcW w:w="1984" w:type="dxa"/>
          </w:tcPr>
          <w:p w:rsidR="007125F9" w:rsidRPr="00E22AD1" w:rsidRDefault="007125F9" w:rsidP="00AE2264">
            <w:pPr>
              <w:pStyle w:val="Tabletext"/>
              <w:jc w:val="center"/>
              <w:rPr>
                <w:rFonts w:eastAsia="SimSun"/>
                <w:szCs w:val="22"/>
                <w:lang w:val="es-ES"/>
              </w:rPr>
            </w:pPr>
            <w:r w:rsidRPr="00E22AD1">
              <w:rPr>
                <w:rFonts w:eastAsia="SimSun"/>
                <w:szCs w:val="22"/>
                <w:lang w:val="es-ES"/>
              </w:rPr>
              <w:t>100</w:t>
            </w:r>
            <w:r w:rsidR="00300089">
              <w:rPr>
                <w:rFonts w:eastAsia="SimSun"/>
                <w:szCs w:val="22"/>
                <w:lang w:val="es-ES"/>
              </w:rPr>
              <w:t> kHz</w:t>
            </w:r>
          </w:p>
        </w:tc>
        <w:tc>
          <w:tcPr>
            <w:tcW w:w="1900" w:type="dxa"/>
          </w:tcPr>
          <w:p w:rsidR="007125F9" w:rsidRPr="00E22AD1" w:rsidRDefault="007125F9" w:rsidP="00AE2264">
            <w:pPr>
              <w:pStyle w:val="Tabletext"/>
              <w:rPr>
                <w:rFonts w:eastAsia="SimSun"/>
                <w:szCs w:val="22"/>
                <w:lang w:val="es-ES"/>
              </w:rPr>
            </w:pPr>
          </w:p>
        </w:tc>
      </w:tr>
    </w:tbl>
    <w:p w:rsidR="007125F9" w:rsidRPr="00866CE9" w:rsidRDefault="007125F9" w:rsidP="007125F9">
      <w:pPr>
        <w:pStyle w:val="Heading1"/>
        <w:rPr>
          <w:lang w:val="es-ES"/>
        </w:rPr>
      </w:pPr>
      <w:bookmarkStart w:id="101" w:name="_Toc269477860"/>
      <w:bookmarkStart w:id="102" w:name="_Toc269478261"/>
      <w:r w:rsidRPr="00866CE9">
        <w:rPr>
          <w:lang w:val="es-ES"/>
        </w:rPr>
        <w:t>5</w:t>
      </w:r>
      <w:r w:rsidRPr="00866CE9">
        <w:rPr>
          <w:lang w:val="es-ES"/>
        </w:rPr>
        <w:tab/>
      </w:r>
      <w:bookmarkEnd w:id="57"/>
      <w:bookmarkEnd w:id="98"/>
      <w:bookmarkEnd w:id="101"/>
      <w:bookmarkEnd w:id="102"/>
      <w:r w:rsidRPr="00866CE9">
        <w:rPr>
          <w:lang w:val="es-ES"/>
        </w:rPr>
        <w:t>Emisiones no esenciales del receptor</w:t>
      </w:r>
    </w:p>
    <w:p w:rsidR="007125F9" w:rsidRPr="00866CE9" w:rsidRDefault="007125F9" w:rsidP="007125F9">
      <w:pPr>
        <w:jc w:val="left"/>
        <w:rPr>
          <w:sz w:val="20"/>
          <w:lang w:val="es-ES"/>
        </w:rPr>
      </w:pPr>
      <w:r w:rsidRPr="00866CE9">
        <w:rPr>
          <w:lang w:val="es-ES"/>
        </w:rPr>
        <w:t>Los requisitos indicados se aplica</w:t>
      </w:r>
      <w:r>
        <w:rPr>
          <w:lang w:val="es-ES"/>
        </w:rPr>
        <w:t>rá</w:t>
      </w:r>
      <w:r w:rsidRPr="00866CE9">
        <w:rPr>
          <w:lang w:val="es-ES"/>
        </w:rPr>
        <w:t xml:space="preserve">n a todas las </w:t>
      </w:r>
      <w:r>
        <w:rPr>
          <w:lang w:val="es-ES"/>
        </w:rPr>
        <w:t>EB</w:t>
      </w:r>
      <w:r w:rsidRPr="00866CE9">
        <w:rPr>
          <w:lang w:val="es-ES"/>
        </w:rPr>
        <w:t xml:space="preserve"> con puertos de antena </w:t>
      </w:r>
      <w:r>
        <w:rPr>
          <w:lang w:val="es-ES"/>
        </w:rPr>
        <w:t>receptora y transmisora independientes</w:t>
      </w:r>
      <w:r w:rsidRPr="00866CE9">
        <w:rPr>
          <w:lang w:val="es-ES"/>
        </w:rPr>
        <w:t xml:space="preserve">. </w:t>
      </w:r>
      <w:r>
        <w:rPr>
          <w:lang w:val="es-ES"/>
        </w:rPr>
        <w:t xml:space="preserve">Estos requisitos se aplicarán a condición </w:t>
      </w:r>
      <w:r w:rsidRPr="00866CE9">
        <w:rPr>
          <w:lang w:val="es-ES"/>
        </w:rPr>
        <w:t>de que tanto transmisor como receptor estén conectados y el puerto transmisor terminado.</w:t>
      </w:r>
    </w:p>
    <w:p w:rsidR="007125F9" w:rsidRPr="00866CE9" w:rsidRDefault="007125F9" w:rsidP="007125F9">
      <w:pPr>
        <w:jc w:val="left"/>
        <w:rPr>
          <w:sz w:val="20"/>
          <w:lang w:val="es-ES"/>
        </w:rPr>
      </w:pPr>
      <w:r w:rsidRPr="00866CE9">
        <w:rPr>
          <w:lang w:val="es-ES"/>
        </w:rPr>
        <w:t xml:space="preserve">Para todas las </w:t>
      </w:r>
      <w:r>
        <w:rPr>
          <w:lang w:val="es-ES"/>
        </w:rPr>
        <w:t>EB</w:t>
      </w:r>
      <w:r w:rsidRPr="00866CE9">
        <w:rPr>
          <w:lang w:val="es-ES"/>
        </w:rPr>
        <w:t xml:space="preserve"> con puerto de antena </w:t>
      </w:r>
      <w:r>
        <w:rPr>
          <w:lang w:val="es-ES"/>
        </w:rPr>
        <w:t>receptora y transmisora común</w:t>
      </w:r>
      <w:r w:rsidRPr="00866CE9">
        <w:rPr>
          <w:lang w:val="es-ES"/>
        </w:rPr>
        <w:t>, es válida la emisión no esencial del transmisor especificada anteriormente.</w:t>
      </w:r>
    </w:p>
    <w:p w:rsidR="007125F9" w:rsidRPr="00866CE9" w:rsidRDefault="007125F9" w:rsidP="00DC015D">
      <w:pPr>
        <w:rPr>
          <w:lang w:val="es-ES"/>
        </w:rPr>
      </w:pPr>
      <w:r w:rsidRPr="00866CE9">
        <w:rPr>
          <w:lang w:val="es-ES"/>
        </w:rPr>
        <w:t xml:space="preserve">La </w:t>
      </w:r>
      <w:r>
        <w:rPr>
          <w:lang w:val="es-ES"/>
        </w:rPr>
        <w:t>potencia de las emisiones no esenciales no deberá superar</w:t>
      </w:r>
      <w:r w:rsidRPr="00866CE9">
        <w:rPr>
          <w:lang w:val="es-ES"/>
        </w:rPr>
        <w:t xml:space="preserve"> el límite especificado en los Cuadros</w:t>
      </w:r>
      <w:r>
        <w:rPr>
          <w:lang w:val="es-ES"/>
        </w:rPr>
        <w:t> </w:t>
      </w:r>
      <w:r w:rsidRPr="00866CE9">
        <w:rPr>
          <w:lang w:val="es-ES"/>
        </w:rPr>
        <w:t>17a) y 17b).</w:t>
      </w:r>
    </w:p>
    <w:p w:rsidR="007125F9" w:rsidRPr="00866CE9" w:rsidRDefault="007125F9" w:rsidP="005A5D9C">
      <w:pPr>
        <w:rPr>
          <w:lang w:val="es-ES"/>
        </w:rPr>
      </w:pPr>
      <w:r w:rsidRPr="00866CE9">
        <w:rPr>
          <w:rFonts w:eastAsia="MS Mincho"/>
          <w:lang w:val="es-ES"/>
        </w:rPr>
        <w:lastRenderedPageBreak/>
        <w:t>En el caso de E-UTRA, además de los requisitos del Cuadro</w:t>
      </w:r>
      <w:r w:rsidRPr="00866CE9">
        <w:rPr>
          <w:lang w:val="es-ES"/>
        </w:rPr>
        <w:t> </w:t>
      </w:r>
      <w:r w:rsidRPr="00866CE9">
        <w:rPr>
          <w:rFonts w:eastAsia="MS Mincho"/>
          <w:lang w:val="es-ES"/>
        </w:rPr>
        <w:t>17</w:t>
      </w:r>
      <w:r w:rsidRPr="00866CE9">
        <w:rPr>
          <w:lang w:val="es-ES"/>
        </w:rPr>
        <w:t>, la potencia de las emisiones no esenciales no deberá superar los niveles especificados en §</w:t>
      </w:r>
      <w:r w:rsidR="005A5D9C">
        <w:rPr>
          <w:lang w:val="es-ES"/>
        </w:rPr>
        <w:t> </w:t>
      </w:r>
      <w:r w:rsidRPr="00866CE9">
        <w:rPr>
          <w:lang w:val="es-ES"/>
        </w:rPr>
        <w:t>4.9 para proteger el receptor de la EB E</w:t>
      </w:r>
      <w:r>
        <w:rPr>
          <w:lang w:val="es-ES"/>
        </w:rPr>
        <w:noBreakHyphen/>
      </w:r>
      <w:r w:rsidRPr="00866CE9">
        <w:rPr>
          <w:lang w:val="es-ES"/>
        </w:rPr>
        <w:t xml:space="preserve">UTRA DDF frente a la propia EB o a otra distinta y </w:t>
      </w:r>
      <w:r>
        <w:rPr>
          <w:lang w:val="es-ES"/>
        </w:rPr>
        <w:t xml:space="preserve">los </w:t>
      </w:r>
      <w:r w:rsidRPr="00866CE9">
        <w:rPr>
          <w:lang w:val="es-ES"/>
        </w:rPr>
        <w:t>definidos en §</w:t>
      </w:r>
      <w:r w:rsidR="005A5D9C">
        <w:rPr>
          <w:lang w:val="es-ES"/>
        </w:rPr>
        <w:t> </w:t>
      </w:r>
      <w:r w:rsidRPr="00866CE9">
        <w:rPr>
          <w:lang w:val="es-ES"/>
        </w:rPr>
        <w:t>4.2.2</w:t>
      </w:r>
      <w:r>
        <w:rPr>
          <w:lang w:val="es-ES"/>
        </w:rPr>
        <w:t xml:space="preserve"> </w:t>
      </w:r>
      <w:r w:rsidRPr="00866CE9">
        <w:rPr>
          <w:lang w:val="es-ES"/>
        </w:rPr>
        <w:t xml:space="preserve">para la coexistencia con otros sistemas en la misma zona geográfica. </w:t>
      </w:r>
      <w:r>
        <w:rPr>
          <w:lang w:val="es-ES"/>
        </w:rPr>
        <w:t>E</w:t>
      </w:r>
      <w:r w:rsidRPr="00866CE9">
        <w:rPr>
          <w:lang w:val="es-ES"/>
        </w:rPr>
        <w:t xml:space="preserve">s posible </w:t>
      </w:r>
      <w:r>
        <w:rPr>
          <w:lang w:val="es-ES"/>
        </w:rPr>
        <w:t>a</w:t>
      </w:r>
      <w:r w:rsidRPr="00866CE9">
        <w:rPr>
          <w:lang w:val="es-ES"/>
        </w:rPr>
        <w:t>demás que también deban aplicarse los requisitos de coexistencia especificados en §</w:t>
      </w:r>
      <w:r w:rsidR="005A5D9C">
        <w:rPr>
          <w:lang w:val="es-ES"/>
        </w:rPr>
        <w:t> </w:t>
      </w:r>
      <w:r w:rsidRPr="00866CE9">
        <w:rPr>
          <w:lang w:val="es-ES"/>
        </w:rPr>
        <w:t>4.3.2</w:t>
      </w:r>
      <w:r>
        <w:rPr>
          <w:lang w:val="es-ES"/>
        </w:rPr>
        <w:t xml:space="preserve"> </w:t>
      </w:r>
      <w:r w:rsidRPr="00866CE9">
        <w:rPr>
          <w:lang w:val="es-ES"/>
        </w:rPr>
        <w:t>para las</w:t>
      </w:r>
      <w:r>
        <w:rPr>
          <w:lang w:val="es-ES"/>
        </w:rPr>
        <w:t xml:space="preserve"> estaciones de base que comparte</w:t>
      </w:r>
      <w:r w:rsidRPr="00866CE9">
        <w:rPr>
          <w:lang w:val="es-ES"/>
        </w:rPr>
        <w:t>n emplazamiento.</w:t>
      </w:r>
    </w:p>
    <w:p w:rsidR="007125F9" w:rsidRPr="00866CE9" w:rsidRDefault="007125F9" w:rsidP="00EC3777">
      <w:pPr>
        <w:pStyle w:val="TableNo"/>
        <w:keepLines/>
        <w:rPr>
          <w:lang w:val="es-ES"/>
        </w:rPr>
      </w:pPr>
      <w:bookmarkStart w:id="103" w:name="_Toc269477861"/>
      <w:bookmarkStart w:id="104" w:name="_Toc269478262"/>
      <w:r w:rsidRPr="00866CE9">
        <w:rPr>
          <w:lang w:val="es-ES"/>
        </w:rPr>
        <w:t>CUADRO 1</w:t>
      </w:r>
      <w:bookmarkEnd w:id="103"/>
      <w:bookmarkEnd w:id="104"/>
      <w:r w:rsidRPr="00866CE9">
        <w:rPr>
          <w:lang w:val="es-ES"/>
        </w:rPr>
        <w:t>7</w:t>
      </w:r>
    </w:p>
    <w:p w:rsidR="007125F9" w:rsidRPr="00866CE9" w:rsidRDefault="007125F9" w:rsidP="00EC3777">
      <w:pPr>
        <w:pStyle w:val="Tabletitle"/>
        <w:keepLines/>
        <w:rPr>
          <w:lang w:val="es-ES"/>
        </w:rPr>
      </w:pPr>
      <w:r w:rsidRPr="00ED707E">
        <w:rPr>
          <w:szCs w:val="22"/>
          <w:lang w:val="es-ES"/>
        </w:rPr>
        <w:t>a)  Límites de las emisiones no esenciales del receptor</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1871"/>
        <w:gridCol w:w="3515"/>
        <w:gridCol w:w="1843"/>
      </w:tblGrid>
      <w:tr w:rsidR="007125F9" w:rsidRPr="00E22AD1" w:rsidTr="00325D99">
        <w:trPr>
          <w:jc w:val="center"/>
        </w:trPr>
        <w:tc>
          <w:tcPr>
            <w:tcW w:w="2410" w:type="dxa"/>
            <w:tcBorders>
              <w:top w:val="single" w:sz="4" w:space="0" w:color="auto"/>
              <w:bottom w:val="single" w:sz="4" w:space="0" w:color="auto"/>
              <w:right w:val="single" w:sz="4" w:space="0" w:color="auto"/>
            </w:tcBorders>
            <w:vAlign w:val="center"/>
          </w:tcPr>
          <w:p w:rsidR="007125F9" w:rsidRPr="00866CE9" w:rsidRDefault="007125F9" w:rsidP="00EC3777">
            <w:pPr>
              <w:pStyle w:val="Tablehead"/>
              <w:keepLines/>
              <w:rPr>
                <w:lang w:val="es-ES"/>
              </w:rPr>
            </w:pPr>
            <w:r w:rsidRPr="00866CE9">
              <w:rPr>
                <w:lang w:val="es-ES"/>
              </w:rPr>
              <w:t>Banda</w:t>
            </w:r>
          </w:p>
        </w:tc>
        <w:tc>
          <w:tcPr>
            <w:tcW w:w="1871"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EC3777">
            <w:pPr>
              <w:pStyle w:val="Tablehead"/>
              <w:keepLines/>
              <w:rPr>
                <w:lang w:val="es-ES"/>
              </w:rPr>
            </w:pPr>
            <w:r w:rsidRPr="00866CE9">
              <w:rPr>
                <w:lang w:val="es-ES"/>
              </w:rPr>
              <w:t>Nivel máximo</w:t>
            </w:r>
          </w:p>
        </w:tc>
        <w:tc>
          <w:tcPr>
            <w:tcW w:w="3515"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325D99">
            <w:pPr>
              <w:pStyle w:val="Tablehead"/>
              <w:keepLines/>
              <w:rPr>
                <w:lang w:val="es-ES"/>
              </w:rPr>
            </w:pPr>
            <w:r w:rsidRPr="00866CE9">
              <w:rPr>
                <w:lang w:val="es-ES"/>
              </w:rPr>
              <w:t>Anchura de banda de medición</w:t>
            </w:r>
          </w:p>
        </w:tc>
        <w:tc>
          <w:tcPr>
            <w:tcW w:w="1843" w:type="dxa"/>
            <w:tcBorders>
              <w:top w:val="single" w:sz="4" w:space="0" w:color="auto"/>
              <w:left w:val="single" w:sz="4" w:space="0" w:color="auto"/>
              <w:bottom w:val="single" w:sz="4" w:space="0" w:color="auto"/>
            </w:tcBorders>
            <w:vAlign w:val="center"/>
          </w:tcPr>
          <w:p w:rsidR="007125F9" w:rsidRPr="00866CE9" w:rsidRDefault="007125F9" w:rsidP="00EC3777">
            <w:pPr>
              <w:pStyle w:val="Tablehead"/>
              <w:keepLines/>
              <w:rPr>
                <w:lang w:val="es-ES"/>
              </w:rPr>
            </w:pPr>
            <w:r w:rsidRPr="00866CE9">
              <w:rPr>
                <w:lang w:val="es-ES"/>
              </w:rPr>
              <w:t>Nota</w:t>
            </w:r>
          </w:p>
        </w:tc>
      </w:tr>
      <w:tr w:rsidR="007125F9" w:rsidRPr="00E22AD1" w:rsidTr="00325D99">
        <w:trPr>
          <w:jc w:val="center"/>
        </w:trPr>
        <w:tc>
          <w:tcPr>
            <w:tcW w:w="2410" w:type="dxa"/>
            <w:tcBorders>
              <w:top w:val="single" w:sz="4" w:space="0" w:color="auto"/>
              <w:bottom w:val="single" w:sz="4" w:space="0" w:color="auto"/>
              <w:right w:val="single" w:sz="4" w:space="0" w:color="auto"/>
            </w:tcBorders>
          </w:tcPr>
          <w:p w:rsidR="007125F9" w:rsidRPr="00866CE9" w:rsidRDefault="007125F9" w:rsidP="00EC3777">
            <w:pPr>
              <w:pStyle w:val="Tabletext"/>
              <w:keepNext/>
              <w:keepLines/>
              <w:jc w:val="center"/>
              <w:rPr>
                <w:lang w:val="es-ES"/>
              </w:rPr>
            </w:pPr>
            <w:r w:rsidRPr="00866CE9">
              <w:rPr>
                <w:lang w:val="es-ES"/>
              </w:rPr>
              <w:t>30</w:t>
            </w:r>
            <w:r w:rsidR="002E641F">
              <w:rPr>
                <w:lang w:val="es-ES"/>
              </w:rPr>
              <w:t> MHz</w:t>
            </w:r>
            <w:r w:rsidRPr="00866CE9">
              <w:rPr>
                <w:lang w:val="es-ES"/>
              </w:rPr>
              <w:t>-1 GHz</w:t>
            </w:r>
          </w:p>
        </w:tc>
        <w:tc>
          <w:tcPr>
            <w:tcW w:w="1871" w:type="dxa"/>
            <w:tcBorders>
              <w:top w:val="single" w:sz="4" w:space="0" w:color="auto"/>
              <w:left w:val="single" w:sz="4" w:space="0" w:color="auto"/>
              <w:bottom w:val="single" w:sz="4" w:space="0" w:color="auto"/>
              <w:right w:val="single" w:sz="4" w:space="0" w:color="auto"/>
            </w:tcBorders>
          </w:tcPr>
          <w:p w:rsidR="007125F9" w:rsidRPr="00866CE9" w:rsidRDefault="007125F9" w:rsidP="00EC3777">
            <w:pPr>
              <w:pStyle w:val="Tabletext"/>
              <w:keepNext/>
              <w:keepLines/>
              <w:jc w:val="center"/>
              <w:rPr>
                <w:lang w:val="es-ES"/>
              </w:rPr>
            </w:pPr>
            <w:r w:rsidRPr="00866CE9">
              <w:rPr>
                <w:lang w:val="es-ES"/>
              </w:rPr>
              <w:t>–57 dBm</w:t>
            </w:r>
          </w:p>
        </w:tc>
        <w:tc>
          <w:tcPr>
            <w:tcW w:w="3515" w:type="dxa"/>
            <w:tcBorders>
              <w:top w:val="single" w:sz="4" w:space="0" w:color="auto"/>
              <w:left w:val="single" w:sz="4" w:space="0" w:color="auto"/>
              <w:bottom w:val="single" w:sz="4" w:space="0" w:color="auto"/>
              <w:right w:val="single" w:sz="4" w:space="0" w:color="auto"/>
            </w:tcBorders>
          </w:tcPr>
          <w:p w:rsidR="007125F9" w:rsidRPr="00866CE9" w:rsidRDefault="007125F9" w:rsidP="00EC3777">
            <w:pPr>
              <w:pStyle w:val="Tabletext"/>
              <w:keepNext/>
              <w:keepLines/>
              <w:jc w:val="center"/>
              <w:rPr>
                <w:lang w:val="es-ES"/>
              </w:rPr>
            </w:pPr>
            <w:r w:rsidRPr="00866CE9">
              <w:rPr>
                <w:lang w:val="es-ES"/>
              </w:rPr>
              <w:t>100</w:t>
            </w:r>
            <w:r w:rsidR="00300089">
              <w:rPr>
                <w:lang w:val="es-ES"/>
              </w:rPr>
              <w:t> kHz</w:t>
            </w:r>
          </w:p>
        </w:tc>
        <w:tc>
          <w:tcPr>
            <w:tcW w:w="1843" w:type="dxa"/>
            <w:tcBorders>
              <w:left w:val="single" w:sz="4" w:space="0" w:color="auto"/>
              <w:bottom w:val="single" w:sz="4" w:space="0" w:color="auto"/>
            </w:tcBorders>
          </w:tcPr>
          <w:p w:rsidR="007125F9" w:rsidRPr="00866CE9" w:rsidRDefault="007125F9" w:rsidP="00EC3777">
            <w:pPr>
              <w:pStyle w:val="Tabletext"/>
              <w:keepNext/>
              <w:keepLines/>
              <w:jc w:val="center"/>
              <w:rPr>
                <w:lang w:val="es-ES"/>
              </w:rPr>
            </w:pPr>
          </w:p>
        </w:tc>
      </w:tr>
      <w:tr w:rsidR="007125F9" w:rsidRPr="00E22AD1" w:rsidTr="00325D99">
        <w:trPr>
          <w:jc w:val="center"/>
        </w:trPr>
        <w:tc>
          <w:tcPr>
            <w:tcW w:w="2410" w:type="dxa"/>
            <w:tcBorders>
              <w:top w:val="single" w:sz="4" w:space="0" w:color="auto"/>
              <w:bottom w:val="single" w:sz="4" w:space="0" w:color="auto"/>
              <w:right w:val="single" w:sz="4" w:space="0" w:color="auto"/>
            </w:tcBorders>
          </w:tcPr>
          <w:p w:rsidR="007125F9" w:rsidRPr="00866CE9" w:rsidRDefault="007125F9" w:rsidP="00EC3777">
            <w:pPr>
              <w:pStyle w:val="Tabletext"/>
              <w:keepNext/>
              <w:keepLines/>
              <w:jc w:val="center"/>
              <w:rPr>
                <w:lang w:val="es-ES"/>
              </w:rPr>
            </w:pPr>
            <w:r w:rsidRPr="00866CE9">
              <w:rPr>
                <w:lang w:val="es-ES"/>
              </w:rPr>
              <w:t>1-12,75 GHz</w:t>
            </w:r>
          </w:p>
        </w:tc>
        <w:tc>
          <w:tcPr>
            <w:tcW w:w="1871" w:type="dxa"/>
            <w:tcBorders>
              <w:top w:val="single" w:sz="4" w:space="0" w:color="auto"/>
              <w:left w:val="single" w:sz="4" w:space="0" w:color="auto"/>
              <w:bottom w:val="single" w:sz="4" w:space="0" w:color="auto"/>
              <w:right w:val="single" w:sz="4" w:space="0" w:color="auto"/>
            </w:tcBorders>
          </w:tcPr>
          <w:p w:rsidR="007125F9" w:rsidRPr="00866CE9" w:rsidRDefault="007125F9" w:rsidP="00EC3777">
            <w:pPr>
              <w:pStyle w:val="Tabletext"/>
              <w:keepNext/>
              <w:keepLines/>
              <w:jc w:val="center"/>
              <w:rPr>
                <w:lang w:val="es-ES"/>
              </w:rPr>
            </w:pPr>
            <w:r w:rsidRPr="00866CE9">
              <w:rPr>
                <w:lang w:val="es-ES"/>
              </w:rPr>
              <w:t>–47 dBm</w:t>
            </w:r>
          </w:p>
        </w:tc>
        <w:tc>
          <w:tcPr>
            <w:tcW w:w="3515" w:type="dxa"/>
            <w:tcBorders>
              <w:top w:val="single" w:sz="4" w:space="0" w:color="auto"/>
              <w:left w:val="single" w:sz="4" w:space="0" w:color="auto"/>
              <w:bottom w:val="single" w:sz="4" w:space="0" w:color="auto"/>
              <w:right w:val="single" w:sz="4" w:space="0" w:color="auto"/>
            </w:tcBorders>
          </w:tcPr>
          <w:p w:rsidR="007125F9" w:rsidRPr="00866CE9" w:rsidRDefault="007125F9" w:rsidP="00EC3777">
            <w:pPr>
              <w:pStyle w:val="Tabletext"/>
              <w:keepNext/>
              <w:keepLines/>
              <w:jc w:val="center"/>
              <w:rPr>
                <w:lang w:val="es-ES"/>
              </w:rPr>
            </w:pPr>
            <w:r w:rsidRPr="00866CE9">
              <w:rPr>
                <w:lang w:val="es-ES"/>
              </w:rPr>
              <w:t>1</w:t>
            </w:r>
            <w:r w:rsidR="002E641F">
              <w:rPr>
                <w:lang w:val="es-ES"/>
              </w:rPr>
              <w:t> MHz</w:t>
            </w:r>
          </w:p>
        </w:tc>
        <w:tc>
          <w:tcPr>
            <w:tcW w:w="1843" w:type="dxa"/>
            <w:tcBorders>
              <w:top w:val="single" w:sz="4" w:space="0" w:color="auto"/>
              <w:left w:val="single" w:sz="4" w:space="0" w:color="auto"/>
              <w:bottom w:val="single" w:sz="4" w:space="0" w:color="auto"/>
            </w:tcBorders>
          </w:tcPr>
          <w:p w:rsidR="007125F9" w:rsidRPr="00866CE9" w:rsidRDefault="007125F9" w:rsidP="00EC3777">
            <w:pPr>
              <w:pStyle w:val="Tabletext"/>
              <w:keepNext/>
              <w:keepLines/>
              <w:jc w:val="center"/>
              <w:rPr>
                <w:lang w:val="es-ES"/>
              </w:rPr>
            </w:pPr>
          </w:p>
        </w:tc>
      </w:tr>
      <w:tr w:rsidR="007125F9" w:rsidRPr="001228AE" w:rsidTr="00325D99">
        <w:trPr>
          <w:jc w:val="center"/>
        </w:trPr>
        <w:tc>
          <w:tcPr>
            <w:tcW w:w="9639" w:type="dxa"/>
            <w:gridSpan w:val="4"/>
            <w:tcBorders>
              <w:top w:val="single" w:sz="4" w:space="0" w:color="auto"/>
              <w:left w:val="nil"/>
              <w:bottom w:val="nil"/>
              <w:right w:val="nil"/>
            </w:tcBorders>
          </w:tcPr>
          <w:p w:rsidR="007125F9" w:rsidRPr="00866CE9" w:rsidRDefault="00EF2360" w:rsidP="00EC3777">
            <w:pPr>
              <w:pStyle w:val="TableLegendNote"/>
              <w:keepNext/>
              <w:keepLines/>
              <w:rPr>
                <w:lang w:val="es-ES"/>
              </w:rPr>
            </w:pPr>
            <w:r>
              <w:rPr>
                <w:lang w:val="es-ES"/>
              </w:rPr>
              <w:t>NOTA 1 </w:t>
            </w:r>
            <w:r w:rsidR="00B91572">
              <w:rPr>
                <w:lang w:val="es-ES"/>
              </w:rPr>
              <w:t>– </w:t>
            </w:r>
            <w:r w:rsidR="007125F9" w:rsidRPr="00866CE9">
              <w:rPr>
                <w:lang w:val="es-ES"/>
              </w:rPr>
              <w:t>Para UTRA, se excluyen las frecuencias entre 12,5</w:t>
            </w:r>
            <w:r w:rsidR="002E641F">
              <w:rPr>
                <w:lang w:val="es-ES"/>
              </w:rPr>
              <w:t> MHz</w:t>
            </w:r>
            <w:r w:rsidR="007125F9" w:rsidRPr="00866CE9">
              <w:rPr>
                <w:lang w:val="es-ES"/>
              </w:rPr>
              <w:t xml:space="preserve"> por debajo de </w:t>
            </w:r>
            <w:r w:rsidR="007125F9">
              <w:rPr>
                <w:lang w:val="es-ES"/>
              </w:rPr>
              <w:t>la primera frecuencia de portadora utilizada</w:t>
            </w:r>
            <w:r w:rsidR="007125F9" w:rsidRPr="00866CE9">
              <w:rPr>
                <w:lang w:val="es-ES"/>
              </w:rPr>
              <w:t xml:space="preserve"> por el transmisor de la </w:t>
            </w:r>
            <w:r w:rsidR="007125F9">
              <w:rPr>
                <w:lang w:val="es-ES"/>
              </w:rPr>
              <w:t>EB</w:t>
            </w:r>
            <w:r w:rsidR="007125F9" w:rsidRPr="00866CE9">
              <w:rPr>
                <w:lang w:val="es-ES"/>
              </w:rPr>
              <w:t xml:space="preserve"> y 12,5</w:t>
            </w:r>
            <w:r w:rsidR="002E641F">
              <w:rPr>
                <w:lang w:val="es-ES"/>
              </w:rPr>
              <w:t> MHz</w:t>
            </w:r>
            <w:r w:rsidR="007125F9">
              <w:rPr>
                <w:lang w:val="es-ES"/>
              </w:rPr>
              <w:t xml:space="preserve"> por encima de la última</w:t>
            </w:r>
            <w:r w:rsidR="007125F9" w:rsidRPr="00866CE9">
              <w:rPr>
                <w:lang w:val="es-ES"/>
              </w:rPr>
              <w:t>.</w:t>
            </w:r>
          </w:p>
          <w:p w:rsidR="007125F9" w:rsidRPr="00866CE9" w:rsidDel="00602473" w:rsidRDefault="00EF2360" w:rsidP="00325D99">
            <w:pPr>
              <w:pStyle w:val="TableLegendNote"/>
              <w:keepNext/>
              <w:keepLines/>
              <w:rPr>
                <w:rFonts w:eastAsia="SimSun"/>
                <w:lang w:val="es-ES"/>
              </w:rPr>
            </w:pPr>
            <w:r>
              <w:rPr>
                <w:lang w:val="es-ES"/>
              </w:rPr>
              <w:t>NOTA 2 </w:t>
            </w:r>
            <w:r w:rsidR="00B91572">
              <w:rPr>
                <w:lang w:val="es-ES"/>
              </w:rPr>
              <w:t>– </w:t>
            </w:r>
            <w:r w:rsidR="007125F9" w:rsidRPr="00866CE9">
              <w:rPr>
                <w:lang w:val="es-ES"/>
              </w:rPr>
              <w:t>Para E-UTRA, puede excluirse del requisito la gama de frecuencias entre 2,5 * BW</w:t>
            </w:r>
            <w:r w:rsidR="007125F9">
              <w:rPr>
                <w:i/>
                <w:iCs/>
                <w:vertAlign w:val="subscript"/>
                <w:lang w:val="es-ES"/>
              </w:rPr>
              <w:t>canal</w:t>
            </w:r>
            <w:r w:rsidR="007125F9" w:rsidRPr="00866CE9">
              <w:rPr>
                <w:lang w:val="es-ES"/>
              </w:rPr>
              <w:t xml:space="preserve"> </w:t>
            </w:r>
            <w:r w:rsidR="007125F9">
              <w:rPr>
                <w:lang w:val="es-ES"/>
              </w:rPr>
              <w:t xml:space="preserve">por debajo de la primera frecuencia de portadora </w:t>
            </w:r>
            <w:r w:rsidR="007125F9" w:rsidRPr="00866CE9">
              <w:rPr>
                <w:lang w:val="es-ES"/>
              </w:rPr>
              <w:t xml:space="preserve">transmitida </w:t>
            </w:r>
            <w:r w:rsidR="007125F9">
              <w:rPr>
                <w:lang w:val="es-ES"/>
              </w:rPr>
              <w:t>por la EB</w:t>
            </w:r>
            <w:r w:rsidR="007125F9" w:rsidRPr="00866CE9">
              <w:rPr>
                <w:lang w:val="es-ES"/>
              </w:rPr>
              <w:t xml:space="preserve"> y 2,5 * BW</w:t>
            </w:r>
            <w:r w:rsidR="007125F9">
              <w:rPr>
                <w:i/>
                <w:iCs/>
                <w:vertAlign w:val="subscript"/>
                <w:lang w:val="es-ES"/>
              </w:rPr>
              <w:t>canal</w:t>
            </w:r>
            <w:r w:rsidR="007125F9" w:rsidRPr="00866CE9">
              <w:rPr>
                <w:lang w:val="es-ES"/>
              </w:rPr>
              <w:t xml:space="preserve"> por encima de la </w:t>
            </w:r>
            <w:r w:rsidR="007125F9">
              <w:rPr>
                <w:lang w:val="es-ES"/>
              </w:rPr>
              <w:t xml:space="preserve">frecuencia de la </w:t>
            </w:r>
            <w:r w:rsidR="007125F9" w:rsidRPr="00866CE9">
              <w:rPr>
                <w:lang w:val="es-ES"/>
              </w:rPr>
              <w:t>última, siendo BW</w:t>
            </w:r>
            <w:r w:rsidR="007125F9">
              <w:rPr>
                <w:i/>
                <w:iCs/>
                <w:vertAlign w:val="subscript"/>
                <w:lang w:val="es-ES"/>
              </w:rPr>
              <w:t>canal</w:t>
            </w:r>
            <w:r w:rsidR="007125F9" w:rsidRPr="00866CE9">
              <w:rPr>
                <w:lang w:val="es-ES"/>
              </w:rPr>
              <w:t xml:space="preserve"> la anchura de banda del canal. Sin embargo, no se excluirán</w:t>
            </w:r>
            <w:r w:rsidR="007125F9">
              <w:rPr>
                <w:lang w:val="es-ES"/>
              </w:rPr>
              <w:t xml:space="preserve"> del </w:t>
            </w:r>
            <w:r w:rsidR="007125F9" w:rsidRPr="00866CE9">
              <w:rPr>
                <w:lang w:val="es-ES"/>
              </w:rPr>
              <w:t xml:space="preserve">requisito las frecuencias </w:t>
            </w:r>
            <w:r w:rsidR="007125F9">
              <w:rPr>
                <w:lang w:val="es-ES"/>
              </w:rPr>
              <w:t>situadas</w:t>
            </w:r>
            <w:r w:rsidR="007125F9" w:rsidRPr="00866CE9">
              <w:rPr>
                <w:lang w:val="es-ES"/>
              </w:rPr>
              <w:t xml:space="preserve"> más de 10</w:t>
            </w:r>
            <w:r w:rsidR="002E641F">
              <w:rPr>
                <w:lang w:val="es-ES"/>
              </w:rPr>
              <w:t> MHz</w:t>
            </w:r>
            <w:r w:rsidR="007125F9" w:rsidRPr="00866CE9">
              <w:rPr>
                <w:lang w:val="es-ES"/>
              </w:rPr>
              <w:t xml:space="preserve"> por debajo de la </w:t>
            </w:r>
            <w:r w:rsidR="007125F9">
              <w:rPr>
                <w:lang w:val="es-ES"/>
              </w:rPr>
              <w:t>frecuencia más baja de la banda de funcionamiento del transmisor de la EB</w:t>
            </w:r>
            <w:r w:rsidR="007125F9" w:rsidRPr="00866CE9">
              <w:rPr>
                <w:lang w:val="es-ES"/>
              </w:rPr>
              <w:t xml:space="preserve"> o más de 10</w:t>
            </w:r>
            <w:r w:rsidR="002E641F">
              <w:rPr>
                <w:lang w:val="es-ES"/>
              </w:rPr>
              <w:t> MHz</w:t>
            </w:r>
            <w:r w:rsidR="007125F9" w:rsidRPr="00866CE9">
              <w:rPr>
                <w:lang w:val="es-ES"/>
              </w:rPr>
              <w:t xml:space="preserve"> por encima de la frecuencia más alta </w:t>
            </w:r>
            <w:r w:rsidR="007125F9">
              <w:rPr>
                <w:lang w:val="es-ES"/>
              </w:rPr>
              <w:t>de dicha banda</w:t>
            </w:r>
            <w:r w:rsidR="007125F9" w:rsidRPr="00866CE9">
              <w:rPr>
                <w:lang w:val="es-ES"/>
              </w:rPr>
              <w:t>.</w:t>
            </w:r>
          </w:p>
        </w:tc>
      </w:tr>
    </w:tbl>
    <w:p w:rsidR="00325D99" w:rsidRPr="00325D99" w:rsidRDefault="00325D99" w:rsidP="00325D99">
      <w:pPr>
        <w:pStyle w:val="Tablefin"/>
        <w:rPr>
          <w:sz w:val="10"/>
          <w:lang w:val="es-ES"/>
        </w:rPr>
      </w:pPr>
    </w:p>
    <w:p w:rsidR="007125F9" w:rsidRPr="00866CE9" w:rsidRDefault="007125F9" w:rsidP="00E22AD1">
      <w:pPr>
        <w:pStyle w:val="Tabletitle"/>
        <w:spacing w:before="240"/>
        <w:rPr>
          <w:lang w:val="es-ES"/>
        </w:rPr>
      </w:pPr>
      <w:r w:rsidRPr="00866CE9">
        <w:rPr>
          <w:lang w:val="es-ES"/>
        </w:rPr>
        <w:t xml:space="preserve">b) </w:t>
      </w:r>
      <w:r w:rsidRPr="00ED707E">
        <w:rPr>
          <w:szCs w:val="22"/>
          <w:lang w:val="es-ES"/>
        </w:rPr>
        <w:t>Requisitos adicionales de las emisiones no esenciales para UTRA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85"/>
        <w:gridCol w:w="2268"/>
        <w:gridCol w:w="1701"/>
        <w:gridCol w:w="1701"/>
        <w:gridCol w:w="1984"/>
      </w:tblGrid>
      <w:tr w:rsidR="007125F9" w:rsidRPr="00866CE9" w:rsidTr="00EC3777">
        <w:trPr>
          <w:jc w:val="center"/>
        </w:trPr>
        <w:tc>
          <w:tcPr>
            <w:tcW w:w="1985" w:type="dxa"/>
            <w:vAlign w:val="center"/>
          </w:tcPr>
          <w:p w:rsidR="007125F9" w:rsidRPr="00E22AD1" w:rsidRDefault="007125F9" w:rsidP="00AE2264">
            <w:pPr>
              <w:pStyle w:val="Tablehead"/>
              <w:rPr>
                <w:szCs w:val="22"/>
                <w:lang w:val="es-ES"/>
              </w:rPr>
            </w:pPr>
            <w:r w:rsidRPr="00E22AD1">
              <w:rPr>
                <w:szCs w:val="22"/>
                <w:lang w:val="es-ES"/>
              </w:rPr>
              <w:t>Banda de funcionamiento</w:t>
            </w:r>
          </w:p>
        </w:tc>
        <w:tc>
          <w:tcPr>
            <w:tcW w:w="2268" w:type="dxa"/>
            <w:vAlign w:val="center"/>
          </w:tcPr>
          <w:p w:rsidR="007125F9" w:rsidRPr="00E22AD1" w:rsidRDefault="007125F9" w:rsidP="00AE2264">
            <w:pPr>
              <w:pStyle w:val="Tablehead"/>
              <w:rPr>
                <w:szCs w:val="22"/>
                <w:lang w:val="es-ES"/>
              </w:rPr>
            </w:pPr>
            <w:r w:rsidRPr="00E22AD1">
              <w:rPr>
                <w:szCs w:val="22"/>
                <w:lang w:val="es-ES"/>
              </w:rPr>
              <w:t>Banda</w:t>
            </w:r>
          </w:p>
        </w:tc>
        <w:tc>
          <w:tcPr>
            <w:tcW w:w="1701" w:type="dxa"/>
            <w:vAlign w:val="center"/>
          </w:tcPr>
          <w:p w:rsidR="007125F9" w:rsidRPr="00E22AD1" w:rsidRDefault="007125F9" w:rsidP="00AE2264">
            <w:pPr>
              <w:pStyle w:val="Tablehead"/>
              <w:rPr>
                <w:szCs w:val="22"/>
                <w:lang w:val="es-ES"/>
              </w:rPr>
            </w:pPr>
            <w:r w:rsidRPr="00E22AD1">
              <w:rPr>
                <w:szCs w:val="22"/>
                <w:lang w:val="es-ES"/>
              </w:rPr>
              <w:t>Nivel máximo</w:t>
            </w:r>
          </w:p>
        </w:tc>
        <w:tc>
          <w:tcPr>
            <w:tcW w:w="1701" w:type="dxa"/>
            <w:vAlign w:val="center"/>
          </w:tcPr>
          <w:p w:rsidR="007125F9" w:rsidRPr="00E22AD1" w:rsidRDefault="007125F9" w:rsidP="00AE2264">
            <w:pPr>
              <w:pStyle w:val="Tablehead"/>
              <w:rPr>
                <w:szCs w:val="22"/>
                <w:lang w:val="es-ES"/>
              </w:rPr>
            </w:pPr>
            <w:r w:rsidRPr="00E22AD1">
              <w:rPr>
                <w:szCs w:val="22"/>
                <w:lang w:val="es-ES"/>
              </w:rPr>
              <w:t>Anchura de banda de medición</w:t>
            </w:r>
          </w:p>
        </w:tc>
        <w:tc>
          <w:tcPr>
            <w:tcW w:w="1984" w:type="dxa"/>
            <w:vAlign w:val="center"/>
          </w:tcPr>
          <w:p w:rsidR="007125F9" w:rsidRPr="00E22AD1" w:rsidRDefault="007125F9" w:rsidP="00AE2264">
            <w:pPr>
              <w:pStyle w:val="Tablehead"/>
              <w:rPr>
                <w:szCs w:val="22"/>
                <w:lang w:val="es-ES"/>
              </w:rPr>
            </w:pPr>
            <w:r w:rsidRPr="00E22AD1">
              <w:rPr>
                <w:szCs w:val="22"/>
                <w:lang w:val="es-ES"/>
              </w:rPr>
              <w:t>Nota</w:t>
            </w: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I</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1 920-1 980</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II</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1 850-1 910</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III</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1 710-1 785</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IV</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1 710-1 755</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V</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824-849</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VI</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815-850</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VII</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2 500-2 570</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VIII</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880-915</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IX</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1 749,9-1 784,9</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X</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1 710-1 770</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XI</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1 427,9-1 447,9</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XII</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698-716</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XIII</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777-787</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vAlign w:val="center"/>
          </w:tcPr>
          <w:p w:rsidR="007125F9" w:rsidRPr="00E22AD1" w:rsidRDefault="007125F9" w:rsidP="00AE2264">
            <w:pPr>
              <w:pStyle w:val="Tabletext"/>
              <w:jc w:val="center"/>
              <w:rPr>
                <w:szCs w:val="22"/>
                <w:lang w:val="es-ES"/>
              </w:rPr>
            </w:pPr>
            <w:r w:rsidRPr="00E22AD1">
              <w:rPr>
                <w:szCs w:val="22"/>
                <w:lang w:val="es-ES"/>
              </w:rPr>
              <w:t>XIV</w:t>
            </w:r>
          </w:p>
        </w:tc>
        <w:tc>
          <w:tcPr>
            <w:tcW w:w="2268" w:type="dxa"/>
            <w:vAlign w:val="center"/>
          </w:tcPr>
          <w:p w:rsidR="007125F9" w:rsidRPr="00E22AD1" w:rsidRDefault="007125F9" w:rsidP="00AE2264">
            <w:pPr>
              <w:pStyle w:val="Tabletext"/>
              <w:jc w:val="center"/>
              <w:rPr>
                <w:szCs w:val="22"/>
                <w:lang w:val="es-ES"/>
              </w:rPr>
            </w:pPr>
            <w:r w:rsidRPr="00E22AD1">
              <w:rPr>
                <w:szCs w:val="22"/>
                <w:lang w:val="es-ES"/>
              </w:rPr>
              <w:t>788-798</w:t>
            </w:r>
            <w:r w:rsidR="002E641F">
              <w:rPr>
                <w:szCs w:val="22"/>
                <w:lang w:val="es-ES"/>
              </w:rPr>
              <w:t> MHz</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–78 dBm</w:t>
            </w:r>
          </w:p>
        </w:tc>
        <w:tc>
          <w:tcPr>
            <w:tcW w:w="1701" w:type="dxa"/>
            <w:vAlign w:val="center"/>
          </w:tcPr>
          <w:p w:rsidR="007125F9" w:rsidRPr="00E22AD1" w:rsidRDefault="007125F9" w:rsidP="00AE2264">
            <w:pPr>
              <w:pStyle w:val="Tabletext"/>
              <w:jc w:val="center"/>
              <w:rPr>
                <w:szCs w:val="22"/>
                <w:lang w:val="es-ES"/>
              </w:rPr>
            </w:pPr>
            <w:r w:rsidRPr="00E22AD1">
              <w:rPr>
                <w:szCs w:val="22"/>
                <w:lang w:val="es-ES"/>
              </w:rPr>
              <w:t>3,84</w:t>
            </w:r>
            <w:r w:rsidR="002E641F">
              <w:rPr>
                <w:szCs w:val="22"/>
                <w:lang w:val="es-ES"/>
              </w:rPr>
              <w:t> MHz</w:t>
            </w:r>
          </w:p>
        </w:tc>
        <w:tc>
          <w:tcPr>
            <w:tcW w:w="1984" w:type="dxa"/>
          </w:tcPr>
          <w:p w:rsidR="007125F9" w:rsidRPr="00E22AD1" w:rsidRDefault="007125F9" w:rsidP="00AE2264">
            <w:pPr>
              <w:pStyle w:val="Tabletext"/>
              <w:jc w:val="center"/>
              <w:rPr>
                <w:szCs w:val="22"/>
                <w:lang w:val="es-ES"/>
              </w:rPr>
            </w:pPr>
          </w:p>
        </w:tc>
      </w:tr>
      <w:tr w:rsidR="007125F9" w:rsidRPr="00866CE9" w:rsidTr="00EC3777">
        <w:trPr>
          <w:jc w:val="center"/>
        </w:trPr>
        <w:tc>
          <w:tcPr>
            <w:tcW w:w="1985" w:type="dxa"/>
          </w:tcPr>
          <w:p w:rsidR="007125F9" w:rsidRPr="00E22AD1" w:rsidRDefault="007125F9" w:rsidP="00AE2264">
            <w:pPr>
              <w:pStyle w:val="Tabletext"/>
              <w:jc w:val="center"/>
              <w:rPr>
                <w:rFonts w:eastAsia="MS Mincho"/>
                <w:szCs w:val="22"/>
                <w:lang w:val="es-ES"/>
              </w:rPr>
            </w:pPr>
            <w:r w:rsidRPr="00E22AD1">
              <w:rPr>
                <w:rFonts w:eastAsia="MS Mincho"/>
                <w:szCs w:val="22"/>
                <w:lang w:val="es-ES"/>
              </w:rPr>
              <w:t>XX</w:t>
            </w:r>
          </w:p>
        </w:tc>
        <w:tc>
          <w:tcPr>
            <w:tcW w:w="2268" w:type="dxa"/>
          </w:tcPr>
          <w:p w:rsidR="007125F9" w:rsidRPr="00E22AD1" w:rsidRDefault="007125F9" w:rsidP="00AE2264">
            <w:pPr>
              <w:pStyle w:val="Tabletext"/>
              <w:jc w:val="center"/>
              <w:rPr>
                <w:rFonts w:eastAsia="MS Mincho"/>
                <w:szCs w:val="22"/>
                <w:lang w:val="es-ES"/>
              </w:rPr>
            </w:pPr>
            <w:r w:rsidRPr="00E22AD1">
              <w:rPr>
                <w:rFonts w:eastAsia="MS Mincho"/>
                <w:szCs w:val="22"/>
                <w:lang w:val="es-ES"/>
              </w:rPr>
              <w:t>832-862</w:t>
            </w:r>
            <w:r w:rsidR="002E641F">
              <w:rPr>
                <w:rFonts w:eastAsia="MS Mincho"/>
                <w:szCs w:val="22"/>
                <w:lang w:val="es-ES"/>
              </w:rPr>
              <w:t> MHz</w:t>
            </w:r>
          </w:p>
        </w:tc>
        <w:tc>
          <w:tcPr>
            <w:tcW w:w="1701" w:type="dxa"/>
          </w:tcPr>
          <w:p w:rsidR="007125F9" w:rsidRPr="00E22AD1" w:rsidRDefault="007125F9" w:rsidP="00AE2264">
            <w:pPr>
              <w:pStyle w:val="Tabletext"/>
              <w:jc w:val="center"/>
              <w:rPr>
                <w:rFonts w:eastAsia="MS Mincho"/>
                <w:szCs w:val="22"/>
                <w:lang w:val="es-ES"/>
              </w:rPr>
            </w:pPr>
            <w:r w:rsidRPr="00E22AD1">
              <w:rPr>
                <w:rFonts w:eastAsia="MS Mincho"/>
                <w:szCs w:val="22"/>
                <w:lang w:val="es-ES"/>
              </w:rPr>
              <w:t>–78 dBm</w:t>
            </w:r>
          </w:p>
        </w:tc>
        <w:tc>
          <w:tcPr>
            <w:tcW w:w="1701" w:type="dxa"/>
          </w:tcPr>
          <w:p w:rsidR="007125F9" w:rsidRPr="00E22AD1" w:rsidRDefault="007125F9" w:rsidP="00AE2264">
            <w:pPr>
              <w:pStyle w:val="Tabletext"/>
              <w:jc w:val="center"/>
              <w:rPr>
                <w:rFonts w:eastAsia="MS Mincho"/>
                <w:szCs w:val="22"/>
                <w:lang w:val="es-ES"/>
              </w:rPr>
            </w:pPr>
            <w:r w:rsidRPr="00E22AD1">
              <w:rPr>
                <w:rFonts w:eastAsia="MS Mincho"/>
                <w:szCs w:val="22"/>
                <w:lang w:val="es-ES"/>
              </w:rPr>
              <w:t>3,84</w:t>
            </w:r>
            <w:r w:rsidR="002E641F">
              <w:rPr>
                <w:rFonts w:eastAsia="MS Mincho"/>
                <w:szCs w:val="22"/>
                <w:lang w:val="es-ES"/>
              </w:rPr>
              <w:t> MHz</w:t>
            </w:r>
          </w:p>
        </w:tc>
        <w:tc>
          <w:tcPr>
            <w:tcW w:w="1984" w:type="dxa"/>
          </w:tcPr>
          <w:p w:rsidR="007125F9" w:rsidRPr="00E22AD1" w:rsidRDefault="007125F9" w:rsidP="00AE2264">
            <w:pPr>
              <w:pStyle w:val="Tabletext"/>
              <w:jc w:val="center"/>
              <w:rPr>
                <w:rFonts w:eastAsia="MS Mincho"/>
                <w:szCs w:val="22"/>
                <w:lang w:val="es-ES"/>
              </w:rPr>
            </w:pPr>
          </w:p>
        </w:tc>
      </w:tr>
      <w:tr w:rsidR="007125F9" w:rsidRPr="00866CE9" w:rsidTr="00EC3777">
        <w:trPr>
          <w:jc w:val="center"/>
        </w:trPr>
        <w:tc>
          <w:tcPr>
            <w:tcW w:w="1985" w:type="dxa"/>
          </w:tcPr>
          <w:p w:rsidR="007125F9" w:rsidRPr="00E22AD1" w:rsidRDefault="007125F9" w:rsidP="00AE2264">
            <w:pPr>
              <w:pStyle w:val="Tabletext"/>
              <w:jc w:val="center"/>
              <w:rPr>
                <w:rFonts w:eastAsia="MS Mincho"/>
                <w:szCs w:val="22"/>
                <w:lang w:val="es-ES"/>
              </w:rPr>
            </w:pPr>
            <w:r w:rsidRPr="00E22AD1">
              <w:rPr>
                <w:rFonts w:eastAsia="MS Mincho"/>
                <w:szCs w:val="22"/>
                <w:lang w:val="es-ES"/>
              </w:rPr>
              <w:t>XXI</w:t>
            </w:r>
          </w:p>
        </w:tc>
        <w:tc>
          <w:tcPr>
            <w:tcW w:w="2268" w:type="dxa"/>
          </w:tcPr>
          <w:p w:rsidR="007125F9" w:rsidRPr="00E22AD1" w:rsidRDefault="007125F9" w:rsidP="00AE2264">
            <w:pPr>
              <w:pStyle w:val="Tabletext"/>
              <w:jc w:val="center"/>
              <w:rPr>
                <w:rFonts w:eastAsia="MS Mincho"/>
                <w:szCs w:val="22"/>
                <w:lang w:val="es-ES"/>
              </w:rPr>
            </w:pPr>
            <w:r w:rsidRPr="00E22AD1">
              <w:rPr>
                <w:rFonts w:eastAsia="MS Mincho"/>
                <w:szCs w:val="22"/>
                <w:lang w:val="es-ES"/>
              </w:rPr>
              <w:t>1 447,9-1 462,9</w:t>
            </w:r>
            <w:r w:rsidR="002E641F">
              <w:rPr>
                <w:rFonts w:eastAsia="MS Mincho"/>
                <w:szCs w:val="22"/>
                <w:lang w:val="es-ES"/>
              </w:rPr>
              <w:t> MHz</w:t>
            </w:r>
          </w:p>
        </w:tc>
        <w:tc>
          <w:tcPr>
            <w:tcW w:w="1701" w:type="dxa"/>
          </w:tcPr>
          <w:p w:rsidR="007125F9" w:rsidRPr="00E22AD1" w:rsidRDefault="007125F9" w:rsidP="00AE2264">
            <w:pPr>
              <w:pStyle w:val="Tabletext"/>
              <w:jc w:val="center"/>
              <w:rPr>
                <w:rFonts w:eastAsia="MS Mincho"/>
                <w:szCs w:val="22"/>
                <w:lang w:val="es-ES"/>
              </w:rPr>
            </w:pPr>
            <w:r w:rsidRPr="00E22AD1">
              <w:rPr>
                <w:rFonts w:eastAsia="MS Mincho"/>
                <w:szCs w:val="22"/>
                <w:lang w:val="es-ES"/>
              </w:rPr>
              <w:t>–78 dBm</w:t>
            </w:r>
          </w:p>
        </w:tc>
        <w:tc>
          <w:tcPr>
            <w:tcW w:w="1701" w:type="dxa"/>
          </w:tcPr>
          <w:p w:rsidR="007125F9" w:rsidRPr="00E22AD1" w:rsidRDefault="007125F9" w:rsidP="00AE2264">
            <w:pPr>
              <w:pStyle w:val="Tabletext"/>
              <w:jc w:val="center"/>
              <w:rPr>
                <w:rFonts w:eastAsia="MS Mincho"/>
                <w:szCs w:val="22"/>
                <w:lang w:val="es-ES"/>
              </w:rPr>
            </w:pPr>
            <w:r w:rsidRPr="00E22AD1">
              <w:rPr>
                <w:rFonts w:eastAsia="MS Mincho"/>
                <w:szCs w:val="22"/>
                <w:lang w:val="es-ES"/>
              </w:rPr>
              <w:t>3,84</w:t>
            </w:r>
            <w:r w:rsidR="002E641F">
              <w:rPr>
                <w:rFonts w:eastAsia="MS Mincho"/>
                <w:szCs w:val="22"/>
                <w:lang w:val="es-ES"/>
              </w:rPr>
              <w:t> MHz</w:t>
            </w:r>
          </w:p>
        </w:tc>
        <w:tc>
          <w:tcPr>
            <w:tcW w:w="1984" w:type="dxa"/>
          </w:tcPr>
          <w:p w:rsidR="007125F9" w:rsidRPr="00E22AD1" w:rsidRDefault="007125F9" w:rsidP="00AE2264">
            <w:pPr>
              <w:pStyle w:val="Tabletext"/>
              <w:jc w:val="center"/>
              <w:rPr>
                <w:rFonts w:eastAsia="MS Mincho"/>
                <w:szCs w:val="22"/>
                <w:lang w:val="es-ES"/>
              </w:rPr>
            </w:pPr>
          </w:p>
        </w:tc>
      </w:tr>
    </w:tbl>
    <w:p w:rsidR="00325D99" w:rsidRPr="00866CE9" w:rsidRDefault="00325D99" w:rsidP="00325D99">
      <w:pPr>
        <w:pStyle w:val="Tablefin"/>
        <w:rPr>
          <w:lang w:val="es-ES"/>
        </w:rPr>
      </w:pPr>
    </w:p>
    <w:p w:rsidR="007125F9" w:rsidRPr="00866CE9" w:rsidRDefault="007125F9" w:rsidP="007125F9">
      <w:pPr>
        <w:rPr>
          <w:lang w:val="es-ES"/>
        </w:rPr>
      </w:pPr>
      <w:r>
        <w:rPr>
          <w:lang w:val="es-ES"/>
        </w:rPr>
        <w:t>Los</w:t>
      </w:r>
      <w:r w:rsidRPr="00866CE9">
        <w:rPr>
          <w:lang w:val="es-ES"/>
        </w:rPr>
        <w:t xml:space="preserve"> requisitos </w:t>
      </w:r>
      <w:r>
        <w:rPr>
          <w:lang w:val="es-ES"/>
        </w:rPr>
        <w:t>d</w:t>
      </w:r>
      <w:r w:rsidRPr="00866CE9">
        <w:rPr>
          <w:lang w:val="es-ES"/>
        </w:rPr>
        <w:t xml:space="preserve">el Cuadro 17c) </w:t>
      </w:r>
      <w:r>
        <w:rPr>
          <w:lang w:val="es-ES"/>
        </w:rPr>
        <w:t xml:space="preserve">podrán aplicarse, además, a las zonas </w:t>
      </w:r>
      <w:r w:rsidRPr="00866CE9">
        <w:rPr>
          <w:lang w:val="es-ES"/>
        </w:rPr>
        <w:t xml:space="preserve">geográficas </w:t>
      </w:r>
      <w:r>
        <w:rPr>
          <w:lang w:val="es-ES"/>
        </w:rPr>
        <w:t>donde</w:t>
      </w:r>
      <w:r w:rsidRPr="00866CE9">
        <w:rPr>
          <w:lang w:val="es-ES"/>
        </w:rPr>
        <w:t xml:space="preserve"> </w:t>
      </w:r>
      <w:r>
        <w:rPr>
          <w:lang w:val="es-ES"/>
        </w:rPr>
        <w:t>coexistan</w:t>
      </w:r>
      <w:r w:rsidRPr="00866CE9">
        <w:rPr>
          <w:lang w:val="es-ES"/>
        </w:rPr>
        <w:t xml:space="preserve"> sistema</w:t>
      </w:r>
      <w:r w:rsidR="00DC015D">
        <w:rPr>
          <w:lang w:val="es-ES"/>
        </w:rPr>
        <w:t>s AMDC-DDT y AMDC-SD de las IMT-</w:t>
      </w:r>
      <w:r w:rsidRPr="00866CE9">
        <w:rPr>
          <w:lang w:val="es-ES"/>
        </w:rPr>
        <w:t>2000.</w:t>
      </w:r>
    </w:p>
    <w:p w:rsidR="007125F9" w:rsidRPr="00866CE9" w:rsidRDefault="007125F9" w:rsidP="007125F9">
      <w:pPr>
        <w:pStyle w:val="TableNo"/>
        <w:rPr>
          <w:lang w:val="es-ES"/>
        </w:rPr>
      </w:pPr>
      <w:r w:rsidRPr="00866CE9">
        <w:rPr>
          <w:lang w:val="es-ES"/>
        </w:rPr>
        <w:lastRenderedPageBreak/>
        <w:t>CUADRO 17 (</w:t>
      </w:r>
      <w:r w:rsidR="00E22AD1">
        <w:rPr>
          <w:i/>
          <w:iCs/>
          <w:lang w:val="es-ES"/>
        </w:rPr>
        <w:t>Fin</w:t>
      </w:r>
      <w:r w:rsidRPr="00866CE9">
        <w:rPr>
          <w:lang w:val="es-ES"/>
        </w:rPr>
        <w:t>)</w:t>
      </w:r>
    </w:p>
    <w:p w:rsidR="007125F9" w:rsidRPr="00866CE9" w:rsidRDefault="007125F9" w:rsidP="007125F9">
      <w:pPr>
        <w:pStyle w:val="Tabletitle"/>
        <w:rPr>
          <w:lang w:val="es-ES"/>
        </w:rPr>
      </w:pPr>
      <w:r w:rsidRPr="00ED707E">
        <w:rPr>
          <w:szCs w:val="22"/>
          <w:lang w:val="es-ES"/>
        </w:rPr>
        <w:t>c)  Requisitos adicionales de las emisiones no esenciales en las bandas DDT para UTRA</w:t>
      </w:r>
    </w:p>
    <w:tbl>
      <w:tblPr>
        <w:tblW w:w="963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11"/>
        <w:gridCol w:w="2041"/>
        <w:gridCol w:w="1587"/>
        <w:gridCol w:w="1587"/>
        <w:gridCol w:w="2211"/>
      </w:tblGrid>
      <w:tr w:rsidR="007125F9" w:rsidRPr="00866CE9" w:rsidTr="009D54A3">
        <w:trPr>
          <w:trHeight w:val="20"/>
        </w:trPr>
        <w:tc>
          <w:tcPr>
            <w:tcW w:w="2211" w:type="dxa"/>
            <w:vAlign w:val="center"/>
          </w:tcPr>
          <w:p w:rsidR="007125F9" w:rsidRPr="00E22AD1" w:rsidRDefault="007125F9" w:rsidP="00AE2264">
            <w:pPr>
              <w:pStyle w:val="Tablehead"/>
              <w:keepLines/>
              <w:spacing w:before="40" w:after="40"/>
              <w:rPr>
                <w:szCs w:val="22"/>
                <w:lang w:val="es-ES"/>
              </w:rPr>
            </w:pPr>
            <w:r w:rsidRPr="00E22AD1">
              <w:rPr>
                <w:szCs w:val="22"/>
                <w:lang w:val="es-ES"/>
              </w:rPr>
              <w:t>Banda de funcionamiento</w:t>
            </w:r>
          </w:p>
        </w:tc>
        <w:tc>
          <w:tcPr>
            <w:tcW w:w="2041" w:type="dxa"/>
            <w:vAlign w:val="center"/>
          </w:tcPr>
          <w:p w:rsidR="007125F9" w:rsidRPr="00E22AD1" w:rsidRDefault="007125F9" w:rsidP="00AE2264">
            <w:pPr>
              <w:pStyle w:val="Tablehead"/>
              <w:keepLines/>
              <w:spacing w:before="40" w:after="40"/>
              <w:rPr>
                <w:szCs w:val="22"/>
                <w:lang w:val="es-ES"/>
              </w:rPr>
            </w:pPr>
            <w:r w:rsidRPr="00E22AD1">
              <w:rPr>
                <w:szCs w:val="22"/>
                <w:lang w:val="es-ES"/>
              </w:rPr>
              <w:t>Banda</w:t>
            </w:r>
          </w:p>
        </w:tc>
        <w:tc>
          <w:tcPr>
            <w:tcW w:w="1587" w:type="dxa"/>
            <w:vAlign w:val="center"/>
          </w:tcPr>
          <w:p w:rsidR="007125F9" w:rsidRPr="00E22AD1" w:rsidRDefault="007125F9" w:rsidP="00AE2264">
            <w:pPr>
              <w:pStyle w:val="Tablehead"/>
              <w:keepLines/>
              <w:spacing w:before="40" w:after="40"/>
              <w:rPr>
                <w:szCs w:val="22"/>
                <w:lang w:val="es-ES"/>
              </w:rPr>
            </w:pPr>
            <w:r w:rsidRPr="00E22AD1">
              <w:rPr>
                <w:szCs w:val="22"/>
                <w:lang w:val="es-ES"/>
              </w:rPr>
              <w:t>Nivel máximo</w:t>
            </w:r>
          </w:p>
        </w:tc>
        <w:tc>
          <w:tcPr>
            <w:tcW w:w="1587" w:type="dxa"/>
            <w:vAlign w:val="center"/>
          </w:tcPr>
          <w:p w:rsidR="007125F9" w:rsidRPr="00E22AD1" w:rsidRDefault="007125F9" w:rsidP="00AE2264">
            <w:pPr>
              <w:pStyle w:val="Tablehead"/>
              <w:keepLines/>
              <w:spacing w:before="40" w:after="40"/>
              <w:rPr>
                <w:szCs w:val="22"/>
                <w:lang w:val="es-ES"/>
              </w:rPr>
            </w:pPr>
            <w:r w:rsidRPr="00E22AD1">
              <w:rPr>
                <w:szCs w:val="22"/>
                <w:lang w:val="es-ES"/>
              </w:rPr>
              <w:t>Anchura de banda de medición</w:t>
            </w:r>
          </w:p>
        </w:tc>
        <w:tc>
          <w:tcPr>
            <w:tcW w:w="2211" w:type="dxa"/>
            <w:vAlign w:val="center"/>
          </w:tcPr>
          <w:p w:rsidR="007125F9" w:rsidRPr="00E22AD1" w:rsidRDefault="007125F9" w:rsidP="009D54A3">
            <w:pPr>
              <w:pStyle w:val="Tablehead"/>
              <w:keepLines/>
              <w:spacing w:before="40" w:after="40"/>
              <w:rPr>
                <w:szCs w:val="22"/>
                <w:lang w:val="es-ES"/>
              </w:rPr>
            </w:pPr>
            <w:r w:rsidRPr="00E22AD1">
              <w:rPr>
                <w:szCs w:val="22"/>
                <w:lang w:val="es-ES"/>
              </w:rPr>
              <w:t>Nota</w:t>
            </w:r>
          </w:p>
        </w:tc>
      </w:tr>
      <w:tr w:rsidR="007125F9" w:rsidRPr="00866CE9" w:rsidTr="009D54A3">
        <w:tc>
          <w:tcPr>
            <w:tcW w:w="2211" w:type="dxa"/>
            <w:vMerge w:val="restart"/>
          </w:tcPr>
          <w:p w:rsidR="007125F9" w:rsidRPr="00E22AD1" w:rsidDel="00857CB5" w:rsidRDefault="007125F9" w:rsidP="009D54A3">
            <w:pPr>
              <w:pStyle w:val="Tabletext"/>
              <w:keepNext/>
              <w:keepLines/>
              <w:spacing w:before="20" w:after="20"/>
              <w:jc w:val="center"/>
              <w:rPr>
                <w:szCs w:val="22"/>
                <w:lang w:val="es-ES"/>
              </w:rPr>
            </w:pPr>
            <w:r w:rsidRPr="00E22AD1">
              <w:rPr>
                <w:szCs w:val="22"/>
                <w:lang w:val="es-ES"/>
              </w:rPr>
              <w:t>I</w:t>
            </w:r>
          </w:p>
        </w:tc>
        <w:tc>
          <w:tcPr>
            <w:tcW w:w="2041"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1 900-1 920</w:t>
            </w:r>
            <w:r w:rsidR="002E641F">
              <w:rPr>
                <w:szCs w:val="22"/>
                <w:lang w:val="es-ES"/>
              </w:rPr>
              <w:t> MHz</w:t>
            </w:r>
          </w:p>
          <w:p w:rsidR="007125F9" w:rsidRPr="00E22AD1" w:rsidRDefault="007125F9" w:rsidP="00AE2264">
            <w:pPr>
              <w:pStyle w:val="Tabletext"/>
              <w:keepNext/>
              <w:keepLines/>
              <w:spacing w:before="20" w:after="20"/>
              <w:jc w:val="center"/>
              <w:rPr>
                <w:szCs w:val="22"/>
                <w:lang w:val="es-ES"/>
              </w:rPr>
            </w:pPr>
            <w:r w:rsidRPr="00E22AD1">
              <w:rPr>
                <w:szCs w:val="22"/>
                <w:lang w:val="es-ES"/>
              </w:rPr>
              <w:t>2 010-2 025</w:t>
            </w:r>
            <w:r w:rsidR="002E641F">
              <w:rPr>
                <w:szCs w:val="22"/>
                <w:lang w:val="es-ES"/>
              </w:rPr>
              <w:t> MHz</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–78 dBm</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3,84</w:t>
            </w:r>
            <w:r w:rsidR="002E641F">
              <w:rPr>
                <w:szCs w:val="22"/>
                <w:lang w:val="es-ES"/>
              </w:rPr>
              <w:t> MHz</w:t>
            </w:r>
          </w:p>
        </w:tc>
        <w:tc>
          <w:tcPr>
            <w:tcW w:w="2211" w:type="dxa"/>
          </w:tcPr>
          <w:p w:rsidR="007125F9" w:rsidRPr="00E22AD1" w:rsidRDefault="007125F9" w:rsidP="009D54A3">
            <w:pPr>
              <w:pStyle w:val="Tabletext"/>
              <w:keepNext/>
              <w:keepLines/>
              <w:spacing w:before="20" w:after="20"/>
              <w:jc w:val="left"/>
              <w:rPr>
                <w:rFonts w:eastAsia="SimSun"/>
                <w:szCs w:val="22"/>
                <w:lang w:val="es-ES"/>
              </w:rPr>
            </w:pPr>
            <w:r w:rsidRPr="00E22AD1">
              <w:rPr>
                <w:rFonts w:eastAsia="SimSun"/>
                <w:szCs w:val="22"/>
                <w:lang w:val="es-ES"/>
              </w:rPr>
              <w:t>No aplicable en Japón</w:t>
            </w:r>
          </w:p>
        </w:tc>
      </w:tr>
      <w:tr w:rsidR="007125F9" w:rsidRPr="00866CE9" w:rsidTr="009D54A3">
        <w:tc>
          <w:tcPr>
            <w:tcW w:w="2211" w:type="dxa"/>
            <w:vMerge/>
            <w:vAlign w:val="center"/>
          </w:tcPr>
          <w:p w:rsidR="007125F9" w:rsidRPr="00E22AD1" w:rsidRDefault="007125F9" w:rsidP="00AE2264">
            <w:pPr>
              <w:pStyle w:val="Tabletext"/>
              <w:keepNext/>
              <w:keepLines/>
              <w:spacing w:before="20" w:after="20"/>
              <w:jc w:val="center"/>
              <w:rPr>
                <w:szCs w:val="22"/>
                <w:lang w:val="es-ES"/>
              </w:rPr>
            </w:pPr>
          </w:p>
        </w:tc>
        <w:tc>
          <w:tcPr>
            <w:tcW w:w="2041"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2 010-2 025</w:t>
            </w:r>
            <w:r w:rsidR="002E641F">
              <w:rPr>
                <w:szCs w:val="22"/>
                <w:lang w:val="es-ES"/>
              </w:rPr>
              <w:t> MHz</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–52 dBm</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1MHz</w:t>
            </w:r>
          </w:p>
        </w:tc>
        <w:tc>
          <w:tcPr>
            <w:tcW w:w="2211" w:type="dxa"/>
          </w:tcPr>
          <w:p w:rsidR="007125F9" w:rsidRPr="00E22AD1" w:rsidRDefault="007125F9" w:rsidP="009D54A3">
            <w:pPr>
              <w:pStyle w:val="Tabletext"/>
              <w:keepNext/>
              <w:keepLines/>
              <w:spacing w:before="20" w:after="20"/>
              <w:jc w:val="left"/>
              <w:rPr>
                <w:rFonts w:eastAsia="SimSun"/>
                <w:szCs w:val="22"/>
                <w:lang w:val="es-ES"/>
              </w:rPr>
            </w:pPr>
            <w:r w:rsidRPr="00E22AD1">
              <w:rPr>
                <w:rFonts w:eastAsia="SimSun"/>
                <w:szCs w:val="22"/>
                <w:lang w:val="es-ES"/>
              </w:rPr>
              <w:t>Aplicable en Japón</w:t>
            </w:r>
          </w:p>
        </w:tc>
      </w:tr>
      <w:tr w:rsidR="007125F9" w:rsidRPr="00866CE9" w:rsidTr="009D54A3">
        <w:tc>
          <w:tcPr>
            <w:tcW w:w="2211" w:type="dxa"/>
            <w:vMerge/>
            <w:vAlign w:val="center"/>
          </w:tcPr>
          <w:p w:rsidR="007125F9" w:rsidRPr="00E22AD1" w:rsidRDefault="007125F9" w:rsidP="00AE2264">
            <w:pPr>
              <w:pStyle w:val="Tabletext"/>
              <w:keepNext/>
              <w:keepLines/>
              <w:spacing w:before="20" w:after="20"/>
              <w:jc w:val="center"/>
              <w:rPr>
                <w:szCs w:val="22"/>
                <w:lang w:val="es-ES"/>
              </w:rPr>
            </w:pPr>
          </w:p>
        </w:tc>
        <w:tc>
          <w:tcPr>
            <w:tcW w:w="2041"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1 880-1 920</w:t>
            </w:r>
            <w:r w:rsidR="002E641F">
              <w:rPr>
                <w:szCs w:val="22"/>
                <w:lang w:val="es-ES"/>
              </w:rPr>
              <w:t> MHz</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–84 dBm</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1</w:t>
            </w:r>
            <w:r w:rsidR="002E641F">
              <w:rPr>
                <w:szCs w:val="22"/>
                <w:lang w:val="es-ES"/>
              </w:rPr>
              <w:t> MHz</w:t>
            </w:r>
          </w:p>
        </w:tc>
        <w:tc>
          <w:tcPr>
            <w:tcW w:w="2211" w:type="dxa"/>
          </w:tcPr>
          <w:p w:rsidR="007125F9" w:rsidRPr="00E22AD1" w:rsidRDefault="007125F9" w:rsidP="009D54A3">
            <w:pPr>
              <w:pStyle w:val="Tabletext"/>
              <w:keepNext/>
              <w:keepLines/>
              <w:spacing w:before="20" w:after="20"/>
              <w:jc w:val="left"/>
              <w:rPr>
                <w:rFonts w:eastAsia="SimSun"/>
                <w:szCs w:val="22"/>
                <w:lang w:val="es-ES"/>
              </w:rPr>
            </w:pPr>
            <w:r w:rsidRPr="00E22AD1">
              <w:rPr>
                <w:rFonts w:eastAsia="SimSun"/>
                <w:szCs w:val="22"/>
                <w:lang w:val="es-ES"/>
              </w:rPr>
              <w:t>Aplicable en China</w:t>
            </w:r>
          </w:p>
        </w:tc>
      </w:tr>
      <w:tr w:rsidR="007125F9" w:rsidRPr="00866CE9" w:rsidTr="009D54A3">
        <w:tc>
          <w:tcPr>
            <w:tcW w:w="2211" w:type="dxa"/>
            <w:vMerge/>
            <w:vAlign w:val="center"/>
          </w:tcPr>
          <w:p w:rsidR="007125F9" w:rsidRPr="00E22AD1" w:rsidRDefault="007125F9" w:rsidP="00AE2264">
            <w:pPr>
              <w:pStyle w:val="Tabletext"/>
              <w:keepNext/>
              <w:keepLines/>
              <w:spacing w:before="20" w:after="20"/>
              <w:jc w:val="center"/>
              <w:rPr>
                <w:szCs w:val="22"/>
                <w:lang w:val="es-ES"/>
              </w:rPr>
            </w:pPr>
          </w:p>
        </w:tc>
        <w:tc>
          <w:tcPr>
            <w:tcW w:w="2041"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2 300-2 400</w:t>
            </w:r>
            <w:r w:rsidR="002E641F">
              <w:rPr>
                <w:szCs w:val="22"/>
                <w:lang w:val="es-ES"/>
              </w:rPr>
              <w:t> MHz</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–84 dBm</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1</w:t>
            </w:r>
            <w:r w:rsidR="002E641F">
              <w:rPr>
                <w:szCs w:val="22"/>
                <w:lang w:val="es-ES"/>
              </w:rPr>
              <w:t> MHz</w:t>
            </w:r>
          </w:p>
        </w:tc>
        <w:tc>
          <w:tcPr>
            <w:tcW w:w="2211" w:type="dxa"/>
          </w:tcPr>
          <w:p w:rsidR="007125F9" w:rsidRPr="00E22AD1" w:rsidRDefault="007125F9" w:rsidP="009D54A3">
            <w:pPr>
              <w:pStyle w:val="Tabletext"/>
              <w:keepNext/>
              <w:keepLines/>
              <w:spacing w:before="20" w:after="20"/>
              <w:jc w:val="left"/>
              <w:rPr>
                <w:rFonts w:eastAsia="SimSun"/>
                <w:szCs w:val="22"/>
                <w:lang w:val="es-ES"/>
              </w:rPr>
            </w:pPr>
          </w:p>
        </w:tc>
      </w:tr>
      <w:tr w:rsidR="007125F9" w:rsidRPr="00866CE9" w:rsidTr="009D54A3">
        <w:tc>
          <w:tcPr>
            <w:tcW w:w="2211" w:type="dxa"/>
            <w:vAlign w:val="center"/>
          </w:tcPr>
          <w:p w:rsidR="007125F9" w:rsidRPr="00E22AD1" w:rsidRDefault="007125F9" w:rsidP="009D54A3">
            <w:pPr>
              <w:pStyle w:val="Tabletext"/>
              <w:keepNext/>
              <w:keepLines/>
              <w:spacing w:before="20" w:after="20"/>
              <w:jc w:val="center"/>
              <w:rPr>
                <w:szCs w:val="22"/>
                <w:lang w:val="fr-CH"/>
              </w:rPr>
            </w:pPr>
            <w:r w:rsidRPr="00E22AD1">
              <w:rPr>
                <w:szCs w:val="22"/>
                <w:lang w:val="fr-CH"/>
              </w:rPr>
              <w:t>VI, IX, XI,</w:t>
            </w:r>
            <w:r w:rsidR="009D54A3">
              <w:rPr>
                <w:szCs w:val="22"/>
                <w:lang w:val="fr-CH"/>
              </w:rPr>
              <w:t xml:space="preserve"> </w:t>
            </w:r>
            <w:r w:rsidRPr="00E22AD1">
              <w:rPr>
                <w:szCs w:val="22"/>
                <w:lang w:val="fr-CH"/>
              </w:rPr>
              <w:t>XIX, XXI</w:t>
            </w:r>
          </w:p>
        </w:tc>
        <w:tc>
          <w:tcPr>
            <w:tcW w:w="2041"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2 010-2 025</w:t>
            </w:r>
            <w:r w:rsidR="002E641F">
              <w:rPr>
                <w:szCs w:val="22"/>
                <w:lang w:val="es-ES"/>
              </w:rPr>
              <w:t> MHz</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–52 dBm</w:t>
            </w:r>
          </w:p>
        </w:tc>
        <w:tc>
          <w:tcPr>
            <w:tcW w:w="1587" w:type="dxa"/>
          </w:tcPr>
          <w:p w:rsidR="007125F9" w:rsidRPr="00E22AD1" w:rsidRDefault="007125F9" w:rsidP="00AE2264">
            <w:pPr>
              <w:pStyle w:val="Tabletext"/>
              <w:keepNext/>
              <w:keepLines/>
              <w:spacing w:before="20" w:after="20"/>
              <w:jc w:val="center"/>
              <w:rPr>
                <w:szCs w:val="22"/>
                <w:lang w:val="es-ES"/>
              </w:rPr>
            </w:pPr>
            <w:r w:rsidRPr="00E22AD1">
              <w:rPr>
                <w:szCs w:val="22"/>
                <w:lang w:val="es-ES"/>
              </w:rPr>
              <w:t>1</w:t>
            </w:r>
            <w:r w:rsidR="002E641F">
              <w:rPr>
                <w:szCs w:val="22"/>
                <w:lang w:val="es-ES"/>
              </w:rPr>
              <w:t> MHz</w:t>
            </w:r>
          </w:p>
        </w:tc>
        <w:tc>
          <w:tcPr>
            <w:tcW w:w="2211" w:type="dxa"/>
          </w:tcPr>
          <w:p w:rsidR="007125F9" w:rsidRPr="00E22AD1" w:rsidRDefault="007125F9" w:rsidP="009D54A3">
            <w:pPr>
              <w:pStyle w:val="Tabletext"/>
              <w:keepNext/>
              <w:keepLines/>
              <w:spacing w:before="20" w:after="20"/>
              <w:jc w:val="left"/>
              <w:rPr>
                <w:rFonts w:eastAsia="SimSun"/>
                <w:szCs w:val="22"/>
                <w:lang w:val="fr-CH"/>
              </w:rPr>
            </w:pPr>
            <w:r w:rsidRPr="00E22AD1">
              <w:rPr>
                <w:szCs w:val="22"/>
                <w:lang w:val="fr-CH"/>
              </w:rPr>
              <w:t>VI, IX, XI, XIX, XXI</w:t>
            </w:r>
          </w:p>
        </w:tc>
      </w:tr>
      <w:tr w:rsidR="007125F9" w:rsidRPr="00866CE9" w:rsidTr="009D54A3">
        <w:tc>
          <w:tcPr>
            <w:tcW w:w="2211" w:type="dxa"/>
            <w:vMerge w:val="restart"/>
          </w:tcPr>
          <w:p w:rsidR="007125F9" w:rsidRPr="00E22AD1" w:rsidRDefault="007125F9" w:rsidP="009D54A3">
            <w:pPr>
              <w:pStyle w:val="Tabletext"/>
              <w:spacing w:before="20" w:after="20"/>
              <w:jc w:val="center"/>
              <w:rPr>
                <w:szCs w:val="22"/>
                <w:lang w:val="es-ES"/>
              </w:rPr>
            </w:pPr>
            <w:r w:rsidRPr="00E22AD1">
              <w:rPr>
                <w:szCs w:val="22"/>
                <w:lang w:val="es-ES"/>
              </w:rPr>
              <w:t>VII</w:t>
            </w:r>
          </w:p>
        </w:tc>
        <w:tc>
          <w:tcPr>
            <w:tcW w:w="2041" w:type="dxa"/>
          </w:tcPr>
          <w:p w:rsidR="007125F9" w:rsidRPr="00E22AD1" w:rsidRDefault="007125F9" w:rsidP="009D54A3">
            <w:pPr>
              <w:pStyle w:val="Tabletext"/>
              <w:spacing w:before="20" w:after="20"/>
              <w:jc w:val="center"/>
              <w:rPr>
                <w:szCs w:val="22"/>
                <w:lang w:val="es-ES"/>
              </w:rPr>
            </w:pPr>
            <w:r w:rsidRPr="00E22AD1">
              <w:rPr>
                <w:szCs w:val="22"/>
                <w:lang w:val="es-ES"/>
              </w:rPr>
              <w:t>2 570-2 620</w:t>
            </w:r>
            <w:r w:rsidR="002E641F">
              <w:rPr>
                <w:szCs w:val="22"/>
                <w:lang w:val="es-ES"/>
              </w:rPr>
              <w:t> MHz</w:t>
            </w:r>
          </w:p>
        </w:tc>
        <w:tc>
          <w:tcPr>
            <w:tcW w:w="1587" w:type="dxa"/>
          </w:tcPr>
          <w:p w:rsidR="007125F9" w:rsidRPr="00E22AD1" w:rsidRDefault="007125F9" w:rsidP="009D54A3">
            <w:pPr>
              <w:pStyle w:val="Tabletext"/>
              <w:spacing w:before="20" w:after="20"/>
              <w:jc w:val="center"/>
              <w:rPr>
                <w:szCs w:val="22"/>
                <w:lang w:val="es-ES"/>
              </w:rPr>
            </w:pPr>
            <w:r w:rsidRPr="00E22AD1">
              <w:rPr>
                <w:szCs w:val="22"/>
                <w:lang w:val="es-ES"/>
              </w:rPr>
              <w:t>–84 dBm</w:t>
            </w:r>
          </w:p>
        </w:tc>
        <w:tc>
          <w:tcPr>
            <w:tcW w:w="1587" w:type="dxa"/>
          </w:tcPr>
          <w:p w:rsidR="007125F9" w:rsidRPr="00E22AD1" w:rsidRDefault="007125F9" w:rsidP="009D54A3">
            <w:pPr>
              <w:pStyle w:val="Tabletext"/>
              <w:spacing w:before="20" w:after="20"/>
              <w:jc w:val="center"/>
              <w:rPr>
                <w:szCs w:val="22"/>
                <w:lang w:val="es-ES"/>
              </w:rPr>
            </w:pPr>
            <w:r w:rsidRPr="00E22AD1">
              <w:rPr>
                <w:szCs w:val="22"/>
                <w:lang w:val="es-ES"/>
              </w:rPr>
              <w:t>1</w:t>
            </w:r>
            <w:r w:rsidR="002E641F">
              <w:rPr>
                <w:szCs w:val="22"/>
                <w:lang w:val="es-ES"/>
              </w:rPr>
              <w:t> MHz</w:t>
            </w:r>
          </w:p>
        </w:tc>
        <w:tc>
          <w:tcPr>
            <w:tcW w:w="2211" w:type="dxa"/>
          </w:tcPr>
          <w:p w:rsidR="007125F9" w:rsidRPr="00E22AD1" w:rsidRDefault="007125F9" w:rsidP="009D54A3">
            <w:pPr>
              <w:pStyle w:val="Tabletext"/>
              <w:spacing w:before="20" w:after="20"/>
              <w:jc w:val="left"/>
              <w:rPr>
                <w:rFonts w:eastAsia="SimSun"/>
                <w:szCs w:val="22"/>
                <w:lang w:val="es-ES"/>
              </w:rPr>
            </w:pPr>
            <w:r w:rsidRPr="00E22AD1">
              <w:rPr>
                <w:szCs w:val="22"/>
                <w:lang w:val="es-ES"/>
              </w:rPr>
              <w:t>VII</w:t>
            </w:r>
          </w:p>
        </w:tc>
      </w:tr>
      <w:tr w:rsidR="007125F9" w:rsidRPr="00866CE9" w:rsidTr="009D54A3">
        <w:tc>
          <w:tcPr>
            <w:tcW w:w="2211" w:type="dxa"/>
            <w:vMerge/>
          </w:tcPr>
          <w:p w:rsidR="007125F9" w:rsidRPr="00E22AD1" w:rsidRDefault="007125F9" w:rsidP="009D54A3">
            <w:pPr>
              <w:pStyle w:val="Tabletext"/>
              <w:spacing w:before="20" w:after="20"/>
              <w:jc w:val="center"/>
              <w:rPr>
                <w:szCs w:val="22"/>
                <w:lang w:val="es-ES"/>
              </w:rPr>
            </w:pPr>
          </w:p>
        </w:tc>
        <w:tc>
          <w:tcPr>
            <w:tcW w:w="2041" w:type="dxa"/>
          </w:tcPr>
          <w:p w:rsidR="007125F9" w:rsidRPr="00E22AD1" w:rsidRDefault="007125F9" w:rsidP="009D54A3">
            <w:pPr>
              <w:pStyle w:val="Tabletext"/>
              <w:spacing w:before="20" w:after="20"/>
              <w:jc w:val="center"/>
              <w:rPr>
                <w:szCs w:val="22"/>
                <w:lang w:val="es-ES"/>
              </w:rPr>
            </w:pPr>
            <w:r w:rsidRPr="00E22AD1">
              <w:rPr>
                <w:szCs w:val="22"/>
                <w:lang w:val="es-ES"/>
              </w:rPr>
              <w:t>2 300-2 400</w:t>
            </w:r>
            <w:r w:rsidR="002E641F">
              <w:rPr>
                <w:szCs w:val="22"/>
                <w:lang w:val="es-ES"/>
              </w:rPr>
              <w:t> MHz</w:t>
            </w:r>
          </w:p>
        </w:tc>
        <w:tc>
          <w:tcPr>
            <w:tcW w:w="1587" w:type="dxa"/>
          </w:tcPr>
          <w:p w:rsidR="007125F9" w:rsidRPr="00E22AD1" w:rsidRDefault="007125F9" w:rsidP="009D54A3">
            <w:pPr>
              <w:pStyle w:val="Tabletext"/>
              <w:spacing w:before="20" w:after="20"/>
              <w:jc w:val="center"/>
              <w:rPr>
                <w:szCs w:val="22"/>
                <w:lang w:val="es-ES"/>
              </w:rPr>
            </w:pPr>
            <w:r w:rsidRPr="00E22AD1">
              <w:rPr>
                <w:szCs w:val="22"/>
                <w:lang w:val="es-ES"/>
              </w:rPr>
              <w:t>–84 dBm</w:t>
            </w:r>
          </w:p>
        </w:tc>
        <w:tc>
          <w:tcPr>
            <w:tcW w:w="1587" w:type="dxa"/>
          </w:tcPr>
          <w:p w:rsidR="007125F9" w:rsidRPr="00E22AD1" w:rsidRDefault="007125F9" w:rsidP="009D54A3">
            <w:pPr>
              <w:pStyle w:val="Tabletext"/>
              <w:spacing w:before="20" w:after="20"/>
              <w:jc w:val="center"/>
              <w:rPr>
                <w:szCs w:val="22"/>
                <w:lang w:val="es-ES"/>
              </w:rPr>
            </w:pPr>
            <w:r w:rsidRPr="00E22AD1">
              <w:rPr>
                <w:szCs w:val="22"/>
                <w:lang w:val="es-ES"/>
              </w:rPr>
              <w:t>1</w:t>
            </w:r>
            <w:r w:rsidR="002E641F">
              <w:rPr>
                <w:szCs w:val="22"/>
                <w:lang w:val="es-ES"/>
              </w:rPr>
              <w:t> MHz</w:t>
            </w:r>
          </w:p>
        </w:tc>
        <w:tc>
          <w:tcPr>
            <w:tcW w:w="2211" w:type="dxa"/>
          </w:tcPr>
          <w:p w:rsidR="007125F9" w:rsidRPr="00E22AD1" w:rsidRDefault="007125F9" w:rsidP="009D54A3">
            <w:pPr>
              <w:pStyle w:val="Tabletext"/>
              <w:spacing w:before="20" w:after="20"/>
              <w:jc w:val="left"/>
              <w:rPr>
                <w:rFonts w:eastAsia="SimSun"/>
                <w:szCs w:val="22"/>
                <w:lang w:val="es-ES"/>
              </w:rPr>
            </w:pPr>
          </w:p>
        </w:tc>
      </w:tr>
    </w:tbl>
    <w:p w:rsidR="007125F9" w:rsidRDefault="007125F9" w:rsidP="007125F9">
      <w:pPr>
        <w:pStyle w:val="Tablefin"/>
        <w:rPr>
          <w:lang w:val="es-ES"/>
        </w:rPr>
      </w:pPr>
    </w:p>
    <w:p w:rsidR="009D54A3" w:rsidRDefault="009D54A3" w:rsidP="009D54A3">
      <w:pPr>
        <w:spacing w:before="0"/>
        <w:rPr>
          <w:lang w:val="es-ES"/>
        </w:rPr>
      </w:pPr>
    </w:p>
    <w:p w:rsidR="007125F9" w:rsidRPr="00866CE9" w:rsidRDefault="007125F9" w:rsidP="005A5D9C">
      <w:pPr>
        <w:pStyle w:val="AnnexNoTitle"/>
        <w:rPr>
          <w:lang w:val="es-ES"/>
        </w:rPr>
      </w:pPr>
      <w:r w:rsidRPr="00866CE9">
        <w:rPr>
          <w:lang w:val="es-ES"/>
        </w:rPr>
        <w:t>Anexo 2</w:t>
      </w:r>
      <w:r w:rsidRPr="00866CE9">
        <w:rPr>
          <w:lang w:val="es-ES"/>
        </w:rPr>
        <w:br/>
      </w:r>
      <w:r w:rsidRPr="00866CE9">
        <w:rPr>
          <w:lang w:val="es-ES"/>
        </w:rPr>
        <w:br/>
        <w:t>Estaciones de base multiportadoras AMDC</w:t>
      </w:r>
      <w:r w:rsidR="005A5D9C">
        <w:rPr>
          <w:lang w:val="es-ES"/>
        </w:rPr>
        <w:t xml:space="preserve"> </w:t>
      </w:r>
      <w:r w:rsidRPr="00866CE9">
        <w:rPr>
          <w:lang w:val="es-ES"/>
        </w:rPr>
        <w:t>de las IMT-2000 (cdma-2000)</w:t>
      </w:r>
    </w:p>
    <w:p w:rsidR="007125F9" w:rsidRPr="00866CE9" w:rsidRDefault="007125F9" w:rsidP="007125F9">
      <w:pPr>
        <w:pStyle w:val="Heading1"/>
        <w:spacing w:before="360"/>
        <w:rPr>
          <w:lang w:val="es-ES"/>
        </w:rPr>
      </w:pPr>
      <w:bookmarkStart w:id="105" w:name="_Toc121025294"/>
      <w:r w:rsidRPr="00866CE9">
        <w:rPr>
          <w:lang w:val="es-ES"/>
        </w:rPr>
        <w:t>1</w:t>
      </w:r>
      <w:r w:rsidRPr="00866CE9">
        <w:rPr>
          <w:lang w:val="es-ES"/>
        </w:rPr>
        <w:tab/>
        <w:t>AMDC2000 y datos por paquetes de alta velocidad (HRPD)</w:t>
      </w:r>
      <w:r w:rsidRPr="00DA7212">
        <w:rPr>
          <w:lang w:val="es-ES"/>
        </w:rPr>
        <w:t xml:space="preserve"> </w:t>
      </w:r>
      <w:r w:rsidRPr="00866CE9">
        <w:rPr>
          <w:lang w:val="es-ES"/>
        </w:rPr>
        <w:t>AMDC2000</w:t>
      </w:r>
    </w:p>
    <w:p w:rsidR="007125F9" w:rsidRPr="00866CE9" w:rsidRDefault="007125F9" w:rsidP="007125F9">
      <w:pPr>
        <w:pStyle w:val="Heading1"/>
        <w:spacing w:before="240"/>
        <w:rPr>
          <w:lang w:val="es-ES"/>
        </w:rPr>
      </w:pPr>
      <w:r w:rsidRPr="00866CE9">
        <w:rPr>
          <w:lang w:val="es-ES"/>
        </w:rPr>
        <w:t>1.1</w:t>
      </w:r>
      <w:r w:rsidRPr="00866CE9">
        <w:rPr>
          <w:lang w:val="es-ES"/>
        </w:rPr>
        <w:tab/>
        <w:t>Contorno del espectro</w:t>
      </w:r>
      <w:bookmarkEnd w:id="105"/>
    </w:p>
    <w:p w:rsidR="007125F9" w:rsidRPr="00866CE9" w:rsidRDefault="007125F9" w:rsidP="009D54A3">
      <w:pPr>
        <w:rPr>
          <w:lang w:val="es-ES"/>
        </w:rPr>
      </w:pPr>
      <w:r w:rsidRPr="00866CE9">
        <w:rPr>
          <w:lang w:val="es-ES"/>
        </w:rPr>
        <w:t xml:space="preserve">Al transmitir en una sola portadora o en todas las portadoras de RF de la </w:t>
      </w:r>
      <w:r>
        <w:rPr>
          <w:lang w:val="es-ES"/>
        </w:rPr>
        <w:t>EB</w:t>
      </w:r>
      <w:r w:rsidRPr="00866CE9">
        <w:rPr>
          <w:lang w:val="es-ES"/>
        </w:rPr>
        <w:t xml:space="preserve"> configurada conforme a las especificaciones del fabricante, </w:t>
      </w:r>
      <w:r>
        <w:rPr>
          <w:lang w:val="es-ES"/>
        </w:rPr>
        <w:t xml:space="preserve">las emisiones deberán ser inferiores </w:t>
      </w:r>
      <w:r w:rsidRPr="00866CE9">
        <w:rPr>
          <w:lang w:val="es-ES"/>
        </w:rPr>
        <w:t>a los límites especificados a continuación. Los valores del contorno del espectro de emisión del Cuadro 18A se aplica</w:t>
      </w:r>
      <w:r>
        <w:rPr>
          <w:lang w:val="es-ES"/>
        </w:rPr>
        <w:t>rá</w:t>
      </w:r>
      <w:r w:rsidRPr="00866CE9">
        <w:rPr>
          <w:lang w:val="es-ES"/>
        </w:rPr>
        <w:t xml:space="preserve">n a las Clases de </w:t>
      </w:r>
      <w:r>
        <w:rPr>
          <w:lang w:val="es-ES"/>
        </w:rPr>
        <w:t>banda</w:t>
      </w:r>
      <w:r w:rsidRPr="00866CE9">
        <w:rPr>
          <w:lang w:val="es-ES"/>
        </w:rPr>
        <w:t xml:space="preserve"> 0, 2, 5, 7, 9 y 10, </w:t>
      </w:r>
      <w:r>
        <w:rPr>
          <w:lang w:val="es-ES"/>
        </w:rPr>
        <w:t>debiendo respetarse los límites de emisión con independencia de que la columna «Portadoras activas» indique que la EB transmite en una sola de las portadoras de</w:t>
      </w:r>
      <w:r w:rsidR="009D54A3">
        <w:rPr>
          <w:lang w:val="es-ES"/>
        </w:rPr>
        <w:t> </w:t>
      </w:r>
      <w:r>
        <w:rPr>
          <w:lang w:val="es-ES"/>
        </w:rPr>
        <w:t>RF soportadas o en todas ellas</w:t>
      </w:r>
      <w:r w:rsidRPr="00866CE9">
        <w:rPr>
          <w:lang w:val="es-ES"/>
        </w:rPr>
        <w:t>.</w:t>
      </w:r>
    </w:p>
    <w:p w:rsidR="007125F9" w:rsidRPr="00866CE9" w:rsidRDefault="007125F9" w:rsidP="00382589">
      <w:pPr>
        <w:pStyle w:val="TableNo"/>
        <w:keepLines/>
        <w:rPr>
          <w:lang w:val="es-ES"/>
        </w:rPr>
      </w:pPr>
      <w:r w:rsidRPr="00866CE9">
        <w:rPr>
          <w:lang w:val="es-ES"/>
        </w:rPr>
        <w:t>CUADRO 18A</w:t>
      </w:r>
    </w:p>
    <w:p w:rsidR="007125F9" w:rsidRPr="00866CE9" w:rsidRDefault="007125F9" w:rsidP="00382589">
      <w:pPr>
        <w:pStyle w:val="Tabletitle"/>
        <w:keepLines/>
        <w:rPr>
          <w:lang w:val="es-ES"/>
        </w:rPr>
      </w:pPr>
      <w:r w:rsidRPr="00ED707E">
        <w:rPr>
          <w:szCs w:val="22"/>
          <w:lang w:val="es-ES"/>
        </w:rPr>
        <w:t>Valores del contorno del espectro de emisión en las clases de banda 0, 2, 5, 7, 9 y 10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31"/>
        <w:gridCol w:w="5273"/>
      </w:tblGrid>
      <w:tr w:rsidR="007125F9" w:rsidRPr="00382589" w:rsidTr="005A5D9C">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7125F9" w:rsidRPr="00C95682" w:rsidRDefault="007125F9" w:rsidP="00A917DB">
            <w:pPr>
              <w:pStyle w:val="Tablehead"/>
              <w:rPr>
                <w:lang w:val="es-ES_tradnl"/>
              </w:rPr>
            </w:pPr>
            <w:r w:rsidRPr="00C95682">
              <w:rPr>
                <w:lang w:val="es-ES_tradnl"/>
              </w:rPr>
              <w:t>Para |</w:t>
            </w:r>
            <w:r w:rsidRPr="00A917DB">
              <w:t>Δ</w:t>
            </w:r>
            <w:r w:rsidRPr="00C95682">
              <w:rPr>
                <w:i/>
                <w:iCs/>
                <w:lang w:val="es-ES_tradnl"/>
              </w:rPr>
              <w:t>f</w:t>
            </w:r>
            <w:r w:rsidRPr="00C95682">
              <w:rPr>
                <w:lang w:val="es-ES_tradnl"/>
              </w:rPr>
              <w:t xml:space="preserve"> | dentro </w:t>
            </w:r>
            <w:r w:rsidR="00382589" w:rsidRPr="00C95682">
              <w:rPr>
                <w:lang w:val="es-ES_tradnl"/>
              </w:rPr>
              <w:br/>
            </w:r>
            <w:r w:rsidRPr="00C95682">
              <w:rPr>
                <w:lang w:val="es-ES_tradnl"/>
              </w:rPr>
              <w:t>de la gama</w:t>
            </w:r>
          </w:p>
        </w:tc>
        <w:tc>
          <w:tcPr>
            <w:tcW w:w="1531" w:type="dxa"/>
            <w:tcBorders>
              <w:top w:val="single" w:sz="6" w:space="0" w:color="auto"/>
              <w:left w:val="single" w:sz="6" w:space="0" w:color="auto"/>
              <w:bottom w:val="single" w:sz="6" w:space="0" w:color="auto"/>
              <w:right w:val="single" w:sz="6" w:space="0" w:color="auto"/>
            </w:tcBorders>
            <w:vAlign w:val="center"/>
          </w:tcPr>
          <w:p w:rsidR="007125F9" w:rsidRPr="00A917DB" w:rsidRDefault="007125F9" w:rsidP="00A917DB">
            <w:pPr>
              <w:pStyle w:val="Tablehead"/>
            </w:pPr>
            <w:r w:rsidRPr="00A917DB">
              <w:t>Portadoras</w:t>
            </w:r>
            <w:r w:rsidR="00382589" w:rsidRPr="00A917DB">
              <w:t xml:space="preserve"> </w:t>
            </w:r>
            <w:r w:rsidRPr="00A917DB">
              <w:t>activas</w:t>
            </w:r>
          </w:p>
        </w:tc>
        <w:tc>
          <w:tcPr>
            <w:tcW w:w="5272" w:type="dxa"/>
            <w:tcBorders>
              <w:top w:val="single" w:sz="6" w:space="0" w:color="auto"/>
              <w:left w:val="single" w:sz="6" w:space="0" w:color="auto"/>
              <w:bottom w:val="single" w:sz="6" w:space="0" w:color="auto"/>
              <w:right w:val="single" w:sz="6" w:space="0" w:color="auto"/>
            </w:tcBorders>
            <w:vAlign w:val="center"/>
          </w:tcPr>
          <w:p w:rsidR="007125F9" w:rsidRPr="00A917DB" w:rsidRDefault="007125F9" w:rsidP="00A917DB">
            <w:pPr>
              <w:pStyle w:val="Tablehead"/>
            </w:pPr>
            <w:r w:rsidRPr="00A917DB">
              <w:t>Límite de emisión</w:t>
            </w:r>
          </w:p>
        </w:tc>
      </w:tr>
      <w:tr w:rsidR="007125F9" w:rsidRPr="00382589" w:rsidTr="005A5D9C">
        <w:trPr>
          <w:jc w:val="center"/>
        </w:trPr>
        <w:tc>
          <w:tcPr>
            <w:tcW w:w="2835" w:type="dxa"/>
            <w:tcBorders>
              <w:top w:val="single" w:sz="6" w:space="0" w:color="auto"/>
              <w:left w:val="single" w:sz="6" w:space="0" w:color="auto"/>
              <w:bottom w:val="single" w:sz="6" w:space="0" w:color="auto"/>
              <w:right w:val="single" w:sz="6" w:space="0" w:color="auto"/>
            </w:tcBorders>
          </w:tcPr>
          <w:p w:rsidR="007125F9" w:rsidRPr="00382589" w:rsidRDefault="007125F9" w:rsidP="00382589">
            <w:pPr>
              <w:pStyle w:val="Tabletext"/>
              <w:keepNext/>
              <w:keepLines/>
              <w:jc w:val="center"/>
              <w:rPr>
                <w:lang w:val="es-ES_tradnl"/>
              </w:rPr>
            </w:pPr>
            <w:r w:rsidRPr="00382589">
              <w:rPr>
                <w:lang w:val="es-ES_tradnl"/>
              </w:rPr>
              <w:t>750</w:t>
            </w:r>
            <w:r w:rsidR="00300089">
              <w:rPr>
                <w:lang w:val="es-ES_tradnl"/>
              </w:rPr>
              <w:t> kHz</w:t>
            </w:r>
            <w:r w:rsidRPr="00382589">
              <w:rPr>
                <w:lang w:val="es-ES_tradnl"/>
              </w:rPr>
              <w:t xml:space="preserve"> a 1,98</w:t>
            </w:r>
            <w:r w:rsidR="002E641F">
              <w:rPr>
                <w:lang w:val="es-ES_tradnl"/>
              </w:rPr>
              <w:t> MHz</w:t>
            </w:r>
          </w:p>
        </w:tc>
        <w:tc>
          <w:tcPr>
            <w:tcW w:w="1531" w:type="dxa"/>
            <w:tcBorders>
              <w:top w:val="single" w:sz="6" w:space="0" w:color="auto"/>
              <w:left w:val="single" w:sz="6" w:space="0" w:color="auto"/>
              <w:bottom w:val="single" w:sz="6" w:space="0" w:color="auto"/>
              <w:right w:val="single" w:sz="6" w:space="0" w:color="auto"/>
            </w:tcBorders>
          </w:tcPr>
          <w:p w:rsidR="007125F9" w:rsidRPr="00382589" w:rsidRDefault="007125F9" w:rsidP="00382589">
            <w:pPr>
              <w:pStyle w:val="Tabletext"/>
              <w:keepNext/>
              <w:keepLines/>
              <w:jc w:val="center"/>
              <w:rPr>
                <w:lang w:val="es-ES_tradnl"/>
              </w:rPr>
            </w:pPr>
            <w:r w:rsidRPr="00382589">
              <w:rPr>
                <w:lang w:val="es-ES_tradnl"/>
              </w:rPr>
              <w:t>Una sola</w:t>
            </w:r>
          </w:p>
        </w:tc>
        <w:tc>
          <w:tcPr>
            <w:tcW w:w="5272" w:type="dxa"/>
            <w:tcBorders>
              <w:top w:val="single" w:sz="6" w:space="0" w:color="auto"/>
              <w:left w:val="single" w:sz="6" w:space="0" w:color="auto"/>
              <w:bottom w:val="single" w:sz="6" w:space="0" w:color="auto"/>
              <w:right w:val="single" w:sz="6" w:space="0" w:color="auto"/>
            </w:tcBorders>
          </w:tcPr>
          <w:p w:rsidR="007125F9" w:rsidRPr="00382589" w:rsidRDefault="007125F9" w:rsidP="00382589">
            <w:pPr>
              <w:pStyle w:val="Tabletext"/>
              <w:keepNext/>
              <w:keepLines/>
              <w:jc w:val="left"/>
              <w:rPr>
                <w:lang w:val="es-ES_tradnl"/>
              </w:rPr>
            </w:pPr>
            <w:r w:rsidRPr="00382589">
              <w:sym w:font="Symbol" w:char="F02D"/>
            </w:r>
            <w:r w:rsidRPr="00382589">
              <w:rPr>
                <w:lang w:val="es-ES_tradnl"/>
              </w:rPr>
              <w:t>45 dBc/30</w:t>
            </w:r>
            <w:r w:rsidR="00300089">
              <w:rPr>
                <w:lang w:val="es-ES_tradnl"/>
              </w:rPr>
              <w:t> kHz</w:t>
            </w:r>
          </w:p>
        </w:tc>
      </w:tr>
      <w:tr w:rsidR="007125F9" w:rsidRPr="001228AE" w:rsidTr="005A5D9C">
        <w:trPr>
          <w:jc w:val="center"/>
        </w:trPr>
        <w:tc>
          <w:tcPr>
            <w:tcW w:w="2835" w:type="dxa"/>
            <w:tcBorders>
              <w:top w:val="single" w:sz="6" w:space="0" w:color="auto"/>
              <w:left w:val="single" w:sz="6" w:space="0" w:color="auto"/>
              <w:bottom w:val="single" w:sz="6" w:space="0" w:color="auto"/>
              <w:right w:val="single" w:sz="6" w:space="0" w:color="auto"/>
            </w:tcBorders>
          </w:tcPr>
          <w:p w:rsidR="007125F9" w:rsidRPr="00382589" w:rsidRDefault="007125F9" w:rsidP="00382589">
            <w:pPr>
              <w:pStyle w:val="Tabletext"/>
              <w:keepNext/>
              <w:keepLines/>
              <w:jc w:val="center"/>
              <w:rPr>
                <w:lang w:val="es-ES_tradnl"/>
              </w:rPr>
            </w:pPr>
            <w:r w:rsidRPr="00382589">
              <w:rPr>
                <w:lang w:val="es-ES_tradnl"/>
              </w:rPr>
              <w:t>1,98 a 4,00</w:t>
            </w:r>
            <w:r w:rsidR="002E641F">
              <w:rPr>
                <w:lang w:val="es-ES_tradnl"/>
              </w:rPr>
              <w:t> MHz</w:t>
            </w:r>
          </w:p>
        </w:tc>
        <w:tc>
          <w:tcPr>
            <w:tcW w:w="1531" w:type="dxa"/>
            <w:tcBorders>
              <w:top w:val="single" w:sz="6" w:space="0" w:color="auto"/>
              <w:left w:val="single" w:sz="6" w:space="0" w:color="auto"/>
              <w:bottom w:val="single" w:sz="6" w:space="0" w:color="auto"/>
              <w:right w:val="single" w:sz="6" w:space="0" w:color="auto"/>
            </w:tcBorders>
          </w:tcPr>
          <w:p w:rsidR="007125F9" w:rsidRPr="00382589" w:rsidRDefault="007125F9" w:rsidP="00382589">
            <w:pPr>
              <w:pStyle w:val="Tabletext"/>
              <w:keepNext/>
              <w:keepLines/>
              <w:jc w:val="center"/>
              <w:rPr>
                <w:lang w:val="es-ES_tradnl"/>
              </w:rPr>
            </w:pPr>
            <w:r w:rsidRPr="00382589">
              <w:rPr>
                <w:lang w:val="es-ES_tradnl"/>
              </w:rPr>
              <w:t>Una sola</w:t>
            </w:r>
          </w:p>
        </w:tc>
        <w:tc>
          <w:tcPr>
            <w:tcW w:w="5272" w:type="dxa"/>
            <w:tcBorders>
              <w:top w:val="single" w:sz="6" w:space="0" w:color="auto"/>
              <w:left w:val="single" w:sz="6" w:space="0" w:color="auto"/>
              <w:bottom w:val="single" w:sz="6" w:space="0" w:color="auto"/>
              <w:right w:val="single" w:sz="6" w:space="0" w:color="auto"/>
            </w:tcBorders>
          </w:tcPr>
          <w:p w:rsidR="007125F9" w:rsidRPr="00C95682" w:rsidRDefault="007125F9" w:rsidP="00382589">
            <w:pPr>
              <w:pStyle w:val="Tabletext"/>
              <w:keepNext/>
              <w:keepLines/>
              <w:jc w:val="left"/>
              <w:rPr>
                <w:lang w:val="es-ES_tradnl"/>
              </w:rPr>
            </w:pPr>
            <w:r w:rsidRPr="00382589">
              <w:rPr>
                <w:lang w:val="es-ES_tradnl"/>
              </w:rPr>
              <w:t>–60 dBc/30</w:t>
            </w:r>
            <w:r w:rsidR="00300089">
              <w:rPr>
                <w:lang w:val="es-ES_tradnl"/>
              </w:rPr>
              <w:t> kHz</w:t>
            </w:r>
            <w:r w:rsidRPr="00382589">
              <w:rPr>
                <w:lang w:val="es-ES_tradnl"/>
              </w:rPr>
              <w:t>, HRPD</w:t>
            </w:r>
            <w:r w:rsidRPr="00382589">
              <w:rPr>
                <w:lang w:val="es-ES_tradnl"/>
              </w:rPr>
              <w:br/>
            </w:r>
            <w:r w:rsidRPr="00C95682">
              <w:rPr>
                <w:lang w:val="es-ES_tradnl"/>
              </w:rPr>
              <w:t>–60 dBc/30</w:t>
            </w:r>
            <w:r w:rsidR="00300089">
              <w:rPr>
                <w:lang w:val="es-ES_tradnl"/>
              </w:rPr>
              <w:t> kHz</w:t>
            </w:r>
            <w:r w:rsidRPr="00C95682">
              <w:rPr>
                <w:lang w:val="es-ES_tradnl"/>
              </w:rPr>
              <w:t>; P</w:t>
            </w:r>
            <w:r w:rsidRPr="00C95682">
              <w:rPr>
                <w:vertAlign w:val="subscript"/>
                <w:lang w:val="es-ES_tradnl"/>
              </w:rPr>
              <w:t>salida</w:t>
            </w:r>
            <w:r w:rsidRPr="00C95682">
              <w:rPr>
                <w:lang w:val="es-ES_tradnl"/>
              </w:rPr>
              <w:t xml:space="preserve"> </w:t>
            </w:r>
            <w:r w:rsidRPr="00382589">
              <w:sym w:font="Symbol" w:char="F0B3"/>
            </w:r>
            <w:r w:rsidRPr="00C95682">
              <w:rPr>
                <w:lang w:val="es-ES_tradnl"/>
              </w:rPr>
              <w:t xml:space="preserve"> 33 dBm, cdma2000</w:t>
            </w:r>
            <w:r w:rsidRPr="00C95682">
              <w:rPr>
                <w:lang w:val="es-ES_tradnl"/>
              </w:rPr>
              <w:br/>
              <w:t>–27 dBm/30</w:t>
            </w:r>
            <w:r w:rsidR="00300089">
              <w:rPr>
                <w:lang w:val="es-ES_tradnl"/>
              </w:rPr>
              <w:t> kHz</w:t>
            </w:r>
            <w:r w:rsidRPr="00C95682">
              <w:rPr>
                <w:lang w:val="es-ES_tradnl"/>
              </w:rPr>
              <w:t xml:space="preserve">; 28 dBm </w:t>
            </w:r>
            <w:r w:rsidRPr="00382589">
              <w:sym w:font="Symbol" w:char="F0A3"/>
            </w:r>
            <w:r w:rsidRPr="00C95682">
              <w:rPr>
                <w:lang w:val="es-ES_tradnl"/>
              </w:rPr>
              <w:t xml:space="preserve"> </w:t>
            </w:r>
            <w:r w:rsidR="005A5D9C" w:rsidRPr="00C95682">
              <w:rPr>
                <w:lang w:val="es-ES_tradnl"/>
              </w:rPr>
              <w:t>P</w:t>
            </w:r>
            <w:r w:rsidR="005A5D9C" w:rsidRPr="00C95682">
              <w:rPr>
                <w:vertAlign w:val="subscript"/>
                <w:lang w:val="es-ES_tradnl"/>
              </w:rPr>
              <w:t>salida</w:t>
            </w:r>
            <w:r w:rsidRPr="00C95682">
              <w:rPr>
                <w:lang w:val="es-ES_tradnl"/>
              </w:rPr>
              <w:t xml:space="preserve"> &lt; 33 dBm, cdma2000</w:t>
            </w:r>
            <w:r w:rsidRPr="00C95682">
              <w:rPr>
                <w:lang w:val="es-ES_tradnl"/>
              </w:rPr>
              <w:br/>
              <w:t>–55 dBc/30</w:t>
            </w:r>
            <w:r w:rsidR="00300089">
              <w:rPr>
                <w:lang w:val="es-ES_tradnl"/>
              </w:rPr>
              <w:t> kHz</w:t>
            </w:r>
            <w:r w:rsidRPr="00C95682">
              <w:rPr>
                <w:lang w:val="es-ES_tradnl"/>
              </w:rPr>
              <w:t>; P</w:t>
            </w:r>
            <w:r w:rsidRPr="00C95682">
              <w:rPr>
                <w:vertAlign w:val="subscript"/>
                <w:lang w:val="es-ES_tradnl"/>
              </w:rPr>
              <w:t>salida</w:t>
            </w:r>
            <w:r w:rsidRPr="00C95682">
              <w:rPr>
                <w:lang w:val="es-ES_tradnl"/>
              </w:rPr>
              <w:t xml:space="preserve"> &lt; 28 dBm, cdma2000</w:t>
            </w:r>
          </w:p>
        </w:tc>
      </w:tr>
      <w:tr w:rsidR="007125F9" w:rsidRPr="00866CE9" w:rsidTr="005A5D9C">
        <w:trPr>
          <w:jc w:val="center"/>
        </w:trPr>
        <w:tc>
          <w:tcPr>
            <w:tcW w:w="2835" w:type="dxa"/>
            <w:tcBorders>
              <w:top w:val="single" w:sz="6" w:space="0" w:color="auto"/>
              <w:left w:val="single" w:sz="6" w:space="0" w:color="auto"/>
              <w:bottom w:val="single" w:sz="6" w:space="0" w:color="auto"/>
              <w:right w:val="single" w:sz="6" w:space="0" w:color="auto"/>
            </w:tcBorders>
          </w:tcPr>
          <w:p w:rsidR="007125F9" w:rsidRPr="00C95682" w:rsidRDefault="007125F9" w:rsidP="00382589">
            <w:pPr>
              <w:pStyle w:val="Tabletext"/>
              <w:keepNext/>
              <w:keepLines/>
              <w:jc w:val="center"/>
              <w:rPr>
                <w:lang w:val="es-ES_tradnl"/>
              </w:rPr>
            </w:pPr>
            <w:r w:rsidRPr="00C95682">
              <w:rPr>
                <w:lang w:val="es-ES_tradnl"/>
              </w:rPr>
              <w:t>3,25 a 4,00</w:t>
            </w:r>
            <w:r w:rsidR="002E641F">
              <w:rPr>
                <w:lang w:val="es-ES_tradnl"/>
              </w:rPr>
              <w:t> MHz</w:t>
            </w:r>
            <w:r w:rsidRPr="00C95682">
              <w:rPr>
                <w:lang w:val="es-ES_tradnl"/>
              </w:rPr>
              <w:br/>
              <w:t>(sólo en la clase de banda 7)</w:t>
            </w:r>
          </w:p>
        </w:tc>
        <w:tc>
          <w:tcPr>
            <w:tcW w:w="1531" w:type="dxa"/>
            <w:tcBorders>
              <w:top w:val="single" w:sz="6" w:space="0" w:color="auto"/>
              <w:left w:val="single" w:sz="6" w:space="0" w:color="auto"/>
              <w:bottom w:val="single" w:sz="6" w:space="0" w:color="auto"/>
              <w:right w:val="single" w:sz="6" w:space="0" w:color="auto"/>
            </w:tcBorders>
          </w:tcPr>
          <w:p w:rsidR="007125F9" w:rsidRPr="00382589" w:rsidRDefault="007125F9" w:rsidP="00382589">
            <w:pPr>
              <w:pStyle w:val="Tabletext"/>
              <w:keepNext/>
              <w:keepLines/>
              <w:jc w:val="center"/>
            </w:pPr>
            <w:r w:rsidRPr="00382589">
              <w:t>Todas</w:t>
            </w:r>
          </w:p>
        </w:tc>
        <w:tc>
          <w:tcPr>
            <w:tcW w:w="5272" w:type="dxa"/>
            <w:tcBorders>
              <w:top w:val="single" w:sz="6" w:space="0" w:color="auto"/>
              <w:left w:val="single" w:sz="6" w:space="0" w:color="auto"/>
              <w:bottom w:val="single" w:sz="6" w:space="0" w:color="auto"/>
              <w:right w:val="single" w:sz="6" w:space="0" w:color="auto"/>
            </w:tcBorders>
          </w:tcPr>
          <w:p w:rsidR="007125F9" w:rsidRPr="00382589" w:rsidRDefault="007125F9" w:rsidP="00382589">
            <w:pPr>
              <w:pStyle w:val="Tabletext"/>
              <w:keepNext/>
              <w:keepLines/>
              <w:jc w:val="left"/>
            </w:pPr>
            <w:r w:rsidRPr="00382589">
              <w:sym w:font="Symbol" w:char="F02D"/>
            </w:r>
            <w:r w:rsidRPr="00382589">
              <w:t>46 dBm/6,25</w:t>
            </w:r>
            <w:r w:rsidR="00300089">
              <w:t> kHz</w:t>
            </w:r>
          </w:p>
        </w:tc>
      </w:tr>
      <w:tr w:rsidR="007125F9" w:rsidRPr="001228AE" w:rsidTr="005A5D9C">
        <w:trPr>
          <w:jc w:val="center"/>
        </w:trPr>
        <w:tc>
          <w:tcPr>
            <w:tcW w:w="9639" w:type="dxa"/>
            <w:gridSpan w:val="3"/>
            <w:tcBorders>
              <w:top w:val="single" w:sz="6" w:space="0" w:color="auto"/>
              <w:left w:val="nil"/>
              <w:bottom w:val="nil"/>
              <w:right w:val="nil"/>
            </w:tcBorders>
            <w:vAlign w:val="center"/>
          </w:tcPr>
          <w:p w:rsidR="007125F9" w:rsidRPr="00866CE9" w:rsidRDefault="00EF2360" w:rsidP="005D58AA">
            <w:pPr>
              <w:pStyle w:val="TableLegendNote"/>
              <w:spacing w:before="40"/>
              <w:rPr>
                <w:lang w:val="es-ES"/>
              </w:rPr>
            </w:pPr>
            <w:r>
              <w:rPr>
                <w:lang w:val="es-ES"/>
              </w:rPr>
              <w:t>NOTA 1 </w:t>
            </w:r>
            <w:r w:rsidR="00B91572">
              <w:rPr>
                <w:lang w:val="es-ES"/>
              </w:rPr>
              <w:t>– </w:t>
            </w:r>
            <w:r w:rsidR="007125F9" w:rsidRPr="00866CE9">
              <w:rPr>
                <w:lang w:val="es-ES"/>
              </w:rPr>
              <w:t xml:space="preserve">Todas las frecuencias de la anchura de banda de medición </w:t>
            </w:r>
            <w:r w:rsidR="007125F9">
              <w:rPr>
                <w:lang w:val="es-ES"/>
              </w:rPr>
              <w:t xml:space="preserve">deberán satisfacer las restricciones </w:t>
            </w:r>
            <w:r w:rsidR="007125F9" w:rsidRPr="00866CE9">
              <w:rPr>
                <w:lang w:val="es-ES"/>
              </w:rPr>
              <w:t>impuestas a |Δ</w:t>
            </w:r>
            <w:r w:rsidR="007125F9" w:rsidRPr="00866CE9">
              <w:rPr>
                <w:i/>
                <w:iCs/>
                <w:lang w:val="es-ES"/>
              </w:rPr>
              <w:t>f</w:t>
            </w:r>
            <w:r w:rsidR="007125F9" w:rsidRPr="00866CE9">
              <w:rPr>
                <w:i/>
                <w:iCs/>
                <w:sz w:val="8"/>
                <w:szCs w:val="8"/>
                <w:vertAlign w:val="superscript"/>
                <w:lang w:val="es-ES"/>
              </w:rPr>
              <w:t xml:space="preserve"> </w:t>
            </w:r>
            <w:r w:rsidR="007125F9" w:rsidRPr="00866CE9">
              <w:rPr>
                <w:lang w:val="es-ES"/>
              </w:rPr>
              <w:t xml:space="preserve">|, </w:t>
            </w:r>
            <w:r w:rsidR="007125F9">
              <w:rPr>
                <w:lang w:val="es-ES"/>
              </w:rPr>
              <w:t>siendo</w:t>
            </w:r>
            <w:r w:rsidR="007125F9" w:rsidRPr="00866CE9">
              <w:rPr>
                <w:lang w:val="es-ES"/>
              </w:rPr>
              <w:t xml:space="preserve"> Δ</w:t>
            </w:r>
            <w:r w:rsidR="007125F9" w:rsidRPr="00866CE9">
              <w:rPr>
                <w:i/>
                <w:iCs/>
                <w:lang w:val="es-ES"/>
              </w:rPr>
              <w:t>f</w:t>
            </w:r>
            <w:r w:rsidR="00300089">
              <w:rPr>
                <w:lang w:val="es-ES"/>
              </w:rPr>
              <w:t> = </w:t>
            </w:r>
            <w:r w:rsidR="007125F9" w:rsidRPr="00866CE9">
              <w:rPr>
                <w:lang w:val="es-ES"/>
              </w:rPr>
              <w:t>frecuencia central </w:t>
            </w:r>
            <w:r w:rsidR="007125F9">
              <w:rPr>
                <w:lang w:val="es-ES"/>
              </w:rPr>
              <w:t>– frecuencia límite más próxima (</w:t>
            </w:r>
            <w:r w:rsidR="007125F9" w:rsidRPr="00087DC1">
              <w:rPr>
                <w:i/>
                <w:lang w:val="es-ES"/>
              </w:rPr>
              <w:t>f</w:t>
            </w:r>
            <w:r w:rsidR="007125F9">
              <w:rPr>
                <w:lang w:val="es-ES"/>
              </w:rPr>
              <w:t xml:space="preserve">) del filtro </w:t>
            </w:r>
            <w:r w:rsidR="007125F9" w:rsidRPr="00866CE9">
              <w:rPr>
                <w:lang w:val="es-ES"/>
              </w:rPr>
              <w:t>de medición. Para las pruebas con transmisor multiportadora, se define con valor positivo Δ</w:t>
            </w:r>
            <w:r w:rsidR="007125F9" w:rsidRPr="00866CE9">
              <w:rPr>
                <w:i/>
                <w:iCs/>
                <w:lang w:val="es-ES"/>
              </w:rPr>
              <w:t>f</w:t>
            </w:r>
            <w:r w:rsidR="00300089">
              <w:rPr>
                <w:lang w:val="es-ES"/>
              </w:rPr>
              <w:t> = </w:t>
            </w:r>
            <w:r w:rsidR="007125F9" w:rsidRPr="00866CE9">
              <w:rPr>
                <w:lang w:val="es-ES"/>
              </w:rPr>
              <w:t>frecuencia central de la portadora más alta </w:t>
            </w:r>
            <w:r w:rsidR="007125F9">
              <w:rPr>
                <w:lang w:val="es-ES"/>
              </w:rPr>
              <w:t>–</w:t>
            </w:r>
            <w:r w:rsidR="005D58AA">
              <w:rPr>
                <w:lang w:val="es-ES"/>
              </w:rPr>
              <w:t> </w:t>
            </w:r>
            <w:r w:rsidR="007125F9">
              <w:rPr>
                <w:lang w:val="es-ES"/>
              </w:rPr>
              <w:t>frecuencia límite de medición más próxima (</w:t>
            </w:r>
            <w:r w:rsidR="007125F9" w:rsidRPr="00087DC1">
              <w:rPr>
                <w:i/>
                <w:lang w:val="es-ES"/>
              </w:rPr>
              <w:t>f</w:t>
            </w:r>
            <w:r w:rsidR="007125F9">
              <w:rPr>
                <w:lang w:val="es-ES"/>
              </w:rPr>
              <w:t>)</w:t>
            </w:r>
            <w:r w:rsidR="007125F9" w:rsidRPr="00866CE9">
              <w:rPr>
                <w:lang w:val="es-ES"/>
              </w:rPr>
              <w:t xml:space="preserve">, </w:t>
            </w:r>
            <w:r w:rsidR="007125F9">
              <w:rPr>
                <w:lang w:val="es-ES"/>
              </w:rPr>
              <w:t>y el valor negativo</w:t>
            </w:r>
            <w:r w:rsidR="007125F9" w:rsidRPr="00866CE9">
              <w:rPr>
                <w:lang w:val="es-ES"/>
              </w:rPr>
              <w:t xml:space="preserve"> Δ</w:t>
            </w:r>
            <w:r w:rsidR="007125F9" w:rsidRPr="00866CE9">
              <w:rPr>
                <w:i/>
                <w:iCs/>
                <w:lang w:val="es-ES"/>
              </w:rPr>
              <w:t>f</w:t>
            </w:r>
            <w:r w:rsidR="00300089">
              <w:rPr>
                <w:lang w:val="es-ES"/>
              </w:rPr>
              <w:t> = </w:t>
            </w:r>
            <w:r w:rsidR="007125F9" w:rsidRPr="00866CE9">
              <w:rPr>
                <w:lang w:val="es-ES"/>
              </w:rPr>
              <w:t>frecuencia central de la portadora más baja </w:t>
            </w:r>
            <w:r w:rsidR="007125F9">
              <w:rPr>
                <w:lang w:val="es-ES"/>
              </w:rPr>
              <w:t>– frecuencia límite de medición más próxima (</w:t>
            </w:r>
            <w:r w:rsidR="007125F9" w:rsidRPr="00087DC1">
              <w:rPr>
                <w:i/>
                <w:lang w:val="es-ES"/>
              </w:rPr>
              <w:t>f</w:t>
            </w:r>
            <w:r w:rsidR="007125F9">
              <w:rPr>
                <w:lang w:val="es-ES"/>
              </w:rPr>
              <w:t>)</w:t>
            </w:r>
            <w:r w:rsidR="007125F9" w:rsidRPr="00866CE9">
              <w:rPr>
                <w:lang w:val="es-ES"/>
              </w:rPr>
              <w:t>.</w:t>
            </w:r>
            <w:r w:rsidR="007125F9">
              <w:rPr>
                <w:lang w:val="es-ES"/>
              </w:rPr>
              <w:t xml:space="preserve"> </w:t>
            </w:r>
          </w:p>
        </w:tc>
      </w:tr>
    </w:tbl>
    <w:p w:rsidR="007125F9" w:rsidRDefault="007125F9" w:rsidP="007125F9">
      <w:pPr>
        <w:rPr>
          <w:lang w:val="es-ES"/>
        </w:rPr>
      </w:pPr>
      <w:r w:rsidRPr="00866CE9">
        <w:rPr>
          <w:lang w:val="es-ES"/>
        </w:rPr>
        <w:lastRenderedPageBreak/>
        <w:t>Los valores del contorno del espectro de emisión del Cuadro 18B se aplica</w:t>
      </w:r>
      <w:r>
        <w:rPr>
          <w:lang w:val="es-ES"/>
        </w:rPr>
        <w:t>rá</w:t>
      </w:r>
      <w:r w:rsidRPr="00866CE9">
        <w:rPr>
          <w:lang w:val="es-ES"/>
        </w:rPr>
        <w:t xml:space="preserve">n a las clases de banda 1, 4, 6, 8, 13, 14 y 15, </w:t>
      </w:r>
      <w:r>
        <w:rPr>
          <w:lang w:val="es-ES"/>
        </w:rPr>
        <w:t>debiendo respetarse los límites de emisión con independencia de que la columna «Portadoras activas» indique que la EB transmite en una sola de las portadoras de RF soportadas o en todas ellas</w:t>
      </w:r>
      <w:r w:rsidRPr="00866CE9">
        <w:rPr>
          <w:lang w:val="es-ES"/>
        </w:rPr>
        <w:t>.</w:t>
      </w:r>
      <w:r>
        <w:rPr>
          <w:lang w:val="es-ES"/>
        </w:rPr>
        <w:t xml:space="preserve"> </w:t>
      </w:r>
    </w:p>
    <w:p w:rsidR="007125F9" w:rsidRPr="00866CE9" w:rsidRDefault="007125F9" w:rsidP="00613846">
      <w:pPr>
        <w:pStyle w:val="TableNo"/>
        <w:rPr>
          <w:lang w:val="es-ES"/>
        </w:rPr>
      </w:pPr>
      <w:r w:rsidRPr="00866CE9">
        <w:rPr>
          <w:lang w:val="es-ES"/>
        </w:rPr>
        <w:t>CUADRO 18B</w:t>
      </w:r>
    </w:p>
    <w:p w:rsidR="007125F9" w:rsidRDefault="007125F9" w:rsidP="009D54A3">
      <w:pPr>
        <w:pStyle w:val="Tabletitle"/>
        <w:rPr>
          <w:lang w:val="es-ES"/>
        </w:rPr>
      </w:pPr>
      <w:r w:rsidRPr="00ED707E">
        <w:rPr>
          <w:lang w:val="es-ES"/>
        </w:rPr>
        <w:t xml:space="preserve">Valores del contorno del espectro de emisión </w:t>
      </w:r>
      <w:r w:rsidR="009D54A3">
        <w:rPr>
          <w:lang w:val="es-ES_tradnl"/>
        </w:rPr>
        <w:t xml:space="preserve">en </w:t>
      </w:r>
      <w:r w:rsidRPr="00ED707E">
        <w:rPr>
          <w:lang w:val="es-ES"/>
        </w:rPr>
        <w:t>las clases</w:t>
      </w:r>
      <w:r w:rsidR="009D54A3">
        <w:rPr>
          <w:lang w:val="es-ES"/>
        </w:rPr>
        <w:br/>
      </w:r>
      <w:r w:rsidRPr="00ED707E">
        <w:rPr>
          <w:lang w:val="es-ES"/>
        </w:rPr>
        <w:t>de banda 1, 4, 6, 8, 13, 14 y 15</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531"/>
        <w:gridCol w:w="5274"/>
      </w:tblGrid>
      <w:tr w:rsidR="005A5D9C" w:rsidRPr="00382589" w:rsidTr="00011E3B">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5A5D9C" w:rsidRPr="00C95682" w:rsidRDefault="005A5D9C" w:rsidP="00272227">
            <w:pPr>
              <w:pStyle w:val="Tablehead"/>
              <w:rPr>
                <w:lang w:val="es-ES_tradnl"/>
              </w:rPr>
            </w:pPr>
            <w:r w:rsidRPr="00C95682">
              <w:rPr>
                <w:lang w:val="es-ES_tradnl"/>
              </w:rPr>
              <w:t>Para |</w:t>
            </w:r>
            <w:r w:rsidRPr="00A917DB">
              <w:t>Δ</w:t>
            </w:r>
            <w:r w:rsidRPr="00C95682">
              <w:rPr>
                <w:i/>
                <w:iCs/>
                <w:lang w:val="es-ES_tradnl"/>
              </w:rPr>
              <w:t>f</w:t>
            </w:r>
            <w:r w:rsidRPr="00C95682">
              <w:rPr>
                <w:lang w:val="es-ES_tradnl"/>
              </w:rPr>
              <w:t xml:space="preserve"> | dentro </w:t>
            </w:r>
            <w:r w:rsidRPr="00C95682">
              <w:rPr>
                <w:lang w:val="es-ES_tradnl"/>
              </w:rPr>
              <w:br/>
              <w:t>de la gama</w:t>
            </w:r>
          </w:p>
        </w:tc>
        <w:tc>
          <w:tcPr>
            <w:tcW w:w="1531" w:type="dxa"/>
            <w:tcBorders>
              <w:top w:val="single" w:sz="6" w:space="0" w:color="auto"/>
              <w:left w:val="single" w:sz="6" w:space="0" w:color="auto"/>
              <w:bottom w:val="single" w:sz="6" w:space="0" w:color="auto"/>
              <w:right w:val="single" w:sz="6" w:space="0" w:color="auto"/>
            </w:tcBorders>
            <w:vAlign w:val="center"/>
          </w:tcPr>
          <w:p w:rsidR="005A5D9C" w:rsidRPr="00A917DB" w:rsidRDefault="005A5D9C" w:rsidP="00272227">
            <w:pPr>
              <w:pStyle w:val="Tablehead"/>
            </w:pPr>
            <w:r w:rsidRPr="00A917DB">
              <w:t>Portadoras activas</w:t>
            </w:r>
          </w:p>
        </w:tc>
        <w:tc>
          <w:tcPr>
            <w:tcW w:w="5274" w:type="dxa"/>
            <w:tcBorders>
              <w:top w:val="single" w:sz="6" w:space="0" w:color="auto"/>
              <w:left w:val="single" w:sz="6" w:space="0" w:color="auto"/>
              <w:bottom w:val="single" w:sz="6" w:space="0" w:color="auto"/>
              <w:right w:val="single" w:sz="6" w:space="0" w:color="auto"/>
            </w:tcBorders>
            <w:vAlign w:val="center"/>
          </w:tcPr>
          <w:p w:rsidR="005A5D9C" w:rsidRPr="00A917DB" w:rsidRDefault="005A5D9C" w:rsidP="00272227">
            <w:pPr>
              <w:pStyle w:val="Tablehead"/>
            </w:pPr>
            <w:r w:rsidRPr="00A917DB">
              <w:t>Límite de emisión</w:t>
            </w:r>
          </w:p>
        </w:tc>
      </w:tr>
      <w:tr w:rsidR="005A5D9C" w:rsidRPr="00382589" w:rsidTr="00011E3B">
        <w:trPr>
          <w:jc w:val="center"/>
        </w:trPr>
        <w:tc>
          <w:tcPr>
            <w:tcW w:w="2835"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center"/>
            </w:pPr>
            <w:r w:rsidRPr="00CA5A3A">
              <w:t>885</w:t>
            </w:r>
            <w:r w:rsidR="00300089">
              <w:t> kHz</w:t>
            </w:r>
            <w:r w:rsidRPr="00CA5A3A">
              <w:t xml:space="preserve"> a 1,25</w:t>
            </w:r>
            <w:r w:rsidR="002E641F">
              <w:t> MHz</w:t>
            </w:r>
          </w:p>
        </w:tc>
        <w:tc>
          <w:tcPr>
            <w:tcW w:w="1531"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center"/>
            </w:pPr>
            <w:r w:rsidRPr="00CA5A3A">
              <w:t>Una sola</w:t>
            </w:r>
          </w:p>
        </w:tc>
        <w:tc>
          <w:tcPr>
            <w:tcW w:w="5274"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left"/>
            </w:pPr>
            <w:r w:rsidRPr="00CA5A3A">
              <w:t>–45 dBc/30</w:t>
            </w:r>
            <w:r w:rsidR="00300089">
              <w:t> kHz</w:t>
            </w:r>
          </w:p>
        </w:tc>
      </w:tr>
      <w:tr w:rsidR="005A5D9C" w:rsidRPr="00382589" w:rsidTr="00011E3B">
        <w:trPr>
          <w:jc w:val="center"/>
        </w:trPr>
        <w:tc>
          <w:tcPr>
            <w:tcW w:w="2835"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center"/>
            </w:pPr>
            <w:r w:rsidRPr="00CA5A3A">
              <w:t>1,25 a 1,98</w:t>
            </w:r>
            <w:r w:rsidR="002E641F">
              <w:t> MHz</w:t>
            </w:r>
          </w:p>
        </w:tc>
        <w:tc>
          <w:tcPr>
            <w:tcW w:w="1531"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center"/>
            </w:pPr>
            <w:r w:rsidRPr="00CA5A3A">
              <w:t>Una sola</w:t>
            </w:r>
          </w:p>
        </w:tc>
        <w:tc>
          <w:tcPr>
            <w:tcW w:w="5274" w:type="dxa"/>
            <w:tcBorders>
              <w:top w:val="single" w:sz="6" w:space="0" w:color="auto"/>
              <w:left w:val="single" w:sz="6" w:space="0" w:color="auto"/>
              <w:bottom w:val="single" w:sz="6" w:space="0" w:color="auto"/>
              <w:right w:val="single" w:sz="6" w:space="0" w:color="auto"/>
            </w:tcBorders>
          </w:tcPr>
          <w:p w:rsidR="005A5D9C" w:rsidRPr="00C95682" w:rsidRDefault="005A5D9C" w:rsidP="005A5D9C">
            <w:pPr>
              <w:pStyle w:val="Tabletext"/>
              <w:widowControl w:val="0"/>
              <w:jc w:val="left"/>
              <w:rPr>
                <w:lang w:val="es-ES_tradnl"/>
              </w:rPr>
            </w:pPr>
            <w:r w:rsidRPr="00C95682">
              <w:rPr>
                <w:lang w:val="es-ES_tradnl"/>
              </w:rPr>
              <w:t>El más restrictivo entre of –45 dBc/30</w:t>
            </w:r>
            <w:r w:rsidR="00300089">
              <w:rPr>
                <w:lang w:val="es-ES_tradnl"/>
              </w:rPr>
              <w:t> kHz</w:t>
            </w:r>
            <w:r w:rsidRPr="00C95682">
              <w:rPr>
                <w:lang w:val="es-ES_tradnl"/>
              </w:rPr>
              <w:t xml:space="preserve"> y</w:t>
            </w:r>
            <w:r>
              <w:rPr>
                <w:lang w:val="es-ES_tradnl"/>
              </w:rPr>
              <w:br/>
            </w:r>
            <w:r w:rsidRPr="00C95682">
              <w:rPr>
                <w:lang w:val="es-ES_tradnl"/>
              </w:rPr>
              <w:t>–9 dBm/30</w:t>
            </w:r>
            <w:r w:rsidR="00300089">
              <w:rPr>
                <w:lang w:val="es-ES_tradnl"/>
              </w:rPr>
              <w:t> kHz</w:t>
            </w:r>
          </w:p>
        </w:tc>
      </w:tr>
      <w:tr w:rsidR="005A5D9C" w:rsidRPr="00382589" w:rsidTr="00011E3B">
        <w:trPr>
          <w:jc w:val="center"/>
        </w:trPr>
        <w:tc>
          <w:tcPr>
            <w:tcW w:w="2835" w:type="dxa"/>
            <w:tcBorders>
              <w:top w:val="single" w:sz="6" w:space="0" w:color="auto"/>
              <w:left w:val="single" w:sz="6" w:space="0" w:color="auto"/>
              <w:bottom w:val="single" w:sz="6" w:space="0" w:color="auto"/>
              <w:right w:val="single" w:sz="6" w:space="0" w:color="auto"/>
            </w:tcBorders>
          </w:tcPr>
          <w:p w:rsidR="005A5D9C" w:rsidRPr="00C95682" w:rsidRDefault="005A5D9C" w:rsidP="00272227">
            <w:pPr>
              <w:pStyle w:val="Tabletext"/>
              <w:widowControl w:val="0"/>
              <w:jc w:val="center"/>
              <w:rPr>
                <w:lang w:val="es-ES_tradnl"/>
              </w:rPr>
            </w:pPr>
            <w:r w:rsidRPr="00C95682">
              <w:rPr>
                <w:lang w:val="es-ES_tradnl"/>
              </w:rPr>
              <w:t>1,25 a 2,25</w:t>
            </w:r>
            <w:r w:rsidR="002E641F">
              <w:rPr>
                <w:lang w:val="es-ES_tradnl"/>
              </w:rPr>
              <w:t> MHz</w:t>
            </w:r>
            <w:r w:rsidRPr="00C95682">
              <w:rPr>
                <w:lang w:val="es-ES_tradnl"/>
              </w:rPr>
              <w:br/>
              <w:t>(sólo pruebas MC)</w:t>
            </w:r>
          </w:p>
        </w:tc>
        <w:tc>
          <w:tcPr>
            <w:tcW w:w="1531"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center"/>
            </w:pPr>
            <w:r w:rsidRPr="00CA5A3A">
              <w:t>Todas</w:t>
            </w:r>
          </w:p>
        </w:tc>
        <w:tc>
          <w:tcPr>
            <w:tcW w:w="5274"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left"/>
            </w:pPr>
            <w:r w:rsidRPr="00CA5A3A">
              <w:t>–9 dBm/30</w:t>
            </w:r>
            <w:r w:rsidR="00300089">
              <w:t> kHz</w:t>
            </w:r>
          </w:p>
        </w:tc>
      </w:tr>
      <w:tr w:rsidR="005A5D9C" w:rsidRPr="00382589" w:rsidTr="00011E3B">
        <w:trPr>
          <w:jc w:val="center"/>
        </w:trPr>
        <w:tc>
          <w:tcPr>
            <w:tcW w:w="2835" w:type="dxa"/>
            <w:tcBorders>
              <w:top w:val="single" w:sz="6" w:space="0" w:color="auto"/>
              <w:left w:val="single" w:sz="6" w:space="0" w:color="auto"/>
              <w:bottom w:val="single" w:sz="6" w:space="0" w:color="auto"/>
              <w:right w:val="single" w:sz="6" w:space="0" w:color="auto"/>
            </w:tcBorders>
          </w:tcPr>
          <w:p w:rsidR="005A5D9C" w:rsidRPr="00C95682" w:rsidRDefault="005A5D9C" w:rsidP="00272227">
            <w:pPr>
              <w:pStyle w:val="Tabletext"/>
              <w:widowControl w:val="0"/>
              <w:jc w:val="center"/>
              <w:rPr>
                <w:lang w:val="es-ES_tradnl"/>
              </w:rPr>
            </w:pPr>
            <w:r w:rsidRPr="00C95682">
              <w:rPr>
                <w:lang w:val="es-ES_tradnl"/>
              </w:rPr>
              <w:t>1,25 a 1,45</w:t>
            </w:r>
            <w:r w:rsidR="002E641F">
              <w:rPr>
                <w:lang w:val="es-ES_tradnl"/>
              </w:rPr>
              <w:t> MHz</w:t>
            </w:r>
            <w:r w:rsidRPr="00C95682">
              <w:rPr>
                <w:lang w:val="es-ES_tradnl"/>
              </w:rPr>
              <w:t xml:space="preserve"> </w:t>
            </w:r>
            <w:r w:rsidRPr="00C95682">
              <w:rPr>
                <w:lang w:val="es-ES_tradnl"/>
              </w:rPr>
              <w:br/>
              <w:t>(clases de banda 6, 8 y 13)</w:t>
            </w:r>
          </w:p>
        </w:tc>
        <w:tc>
          <w:tcPr>
            <w:tcW w:w="1531"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center"/>
            </w:pPr>
            <w:r w:rsidRPr="00CA5A3A">
              <w:t>Todas</w:t>
            </w:r>
          </w:p>
        </w:tc>
        <w:tc>
          <w:tcPr>
            <w:tcW w:w="5274"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left"/>
            </w:pPr>
            <w:r w:rsidRPr="00CA5A3A">
              <w:t>–13 dBm/30</w:t>
            </w:r>
            <w:r w:rsidR="00300089">
              <w:t> kHz</w:t>
            </w:r>
          </w:p>
        </w:tc>
      </w:tr>
      <w:tr w:rsidR="005A5D9C" w:rsidRPr="00382589" w:rsidTr="00011E3B">
        <w:trPr>
          <w:jc w:val="center"/>
        </w:trPr>
        <w:tc>
          <w:tcPr>
            <w:tcW w:w="2835" w:type="dxa"/>
            <w:tcBorders>
              <w:top w:val="single" w:sz="6" w:space="0" w:color="auto"/>
              <w:left w:val="single" w:sz="6" w:space="0" w:color="auto"/>
              <w:bottom w:val="single" w:sz="6" w:space="0" w:color="auto"/>
              <w:right w:val="single" w:sz="6" w:space="0" w:color="auto"/>
            </w:tcBorders>
          </w:tcPr>
          <w:p w:rsidR="005A5D9C" w:rsidRPr="00C95682" w:rsidRDefault="005A5D9C" w:rsidP="00272227">
            <w:pPr>
              <w:pStyle w:val="Tabletext"/>
              <w:widowControl w:val="0"/>
              <w:jc w:val="center"/>
              <w:rPr>
                <w:lang w:val="es-ES_tradnl"/>
              </w:rPr>
            </w:pPr>
            <w:r w:rsidRPr="00C95682">
              <w:rPr>
                <w:lang w:val="es-ES_tradnl"/>
              </w:rPr>
              <w:t>1,45 a 2,25</w:t>
            </w:r>
            <w:r w:rsidR="002E641F">
              <w:rPr>
                <w:lang w:val="es-ES_tradnl"/>
              </w:rPr>
              <w:t> MHz</w:t>
            </w:r>
            <w:r w:rsidRPr="00C95682">
              <w:rPr>
                <w:lang w:val="es-ES_tradnl"/>
              </w:rPr>
              <w:t xml:space="preserve"> </w:t>
            </w:r>
            <w:r w:rsidRPr="00C95682">
              <w:rPr>
                <w:lang w:val="es-ES_tradnl"/>
              </w:rPr>
              <w:br/>
              <w:t>(clases de banda 6, 8 y 13)</w:t>
            </w:r>
          </w:p>
        </w:tc>
        <w:tc>
          <w:tcPr>
            <w:tcW w:w="1531"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center"/>
            </w:pPr>
            <w:r w:rsidRPr="00CA5A3A">
              <w:t>Todas</w:t>
            </w:r>
          </w:p>
        </w:tc>
        <w:tc>
          <w:tcPr>
            <w:tcW w:w="5274"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left"/>
            </w:pPr>
            <w:r w:rsidRPr="00CA5A3A">
              <w:t xml:space="preserve">{13 + 17 </w:t>
            </w:r>
            <w:r w:rsidRPr="00CA5A3A">
              <w:sym w:font="Symbol" w:char="F0B4"/>
            </w:r>
            <w:r w:rsidRPr="00CA5A3A">
              <w:t xml:space="preserve"> (</w:t>
            </w:r>
            <w:r w:rsidRPr="00CA5A3A">
              <w:sym w:font="Symbol" w:char="F044"/>
            </w:r>
            <w:r w:rsidRPr="00A917DB">
              <w:rPr>
                <w:i/>
                <w:iCs/>
              </w:rPr>
              <w:t>f</w:t>
            </w:r>
            <w:r w:rsidRPr="00CA5A3A">
              <w:t xml:space="preserve"> – 1,45</w:t>
            </w:r>
            <w:r w:rsidR="002E641F">
              <w:t> MHz</w:t>
            </w:r>
            <w:r w:rsidRPr="00CA5A3A">
              <w:t>)} dBm/30</w:t>
            </w:r>
            <w:r w:rsidR="00300089">
              <w:t> kHz</w:t>
            </w:r>
          </w:p>
        </w:tc>
      </w:tr>
      <w:tr w:rsidR="005A5D9C" w:rsidRPr="00382589" w:rsidTr="00011E3B">
        <w:trPr>
          <w:jc w:val="center"/>
        </w:trPr>
        <w:tc>
          <w:tcPr>
            <w:tcW w:w="2835"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center"/>
            </w:pPr>
            <w:r w:rsidRPr="00CA5A3A">
              <w:t>1,98</w:t>
            </w:r>
            <w:r w:rsidR="002E641F">
              <w:t> MHz</w:t>
            </w:r>
            <w:r w:rsidRPr="00CA5A3A">
              <w:t xml:space="preserve"> a 2,25</w:t>
            </w:r>
            <w:r w:rsidR="002E641F">
              <w:t> MHz</w:t>
            </w:r>
          </w:p>
        </w:tc>
        <w:tc>
          <w:tcPr>
            <w:tcW w:w="1531"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center"/>
            </w:pPr>
            <w:r w:rsidRPr="00CA5A3A">
              <w:t>Una sola</w:t>
            </w:r>
          </w:p>
        </w:tc>
        <w:tc>
          <w:tcPr>
            <w:tcW w:w="5274" w:type="dxa"/>
            <w:tcBorders>
              <w:top w:val="single" w:sz="6" w:space="0" w:color="auto"/>
              <w:left w:val="single" w:sz="6" w:space="0" w:color="auto"/>
              <w:bottom w:val="single" w:sz="6" w:space="0" w:color="auto"/>
              <w:right w:val="single" w:sz="6" w:space="0" w:color="auto"/>
            </w:tcBorders>
          </w:tcPr>
          <w:p w:rsidR="005A5D9C" w:rsidRPr="00CA5A3A" w:rsidRDefault="005A5D9C" w:rsidP="00272227">
            <w:pPr>
              <w:pStyle w:val="Tabletext"/>
              <w:widowControl w:val="0"/>
              <w:jc w:val="left"/>
            </w:pPr>
            <w:r w:rsidRPr="00CA5A3A">
              <w:t>–55 dBc/30</w:t>
            </w:r>
            <w:r w:rsidR="00300089">
              <w:t> kHz</w:t>
            </w:r>
            <w:r w:rsidRPr="00CA5A3A">
              <w:t>, HPRD</w:t>
            </w:r>
            <w:r w:rsidRPr="00CA5A3A">
              <w:br/>
              <w:t>–55 dBc/30</w:t>
            </w:r>
            <w:r w:rsidR="00300089">
              <w:t> kHz</w:t>
            </w:r>
            <w:r w:rsidRPr="00CA5A3A">
              <w:t>; P</w:t>
            </w:r>
            <w:r w:rsidRPr="00A917DB">
              <w:rPr>
                <w:vertAlign w:val="subscript"/>
              </w:rPr>
              <w:t>salida</w:t>
            </w:r>
            <w:r w:rsidRPr="00CA5A3A">
              <w:t xml:space="preserve"> </w:t>
            </w:r>
            <w:r w:rsidRPr="00CA5A3A">
              <w:sym w:font="Symbol" w:char="F0B3"/>
            </w:r>
            <w:r w:rsidRPr="00CA5A3A">
              <w:t xml:space="preserve"> 33 dBm, cdma2000</w:t>
            </w:r>
            <w:r w:rsidRPr="00CA5A3A">
              <w:br/>
              <w:t>–22 dBm/30</w:t>
            </w:r>
            <w:r w:rsidR="00300089">
              <w:t> kHz</w:t>
            </w:r>
            <w:r w:rsidRPr="00CA5A3A">
              <w:t xml:space="preserve">; 28 dBm </w:t>
            </w:r>
            <w:r w:rsidRPr="00CA5A3A">
              <w:sym w:font="Symbol" w:char="F0A3"/>
            </w:r>
            <w:r w:rsidRPr="00CA5A3A">
              <w:t xml:space="preserve"> </w:t>
            </w:r>
            <w:r w:rsidRPr="00C95682">
              <w:rPr>
                <w:lang w:val="es-ES_tradnl"/>
              </w:rPr>
              <w:t>P</w:t>
            </w:r>
            <w:r w:rsidRPr="00C95682">
              <w:rPr>
                <w:vertAlign w:val="subscript"/>
                <w:lang w:val="es-ES_tradnl"/>
              </w:rPr>
              <w:t>salida</w:t>
            </w:r>
            <w:r w:rsidRPr="00CA5A3A">
              <w:t xml:space="preserve"> &lt; 33 dBm, cdma2000</w:t>
            </w:r>
            <w:r w:rsidRPr="00CA5A3A">
              <w:br/>
              <w:t>–50 dBc/30</w:t>
            </w:r>
            <w:r w:rsidR="00300089">
              <w:t> kHz</w:t>
            </w:r>
            <w:r w:rsidRPr="00CA5A3A">
              <w:t>; P</w:t>
            </w:r>
            <w:r w:rsidRPr="00A917DB">
              <w:rPr>
                <w:vertAlign w:val="subscript"/>
              </w:rPr>
              <w:t>salida</w:t>
            </w:r>
            <w:r w:rsidRPr="00CA5A3A">
              <w:t xml:space="preserve"> &lt; 28 dBm, cdma2000</w:t>
            </w:r>
          </w:p>
        </w:tc>
      </w:tr>
      <w:tr w:rsidR="005A5D9C" w:rsidRPr="00382589" w:rsidTr="00011E3B">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5A5D9C" w:rsidRPr="00CA5A3A" w:rsidRDefault="005A5D9C" w:rsidP="00272227">
            <w:pPr>
              <w:pStyle w:val="Tabletext"/>
              <w:widowControl w:val="0"/>
              <w:jc w:val="center"/>
            </w:pPr>
            <w:r w:rsidRPr="00CA5A3A">
              <w:t>2,25</w:t>
            </w:r>
            <w:r w:rsidR="002E641F">
              <w:t> MHz</w:t>
            </w:r>
            <w:r w:rsidRPr="00CA5A3A">
              <w:t xml:space="preserve"> a 4,00</w:t>
            </w:r>
            <w:r w:rsidR="002E641F">
              <w:t> MHz</w:t>
            </w:r>
          </w:p>
        </w:tc>
        <w:tc>
          <w:tcPr>
            <w:tcW w:w="1531" w:type="dxa"/>
            <w:tcBorders>
              <w:top w:val="single" w:sz="6" w:space="0" w:color="auto"/>
              <w:left w:val="single" w:sz="6" w:space="0" w:color="auto"/>
              <w:bottom w:val="single" w:sz="6" w:space="0" w:color="auto"/>
              <w:right w:val="single" w:sz="6" w:space="0" w:color="auto"/>
            </w:tcBorders>
            <w:vAlign w:val="center"/>
          </w:tcPr>
          <w:p w:rsidR="005A5D9C" w:rsidRPr="00CA5A3A" w:rsidRDefault="005A5D9C" w:rsidP="00272227">
            <w:pPr>
              <w:pStyle w:val="Tabletext"/>
              <w:widowControl w:val="0"/>
              <w:jc w:val="center"/>
            </w:pPr>
            <w:r w:rsidRPr="00CA5A3A">
              <w:t>Todas</w:t>
            </w:r>
          </w:p>
        </w:tc>
        <w:tc>
          <w:tcPr>
            <w:tcW w:w="5274" w:type="dxa"/>
            <w:tcBorders>
              <w:top w:val="single" w:sz="6" w:space="0" w:color="auto"/>
              <w:left w:val="single" w:sz="6" w:space="0" w:color="auto"/>
              <w:bottom w:val="single" w:sz="6" w:space="0" w:color="auto"/>
              <w:right w:val="single" w:sz="6" w:space="0" w:color="auto"/>
            </w:tcBorders>
            <w:vAlign w:val="center"/>
          </w:tcPr>
          <w:p w:rsidR="005A5D9C" w:rsidRPr="00CA5A3A" w:rsidRDefault="005A5D9C" w:rsidP="00272227">
            <w:pPr>
              <w:pStyle w:val="Tabletext"/>
              <w:widowControl w:val="0"/>
              <w:jc w:val="left"/>
            </w:pPr>
            <w:r w:rsidRPr="00CA5A3A">
              <w:t>–13 dBm/1</w:t>
            </w:r>
            <w:r w:rsidR="002E641F">
              <w:t> MHz</w:t>
            </w:r>
          </w:p>
        </w:tc>
      </w:tr>
      <w:tr w:rsidR="007125F9" w:rsidRPr="001228AE" w:rsidTr="005A5D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3"/>
            <w:vAlign w:val="center"/>
          </w:tcPr>
          <w:p w:rsidR="007125F9" w:rsidRPr="00866CE9" w:rsidRDefault="00EF2360" w:rsidP="00011E3B">
            <w:pPr>
              <w:pStyle w:val="TableLegendNote"/>
              <w:widowControl w:val="0"/>
              <w:rPr>
                <w:lang w:val="es-ES"/>
              </w:rPr>
            </w:pPr>
            <w:r>
              <w:rPr>
                <w:lang w:val="es-ES"/>
              </w:rPr>
              <w:t>NOTA 1 </w:t>
            </w:r>
            <w:r w:rsidR="00B91572">
              <w:rPr>
                <w:lang w:val="es-ES"/>
              </w:rPr>
              <w:t>– </w:t>
            </w:r>
            <w:r w:rsidR="007125F9" w:rsidRPr="00866CE9">
              <w:rPr>
                <w:lang w:val="es-ES"/>
              </w:rPr>
              <w:t xml:space="preserve">Todas las frecuencias de la anchura de banda de medición </w:t>
            </w:r>
            <w:r w:rsidR="007125F9">
              <w:rPr>
                <w:lang w:val="es-ES"/>
              </w:rPr>
              <w:t xml:space="preserve">deberán satisfacer las restricciones </w:t>
            </w:r>
            <w:r w:rsidR="007125F9" w:rsidRPr="00866CE9">
              <w:rPr>
                <w:lang w:val="es-ES"/>
              </w:rPr>
              <w:t>impuestas a |Δ</w:t>
            </w:r>
            <w:r w:rsidR="007125F9" w:rsidRPr="00866CE9">
              <w:rPr>
                <w:i/>
                <w:iCs/>
                <w:lang w:val="es-ES"/>
              </w:rPr>
              <w:t>f</w:t>
            </w:r>
            <w:r w:rsidR="007125F9" w:rsidRPr="00866CE9">
              <w:rPr>
                <w:i/>
                <w:iCs/>
                <w:sz w:val="8"/>
                <w:szCs w:val="8"/>
                <w:vertAlign w:val="superscript"/>
                <w:lang w:val="es-ES"/>
              </w:rPr>
              <w:t xml:space="preserve"> </w:t>
            </w:r>
            <w:r w:rsidR="007125F9" w:rsidRPr="00866CE9">
              <w:rPr>
                <w:lang w:val="es-ES"/>
              </w:rPr>
              <w:t>|. Los requisitos de emisión se aplicarán a todos los valores de Δ</w:t>
            </w:r>
            <w:r w:rsidR="007125F9" w:rsidRPr="00866CE9">
              <w:rPr>
                <w:i/>
                <w:iCs/>
                <w:lang w:val="es-ES"/>
              </w:rPr>
              <w:t xml:space="preserve">f, </w:t>
            </w:r>
            <w:r w:rsidR="007125F9" w:rsidRPr="00866CE9">
              <w:rPr>
                <w:lang w:val="es-ES"/>
              </w:rPr>
              <w:t>independientemente de si la frecuencia de medición queda dentro o fuera del extremo de la banda o bloque. Para las pruebas de una sola portadora Δ</w:t>
            </w:r>
            <w:r w:rsidR="007125F9" w:rsidRPr="00866CE9">
              <w:rPr>
                <w:i/>
                <w:iCs/>
                <w:lang w:val="es-ES"/>
              </w:rPr>
              <w:t>f</w:t>
            </w:r>
            <w:r w:rsidR="00300089">
              <w:rPr>
                <w:lang w:val="es-ES"/>
              </w:rPr>
              <w:t> = </w:t>
            </w:r>
            <w:r w:rsidR="007125F9" w:rsidRPr="00866CE9">
              <w:rPr>
                <w:lang w:val="es-ES"/>
              </w:rPr>
              <w:t>frecuencia central </w:t>
            </w:r>
            <w:r w:rsidR="007125F9">
              <w:rPr>
                <w:lang w:val="es-ES"/>
              </w:rPr>
              <w:t>– frecuencia límite más próxima (</w:t>
            </w:r>
            <w:r w:rsidR="007125F9" w:rsidRPr="00087DC1">
              <w:rPr>
                <w:i/>
                <w:lang w:val="es-ES"/>
              </w:rPr>
              <w:t>f</w:t>
            </w:r>
            <w:r w:rsidR="007125F9">
              <w:rPr>
                <w:lang w:val="es-ES"/>
              </w:rPr>
              <w:t xml:space="preserve">) del filtro </w:t>
            </w:r>
            <w:r w:rsidR="007125F9" w:rsidRPr="00866CE9">
              <w:rPr>
                <w:lang w:val="es-ES"/>
              </w:rPr>
              <w:t xml:space="preserve">de medición. Para las pruebas con transmisor multiportadora, </w:t>
            </w:r>
            <w:r w:rsidR="007125F9">
              <w:rPr>
                <w:lang w:val="es-ES"/>
              </w:rPr>
              <w:t>se definen el valor positivo</w:t>
            </w:r>
            <w:r w:rsidR="007125F9" w:rsidRPr="00866CE9">
              <w:rPr>
                <w:lang w:val="es-ES"/>
              </w:rPr>
              <w:t xml:space="preserve"> Δ</w:t>
            </w:r>
            <w:r w:rsidR="007125F9" w:rsidRPr="00866CE9">
              <w:rPr>
                <w:i/>
                <w:iCs/>
                <w:lang w:val="es-ES"/>
              </w:rPr>
              <w:t>f</w:t>
            </w:r>
            <w:r w:rsidR="00300089">
              <w:t> = </w:t>
            </w:r>
            <w:r w:rsidR="007125F9" w:rsidRPr="00866CE9">
              <w:rPr>
                <w:lang w:val="es-ES"/>
              </w:rPr>
              <w:t>frecuencia central de la portadora más alta </w:t>
            </w:r>
            <w:r w:rsidR="007125F9">
              <w:rPr>
                <w:lang w:val="es-ES"/>
              </w:rPr>
              <w:t>– frecuencia límite de medición más próxima (</w:t>
            </w:r>
            <w:r w:rsidR="007125F9" w:rsidRPr="00087DC1">
              <w:rPr>
                <w:i/>
                <w:lang w:val="es-ES"/>
              </w:rPr>
              <w:t>f</w:t>
            </w:r>
            <w:r w:rsidR="007125F9">
              <w:rPr>
                <w:lang w:val="es-ES"/>
              </w:rPr>
              <w:t>)</w:t>
            </w:r>
            <w:r w:rsidR="007125F9" w:rsidRPr="00866CE9">
              <w:rPr>
                <w:lang w:val="es-ES"/>
              </w:rPr>
              <w:t xml:space="preserve">, </w:t>
            </w:r>
            <w:r w:rsidR="007125F9">
              <w:rPr>
                <w:lang w:val="es-ES"/>
              </w:rPr>
              <w:t>y el valor negativo</w:t>
            </w:r>
            <w:r w:rsidR="007125F9" w:rsidRPr="00866CE9">
              <w:rPr>
                <w:lang w:val="es-ES"/>
              </w:rPr>
              <w:t xml:space="preserve"> Δ</w:t>
            </w:r>
            <w:r w:rsidR="007125F9" w:rsidRPr="00866CE9">
              <w:rPr>
                <w:i/>
                <w:iCs/>
                <w:lang w:val="es-ES"/>
              </w:rPr>
              <w:t>f</w:t>
            </w:r>
            <w:r w:rsidR="00300089">
              <w:t> = </w:t>
            </w:r>
            <w:r w:rsidR="007125F9" w:rsidRPr="00866CE9">
              <w:rPr>
                <w:lang w:val="es-ES"/>
              </w:rPr>
              <w:t>frecuencia central de la portadora más baja </w:t>
            </w:r>
            <w:r w:rsidR="007125F9">
              <w:rPr>
                <w:lang w:val="es-ES"/>
              </w:rPr>
              <w:t>– frecuencia límite de medición más próxima (</w:t>
            </w:r>
            <w:r w:rsidR="007125F9" w:rsidRPr="00087DC1">
              <w:rPr>
                <w:i/>
                <w:lang w:val="es-ES"/>
              </w:rPr>
              <w:t>f</w:t>
            </w:r>
            <w:r w:rsidR="007125F9">
              <w:rPr>
                <w:lang w:val="es-ES"/>
              </w:rPr>
              <w:t>)</w:t>
            </w:r>
            <w:r w:rsidR="007125F9" w:rsidRPr="00866CE9">
              <w:rPr>
                <w:lang w:val="es-ES"/>
              </w:rPr>
              <w:t>.</w:t>
            </w:r>
          </w:p>
        </w:tc>
      </w:tr>
    </w:tbl>
    <w:p w:rsidR="007125F9" w:rsidRPr="00866CE9" w:rsidRDefault="007125F9" w:rsidP="007125F9">
      <w:pPr>
        <w:pStyle w:val="Tablefin"/>
        <w:rPr>
          <w:lang w:val="es-ES"/>
        </w:rPr>
      </w:pPr>
    </w:p>
    <w:p w:rsidR="009D54A3" w:rsidRDefault="009D54A3" w:rsidP="009D54A3">
      <w:pPr>
        <w:rPr>
          <w:lang w:val="es-ES"/>
        </w:rPr>
      </w:pPr>
    </w:p>
    <w:p w:rsidR="007125F9" w:rsidRPr="00866CE9" w:rsidRDefault="007125F9" w:rsidP="007125F9">
      <w:pPr>
        <w:rPr>
          <w:lang w:val="es-ES"/>
        </w:rPr>
      </w:pPr>
      <w:r w:rsidRPr="00866CE9">
        <w:rPr>
          <w:lang w:val="es-ES"/>
        </w:rPr>
        <w:t>Los valores del contorno del espectro de emisión del Cuadro 18C se aplica</w:t>
      </w:r>
      <w:r>
        <w:rPr>
          <w:lang w:val="es-ES"/>
        </w:rPr>
        <w:t>rá</w:t>
      </w:r>
      <w:r w:rsidRPr="00866CE9">
        <w:rPr>
          <w:lang w:val="es-ES"/>
        </w:rPr>
        <w:t xml:space="preserve">n a las clases de banda 11 y 12, </w:t>
      </w:r>
      <w:r>
        <w:rPr>
          <w:lang w:val="es-ES"/>
        </w:rPr>
        <w:t>debiendo respetarse los límites de emisión con independencia de que la columna «Portadoras activas» indique que la EB transmite en una sola de las portadoras de RF soportadas o en todas ellas</w:t>
      </w:r>
      <w:r w:rsidRPr="00866CE9">
        <w:rPr>
          <w:lang w:val="es-ES"/>
        </w:rPr>
        <w:t>.</w:t>
      </w:r>
    </w:p>
    <w:p w:rsidR="007125F9" w:rsidRPr="00866CE9" w:rsidRDefault="007125F9" w:rsidP="007125F9">
      <w:pPr>
        <w:pStyle w:val="TableNo"/>
        <w:spacing w:before="40" w:after="40"/>
        <w:rPr>
          <w:lang w:val="es-ES"/>
        </w:rPr>
      </w:pPr>
      <w:r w:rsidRPr="00866CE9">
        <w:rPr>
          <w:lang w:val="es-ES"/>
        </w:rPr>
        <w:lastRenderedPageBreak/>
        <w:t>CUADRO 18C</w:t>
      </w:r>
    </w:p>
    <w:p w:rsidR="007125F9" w:rsidRPr="00866CE9" w:rsidRDefault="007125F9" w:rsidP="009F0695">
      <w:pPr>
        <w:pStyle w:val="Tabletitle"/>
        <w:rPr>
          <w:lang w:val="es-ES"/>
        </w:rPr>
      </w:pPr>
      <w:r w:rsidRPr="00ED707E">
        <w:rPr>
          <w:szCs w:val="22"/>
          <w:lang w:val="es-ES"/>
        </w:rPr>
        <w:t>Valores del contorno del espectro de emisión</w:t>
      </w:r>
      <w:r w:rsidR="009F0695">
        <w:rPr>
          <w:szCs w:val="22"/>
          <w:lang w:val="es-ES"/>
        </w:rPr>
        <w:t xml:space="preserve"> </w:t>
      </w:r>
      <w:r w:rsidRPr="00ED707E">
        <w:rPr>
          <w:szCs w:val="22"/>
          <w:lang w:val="es-ES"/>
        </w:rPr>
        <w:t>en las clases</w:t>
      </w:r>
      <w:r w:rsidR="009F0695">
        <w:rPr>
          <w:szCs w:val="22"/>
          <w:lang w:val="es-ES"/>
        </w:rPr>
        <w:t xml:space="preserve"> </w:t>
      </w:r>
      <w:r w:rsidRPr="00ED707E">
        <w:rPr>
          <w:szCs w:val="22"/>
          <w:lang w:val="es-ES"/>
        </w:rPr>
        <w:t>de banda 11 y 12</w:t>
      </w:r>
    </w:p>
    <w:tbl>
      <w:tblPr>
        <w:tblW w:w="9639" w:type="dxa"/>
        <w:jc w:val="center"/>
        <w:tblLayout w:type="fixed"/>
        <w:tblLook w:val="0000" w:firstRow="0" w:lastRow="0" w:firstColumn="0" w:lastColumn="0" w:noHBand="0" w:noVBand="0"/>
      </w:tblPr>
      <w:tblGrid>
        <w:gridCol w:w="3118"/>
        <w:gridCol w:w="1984"/>
        <w:gridCol w:w="4537"/>
      </w:tblGrid>
      <w:tr w:rsidR="007125F9" w:rsidRPr="00866CE9" w:rsidTr="00AE2264">
        <w:trPr>
          <w:cantSplit/>
          <w:jc w:val="center"/>
        </w:trPr>
        <w:tc>
          <w:tcPr>
            <w:tcW w:w="3118"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head"/>
              <w:rPr>
                <w:lang w:val="es-ES"/>
              </w:rPr>
            </w:pPr>
            <w:r w:rsidRPr="00866CE9">
              <w:rPr>
                <w:lang w:val="es-ES"/>
              </w:rPr>
              <w:t>Para |Δ</w:t>
            </w:r>
            <w:r w:rsidRPr="00866CE9">
              <w:rPr>
                <w:i/>
                <w:iCs/>
                <w:lang w:val="es-ES"/>
              </w:rPr>
              <w:t>f</w:t>
            </w:r>
            <w:r w:rsidRPr="00866CE9">
              <w:rPr>
                <w:sz w:val="8"/>
                <w:szCs w:val="8"/>
                <w:vertAlign w:val="superscript"/>
                <w:lang w:val="es-ES"/>
              </w:rPr>
              <w:t> </w:t>
            </w:r>
            <w:r w:rsidRPr="00866CE9">
              <w:rPr>
                <w:lang w:val="es-ES"/>
              </w:rPr>
              <w:t>| dentro de la gama</w:t>
            </w:r>
          </w:p>
        </w:tc>
        <w:tc>
          <w:tcPr>
            <w:tcW w:w="1984"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head"/>
              <w:rPr>
                <w:lang w:val="es-ES"/>
              </w:rPr>
            </w:pPr>
            <w:r w:rsidRPr="00866CE9">
              <w:rPr>
                <w:lang w:val="es-ES"/>
              </w:rPr>
              <w:t>Portadoras activas</w:t>
            </w:r>
          </w:p>
        </w:tc>
        <w:tc>
          <w:tcPr>
            <w:tcW w:w="4537"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head"/>
              <w:rPr>
                <w:lang w:val="es-ES"/>
              </w:rPr>
            </w:pPr>
            <w:r>
              <w:rPr>
                <w:lang w:val="es-ES"/>
              </w:rPr>
              <w:t>Límite de emisión</w:t>
            </w:r>
          </w:p>
        </w:tc>
      </w:tr>
      <w:tr w:rsidR="007125F9" w:rsidRPr="00866CE9" w:rsidTr="00AE2264">
        <w:trPr>
          <w:cantSplit/>
          <w:jc w:val="center"/>
        </w:trPr>
        <w:tc>
          <w:tcPr>
            <w:tcW w:w="3118" w:type="dxa"/>
            <w:tcBorders>
              <w:top w:val="single" w:sz="4" w:space="0" w:color="auto"/>
              <w:left w:val="single" w:sz="6" w:space="0" w:color="auto"/>
              <w:bottom w:val="single" w:sz="6" w:space="0" w:color="auto"/>
              <w:right w:val="single" w:sz="6" w:space="0" w:color="auto"/>
            </w:tcBorders>
          </w:tcPr>
          <w:p w:rsidR="007125F9" w:rsidRPr="00A917DB" w:rsidRDefault="007125F9" w:rsidP="00B67730">
            <w:pPr>
              <w:pStyle w:val="Tabletext"/>
              <w:keepNext/>
              <w:keepLines/>
              <w:jc w:val="center"/>
            </w:pPr>
            <w:r w:rsidRPr="00A917DB">
              <w:t>750</w:t>
            </w:r>
            <w:r w:rsidR="00B67730">
              <w:t xml:space="preserve"> a </w:t>
            </w:r>
            <w:r w:rsidRPr="00A917DB">
              <w:t>885</w:t>
            </w:r>
            <w:r w:rsidR="00300089">
              <w:t> kHz</w:t>
            </w:r>
          </w:p>
        </w:tc>
        <w:tc>
          <w:tcPr>
            <w:tcW w:w="1984" w:type="dxa"/>
            <w:tcBorders>
              <w:top w:val="single" w:sz="4" w:space="0" w:color="auto"/>
              <w:left w:val="single" w:sz="6" w:space="0" w:color="auto"/>
              <w:bottom w:val="single" w:sz="6" w:space="0" w:color="auto"/>
              <w:right w:val="single" w:sz="6" w:space="0" w:color="auto"/>
            </w:tcBorders>
          </w:tcPr>
          <w:p w:rsidR="007125F9" w:rsidRPr="00A917DB" w:rsidRDefault="007125F9" w:rsidP="00011E3B">
            <w:pPr>
              <w:pStyle w:val="Tabletext"/>
              <w:keepNext/>
              <w:keepLines/>
              <w:jc w:val="center"/>
            </w:pPr>
            <w:r w:rsidRPr="00A917DB">
              <w:t>Una sola</w:t>
            </w:r>
          </w:p>
        </w:tc>
        <w:tc>
          <w:tcPr>
            <w:tcW w:w="4537" w:type="dxa"/>
            <w:tcBorders>
              <w:top w:val="single" w:sz="4" w:space="0" w:color="auto"/>
              <w:left w:val="single" w:sz="6" w:space="0" w:color="auto"/>
              <w:bottom w:val="single" w:sz="6" w:space="0" w:color="auto"/>
              <w:right w:val="single" w:sz="6" w:space="0" w:color="auto"/>
            </w:tcBorders>
          </w:tcPr>
          <w:p w:rsidR="007125F9" w:rsidRPr="00A917DB" w:rsidRDefault="007125F9" w:rsidP="00011E3B">
            <w:pPr>
              <w:pStyle w:val="Tabletext"/>
              <w:keepNext/>
              <w:keepLines/>
            </w:pPr>
            <w:r w:rsidRPr="00A917DB">
              <w:t>–45-15(|Δ</w:t>
            </w:r>
            <w:r w:rsidRPr="00A917DB">
              <w:rPr>
                <w:i/>
                <w:iCs/>
              </w:rPr>
              <w:t>f</w:t>
            </w:r>
            <w:r w:rsidRPr="00A917DB">
              <w:t xml:space="preserve"> |–750)/135 dBc en 30</w:t>
            </w:r>
            <w:r w:rsidR="00300089">
              <w:t> kHz</w:t>
            </w:r>
          </w:p>
        </w:tc>
      </w:tr>
      <w:tr w:rsidR="007125F9" w:rsidRPr="00866CE9" w:rsidTr="00AE2264">
        <w:trPr>
          <w:cantSplit/>
          <w:jc w:val="center"/>
        </w:trPr>
        <w:tc>
          <w:tcPr>
            <w:tcW w:w="3118" w:type="dxa"/>
            <w:tcBorders>
              <w:top w:val="single" w:sz="6" w:space="0" w:color="auto"/>
              <w:left w:val="single" w:sz="6" w:space="0" w:color="auto"/>
              <w:bottom w:val="single" w:sz="6" w:space="0" w:color="auto"/>
              <w:right w:val="single" w:sz="6" w:space="0" w:color="auto"/>
            </w:tcBorders>
          </w:tcPr>
          <w:p w:rsidR="007125F9" w:rsidRPr="00A917DB" w:rsidRDefault="007125F9" w:rsidP="00B67730">
            <w:pPr>
              <w:pStyle w:val="Tabletext"/>
              <w:keepNext/>
              <w:keepLines/>
              <w:jc w:val="center"/>
            </w:pPr>
            <w:r w:rsidRPr="00A917DB">
              <w:t>885</w:t>
            </w:r>
            <w:r w:rsidR="00B67730">
              <w:t xml:space="preserve"> a </w:t>
            </w:r>
            <w:r w:rsidRPr="00A917DB">
              <w:t>1 125</w:t>
            </w:r>
            <w:r w:rsidR="00300089">
              <w:t> kHz</w:t>
            </w:r>
          </w:p>
        </w:tc>
        <w:tc>
          <w:tcPr>
            <w:tcW w:w="1984" w:type="dxa"/>
            <w:tcBorders>
              <w:top w:val="single" w:sz="6" w:space="0" w:color="auto"/>
              <w:left w:val="single" w:sz="6" w:space="0" w:color="auto"/>
              <w:bottom w:val="single" w:sz="6" w:space="0" w:color="auto"/>
              <w:right w:val="single" w:sz="6" w:space="0" w:color="auto"/>
            </w:tcBorders>
          </w:tcPr>
          <w:p w:rsidR="007125F9" w:rsidRPr="00A917DB" w:rsidRDefault="007125F9" w:rsidP="00011E3B">
            <w:pPr>
              <w:pStyle w:val="Tabletext"/>
              <w:keepNext/>
              <w:keepLines/>
              <w:jc w:val="center"/>
            </w:pPr>
            <w:r w:rsidRPr="00A917DB">
              <w:t>Una sola</w:t>
            </w:r>
          </w:p>
        </w:tc>
        <w:tc>
          <w:tcPr>
            <w:tcW w:w="4537" w:type="dxa"/>
            <w:tcBorders>
              <w:top w:val="single" w:sz="6" w:space="0" w:color="auto"/>
              <w:left w:val="single" w:sz="6" w:space="0" w:color="auto"/>
              <w:bottom w:val="single" w:sz="6" w:space="0" w:color="auto"/>
              <w:right w:val="single" w:sz="6" w:space="0" w:color="auto"/>
            </w:tcBorders>
          </w:tcPr>
          <w:p w:rsidR="007125F9" w:rsidRPr="00A917DB" w:rsidRDefault="007125F9" w:rsidP="00011E3B">
            <w:pPr>
              <w:pStyle w:val="Tabletext"/>
              <w:keepNext/>
              <w:keepLines/>
            </w:pPr>
            <w:r w:rsidRPr="00A917DB">
              <w:t>–60-5(|Δ</w:t>
            </w:r>
            <w:r w:rsidRPr="00A917DB">
              <w:rPr>
                <w:i/>
                <w:iCs/>
              </w:rPr>
              <w:t>f</w:t>
            </w:r>
            <w:r w:rsidRPr="00A917DB">
              <w:t xml:space="preserve"> |–885)/240 dBc en 30</w:t>
            </w:r>
            <w:r w:rsidR="00300089">
              <w:t> kHz</w:t>
            </w:r>
          </w:p>
        </w:tc>
      </w:tr>
      <w:tr w:rsidR="007125F9" w:rsidRPr="00866CE9" w:rsidTr="00AE2264">
        <w:trPr>
          <w:cantSplit/>
          <w:jc w:val="center"/>
        </w:trPr>
        <w:tc>
          <w:tcPr>
            <w:tcW w:w="3118" w:type="dxa"/>
            <w:tcBorders>
              <w:top w:val="single" w:sz="6" w:space="0" w:color="auto"/>
              <w:left w:val="single" w:sz="6" w:space="0" w:color="auto"/>
              <w:bottom w:val="single" w:sz="6" w:space="0" w:color="auto"/>
              <w:right w:val="single" w:sz="6" w:space="0" w:color="auto"/>
            </w:tcBorders>
          </w:tcPr>
          <w:p w:rsidR="007125F9" w:rsidRPr="00A917DB" w:rsidRDefault="007125F9" w:rsidP="00B67730">
            <w:pPr>
              <w:pStyle w:val="Tabletext"/>
              <w:keepNext/>
              <w:keepLines/>
              <w:jc w:val="center"/>
            </w:pPr>
            <w:r w:rsidRPr="00A917DB">
              <w:t>1,125</w:t>
            </w:r>
            <w:r w:rsidR="00B67730">
              <w:t xml:space="preserve"> a </w:t>
            </w:r>
            <w:r w:rsidRPr="00A917DB">
              <w:t>1,98</w:t>
            </w:r>
            <w:r w:rsidR="002E641F">
              <w:t> MHz</w:t>
            </w:r>
          </w:p>
        </w:tc>
        <w:tc>
          <w:tcPr>
            <w:tcW w:w="1984" w:type="dxa"/>
            <w:tcBorders>
              <w:top w:val="single" w:sz="6" w:space="0" w:color="auto"/>
              <w:left w:val="single" w:sz="6" w:space="0" w:color="auto"/>
              <w:bottom w:val="single" w:sz="6" w:space="0" w:color="auto"/>
              <w:right w:val="single" w:sz="6" w:space="0" w:color="auto"/>
            </w:tcBorders>
          </w:tcPr>
          <w:p w:rsidR="007125F9" w:rsidRPr="00A917DB" w:rsidRDefault="007125F9" w:rsidP="00011E3B">
            <w:pPr>
              <w:pStyle w:val="Tabletext"/>
              <w:keepNext/>
              <w:keepLines/>
              <w:jc w:val="center"/>
            </w:pPr>
            <w:r w:rsidRPr="00A917DB">
              <w:t>Una sola</w:t>
            </w:r>
          </w:p>
        </w:tc>
        <w:tc>
          <w:tcPr>
            <w:tcW w:w="4537" w:type="dxa"/>
            <w:tcBorders>
              <w:top w:val="single" w:sz="6" w:space="0" w:color="auto"/>
              <w:left w:val="single" w:sz="6" w:space="0" w:color="auto"/>
              <w:bottom w:val="single" w:sz="6" w:space="0" w:color="auto"/>
              <w:right w:val="single" w:sz="6" w:space="0" w:color="auto"/>
            </w:tcBorders>
          </w:tcPr>
          <w:p w:rsidR="007125F9" w:rsidRPr="00A917DB" w:rsidRDefault="007125F9" w:rsidP="00011E3B">
            <w:pPr>
              <w:pStyle w:val="Tabletext"/>
              <w:keepNext/>
              <w:keepLines/>
            </w:pPr>
            <w:r w:rsidRPr="00A917DB">
              <w:t>–65 dBc/30</w:t>
            </w:r>
            <w:r w:rsidR="00300089">
              <w:t> kHz</w:t>
            </w:r>
          </w:p>
        </w:tc>
      </w:tr>
      <w:tr w:rsidR="007125F9" w:rsidRPr="00866CE9" w:rsidTr="00AE2264">
        <w:trPr>
          <w:cantSplit/>
          <w:jc w:val="center"/>
        </w:trPr>
        <w:tc>
          <w:tcPr>
            <w:tcW w:w="3118" w:type="dxa"/>
            <w:tcBorders>
              <w:top w:val="single" w:sz="6" w:space="0" w:color="auto"/>
              <w:left w:val="single" w:sz="6" w:space="0" w:color="auto"/>
              <w:bottom w:val="single" w:sz="6" w:space="0" w:color="auto"/>
              <w:right w:val="single" w:sz="6" w:space="0" w:color="auto"/>
            </w:tcBorders>
          </w:tcPr>
          <w:p w:rsidR="007125F9" w:rsidRPr="00A917DB" w:rsidRDefault="007125F9" w:rsidP="00B67730">
            <w:pPr>
              <w:pStyle w:val="Tabletext"/>
              <w:keepNext/>
              <w:keepLines/>
              <w:jc w:val="center"/>
            </w:pPr>
            <w:r w:rsidRPr="00A917DB">
              <w:t>1,98</w:t>
            </w:r>
            <w:r w:rsidR="00B67730">
              <w:t xml:space="preserve"> a </w:t>
            </w:r>
            <w:r w:rsidRPr="00A917DB">
              <w:t>4,00</w:t>
            </w:r>
            <w:r w:rsidR="002E641F">
              <w:t> MHz</w:t>
            </w:r>
          </w:p>
        </w:tc>
        <w:tc>
          <w:tcPr>
            <w:tcW w:w="1984" w:type="dxa"/>
            <w:tcBorders>
              <w:top w:val="single" w:sz="6" w:space="0" w:color="auto"/>
              <w:left w:val="single" w:sz="6" w:space="0" w:color="auto"/>
              <w:bottom w:val="single" w:sz="6" w:space="0" w:color="auto"/>
              <w:right w:val="single" w:sz="6" w:space="0" w:color="auto"/>
            </w:tcBorders>
          </w:tcPr>
          <w:p w:rsidR="007125F9" w:rsidRPr="00A917DB" w:rsidRDefault="007125F9" w:rsidP="00011E3B">
            <w:pPr>
              <w:pStyle w:val="Tabletext"/>
              <w:keepNext/>
              <w:keepLines/>
              <w:jc w:val="center"/>
            </w:pPr>
            <w:r w:rsidRPr="00A917DB">
              <w:t>Una sola</w:t>
            </w:r>
          </w:p>
        </w:tc>
        <w:tc>
          <w:tcPr>
            <w:tcW w:w="4537" w:type="dxa"/>
            <w:tcBorders>
              <w:top w:val="single" w:sz="6" w:space="0" w:color="auto"/>
              <w:left w:val="single" w:sz="6" w:space="0" w:color="auto"/>
              <w:bottom w:val="single" w:sz="6" w:space="0" w:color="auto"/>
              <w:right w:val="single" w:sz="6" w:space="0" w:color="auto"/>
            </w:tcBorders>
          </w:tcPr>
          <w:p w:rsidR="007125F9" w:rsidRPr="00A917DB" w:rsidRDefault="007125F9" w:rsidP="00011E3B">
            <w:pPr>
              <w:pStyle w:val="Tabletext"/>
              <w:keepNext/>
              <w:keepLines/>
            </w:pPr>
            <w:r w:rsidRPr="00A917DB">
              <w:t>–75 dBc/30</w:t>
            </w:r>
            <w:r w:rsidR="00300089">
              <w:t> kHz</w:t>
            </w:r>
          </w:p>
        </w:tc>
      </w:tr>
      <w:tr w:rsidR="007125F9" w:rsidRPr="001228AE" w:rsidTr="00AE2264">
        <w:trPr>
          <w:cantSplit/>
          <w:jc w:val="center"/>
        </w:trPr>
        <w:tc>
          <w:tcPr>
            <w:tcW w:w="9639" w:type="dxa"/>
            <w:gridSpan w:val="3"/>
            <w:tcBorders>
              <w:top w:val="single" w:sz="4" w:space="0" w:color="auto"/>
            </w:tcBorders>
          </w:tcPr>
          <w:p w:rsidR="007125F9" w:rsidRPr="00866CE9" w:rsidRDefault="00EF2360" w:rsidP="00011E3B">
            <w:pPr>
              <w:pStyle w:val="TableLegendNote"/>
              <w:spacing w:before="40"/>
              <w:rPr>
                <w:lang w:val="es-ES"/>
              </w:rPr>
            </w:pPr>
            <w:r>
              <w:rPr>
                <w:lang w:val="es-ES"/>
              </w:rPr>
              <w:t>NOTA 1 </w:t>
            </w:r>
            <w:r w:rsidR="00B91572">
              <w:rPr>
                <w:lang w:val="es-ES"/>
              </w:rPr>
              <w:t>– </w:t>
            </w:r>
            <w:r w:rsidR="007125F9" w:rsidRPr="00866CE9">
              <w:rPr>
                <w:lang w:val="es-ES"/>
              </w:rPr>
              <w:t xml:space="preserve">Todas las frecuencias de la anchura de banda de medición </w:t>
            </w:r>
            <w:r w:rsidR="007125F9">
              <w:rPr>
                <w:lang w:val="es-ES"/>
              </w:rPr>
              <w:t xml:space="preserve">deberán satisfacer las restricciones </w:t>
            </w:r>
            <w:r w:rsidR="007125F9" w:rsidRPr="00866CE9">
              <w:rPr>
                <w:lang w:val="es-ES"/>
              </w:rPr>
              <w:t>impuestas a |Δ</w:t>
            </w:r>
            <w:r w:rsidR="007125F9" w:rsidRPr="00866CE9">
              <w:rPr>
                <w:i/>
                <w:iCs/>
                <w:lang w:val="es-ES"/>
              </w:rPr>
              <w:t>f</w:t>
            </w:r>
            <w:r w:rsidR="007125F9" w:rsidRPr="00866CE9">
              <w:rPr>
                <w:lang w:val="es-ES"/>
              </w:rPr>
              <w:t xml:space="preserve"> |, </w:t>
            </w:r>
            <w:r w:rsidR="007125F9">
              <w:rPr>
                <w:lang w:val="es-ES"/>
              </w:rPr>
              <w:t>siendo</w:t>
            </w:r>
            <w:r w:rsidR="007125F9" w:rsidRPr="00866CE9">
              <w:rPr>
                <w:lang w:val="es-ES"/>
              </w:rPr>
              <w:t xml:space="preserve"> Δ</w:t>
            </w:r>
            <w:r w:rsidR="007125F9" w:rsidRPr="00866CE9">
              <w:rPr>
                <w:i/>
                <w:iCs/>
                <w:lang w:val="es-ES"/>
              </w:rPr>
              <w:t>f</w:t>
            </w:r>
            <w:r w:rsidR="00300089">
              <w:rPr>
                <w:lang w:val="es-ES"/>
              </w:rPr>
              <w:t> = </w:t>
            </w:r>
            <w:r w:rsidR="007125F9" w:rsidRPr="00866CE9">
              <w:rPr>
                <w:lang w:val="es-ES"/>
              </w:rPr>
              <w:t xml:space="preserve">frecuencia central </w:t>
            </w:r>
            <w:r w:rsidR="007125F9">
              <w:rPr>
                <w:lang w:val="es-ES"/>
              </w:rPr>
              <w:t>– frecuencia límite más próxima (</w:t>
            </w:r>
            <w:r w:rsidR="007125F9" w:rsidRPr="00F84500">
              <w:rPr>
                <w:i/>
                <w:lang w:val="es-ES"/>
              </w:rPr>
              <w:t>f</w:t>
            </w:r>
            <w:r w:rsidR="007125F9">
              <w:rPr>
                <w:lang w:val="es-ES"/>
              </w:rPr>
              <w:t xml:space="preserve">) del filtro </w:t>
            </w:r>
            <w:r w:rsidR="007125F9" w:rsidRPr="00866CE9">
              <w:rPr>
                <w:lang w:val="es-ES"/>
              </w:rPr>
              <w:t>de medición. Δ</w:t>
            </w:r>
            <w:r w:rsidR="007125F9" w:rsidRPr="00866CE9">
              <w:rPr>
                <w:i/>
                <w:iCs/>
                <w:lang w:val="es-ES"/>
              </w:rPr>
              <w:t>f</w:t>
            </w:r>
            <w:r w:rsidR="007125F9" w:rsidRPr="00866CE9">
              <w:rPr>
                <w:lang w:val="es-ES"/>
              </w:rPr>
              <w:t xml:space="preserve"> es </w:t>
            </w:r>
            <w:r w:rsidR="007125F9">
              <w:rPr>
                <w:lang w:val="es-ES"/>
              </w:rPr>
              <w:t>la distancia positiva al</w:t>
            </w:r>
            <w:r w:rsidR="007125F9" w:rsidRPr="00866CE9">
              <w:rPr>
                <w:lang w:val="es-ES"/>
              </w:rPr>
              <w:t xml:space="preserve"> canal AMDC válido más alto </w:t>
            </w:r>
            <w:r w:rsidR="007125F9">
              <w:rPr>
                <w:lang w:val="es-ES"/>
              </w:rPr>
              <w:t>de</w:t>
            </w:r>
            <w:r w:rsidR="007125F9" w:rsidRPr="00866CE9">
              <w:rPr>
                <w:lang w:val="es-ES"/>
              </w:rPr>
              <w:t xml:space="preserve"> la subclase de banda o </w:t>
            </w:r>
            <w:r w:rsidR="007125F9">
              <w:rPr>
                <w:lang w:val="es-ES"/>
              </w:rPr>
              <w:t>la negativa al</w:t>
            </w:r>
            <w:r w:rsidR="007125F9" w:rsidRPr="00866CE9">
              <w:rPr>
                <w:lang w:val="es-ES"/>
              </w:rPr>
              <w:t xml:space="preserve"> canal AMDC válido más bajo </w:t>
            </w:r>
            <w:r w:rsidR="007125F9">
              <w:rPr>
                <w:lang w:val="es-ES"/>
              </w:rPr>
              <w:t>de</w:t>
            </w:r>
            <w:r w:rsidR="007125F9" w:rsidRPr="00866CE9">
              <w:rPr>
                <w:lang w:val="es-ES"/>
              </w:rPr>
              <w:t xml:space="preserve"> la subclase de banda. Los límites de emisión </w:t>
            </w:r>
            <w:r w:rsidR="007125F9">
              <w:rPr>
                <w:lang w:val="es-ES"/>
              </w:rPr>
              <w:t>en las clases de banda</w:t>
            </w:r>
            <w:r w:rsidR="007125F9" w:rsidRPr="00866CE9">
              <w:rPr>
                <w:lang w:val="es-ES"/>
              </w:rPr>
              <w:t xml:space="preserve"> 11 y 12 (</w:t>
            </w:r>
            <w:r w:rsidR="007125F9">
              <w:rPr>
                <w:lang w:val="es-ES"/>
              </w:rPr>
              <w:t>bandas</w:t>
            </w:r>
            <w:r w:rsidR="007125F9" w:rsidRPr="00866CE9">
              <w:rPr>
                <w:lang w:val="es-ES"/>
              </w:rPr>
              <w:t xml:space="preserve"> PAMR europeas) </w:t>
            </w:r>
            <w:r w:rsidR="007125F9">
              <w:rPr>
                <w:lang w:val="es-ES"/>
              </w:rPr>
              <w:t xml:space="preserve">se han definido para permitir </w:t>
            </w:r>
            <w:r w:rsidR="007125F9" w:rsidRPr="00866CE9">
              <w:rPr>
                <w:lang w:val="es-ES"/>
              </w:rPr>
              <w:t xml:space="preserve">la coexistencia con los servicios tradicionales en Europa y son más estrictos que los requisitos </w:t>
            </w:r>
            <w:r w:rsidR="007125F9">
              <w:rPr>
                <w:lang w:val="es-ES"/>
              </w:rPr>
              <w:t>correspondientes a la Categoría</w:t>
            </w:r>
            <w:r w:rsidR="007125F9" w:rsidRPr="00866CE9">
              <w:rPr>
                <w:lang w:val="es-ES"/>
              </w:rPr>
              <w:t xml:space="preserve"> B de la UIT.</w:t>
            </w:r>
            <w:r w:rsidR="007125F9">
              <w:rPr>
                <w:lang w:val="es-ES"/>
              </w:rPr>
              <w:t xml:space="preserve"> </w:t>
            </w:r>
          </w:p>
        </w:tc>
      </w:tr>
    </w:tbl>
    <w:p w:rsidR="007125F9" w:rsidRPr="00866CE9" w:rsidRDefault="007125F9" w:rsidP="007125F9">
      <w:pPr>
        <w:pStyle w:val="Tablefin"/>
        <w:rPr>
          <w:lang w:val="es-ES"/>
        </w:rPr>
      </w:pPr>
    </w:p>
    <w:p w:rsidR="007125F9" w:rsidRPr="00866CE9" w:rsidRDefault="007125F9" w:rsidP="00CB7FD0">
      <w:pPr>
        <w:keepNext/>
        <w:keepLines/>
        <w:spacing w:before="0"/>
        <w:rPr>
          <w:lang w:val="es-ES"/>
        </w:rPr>
      </w:pPr>
      <w:r w:rsidRPr="00866CE9">
        <w:rPr>
          <w:lang w:val="es-ES"/>
        </w:rPr>
        <w:t>Los valores del contorno del espectro de emisión del Cuadro 18D se aplica</w:t>
      </w:r>
      <w:r>
        <w:rPr>
          <w:lang w:val="es-ES"/>
        </w:rPr>
        <w:t>rá</w:t>
      </w:r>
      <w:r w:rsidRPr="00866CE9">
        <w:rPr>
          <w:lang w:val="es-ES"/>
        </w:rPr>
        <w:t>n a la clase de banda</w:t>
      </w:r>
      <w:r w:rsidR="00A917DB">
        <w:rPr>
          <w:lang w:val="es-ES"/>
        </w:rPr>
        <w:t> </w:t>
      </w:r>
      <w:r w:rsidRPr="00866CE9">
        <w:rPr>
          <w:lang w:val="es-ES"/>
        </w:rPr>
        <w:t xml:space="preserve">3, </w:t>
      </w:r>
      <w:r>
        <w:rPr>
          <w:lang w:val="es-ES"/>
        </w:rPr>
        <w:t>debiendo respetarse los límites de emisión con independencia de que la columna «Portadoras activas» indique que la EB transmite en una sola de las portadoras de RF soportadas o en todas ellas</w:t>
      </w:r>
      <w:r w:rsidRPr="00866CE9">
        <w:rPr>
          <w:lang w:val="es-ES"/>
        </w:rPr>
        <w:t>.</w:t>
      </w:r>
    </w:p>
    <w:p w:rsidR="007125F9" w:rsidRPr="00866CE9" w:rsidRDefault="007125F9" w:rsidP="007125F9">
      <w:pPr>
        <w:pStyle w:val="TableNo"/>
        <w:keepLines/>
        <w:spacing w:before="120"/>
        <w:rPr>
          <w:lang w:val="es-ES"/>
        </w:rPr>
      </w:pPr>
      <w:r w:rsidRPr="00866CE9">
        <w:rPr>
          <w:lang w:val="es-ES"/>
        </w:rPr>
        <w:t>CUADRO 18D</w:t>
      </w:r>
    </w:p>
    <w:p w:rsidR="007125F9" w:rsidRPr="00866CE9" w:rsidRDefault="007125F9" w:rsidP="007125F9">
      <w:pPr>
        <w:pStyle w:val="Tabletitle"/>
        <w:rPr>
          <w:lang w:val="es-ES"/>
        </w:rPr>
      </w:pPr>
      <w:bookmarkStart w:id="106" w:name="_Toc269477864"/>
      <w:bookmarkStart w:id="107" w:name="_Toc269478265"/>
      <w:r w:rsidRPr="00ED707E">
        <w:rPr>
          <w:szCs w:val="22"/>
          <w:lang w:val="es-ES"/>
        </w:rPr>
        <w:t>Valores del contorno del espectro de emisión en la clase de banda 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843"/>
        <w:gridCol w:w="1276"/>
        <w:gridCol w:w="1814"/>
        <w:gridCol w:w="4706"/>
      </w:tblGrid>
      <w:tr w:rsidR="007125F9" w:rsidRPr="00866CE9" w:rsidTr="009F0695">
        <w:trPr>
          <w:jc w:val="center"/>
        </w:trPr>
        <w:tc>
          <w:tcPr>
            <w:tcW w:w="1843" w:type="dxa"/>
            <w:vAlign w:val="center"/>
          </w:tcPr>
          <w:p w:rsidR="007125F9" w:rsidRPr="00A917DB" w:rsidRDefault="00A917DB" w:rsidP="00011E3B">
            <w:pPr>
              <w:pStyle w:val="Tablehead"/>
            </w:pPr>
            <w:r>
              <w:t>Frecuencia de</w:t>
            </w:r>
            <w:r w:rsidR="00011E3B">
              <w:t> </w:t>
            </w:r>
            <w:r w:rsidR="007125F9" w:rsidRPr="00A917DB">
              <w:t>medición</w:t>
            </w:r>
          </w:p>
        </w:tc>
        <w:tc>
          <w:tcPr>
            <w:tcW w:w="1276" w:type="dxa"/>
            <w:vAlign w:val="center"/>
          </w:tcPr>
          <w:p w:rsidR="007125F9" w:rsidRPr="00A917DB" w:rsidRDefault="007125F9" w:rsidP="00A917DB">
            <w:pPr>
              <w:pStyle w:val="Tablehead"/>
            </w:pPr>
            <w:r w:rsidRPr="00A917DB">
              <w:t>Portadoras activas</w:t>
            </w:r>
          </w:p>
        </w:tc>
        <w:tc>
          <w:tcPr>
            <w:tcW w:w="1814" w:type="dxa"/>
            <w:vAlign w:val="center"/>
          </w:tcPr>
          <w:p w:rsidR="007125F9" w:rsidRPr="000E1EBA" w:rsidRDefault="000E1EBA" w:rsidP="00A917DB">
            <w:pPr>
              <w:pStyle w:val="Tablehead"/>
              <w:rPr>
                <w:lang w:val="es-ES_tradnl"/>
              </w:rPr>
            </w:pPr>
            <w:r w:rsidRPr="000E1EBA">
              <w:rPr>
                <w:lang w:val="es-ES_tradnl"/>
              </w:rPr>
              <w:t>P</w:t>
            </w:r>
            <w:r w:rsidR="007125F9" w:rsidRPr="000E1EBA">
              <w:rPr>
                <w:lang w:val="es-ES_tradnl"/>
              </w:rPr>
              <w:t>ara |</w:t>
            </w:r>
            <w:r w:rsidR="007125F9" w:rsidRPr="00A917DB">
              <w:t>Δ</w:t>
            </w:r>
            <w:r w:rsidR="007125F9" w:rsidRPr="000E1EBA">
              <w:rPr>
                <w:i/>
                <w:iCs/>
                <w:lang w:val="es-ES_tradnl"/>
              </w:rPr>
              <w:t>f</w:t>
            </w:r>
            <w:r w:rsidR="007125F9" w:rsidRPr="000E1EBA">
              <w:rPr>
                <w:lang w:val="es-ES_tradnl"/>
              </w:rPr>
              <w:t xml:space="preserve"> | dentro de la gama</w:t>
            </w:r>
          </w:p>
        </w:tc>
        <w:tc>
          <w:tcPr>
            <w:tcW w:w="4706" w:type="dxa"/>
            <w:vAlign w:val="center"/>
          </w:tcPr>
          <w:p w:rsidR="007125F9" w:rsidRPr="00A917DB" w:rsidRDefault="007125F9" w:rsidP="00A917DB">
            <w:pPr>
              <w:pStyle w:val="Tablehead"/>
            </w:pPr>
            <w:r w:rsidRPr="00A917DB">
              <w:t>Límite de emisión</w:t>
            </w:r>
          </w:p>
        </w:tc>
      </w:tr>
      <w:tr w:rsidR="007125F9" w:rsidRPr="00866CE9" w:rsidTr="009F0695">
        <w:trPr>
          <w:jc w:val="center"/>
        </w:trPr>
        <w:tc>
          <w:tcPr>
            <w:tcW w:w="1843" w:type="dxa"/>
            <w:vMerge w:val="restart"/>
          </w:tcPr>
          <w:p w:rsidR="007125F9" w:rsidRPr="00866CE9" w:rsidRDefault="007125F9" w:rsidP="00B67730">
            <w:pPr>
              <w:pStyle w:val="Tabletext"/>
              <w:jc w:val="center"/>
              <w:rPr>
                <w:lang w:val="es-ES"/>
              </w:rPr>
            </w:pPr>
            <w:r w:rsidRPr="00866CE9">
              <w:rPr>
                <w:lang w:val="es-ES"/>
              </w:rPr>
              <w:t>&gt; 832</w:t>
            </w:r>
            <w:r w:rsidR="002E641F">
              <w:rPr>
                <w:lang w:val="es-ES"/>
              </w:rPr>
              <w:t> MHz</w:t>
            </w:r>
            <w:r w:rsidRPr="00866CE9">
              <w:rPr>
                <w:lang w:val="es-ES"/>
              </w:rPr>
              <w:t xml:space="preserve"> </w:t>
            </w:r>
            <w:r w:rsidR="00B67730" w:rsidRPr="00866CE9">
              <w:rPr>
                <w:lang w:val="es-ES"/>
              </w:rPr>
              <w:t>y</w:t>
            </w:r>
            <w:r w:rsidRPr="00866CE9">
              <w:rPr>
                <w:lang w:val="es-ES"/>
              </w:rPr>
              <w:br/>
            </w:r>
            <w:r w:rsidRPr="00866CE9">
              <w:rPr>
                <w:szCs w:val="22"/>
                <w:lang w:val="es-ES"/>
              </w:rPr>
              <w:sym w:font="Symbol" w:char="F0A3"/>
            </w:r>
            <w:r w:rsidRPr="00866CE9">
              <w:rPr>
                <w:lang w:val="es-ES"/>
              </w:rPr>
              <w:t xml:space="preserve"> 834</w:t>
            </w:r>
            <w:r w:rsidR="002E641F">
              <w:rPr>
                <w:lang w:val="es-ES"/>
              </w:rPr>
              <w:t> MHz</w:t>
            </w:r>
            <w:r w:rsidRPr="00866CE9">
              <w:rPr>
                <w:lang w:val="es-ES"/>
              </w:rPr>
              <w:t>,</w:t>
            </w:r>
            <w:r w:rsidRPr="00866CE9">
              <w:rPr>
                <w:lang w:val="es-ES"/>
              </w:rPr>
              <w:br/>
              <w:t>&gt; 838</w:t>
            </w:r>
            <w:r w:rsidR="002E641F">
              <w:rPr>
                <w:lang w:val="es-ES"/>
              </w:rPr>
              <w:t> MHz</w:t>
            </w:r>
            <w:r w:rsidRPr="00866CE9">
              <w:rPr>
                <w:lang w:val="es-ES"/>
              </w:rPr>
              <w:t xml:space="preserve"> </w:t>
            </w:r>
            <w:r w:rsidR="00B67730">
              <w:rPr>
                <w:lang w:val="es-ES"/>
              </w:rPr>
              <w:t>y</w:t>
            </w:r>
            <w:r w:rsidRPr="00866CE9">
              <w:rPr>
                <w:lang w:val="es-ES"/>
              </w:rPr>
              <w:br/>
            </w:r>
            <w:r w:rsidRPr="00866CE9">
              <w:rPr>
                <w:szCs w:val="22"/>
                <w:lang w:val="es-ES"/>
              </w:rPr>
              <w:sym w:font="Symbol" w:char="F0A3"/>
            </w:r>
            <w:r w:rsidRPr="00866CE9">
              <w:rPr>
                <w:lang w:val="es-ES"/>
              </w:rPr>
              <w:t> 846</w:t>
            </w:r>
            <w:r w:rsidR="002E641F">
              <w:rPr>
                <w:lang w:val="es-ES"/>
              </w:rPr>
              <w:t> MHz</w:t>
            </w:r>
            <w:r w:rsidRPr="00866CE9">
              <w:rPr>
                <w:lang w:val="es-ES"/>
              </w:rPr>
              <w:t>,</w:t>
            </w:r>
            <w:r w:rsidRPr="00866CE9">
              <w:rPr>
                <w:lang w:val="es-ES"/>
              </w:rPr>
              <w:br/>
              <w:t>&gt; 860</w:t>
            </w:r>
            <w:r w:rsidR="002E641F">
              <w:rPr>
                <w:lang w:val="es-ES"/>
              </w:rPr>
              <w:t> MHz</w:t>
            </w:r>
            <w:r w:rsidRPr="00866CE9">
              <w:rPr>
                <w:lang w:val="es-ES"/>
              </w:rPr>
              <w:t xml:space="preserve"> </w:t>
            </w:r>
            <w:r w:rsidR="00B67730">
              <w:rPr>
                <w:lang w:val="es-ES"/>
              </w:rPr>
              <w:t>y</w:t>
            </w:r>
            <w:r w:rsidRPr="00866CE9">
              <w:rPr>
                <w:lang w:val="es-ES"/>
              </w:rPr>
              <w:br/>
            </w:r>
            <w:r w:rsidRPr="00866CE9">
              <w:rPr>
                <w:szCs w:val="22"/>
                <w:lang w:val="es-ES"/>
              </w:rPr>
              <w:sym w:font="Symbol" w:char="F0A3"/>
            </w:r>
            <w:r w:rsidRPr="00866CE9">
              <w:rPr>
                <w:lang w:val="es-ES"/>
              </w:rPr>
              <w:t xml:space="preserve"> 895</w:t>
            </w:r>
            <w:r w:rsidR="002E641F">
              <w:rPr>
                <w:lang w:val="es-ES"/>
              </w:rPr>
              <w:t> MHz</w:t>
            </w:r>
          </w:p>
        </w:tc>
        <w:tc>
          <w:tcPr>
            <w:tcW w:w="1276" w:type="dxa"/>
          </w:tcPr>
          <w:p w:rsidR="007125F9" w:rsidRPr="00866CE9" w:rsidRDefault="007125F9" w:rsidP="000E1EBA">
            <w:pPr>
              <w:pStyle w:val="Tabletext"/>
              <w:jc w:val="center"/>
              <w:rPr>
                <w:lang w:val="es-ES"/>
              </w:rPr>
            </w:pPr>
            <w:r>
              <w:rPr>
                <w:lang w:val="es-ES"/>
              </w:rPr>
              <w:t>Una sola</w:t>
            </w:r>
          </w:p>
        </w:tc>
        <w:tc>
          <w:tcPr>
            <w:tcW w:w="1814" w:type="dxa"/>
          </w:tcPr>
          <w:p w:rsidR="007125F9" w:rsidRPr="00866CE9" w:rsidRDefault="007125F9" w:rsidP="002D2748">
            <w:pPr>
              <w:pStyle w:val="Tabletext"/>
              <w:jc w:val="center"/>
              <w:rPr>
                <w:lang w:val="es-ES"/>
              </w:rPr>
            </w:pPr>
            <w:r w:rsidRPr="00866CE9">
              <w:rPr>
                <w:szCs w:val="22"/>
                <w:lang w:val="es-ES"/>
              </w:rPr>
              <w:sym w:font="Symbol" w:char="F0B3"/>
            </w:r>
            <w:r w:rsidRPr="00866CE9">
              <w:rPr>
                <w:lang w:val="es-ES"/>
              </w:rPr>
              <w:t xml:space="preserve"> 750</w:t>
            </w:r>
            <w:r w:rsidR="00300089">
              <w:rPr>
                <w:lang w:val="es-ES"/>
              </w:rPr>
              <w:t> kHz</w:t>
            </w:r>
            <w:r w:rsidR="009F0695">
              <w:rPr>
                <w:lang w:val="es-ES"/>
              </w:rPr>
              <w:t xml:space="preserve"> </w:t>
            </w:r>
            <w:r w:rsidRPr="00866CE9">
              <w:rPr>
                <w:lang w:val="es-ES"/>
              </w:rPr>
              <w:t>y</w:t>
            </w:r>
            <w:r w:rsidR="009F0695">
              <w:rPr>
                <w:lang w:val="es-ES"/>
              </w:rPr>
              <w:t xml:space="preserve"> </w:t>
            </w:r>
            <w:r w:rsidRPr="00866CE9">
              <w:rPr>
                <w:lang w:val="es-ES"/>
              </w:rPr>
              <w:t>&lt;</w:t>
            </w:r>
            <w:r w:rsidR="009F0695">
              <w:rPr>
                <w:lang w:val="es-ES"/>
              </w:rPr>
              <w:t> </w:t>
            </w:r>
            <w:r w:rsidRPr="00866CE9">
              <w:rPr>
                <w:lang w:val="es-ES"/>
              </w:rPr>
              <w:t>1,98</w:t>
            </w:r>
            <w:r w:rsidR="002E641F">
              <w:rPr>
                <w:lang w:val="es-ES"/>
              </w:rPr>
              <w:t> MHz</w:t>
            </w:r>
          </w:p>
        </w:tc>
        <w:tc>
          <w:tcPr>
            <w:tcW w:w="4706" w:type="dxa"/>
          </w:tcPr>
          <w:p w:rsidR="007125F9" w:rsidRPr="00866CE9" w:rsidRDefault="007125F9" w:rsidP="000E1EBA">
            <w:pPr>
              <w:pStyle w:val="Tabletext"/>
              <w:jc w:val="left"/>
              <w:rPr>
                <w:lang w:val="es-ES"/>
              </w:rPr>
            </w:pPr>
            <w:r w:rsidRPr="00866CE9">
              <w:rPr>
                <w:lang w:val="es-ES"/>
              </w:rPr>
              <w:t>–45 dBc/30</w:t>
            </w:r>
            <w:r w:rsidR="00300089">
              <w:rPr>
                <w:lang w:val="es-ES"/>
              </w:rPr>
              <w:t> kHz</w:t>
            </w:r>
          </w:p>
        </w:tc>
      </w:tr>
      <w:tr w:rsidR="007125F9" w:rsidRPr="001228AE" w:rsidTr="009F0695">
        <w:trPr>
          <w:jc w:val="center"/>
        </w:trPr>
        <w:tc>
          <w:tcPr>
            <w:tcW w:w="1843" w:type="dxa"/>
            <w:vMerge/>
          </w:tcPr>
          <w:p w:rsidR="007125F9" w:rsidRPr="00866CE9" w:rsidRDefault="007125F9" w:rsidP="000E1EBA">
            <w:pPr>
              <w:pStyle w:val="Tabletext"/>
              <w:jc w:val="center"/>
              <w:rPr>
                <w:lang w:val="es-ES"/>
              </w:rPr>
            </w:pPr>
          </w:p>
        </w:tc>
        <w:tc>
          <w:tcPr>
            <w:tcW w:w="1276" w:type="dxa"/>
          </w:tcPr>
          <w:p w:rsidR="007125F9" w:rsidRPr="00866CE9" w:rsidRDefault="007125F9" w:rsidP="000E1EBA">
            <w:pPr>
              <w:pStyle w:val="Tabletext"/>
              <w:jc w:val="center"/>
              <w:rPr>
                <w:lang w:val="es-ES"/>
              </w:rPr>
            </w:pPr>
            <w:r>
              <w:rPr>
                <w:lang w:val="es-ES"/>
              </w:rPr>
              <w:t>Una sola</w:t>
            </w:r>
          </w:p>
        </w:tc>
        <w:tc>
          <w:tcPr>
            <w:tcW w:w="1814" w:type="dxa"/>
          </w:tcPr>
          <w:p w:rsidR="007125F9" w:rsidRPr="00866CE9" w:rsidRDefault="007125F9" w:rsidP="000E1EBA">
            <w:pPr>
              <w:pStyle w:val="Tabletext"/>
              <w:jc w:val="center"/>
              <w:rPr>
                <w:lang w:val="es-ES"/>
              </w:rPr>
            </w:pPr>
            <w:r w:rsidRPr="00866CE9">
              <w:rPr>
                <w:szCs w:val="22"/>
                <w:lang w:val="es-ES"/>
              </w:rPr>
              <w:sym w:font="Symbol" w:char="F0B3"/>
            </w:r>
            <w:r w:rsidRPr="00866CE9">
              <w:rPr>
                <w:lang w:val="es-ES"/>
              </w:rPr>
              <w:t xml:space="preserve"> 1,98</w:t>
            </w:r>
            <w:r w:rsidR="002E641F">
              <w:rPr>
                <w:lang w:val="es-ES"/>
              </w:rPr>
              <w:t> MHz</w:t>
            </w:r>
          </w:p>
        </w:tc>
        <w:tc>
          <w:tcPr>
            <w:tcW w:w="4706" w:type="dxa"/>
          </w:tcPr>
          <w:p w:rsidR="007125F9" w:rsidRPr="00866CE9" w:rsidRDefault="007125F9" w:rsidP="000E1EBA">
            <w:pPr>
              <w:pStyle w:val="Tabletext"/>
              <w:jc w:val="left"/>
              <w:rPr>
                <w:lang w:val="es-ES"/>
              </w:rPr>
            </w:pPr>
            <w:r w:rsidRPr="00866CE9">
              <w:rPr>
                <w:lang w:val="es-ES"/>
              </w:rPr>
              <w:t xml:space="preserve">25 </w:t>
            </w:r>
            <w:r w:rsidRPr="00866CE9">
              <w:rPr>
                <w:szCs w:val="22"/>
                <w:lang w:val="es-ES"/>
              </w:rPr>
              <w:sym w:font="Symbol" w:char="F06D"/>
            </w:r>
            <w:r w:rsidRPr="00866CE9">
              <w:rPr>
                <w:lang w:val="es-ES"/>
              </w:rPr>
              <w:t>W (–16 dBm)/100</w:t>
            </w:r>
            <w:r w:rsidR="00300089">
              <w:rPr>
                <w:lang w:val="es-ES"/>
              </w:rPr>
              <w:t> kHz</w:t>
            </w:r>
            <w:r w:rsidRPr="00866CE9">
              <w:rPr>
                <w:lang w:val="es-ES"/>
              </w:rPr>
              <w:t xml:space="preserve">; </w:t>
            </w:r>
            <w:r>
              <w:rPr>
                <w:lang w:val="es-ES"/>
              </w:rPr>
              <w:t>P</w:t>
            </w:r>
            <w:r w:rsidRPr="006A7714">
              <w:rPr>
                <w:vertAlign w:val="subscript"/>
                <w:lang w:val="es-ES"/>
              </w:rPr>
              <w:t>salida</w:t>
            </w:r>
            <w:r w:rsidRPr="00866CE9">
              <w:rPr>
                <w:lang w:val="es-ES"/>
              </w:rPr>
              <w:t xml:space="preserve"> </w:t>
            </w:r>
            <w:r w:rsidRPr="00866CE9">
              <w:rPr>
                <w:szCs w:val="22"/>
                <w:lang w:val="es-ES"/>
              </w:rPr>
              <w:sym w:font="Symbol" w:char="F0A3"/>
            </w:r>
            <w:r w:rsidRPr="00866CE9">
              <w:rPr>
                <w:lang w:val="es-ES"/>
              </w:rPr>
              <w:t xml:space="preserve"> 30 dBm</w:t>
            </w:r>
            <w:r w:rsidRPr="00866CE9">
              <w:rPr>
                <w:lang w:val="es-ES"/>
              </w:rPr>
              <w:br/>
              <w:t>–60 dBc/100</w:t>
            </w:r>
            <w:r w:rsidR="00300089">
              <w:rPr>
                <w:lang w:val="es-ES"/>
              </w:rPr>
              <w:t> kHz</w:t>
            </w:r>
            <w:r w:rsidRPr="00866CE9">
              <w:rPr>
                <w:lang w:val="es-ES"/>
              </w:rPr>
              <w:t xml:space="preserve">; 30 dBm &lt; </w:t>
            </w:r>
            <w:r>
              <w:rPr>
                <w:lang w:val="es-ES"/>
              </w:rPr>
              <w:t>P</w:t>
            </w:r>
            <w:r w:rsidRPr="006A7714">
              <w:rPr>
                <w:vertAlign w:val="subscript"/>
                <w:lang w:val="es-ES"/>
              </w:rPr>
              <w:t>salida</w:t>
            </w:r>
            <w:r w:rsidRPr="00866CE9">
              <w:rPr>
                <w:lang w:val="es-ES"/>
              </w:rPr>
              <w:t xml:space="preserve"> </w:t>
            </w:r>
            <w:r w:rsidRPr="00866CE9">
              <w:rPr>
                <w:szCs w:val="22"/>
                <w:lang w:val="es-ES"/>
              </w:rPr>
              <w:sym w:font="Symbol" w:char="F0A3"/>
            </w:r>
            <w:r w:rsidRPr="00866CE9">
              <w:rPr>
                <w:lang w:val="es-ES"/>
              </w:rPr>
              <w:t xml:space="preserve"> 47 dBm</w:t>
            </w:r>
            <w:r w:rsidRPr="00866CE9">
              <w:rPr>
                <w:lang w:val="es-ES"/>
              </w:rPr>
              <w:br/>
              <w:t xml:space="preserve">El menos restrictivo entre 50 </w:t>
            </w:r>
            <w:r w:rsidRPr="00866CE9">
              <w:rPr>
                <w:szCs w:val="22"/>
                <w:lang w:val="es-ES"/>
              </w:rPr>
              <w:sym w:font="Symbol" w:char="F06D"/>
            </w:r>
            <w:r w:rsidRPr="00866CE9">
              <w:rPr>
                <w:lang w:val="es-ES"/>
              </w:rPr>
              <w:t>W (–13</w:t>
            </w:r>
            <w:r w:rsidR="00A917DB">
              <w:rPr>
                <w:lang w:val="es-ES"/>
              </w:rPr>
              <w:t> </w:t>
            </w:r>
            <w:r w:rsidRPr="00866CE9">
              <w:rPr>
                <w:lang w:val="es-ES"/>
              </w:rPr>
              <w:t>dBm)/</w:t>
            </w:r>
            <w:r w:rsidR="009F0695">
              <w:rPr>
                <w:lang w:val="es-ES"/>
              </w:rPr>
              <w:br/>
            </w:r>
            <w:r w:rsidRPr="00866CE9">
              <w:rPr>
                <w:lang w:val="es-ES"/>
              </w:rPr>
              <w:t>100</w:t>
            </w:r>
            <w:r w:rsidR="00300089">
              <w:rPr>
                <w:lang w:val="es-ES"/>
              </w:rPr>
              <w:t> kHz</w:t>
            </w:r>
            <w:r w:rsidRPr="00866CE9">
              <w:rPr>
                <w:lang w:val="es-ES"/>
              </w:rPr>
              <w:t xml:space="preserve"> y –70 dBc/100</w:t>
            </w:r>
            <w:r w:rsidR="00300089">
              <w:rPr>
                <w:lang w:val="es-ES"/>
              </w:rPr>
              <w:t> kHz</w:t>
            </w:r>
            <w:r w:rsidRPr="00866CE9">
              <w:rPr>
                <w:lang w:val="es-ES"/>
              </w:rPr>
              <w:t xml:space="preserve">; </w:t>
            </w:r>
            <w:r>
              <w:rPr>
                <w:lang w:val="es-ES"/>
              </w:rPr>
              <w:t>P</w:t>
            </w:r>
            <w:r w:rsidRPr="00A917DB">
              <w:rPr>
                <w:vertAlign w:val="subscript"/>
                <w:lang w:val="es-ES"/>
              </w:rPr>
              <w:t>salida</w:t>
            </w:r>
            <w:r w:rsidRPr="00866CE9">
              <w:rPr>
                <w:lang w:val="es-ES"/>
              </w:rPr>
              <w:t xml:space="preserve"> &gt; 47</w:t>
            </w:r>
            <w:r w:rsidR="00A917DB">
              <w:rPr>
                <w:lang w:val="es-ES"/>
              </w:rPr>
              <w:t> </w:t>
            </w:r>
            <w:r w:rsidRPr="00866CE9">
              <w:rPr>
                <w:lang w:val="es-ES"/>
              </w:rPr>
              <w:t>dBm</w:t>
            </w:r>
          </w:p>
        </w:tc>
      </w:tr>
      <w:tr w:rsidR="007125F9" w:rsidRPr="001228AE" w:rsidTr="009F0695">
        <w:trPr>
          <w:jc w:val="center"/>
        </w:trPr>
        <w:tc>
          <w:tcPr>
            <w:tcW w:w="1843" w:type="dxa"/>
            <w:vMerge w:val="restart"/>
          </w:tcPr>
          <w:p w:rsidR="007125F9" w:rsidRPr="00866CE9" w:rsidRDefault="007125F9" w:rsidP="00B67730">
            <w:pPr>
              <w:pStyle w:val="Tabletext"/>
              <w:jc w:val="center"/>
              <w:rPr>
                <w:lang w:val="es-ES"/>
              </w:rPr>
            </w:pPr>
            <w:r w:rsidRPr="00866CE9">
              <w:rPr>
                <w:lang w:val="es-ES"/>
              </w:rPr>
              <w:t>&gt; 810</w:t>
            </w:r>
            <w:r w:rsidR="002E641F">
              <w:rPr>
                <w:lang w:val="es-ES"/>
              </w:rPr>
              <w:t> MHz</w:t>
            </w:r>
            <w:r w:rsidRPr="00866CE9">
              <w:rPr>
                <w:lang w:val="es-ES"/>
              </w:rPr>
              <w:t xml:space="preserve"> y </w:t>
            </w:r>
            <w:r w:rsidRPr="00866CE9">
              <w:rPr>
                <w:lang w:val="es-ES"/>
              </w:rPr>
              <w:br/>
            </w:r>
            <w:r w:rsidRPr="00866CE9">
              <w:rPr>
                <w:szCs w:val="22"/>
                <w:lang w:val="es-ES"/>
              </w:rPr>
              <w:sym w:font="Symbol" w:char="F0A3"/>
            </w:r>
            <w:r w:rsidRPr="00866CE9">
              <w:rPr>
                <w:lang w:val="es-ES"/>
              </w:rPr>
              <w:t xml:space="preserve"> 860</w:t>
            </w:r>
            <w:r w:rsidR="002E641F">
              <w:rPr>
                <w:lang w:val="es-ES"/>
              </w:rPr>
              <w:t> MHz</w:t>
            </w:r>
            <w:r w:rsidRPr="00866CE9">
              <w:rPr>
                <w:lang w:val="es-ES"/>
              </w:rPr>
              <w:t>, excepto</w:t>
            </w:r>
            <w:r w:rsidRPr="00866CE9">
              <w:rPr>
                <w:lang w:val="es-ES"/>
              </w:rPr>
              <w:br/>
              <w:t>&gt; 832</w:t>
            </w:r>
            <w:r w:rsidR="002E641F">
              <w:rPr>
                <w:lang w:val="es-ES"/>
              </w:rPr>
              <w:t> MHz</w:t>
            </w:r>
            <w:r w:rsidRPr="00866CE9">
              <w:rPr>
                <w:lang w:val="es-ES"/>
              </w:rPr>
              <w:t xml:space="preserve"> </w:t>
            </w:r>
            <w:r w:rsidR="00B67730">
              <w:rPr>
                <w:lang w:val="es-ES"/>
              </w:rPr>
              <w:t>y</w:t>
            </w:r>
            <w:r w:rsidRPr="00866CE9">
              <w:rPr>
                <w:lang w:val="es-ES"/>
              </w:rPr>
              <w:br/>
            </w:r>
            <w:r w:rsidRPr="00866CE9">
              <w:rPr>
                <w:szCs w:val="22"/>
                <w:lang w:val="es-ES"/>
              </w:rPr>
              <w:sym w:font="Symbol" w:char="F0A3"/>
            </w:r>
            <w:r w:rsidRPr="00866CE9">
              <w:rPr>
                <w:lang w:val="es-ES"/>
              </w:rPr>
              <w:t xml:space="preserve"> 834</w:t>
            </w:r>
            <w:r w:rsidR="002E641F">
              <w:rPr>
                <w:lang w:val="es-ES"/>
              </w:rPr>
              <w:t> MHz</w:t>
            </w:r>
            <w:r w:rsidRPr="00866CE9">
              <w:rPr>
                <w:lang w:val="es-ES"/>
              </w:rPr>
              <w:t>,</w:t>
            </w:r>
            <w:r w:rsidRPr="00866CE9">
              <w:rPr>
                <w:lang w:val="es-ES"/>
              </w:rPr>
              <w:br/>
              <w:t>&gt; 838</w:t>
            </w:r>
            <w:r w:rsidR="002E641F">
              <w:rPr>
                <w:lang w:val="es-ES"/>
              </w:rPr>
              <w:t> MHz</w:t>
            </w:r>
            <w:r w:rsidRPr="00866CE9">
              <w:rPr>
                <w:lang w:val="es-ES"/>
              </w:rPr>
              <w:t xml:space="preserve"> y </w:t>
            </w:r>
            <w:r w:rsidRPr="00866CE9">
              <w:rPr>
                <w:lang w:val="es-ES"/>
              </w:rPr>
              <w:br/>
            </w:r>
            <w:r w:rsidRPr="00866CE9">
              <w:rPr>
                <w:szCs w:val="22"/>
                <w:lang w:val="es-ES"/>
              </w:rPr>
              <w:sym w:font="Symbol" w:char="F0A3"/>
            </w:r>
            <w:r w:rsidRPr="00866CE9">
              <w:rPr>
                <w:lang w:val="es-ES"/>
              </w:rPr>
              <w:t xml:space="preserve"> 846</w:t>
            </w:r>
            <w:r w:rsidR="002E641F">
              <w:rPr>
                <w:lang w:val="es-ES"/>
              </w:rPr>
              <w:t> MHz</w:t>
            </w:r>
          </w:p>
        </w:tc>
        <w:tc>
          <w:tcPr>
            <w:tcW w:w="1276" w:type="dxa"/>
          </w:tcPr>
          <w:p w:rsidR="007125F9" w:rsidRPr="00866CE9" w:rsidRDefault="007125F9" w:rsidP="000E1EBA">
            <w:pPr>
              <w:pStyle w:val="Tabletext"/>
              <w:jc w:val="center"/>
              <w:rPr>
                <w:lang w:val="es-ES"/>
              </w:rPr>
            </w:pPr>
            <w:r>
              <w:rPr>
                <w:lang w:val="es-ES"/>
              </w:rPr>
              <w:t>Una sola</w:t>
            </w:r>
          </w:p>
        </w:tc>
        <w:tc>
          <w:tcPr>
            <w:tcW w:w="1814" w:type="dxa"/>
          </w:tcPr>
          <w:p w:rsidR="007125F9" w:rsidRPr="00866CE9" w:rsidRDefault="007125F9" w:rsidP="000E1EBA">
            <w:pPr>
              <w:pStyle w:val="Tabletext"/>
              <w:jc w:val="center"/>
              <w:rPr>
                <w:lang w:val="es-ES"/>
              </w:rPr>
            </w:pPr>
            <w:r w:rsidRPr="00866CE9">
              <w:rPr>
                <w:lang w:val="es-ES"/>
              </w:rPr>
              <w:t>&lt; 1,98</w:t>
            </w:r>
            <w:r w:rsidR="002E641F">
              <w:rPr>
                <w:lang w:val="es-ES"/>
              </w:rPr>
              <w:t> MHz</w:t>
            </w:r>
          </w:p>
        </w:tc>
        <w:tc>
          <w:tcPr>
            <w:tcW w:w="4706" w:type="dxa"/>
          </w:tcPr>
          <w:p w:rsidR="007125F9" w:rsidRPr="00866CE9" w:rsidRDefault="007125F9" w:rsidP="000E1EBA">
            <w:pPr>
              <w:pStyle w:val="Tabletext"/>
              <w:jc w:val="left"/>
              <w:rPr>
                <w:lang w:val="es-ES"/>
              </w:rPr>
            </w:pPr>
            <w:r w:rsidRPr="00866CE9">
              <w:rPr>
                <w:lang w:val="es-ES"/>
              </w:rPr>
              <w:t xml:space="preserve">25 </w:t>
            </w:r>
            <w:r w:rsidRPr="00866CE9">
              <w:rPr>
                <w:szCs w:val="22"/>
                <w:lang w:val="es-ES"/>
              </w:rPr>
              <w:sym w:font="Symbol" w:char="F06D"/>
            </w:r>
            <w:r w:rsidRPr="00866CE9">
              <w:rPr>
                <w:lang w:val="es-ES"/>
              </w:rPr>
              <w:t>W (–16 dBm)/30</w:t>
            </w:r>
            <w:r w:rsidR="00300089">
              <w:rPr>
                <w:lang w:val="es-ES"/>
              </w:rPr>
              <w:t> kHz</w:t>
            </w:r>
            <w:r w:rsidRPr="00866CE9">
              <w:rPr>
                <w:lang w:val="es-ES"/>
              </w:rPr>
              <w:t xml:space="preserve">; </w:t>
            </w:r>
            <w:r>
              <w:rPr>
                <w:lang w:val="es-ES"/>
              </w:rPr>
              <w:t>P</w:t>
            </w:r>
            <w:r w:rsidRPr="006A7714">
              <w:rPr>
                <w:vertAlign w:val="subscript"/>
                <w:lang w:val="es-ES"/>
              </w:rPr>
              <w:t>salida</w:t>
            </w:r>
            <w:r w:rsidRPr="00866CE9">
              <w:rPr>
                <w:szCs w:val="22"/>
                <w:lang w:val="es-ES"/>
              </w:rPr>
              <w:t xml:space="preserve"> </w:t>
            </w:r>
            <w:r w:rsidRPr="00866CE9">
              <w:rPr>
                <w:szCs w:val="22"/>
                <w:lang w:val="es-ES"/>
              </w:rPr>
              <w:sym w:font="Symbol" w:char="F0A3"/>
            </w:r>
            <w:r w:rsidRPr="00866CE9">
              <w:rPr>
                <w:lang w:val="es-ES"/>
              </w:rPr>
              <w:t xml:space="preserve"> 30 dBm</w:t>
            </w:r>
            <w:r w:rsidRPr="00866CE9">
              <w:rPr>
                <w:lang w:val="es-ES"/>
              </w:rPr>
              <w:br/>
              <w:t>El más restrictivo entre –60 dBc</w:t>
            </w:r>
            <w:r w:rsidR="00A917DB">
              <w:rPr>
                <w:lang w:val="es-ES"/>
              </w:rPr>
              <w:t>/</w:t>
            </w:r>
            <w:r w:rsidRPr="00866CE9">
              <w:rPr>
                <w:lang w:val="es-ES"/>
              </w:rPr>
              <w:t>30</w:t>
            </w:r>
            <w:r w:rsidR="00300089">
              <w:rPr>
                <w:lang w:val="es-ES"/>
              </w:rPr>
              <w:t> kHz</w:t>
            </w:r>
            <w:r w:rsidRPr="00866CE9">
              <w:rPr>
                <w:lang w:val="es-ES"/>
              </w:rPr>
              <w:t xml:space="preserve"> </w:t>
            </w:r>
            <w:r w:rsidRPr="00866CE9">
              <w:rPr>
                <w:lang w:val="es-ES"/>
              </w:rPr>
              <w:br/>
              <w:t xml:space="preserve">y 25 </w:t>
            </w:r>
            <w:r w:rsidRPr="00866CE9">
              <w:rPr>
                <w:szCs w:val="22"/>
                <w:lang w:val="es-ES"/>
              </w:rPr>
              <w:sym w:font="Symbol" w:char="F06D"/>
            </w:r>
            <w:r w:rsidRPr="00866CE9">
              <w:rPr>
                <w:lang w:val="es-ES"/>
              </w:rPr>
              <w:t>W (–16 dBm)/30</w:t>
            </w:r>
            <w:r w:rsidR="00300089">
              <w:rPr>
                <w:lang w:val="es-ES"/>
              </w:rPr>
              <w:t> kHz</w:t>
            </w:r>
            <w:r w:rsidRPr="00866CE9">
              <w:rPr>
                <w:lang w:val="es-ES"/>
              </w:rPr>
              <w:t xml:space="preserve">; </w:t>
            </w:r>
            <w:r>
              <w:rPr>
                <w:lang w:val="es-ES"/>
              </w:rPr>
              <w:t>P</w:t>
            </w:r>
            <w:r w:rsidRPr="006A7714">
              <w:rPr>
                <w:vertAlign w:val="subscript"/>
                <w:lang w:val="es-ES"/>
              </w:rPr>
              <w:t>salida</w:t>
            </w:r>
            <w:r w:rsidRPr="00866CE9">
              <w:rPr>
                <w:lang w:val="es-ES"/>
              </w:rPr>
              <w:t xml:space="preserve"> &gt; 30 dBm</w:t>
            </w:r>
          </w:p>
        </w:tc>
      </w:tr>
      <w:tr w:rsidR="007125F9" w:rsidRPr="001228AE" w:rsidTr="009F0695">
        <w:trPr>
          <w:jc w:val="center"/>
        </w:trPr>
        <w:tc>
          <w:tcPr>
            <w:tcW w:w="1843" w:type="dxa"/>
            <w:vMerge/>
          </w:tcPr>
          <w:p w:rsidR="007125F9" w:rsidRPr="00866CE9" w:rsidRDefault="007125F9" w:rsidP="000E1EBA">
            <w:pPr>
              <w:pStyle w:val="Tabletext"/>
              <w:jc w:val="center"/>
              <w:rPr>
                <w:lang w:val="es-ES"/>
              </w:rPr>
            </w:pPr>
          </w:p>
        </w:tc>
        <w:tc>
          <w:tcPr>
            <w:tcW w:w="1276" w:type="dxa"/>
          </w:tcPr>
          <w:p w:rsidR="007125F9" w:rsidRPr="00866CE9" w:rsidRDefault="007125F9" w:rsidP="000E1EBA">
            <w:pPr>
              <w:pStyle w:val="Tabletext"/>
              <w:jc w:val="center"/>
              <w:rPr>
                <w:lang w:val="es-ES"/>
              </w:rPr>
            </w:pPr>
            <w:r>
              <w:rPr>
                <w:lang w:val="es-ES"/>
              </w:rPr>
              <w:t>Una sola</w:t>
            </w:r>
          </w:p>
        </w:tc>
        <w:tc>
          <w:tcPr>
            <w:tcW w:w="1814" w:type="dxa"/>
          </w:tcPr>
          <w:p w:rsidR="007125F9" w:rsidRPr="00866CE9" w:rsidRDefault="007125F9" w:rsidP="000E1EBA">
            <w:pPr>
              <w:pStyle w:val="Tabletext"/>
              <w:jc w:val="center"/>
              <w:rPr>
                <w:lang w:val="es-ES"/>
              </w:rPr>
            </w:pPr>
            <w:r w:rsidRPr="00866CE9">
              <w:rPr>
                <w:szCs w:val="22"/>
                <w:lang w:val="es-ES"/>
              </w:rPr>
              <w:sym w:font="Symbol" w:char="F0B3"/>
            </w:r>
            <w:r w:rsidRPr="00866CE9">
              <w:rPr>
                <w:lang w:val="es-ES"/>
              </w:rPr>
              <w:t xml:space="preserve"> 1,98</w:t>
            </w:r>
            <w:r w:rsidR="002E641F">
              <w:rPr>
                <w:lang w:val="es-ES"/>
              </w:rPr>
              <w:t> MHz</w:t>
            </w:r>
          </w:p>
        </w:tc>
        <w:tc>
          <w:tcPr>
            <w:tcW w:w="4706" w:type="dxa"/>
          </w:tcPr>
          <w:p w:rsidR="007125F9" w:rsidRPr="00866CE9" w:rsidRDefault="007125F9" w:rsidP="000E1EBA">
            <w:pPr>
              <w:pStyle w:val="Tabletext"/>
              <w:jc w:val="left"/>
              <w:rPr>
                <w:lang w:val="es-ES"/>
              </w:rPr>
            </w:pPr>
            <w:r w:rsidRPr="00866CE9">
              <w:rPr>
                <w:lang w:val="es-ES"/>
              </w:rPr>
              <w:t xml:space="preserve">25 </w:t>
            </w:r>
            <w:r w:rsidRPr="00866CE9">
              <w:rPr>
                <w:szCs w:val="22"/>
                <w:lang w:val="es-ES"/>
              </w:rPr>
              <w:sym w:font="Symbol" w:char="F06D"/>
            </w:r>
            <w:r w:rsidRPr="00866CE9">
              <w:rPr>
                <w:lang w:val="es-ES"/>
              </w:rPr>
              <w:t>W (–16 dBm)/100</w:t>
            </w:r>
            <w:r w:rsidR="00300089">
              <w:rPr>
                <w:lang w:val="es-ES"/>
              </w:rPr>
              <w:t> kHz</w:t>
            </w:r>
            <w:r w:rsidRPr="00866CE9">
              <w:rPr>
                <w:lang w:val="es-ES"/>
              </w:rPr>
              <w:t xml:space="preserve">; </w:t>
            </w:r>
            <w:r>
              <w:rPr>
                <w:lang w:val="es-ES"/>
              </w:rPr>
              <w:t>P</w:t>
            </w:r>
            <w:r w:rsidRPr="006A7714">
              <w:rPr>
                <w:vertAlign w:val="subscript"/>
                <w:lang w:val="es-ES"/>
              </w:rPr>
              <w:t>salida</w:t>
            </w:r>
            <w:r w:rsidRPr="00866CE9">
              <w:rPr>
                <w:szCs w:val="22"/>
                <w:lang w:val="es-ES"/>
              </w:rPr>
              <w:t xml:space="preserve"> </w:t>
            </w:r>
            <w:r w:rsidRPr="00866CE9">
              <w:rPr>
                <w:szCs w:val="22"/>
                <w:lang w:val="es-ES"/>
              </w:rPr>
              <w:sym w:font="Symbol" w:char="F0A3"/>
            </w:r>
            <w:r w:rsidRPr="00866CE9">
              <w:rPr>
                <w:lang w:val="es-ES"/>
              </w:rPr>
              <w:t xml:space="preserve"> 30 dBm</w:t>
            </w:r>
            <w:r w:rsidRPr="00866CE9">
              <w:rPr>
                <w:lang w:val="es-ES"/>
              </w:rPr>
              <w:br/>
              <w:t>El más restrictivo entre –60 dBc/100</w:t>
            </w:r>
            <w:r w:rsidR="00300089">
              <w:rPr>
                <w:lang w:val="es-ES"/>
              </w:rPr>
              <w:t> kHz</w:t>
            </w:r>
            <w:r w:rsidRPr="00866CE9">
              <w:rPr>
                <w:lang w:val="es-ES"/>
              </w:rPr>
              <w:t xml:space="preserve"> </w:t>
            </w:r>
            <w:r w:rsidRPr="00866CE9">
              <w:rPr>
                <w:lang w:val="es-ES"/>
              </w:rPr>
              <w:br/>
              <w:t xml:space="preserve">y 25 </w:t>
            </w:r>
            <w:r w:rsidRPr="00866CE9">
              <w:rPr>
                <w:szCs w:val="22"/>
                <w:lang w:val="es-ES"/>
              </w:rPr>
              <w:sym w:font="Symbol" w:char="F06D"/>
            </w:r>
            <w:r w:rsidRPr="00866CE9">
              <w:rPr>
                <w:lang w:val="es-ES"/>
              </w:rPr>
              <w:t>W (–16 dBm)/100</w:t>
            </w:r>
            <w:r w:rsidR="00300089">
              <w:rPr>
                <w:lang w:val="es-ES"/>
              </w:rPr>
              <w:t> kHz</w:t>
            </w:r>
            <w:r w:rsidRPr="00866CE9">
              <w:rPr>
                <w:lang w:val="es-ES"/>
              </w:rPr>
              <w:t xml:space="preserve">; </w:t>
            </w:r>
            <w:r>
              <w:rPr>
                <w:lang w:val="es-ES"/>
              </w:rPr>
              <w:t>P</w:t>
            </w:r>
            <w:r w:rsidRPr="006A7714">
              <w:rPr>
                <w:vertAlign w:val="subscript"/>
                <w:lang w:val="es-ES"/>
              </w:rPr>
              <w:t>salida</w:t>
            </w:r>
            <w:r w:rsidRPr="00866CE9">
              <w:rPr>
                <w:lang w:val="es-ES"/>
              </w:rPr>
              <w:t xml:space="preserve"> &gt;</w:t>
            </w:r>
            <w:r w:rsidR="00A917DB">
              <w:rPr>
                <w:lang w:val="es-ES"/>
              </w:rPr>
              <w:t> </w:t>
            </w:r>
            <w:r w:rsidRPr="00866CE9">
              <w:rPr>
                <w:lang w:val="es-ES"/>
              </w:rPr>
              <w:t>30</w:t>
            </w:r>
            <w:r w:rsidR="00A917DB">
              <w:rPr>
                <w:lang w:val="es-ES"/>
              </w:rPr>
              <w:t> </w:t>
            </w:r>
            <w:r w:rsidRPr="00866CE9">
              <w:rPr>
                <w:lang w:val="es-ES"/>
              </w:rPr>
              <w:t>dBm</w:t>
            </w:r>
          </w:p>
        </w:tc>
      </w:tr>
      <w:tr w:rsidR="007125F9" w:rsidRPr="001228AE" w:rsidTr="009F0695">
        <w:trPr>
          <w:jc w:val="center"/>
        </w:trPr>
        <w:tc>
          <w:tcPr>
            <w:tcW w:w="1843" w:type="dxa"/>
            <w:tcBorders>
              <w:bottom w:val="single" w:sz="6" w:space="0" w:color="auto"/>
            </w:tcBorders>
          </w:tcPr>
          <w:p w:rsidR="007125F9" w:rsidRPr="00866CE9" w:rsidRDefault="007125F9" w:rsidP="00B67730">
            <w:pPr>
              <w:pStyle w:val="Tabletext"/>
              <w:jc w:val="center"/>
              <w:rPr>
                <w:lang w:val="es-ES"/>
              </w:rPr>
            </w:pPr>
            <w:r w:rsidRPr="00866CE9">
              <w:rPr>
                <w:szCs w:val="22"/>
                <w:lang w:val="es-ES"/>
              </w:rPr>
              <w:sym w:font="Symbol" w:char="F0A3"/>
            </w:r>
            <w:r w:rsidRPr="00866CE9">
              <w:rPr>
                <w:lang w:val="es-ES"/>
              </w:rPr>
              <w:t xml:space="preserve"> 810</w:t>
            </w:r>
            <w:r w:rsidR="002E641F">
              <w:rPr>
                <w:lang w:val="es-ES"/>
              </w:rPr>
              <w:t> MHz</w:t>
            </w:r>
            <w:r w:rsidR="00B67730">
              <w:rPr>
                <w:lang w:val="es-ES"/>
              </w:rPr>
              <w:t xml:space="preserve"> y</w:t>
            </w:r>
            <w:r w:rsidRPr="00866CE9">
              <w:rPr>
                <w:lang w:val="es-ES"/>
              </w:rPr>
              <w:br/>
              <w:t>&gt; 895</w:t>
            </w:r>
            <w:r w:rsidR="002E641F">
              <w:rPr>
                <w:lang w:val="es-ES"/>
              </w:rPr>
              <w:t> MHz</w:t>
            </w:r>
          </w:p>
        </w:tc>
        <w:tc>
          <w:tcPr>
            <w:tcW w:w="1276" w:type="dxa"/>
            <w:tcBorders>
              <w:bottom w:val="single" w:sz="6" w:space="0" w:color="auto"/>
            </w:tcBorders>
          </w:tcPr>
          <w:p w:rsidR="007125F9" w:rsidRPr="00866CE9" w:rsidRDefault="007125F9" w:rsidP="000E1EBA">
            <w:pPr>
              <w:pStyle w:val="Tabletext"/>
              <w:jc w:val="center"/>
              <w:rPr>
                <w:lang w:val="es-ES"/>
              </w:rPr>
            </w:pPr>
            <w:r w:rsidRPr="00866CE9">
              <w:rPr>
                <w:lang w:val="es-ES"/>
              </w:rPr>
              <w:t>Todas</w:t>
            </w:r>
          </w:p>
        </w:tc>
        <w:tc>
          <w:tcPr>
            <w:tcW w:w="1814" w:type="dxa"/>
            <w:tcBorders>
              <w:bottom w:val="single" w:sz="6" w:space="0" w:color="auto"/>
            </w:tcBorders>
          </w:tcPr>
          <w:p w:rsidR="007125F9" w:rsidRPr="00866CE9" w:rsidRDefault="007125F9" w:rsidP="000E1EBA">
            <w:pPr>
              <w:pStyle w:val="Tabletext"/>
              <w:jc w:val="center"/>
              <w:rPr>
                <w:lang w:val="es-ES"/>
              </w:rPr>
            </w:pPr>
            <w:r w:rsidRPr="00866CE9">
              <w:rPr>
                <w:lang w:val="es-ES"/>
              </w:rPr>
              <w:t>N/A</w:t>
            </w:r>
          </w:p>
        </w:tc>
        <w:tc>
          <w:tcPr>
            <w:tcW w:w="4706" w:type="dxa"/>
            <w:tcBorders>
              <w:bottom w:val="single" w:sz="6" w:space="0" w:color="auto"/>
            </w:tcBorders>
          </w:tcPr>
          <w:p w:rsidR="007125F9" w:rsidRPr="00866CE9" w:rsidRDefault="007125F9" w:rsidP="002D2748">
            <w:pPr>
              <w:pStyle w:val="Tabletext"/>
              <w:jc w:val="left"/>
              <w:rPr>
                <w:lang w:val="es-ES"/>
              </w:rPr>
            </w:pPr>
            <w:r w:rsidRPr="00866CE9">
              <w:rPr>
                <w:lang w:val="es-ES"/>
              </w:rPr>
              <w:t xml:space="preserve">25 </w:t>
            </w:r>
            <w:r w:rsidRPr="00866CE9">
              <w:rPr>
                <w:szCs w:val="22"/>
                <w:lang w:val="es-ES"/>
              </w:rPr>
              <w:sym w:font="Symbol" w:char="F06D"/>
            </w:r>
            <w:r w:rsidRPr="00866CE9">
              <w:rPr>
                <w:lang w:val="es-ES"/>
              </w:rPr>
              <w:t>W (–16 dBm)/1</w:t>
            </w:r>
            <w:r w:rsidR="002E641F">
              <w:rPr>
                <w:lang w:val="es-ES"/>
              </w:rPr>
              <w:t> MHz</w:t>
            </w:r>
            <w:r w:rsidRPr="00866CE9">
              <w:rPr>
                <w:lang w:val="es-ES"/>
              </w:rPr>
              <w:t xml:space="preserve">; </w:t>
            </w:r>
            <w:r>
              <w:rPr>
                <w:lang w:val="es-ES"/>
              </w:rPr>
              <w:t>P</w:t>
            </w:r>
            <w:r w:rsidRPr="006A7714">
              <w:rPr>
                <w:vertAlign w:val="subscript"/>
                <w:lang w:val="es-ES"/>
              </w:rPr>
              <w:t>salida</w:t>
            </w:r>
            <w:r w:rsidRPr="00866CE9">
              <w:rPr>
                <w:szCs w:val="22"/>
                <w:lang w:val="es-ES"/>
              </w:rPr>
              <w:t xml:space="preserve"> </w:t>
            </w:r>
            <w:r w:rsidRPr="00866CE9">
              <w:rPr>
                <w:szCs w:val="22"/>
                <w:lang w:val="es-ES"/>
              </w:rPr>
              <w:sym w:font="Symbol" w:char="F0A3"/>
            </w:r>
            <w:r w:rsidRPr="00866CE9">
              <w:rPr>
                <w:lang w:val="es-ES"/>
              </w:rPr>
              <w:t xml:space="preserve"> 44 dBm</w:t>
            </w:r>
            <w:r w:rsidRPr="00866CE9">
              <w:rPr>
                <w:lang w:val="es-ES"/>
              </w:rPr>
              <w:br/>
              <w:t>–60 dBc/1</w:t>
            </w:r>
            <w:r w:rsidR="002E641F">
              <w:rPr>
                <w:lang w:val="es-ES"/>
              </w:rPr>
              <w:t> MHz</w:t>
            </w:r>
            <w:r w:rsidRPr="00866CE9">
              <w:rPr>
                <w:lang w:val="es-ES"/>
              </w:rPr>
              <w:t xml:space="preserve">; 44 dBm &lt; </w:t>
            </w:r>
            <w:r>
              <w:rPr>
                <w:lang w:val="es-ES"/>
              </w:rPr>
              <w:t>P</w:t>
            </w:r>
            <w:r w:rsidRPr="006A7714">
              <w:rPr>
                <w:vertAlign w:val="subscript"/>
                <w:lang w:val="es-ES"/>
              </w:rPr>
              <w:t>salida</w:t>
            </w:r>
            <w:r w:rsidRPr="00866CE9">
              <w:rPr>
                <w:szCs w:val="22"/>
                <w:lang w:val="es-ES"/>
              </w:rPr>
              <w:t xml:space="preserve"> </w:t>
            </w:r>
            <w:r w:rsidRPr="00866CE9">
              <w:rPr>
                <w:szCs w:val="22"/>
                <w:lang w:val="es-ES"/>
              </w:rPr>
              <w:sym w:font="Symbol" w:char="F0A3"/>
            </w:r>
            <w:r w:rsidRPr="00866CE9">
              <w:rPr>
                <w:lang w:val="es-ES"/>
              </w:rPr>
              <w:t xml:space="preserve"> 47 dBm</w:t>
            </w:r>
            <w:r w:rsidRPr="00866CE9">
              <w:rPr>
                <w:lang w:val="es-ES"/>
              </w:rPr>
              <w:br/>
              <w:t xml:space="preserve">El menos restrictivo entre 50 </w:t>
            </w:r>
            <w:r w:rsidRPr="00866CE9">
              <w:rPr>
                <w:szCs w:val="22"/>
                <w:lang w:val="es-ES"/>
              </w:rPr>
              <w:sym w:font="Symbol" w:char="F06D"/>
            </w:r>
            <w:r w:rsidRPr="00866CE9">
              <w:rPr>
                <w:lang w:val="es-ES"/>
              </w:rPr>
              <w:t>W (–13 dBm)/</w:t>
            </w:r>
            <w:r w:rsidR="002D2748">
              <w:rPr>
                <w:lang w:val="es-ES"/>
              </w:rPr>
              <w:br/>
            </w:r>
            <w:r w:rsidRPr="00866CE9">
              <w:rPr>
                <w:lang w:val="es-ES"/>
              </w:rPr>
              <w:t>1</w:t>
            </w:r>
            <w:r w:rsidR="002E641F">
              <w:rPr>
                <w:lang w:val="es-ES"/>
              </w:rPr>
              <w:t> MHz</w:t>
            </w:r>
            <w:r w:rsidRPr="00866CE9">
              <w:rPr>
                <w:lang w:val="es-ES"/>
              </w:rPr>
              <w:t xml:space="preserve"> y –70 dBc/1</w:t>
            </w:r>
            <w:r w:rsidR="002E641F">
              <w:rPr>
                <w:lang w:val="es-ES"/>
              </w:rPr>
              <w:t> MHz</w:t>
            </w:r>
            <w:r w:rsidRPr="00866CE9">
              <w:rPr>
                <w:lang w:val="es-ES"/>
              </w:rPr>
              <w:t xml:space="preserve">; </w:t>
            </w:r>
            <w:r>
              <w:rPr>
                <w:lang w:val="es-ES"/>
              </w:rPr>
              <w:t>P</w:t>
            </w:r>
            <w:r w:rsidRPr="006A7714">
              <w:rPr>
                <w:vertAlign w:val="subscript"/>
                <w:lang w:val="es-ES"/>
              </w:rPr>
              <w:t>salida</w:t>
            </w:r>
            <w:r w:rsidRPr="00866CE9">
              <w:rPr>
                <w:lang w:val="es-ES"/>
              </w:rPr>
              <w:t xml:space="preserve"> &gt; 47 dBm</w:t>
            </w:r>
          </w:p>
        </w:tc>
      </w:tr>
      <w:tr w:rsidR="009F0695" w:rsidRPr="001228AE" w:rsidTr="009F0695">
        <w:trPr>
          <w:jc w:val="center"/>
        </w:trPr>
        <w:tc>
          <w:tcPr>
            <w:tcW w:w="9639" w:type="dxa"/>
            <w:gridSpan w:val="4"/>
            <w:tcBorders>
              <w:left w:val="nil"/>
              <w:bottom w:val="nil"/>
              <w:right w:val="nil"/>
            </w:tcBorders>
          </w:tcPr>
          <w:p w:rsidR="009F0695" w:rsidRPr="00866CE9" w:rsidRDefault="009F0695" w:rsidP="002D2748">
            <w:pPr>
              <w:pStyle w:val="TableLegendNote"/>
            </w:pPr>
            <w:r>
              <w:t>NOTA 1 – </w:t>
            </w:r>
            <w:r w:rsidRPr="00866CE9">
              <w:t xml:space="preserve">Todas las frecuencias en la anchura de banda de medición han de satisfacer </w:t>
            </w:r>
            <w:r>
              <w:t>las restricciones aplicables</w:t>
            </w:r>
            <w:r w:rsidRPr="00866CE9">
              <w:t xml:space="preserve"> a |Δ</w:t>
            </w:r>
            <w:r w:rsidRPr="00866CE9">
              <w:rPr>
                <w:i/>
                <w:iCs/>
              </w:rPr>
              <w:t>f</w:t>
            </w:r>
            <w:r w:rsidRPr="00866CE9">
              <w:t xml:space="preserve"> |. Los requisitos de </w:t>
            </w:r>
            <w:r>
              <w:t>las emisiones</w:t>
            </w:r>
            <w:r w:rsidRPr="00866CE9">
              <w:t xml:space="preserve"> se aplicarán a todos los valores de Δ</w:t>
            </w:r>
            <w:r w:rsidRPr="00866CE9">
              <w:rPr>
                <w:i/>
                <w:iCs/>
              </w:rPr>
              <w:t>f,</w:t>
            </w:r>
            <w:r w:rsidRPr="00866CE9">
              <w:t xml:space="preserve"> </w:t>
            </w:r>
            <w:r>
              <w:t>con independencia de que</w:t>
            </w:r>
            <w:r w:rsidRPr="00866CE9">
              <w:t xml:space="preserve"> la frecuencia de medición </w:t>
            </w:r>
            <w:r>
              <w:t>sobrepase o no el límite</w:t>
            </w:r>
            <w:r w:rsidRPr="00866CE9">
              <w:t xml:space="preserve"> de la banda o bloque. Para las pruebas </w:t>
            </w:r>
            <w:r>
              <w:t>con</w:t>
            </w:r>
            <w:r w:rsidRPr="00866CE9">
              <w:t xml:space="preserve"> una sola portadora, Δ</w:t>
            </w:r>
            <w:r w:rsidRPr="00866CE9">
              <w:rPr>
                <w:i/>
                <w:iCs/>
              </w:rPr>
              <w:t>f</w:t>
            </w:r>
            <w:r>
              <w:t> = </w:t>
            </w:r>
            <w:r w:rsidRPr="00866CE9">
              <w:t xml:space="preserve">frecuencia central </w:t>
            </w:r>
            <w:r>
              <w:t xml:space="preserve">– frecuencia límite </w:t>
            </w:r>
            <w:r w:rsidRPr="00866CE9">
              <w:t xml:space="preserve">más próxima </w:t>
            </w:r>
            <w:r>
              <w:t>(</w:t>
            </w:r>
            <w:r w:rsidRPr="00087DC1">
              <w:rPr>
                <w:i/>
              </w:rPr>
              <w:t>f</w:t>
            </w:r>
            <w:r>
              <w:t>)</w:t>
            </w:r>
            <w:r w:rsidRPr="00866CE9">
              <w:t xml:space="preserve"> del filtro de medición. Para las pruebas con transmisor multiportadora, </w:t>
            </w:r>
            <w:r>
              <w:t>se definen el valor positivo</w:t>
            </w:r>
            <w:r w:rsidRPr="00866CE9">
              <w:t xml:space="preserve"> Δ</w:t>
            </w:r>
            <w:r w:rsidRPr="00866CE9">
              <w:rPr>
                <w:i/>
                <w:iCs/>
              </w:rPr>
              <w:t>f</w:t>
            </w:r>
            <w:r>
              <w:t> = </w:t>
            </w:r>
            <w:r w:rsidRPr="00866CE9">
              <w:t>frecuencia central de la portadora más alta </w:t>
            </w:r>
            <w:r>
              <w:t>– frecuencia límite de medición más próxima (</w:t>
            </w:r>
            <w:r w:rsidRPr="00087DC1">
              <w:rPr>
                <w:i/>
              </w:rPr>
              <w:t>f</w:t>
            </w:r>
            <w:r>
              <w:t>)</w:t>
            </w:r>
            <w:r w:rsidRPr="00866CE9">
              <w:t xml:space="preserve">, </w:t>
            </w:r>
            <w:r>
              <w:t>y el valor negativo</w:t>
            </w:r>
            <w:r w:rsidRPr="00866CE9">
              <w:t xml:space="preserve"> Δ</w:t>
            </w:r>
            <w:r w:rsidRPr="00866CE9">
              <w:rPr>
                <w:i/>
                <w:iCs/>
              </w:rPr>
              <w:t>f</w:t>
            </w:r>
            <w:r>
              <w:t> = </w:t>
            </w:r>
            <w:r w:rsidRPr="00866CE9">
              <w:t>frecuencia central de la portadora más baja </w:t>
            </w:r>
            <w:r>
              <w:t>– frecuencia límite de medición más próxima (</w:t>
            </w:r>
            <w:r w:rsidRPr="00087DC1">
              <w:rPr>
                <w:i/>
              </w:rPr>
              <w:t>f</w:t>
            </w:r>
            <w:r>
              <w:t>)</w:t>
            </w:r>
            <w:r w:rsidRPr="00866CE9">
              <w:t xml:space="preserve">. Los límites superior e inferior de la medición de la frecuencia </w:t>
            </w:r>
            <w:r>
              <w:t xml:space="preserve">son </w:t>
            </w:r>
            <w:r w:rsidRPr="00866CE9">
              <w:t>actualmente en Japón 10</w:t>
            </w:r>
            <w:r>
              <w:t> MHz</w:t>
            </w:r>
            <w:r w:rsidRPr="00866CE9">
              <w:t xml:space="preserve"> y 3 GHz.</w:t>
            </w:r>
          </w:p>
        </w:tc>
      </w:tr>
    </w:tbl>
    <w:p w:rsidR="002D2748" w:rsidRPr="00866CE9" w:rsidRDefault="002D2748" w:rsidP="002D2748">
      <w:pPr>
        <w:pStyle w:val="Tablefin"/>
        <w:rPr>
          <w:lang w:val="es-ES"/>
        </w:rPr>
      </w:pPr>
    </w:p>
    <w:p w:rsidR="007125F9" w:rsidRPr="00866CE9" w:rsidRDefault="007125F9" w:rsidP="007125F9">
      <w:pPr>
        <w:pStyle w:val="Heading1"/>
        <w:spacing w:before="240"/>
        <w:rPr>
          <w:lang w:val="es-ES"/>
        </w:rPr>
      </w:pPr>
      <w:r w:rsidRPr="00866CE9">
        <w:rPr>
          <w:lang w:val="es-ES"/>
        </w:rPr>
        <w:lastRenderedPageBreak/>
        <w:t>1.2</w:t>
      </w:r>
      <w:r w:rsidRPr="00866CE9">
        <w:rPr>
          <w:lang w:val="es-ES"/>
        </w:rPr>
        <w:tab/>
      </w:r>
      <w:bookmarkEnd w:id="106"/>
      <w:bookmarkEnd w:id="107"/>
      <w:r w:rsidRPr="00866CE9">
        <w:rPr>
          <w:lang w:val="es-ES"/>
        </w:rPr>
        <w:t>Emisiones no esenciales del transmisor</w:t>
      </w:r>
    </w:p>
    <w:p w:rsidR="007125F9" w:rsidRPr="00866CE9" w:rsidRDefault="007125F9" w:rsidP="008A51D0">
      <w:pPr>
        <w:rPr>
          <w:lang w:val="es-ES"/>
        </w:rPr>
      </w:pPr>
      <w:r w:rsidRPr="00866CE9">
        <w:rPr>
          <w:lang w:val="es-ES"/>
        </w:rPr>
        <w:t xml:space="preserve">En las zonas </w:t>
      </w:r>
      <w:r>
        <w:rPr>
          <w:lang w:val="es-ES"/>
        </w:rPr>
        <w:t>donde</w:t>
      </w:r>
      <w:r w:rsidRPr="00866CE9">
        <w:rPr>
          <w:lang w:val="es-ES"/>
        </w:rPr>
        <w:t xml:space="preserve"> </w:t>
      </w:r>
      <w:r>
        <w:rPr>
          <w:lang w:val="es-ES"/>
        </w:rPr>
        <w:t xml:space="preserve">se </w:t>
      </w:r>
      <w:r w:rsidRPr="00866CE9">
        <w:rPr>
          <w:lang w:val="es-ES"/>
        </w:rPr>
        <w:t>apli</w:t>
      </w:r>
      <w:r>
        <w:rPr>
          <w:lang w:val="es-ES"/>
        </w:rPr>
        <w:t>que</w:t>
      </w:r>
      <w:r w:rsidRPr="00866CE9">
        <w:rPr>
          <w:lang w:val="es-ES"/>
        </w:rPr>
        <w:t>n los límites de la Categoría</w:t>
      </w:r>
      <w:r w:rsidR="008A51D0">
        <w:rPr>
          <w:lang w:val="es-ES"/>
        </w:rPr>
        <w:t> </w:t>
      </w:r>
      <w:r w:rsidRPr="00866CE9">
        <w:rPr>
          <w:lang w:val="es-ES"/>
        </w:rPr>
        <w:t xml:space="preserve">A para las emisiones no esenciales </w:t>
      </w:r>
      <w:r>
        <w:rPr>
          <w:lang w:val="es-ES"/>
        </w:rPr>
        <w:t xml:space="preserve">definidos </w:t>
      </w:r>
      <w:r w:rsidRPr="00866CE9">
        <w:rPr>
          <w:lang w:val="es-ES"/>
        </w:rPr>
        <w:t>en la Recomendación UIT-R</w:t>
      </w:r>
      <w:r w:rsidR="008A51D0">
        <w:rPr>
          <w:lang w:val="es-ES"/>
        </w:rPr>
        <w:t> </w:t>
      </w:r>
      <w:r w:rsidRPr="00866CE9">
        <w:rPr>
          <w:lang w:val="es-ES"/>
        </w:rPr>
        <w:t xml:space="preserve">SM.329, </w:t>
      </w:r>
      <w:r>
        <w:rPr>
          <w:lang w:val="es-ES"/>
        </w:rPr>
        <w:t xml:space="preserve">cuando la EB </w:t>
      </w:r>
      <w:r w:rsidRPr="00866CE9">
        <w:rPr>
          <w:lang w:val="es-ES"/>
        </w:rPr>
        <w:t>configurada conforme a las especificaciones del fabricante</w:t>
      </w:r>
      <w:r>
        <w:rPr>
          <w:lang w:val="es-ES"/>
        </w:rPr>
        <w:t xml:space="preserve"> transmita </w:t>
      </w:r>
      <w:r w:rsidRPr="00866CE9">
        <w:rPr>
          <w:lang w:val="es-ES"/>
        </w:rPr>
        <w:t xml:space="preserve">por todas las portadoras de RF </w:t>
      </w:r>
      <w:r>
        <w:rPr>
          <w:lang w:val="es-ES"/>
        </w:rPr>
        <w:t>soportadas</w:t>
      </w:r>
      <w:r w:rsidRPr="00866CE9">
        <w:rPr>
          <w:lang w:val="es-ES"/>
        </w:rPr>
        <w:t xml:space="preserve">, las emisiones no esenciales </w:t>
      </w:r>
      <w:r>
        <w:rPr>
          <w:lang w:val="es-ES"/>
        </w:rPr>
        <w:t>deberán ser inferiores a los límites indicados</w:t>
      </w:r>
      <w:r w:rsidRPr="00866CE9">
        <w:rPr>
          <w:lang w:val="es-ES"/>
        </w:rPr>
        <w:t xml:space="preserve"> en los Cuadros 19A y 19B.</w:t>
      </w:r>
      <w:r>
        <w:rPr>
          <w:lang w:val="es-ES"/>
        </w:rPr>
        <w:t xml:space="preserve"> </w:t>
      </w:r>
    </w:p>
    <w:p w:rsidR="007125F9" w:rsidRPr="0037318A" w:rsidRDefault="007125F9" w:rsidP="007125F9">
      <w:pPr>
        <w:pStyle w:val="TableNo"/>
        <w:keepLines/>
        <w:rPr>
          <w:lang w:val="es-ES"/>
        </w:rPr>
      </w:pPr>
      <w:r w:rsidRPr="0037318A">
        <w:rPr>
          <w:lang w:val="es-ES"/>
        </w:rPr>
        <w:t>CUADRO 19A</w:t>
      </w:r>
    </w:p>
    <w:p w:rsidR="007125F9" w:rsidRPr="005E3B48" w:rsidRDefault="007125F9" w:rsidP="007125F9">
      <w:pPr>
        <w:pStyle w:val="Tabletitle"/>
        <w:rPr>
          <w:lang w:val="es-ES"/>
        </w:rPr>
      </w:pPr>
      <w:r w:rsidRPr="00ED707E">
        <w:rPr>
          <w:szCs w:val="22"/>
          <w:lang w:val="es-ES_tradnl"/>
        </w:rPr>
        <w:t>Límites de las emisiones no esenciales de la EB,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2991"/>
        <w:gridCol w:w="2991"/>
      </w:tblGrid>
      <w:tr w:rsidR="007125F9" w:rsidRPr="006F7F9E" w:rsidTr="000E1EBA">
        <w:trPr>
          <w:cantSplit/>
          <w:jc w:val="center"/>
        </w:trPr>
        <w:tc>
          <w:tcPr>
            <w:tcW w:w="3118" w:type="dxa"/>
            <w:tcBorders>
              <w:top w:val="single" w:sz="6" w:space="0" w:color="auto"/>
              <w:left w:val="single" w:sz="6" w:space="0" w:color="auto"/>
              <w:bottom w:val="single" w:sz="6" w:space="0" w:color="auto"/>
              <w:right w:val="single" w:sz="6" w:space="0" w:color="auto"/>
            </w:tcBorders>
          </w:tcPr>
          <w:p w:rsidR="007125F9" w:rsidRPr="00C95682" w:rsidRDefault="007125F9" w:rsidP="000E1EBA">
            <w:pPr>
              <w:pStyle w:val="Tablehead"/>
              <w:rPr>
                <w:lang w:val="es-ES_tradnl"/>
              </w:rPr>
            </w:pPr>
            <w:r w:rsidRPr="00C95682">
              <w:rPr>
                <w:lang w:val="es-ES_tradnl"/>
              </w:rPr>
              <w:t>Para |</w:t>
            </w:r>
            <w:r w:rsidRPr="000E1EBA">
              <w:t>Δ</w:t>
            </w:r>
            <w:r w:rsidRPr="00C95682">
              <w:rPr>
                <w:i/>
                <w:iCs/>
                <w:lang w:val="es-ES_tradnl"/>
              </w:rPr>
              <w:t>f</w:t>
            </w:r>
            <w:r w:rsidRPr="00C95682">
              <w:rPr>
                <w:lang w:val="es-ES_tradnl"/>
              </w:rPr>
              <w:t> | dentro de la gama</w:t>
            </w:r>
          </w:p>
        </w:tc>
        <w:tc>
          <w:tcPr>
            <w:tcW w:w="5102" w:type="dxa"/>
            <w:gridSpan w:val="2"/>
            <w:tcBorders>
              <w:top w:val="single" w:sz="6" w:space="0" w:color="auto"/>
              <w:left w:val="single" w:sz="6" w:space="0" w:color="auto"/>
              <w:bottom w:val="single" w:sz="6" w:space="0" w:color="auto"/>
              <w:right w:val="single" w:sz="6" w:space="0" w:color="auto"/>
            </w:tcBorders>
          </w:tcPr>
          <w:p w:rsidR="007125F9" w:rsidRPr="000E1EBA" w:rsidRDefault="007125F9" w:rsidP="000E1EBA">
            <w:pPr>
              <w:pStyle w:val="Tablehead"/>
            </w:pPr>
            <w:r w:rsidRPr="000E1EBA">
              <w:t>Límite de emisión</w:t>
            </w:r>
          </w:p>
        </w:tc>
      </w:tr>
      <w:tr w:rsidR="007125F9" w:rsidRPr="00A507A3" w:rsidTr="00F36EA8">
        <w:trPr>
          <w:cantSplit/>
          <w:jc w:val="center"/>
        </w:trPr>
        <w:tc>
          <w:tcPr>
            <w:tcW w:w="3118" w:type="dxa"/>
            <w:tcBorders>
              <w:top w:val="single" w:sz="6" w:space="0" w:color="auto"/>
              <w:left w:val="single" w:sz="6" w:space="0" w:color="auto"/>
              <w:bottom w:val="single" w:sz="6" w:space="0" w:color="auto"/>
              <w:right w:val="single" w:sz="6" w:space="0" w:color="auto"/>
            </w:tcBorders>
          </w:tcPr>
          <w:p w:rsidR="007125F9" w:rsidRPr="000E1EBA" w:rsidRDefault="007125F9" w:rsidP="00F36EA8">
            <w:pPr>
              <w:pStyle w:val="Tabletext"/>
              <w:jc w:val="center"/>
            </w:pPr>
            <w:r w:rsidRPr="000E1EBA">
              <w:t>&gt; 4,00</w:t>
            </w:r>
            <w:r w:rsidR="002E641F">
              <w:t> MHz</w:t>
            </w:r>
          </w:p>
        </w:tc>
        <w:tc>
          <w:tcPr>
            <w:tcW w:w="2551" w:type="dxa"/>
            <w:tcBorders>
              <w:top w:val="single" w:sz="6" w:space="0" w:color="auto"/>
              <w:left w:val="single" w:sz="6" w:space="0" w:color="auto"/>
              <w:bottom w:val="single" w:sz="6" w:space="0" w:color="auto"/>
              <w:right w:val="single" w:sz="6" w:space="0" w:color="auto"/>
            </w:tcBorders>
          </w:tcPr>
          <w:p w:rsidR="007125F9" w:rsidRPr="000E1EBA" w:rsidRDefault="007125F9" w:rsidP="000E1EBA">
            <w:pPr>
              <w:pStyle w:val="Tabletext"/>
              <w:jc w:val="center"/>
            </w:pPr>
            <w:r w:rsidRPr="000E1EBA">
              <w:t>9</w:t>
            </w:r>
            <w:r w:rsidR="00300089">
              <w:t> kHz</w:t>
            </w:r>
            <w:r w:rsidRPr="000E1EBA">
              <w:t xml:space="preserve"> &lt; f &lt; 150</w:t>
            </w:r>
            <w:r w:rsidR="00300089">
              <w:t> kHz</w:t>
            </w:r>
            <w:r w:rsidRPr="000E1EBA">
              <w:br/>
              <w:t>150</w:t>
            </w:r>
            <w:r w:rsidR="00300089">
              <w:t> kHz</w:t>
            </w:r>
            <w:r w:rsidRPr="000E1EBA">
              <w:t xml:space="preserve"> &lt; f &lt; 30</w:t>
            </w:r>
            <w:r w:rsidR="002E641F">
              <w:t> MHz</w:t>
            </w:r>
            <w:r w:rsidRPr="000E1EBA">
              <w:br/>
              <w:t>30</w:t>
            </w:r>
            <w:r w:rsidR="002E641F">
              <w:t> MHz</w:t>
            </w:r>
            <w:r w:rsidRPr="000E1EBA">
              <w:t xml:space="preserve"> &lt; f &lt; 1 GHz</w:t>
            </w:r>
            <w:r w:rsidRPr="000E1EBA">
              <w:br/>
              <w:t>1 GHz &lt; f &lt; 12,75 GHz</w:t>
            </w:r>
          </w:p>
        </w:tc>
        <w:tc>
          <w:tcPr>
            <w:tcW w:w="2551" w:type="dxa"/>
            <w:tcBorders>
              <w:top w:val="single" w:sz="6" w:space="0" w:color="auto"/>
              <w:left w:val="single" w:sz="6" w:space="0" w:color="auto"/>
              <w:bottom w:val="single" w:sz="6" w:space="0" w:color="auto"/>
              <w:right w:val="single" w:sz="6" w:space="0" w:color="auto"/>
            </w:tcBorders>
          </w:tcPr>
          <w:p w:rsidR="007125F9" w:rsidRPr="000E1EBA" w:rsidRDefault="007125F9" w:rsidP="000E1EBA">
            <w:pPr>
              <w:pStyle w:val="Tabletext"/>
              <w:jc w:val="center"/>
            </w:pPr>
            <w:r w:rsidRPr="000E1EBA">
              <w:sym w:font="Symbol" w:char="F02D"/>
            </w:r>
            <w:r w:rsidRPr="000E1EBA">
              <w:t>13 dBm/1</w:t>
            </w:r>
            <w:r w:rsidR="00300089">
              <w:t> kHz</w:t>
            </w:r>
            <w:r w:rsidRPr="000E1EBA">
              <w:br/>
            </w:r>
            <w:r w:rsidRPr="000E1EBA">
              <w:sym w:font="Symbol" w:char="F02D"/>
            </w:r>
            <w:r w:rsidRPr="000E1EBA">
              <w:t>13 dBm/10</w:t>
            </w:r>
            <w:r w:rsidR="00300089">
              <w:t> kHz</w:t>
            </w:r>
            <w:r w:rsidRPr="000E1EBA">
              <w:br/>
            </w:r>
            <w:r w:rsidRPr="000E1EBA">
              <w:sym w:font="Symbol" w:char="F02D"/>
            </w:r>
            <w:r w:rsidRPr="000E1EBA">
              <w:t>13 dBm/100</w:t>
            </w:r>
            <w:r w:rsidR="00300089">
              <w:t> kHz</w:t>
            </w:r>
            <w:r w:rsidRPr="000E1EBA">
              <w:br/>
            </w:r>
            <w:r w:rsidRPr="000E1EBA">
              <w:sym w:font="Symbol" w:char="F02D"/>
            </w:r>
            <w:r w:rsidRPr="000E1EBA">
              <w:t>13 dBm/1</w:t>
            </w:r>
            <w:r w:rsidR="002E641F">
              <w:t> MHz</w:t>
            </w:r>
          </w:p>
        </w:tc>
      </w:tr>
      <w:tr w:rsidR="007125F9" w:rsidRPr="001228AE" w:rsidTr="000E1EBA">
        <w:trPr>
          <w:cantSplit/>
          <w:jc w:val="center"/>
        </w:trPr>
        <w:tc>
          <w:tcPr>
            <w:tcW w:w="8220" w:type="dxa"/>
            <w:gridSpan w:val="3"/>
            <w:tcBorders>
              <w:top w:val="single" w:sz="6" w:space="0" w:color="auto"/>
              <w:left w:val="nil"/>
              <w:bottom w:val="nil"/>
              <w:right w:val="nil"/>
            </w:tcBorders>
          </w:tcPr>
          <w:p w:rsidR="007125F9" w:rsidRPr="0054668B" w:rsidRDefault="00EF2360" w:rsidP="002D2748">
            <w:pPr>
              <w:pStyle w:val="TableLegendNote"/>
              <w:rPr>
                <w:lang w:val="es-ES_tradnl"/>
              </w:rPr>
            </w:pPr>
            <w:r>
              <w:rPr>
                <w:lang w:val="es-ES_tradnl"/>
              </w:rPr>
              <w:t>NOTA 1 </w:t>
            </w:r>
            <w:r w:rsidR="00B91572">
              <w:rPr>
                <w:lang w:val="es-ES_tradnl"/>
              </w:rPr>
              <w:t>– </w:t>
            </w:r>
            <w:r w:rsidR="007125F9" w:rsidRPr="000430E3">
              <w:rPr>
                <w:lang w:val="es-ES_tradnl"/>
              </w:rPr>
              <w:t xml:space="preserve">Todas las frecuencias de la anchura de banda de medición </w:t>
            </w:r>
            <w:r w:rsidR="007125F9">
              <w:rPr>
                <w:lang w:val="es-ES_tradnl"/>
              </w:rPr>
              <w:t xml:space="preserve">deberán satisfacer las restricciones </w:t>
            </w:r>
            <w:r w:rsidR="007125F9" w:rsidRPr="000430E3">
              <w:rPr>
                <w:lang w:val="es-ES_tradnl"/>
              </w:rPr>
              <w:t>impuestas a |</w:t>
            </w:r>
            <w:r w:rsidR="007125F9" w:rsidRPr="0069779D">
              <w:t>Δ</w:t>
            </w:r>
            <w:r w:rsidR="007125F9" w:rsidRPr="000430E3">
              <w:rPr>
                <w:i/>
                <w:iCs/>
                <w:lang w:val="es-ES_tradnl"/>
              </w:rPr>
              <w:t>f</w:t>
            </w:r>
            <w:r w:rsidR="007125F9" w:rsidRPr="000430E3">
              <w:rPr>
                <w:rFonts w:ascii="Tms Rmn" w:hAnsi="Tms Rmn"/>
                <w:sz w:val="10"/>
                <w:lang w:val="es-ES_tradnl"/>
              </w:rPr>
              <w:t xml:space="preserve"> </w:t>
            </w:r>
            <w:r w:rsidR="007125F9" w:rsidRPr="000430E3">
              <w:rPr>
                <w:lang w:val="es-ES_tradnl"/>
              </w:rPr>
              <w:t xml:space="preserve">|, </w:t>
            </w:r>
            <w:r w:rsidR="007125F9">
              <w:rPr>
                <w:lang w:val="es-ES_tradnl"/>
              </w:rPr>
              <w:t>siendo</w:t>
            </w:r>
            <w:r w:rsidR="007125F9" w:rsidRPr="000430E3">
              <w:rPr>
                <w:lang w:val="es-ES_tradnl"/>
              </w:rPr>
              <w:t xml:space="preserve"> </w:t>
            </w:r>
            <w:r w:rsidR="007125F9" w:rsidRPr="0069779D">
              <w:t>Δ</w:t>
            </w:r>
            <w:r w:rsidR="007125F9" w:rsidRPr="000430E3">
              <w:rPr>
                <w:i/>
                <w:iCs/>
                <w:lang w:val="es-ES_tradnl"/>
              </w:rPr>
              <w:t>f</w:t>
            </w:r>
            <w:r w:rsidR="002D2748">
              <w:rPr>
                <w:lang w:val="es-ES_tradnl"/>
              </w:rPr>
              <w:t> = </w:t>
            </w:r>
            <w:r w:rsidR="007125F9" w:rsidRPr="000430E3">
              <w:rPr>
                <w:lang w:val="es-ES_tradnl"/>
              </w:rPr>
              <w:t>frecuencia central </w:t>
            </w:r>
            <w:r w:rsidR="007125F9">
              <w:rPr>
                <w:lang w:val="es-ES_tradnl"/>
              </w:rPr>
              <w:t>–</w:t>
            </w:r>
            <w:r w:rsidR="002D2748">
              <w:rPr>
                <w:lang w:val="es-ES_tradnl"/>
              </w:rPr>
              <w:t> </w:t>
            </w:r>
            <w:r w:rsidR="007125F9">
              <w:rPr>
                <w:lang w:val="es-ES_tradnl"/>
              </w:rPr>
              <w:t xml:space="preserve">frecuencia límite </w:t>
            </w:r>
            <w:r w:rsidR="007125F9" w:rsidRPr="000430E3">
              <w:rPr>
                <w:lang w:val="es-ES_tradnl"/>
              </w:rPr>
              <w:t xml:space="preserve">más próxima </w:t>
            </w:r>
            <w:r w:rsidR="007125F9">
              <w:rPr>
                <w:lang w:val="es-ES_tradnl"/>
              </w:rPr>
              <w:t>(</w:t>
            </w:r>
            <w:r w:rsidR="007125F9" w:rsidRPr="00087DC1">
              <w:rPr>
                <w:i/>
                <w:lang w:val="es-ES_tradnl"/>
              </w:rPr>
              <w:t>f</w:t>
            </w:r>
            <w:r w:rsidR="007125F9">
              <w:rPr>
                <w:lang w:val="es-ES_tradnl"/>
              </w:rPr>
              <w:t>)</w:t>
            </w:r>
            <w:r w:rsidR="007125F9" w:rsidRPr="000430E3">
              <w:rPr>
                <w:lang w:val="es-ES_tradnl"/>
              </w:rPr>
              <w:t xml:space="preserve"> del filtro de medición. Para las pruebas con transmisor multiportadora, </w:t>
            </w:r>
            <w:r w:rsidR="007125F9">
              <w:rPr>
                <w:lang w:val="es-ES_tradnl"/>
              </w:rPr>
              <w:t>se definen el valor positivo</w:t>
            </w:r>
            <w:r w:rsidR="007125F9" w:rsidRPr="000430E3">
              <w:rPr>
                <w:lang w:val="es-ES_tradnl"/>
              </w:rPr>
              <w:t xml:space="preserve"> </w:t>
            </w:r>
            <w:r w:rsidR="007125F9">
              <w:rPr>
                <w:lang w:val="es-ES_tradnl"/>
              </w:rPr>
              <w:sym w:font="Symbol" w:char="F044"/>
            </w:r>
            <w:r w:rsidR="007125F9" w:rsidRPr="000430E3">
              <w:rPr>
                <w:i/>
                <w:iCs/>
                <w:lang w:val="es-ES_tradnl"/>
              </w:rPr>
              <w:t>f</w:t>
            </w:r>
            <w:r w:rsidR="00300089">
              <w:rPr>
                <w:lang w:val="es-ES_tradnl"/>
              </w:rPr>
              <w:t> = </w:t>
            </w:r>
            <w:r w:rsidR="007125F9" w:rsidRPr="000430E3">
              <w:rPr>
                <w:lang w:val="es-ES_tradnl"/>
              </w:rPr>
              <w:t>frecuencia central de la portadora más alta </w:t>
            </w:r>
            <w:r w:rsidR="007125F9">
              <w:rPr>
                <w:lang w:val="es-ES_tradnl"/>
              </w:rPr>
              <w:t>–</w:t>
            </w:r>
            <w:r w:rsidR="002D2748">
              <w:rPr>
                <w:lang w:val="es-ES_tradnl"/>
              </w:rPr>
              <w:t> </w:t>
            </w:r>
            <w:r w:rsidR="007125F9">
              <w:rPr>
                <w:lang w:val="es-ES_tradnl"/>
              </w:rPr>
              <w:t>frecuencia límite de medición más próxima (</w:t>
            </w:r>
            <w:r w:rsidR="007125F9" w:rsidRPr="00087DC1">
              <w:rPr>
                <w:i/>
                <w:lang w:val="es-ES_tradnl"/>
              </w:rPr>
              <w:t>f</w:t>
            </w:r>
            <w:r w:rsidR="007125F9">
              <w:rPr>
                <w:lang w:val="es-ES_tradnl"/>
              </w:rPr>
              <w:t>)</w:t>
            </w:r>
            <w:r w:rsidR="007125F9" w:rsidRPr="000430E3">
              <w:rPr>
                <w:lang w:val="es-ES_tradnl"/>
              </w:rPr>
              <w:t xml:space="preserve">, </w:t>
            </w:r>
            <w:r w:rsidR="007125F9">
              <w:rPr>
                <w:lang w:val="es-ES_tradnl"/>
              </w:rPr>
              <w:t>y el valor negativo</w:t>
            </w:r>
            <w:r w:rsidR="007125F9" w:rsidRPr="000430E3">
              <w:rPr>
                <w:lang w:val="es-ES_tradnl"/>
              </w:rPr>
              <w:t xml:space="preserve"> </w:t>
            </w:r>
            <w:r w:rsidR="007125F9">
              <w:rPr>
                <w:lang w:val="es-ES_tradnl"/>
              </w:rPr>
              <w:sym w:font="Symbol" w:char="F044"/>
            </w:r>
            <w:r w:rsidR="007125F9" w:rsidRPr="000430E3">
              <w:rPr>
                <w:i/>
                <w:iCs/>
                <w:lang w:val="es-ES_tradnl"/>
              </w:rPr>
              <w:t>f</w:t>
            </w:r>
            <w:r w:rsidR="00300089">
              <w:rPr>
                <w:lang w:val="es-ES_tradnl"/>
              </w:rPr>
              <w:t> = </w:t>
            </w:r>
            <w:r w:rsidR="007125F9" w:rsidRPr="000430E3">
              <w:rPr>
                <w:lang w:val="es-ES_tradnl"/>
              </w:rPr>
              <w:t>frecuencia central de la portadora más baja </w:t>
            </w:r>
            <w:r w:rsidR="007125F9">
              <w:rPr>
                <w:lang w:val="es-ES_tradnl"/>
              </w:rPr>
              <w:t>– frecuencia límite de medición más próxima (</w:t>
            </w:r>
            <w:r w:rsidR="007125F9" w:rsidRPr="00087DC1">
              <w:rPr>
                <w:i/>
                <w:lang w:val="es-ES_tradnl"/>
              </w:rPr>
              <w:t>f</w:t>
            </w:r>
            <w:r w:rsidR="007125F9">
              <w:rPr>
                <w:lang w:val="es-ES_tradnl"/>
              </w:rPr>
              <w:t>)</w:t>
            </w:r>
            <w:r w:rsidR="007125F9" w:rsidRPr="000430E3">
              <w:rPr>
                <w:lang w:val="es-ES_tradnl"/>
              </w:rPr>
              <w:t>.</w:t>
            </w:r>
          </w:p>
        </w:tc>
      </w:tr>
    </w:tbl>
    <w:p w:rsidR="007125F9" w:rsidRPr="0037318A" w:rsidRDefault="007125F9" w:rsidP="007125F9">
      <w:pPr>
        <w:pStyle w:val="Tablefin"/>
        <w:rPr>
          <w:lang w:val="es-ES"/>
        </w:rPr>
      </w:pPr>
    </w:p>
    <w:p w:rsidR="008A51D0" w:rsidRDefault="008A51D0" w:rsidP="008A51D0">
      <w:pPr>
        <w:rPr>
          <w:lang w:val="es-ES"/>
        </w:rPr>
      </w:pPr>
    </w:p>
    <w:p w:rsidR="007125F9" w:rsidRPr="00866CE9" w:rsidRDefault="007125F9" w:rsidP="007125F9">
      <w:pPr>
        <w:pStyle w:val="TableNo"/>
        <w:rPr>
          <w:lang w:val="es-ES"/>
        </w:rPr>
      </w:pPr>
      <w:r w:rsidRPr="00866CE9">
        <w:rPr>
          <w:lang w:val="es-ES"/>
        </w:rPr>
        <w:t>CUADRO 19B</w:t>
      </w:r>
    </w:p>
    <w:p w:rsidR="007125F9" w:rsidRPr="00866CE9" w:rsidRDefault="007125F9" w:rsidP="008A51D0">
      <w:pPr>
        <w:pStyle w:val="Tabletitle"/>
        <w:rPr>
          <w:lang w:val="es-ES"/>
        </w:rPr>
      </w:pPr>
      <w:r w:rsidRPr="00ED707E">
        <w:rPr>
          <w:szCs w:val="22"/>
          <w:lang w:val="es-ES"/>
        </w:rPr>
        <w:t>Límites de las emisiones no esenciales del transmisor adicionales</w:t>
      </w:r>
      <w:r w:rsidR="008A51D0">
        <w:rPr>
          <w:szCs w:val="22"/>
          <w:lang w:val="es-ES"/>
        </w:rPr>
        <w:br/>
      </w:r>
      <w:r w:rsidRPr="00ED707E">
        <w:rPr>
          <w:szCs w:val="22"/>
          <w:lang w:val="es-ES"/>
        </w:rPr>
        <w:t>a los</w:t>
      </w:r>
      <w:r w:rsidR="000E1EBA">
        <w:rPr>
          <w:szCs w:val="22"/>
          <w:lang w:val="es-ES"/>
        </w:rPr>
        <w:t xml:space="preserve"> </w:t>
      </w:r>
      <w:r w:rsidRPr="00ED707E">
        <w:rPr>
          <w:szCs w:val="22"/>
          <w:lang w:val="es-ES"/>
        </w:rPr>
        <w:t>de la Categoría A en las zonas</w:t>
      </w:r>
      <w:r w:rsidR="008A51D0">
        <w:rPr>
          <w:szCs w:val="22"/>
          <w:lang w:val="es-ES"/>
        </w:rPr>
        <w:t xml:space="preserve"> </w:t>
      </w:r>
      <w:r w:rsidRPr="00ED707E">
        <w:rPr>
          <w:szCs w:val="22"/>
          <w:lang w:val="es-ES"/>
        </w:rPr>
        <w:t>donde se desplieguen</w:t>
      </w:r>
      <w:r w:rsidR="008A51D0">
        <w:rPr>
          <w:szCs w:val="22"/>
          <w:lang w:val="es-ES"/>
        </w:rPr>
        <w:br/>
      </w:r>
      <w:r w:rsidRPr="00ED707E">
        <w:rPr>
          <w:szCs w:val="22"/>
          <w:lang w:val="es-ES"/>
        </w:rPr>
        <w:t>sistemas PHS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1"/>
        <w:gridCol w:w="2268"/>
        <w:gridCol w:w="2268"/>
        <w:gridCol w:w="2268"/>
      </w:tblGrid>
      <w:tr w:rsidR="007125F9" w:rsidRPr="00866CE9" w:rsidTr="00AE2264">
        <w:trPr>
          <w:cantSplit/>
          <w:jc w:val="center"/>
        </w:trPr>
        <w:tc>
          <w:tcPr>
            <w:tcW w:w="2551" w:type="dxa"/>
            <w:vAlign w:val="center"/>
          </w:tcPr>
          <w:p w:rsidR="007125F9" w:rsidRPr="000E1EBA" w:rsidRDefault="007125F9" w:rsidP="000E1EBA">
            <w:pPr>
              <w:pStyle w:val="Tablehead"/>
            </w:pPr>
            <w:r w:rsidRPr="000E1EBA">
              <w:t>Frecuencia de medición</w:t>
            </w:r>
          </w:p>
        </w:tc>
        <w:tc>
          <w:tcPr>
            <w:tcW w:w="2268" w:type="dxa"/>
            <w:vAlign w:val="center"/>
          </w:tcPr>
          <w:p w:rsidR="007125F9" w:rsidRPr="00C95682" w:rsidRDefault="007125F9" w:rsidP="000E1EBA">
            <w:pPr>
              <w:pStyle w:val="Tablehead"/>
              <w:rPr>
                <w:lang w:val="es-ES_tradnl"/>
              </w:rPr>
            </w:pPr>
            <w:r w:rsidRPr="00C95682">
              <w:rPr>
                <w:lang w:val="es-ES_tradnl"/>
              </w:rPr>
              <w:t>Anchura de banda</w:t>
            </w:r>
            <w:r w:rsidRPr="00C95682">
              <w:rPr>
                <w:lang w:val="es-ES_tradnl"/>
              </w:rPr>
              <w:br/>
              <w:t>de medición</w:t>
            </w:r>
          </w:p>
        </w:tc>
        <w:tc>
          <w:tcPr>
            <w:tcW w:w="2268" w:type="dxa"/>
            <w:vAlign w:val="center"/>
          </w:tcPr>
          <w:p w:rsidR="007125F9" w:rsidRPr="000E1EBA" w:rsidRDefault="007125F9" w:rsidP="000E1EBA">
            <w:pPr>
              <w:pStyle w:val="Tablehead"/>
            </w:pPr>
            <w:r w:rsidRPr="000E1EBA">
              <w:t>Límite de emisión</w:t>
            </w:r>
          </w:p>
        </w:tc>
        <w:tc>
          <w:tcPr>
            <w:tcW w:w="2268" w:type="dxa"/>
            <w:vAlign w:val="center"/>
          </w:tcPr>
          <w:p w:rsidR="007125F9" w:rsidRPr="000E1EBA" w:rsidRDefault="007125F9" w:rsidP="000E1EBA">
            <w:pPr>
              <w:pStyle w:val="Tablehead"/>
            </w:pPr>
            <w:r w:rsidRPr="000E1EBA">
              <w:t>Para la protección de</w:t>
            </w:r>
          </w:p>
        </w:tc>
      </w:tr>
      <w:tr w:rsidR="007125F9" w:rsidRPr="00866CE9" w:rsidTr="00AE2264">
        <w:trPr>
          <w:cantSplit/>
          <w:jc w:val="center"/>
        </w:trPr>
        <w:tc>
          <w:tcPr>
            <w:tcW w:w="2551" w:type="dxa"/>
          </w:tcPr>
          <w:p w:rsidR="007125F9" w:rsidRPr="000E1EBA" w:rsidRDefault="007125F9" w:rsidP="000E1EBA">
            <w:pPr>
              <w:pStyle w:val="Tabletext"/>
              <w:jc w:val="center"/>
            </w:pPr>
            <w:r w:rsidRPr="000E1EBA">
              <w:t>1 884,5 a 1 919,6</w:t>
            </w:r>
            <w:r w:rsidR="002E641F">
              <w:t> MHz</w:t>
            </w:r>
          </w:p>
        </w:tc>
        <w:tc>
          <w:tcPr>
            <w:tcW w:w="2268" w:type="dxa"/>
          </w:tcPr>
          <w:p w:rsidR="007125F9" w:rsidRPr="000E1EBA" w:rsidRDefault="007125F9" w:rsidP="000E1EBA">
            <w:pPr>
              <w:pStyle w:val="Tabletext"/>
              <w:jc w:val="center"/>
            </w:pPr>
            <w:r w:rsidRPr="000E1EBA">
              <w:t>300</w:t>
            </w:r>
            <w:r w:rsidR="00300089">
              <w:t> kHz</w:t>
            </w:r>
          </w:p>
        </w:tc>
        <w:tc>
          <w:tcPr>
            <w:tcW w:w="2268" w:type="dxa"/>
          </w:tcPr>
          <w:p w:rsidR="007125F9" w:rsidRPr="000E1EBA" w:rsidRDefault="007125F9" w:rsidP="000E1EBA">
            <w:pPr>
              <w:pStyle w:val="Tabletext"/>
              <w:jc w:val="center"/>
            </w:pPr>
            <w:r w:rsidRPr="000E1EBA">
              <w:sym w:font="Symbol" w:char="F02D"/>
            </w:r>
            <w:r w:rsidRPr="000E1EBA">
              <w:t>41 dBm</w:t>
            </w:r>
          </w:p>
        </w:tc>
        <w:tc>
          <w:tcPr>
            <w:tcW w:w="2268" w:type="dxa"/>
          </w:tcPr>
          <w:p w:rsidR="007125F9" w:rsidRPr="000E1EBA" w:rsidRDefault="007125F9" w:rsidP="000E1EBA">
            <w:pPr>
              <w:pStyle w:val="Tabletext"/>
              <w:jc w:val="center"/>
            </w:pPr>
            <w:r w:rsidRPr="000E1EBA">
              <w:t>PHS</w:t>
            </w:r>
          </w:p>
        </w:tc>
      </w:tr>
    </w:tbl>
    <w:p w:rsidR="007125F9" w:rsidRPr="004B18A9" w:rsidRDefault="007125F9" w:rsidP="004B18A9">
      <w:pPr>
        <w:pStyle w:val="Tablefin"/>
      </w:pPr>
    </w:p>
    <w:p w:rsidR="008A51D0" w:rsidRDefault="008A51D0" w:rsidP="007125F9">
      <w:pPr>
        <w:rPr>
          <w:lang w:val="es-ES"/>
        </w:rPr>
      </w:pPr>
    </w:p>
    <w:p w:rsidR="007125F9" w:rsidRDefault="007125F9" w:rsidP="007125F9">
      <w:pPr>
        <w:rPr>
          <w:lang w:val="es-ES"/>
        </w:rPr>
      </w:pPr>
      <w:r w:rsidRPr="00866CE9">
        <w:rPr>
          <w:lang w:val="es-ES"/>
        </w:rPr>
        <w:t xml:space="preserve">En las zonas </w:t>
      </w:r>
      <w:r>
        <w:rPr>
          <w:lang w:val="es-ES"/>
        </w:rPr>
        <w:t>donde</w:t>
      </w:r>
      <w:r w:rsidRPr="00866CE9">
        <w:rPr>
          <w:lang w:val="es-ES"/>
        </w:rPr>
        <w:t xml:space="preserve"> </w:t>
      </w:r>
      <w:r>
        <w:rPr>
          <w:lang w:val="es-ES"/>
        </w:rPr>
        <w:t xml:space="preserve">se </w:t>
      </w:r>
      <w:r w:rsidRPr="00866CE9">
        <w:rPr>
          <w:lang w:val="es-ES"/>
        </w:rPr>
        <w:t>apli</w:t>
      </w:r>
      <w:r>
        <w:rPr>
          <w:lang w:val="es-ES"/>
        </w:rPr>
        <w:t>que</w:t>
      </w:r>
      <w:r w:rsidRPr="00866CE9">
        <w:rPr>
          <w:lang w:val="es-ES"/>
        </w:rPr>
        <w:t xml:space="preserve">n los límites de la Categoría </w:t>
      </w:r>
      <w:r>
        <w:rPr>
          <w:lang w:val="es-ES"/>
        </w:rPr>
        <w:t>B</w:t>
      </w:r>
      <w:r w:rsidRPr="00866CE9">
        <w:rPr>
          <w:lang w:val="es-ES"/>
        </w:rPr>
        <w:t xml:space="preserve"> para las emisiones no esenciales </w:t>
      </w:r>
      <w:r>
        <w:rPr>
          <w:lang w:val="es-ES"/>
        </w:rPr>
        <w:t xml:space="preserve">definidos </w:t>
      </w:r>
      <w:r w:rsidRPr="00866CE9">
        <w:rPr>
          <w:lang w:val="es-ES"/>
        </w:rPr>
        <w:t xml:space="preserve">en la Recomendación UIT-R SM.329, </w:t>
      </w:r>
      <w:r>
        <w:rPr>
          <w:lang w:val="es-ES"/>
        </w:rPr>
        <w:t xml:space="preserve">cuando la EB </w:t>
      </w:r>
      <w:r w:rsidRPr="00866CE9">
        <w:rPr>
          <w:lang w:val="es-ES"/>
        </w:rPr>
        <w:t>configurada conforme a las especificaciones del fabricante</w:t>
      </w:r>
      <w:r>
        <w:rPr>
          <w:lang w:val="es-ES"/>
        </w:rPr>
        <w:t xml:space="preserve"> transmita </w:t>
      </w:r>
      <w:r w:rsidRPr="00866CE9">
        <w:rPr>
          <w:lang w:val="es-ES"/>
        </w:rPr>
        <w:t xml:space="preserve">por todas las portadoras de RF </w:t>
      </w:r>
      <w:r>
        <w:rPr>
          <w:lang w:val="es-ES"/>
        </w:rPr>
        <w:t>soportadas</w:t>
      </w:r>
      <w:r w:rsidRPr="00866CE9">
        <w:rPr>
          <w:lang w:val="es-ES"/>
        </w:rPr>
        <w:t xml:space="preserve">, las emisiones no esenciales </w:t>
      </w:r>
      <w:r>
        <w:rPr>
          <w:lang w:val="es-ES"/>
        </w:rPr>
        <w:t>deberán ser inferiores a los límites indicados</w:t>
      </w:r>
      <w:r w:rsidRPr="00866CE9">
        <w:rPr>
          <w:lang w:val="es-ES"/>
        </w:rPr>
        <w:t xml:space="preserve"> en los Cuadros </w:t>
      </w:r>
      <w:r>
        <w:rPr>
          <w:lang w:val="es-ES"/>
        </w:rPr>
        <w:t>20</w:t>
      </w:r>
      <w:r w:rsidRPr="00866CE9">
        <w:rPr>
          <w:lang w:val="es-ES"/>
        </w:rPr>
        <w:t xml:space="preserve">A y </w:t>
      </w:r>
      <w:r>
        <w:rPr>
          <w:lang w:val="es-ES"/>
        </w:rPr>
        <w:t>20</w:t>
      </w:r>
      <w:r w:rsidRPr="00866CE9">
        <w:rPr>
          <w:lang w:val="es-ES"/>
        </w:rPr>
        <w:t>B.</w:t>
      </w:r>
      <w:r>
        <w:rPr>
          <w:lang w:val="es-ES"/>
        </w:rPr>
        <w:t xml:space="preserve"> </w:t>
      </w:r>
      <w:r w:rsidRPr="00866CE9">
        <w:rPr>
          <w:lang w:val="es-ES"/>
        </w:rPr>
        <w:t xml:space="preserve">Cuando la </w:t>
      </w:r>
      <w:r>
        <w:rPr>
          <w:lang w:val="es-ES"/>
        </w:rPr>
        <w:t>EB</w:t>
      </w:r>
      <w:r w:rsidRPr="00866CE9">
        <w:rPr>
          <w:lang w:val="es-ES"/>
        </w:rPr>
        <w:t xml:space="preserve"> transmita en todas las portadoras de RF</w:t>
      </w:r>
      <w:r>
        <w:rPr>
          <w:lang w:val="es-ES"/>
        </w:rPr>
        <w:t xml:space="preserve"> soportadas</w:t>
      </w:r>
      <w:r w:rsidRPr="00866CE9">
        <w:rPr>
          <w:lang w:val="es-ES"/>
        </w:rPr>
        <w:t xml:space="preserve">, </w:t>
      </w:r>
      <w:r>
        <w:rPr>
          <w:lang w:val="es-ES"/>
        </w:rPr>
        <w:t xml:space="preserve">se respetarán los límites </w:t>
      </w:r>
      <w:r w:rsidRPr="00866CE9">
        <w:rPr>
          <w:lang w:val="es-ES"/>
        </w:rPr>
        <w:t xml:space="preserve">de emisión del Cuadro 20A. </w:t>
      </w:r>
      <w:r>
        <w:rPr>
          <w:lang w:val="es-ES"/>
        </w:rPr>
        <w:t xml:space="preserve">Deberán respetarse los límites </w:t>
      </w:r>
      <w:r w:rsidRPr="00866CE9">
        <w:rPr>
          <w:lang w:val="es-ES"/>
        </w:rPr>
        <w:t xml:space="preserve">de emisión del Cuadro 20B </w:t>
      </w:r>
      <w:r>
        <w:rPr>
          <w:lang w:val="es-ES"/>
        </w:rPr>
        <w:t xml:space="preserve">con independencia </w:t>
      </w:r>
      <w:r w:rsidRPr="00866CE9">
        <w:rPr>
          <w:lang w:val="es-ES"/>
        </w:rPr>
        <w:t xml:space="preserve">de </w:t>
      </w:r>
      <w:r>
        <w:rPr>
          <w:lang w:val="es-ES"/>
        </w:rPr>
        <w:t xml:space="preserve">que </w:t>
      </w:r>
      <w:r w:rsidRPr="00866CE9">
        <w:rPr>
          <w:lang w:val="es-ES"/>
        </w:rPr>
        <w:t xml:space="preserve">la </w:t>
      </w:r>
      <w:r>
        <w:rPr>
          <w:lang w:val="es-ES"/>
        </w:rPr>
        <w:t>columna «Portadoras activas»</w:t>
      </w:r>
      <w:r w:rsidRPr="00866CE9">
        <w:rPr>
          <w:lang w:val="es-ES"/>
        </w:rPr>
        <w:t xml:space="preserve"> </w:t>
      </w:r>
      <w:r>
        <w:rPr>
          <w:lang w:val="es-ES"/>
        </w:rPr>
        <w:t>indique que la EB transmite en una sola de las portadoras soportadas por la EB o en todas ellas</w:t>
      </w:r>
      <w:r w:rsidRPr="00866CE9">
        <w:rPr>
          <w:lang w:val="es-ES"/>
        </w:rPr>
        <w:t>.</w:t>
      </w:r>
    </w:p>
    <w:p w:rsidR="007125F9" w:rsidRPr="00866CE9" w:rsidRDefault="007125F9" w:rsidP="007125F9">
      <w:pPr>
        <w:pStyle w:val="TableNo"/>
        <w:rPr>
          <w:lang w:val="es-ES"/>
        </w:rPr>
      </w:pPr>
      <w:r w:rsidRPr="00866CE9">
        <w:rPr>
          <w:lang w:val="es-ES"/>
        </w:rPr>
        <w:lastRenderedPageBreak/>
        <w:t>CUADRO 20A</w:t>
      </w:r>
    </w:p>
    <w:p w:rsidR="007125F9" w:rsidRPr="00ED707E" w:rsidRDefault="007125F9" w:rsidP="007125F9">
      <w:pPr>
        <w:pStyle w:val="Tabletitle"/>
        <w:rPr>
          <w:lang w:val="es-ES"/>
        </w:rPr>
      </w:pPr>
      <w:r w:rsidRPr="00ED707E">
        <w:rPr>
          <w:szCs w:val="22"/>
          <w:lang w:val="es-ES"/>
        </w:rPr>
        <w:t>Límites de las emisiones no esenciales,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7"/>
        <w:gridCol w:w="2991"/>
        <w:gridCol w:w="2991"/>
      </w:tblGrid>
      <w:tr w:rsidR="007125F9" w:rsidRPr="00866CE9" w:rsidTr="00773029">
        <w:trPr>
          <w:cantSplit/>
          <w:jc w:val="center"/>
        </w:trPr>
        <w:tc>
          <w:tcPr>
            <w:tcW w:w="311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rPr>
                <w:lang w:val="es-ES"/>
              </w:rPr>
            </w:pPr>
            <w:r w:rsidRPr="00866CE9">
              <w:rPr>
                <w:lang w:val="es-ES"/>
              </w:rPr>
              <w:t>Para |Δ</w:t>
            </w:r>
            <w:r w:rsidRPr="00866CE9">
              <w:rPr>
                <w:i/>
                <w:iCs/>
                <w:lang w:val="es-ES"/>
              </w:rPr>
              <w:t>f</w:t>
            </w:r>
            <w:r w:rsidRPr="00866CE9">
              <w:rPr>
                <w:sz w:val="8"/>
                <w:szCs w:val="8"/>
                <w:lang w:val="es-ES"/>
              </w:rPr>
              <w:t> </w:t>
            </w:r>
            <w:r w:rsidRPr="00866CE9">
              <w:rPr>
                <w:lang w:val="es-ES"/>
              </w:rPr>
              <w:t>| dentro de la gama</w:t>
            </w:r>
          </w:p>
        </w:tc>
        <w:tc>
          <w:tcPr>
            <w:tcW w:w="5102" w:type="dxa"/>
            <w:gridSpan w:val="2"/>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rPr>
                <w:lang w:val="es-ES"/>
              </w:rPr>
            </w:pPr>
            <w:r w:rsidRPr="00866CE9">
              <w:rPr>
                <w:lang w:val="es-ES"/>
              </w:rPr>
              <w:t>Límite de emisión</w:t>
            </w:r>
          </w:p>
        </w:tc>
      </w:tr>
      <w:tr w:rsidR="007125F9" w:rsidRPr="001228AE" w:rsidTr="001538F0">
        <w:trPr>
          <w:cantSplit/>
          <w:jc w:val="center"/>
        </w:trPr>
        <w:tc>
          <w:tcPr>
            <w:tcW w:w="3118" w:type="dxa"/>
            <w:tcBorders>
              <w:top w:val="single" w:sz="6" w:space="0" w:color="auto"/>
              <w:left w:val="single" w:sz="6" w:space="0" w:color="auto"/>
              <w:bottom w:val="single" w:sz="6" w:space="0" w:color="auto"/>
              <w:right w:val="single" w:sz="6" w:space="0" w:color="auto"/>
            </w:tcBorders>
          </w:tcPr>
          <w:p w:rsidR="007125F9" w:rsidRPr="00866CE9" w:rsidRDefault="007125F9" w:rsidP="008A51D0">
            <w:pPr>
              <w:pStyle w:val="Tabletext"/>
              <w:keepNext/>
              <w:keepLines/>
              <w:jc w:val="center"/>
              <w:rPr>
                <w:lang w:val="es-ES"/>
              </w:rPr>
            </w:pPr>
            <w:r w:rsidRPr="00866CE9">
              <w:rPr>
                <w:lang w:val="es-ES"/>
              </w:rPr>
              <w:t>&gt; 4,00</w:t>
            </w:r>
            <w:r w:rsidR="002E641F">
              <w:rPr>
                <w:lang w:val="es-ES"/>
              </w:rPr>
              <w:t> MHz</w:t>
            </w:r>
          </w:p>
        </w:tc>
        <w:tc>
          <w:tcPr>
            <w:tcW w:w="2551" w:type="dxa"/>
            <w:tcBorders>
              <w:top w:val="single" w:sz="6" w:space="0" w:color="auto"/>
              <w:left w:val="single" w:sz="6" w:space="0" w:color="auto"/>
              <w:bottom w:val="single" w:sz="6" w:space="0" w:color="auto"/>
              <w:right w:val="single" w:sz="6" w:space="0" w:color="auto"/>
            </w:tcBorders>
          </w:tcPr>
          <w:p w:rsidR="007125F9" w:rsidRPr="00866CE9" w:rsidRDefault="007125F9" w:rsidP="008A51D0">
            <w:pPr>
              <w:pStyle w:val="Tabletext"/>
              <w:keepNext/>
              <w:keepLines/>
              <w:jc w:val="center"/>
              <w:rPr>
                <w:lang w:val="es-ES"/>
              </w:rPr>
            </w:pPr>
            <w:r w:rsidRPr="00866CE9">
              <w:rPr>
                <w:lang w:val="es-ES"/>
              </w:rPr>
              <w:t>9</w:t>
            </w:r>
            <w:r w:rsidR="00300089">
              <w:rPr>
                <w:lang w:val="es-ES"/>
              </w:rPr>
              <w:t> kHz</w:t>
            </w:r>
            <w:r w:rsidRPr="00866CE9">
              <w:rPr>
                <w:lang w:val="es-ES"/>
              </w:rPr>
              <w:t xml:space="preserve"> &lt; </w:t>
            </w:r>
            <w:r w:rsidRPr="00866CE9">
              <w:rPr>
                <w:i/>
                <w:iCs/>
                <w:lang w:val="es-ES"/>
              </w:rPr>
              <w:t>f</w:t>
            </w:r>
            <w:r w:rsidRPr="00866CE9">
              <w:rPr>
                <w:lang w:val="es-ES"/>
              </w:rPr>
              <w:t xml:space="preserve"> &lt; 150</w:t>
            </w:r>
            <w:r w:rsidR="00300089">
              <w:rPr>
                <w:lang w:val="es-ES"/>
              </w:rPr>
              <w:t> kHz</w:t>
            </w:r>
            <w:r w:rsidRPr="00866CE9">
              <w:rPr>
                <w:lang w:val="es-ES"/>
              </w:rPr>
              <w:br/>
              <w:t>150</w:t>
            </w:r>
            <w:r w:rsidR="00300089">
              <w:rPr>
                <w:lang w:val="es-ES"/>
              </w:rPr>
              <w:t> kHz</w:t>
            </w:r>
            <w:r w:rsidRPr="00866CE9">
              <w:rPr>
                <w:lang w:val="es-ES"/>
              </w:rPr>
              <w:t xml:space="preserve"> &lt; </w:t>
            </w:r>
            <w:r w:rsidRPr="00866CE9">
              <w:rPr>
                <w:i/>
                <w:iCs/>
                <w:lang w:val="es-ES"/>
              </w:rPr>
              <w:t>f</w:t>
            </w:r>
            <w:r w:rsidRPr="00866CE9">
              <w:rPr>
                <w:lang w:val="es-ES"/>
              </w:rPr>
              <w:t xml:space="preserve"> &lt; 30</w:t>
            </w:r>
            <w:r w:rsidR="002E641F">
              <w:rPr>
                <w:lang w:val="es-ES"/>
              </w:rPr>
              <w:t> MHz</w:t>
            </w:r>
            <w:r w:rsidRPr="00866CE9">
              <w:rPr>
                <w:lang w:val="es-ES"/>
              </w:rPr>
              <w:br/>
              <w:t>30</w:t>
            </w:r>
            <w:r w:rsidR="002E641F">
              <w:rPr>
                <w:lang w:val="es-ES"/>
              </w:rPr>
              <w:t> MHz</w:t>
            </w:r>
            <w:r w:rsidRPr="00866CE9">
              <w:rPr>
                <w:lang w:val="es-ES"/>
              </w:rPr>
              <w:t xml:space="preserve"> &lt; </w:t>
            </w:r>
            <w:r w:rsidRPr="00866CE9">
              <w:rPr>
                <w:i/>
                <w:iCs/>
                <w:lang w:val="es-ES"/>
              </w:rPr>
              <w:t>f</w:t>
            </w:r>
            <w:r w:rsidRPr="00866CE9">
              <w:rPr>
                <w:lang w:val="es-ES"/>
              </w:rPr>
              <w:t xml:space="preserve"> &lt; 1 GHz</w:t>
            </w:r>
            <w:r w:rsidRPr="00866CE9">
              <w:rPr>
                <w:lang w:val="es-ES"/>
              </w:rPr>
              <w:br/>
              <w:t xml:space="preserve">1 GHz &lt; </w:t>
            </w:r>
            <w:r w:rsidRPr="00866CE9">
              <w:rPr>
                <w:i/>
                <w:iCs/>
                <w:lang w:val="es-ES"/>
              </w:rPr>
              <w:t>f</w:t>
            </w:r>
            <w:r w:rsidRPr="00866CE9">
              <w:rPr>
                <w:lang w:val="es-ES"/>
              </w:rPr>
              <w:t xml:space="preserve"> &lt; 12,75 GHz</w:t>
            </w:r>
          </w:p>
        </w:tc>
        <w:tc>
          <w:tcPr>
            <w:tcW w:w="2551" w:type="dxa"/>
            <w:tcBorders>
              <w:top w:val="single" w:sz="6" w:space="0" w:color="auto"/>
              <w:left w:val="single" w:sz="6" w:space="0" w:color="auto"/>
              <w:bottom w:val="single" w:sz="6" w:space="0" w:color="auto"/>
              <w:right w:val="single" w:sz="6" w:space="0" w:color="auto"/>
            </w:tcBorders>
          </w:tcPr>
          <w:p w:rsidR="007125F9" w:rsidRPr="00866CE9" w:rsidRDefault="007125F9" w:rsidP="008A51D0">
            <w:pPr>
              <w:pStyle w:val="Tabletext"/>
              <w:keepNext/>
              <w:keepLines/>
              <w:jc w:val="center"/>
              <w:rPr>
                <w:lang w:val="es-ES"/>
              </w:rPr>
            </w:pPr>
            <w:r w:rsidRPr="00866CE9">
              <w:rPr>
                <w:szCs w:val="22"/>
                <w:lang w:val="es-ES"/>
              </w:rPr>
              <w:sym w:font="Symbol" w:char="F02D"/>
            </w:r>
            <w:r w:rsidRPr="00866CE9">
              <w:rPr>
                <w:lang w:val="es-ES"/>
              </w:rPr>
              <w:t>36 dBm/1</w:t>
            </w:r>
            <w:r w:rsidR="00300089">
              <w:rPr>
                <w:lang w:val="es-ES"/>
              </w:rPr>
              <w:t> kHz</w:t>
            </w:r>
            <w:r w:rsidRPr="00866CE9">
              <w:rPr>
                <w:lang w:val="es-ES"/>
              </w:rPr>
              <w:br/>
            </w:r>
            <w:r w:rsidRPr="00866CE9">
              <w:rPr>
                <w:szCs w:val="22"/>
                <w:lang w:val="es-ES"/>
              </w:rPr>
              <w:sym w:font="Symbol" w:char="F02D"/>
            </w:r>
            <w:r w:rsidRPr="00866CE9">
              <w:rPr>
                <w:lang w:val="es-ES"/>
              </w:rPr>
              <w:t>36 dBm/10</w:t>
            </w:r>
            <w:r w:rsidR="00300089">
              <w:rPr>
                <w:lang w:val="es-ES"/>
              </w:rPr>
              <w:t> kHz</w:t>
            </w:r>
            <w:r w:rsidRPr="00866CE9">
              <w:rPr>
                <w:lang w:val="es-ES"/>
              </w:rPr>
              <w:br/>
            </w:r>
            <w:r w:rsidRPr="00866CE9">
              <w:rPr>
                <w:szCs w:val="22"/>
                <w:lang w:val="es-ES"/>
              </w:rPr>
              <w:sym w:font="Symbol" w:char="F02D"/>
            </w:r>
            <w:r w:rsidRPr="00866CE9">
              <w:rPr>
                <w:lang w:val="es-ES"/>
              </w:rPr>
              <w:t>36 dBm/100</w:t>
            </w:r>
            <w:r w:rsidR="00300089">
              <w:rPr>
                <w:lang w:val="es-ES"/>
              </w:rPr>
              <w:t> kHz</w:t>
            </w:r>
            <w:r w:rsidRPr="00866CE9">
              <w:rPr>
                <w:lang w:val="es-ES"/>
              </w:rPr>
              <w:br/>
            </w:r>
            <w:r w:rsidRPr="00866CE9">
              <w:rPr>
                <w:szCs w:val="22"/>
                <w:lang w:val="es-ES"/>
              </w:rPr>
              <w:sym w:font="Symbol" w:char="F02D"/>
            </w:r>
            <w:r w:rsidRPr="00866CE9">
              <w:rPr>
                <w:lang w:val="es-ES"/>
              </w:rPr>
              <w:t>30 dBm/1</w:t>
            </w:r>
            <w:r w:rsidR="002E641F">
              <w:rPr>
                <w:lang w:val="es-ES"/>
              </w:rPr>
              <w:t> MHz</w:t>
            </w:r>
          </w:p>
        </w:tc>
      </w:tr>
      <w:tr w:rsidR="007125F9" w:rsidRPr="001228AE" w:rsidTr="00773029">
        <w:trPr>
          <w:cantSplit/>
          <w:jc w:val="center"/>
        </w:trPr>
        <w:tc>
          <w:tcPr>
            <w:tcW w:w="8220" w:type="dxa"/>
            <w:gridSpan w:val="3"/>
            <w:tcBorders>
              <w:top w:val="single" w:sz="6" w:space="0" w:color="auto"/>
              <w:left w:val="nil"/>
              <w:bottom w:val="nil"/>
              <w:right w:val="nil"/>
            </w:tcBorders>
          </w:tcPr>
          <w:p w:rsidR="007125F9" w:rsidRPr="00866CE9" w:rsidRDefault="00EF2360" w:rsidP="00AE2264">
            <w:pPr>
              <w:pStyle w:val="TableLegendNote"/>
              <w:rPr>
                <w:lang w:val="es-ES"/>
              </w:rPr>
            </w:pPr>
            <w:r>
              <w:rPr>
                <w:lang w:val="es-ES"/>
              </w:rPr>
              <w:t>NOTA 1 </w:t>
            </w:r>
            <w:r w:rsidR="00B91572">
              <w:rPr>
                <w:lang w:val="es-ES"/>
              </w:rPr>
              <w:t>– </w:t>
            </w:r>
            <w:r w:rsidR="007125F9" w:rsidRPr="00866CE9">
              <w:rPr>
                <w:lang w:val="es-ES"/>
              </w:rPr>
              <w:t xml:space="preserve">Todas las frecuencias de la anchura de banda de medición </w:t>
            </w:r>
            <w:r w:rsidR="007125F9">
              <w:rPr>
                <w:lang w:val="es-ES"/>
              </w:rPr>
              <w:t xml:space="preserve">deberán satisfacer las restricciones </w:t>
            </w:r>
            <w:r w:rsidR="007125F9" w:rsidRPr="00866CE9">
              <w:rPr>
                <w:lang w:val="es-ES"/>
              </w:rPr>
              <w:t>impuestas a |Δ</w:t>
            </w:r>
            <w:r w:rsidR="007125F9" w:rsidRPr="00866CE9">
              <w:rPr>
                <w:i/>
                <w:iCs/>
                <w:lang w:val="es-ES"/>
              </w:rPr>
              <w:t>f</w:t>
            </w:r>
            <w:r w:rsidR="007125F9" w:rsidRPr="00866CE9">
              <w:rPr>
                <w:rFonts w:ascii="Tms Rmn" w:hAnsi="Tms Rmn"/>
                <w:sz w:val="10"/>
                <w:lang w:val="es-ES"/>
              </w:rPr>
              <w:t xml:space="preserve"> </w:t>
            </w:r>
            <w:r w:rsidR="007125F9" w:rsidRPr="00866CE9">
              <w:rPr>
                <w:lang w:val="es-ES"/>
              </w:rPr>
              <w:t xml:space="preserve">|, </w:t>
            </w:r>
            <w:r w:rsidR="007125F9">
              <w:rPr>
                <w:lang w:val="es-ES"/>
              </w:rPr>
              <w:t>siendo</w:t>
            </w:r>
            <w:r w:rsidR="007125F9" w:rsidRPr="00866CE9">
              <w:rPr>
                <w:lang w:val="es-ES"/>
              </w:rPr>
              <w:t xml:space="preserve">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frecuencia central </w:t>
            </w:r>
            <w:r w:rsidR="007125F9">
              <w:rPr>
                <w:lang w:val="es-ES"/>
              </w:rPr>
              <w:t xml:space="preserve">– frecuencia límite </w:t>
            </w:r>
            <w:r w:rsidR="007125F9" w:rsidRPr="00866CE9">
              <w:rPr>
                <w:lang w:val="es-ES"/>
              </w:rPr>
              <w:t xml:space="preserve">más próxima </w:t>
            </w:r>
            <w:r w:rsidR="007125F9">
              <w:rPr>
                <w:lang w:val="es-ES"/>
              </w:rPr>
              <w:t>(</w:t>
            </w:r>
            <w:r w:rsidR="007125F9" w:rsidRPr="00087DC1">
              <w:rPr>
                <w:i/>
                <w:lang w:val="es-ES"/>
              </w:rPr>
              <w:t>f</w:t>
            </w:r>
            <w:r w:rsidR="007125F9">
              <w:rPr>
                <w:lang w:val="es-ES"/>
              </w:rPr>
              <w:t>)</w:t>
            </w:r>
            <w:r w:rsidR="007125F9" w:rsidRPr="00866CE9">
              <w:rPr>
                <w:lang w:val="es-ES"/>
              </w:rPr>
              <w:t xml:space="preserve"> del filtro de medición. Para las pruebas con transmisor multiportadora, </w:t>
            </w:r>
            <w:r w:rsidR="007125F9">
              <w:rPr>
                <w:lang w:val="es-ES"/>
              </w:rPr>
              <w:t>se definen el valor positivo</w:t>
            </w:r>
            <w:r w:rsidR="007125F9" w:rsidRPr="00866CE9">
              <w:rPr>
                <w:lang w:val="es-ES"/>
              </w:rPr>
              <w:t xml:space="preserve">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frecuencia central de la portadora más alta </w:t>
            </w:r>
            <w:r w:rsidR="007125F9">
              <w:rPr>
                <w:lang w:val="es-ES"/>
              </w:rPr>
              <w:t>– frecuencia límite de medición más próxima (</w:t>
            </w:r>
            <w:r w:rsidR="007125F9" w:rsidRPr="00087DC1">
              <w:rPr>
                <w:i/>
                <w:lang w:val="es-ES"/>
              </w:rPr>
              <w:t>f</w:t>
            </w:r>
            <w:r w:rsidR="007125F9">
              <w:rPr>
                <w:lang w:val="es-ES"/>
              </w:rPr>
              <w:t>)</w:t>
            </w:r>
            <w:r w:rsidR="007125F9" w:rsidRPr="00866CE9">
              <w:rPr>
                <w:lang w:val="es-ES"/>
              </w:rPr>
              <w:t xml:space="preserve">, y </w:t>
            </w:r>
            <w:r w:rsidR="007125F9">
              <w:rPr>
                <w:lang w:val="es-ES"/>
              </w:rPr>
              <w:t>el</w:t>
            </w:r>
            <w:r w:rsidR="007125F9" w:rsidRPr="00866CE9">
              <w:rPr>
                <w:lang w:val="es-ES"/>
              </w:rPr>
              <w:t xml:space="preserve"> valor negativo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frecuencia central de la portadora más baja </w:t>
            </w:r>
            <w:r w:rsidR="007125F9">
              <w:rPr>
                <w:lang w:val="es-ES"/>
              </w:rPr>
              <w:t>– frecuencia límite de medición más próxima (</w:t>
            </w:r>
            <w:r w:rsidR="007125F9" w:rsidRPr="00087DC1">
              <w:rPr>
                <w:i/>
                <w:lang w:val="es-ES"/>
              </w:rPr>
              <w:t>f</w:t>
            </w:r>
            <w:r w:rsidR="007125F9">
              <w:rPr>
                <w:lang w:val="es-ES"/>
              </w:rPr>
              <w:t>)</w:t>
            </w:r>
            <w:r w:rsidR="007125F9" w:rsidRPr="00866CE9">
              <w:rPr>
                <w:lang w:val="es-ES"/>
              </w:rPr>
              <w:t>.</w:t>
            </w:r>
          </w:p>
        </w:tc>
      </w:tr>
    </w:tbl>
    <w:p w:rsidR="004B18A9" w:rsidRPr="00F15F11" w:rsidRDefault="004B18A9" w:rsidP="004B18A9">
      <w:pPr>
        <w:pStyle w:val="Tablefin"/>
        <w:rPr>
          <w:lang w:val="es-ES_tradnl"/>
        </w:rPr>
      </w:pPr>
    </w:p>
    <w:p w:rsidR="007125F9" w:rsidRPr="00866CE9" w:rsidRDefault="007125F9" w:rsidP="007125F9">
      <w:pPr>
        <w:pStyle w:val="TableNo"/>
        <w:rPr>
          <w:lang w:val="es-ES"/>
        </w:rPr>
      </w:pPr>
      <w:r w:rsidRPr="00866CE9">
        <w:rPr>
          <w:lang w:val="es-ES"/>
        </w:rPr>
        <w:t>CUADRO 20B</w:t>
      </w:r>
    </w:p>
    <w:p w:rsidR="007125F9" w:rsidRPr="00866CE9" w:rsidRDefault="007125F9" w:rsidP="008A51D0">
      <w:pPr>
        <w:pStyle w:val="Tabletitle"/>
        <w:rPr>
          <w:lang w:val="es-ES"/>
        </w:rPr>
      </w:pPr>
      <w:r w:rsidRPr="00ED707E">
        <w:rPr>
          <w:szCs w:val="22"/>
          <w:lang w:val="es-ES"/>
        </w:rPr>
        <w:t>Límites de las emisiones no esenciales del transmisor adicionales</w:t>
      </w:r>
      <w:r w:rsidR="008A51D0">
        <w:rPr>
          <w:szCs w:val="22"/>
          <w:lang w:val="es-ES"/>
        </w:rPr>
        <w:br/>
      </w:r>
      <w:r w:rsidRPr="00ED707E">
        <w:rPr>
          <w:szCs w:val="22"/>
          <w:lang w:val="es-ES"/>
        </w:rPr>
        <w:t xml:space="preserve">a los de la Categoría B </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78"/>
        <w:gridCol w:w="1984"/>
        <w:gridCol w:w="2268"/>
        <w:gridCol w:w="2608"/>
      </w:tblGrid>
      <w:tr w:rsidR="007125F9" w:rsidRPr="00866CE9" w:rsidTr="00AE2264">
        <w:trPr>
          <w:jc w:val="center"/>
        </w:trPr>
        <w:tc>
          <w:tcPr>
            <w:tcW w:w="2778" w:type="dxa"/>
            <w:vAlign w:val="center"/>
          </w:tcPr>
          <w:p w:rsidR="007125F9" w:rsidRPr="00866CE9" w:rsidRDefault="007125F9" w:rsidP="00AE2264">
            <w:pPr>
              <w:pStyle w:val="Tablehead"/>
              <w:rPr>
                <w:lang w:val="es-ES"/>
              </w:rPr>
            </w:pPr>
            <w:r w:rsidRPr="00866CE9">
              <w:rPr>
                <w:lang w:val="es-ES"/>
              </w:rPr>
              <w:t>Frecuencia de medición</w:t>
            </w:r>
          </w:p>
        </w:tc>
        <w:tc>
          <w:tcPr>
            <w:tcW w:w="1984" w:type="dxa"/>
            <w:vAlign w:val="center"/>
          </w:tcPr>
          <w:p w:rsidR="007125F9" w:rsidRPr="00866CE9" w:rsidRDefault="007125F9" w:rsidP="00AE2264">
            <w:pPr>
              <w:pStyle w:val="Tablehead"/>
              <w:rPr>
                <w:lang w:val="es-ES"/>
              </w:rPr>
            </w:pPr>
            <w:r w:rsidRPr="00866CE9">
              <w:rPr>
                <w:lang w:val="es-ES"/>
              </w:rPr>
              <w:t>Portadoras activas</w:t>
            </w:r>
          </w:p>
        </w:tc>
        <w:tc>
          <w:tcPr>
            <w:tcW w:w="2268" w:type="dxa"/>
            <w:vAlign w:val="center"/>
          </w:tcPr>
          <w:p w:rsidR="007125F9" w:rsidRPr="00866CE9" w:rsidRDefault="007125F9" w:rsidP="00AE2264">
            <w:pPr>
              <w:pStyle w:val="Tablehead"/>
              <w:rPr>
                <w:lang w:val="es-ES"/>
              </w:rPr>
            </w:pPr>
            <w:r>
              <w:rPr>
                <w:lang w:val="es-ES"/>
              </w:rPr>
              <w:t>Límite de emisión</w:t>
            </w:r>
          </w:p>
        </w:tc>
        <w:tc>
          <w:tcPr>
            <w:tcW w:w="2608" w:type="dxa"/>
            <w:vAlign w:val="center"/>
          </w:tcPr>
          <w:p w:rsidR="007125F9" w:rsidRPr="00866CE9" w:rsidRDefault="007125F9" w:rsidP="00AE2264">
            <w:pPr>
              <w:pStyle w:val="Tablehead"/>
              <w:rPr>
                <w:lang w:val="es-ES"/>
              </w:rPr>
            </w:pPr>
            <w:r w:rsidRPr="00866CE9">
              <w:rPr>
                <w:lang w:val="es-ES"/>
              </w:rPr>
              <w:t>Para la protección de</w:t>
            </w:r>
          </w:p>
        </w:tc>
      </w:tr>
      <w:tr w:rsidR="007125F9" w:rsidRPr="001228AE" w:rsidTr="00AE2264">
        <w:trPr>
          <w:jc w:val="center"/>
        </w:trPr>
        <w:tc>
          <w:tcPr>
            <w:tcW w:w="2778" w:type="dxa"/>
          </w:tcPr>
          <w:p w:rsidR="007125F9" w:rsidRPr="001538F0" w:rsidRDefault="007125F9" w:rsidP="001538F0">
            <w:pPr>
              <w:pStyle w:val="Tabletext"/>
              <w:jc w:val="center"/>
            </w:pPr>
            <w:r w:rsidRPr="001538F0">
              <w:t>921 a 960</w:t>
            </w:r>
            <w:r w:rsidR="002E641F">
              <w:t> MHz</w:t>
            </w:r>
          </w:p>
        </w:tc>
        <w:tc>
          <w:tcPr>
            <w:tcW w:w="1984" w:type="dxa"/>
          </w:tcPr>
          <w:p w:rsidR="007125F9" w:rsidRPr="001538F0" w:rsidRDefault="007125F9" w:rsidP="001538F0">
            <w:pPr>
              <w:pStyle w:val="Tabletext"/>
              <w:jc w:val="center"/>
            </w:pPr>
            <w:r w:rsidRPr="001538F0">
              <w:t>Todas</w:t>
            </w:r>
          </w:p>
        </w:tc>
        <w:tc>
          <w:tcPr>
            <w:tcW w:w="2268" w:type="dxa"/>
          </w:tcPr>
          <w:p w:rsidR="007125F9" w:rsidRPr="001538F0" w:rsidRDefault="007125F9" w:rsidP="001538F0">
            <w:pPr>
              <w:pStyle w:val="Tabletext"/>
              <w:jc w:val="center"/>
            </w:pPr>
            <w:r w:rsidRPr="001538F0">
              <w:sym w:font="Symbol" w:char="F02D"/>
            </w:r>
            <w:r w:rsidRPr="001538F0">
              <w:t>57 dBm/100</w:t>
            </w:r>
            <w:r w:rsidR="00300089">
              <w:t> kHz</w:t>
            </w:r>
          </w:p>
        </w:tc>
        <w:tc>
          <w:tcPr>
            <w:tcW w:w="2608" w:type="dxa"/>
          </w:tcPr>
          <w:p w:rsidR="007125F9" w:rsidRPr="00C95682" w:rsidRDefault="007125F9" w:rsidP="001538F0">
            <w:pPr>
              <w:pStyle w:val="Tabletext"/>
              <w:jc w:val="left"/>
              <w:rPr>
                <w:lang w:val="es-ES_tradnl"/>
              </w:rPr>
            </w:pPr>
            <w:r w:rsidRPr="00C95682">
              <w:rPr>
                <w:lang w:val="es-ES_tradnl"/>
              </w:rPr>
              <w:t>Banda de recepción de la EM GSM 900</w:t>
            </w:r>
          </w:p>
        </w:tc>
      </w:tr>
      <w:tr w:rsidR="007125F9" w:rsidRPr="001228AE" w:rsidTr="00AE2264">
        <w:trPr>
          <w:jc w:val="center"/>
        </w:trPr>
        <w:tc>
          <w:tcPr>
            <w:tcW w:w="2778" w:type="dxa"/>
          </w:tcPr>
          <w:p w:rsidR="007125F9" w:rsidRPr="001538F0" w:rsidRDefault="007125F9" w:rsidP="001538F0">
            <w:pPr>
              <w:pStyle w:val="Tabletext"/>
              <w:jc w:val="center"/>
            </w:pPr>
            <w:r w:rsidRPr="001538F0">
              <w:t>1 805 a 1 880</w:t>
            </w:r>
            <w:r w:rsidR="002E641F">
              <w:t> MHz</w:t>
            </w:r>
          </w:p>
        </w:tc>
        <w:tc>
          <w:tcPr>
            <w:tcW w:w="1984" w:type="dxa"/>
          </w:tcPr>
          <w:p w:rsidR="007125F9" w:rsidRPr="001538F0" w:rsidRDefault="007125F9" w:rsidP="001538F0">
            <w:pPr>
              <w:pStyle w:val="Tabletext"/>
              <w:jc w:val="center"/>
            </w:pPr>
            <w:r w:rsidRPr="001538F0">
              <w:t>Todas</w:t>
            </w:r>
          </w:p>
        </w:tc>
        <w:tc>
          <w:tcPr>
            <w:tcW w:w="2268" w:type="dxa"/>
          </w:tcPr>
          <w:p w:rsidR="007125F9" w:rsidRPr="001538F0" w:rsidRDefault="007125F9" w:rsidP="001538F0">
            <w:pPr>
              <w:pStyle w:val="Tabletext"/>
              <w:jc w:val="center"/>
            </w:pPr>
            <w:r w:rsidRPr="001538F0">
              <w:sym w:font="Symbol" w:char="F02D"/>
            </w:r>
            <w:r w:rsidRPr="001538F0">
              <w:t>47 dBm/100</w:t>
            </w:r>
            <w:r w:rsidR="00300089">
              <w:t> kHz</w:t>
            </w:r>
          </w:p>
        </w:tc>
        <w:tc>
          <w:tcPr>
            <w:tcW w:w="2608" w:type="dxa"/>
          </w:tcPr>
          <w:p w:rsidR="007125F9" w:rsidRPr="00C95682" w:rsidRDefault="007125F9" w:rsidP="001538F0">
            <w:pPr>
              <w:pStyle w:val="Tabletext"/>
              <w:jc w:val="left"/>
              <w:rPr>
                <w:lang w:val="es-ES_tradnl"/>
              </w:rPr>
            </w:pPr>
            <w:r w:rsidRPr="00C95682">
              <w:rPr>
                <w:lang w:val="es-ES_tradnl"/>
              </w:rPr>
              <w:t>Banda de recepción de la EM DCS 1800</w:t>
            </w:r>
          </w:p>
        </w:tc>
      </w:tr>
      <w:tr w:rsidR="007125F9" w:rsidRPr="00866CE9" w:rsidTr="00AE2264">
        <w:trPr>
          <w:jc w:val="center"/>
        </w:trPr>
        <w:tc>
          <w:tcPr>
            <w:tcW w:w="2778" w:type="dxa"/>
          </w:tcPr>
          <w:p w:rsidR="007125F9" w:rsidRPr="001538F0" w:rsidRDefault="007125F9" w:rsidP="001538F0">
            <w:pPr>
              <w:pStyle w:val="Tabletext"/>
              <w:jc w:val="center"/>
            </w:pPr>
            <w:r w:rsidRPr="001538F0">
              <w:t>1 900 a 1 920</w:t>
            </w:r>
            <w:r w:rsidR="002E641F">
              <w:t> MHz</w:t>
            </w:r>
            <w:r w:rsidRPr="001538F0">
              <w:br/>
              <w:t>2 010 a 2 025</w:t>
            </w:r>
            <w:r w:rsidR="002E641F">
              <w:t> MHz</w:t>
            </w:r>
          </w:p>
        </w:tc>
        <w:tc>
          <w:tcPr>
            <w:tcW w:w="1984" w:type="dxa"/>
          </w:tcPr>
          <w:p w:rsidR="007125F9" w:rsidRPr="001538F0" w:rsidRDefault="007125F9" w:rsidP="001538F0">
            <w:pPr>
              <w:pStyle w:val="Tabletext"/>
              <w:jc w:val="center"/>
            </w:pPr>
            <w:r w:rsidRPr="001538F0">
              <w:t>Todas</w:t>
            </w:r>
          </w:p>
        </w:tc>
        <w:tc>
          <w:tcPr>
            <w:tcW w:w="2268" w:type="dxa"/>
          </w:tcPr>
          <w:p w:rsidR="007125F9" w:rsidRPr="001538F0" w:rsidRDefault="007125F9" w:rsidP="001538F0">
            <w:pPr>
              <w:pStyle w:val="Tabletext"/>
              <w:jc w:val="center"/>
            </w:pPr>
            <w:r w:rsidRPr="001538F0">
              <w:sym w:font="Symbol" w:char="F02D"/>
            </w:r>
            <w:r w:rsidRPr="001538F0">
              <w:t>52 dBm/1</w:t>
            </w:r>
            <w:r w:rsidR="002E641F">
              <w:t> MHz</w:t>
            </w:r>
          </w:p>
        </w:tc>
        <w:tc>
          <w:tcPr>
            <w:tcW w:w="2608" w:type="dxa"/>
          </w:tcPr>
          <w:p w:rsidR="007125F9" w:rsidRPr="001538F0" w:rsidRDefault="007125F9" w:rsidP="001538F0">
            <w:pPr>
              <w:pStyle w:val="Tabletext"/>
              <w:jc w:val="left"/>
            </w:pPr>
            <w:r w:rsidRPr="001538F0">
              <w:t>AMDC DDT IMT-2000</w:t>
            </w:r>
          </w:p>
        </w:tc>
      </w:tr>
      <w:tr w:rsidR="007125F9" w:rsidRPr="001228AE" w:rsidTr="00AE2264">
        <w:trPr>
          <w:trHeight w:val="237"/>
          <w:jc w:val="center"/>
        </w:trPr>
        <w:tc>
          <w:tcPr>
            <w:tcW w:w="2778" w:type="dxa"/>
          </w:tcPr>
          <w:p w:rsidR="007125F9" w:rsidRPr="001538F0" w:rsidRDefault="007125F9" w:rsidP="001538F0">
            <w:pPr>
              <w:pStyle w:val="Tabletext"/>
              <w:jc w:val="center"/>
            </w:pPr>
            <w:r w:rsidRPr="001538F0">
              <w:t>1 920 a 1 980</w:t>
            </w:r>
            <w:r w:rsidR="002E641F">
              <w:t> MHz</w:t>
            </w:r>
          </w:p>
        </w:tc>
        <w:tc>
          <w:tcPr>
            <w:tcW w:w="1984" w:type="dxa"/>
          </w:tcPr>
          <w:p w:rsidR="007125F9" w:rsidRPr="001538F0" w:rsidRDefault="007125F9" w:rsidP="001538F0">
            <w:pPr>
              <w:pStyle w:val="Tabletext"/>
              <w:jc w:val="center"/>
            </w:pPr>
            <w:r w:rsidRPr="001538F0">
              <w:t>Una sola</w:t>
            </w:r>
          </w:p>
        </w:tc>
        <w:tc>
          <w:tcPr>
            <w:tcW w:w="2268" w:type="dxa"/>
          </w:tcPr>
          <w:p w:rsidR="007125F9" w:rsidRPr="001538F0" w:rsidRDefault="007125F9" w:rsidP="001538F0">
            <w:pPr>
              <w:pStyle w:val="Tabletext"/>
              <w:jc w:val="center"/>
            </w:pPr>
            <w:r w:rsidRPr="001538F0">
              <w:sym w:font="Symbol" w:char="F02D"/>
            </w:r>
            <w:r w:rsidRPr="001538F0">
              <w:t>86 dBm/1</w:t>
            </w:r>
            <w:r w:rsidR="002E641F">
              <w:t> MHz</w:t>
            </w:r>
          </w:p>
        </w:tc>
        <w:tc>
          <w:tcPr>
            <w:tcW w:w="2608" w:type="dxa"/>
          </w:tcPr>
          <w:p w:rsidR="007125F9" w:rsidRPr="00C95682" w:rsidRDefault="007125F9" w:rsidP="001538F0">
            <w:pPr>
              <w:pStyle w:val="Tabletext"/>
              <w:jc w:val="left"/>
              <w:rPr>
                <w:lang w:val="es-ES_tradnl"/>
              </w:rPr>
            </w:pPr>
            <w:r w:rsidRPr="00C95682">
              <w:rPr>
                <w:lang w:val="es-ES_tradnl"/>
              </w:rPr>
              <w:t>Banda de recepción de la EB DDF</w:t>
            </w:r>
          </w:p>
        </w:tc>
      </w:tr>
    </w:tbl>
    <w:p w:rsidR="007125F9" w:rsidRPr="00866CE9" w:rsidRDefault="007125F9" w:rsidP="007125F9">
      <w:pPr>
        <w:pStyle w:val="Tablefin"/>
        <w:rPr>
          <w:lang w:val="es-ES"/>
        </w:rPr>
      </w:pPr>
    </w:p>
    <w:p w:rsidR="007125F9" w:rsidRDefault="007125F9" w:rsidP="008A51D0">
      <w:pPr>
        <w:rPr>
          <w:lang w:val="es-ES"/>
        </w:rPr>
      </w:pPr>
      <w:r w:rsidRPr="00866CE9">
        <w:rPr>
          <w:lang w:val="es-ES"/>
        </w:rPr>
        <w:t xml:space="preserve">Cuando las transmisiones se efectúen en las clases de banda 0, 7, 9 y 10, las emisiones no esenciales </w:t>
      </w:r>
      <w:r>
        <w:rPr>
          <w:lang w:val="es-ES"/>
        </w:rPr>
        <w:t xml:space="preserve">no deberán superar </w:t>
      </w:r>
      <w:r w:rsidRPr="00866CE9">
        <w:rPr>
          <w:lang w:val="es-ES"/>
        </w:rPr>
        <w:t xml:space="preserve">los límites especificados en los Cuadros 21A y 21B </w:t>
      </w:r>
      <w:r>
        <w:rPr>
          <w:lang w:val="es-ES"/>
        </w:rPr>
        <w:t xml:space="preserve">con independencia </w:t>
      </w:r>
      <w:r w:rsidRPr="00866CE9">
        <w:rPr>
          <w:lang w:val="es-ES"/>
        </w:rPr>
        <w:t xml:space="preserve">de </w:t>
      </w:r>
      <w:r>
        <w:rPr>
          <w:lang w:val="es-ES"/>
        </w:rPr>
        <w:t xml:space="preserve">que </w:t>
      </w:r>
      <w:r w:rsidRPr="00866CE9">
        <w:rPr>
          <w:lang w:val="es-ES"/>
        </w:rPr>
        <w:t xml:space="preserve">la </w:t>
      </w:r>
      <w:r>
        <w:rPr>
          <w:lang w:val="es-ES"/>
        </w:rPr>
        <w:t>columna «Portadoras activas»</w:t>
      </w:r>
      <w:r w:rsidRPr="00866CE9">
        <w:rPr>
          <w:lang w:val="es-ES"/>
        </w:rPr>
        <w:t xml:space="preserve"> </w:t>
      </w:r>
      <w:r>
        <w:rPr>
          <w:lang w:val="es-ES"/>
        </w:rPr>
        <w:t>indique que la EB transmite en una sola de las portadoras soportadas por la EB o en todas ellas</w:t>
      </w:r>
      <w:r w:rsidRPr="00866CE9">
        <w:rPr>
          <w:lang w:val="es-ES"/>
        </w:rPr>
        <w:t>.</w:t>
      </w:r>
    </w:p>
    <w:p w:rsidR="007125F9" w:rsidRPr="00866CE9" w:rsidRDefault="007125F9" w:rsidP="007125F9">
      <w:pPr>
        <w:pStyle w:val="TableNo"/>
        <w:rPr>
          <w:lang w:val="es-ES"/>
        </w:rPr>
      </w:pPr>
      <w:r w:rsidRPr="00866CE9">
        <w:rPr>
          <w:lang w:val="es-ES"/>
        </w:rPr>
        <w:t>CUADRO 21A</w:t>
      </w:r>
    </w:p>
    <w:p w:rsidR="007125F9" w:rsidRPr="00866CE9" w:rsidRDefault="007125F9" w:rsidP="007125F9">
      <w:pPr>
        <w:pStyle w:val="Tabletitle"/>
        <w:rPr>
          <w:lang w:val="es-ES"/>
        </w:rPr>
      </w:pPr>
      <w:r w:rsidRPr="00ED707E">
        <w:rPr>
          <w:szCs w:val="22"/>
          <w:lang w:val="es-ES"/>
        </w:rPr>
        <w:t xml:space="preserve">Límites adicionales de las emisiones no esenciales en las clases de banda 0, 7, 9 y 10 </w:t>
      </w:r>
      <w:r w:rsidRPr="00ED707E">
        <w:rPr>
          <w:szCs w:val="22"/>
          <w:lang w:val="es-ES"/>
        </w:rPr>
        <w:br/>
        <w:t>correspondientes a la Categoría B de la UIT únicamente</w:t>
      </w:r>
    </w:p>
    <w:tbl>
      <w:tblPr>
        <w:tblW w:w="0" w:type="auto"/>
        <w:jc w:val="center"/>
        <w:tblLayout w:type="fixed"/>
        <w:tblLook w:val="0000" w:firstRow="0" w:lastRow="0" w:firstColumn="0" w:lastColumn="0" w:noHBand="0" w:noVBand="0"/>
      </w:tblPr>
      <w:tblGrid>
        <w:gridCol w:w="2948"/>
        <w:gridCol w:w="1730"/>
        <w:gridCol w:w="2410"/>
        <w:gridCol w:w="2550"/>
      </w:tblGrid>
      <w:tr w:rsidR="007125F9" w:rsidRPr="00866CE9" w:rsidTr="001538F0">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Para |Δ</w:t>
            </w:r>
            <w:r w:rsidRPr="00866CE9">
              <w:rPr>
                <w:i/>
                <w:iCs/>
                <w:lang w:val="es-ES"/>
              </w:rPr>
              <w:t>f</w:t>
            </w:r>
            <w:r w:rsidRPr="00866CE9">
              <w:rPr>
                <w:lang w:val="es-ES"/>
              </w:rPr>
              <w:t xml:space="preserve"> | dentro de la gama</w:t>
            </w:r>
          </w:p>
        </w:tc>
        <w:tc>
          <w:tcPr>
            <w:tcW w:w="1730" w:type="dxa"/>
            <w:tcBorders>
              <w:top w:val="single" w:sz="4"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Portadoras activas</w:t>
            </w:r>
          </w:p>
        </w:tc>
        <w:tc>
          <w:tcPr>
            <w:tcW w:w="4960" w:type="dxa"/>
            <w:gridSpan w:val="2"/>
            <w:tcBorders>
              <w:top w:val="single" w:sz="4" w:space="0" w:color="auto"/>
              <w:left w:val="single" w:sz="6" w:space="0" w:color="auto"/>
              <w:bottom w:val="single" w:sz="4" w:space="0" w:color="auto"/>
              <w:right w:val="single" w:sz="4" w:space="0" w:color="auto"/>
            </w:tcBorders>
            <w:vAlign w:val="center"/>
          </w:tcPr>
          <w:p w:rsidR="007125F9" w:rsidRPr="00866CE9" w:rsidRDefault="007125F9" w:rsidP="00AE2264">
            <w:pPr>
              <w:pStyle w:val="Tablehead"/>
              <w:rPr>
                <w:lang w:val="es-ES"/>
              </w:rPr>
            </w:pPr>
            <w:r w:rsidRPr="00866CE9">
              <w:rPr>
                <w:lang w:val="es-ES"/>
              </w:rPr>
              <w:t>Límite de emisión</w:t>
            </w:r>
          </w:p>
        </w:tc>
      </w:tr>
      <w:tr w:rsidR="007125F9" w:rsidRPr="001228AE" w:rsidTr="001538F0">
        <w:trPr>
          <w:cantSplit/>
          <w:trHeight w:val="20"/>
          <w:jc w:val="center"/>
        </w:trPr>
        <w:tc>
          <w:tcPr>
            <w:tcW w:w="2948" w:type="dxa"/>
            <w:tcBorders>
              <w:top w:val="single" w:sz="4" w:space="0" w:color="auto"/>
              <w:left w:val="single" w:sz="4"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&gt; 4,00</w:t>
            </w:r>
            <w:r w:rsidR="002E641F">
              <w:rPr>
                <w:lang w:val="es-ES"/>
              </w:rPr>
              <w:t> MHz</w:t>
            </w:r>
            <w:r w:rsidRPr="00866CE9">
              <w:rPr>
                <w:lang w:val="es-ES"/>
              </w:rPr>
              <w:br/>
              <w:t>{clases de banda 0, 7, 9 y 10}</w:t>
            </w:r>
            <w:r w:rsidRPr="00866CE9">
              <w:rPr>
                <w:lang w:val="es-ES"/>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Todas</w:t>
            </w:r>
          </w:p>
        </w:tc>
        <w:tc>
          <w:tcPr>
            <w:tcW w:w="2410" w:type="dxa"/>
            <w:tcBorders>
              <w:top w:val="single" w:sz="4" w:space="0" w:color="auto"/>
              <w:left w:val="single" w:sz="6" w:space="0" w:color="auto"/>
              <w:bottom w:val="single" w:sz="4" w:space="0" w:color="auto"/>
              <w:right w:val="single" w:sz="4" w:space="0" w:color="auto"/>
            </w:tcBorders>
          </w:tcPr>
          <w:p w:rsidR="007125F9" w:rsidRPr="00866CE9" w:rsidRDefault="00B67730" w:rsidP="00B67730">
            <w:pPr>
              <w:pStyle w:val="Tabletext"/>
              <w:jc w:val="center"/>
              <w:rPr>
                <w:lang w:val="es-ES"/>
              </w:rPr>
            </w:pPr>
            <w:r>
              <w:rPr>
                <w:lang w:val="es-ES"/>
              </w:rPr>
              <w:t>–36 dBm/1</w:t>
            </w:r>
            <w:r w:rsidR="00300089">
              <w:rPr>
                <w:lang w:val="es-ES"/>
              </w:rPr>
              <w:t> kHz</w:t>
            </w:r>
            <w:r w:rsidR="007125F9" w:rsidRPr="00866CE9">
              <w:rPr>
                <w:lang w:val="es-ES"/>
              </w:rPr>
              <w:br/>
              <w:t>–36 dBm/10</w:t>
            </w:r>
            <w:r w:rsidR="00300089">
              <w:rPr>
                <w:lang w:val="es-ES"/>
              </w:rPr>
              <w:t> kHz</w:t>
            </w:r>
            <w:r w:rsidR="007125F9" w:rsidRPr="00866CE9">
              <w:rPr>
                <w:lang w:val="es-ES"/>
              </w:rPr>
              <w:br/>
              <w:t>–36 dBm/100</w:t>
            </w:r>
            <w:r w:rsidR="00300089">
              <w:rPr>
                <w:lang w:val="es-ES"/>
              </w:rPr>
              <w:t> kHz</w:t>
            </w:r>
            <w:r w:rsidR="007125F9" w:rsidRPr="00866CE9">
              <w:rPr>
                <w:lang w:val="es-ES"/>
              </w:rPr>
              <w:br/>
              <w:t>–30 dBm/1</w:t>
            </w:r>
            <w:r w:rsidR="002E641F">
              <w:rPr>
                <w:lang w:val="es-ES"/>
              </w:rPr>
              <w:t> MHz</w:t>
            </w:r>
          </w:p>
        </w:tc>
        <w:tc>
          <w:tcPr>
            <w:tcW w:w="2550" w:type="dxa"/>
            <w:tcBorders>
              <w:top w:val="single" w:sz="4" w:space="0" w:color="auto"/>
              <w:left w:val="single" w:sz="4" w:space="0" w:color="auto"/>
              <w:bottom w:val="single" w:sz="4" w:space="0" w:color="auto"/>
              <w:right w:val="single" w:sz="4" w:space="0" w:color="auto"/>
            </w:tcBorders>
          </w:tcPr>
          <w:p w:rsidR="007125F9" w:rsidRPr="00866CE9" w:rsidRDefault="007125F9" w:rsidP="00B67730">
            <w:pPr>
              <w:pStyle w:val="Tabletext"/>
              <w:jc w:val="center"/>
              <w:rPr>
                <w:lang w:val="es-ES"/>
              </w:rPr>
            </w:pPr>
            <w:r w:rsidRPr="00866CE9">
              <w:rPr>
                <w:lang w:val="es-ES"/>
              </w:rPr>
              <w:t>9</w:t>
            </w:r>
            <w:r w:rsidR="00300089">
              <w:rPr>
                <w:lang w:val="es-ES"/>
              </w:rPr>
              <w:t> kHz</w:t>
            </w:r>
            <w:r w:rsidRPr="00866CE9">
              <w:rPr>
                <w:lang w:val="es-ES"/>
              </w:rPr>
              <w:t xml:space="preserve"> &lt; </w:t>
            </w:r>
            <w:r w:rsidRPr="00866CE9">
              <w:rPr>
                <w:i/>
                <w:iCs/>
                <w:lang w:val="es-ES"/>
              </w:rPr>
              <w:t>f</w:t>
            </w:r>
            <w:r w:rsidRPr="00866CE9">
              <w:rPr>
                <w:lang w:val="es-ES"/>
              </w:rPr>
              <w:t xml:space="preserve"> &lt; 150</w:t>
            </w:r>
            <w:r w:rsidR="00300089">
              <w:rPr>
                <w:lang w:val="es-ES"/>
              </w:rPr>
              <w:t> kHz</w:t>
            </w:r>
            <w:r w:rsidRPr="00866CE9">
              <w:rPr>
                <w:lang w:val="es-ES"/>
              </w:rPr>
              <w:br/>
              <w:t>150</w:t>
            </w:r>
            <w:r w:rsidR="00300089">
              <w:rPr>
                <w:lang w:val="es-ES"/>
              </w:rPr>
              <w:t> kHz</w:t>
            </w:r>
            <w:r w:rsidRPr="00866CE9">
              <w:rPr>
                <w:lang w:val="es-ES"/>
              </w:rPr>
              <w:t xml:space="preserve"> &lt; </w:t>
            </w:r>
            <w:r w:rsidRPr="00866CE9">
              <w:rPr>
                <w:i/>
                <w:iCs/>
                <w:lang w:val="es-ES"/>
              </w:rPr>
              <w:t>f</w:t>
            </w:r>
            <w:r w:rsidRPr="00866CE9">
              <w:rPr>
                <w:lang w:val="es-ES"/>
              </w:rPr>
              <w:t xml:space="preserve"> &lt; 30</w:t>
            </w:r>
            <w:r w:rsidR="002E641F">
              <w:rPr>
                <w:lang w:val="es-ES"/>
              </w:rPr>
              <w:t> MHz</w:t>
            </w:r>
            <w:r w:rsidRPr="00866CE9">
              <w:rPr>
                <w:lang w:val="es-ES"/>
              </w:rPr>
              <w:br/>
              <w:t>30</w:t>
            </w:r>
            <w:r w:rsidR="002E641F">
              <w:rPr>
                <w:lang w:val="es-ES"/>
              </w:rPr>
              <w:t> MHz</w:t>
            </w:r>
            <w:r w:rsidRPr="00866CE9">
              <w:rPr>
                <w:lang w:val="es-ES"/>
              </w:rPr>
              <w:t xml:space="preserve"> &lt; </w:t>
            </w:r>
            <w:r w:rsidRPr="00866CE9">
              <w:rPr>
                <w:i/>
                <w:iCs/>
                <w:lang w:val="es-ES"/>
              </w:rPr>
              <w:t>f</w:t>
            </w:r>
            <w:r w:rsidRPr="00866CE9">
              <w:rPr>
                <w:lang w:val="es-ES"/>
              </w:rPr>
              <w:t xml:space="preserve"> &lt; 1 GHz </w:t>
            </w:r>
            <w:r w:rsidRPr="00866CE9">
              <w:rPr>
                <w:lang w:val="es-ES"/>
              </w:rPr>
              <w:br/>
              <w:t xml:space="preserve">1 GHz &lt; </w:t>
            </w:r>
            <w:r w:rsidRPr="00866CE9">
              <w:rPr>
                <w:i/>
                <w:iCs/>
                <w:lang w:val="es-ES"/>
              </w:rPr>
              <w:t>f</w:t>
            </w:r>
            <w:r w:rsidRPr="00866CE9">
              <w:rPr>
                <w:lang w:val="es-ES"/>
              </w:rPr>
              <w:t xml:space="preserve"> &lt; 12,5 GHz</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lastRenderedPageBreak/>
        <w:t>CUADRO 21B</w:t>
      </w:r>
    </w:p>
    <w:p w:rsidR="007125F9" w:rsidRPr="00866CE9" w:rsidRDefault="007125F9" w:rsidP="007125F9">
      <w:pPr>
        <w:pStyle w:val="Tabletitle"/>
        <w:rPr>
          <w:rFonts w:eastAsia="Malgun Gothic"/>
          <w:lang w:val="es-ES"/>
        </w:rPr>
      </w:pPr>
      <w:r w:rsidRPr="00ED707E">
        <w:rPr>
          <w:rFonts w:eastAsia="Malgun Gothic"/>
          <w:szCs w:val="22"/>
          <w:lang w:val="es-ES"/>
        </w:rPr>
        <w:t xml:space="preserve">Límites adicionales de las emisiones no esenciales en las clases de banda 0, 7, 9 y 10 </w:t>
      </w:r>
      <w:r w:rsidRPr="00ED707E">
        <w:rPr>
          <w:rFonts w:eastAsia="Malgun Gothic"/>
          <w:szCs w:val="22"/>
          <w:lang w:val="es-ES"/>
        </w:rPr>
        <w:br/>
        <w:t>correspondientes a la Categoría B de la UIT únicamente</w:t>
      </w:r>
    </w:p>
    <w:tbl>
      <w:tblPr>
        <w:tblW w:w="9639" w:type="dxa"/>
        <w:jc w:val="center"/>
        <w:tblLayout w:type="fixed"/>
        <w:tblLook w:val="0000" w:firstRow="0" w:lastRow="0" w:firstColumn="0" w:lastColumn="0" w:noHBand="0" w:noVBand="0"/>
      </w:tblPr>
      <w:tblGrid>
        <w:gridCol w:w="3915"/>
        <w:gridCol w:w="2711"/>
        <w:gridCol w:w="3013"/>
      </w:tblGrid>
      <w:tr w:rsidR="007125F9" w:rsidRPr="00866CE9" w:rsidTr="001538F0">
        <w:trPr>
          <w:cantSplit/>
          <w:jc w:val="center"/>
        </w:trPr>
        <w:tc>
          <w:tcPr>
            <w:tcW w:w="3685"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head"/>
              <w:rPr>
                <w:lang w:val="es-ES"/>
              </w:rPr>
            </w:pPr>
            <w:r w:rsidRPr="00866CE9">
              <w:rPr>
                <w:lang w:val="es-ES"/>
              </w:rPr>
              <w:t>Gama de frecuencias</w:t>
            </w:r>
          </w:p>
        </w:tc>
        <w:tc>
          <w:tcPr>
            <w:tcW w:w="2551"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head"/>
              <w:rPr>
                <w:lang w:val="es-ES"/>
              </w:rPr>
            </w:pPr>
            <w:r w:rsidRPr="00866CE9">
              <w:rPr>
                <w:lang w:val="es-ES"/>
              </w:rPr>
              <w:t>Portadoras activas</w:t>
            </w:r>
          </w:p>
        </w:tc>
        <w:tc>
          <w:tcPr>
            <w:tcW w:w="2835"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head"/>
              <w:rPr>
                <w:lang w:val="es-ES"/>
              </w:rPr>
            </w:pPr>
            <w:r w:rsidRPr="00866CE9">
              <w:rPr>
                <w:lang w:val="es-ES"/>
              </w:rPr>
              <w:t>Límite de emisión</w:t>
            </w:r>
          </w:p>
        </w:tc>
      </w:tr>
      <w:tr w:rsidR="007125F9" w:rsidRPr="00866CE9" w:rsidDel="002F08BB" w:rsidTr="001538F0">
        <w:trPr>
          <w:cantSplit/>
          <w:trHeight w:val="378"/>
          <w:jc w:val="center"/>
        </w:trPr>
        <w:tc>
          <w:tcPr>
            <w:tcW w:w="3685" w:type="dxa"/>
            <w:tcBorders>
              <w:top w:val="single" w:sz="4" w:space="0" w:color="auto"/>
              <w:left w:val="single" w:sz="6" w:space="0" w:color="auto"/>
              <w:bottom w:val="single" w:sz="6" w:space="0" w:color="auto"/>
              <w:right w:val="single" w:sz="6" w:space="0" w:color="auto"/>
            </w:tcBorders>
            <w:vAlign w:val="center"/>
          </w:tcPr>
          <w:p w:rsidR="007125F9" w:rsidRPr="00866CE9" w:rsidDel="002F08BB" w:rsidRDefault="007125F9" w:rsidP="00AE2264">
            <w:pPr>
              <w:pStyle w:val="Tabletext"/>
              <w:jc w:val="center"/>
              <w:rPr>
                <w:lang w:val="es-ES"/>
              </w:rPr>
            </w:pPr>
            <w:r w:rsidRPr="00866CE9">
              <w:rPr>
                <w:lang w:val="es-ES"/>
              </w:rPr>
              <w:t>30</w:t>
            </w:r>
            <w:r w:rsidR="002E641F">
              <w:rPr>
                <w:lang w:val="es-ES"/>
              </w:rPr>
              <w:t> MHz</w:t>
            </w:r>
            <w:r w:rsidRPr="00866CE9">
              <w:rPr>
                <w:lang w:val="es-ES"/>
              </w:rPr>
              <w:t xml:space="preserve"> &lt; </w:t>
            </w:r>
            <w:r w:rsidRPr="00866CE9">
              <w:rPr>
                <w:i/>
                <w:iCs/>
                <w:lang w:val="es-ES"/>
              </w:rPr>
              <w:t>f</w:t>
            </w:r>
            <w:r w:rsidRPr="00866CE9">
              <w:rPr>
                <w:lang w:val="es-ES"/>
              </w:rPr>
              <w:t xml:space="preserve"> &lt; </w:t>
            </w:r>
            <w:r w:rsidRPr="00866CE9">
              <w:rPr>
                <w:i/>
                <w:iCs/>
                <w:lang w:val="es-ES"/>
              </w:rPr>
              <w:t>f</w:t>
            </w:r>
            <w:r w:rsidRPr="00866CE9">
              <w:rPr>
                <w:i/>
                <w:iCs/>
                <w:vertAlign w:val="subscript"/>
                <w:lang w:val="es-ES"/>
              </w:rPr>
              <w:t>baja</w:t>
            </w:r>
            <w:r w:rsidRPr="00866CE9">
              <w:rPr>
                <w:lang w:val="es-ES"/>
              </w:rPr>
              <w:t xml:space="preserve"> – 4,0</w:t>
            </w:r>
            <w:r w:rsidR="002E641F">
              <w:rPr>
                <w:lang w:val="es-ES"/>
              </w:rPr>
              <w:t> MHz</w:t>
            </w:r>
          </w:p>
        </w:tc>
        <w:tc>
          <w:tcPr>
            <w:tcW w:w="2551" w:type="dxa"/>
            <w:tcBorders>
              <w:top w:val="single" w:sz="4" w:space="0" w:color="auto"/>
              <w:left w:val="single" w:sz="6" w:space="0" w:color="auto"/>
              <w:bottom w:val="single" w:sz="6" w:space="0" w:color="auto"/>
              <w:right w:val="single" w:sz="6" w:space="0" w:color="auto"/>
            </w:tcBorders>
            <w:vAlign w:val="center"/>
          </w:tcPr>
          <w:p w:rsidR="007125F9" w:rsidRPr="00866CE9" w:rsidDel="002F08BB" w:rsidRDefault="007125F9" w:rsidP="00AE2264">
            <w:pPr>
              <w:pStyle w:val="Tabletext"/>
              <w:jc w:val="center"/>
              <w:rPr>
                <w:lang w:val="es-ES"/>
              </w:rPr>
            </w:pPr>
            <w:r w:rsidRPr="00866CE9">
              <w:rPr>
                <w:lang w:val="es-ES"/>
              </w:rPr>
              <w:t>Todas</w:t>
            </w:r>
          </w:p>
        </w:tc>
        <w:tc>
          <w:tcPr>
            <w:tcW w:w="2835" w:type="dxa"/>
            <w:tcBorders>
              <w:top w:val="single" w:sz="4" w:space="0" w:color="auto"/>
              <w:left w:val="single" w:sz="6" w:space="0" w:color="auto"/>
              <w:bottom w:val="single" w:sz="6" w:space="0" w:color="auto"/>
              <w:right w:val="single" w:sz="6" w:space="0" w:color="auto"/>
            </w:tcBorders>
            <w:vAlign w:val="center"/>
          </w:tcPr>
          <w:p w:rsidR="007125F9" w:rsidRPr="00866CE9" w:rsidDel="002F08BB" w:rsidRDefault="007125F9" w:rsidP="00AE2264">
            <w:pPr>
              <w:pStyle w:val="Tabletext"/>
              <w:jc w:val="center"/>
              <w:rPr>
                <w:lang w:val="es-ES"/>
              </w:rPr>
            </w:pPr>
            <w:r w:rsidRPr="00866CE9">
              <w:rPr>
                <w:lang w:val="es-ES"/>
              </w:rPr>
              <w:t>–36 dBm/100</w:t>
            </w:r>
            <w:r w:rsidR="00300089">
              <w:rPr>
                <w:lang w:val="es-ES"/>
              </w:rPr>
              <w:t> kHz</w:t>
            </w:r>
          </w:p>
        </w:tc>
      </w:tr>
      <w:tr w:rsidR="007125F9" w:rsidRPr="00866CE9" w:rsidTr="001538F0">
        <w:trPr>
          <w:cantSplit/>
          <w:jc w:val="center"/>
        </w:trPr>
        <w:tc>
          <w:tcPr>
            <w:tcW w:w="368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i/>
                <w:iCs/>
                <w:lang w:val="es-ES"/>
              </w:rPr>
              <w:t>f</w:t>
            </w:r>
            <w:r w:rsidRPr="00866CE9">
              <w:rPr>
                <w:i/>
                <w:iCs/>
                <w:vertAlign w:val="subscript"/>
                <w:lang w:val="es-ES"/>
              </w:rPr>
              <w:t>baja</w:t>
            </w:r>
            <w:r w:rsidRPr="00866CE9">
              <w:rPr>
                <w:lang w:val="es-ES"/>
              </w:rPr>
              <w:t xml:space="preserve"> – 4,0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w:t>
            </w:r>
            <w:r>
              <w:rPr>
                <w:i/>
                <w:iCs/>
                <w:lang w:val="es-ES"/>
              </w:rPr>
              <w:t>f</w:t>
            </w:r>
            <w:r w:rsidRPr="00D37C8E">
              <w:rPr>
                <w:i/>
                <w:iCs/>
                <w:vertAlign w:val="subscript"/>
                <w:lang w:val="es-ES"/>
              </w:rPr>
              <w:t>p</w:t>
            </w:r>
            <w:r w:rsidRPr="00866CE9">
              <w:rPr>
                <w:lang w:val="es-ES"/>
              </w:rPr>
              <w:t xml:space="preserve"> – 4,0</w:t>
            </w:r>
            <w:r w:rsidR="002E641F">
              <w:rPr>
                <w:lang w:val="es-ES"/>
              </w:rPr>
              <w:t> MHz</w:t>
            </w:r>
          </w:p>
        </w:tc>
        <w:tc>
          <w:tcPr>
            <w:tcW w:w="2551"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Todas</w:t>
            </w:r>
          </w:p>
        </w:tc>
        <w:tc>
          <w:tcPr>
            <w:tcW w:w="283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–16 dBm/100</w:t>
            </w:r>
            <w:r w:rsidR="00300089">
              <w:rPr>
                <w:lang w:val="es-ES"/>
              </w:rPr>
              <w:t> kHz</w:t>
            </w:r>
          </w:p>
        </w:tc>
      </w:tr>
      <w:tr w:rsidR="007125F9" w:rsidRPr="00866CE9" w:rsidTr="001538F0">
        <w:trPr>
          <w:cantSplit/>
          <w:jc w:val="center"/>
        </w:trPr>
        <w:tc>
          <w:tcPr>
            <w:tcW w:w="368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Pr>
                <w:i/>
                <w:iCs/>
                <w:lang w:val="es-ES"/>
              </w:rPr>
              <w:t>f</w:t>
            </w:r>
            <w:r w:rsidRPr="00D37C8E">
              <w:rPr>
                <w:i/>
                <w:iCs/>
                <w:vertAlign w:val="subscript"/>
                <w:lang w:val="es-ES"/>
              </w:rPr>
              <w:t>p</w:t>
            </w:r>
            <w:r w:rsidRPr="00866CE9">
              <w:rPr>
                <w:lang w:val="es-ES"/>
              </w:rPr>
              <w:t xml:space="preserve"> + 4,0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i/>
                <w:iCs/>
                <w:vertAlign w:val="subscript"/>
                <w:lang w:val="es-ES"/>
              </w:rPr>
              <w:t>alta</w:t>
            </w:r>
            <w:r w:rsidRPr="00866CE9">
              <w:rPr>
                <w:lang w:val="es-ES"/>
              </w:rPr>
              <w:t xml:space="preserve"> + 4,0</w:t>
            </w:r>
            <w:r w:rsidR="002E641F">
              <w:rPr>
                <w:lang w:val="es-ES"/>
              </w:rPr>
              <w:t> MHz</w:t>
            </w:r>
          </w:p>
        </w:tc>
        <w:tc>
          <w:tcPr>
            <w:tcW w:w="2551"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Todas</w:t>
            </w:r>
          </w:p>
        </w:tc>
        <w:tc>
          <w:tcPr>
            <w:tcW w:w="283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–16 dBm/100</w:t>
            </w:r>
            <w:r w:rsidR="00300089">
              <w:rPr>
                <w:lang w:val="es-ES"/>
              </w:rPr>
              <w:t> kHz</w:t>
            </w:r>
          </w:p>
        </w:tc>
      </w:tr>
      <w:tr w:rsidR="007125F9" w:rsidRPr="00866CE9" w:rsidTr="001538F0">
        <w:trPr>
          <w:cantSplit/>
          <w:jc w:val="center"/>
        </w:trPr>
        <w:tc>
          <w:tcPr>
            <w:tcW w:w="3685"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text"/>
              <w:jc w:val="center"/>
              <w:rPr>
                <w:lang w:val="es-ES"/>
              </w:rPr>
            </w:pPr>
            <w:r w:rsidRPr="00866CE9">
              <w:rPr>
                <w:i/>
                <w:iCs/>
                <w:lang w:val="es-ES"/>
              </w:rPr>
              <w:t>f</w:t>
            </w:r>
            <w:r w:rsidRPr="00866CE9">
              <w:rPr>
                <w:i/>
                <w:iCs/>
                <w:vertAlign w:val="subscript"/>
                <w:lang w:val="es-ES"/>
              </w:rPr>
              <w:t>alta</w:t>
            </w:r>
            <w:r w:rsidRPr="00866CE9">
              <w:rPr>
                <w:lang w:val="es-ES"/>
              </w:rPr>
              <w:t xml:space="preserve"> + 4,0</w:t>
            </w:r>
            <w:r w:rsidR="002E641F">
              <w:rPr>
                <w:lang w:val="es-ES"/>
              </w:rPr>
              <w:t> MHz</w:t>
            </w:r>
            <w:r w:rsidRPr="00866CE9">
              <w:rPr>
                <w:lang w:val="es-ES"/>
              </w:rPr>
              <w:t xml:space="preserve"> &lt; </w:t>
            </w:r>
            <w:r w:rsidRPr="00866CE9">
              <w:rPr>
                <w:i/>
                <w:iCs/>
                <w:lang w:val="es-ES"/>
              </w:rPr>
              <w:t>f</w:t>
            </w:r>
            <w:r w:rsidRPr="00866CE9">
              <w:rPr>
                <w:lang w:val="es-ES"/>
              </w:rPr>
              <w:t xml:space="preserve"> &lt; 1,0 GHz</w:t>
            </w:r>
          </w:p>
        </w:tc>
        <w:tc>
          <w:tcPr>
            <w:tcW w:w="2551"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Todas</w:t>
            </w:r>
          </w:p>
        </w:tc>
        <w:tc>
          <w:tcPr>
            <w:tcW w:w="2835"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–36 dBm/100</w:t>
            </w:r>
            <w:r w:rsidR="00300089">
              <w:rPr>
                <w:lang w:val="es-ES"/>
              </w:rPr>
              <w:t> kHz</w:t>
            </w:r>
          </w:p>
        </w:tc>
      </w:tr>
      <w:tr w:rsidR="007125F9" w:rsidRPr="001228AE" w:rsidTr="001538F0">
        <w:trPr>
          <w:cantSplit/>
          <w:jc w:val="center"/>
        </w:trPr>
        <w:tc>
          <w:tcPr>
            <w:tcW w:w="9071" w:type="dxa"/>
            <w:gridSpan w:val="3"/>
            <w:tcBorders>
              <w:top w:val="single" w:sz="4" w:space="0" w:color="auto"/>
            </w:tcBorders>
            <w:vAlign w:val="center"/>
          </w:tcPr>
          <w:p w:rsidR="007125F9" w:rsidRPr="00866CE9" w:rsidRDefault="007125F9" w:rsidP="00AE2264">
            <w:pPr>
              <w:pStyle w:val="Tablelegend"/>
              <w:rPr>
                <w:szCs w:val="22"/>
                <w:lang w:val="es-ES"/>
              </w:rPr>
            </w:pPr>
            <w:r w:rsidRPr="00866CE9">
              <w:rPr>
                <w:i/>
                <w:iCs/>
                <w:szCs w:val="22"/>
                <w:lang w:val="es-ES"/>
              </w:rPr>
              <w:t>f</w:t>
            </w:r>
            <w:r w:rsidRPr="00866CE9">
              <w:rPr>
                <w:i/>
                <w:iCs/>
                <w:szCs w:val="22"/>
                <w:vertAlign w:val="subscript"/>
                <w:lang w:val="es-ES"/>
              </w:rPr>
              <w:t>baja</w:t>
            </w:r>
            <w:r w:rsidRPr="00866CE9">
              <w:rPr>
                <w:szCs w:val="22"/>
                <w:lang w:val="es-ES"/>
              </w:rPr>
              <w:t>:</w:t>
            </w:r>
            <w:r w:rsidRPr="00866CE9">
              <w:rPr>
                <w:szCs w:val="22"/>
                <w:lang w:val="es-ES"/>
              </w:rPr>
              <w:tab/>
              <w:t xml:space="preserve">frecuencia central de la portadora válida más baja </w:t>
            </w:r>
            <w:r>
              <w:rPr>
                <w:szCs w:val="22"/>
                <w:lang w:val="es-ES"/>
              </w:rPr>
              <w:t>de</w:t>
            </w:r>
            <w:r w:rsidR="00070D9C">
              <w:rPr>
                <w:szCs w:val="22"/>
                <w:lang w:val="es-ES"/>
              </w:rPr>
              <w:t xml:space="preserve"> la banda.</w:t>
            </w:r>
          </w:p>
          <w:p w:rsidR="007125F9" w:rsidRPr="00866CE9" w:rsidRDefault="007125F9" w:rsidP="00AE2264">
            <w:pPr>
              <w:pStyle w:val="Tablelegend"/>
              <w:spacing w:after="40"/>
              <w:rPr>
                <w:lang w:val="es-ES"/>
              </w:rPr>
            </w:pPr>
            <w:r w:rsidRPr="00866CE9">
              <w:rPr>
                <w:i/>
                <w:iCs/>
                <w:szCs w:val="22"/>
                <w:lang w:val="es-ES"/>
              </w:rPr>
              <w:t>f</w:t>
            </w:r>
            <w:r w:rsidRPr="00866CE9">
              <w:rPr>
                <w:i/>
                <w:iCs/>
                <w:szCs w:val="22"/>
                <w:vertAlign w:val="subscript"/>
                <w:lang w:val="es-ES"/>
              </w:rPr>
              <w:t>alta</w:t>
            </w:r>
            <w:r w:rsidRPr="00866CE9">
              <w:rPr>
                <w:szCs w:val="22"/>
                <w:lang w:val="es-ES"/>
              </w:rPr>
              <w:t>:</w:t>
            </w:r>
            <w:r w:rsidRPr="00866CE9">
              <w:rPr>
                <w:szCs w:val="22"/>
                <w:lang w:val="es-ES"/>
              </w:rPr>
              <w:tab/>
            </w:r>
            <w:r w:rsidRPr="00866CE9">
              <w:rPr>
                <w:szCs w:val="22"/>
                <w:lang w:val="es-ES"/>
              </w:rPr>
              <w:tab/>
              <w:t xml:space="preserve">frecuencia central de la portadora válida más alta </w:t>
            </w:r>
            <w:r>
              <w:rPr>
                <w:szCs w:val="22"/>
                <w:lang w:val="es-ES"/>
              </w:rPr>
              <w:t>de</w:t>
            </w:r>
            <w:r w:rsidRPr="00866CE9">
              <w:rPr>
                <w:szCs w:val="22"/>
                <w:lang w:val="es-ES"/>
              </w:rPr>
              <w:t xml:space="preserve"> la banda.</w:t>
            </w:r>
          </w:p>
        </w:tc>
      </w:tr>
    </w:tbl>
    <w:p w:rsidR="007125F9" w:rsidRPr="00866CE9" w:rsidRDefault="007125F9" w:rsidP="007125F9">
      <w:pPr>
        <w:pStyle w:val="Tablefin"/>
        <w:rPr>
          <w:lang w:val="es-ES"/>
        </w:rPr>
      </w:pPr>
    </w:p>
    <w:p w:rsidR="007125F9" w:rsidRDefault="007125F9" w:rsidP="007125F9">
      <w:pPr>
        <w:rPr>
          <w:lang w:val="es-ES"/>
        </w:rPr>
      </w:pPr>
      <w:r w:rsidRPr="00866CE9">
        <w:rPr>
          <w:lang w:val="es-ES"/>
        </w:rPr>
        <w:t xml:space="preserve">Cuando las transmisiones se efectúen en las clases de banda 2 y 5, las emisiones no esenciales </w:t>
      </w:r>
      <w:r>
        <w:rPr>
          <w:lang w:val="es-ES"/>
        </w:rPr>
        <w:t xml:space="preserve">no deberán superar </w:t>
      </w:r>
      <w:r w:rsidRPr="00866CE9">
        <w:rPr>
          <w:lang w:val="es-ES"/>
        </w:rPr>
        <w:t xml:space="preserve">los límites especificados en el Cuadro 22 </w:t>
      </w:r>
      <w:r>
        <w:rPr>
          <w:lang w:val="es-ES"/>
        </w:rPr>
        <w:t xml:space="preserve">con independencia </w:t>
      </w:r>
      <w:r w:rsidRPr="00866CE9">
        <w:rPr>
          <w:lang w:val="es-ES"/>
        </w:rPr>
        <w:t xml:space="preserve">de </w:t>
      </w:r>
      <w:r>
        <w:rPr>
          <w:lang w:val="es-ES"/>
        </w:rPr>
        <w:t xml:space="preserve">que </w:t>
      </w:r>
      <w:r w:rsidRPr="00866CE9">
        <w:rPr>
          <w:lang w:val="es-ES"/>
        </w:rPr>
        <w:t xml:space="preserve">la </w:t>
      </w:r>
      <w:r>
        <w:rPr>
          <w:lang w:val="es-ES"/>
        </w:rPr>
        <w:t>columna «Portadoras activas»</w:t>
      </w:r>
      <w:r w:rsidRPr="00866CE9">
        <w:rPr>
          <w:lang w:val="es-ES"/>
        </w:rPr>
        <w:t xml:space="preserve"> </w:t>
      </w:r>
      <w:r>
        <w:rPr>
          <w:lang w:val="es-ES"/>
        </w:rPr>
        <w:t>indique que la EB transmite en una sola de las portadoras soportadas o en todas ellas</w:t>
      </w:r>
      <w:r w:rsidRPr="00866CE9">
        <w:rPr>
          <w:lang w:val="es-ES"/>
        </w:rPr>
        <w:t>.</w:t>
      </w:r>
    </w:p>
    <w:p w:rsidR="007125F9" w:rsidRDefault="007125F9" w:rsidP="001538F0">
      <w:pPr>
        <w:pStyle w:val="TableNo"/>
        <w:rPr>
          <w:lang w:val="es-ES"/>
        </w:rPr>
      </w:pPr>
      <w:r w:rsidRPr="00866CE9">
        <w:rPr>
          <w:lang w:val="es-ES"/>
        </w:rPr>
        <w:t>CUADRO 22</w:t>
      </w:r>
    </w:p>
    <w:p w:rsidR="007125F9" w:rsidRPr="00866CE9" w:rsidRDefault="007125F9" w:rsidP="007125F9">
      <w:pPr>
        <w:pStyle w:val="Tabletitle"/>
        <w:rPr>
          <w:lang w:val="es-ES"/>
        </w:rPr>
      </w:pPr>
      <w:r w:rsidRPr="00ED707E">
        <w:rPr>
          <w:szCs w:val="22"/>
          <w:lang w:val="es-ES"/>
        </w:rPr>
        <w:t xml:space="preserve">Límites adicionales de las emisiones no esenciales en las clases de banda 2 y 5 </w:t>
      </w:r>
      <w:r w:rsidRPr="00ED707E">
        <w:rPr>
          <w:szCs w:val="22"/>
          <w:lang w:val="es-ES"/>
        </w:rPr>
        <w:br/>
        <w:t>correspondientes a la Categoría B de la UIT únicamente</w:t>
      </w:r>
    </w:p>
    <w:tbl>
      <w:tblPr>
        <w:tblW w:w="0" w:type="auto"/>
        <w:jc w:val="center"/>
        <w:tblInd w:w="-246" w:type="dxa"/>
        <w:tblLayout w:type="fixed"/>
        <w:tblLook w:val="0000" w:firstRow="0" w:lastRow="0" w:firstColumn="0" w:lastColumn="0" w:noHBand="0" w:noVBand="0"/>
      </w:tblPr>
      <w:tblGrid>
        <w:gridCol w:w="2948"/>
        <w:gridCol w:w="1730"/>
        <w:gridCol w:w="2410"/>
        <w:gridCol w:w="2550"/>
      </w:tblGrid>
      <w:tr w:rsidR="007125F9" w:rsidRPr="00866CE9" w:rsidTr="001538F0">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Para |</w:t>
            </w:r>
            <w:bookmarkStart w:id="108" w:name="OLE_LINK1"/>
            <w:r w:rsidRPr="00866CE9">
              <w:rPr>
                <w:lang w:val="es-ES"/>
              </w:rPr>
              <w:t>Δ</w:t>
            </w:r>
            <w:r w:rsidRPr="00866CE9">
              <w:rPr>
                <w:i/>
                <w:iCs/>
                <w:lang w:val="es-ES"/>
              </w:rPr>
              <w:t>f</w:t>
            </w:r>
            <w:bookmarkEnd w:id="108"/>
            <w:r w:rsidRPr="00866CE9">
              <w:rPr>
                <w:lang w:val="es-ES"/>
              </w:rPr>
              <w:t xml:space="preserve"> | dentro de la gama</w:t>
            </w:r>
          </w:p>
        </w:tc>
        <w:tc>
          <w:tcPr>
            <w:tcW w:w="1730" w:type="dxa"/>
            <w:tcBorders>
              <w:top w:val="single" w:sz="4"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Portadoras activas</w:t>
            </w:r>
          </w:p>
        </w:tc>
        <w:tc>
          <w:tcPr>
            <w:tcW w:w="4960" w:type="dxa"/>
            <w:gridSpan w:val="2"/>
            <w:tcBorders>
              <w:top w:val="single" w:sz="4" w:space="0" w:color="auto"/>
              <w:left w:val="single" w:sz="6" w:space="0" w:color="auto"/>
              <w:bottom w:val="single" w:sz="4" w:space="0" w:color="auto"/>
              <w:right w:val="single" w:sz="4" w:space="0" w:color="auto"/>
            </w:tcBorders>
            <w:vAlign w:val="center"/>
          </w:tcPr>
          <w:p w:rsidR="007125F9" w:rsidRPr="00866CE9" w:rsidRDefault="007125F9" w:rsidP="00AE2264">
            <w:pPr>
              <w:pStyle w:val="Tablehead"/>
              <w:rPr>
                <w:lang w:val="es-ES"/>
              </w:rPr>
            </w:pPr>
            <w:r w:rsidRPr="00866CE9">
              <w:rPr>
                <w:lang w:val="es-ES"/>
              </w:rPr>
              <w:t>Límite de emisión</w:t>
            </w:r>
          </w:p>
        </w:tc>
      </w:tr>
      <w:tr w:rsidR="007125F9" w:rsidRPr="001228AE" w:rsidTr="001538F0">
        <w:trPr>
          <w:cantSplit/>
          <w:jc w:val="center"/>
        </w:trPr>
        <w:tc>
          <w:tcPr>
            <w:tcW w:w="2948" w:type="dxa"/>
            <w:tcBorders>
              <w:top w:val="single" w:sz="4" w:space="0" w:color="auto"/>
              <w:left w:val="single" w:sz="4"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&gt; 4,00</w:t>
            </w:r>
            <w:r w:rsidR="002E641F">
              <w:rPr>
                <w:lang w:val="es-ES"/>
              </w:rPr>
              <w:t> MHz</w:t>
            </w:r>
            <w:r w:rsidRPr="00866CE9">
              <w:rPr>
                <w:lang w:val="es-ES"/>
              </w:rPr>
              <w:br/>
              <w:t>{clases de banda 2 y 5}</w:t>
            </w:r>
            <w:r w:rsidRPr="00866CE9">
              <w:rPr>
                <w:lang w:val="es-ES"/>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Todas</w:t>
            </w:r>
          </w:p>
        </w:tc>
        <w:tc>
          <w:tcPr>
            <w:tcW w:w="2410" w:type="dxa"/>
            <w:tcBorders>
              <w:top w:val="single" w:sz="4" w:space="0" w:color="auto"/>
              <w:left w:val="single" w:sz="6" w:space="0" w:color="auto"/>
              <w:bottom w:val="single" w:sz="4" w:space="0" w:color="auto"/>
              <w:right w:val="single" w:sz="4" w:space="0" w:color="auto"/>
            </w:tcBorders>
          </w:tcPr>
          <w:p w:rsidR="007125F9" w:rsidRPr="00866CE9" w:rsidRDefault="007125F9" w:rsidP="001538F0">
            <w:pPr>
              <w:pStyle w:val="Tabletext"/>
              <w:jc w:val="left"/>
              <w:rPr>
                <w:lang w:val="es-ES"/>
              </w:rPr>
            </w:pPr>
            <w:r w:rsidRPr="00866CE9">
              <w:rPr>
                <w:lang w:val="es-ES"/>
              </w:rPr>
              <w:t>–36 dBm/1</w:t>
            </w:r>
            <w:r w:rsidR="00300089">
              <w:rPr>
                <w:lang w:val="es-ES"/>
              </w:rPr>
              <w:t> kHz</w:t>
            </w:r>
            <w:r w:rsidRPr="00866CE9">
              <w:rPr>
                <w:lang w:val="es-ES"/>
              </w:rPr>
              <w:t>;</w:t>
            </w:r>
            <w:r w:rsidRPr="00866CE9">
              <w:rPr>
                <w:lang w:val="es-ES"/>
              </w:rPr>
              <w:br/>
              <w:t>–36 dBm/10</w:t>
            </w:r>
            <w:r w:rsidR="00300089">
              <w:rPr>
                <w:lang w:val="es-ES"/>
              </w:rPr>
              <w:t> kHz</w:t>
            </w:r>
            <w:r w:rsidRPr="00866CE9">
              <w:rPr>
                <w:lang w:val="es-ES"/>
              </w:rPr>
              <w:t>;</w:t>
            </w:r>
            <w:r w:rsidRPr="00866CE9">
              <w:rPr>
                <w:lang w:val="es-ES"/>
              </w:rPr>
              <w:br/>
              <w:t>–30 dBm/1</w:t>
            </w:r>
            <w:r w:rsidR="002E641F">
              <w:rPr>
                <w:lang w:val="es-ES"/>
              </w:rPr>
              <w:t> MHz</w:t>
            </w:r>
            <w:r w:rsidRPr="00866CE9">
              <w:rPr>
                <w:lang w:val="es-ES"/>
              </w:rPr>
              <w:t>;</w:t>
            </w:r>
          </w:p>
        </w:tc>
        <w:tc>
          <w:tcPr>
            <w:tcW w:w="2550" w:type="dxa"/>
            <w:tcBorders>
              <w:top w:val="single" w:sz="4" w:space="0" w:color="auto"/>
              <w:left w:val="single" w:sz="4" w:space="0" w:color="auto"/>
              <w:bottom w:val="single" w:sz="4" w:space="0" w:color="auto"/>
              <w:right w:val="single" w:sz="4" w:space="0" w:color="auto"/>
            </w:tcBorders>
          </w:tcPr>
          <w:p w:rsidR="007125F9" w:rsidRPr="00866CE9" w:rsidRDefault="007125F9" w:rsidP="001538F0">
            <w:pPr>
              <w:pStyle w:val="Tabletext"/>
              <w:jc w:val="left"/>
              <w:rPr>
                <w:lang w:val="es-ES"/>
              </w:rPr>
            </w:pPr>
            <w:r w:rsidRPr="00866CE9">
              <w:rPr>
                <w:lang w:val="es-ES"/>
              </w:rPr>
              <w:t>9</w:t>
            </w:r>
            <w:r w:rsidR="00300089">
              <w:rPr>
                <w:lang w:val="es-ES"/>
              </w:rPr>
              <w:t> kHz</w:t>
            </w:r>
            <w:r w:rsidRPr="00866CE9">
              <w:rPr>
                <w:lang w:val="es-ES"/>
              </w:rPr>
              <w:t xml:space="preserve"> &lt; </w:t>
            </w:r>
            <w:r w:rsidRPr="00866CE9">
              <w:rPr>
                <w:i/>
                <w:iCs/>
                <w:lang w:val="es-ES"/>
              </w:rPr>
              <w:t>f</w:t>
            </w:r>
            <w:r w:rsidRPr="00866CE9">
              <w:rPr>
                <w:lang w:val="es-ES"/>
              </w:rPr>
              <w:t xml:space="preserve"> &lt; 150</w:t>
            </w:r>
            <w:r w:rsidR="00300089">
              <w:rPr>
                <w:lang w:val="es-ES"/>
              </w:rPr>
              <w:t> kHz</w:t>
            </w:r>
            <w:r w:rsidRPr="00866CE9">
              <w:rPr>
                <w:lang w:val="es-ES"/>
              </w:rPr>
              <w:br/>
              <w:t>150</w:t>
            </w:r>
            <w:r w:rsidR="00300089">
              <w:rPr>
                <w:lang w:val="es-ES"/>
              </w:rPr>
              <w:t> kHz</w:t>
            </w:r>
            <w:r w:rsidRPr="00866CE9">
              <w:rPr>
                <w:lang w:val="es-ES"/>
              </w:rPr>
              <w:t xml:space="preserve"> &lt; </w:t>
            </w:r>
            <w:r w:rsidRPr="00866CE9">
              <w:rPr>
                <w:i/>
                <w:iCs/>
                <w:lang w:val="es-ES"/>
              </w:rPr>
              <w:t>f</w:t>
            </w:r>
            <w:r w:rsidRPr="00866CE9">
              <w:rPr>
                <w:lang w:val="es-ES"/>
              </w:rPr>
              <w:t xml:space="preserve"> &lt; 30</w:t>
            </w:r>
            <w:r w:rsidR="002E641F">
              <w:rPr>
                <w:lang w:val="es-ES"/>
              </w:rPr>
              <w:t> MHz</w:t>
            </w:r>
            <w:r w:rsidRPr="00866CE9">
              <w:rPr>
                <w:lang w:val="es-ES"/>
              </w:rPr>
              <w:br/>
              <w:t xml:space="preserve">1 GHz &lt; </w:t>
            </w:r>
            <w:r w:rsidRPr="00866CE9">
              <w:rPr>
                <w:i/>
                <w:iCs/>
                <w:lang w:val="es-ES"/>
              </w:rPr>
              <w:t>f</w:t>
            </w:r>
            <w:r w:rsidRPr="00866CE9">
              <w:rPr>
                <w:lang w:val="es-ES"/>
              </w:rPr>
              <w:t xml:space="preserve"> &lt; 12,5 GHz</w:t>
            </w:r>
          </w:p>
        </w:tc>
      </w:tr>
      <w:tr w:rsidR="007125F9" w:rsidRPr="00866CE9" w:rsidTr="001538F0">
        <w:trPr>
          <w:cantSplit/>
          <w:jc w:val="center"/>
        </w:trPr>
        <w:tc>
          <w:tcPr>
            <w:tcW w:w="2948" w:type="dxa"/>
            <w:tcBorders>
              <w:top w:val="single" w:sz="4" w:space="0" w:color="auto"/>
              <w:left w:val="single" w:sz="4"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4,00 a 6,40</w:t>
            </w:r>
            <w:r w:rsidR="002E641F">
              <w:rPr>
                <w:lang w:val="es-ES"/>
              </w:rPr>
              <w:t> MHz</w:t>
            </w:r>
            <w:r w:rsidRPr="00866CE9">
              <w:rPr>
                <w:lang w:val="es-ES"/>
              </w:rPr>
              <w:br/>
              <w:t>(clases de banda 2 y 5)</w:t>
            </w:r>
            <w:r w:rsidRPr="00866CE9">
              <w:rPr>
                <w:lang w:val="es-ES"/>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Todas</w:t>
            </w:r>
          </w:p>
        </w:tc>
        <w:tc>
          <w:tcPr>
            <w:tcW w:w="2410" w:type="dxa"/>
            <w:tcBorders>
              <w:top w:val="single" w:sz="4" w:space="0" w:color="auto"/>
              <w:left w:val="single" w:sz="6" w:space="0" w:color="auto"/>
              <w:bottom w:val="single" w:sz="4" w:space="0" w:color="auto"/>
              <w:right w:val="single" w:sz="4" w:space="0" w:color="auto"/>
            </w:tcBorders>
          </w:tcPr>
          <w:p w:rsidR="007125F9" w:rsidRPr="00866CE9" w:rsidRDefault="007125F9" w:rsidP="001538F0">
            <w:pPr>
              <w:pStyle w:val="Tabletext"/>
              <w:jc w:val="left"/>
              <w:rPr>
                <w:lang w:val="es-ES"/>
              </w:rPr>
            </w:pPr>
            <w:r w:rsidRPr="00866CE9">
              <w:rPr>
                <w:lang w:val="es-ES"/>
              </w:rPr>
              <w:t>–36 dBm/1</w:t>
            </w:r>
            <w:r w:rsidR="00300089">
              <w:rPr>
                <w:lang w:val="es-ES"/>
              </w:rPr>
              <w:t> kHz</w:t>
            </w:r>
          </w:p>
        </w:tc>
        <w:tc>
          <w:tcPr>
            <w:tcW w:w="2550" w:type="dxa"/>
            <w:tcBorders>
              <w:top w:val="single" w:sz="4" w:space="0" w:color="auto"/>
              <w:left w:val="single" w:sz="4" w:space="0" w:color="auto"/>
              <w:bottom w:val="single" w:sz="4" w:space="0" w:color="auto"/>
              <w:right w:val="single" w:sz="4" w:space="0" w:color="auto"/>
            </w:tcBorders>
          </w:tcPr>
          <w:p w:rsidR="007125F9" w:rsidRPr="00866CE9" w:rsidRDefault="007125F9" w:rsidP="001538F0">
            <w:pPr>
              <w:pStyle w:val="Tabletext"/>
              <w:jc w:val="left"/>
              <w:rPr>
                <w:lang w:val="es-ES"/>
              </w:rPr>
            </w:pPr>
            <w:r w:rsidRPr="00866CE9">
              <w:rPr>
                <w:lang w:val="es-ES"/>
              </w:rPr>
              <w:t>30</w:t>
            </w:r>
            <w:r w:rsidR="002E641F">
              <w:rPr>
                <w:lang w:val="es-ES"/>
              </w:rPr>
              <w:t> MHz</w:t>
            </w:r>
            <w:r w:rsidRPr="00866CE9">
              <w:rPr>
                <w:lang w:val="es-ES"/>
              </w:rPr>
              <w:t xml:space="preserve"> &lt; </w:t>
            </w:r>
            <w:r w:rsidRPr="00866CE9">
              <w:rPr>
                <w:i/>
                <w:iCs/>
                <w:lang w:val="es-ES"/>
              </w:rPr>
              <w:t>f</w:t>
            </w:r>
            <w:r w:rsidRPr="00866CE9">
              <w:rPr>
                <w:lang w:val="es-ES"/>
              </w:rPr>
              <w:t xml:space="preserve"> &lt; 1 GHz</w:t>
            </w:r>
          </w:p>
        </w:tc>
      </w:tr>
      <w:tr w:rsidR="007125F9" w:rsidRPr="00866CE9" w:rsidTr="001538F0">
        <w:trPr>
          <w:cantSplit/>
          <w:jc w:val="center"/>
        </w:trPr>
        <w:tc>
          <w:tcPr>
            <w:tcW w:w="2948" w:type="dxa"/>
            <w:tcBorders>
              <w:top w:val="single" w:sz="4" w:space="0" w:color="auto"/>
              <w:left w:val="single" w:sz="4"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6,40 a 16</w:t>
            </w:r>
            <w:r w:rsidR="002E641F">
              <w:rPr>
                <w:lang w:val="es-ES"/>
              </w:rPr>
              <w:t> MHz</w:t>
            </w:r>
            <w:r w:rsidRPr="00866CE9">
              <w:rPr>
                <w:lang w:val="es-ES"/>
              </w:rPr>
              <w:br/>
              <w:t>(clases de banda 2 y 5)</w:t>
            </w:r>
            <w:r w:rsidRPr="00866CE9">
              <w:rPr>
                <w:lang w:val="es-ES"/>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Todas</w:t>
            </w:r>
          </w:p>
        </w:tc>
        <w:tc>
          <w:tcPr>
            <w:tcW w:w="2410" w:type="dxa"/>
            <w:tcBorders>
              <w:top w:val="single" w:sz="4" w:space="0" w:color="auto"/>
              <w:left w:val="single" w:sz="6" w:space="0" w:color="auto"/>
              <w:bottom w:val="single" w:sz="4" w:space="0" w:color="auto"/>
              <w:right w:val="single" w:sz="4" w:space="0" w:color="auto"/>
            </w:tcBorders>
          </w:tcPr>
          <w:p w:rsidR="007125F9" w:rsidRPr="00866CE9" w:rsidRDefault="007125F9" w:rsidP="001538F0">
            <w:pPr>
              <w:pStyle w:val="Tabletext"/>
              <w:jc w:val="left"/>
              <w:rPr>
                <w:lang w:val="es-ES"/>
              </w:rPr>
            </w:pPr>
            <w:r w:rsidRPr="00866CE9">
              <w:rPr>
                <w:lang w:val="es-ES"/>
              </w:rPr>
              <w:t>–36 dBm/10</w:t>
            </w:r>
            <w:r w:rsidR="00300089">
              <w:rPr>
                <w:lang w:val="es-ES"/>
              </w:rPr>
              <w:t> kHz</w:t>
            </w:r>
          </w:p>
        </w:tc>
        <w:tc>
          <w:tcPr>
            <w:tcW w:w="2550" w:type="dxa"/>
            <w:tcBorders>
              <w:top w:val="single" w:sz="4" w:space="0" w:color="auto"/>
              <w:left w:val="single" w:sz="4" w:space="0" w:color="auto"/>
              <w:bottom w:val="single" w:sz="4" w:space="0" w:color="auto"/>
              <w:right w:val="single" w:sz="4" w:space="0" w:color="auto"/>
            </w:tcBorders>
          </w:tcPr>
          <w:p w:rsidR="007125F9" w:rsidRPr="00866CE9" w:rsidRDefault="007125F9" w:rsidP="001538F0">
            <w:pPr>
              <w:pStyle w:val="Tabletext"/>
              <w:jc w:val="left"/>
              <w:rPr>
                <w:lang w:val="es-ES"/>
              </w:rPr>
            </w:pPr>
            <w:r w:rsidRPr="00866CE9">
              <w:rPr>
                <w:lang w:val="es-ES"/>
              </w:rPr>
              <w:t>30</w:t>
            </w:r>
            <w:r w:rsidR="002E641F">
              <w:rPr>
                <w:lang w:val="es-ES"/>
              </w:rPr>
              <w:t> MHz</w:t>
            </w:r>
            <w:r w:rsidRPr="00866CE9">
              <w:rPr>
                <w:lang w:val="es-ES"/>
              </w:rPr>
              <w:t xml:space="preserve"> &lt; </w:t>
            </w:r>
            <w:r w:rsidRPr="00866CE9">
              <w:rPr>
                <w:i/>
                <w:iCs/>
                <w:lang w:val="es-ES"/>
              </w:rPr>
              <w:t>f</w:t>
            </w:r>
            <w:r w:rsidRPr="00866CE9">
              <w:rPr>
                <w:lang w:val="es-ES"/>
              </w:rPr>
              <w:t xml:space="preserve"> &lt; 1 GHz</w:t>
            </w:r>
          </w:p>
        </w:tc>
      </w:tr>
      <w:tr w:rsidR="007125F9" w:rsidRPr="00866CE9" w:rsidTr="001538F0">
        <w:trPr>
          <w:cantSplit/>
          <w:trHeight w:val="904"/>
          <w:jc w:val="center"/>
        </w:trPr>
        <w:tc>
          <w:tcPr>
            <w:tcW w:w="2948" w:type="dxa"/>
            <w:tcBorders>
              <w:top w:val="single" w:sz="4" w:space="0" w:color="auto"/>
              <w:left w:val="single" w:sz="4"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&gt; 16</w:t>
            </w:r>
            <w:r w:rsidR="002E641F">
              <w:rPr>
                <w:lang w:val="es-ES"/>
              </w:rPr>
              <w:t> MHz</w:t>
            </w:r>
            <w:r w:rsidRPr="00866CE9">
              <w:rPr>
                <w:lang w:val="es-ES"/>
              </w:rPr>
              <w:br/>
              <w:t>(clases de banda 2 y 5)</w:t>
            </w:r>
            <w:r w:rsidRPr="00866CE9">
              <w:rPr>
                <w:lang w:val="es-ES"/>
              </w:rPr>
              <w:br/>
              <w:t>(sólo Categoría B de la UIT)</w:t>
            </w:r>
          </w:p>
        </w:tc>
        <w:tc>
          <w:tcPr>
            <w:tcW w:w="1730" w:type="dxa"/>
            <w:tcBorders>
              <w:top w:val="single" w:sz="4" w:space="0" w:color="auto"/>
              <w:left w:val="single" w:sz="6"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Todas</w:t>
            </w:r>
          </w:p>
        </w:tc>
        <w:tc>
          <w:tcPr>
            <w:tcW w:w="2410" w:type="dxa"/>
            <w:tcBorders>
              <w:top w:val="single" w:sz="4" w:space="0" w:color="auto"/>
              <w:left w:val="single" w:sz="6" w:space="0" w:color="auto"/>
              <w:bottom w:val="single" w:sz="4" w:space="0" w:color="auto"/>
              <w:right w:val="single" w:sz="4" w:space="0" w:color="auto"/>
            </w:tcBorders>
          </w:tcPr>
          <w:p w:rsidR="007125F9" w:rsidRPr="00866CE9" w:rsidRDefault="007125F9" w:rsidP="001538F0">
            <w:pPr>
              <w:pStyle w:val="Tabletext"/>
              <w:jc w:val="left"/>
              <w:rPr>
                <w:lang w:val="es-ES"/>
              </w:rPr>
            </w:pPr>
            <w:r w:rsidRPr="00866CE9">
              <w:rPr>
                <w:lang w:val="es-ES"/>
              </w:rPr>
              <w:t>–36 dBm/100</w:t>
            </w:r>
            <w:r w:rsidR="00300089">
              <w:rPr>
                <w:lang w:val="es-ES"/>
              </w:rPr>
              <w:t> kHz</w:t>
            </w:r>
          </w:p>
        </w:tc>
        <w:tc>
          <w:tcPr>
            <w:tcW w:w="2550" w:type="dxa"/>
            <w:tcBorders>
              <w:top w:val="single" w:sz="4" w:space="0" w:color="auto"/>
              <w:left w:val="single" w:sz="4" w:space="0" w:color="auto"/>
              <w:bottom w:val="single" w:sz="4" w:space="0" w:color="auto"/>
              <w:right w:val="single" w:sz="4" w:space="0" w:color="auto"/>
            </w:tcBorders>
          </w:tcPr>
          <w:p w:rsidR="007125F9" w:rsidRPr="00866CE9" w:rsidRDefault="007125F9" w:rsidP="001538F0">
            <w:pPr>
              <w:pStyle w:val="Tabletext"/>
              <w:jc w:val="left"/>
              <w:rPr>
                <w:lang w:val="es-ES"/>
              </w:rPr>
            </w:pPr>
            <w:r w:rsidRPr="00866CE9">
              <w:rPr>
                <w:lang w:val="es-ES"/>
              </w:rPr>
              <w:t>30</w:t>
            </w:r>
            <w:r w:rsidR="002E641F">
              <w:rPr>
                <w:lang w:val="es-ES"/>
              </w:rPr>
              <w:t> MHz</w:t>
            </w:r>
            <w:r w:rsidRPr="00866CE9">
              <w:rPr>
                <w:lang w:val="es-ES"/>
              </w:rPr>
              <w:t xml:space="preserve"> &lt; </w:t>
            </w:r>
            <w:r w:rsidRPr="00866CE9">
              <w:rPr>
                <w:i/>
                <w:iCs/>
                <w:lang w:val="es-ES"/>
              </w:rPr>
              <w:t>f</w:t>
            </w:r>
            <w:r w:rsidRPr="00866CE9">
              <w:rPr>
                <w:lang w:val="es-ES"/>
              </w:rPr>
              <w:t xml:space="preserve"> &lt; 1 GHz</w:t>
            </w:r>
          </w:p>
        </w:tc>
      </w:tr>
    </w:tbl>
    <w:p w:rsidR="007125F9" w:rsidRPr="00866CE9" w:rsidRDefault="007125F9" w:rsidP="007125F9">
      <w:pPr>
        <w:pStyle w:val="Tablefin"/>
        <w:rPr>
          <w:lang w:val="es-ES"/>
        </w:rPr>
      </w:pPr>
    </w:p>
    <w:p w:rsidR="007125F9" w:rsidRPr="00866CE9" w:rsidRDefault="007125F9" w:rsidP="008A51D0">
      <w:pPr>
        <w:rPr>
          <w:lang w:val="es-ES"/>
        </w:rPr>
      </w:pPr>
      <w:r w:rsidRPr="00866CE9">
        <w:rPr>
          <w:lang w:val="es-ES"/>
        </w:rPr>
        <w:t>Cuando la transmisión se realice en las clases de banda</w:t>
      </w:r>
      <w:r w:rsidR="008A51D0">
        <w:rPr>
          <w:lang w:val="es-ES"/>
        </w:rPr>
        <w:t> </w:t>
      </w:r>
      <w:r w:rsidRPr="00866CE9">
        <w:rPr>
          <w:lang w:val="es-ES"/>
        </w:rPr>
        <w:t xml:space="preserve">11 y 12, las emisiones no esenciales </w:t>
      </w:r>
      <w:r>
        <w:rPr>
          <w:lang w:val="es-ES"/>
        </w:rPr>
        <w:t xml:space="preserve">no deberán superar </w:t>
      </w:r>
      <w:r w:rsidRPr="00866CE9">
        <w:rPr>
          <w:lang w:val="es-ES"/>
        </w:rPr>
        <w:t>los límites especificados en los Cuadros 23A y 23B.</w:t>
      </w:r>
    </w:p>
    <w:p w:rsidR="007125F9" w:rsidRPr="00866CE9" w:rsidRDefault="007125F9" w:rsidP="007125F9">
      <w:pPr>
        <w:pStyle w:val="TableNo"/>
        <w:rPr>
          <w:lang w:val="es-ES"/>
        </w:rPr>
      </w:pPr>
      <w:r w:rsidRPr="00866CE9">
        <w:rPr>
          <w:lang w:val="es-ES"/>
        </w:rPr>
        <w:lastRenderedPageBreak/>
        <w:t>CUADRO 23A</w:t>
      </w:r>
    </w:p>
    <w:p w:rsidR="007125F9" w:rsidRPr="00866CE9" w:rsidRDefault="007125F9" w:rsidP="007125F9">
      <w:pPr>
        <w:pStyle w:val="Tabletitle"/>
        <w:rPr>
          <w:lang w:val="es-ES"/>
        </w:rPr>
      </w:pPr>
      <w:bookmarkStart w:id="109" w:name="_Ref55877229"/>
      <w:bookmarkStart w:id="110" w:name="_Toc108902436"/>
      <w:bookmarkStart w:id="111" w:name="_Toc109077034"/>
      <w:bookmarkStart w:id="112" w:name="_Toc109179745"/>
      <w:bookmarkStart w:id="113" w:name="_Toc194982432"/>
      <w:r w:rsidRPr="00ED707E">
        <w:rPr>
          <w:szCs w:val="22"/>
          <w:lang w:val="es-ES"/>
        </w:rPr>
        <w:t xml:space="preserve">Límites adicionales de las emisiones no esenciales en las clases de banda 11 y 12 </w:t>
      </w:r>
      <w:r w:rsidRPr="00ED707E">
        <w:rPr>
          <w:szCs w:val="22"/>
          <w:lang w:val="es-ES"/>
        </w:rPr>
        <w:br/>
        <w:t>correspondientes a la Categoría B de la UIT únicamente</w:t>
      </w:r>
    </w:p>
    <w:tbl>
      <w:tblPr>
        <w:tblW w:w="0" w:type="auto"/>
        <w:jc w:val="center"/>
        <w:tblInd w:w="-246" w:type="dxa"/>
        <w:tblLayout w:type="fixed"/>
        <w:tblLook w:val="0000" w:firstRow="0" w:lastRow="0" w:firstColumn="0" w:lastColumn="0" w:noHBand="0" w:noVBand="0"/>
      </w:tblPr>
      <w:tblGrid>
        <w:gridCol w:w="2948"/>
        <w:gridCol w:w="1730"/>
        <w:gridCol w:w="2410"/>
        <w:gridCol w:w="2550"/>
      </w:tblGrid>
      <w:tr w:rsidR="007125F9" w:rsidRPr="00866CE9" w:rsidTr="001538F0">
        <w:trPr>
          <w:cantSplit/>
          <w:jc w:val="center"/>
        </w:trPr>
        <w:tc>
          <w:tcPr>
            <w:tcW w:w="2948" w:type="dxa"/>
            <w:tcBorders>
              <w:top w:val="single" w:sz="4" w:space="0" w:color="auto"/>
              <w:left w:val="single" w:sz="4"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Para |Δ</w:t>
            </w:r>
            <w:r w:rsidRPr="00866CE9">
              <w:rPr>
                <w:i/>
                <w:iCs/>
                <w:lang w:val="es-ES"/>
              </w:rPr>
              <w:t>f</w:t>
            </w:r>
            <w:r w:rsidRPr="00866CE9">
              <w:rPr>
                <w:lang w:val="es-ES"/>
              </w:rPr>
              <w:t xml:space="preserve"> | dentro de la gama</w:t>
            </w:r>
          </w:p>
        </w:tc>
        <w:tc>
          <w:tcPr>
            <w:tcW w:w="1730" w:type="dxa"/>
            <w:tcBorders>
              <w:top w:val="single" w:sz="4"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Portadoras activas</w:t>
            </w:r>
          </w:p>
        </w:tc>
        <w:tc>
          <w:tcPr>
            <w:tcW w:w="4960" w:type="dxa"/>
            <w:gridSpan w:val="2"/>
            <w:tcBorders>
              <w:top w:val="single" w:sz="4" w:space="0" w:color="auto"/>
              <w:left w:val="single" w:sz="6" w:space="0" w:color="auto"/>
              <w:bottom w:val="single" w:sz="4" w:space="0" w:color="auto"/>
              <w:right w:val="single" w:sz="4" w:space="0" w:color="auto"/>
            </w:tcBorders>
            <w:vAlign w:val="center"/>
          </w:tcPr>
          <w:p w:rsidR="007125F9" w:rsidRPr="00866CE9" w:rsidRDefault="007125F9" w:rsidP="00AE2264">
            <w:pPr>
              <w:pStyle w:val="Tablehead"/>
              <w:rPr>
                <w:lang w:val="es-ES"/>
              </w:rPr>
            </w:pPr>
            <w:r>
              <w:rPr>
                <w:lang w:val="es-ES"/>
              </w:rPr>
              <w:t>Límite</w:t>
            </w:r>
            <w:r w:rsidRPr="00866CE9">
              <w:rPr>
                <w:lang w:val="es-ES"/>
              </w:rPr>
              <w:t xml:space="preserve"> de emisión</w:t>
            </w:r>
          </w:p>
        </w:tc>
      </w:tr>
      <w:tr w:rsidR="007125F9" w:rsidRPr="001228AE" w:rsidTr="001538F0">
        <w:trPr>
          <w:cantSplit/>
          <w:jc w:val="center"/>
        </w:trPr>
        <w:tc>
          <w:tcPr>
            <w:tcW w:w="2948" w:type="dxa"/>
            <w:tcBorders>
              <w:top w:val="single" w:sz="4" w:space="0" w:color="auto"/>
              <w:left w:val="single" w:sz="4"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&gt; 6,00</w:t>
            </w:r>
            <w:r w:rsidR="002E641F">
              <w:rPr>
                <w:lang w:val="es-ES"/>
              </w:rPr>
              <w:t> MHz</w:t>
            </w:r>
          </w:p>
        </w:tc>
        <w:tc>
          <w:tcPr>
            <w:tcW w:w="1730" w:type="dxa"/>
            <w:tcBorders>
              <w:top w:val="single" w:sz="4" w:space="0" w:color="auto"/>
              <w:left w:val="single" w:sz="6" w:space="0" w:color="auto"/>
              <w:bottom w:val="single" w:sz="4" w:space="0" w:color="auto"/>
              <w:right w:val="single" w:sz="6" w:space="0" w:color="auto"/>
            </w:tcBorders>
          </w:tcPr>
          <w:p w:rsidR="007125F9" w:rsidRPr="00866CE9" w:rsidRDefault="007125F9" w:rsidP="001538F0">
            <w:pPr>
              <w:pStyle w:val="Tabletext"/>
              <w:jc w:val="center"/>
              <w:rPr>
                <w:lang w:val="es-ES"/>
              </w:rPr>
            </w:pPr>
            <w:r w:rsidRPr="00866CE9">
              <w:rPr>
                <w:lang w:val="es-ES"/>
              </w:rPr>
              <w:t>Todas</w:t>
            </w:r>
          </w:p>
        </w:tc>
        <w:tc>
          <w:tcPr>
            <w:tcW w:w="2410" w:type="dxa"/>
            <w:tcBorders>
              <w:top w:val="single" w:sz="4" w:space="0" w:color="auto"/>
              <w:left w:val="single" w:sz="6" w:space="0" w:color="auto"/>
              <w:bottom w:val="single" w:sz="4" w:space="0" w:color="auto"/>
              <w:right w:val="single" w:sz="4" w:space="0" w:color="auto"/>
            </w:tcBorders>
            <w:vAlign w:val="center"/>
          </w:tcPr>
          <w:p w:rsidR="007125F9" w:rsidRPr="00866CE9" w:rsidRDefault="007125F9" w:rsidP="00AE2264">
            <w:pPr>
              <w:pStyle w:val="Tabletext"/>
              <w:jc w:val="left"/>
              <w:rPr>
                <w:lang w:val="es-ES"/>
              </w:rPr>
            </w:pPr>
            <w:r w:rsidRPr="00866CE9">
              <w:rPr>
                <w:lang w:val="es-ES"/>
              </w:rPr>
              <w:t>–36 dBm/1</w:t>
            </w:r>
            <w:r w:rsidR="00300089">
              <w:rPr>
                <w:lang w:val="es-ES"/>
              </w:rPr>
              <w:t> kHz</w:t>
            </w:r>
            <w:r w:rsidRPr="00866CE9">
              <w:rPr>
                <w:lang w:val="es-ES"/>
              </w:rPr>
              <w:t>;</w:t>
            </w:r>
            <w:r w:rsidRPr="00866CE9">
              <w:rPr>
                <w:lang w:val="es-ES"/>
              </w:rPr>
              <w:br/>
              <w:t>–36 dBm/10</w:t>
            </w:r>
            <w:r w:rsidR="00300089">
              <w:rPr>
                <w:lang w:val="es-ES"/>
              </w:rPr>
              <w:t> kHz</w:t>
            </w:r>
            <w:r w:rsidRPr="00866CE9">
              <w:rPr>
                <w:lang w:val="es-ES"/>
              </w:rPr>
              <w:t>;</w:t>
            </w:r>
            <w:r w:rsidRPr="00866CE9">
              <w:rPr>
                <w:lang w:val="es-ES"/>
              </w:rPr>
              <w:br/>
              <w:t>–45 dBm/100</w:t>
            </w:r>
            <w:r w:rsidR="00300089">
              <w:rPr>
                <w:lang w:val="es-ES"/>
              </w:rPr>
              <w:t> kHz</w:t>
            </w:r>
            <w:r w:rsidRPr="00866CE9">
              <w:rPr>
                <w:lang w:val="es-ES"/>
              </w:rPr>
              <w:t>;</w:t>
            </w:r>
            <w:r w:rsidRPr="00866CE9">
              <w:rPr>
                <w:lang w:val="es-ES"/>
              </w:rPr>
              <w:br/>
              <w:t>–30 dBm/1</w:t>
            </w:r>
            <w:r w:rsidR="002E641F">
              <w:rPr>
                <w:lang w:val="es-ES"/>
              </w:rPr>
              <w:t> MHz</w:t>
            </w:r>
            <w:r w:rsidRPr="00866CE9">
              <w:rPr>
                <w:lang w:val="es-ES"/>
              </w:rPr>
              <w:t>;</w:t>
            </w:r>
          </w:p>
        </w:tc>
        <w:tc>
          <w:tcPr>
            <w:tcW w:w="2550"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AE2264">
            <w:pPr>
              <w:pStyle w:val="Tabletext"/>
              <w:jc w:val="left"/>
              <w:rPr>
                <w:lang w:val="es-ES"/>
              </w:rPr>
            </w:pPr>
            <w:r w:rsidRPr="00866CE9">
              <w:rPr>
                <w:lang w:val="es-ES"/>
              </w:rPr>
              <w:t>9</w:t>
            </w:r>
            <w:r w:rsidR="00300089">
              <w:rPr>
                <w:lang w:val="es-ES"/>
              </w:rPr>
              <w:t> kHz</w:t>
            </w:r>
            <w:r w:rsidRPr="00866CE9">
              <w:rPr>
                <w:lang w:val="es-ES"/>
              </w:rPr>
              <w:t xml:space="preserve"> &lt; </w:t>
            </w:r>
            <w:r w:rsidRPr="00866CE9">
              <w:rPr>
                <w:i/>
                <w:iCs/>
                <w:lang w:val="es-ES"/>
              </w:rPr>
              <w:t>f</w:t>
            </w:r>
            <w:r w:rsidRPr="00866CE9">
              <w:rPr>
                <w:lang w:val="es-ES"/>
              </w:rPr>
              <w:t xml:space="preserve"> &lt; 150</w:t>
            </w:r>
            <w:r w:rsidR="00300089">
              <w:rPr>
                <w:lang w:val="es-ES"/>
              </w:rPr>
              <w:t> kHz</w:t>
            </w:r>
            <w:r w:rsidRPr="00866CE9">
              <w:rPr>
                <w:lang w:val="es-ES"/>
              </w:rPr>
              <w:br/>
              <w:t>150</w:t>
            </w:r>
            <w:r w:rsidR="00300089">
              <w:rPr>
                <w:lang w:val="es-ES"/>
              </w:rPr>
              <w:t> kHz</w:t>
            </w:r>
            <w:r w:rsidRPr="00866CE9">
              <w:rPr>
                <w:lang w:val="es-ES"/>
              </w:rPr>
              <w:t xml:space="preserve"> &lt; </w:t>
            </w:r>
            <w:r w:rsidRPr="00866CE9">
              <w:rPr>
                <w:i/>
                <w:iCs/>
                <w:lang w:val="es-ES"/>
              </w:rPr>
              <w:t>f</w:t>
            </w:r>
            <w:r w:rsidRPr="00866CE9">
              <w:rPr>
                <w:lang w:val="es-ES"/>
              </w:rPr>
              <w:t xml:space="preserve"> &lt; 30</w:t>
            </w:r>
            <w:r w:rsidR="002E641F">
              <w:rPr>
                <w:lang w:val="es-ES"/>
              </w:rPr>
              <w:t> MHz</w:t>
            </w:r>
            <w:r w:rsidRPr="00866CE9">
              <w:rPr>
                <w:lang w:val="es-ES"/>
              </w:rPr>
              <w:br/>
              <w:t>30</w:t>
            </w:r>
            <w:r w:rsidR="002E641F">
              <w:rPr>
                <w:lang w:val="es-ES"/>
              </w:rPr>
              <w:t> MHz</w:t>
            </w:r>
            <w:r w:rsidRPr="00866CE9">
              <w:rPr>
                <w:lang w:val="es-ES"/>
              </w:rPr>
              <w:t xml:space="preserve"> &lt; </w:t>
            </w:r>
            <w:r w:rsidRPr="00866CE9">
              <w:rPr>
                <w:i/>
                <w:iCs/>
                <w:lang w:val="es-ES"/>
              </w:rPr>
              <w:t>f</w:t>
            </w:r>
            <w:r w:rsidRPr="00866CE9">
              <w:rPr>
                <w:lang w:val="es-ES"/>
              </w:rPr>
              <w:t xml:space="preserve"> &lt; 1 GHz</w:t>
            </w:r>
            <w:r w:rsidRPr="00866CE9">
              <w:rPr>
                <w:lang w:val="es-ES"/>
              </w:rPr>
              <w:br/>
              <w:t xml:space="preserve">1 GHz &lt; </w:t>
            </w:r>
            <w:r w:rsidRPr="00866CE9">
              <w:rPr>
                <w:i/>
                <w:iCs/>
                <w:lang w:val="es-ES"/>
              </w:rPr>
              <w:t>f</w:t>
            </w:r>
            <w:r w:rsidRPr="00866CE9">
              <w:rPr>
                <w:lang w:val="es-ES"/>
              </w:rPr>
              <w:t xml:space="preserve"> &lt; 12,75 GHz</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23B</w:t>
      </w:r>
    </w:p>
    <w:bookmarkEnd w:id="109"/>
    <w:bookmarkEnd w:id="110"/>
    <w:bookmarkEnd w:id="111"/>
    <w:bookmarkEnd w:id="112"/>
    <w:bookmarkEnd w:id="113"/>
    <w:p w:rsidR="007125F9" w:rsidRPr="00866CE9" w:rsidRDefault="007125F9" w:rsidP="007125F9">
      <w:pPr>
        <w:pStyle w:val="Tabletitle"/>
        <w:rPr>
          <w:lang w:val="es-ES"/>
        </w:rPr>
      </w:pPr>
      <w:r w:rsidRPr="00ED707E">
        <w:rPr>
          <w:szCs w:val="22"/>
          <w:lang w:val="es-ES"/>
        </w:rPr>
        <w:t>Límites adicionales de las emisiones no esenciales en las clases de banda 11 y 12</w:t>
      </w:r>
    </w:p>
    <w:tbl>
      <w:tblPr>
        <w:tblW w:w="9639" w:type="dxa"/>
        <w:jc w:val="center"/>
        <w:tblLayout w:type="fixed"/>
        <w:tblLook w:val="0000" w:firstRow="0" w:lastRow="0" w:firstColumn="0" w:lastColumn="0" w:noHBand="0" w:noVBand="0"/>
      </w:tblPr>
      <w:tblGrid>
        <w:gridCol w:w="3284"/>
        <w:gridCol w:w="1580"/>
        <w:gridCol w:w="4775"/>
      </w:tblGrid>
      <w:tr w:rsidR="007125F9" w:rsidRPr="00866CE9" w:rsidTr="001538F0">
        <w:trPr>
          <w:cantSplit/>
          <w:jc w:val="center"/>
        </w:trPr>
        <w:tc>
          <w:tcPr>
            <w:tcW w:w="2993"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Para |Δ</w:t>
            </w:r>
            <w:r w:rsidRPr="00866CE9">
              <w:rPr>
                <w:i/>
                <w:iCs/>
                <w:lang w:val="es-ES"/>
              </w:rPr>
              <w:t>f</w:t>
            </w:r>
            <w:r w:rsidRPr="00866CE9">
              <w:rPr>
                <w:lang w:val="es-ES"/>
              </w:rPr>
              <w:t xml:space="preserve"> | dentro de la gama</w:t>
            </w:r>
          </w:p>
        </w:tc>
        <w:tc>
          <w:tcPr>
            <w:tcW w:w="1440"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Portadoras activas</w:t>
            </w:r>
          </w:p>
        </w:tc>
        <w:tc>
          <w:tcPr>
            <w:tcW w:w="4351"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Límite de emisión</w:t>
            </w:r>
          </w:p>
        </w:tc>
      </w:tr>
      <w:tr w:rsidR="007125F9" w:rsidRPr="00866CE9" w:rsidTr="001538F0">
        <w:trPr>
          <w:cantSplit/>
          <w:jc w:val="center"/>
        </w:trPr>
        <w:tc>
          <w:tcPr>
            <w:tcW w:w="2993" w:type="dxa"/>
            <w:tcBorders>
              <w:top w:val="single" w:sz="4" w:space="0" w:color="auto"/>
              <w:left w:val="single" w:sz="6" w:space="0" w:color="auto"/>
              <w:bottom w:val="single" w:sz="4"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4,00 a 6,00</w:t>
            </w:r>
            <w:r w:rsidR="002E641F">
              <w:rPr>
                <w:lang w:val="es-ES"/>
              </w:rPr>
              <w:t> MHz</w:t>
            </w:r>
          </w:p>
        </w:tc>
        <w:tc>
          <w:tcPr>
            <w:tcW w:w="1440" w:type="dxa"/>
            <w:tcBorders>
              <w:top w:val="single" w:sz="4" w:space="0" w:color="auto"/>
              <w:left w:val="single" w:sz="6" w:space="0" w:color="auto"/>
              <w:bottom w:val="single" w:sz="4"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Todas</w:t>
            </w:r>
          </w:p>
        </w:tc>
        <w:tc>
          <w:tcPr>
            <w:tcW w:w="4351" w:type="dxa"/>
            <w:tcBorders>
              <w:top w:val="single" w:sz="4" w:space="0" w:color="auto"/>
              <w:left w:val="single" w:sz="6" w:space="0" w:color="auto"/>
              <w:bottom w:val="single" w:sz="4"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–36 dBm/100</w:t>
            </w:r>
            <w:r w:rsidR="00300089">
              <w:rPr>
                <w:lang w:val="es-ES"/>
              </w:rPr>
              <w:t> kHz</w:t>
            </w:r>
          </w:p>
        </w:tc>
      </w:tr>
      <w:tr w:rsidR="007125F9" w:rsidRPr="00866CE9" w:rsidTr="001538F0">
        <w:trPr>
          <w:cantSplit/>
          <w:jc w:val="center"/>
        </w:trPr>
        <w:tc>
          <w:tcPr>
            <w:tcW w:w="2993" w:type="dxa"/>
            <w:tcBorders>
              <w:top w:val="single" w:sz="4" w:space="0" w:color="auto"/>
              <w:left w:val="single" w:sz="4" w:space="0" w:color="auto"/>
              <w:bottom w:val="single" w:sz="4"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&gt; 6,00</w:t>
            </w:r>
            <w:r w:rsidR="002E641F">
              <w:rPr>
                <w:lang w:val="es-ES"/>
              </w:rPr>
              <w:t> MHz</w:t>
            </w:r>
          </w:p>
        </w:tc>
        <w:tc>
          <w:tcPr>
            <w:tcW w:w="1440" w:type="dxa"/>
            <w:tcBorders>
              <w:top w:val="single" w:sz="4" w:space="0" w:color="auto"/>
              <w:left w:val="single" w:sz="6" w:space="0" w:color="auto"/>
              <w:bottom w:val="single" w:sz="4" w:space="0" w:color="auto"/>
              <w:right w:val="single" w:sz="4" w:space="0" w:color="auto"/>
            </w:tcBorders>
            <w:vAlign w:val="center"/>
          </w:tcPr>
          <w:p w:rsidR="007125F9" w:rsidRPr="00866CE9" w:rsidRDefault="007125F9" w:rsidP="00AE2264">
            <w:pPr>
              <w:pStyle w:val="Tabletext"/>
              <w:jc w:val="center"/>
              <w:rPr>
                <w:lang w:val="es-ES"/>
              </w:rPr>
            </w:pPr>
            <w:r w:rsidRPr="00866CE9">
              <w:rPr>
                <w:lang w:val="es-ES"/>
              </w:rPr>
              <w:t>Todas</w:t>
            </w:r>
          </w:p>
        </w:tc>
        <w:tc>
          <w:tcPr>
            <w:tcW w:w="4351"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AE2264">
            <w:pPr>
              <w:pStyle w:val="Tabletext"/>
              <w:jc w:val="center"/>
              <w:rPr>
                <w:lang w:val="es-ES"/>
              </w:rPr>
            </w:pPr>
            <w:r w:rsidRPr="00866CE9">
              <w:rPr>
                <w:lang w:val="es-ES"/>
              </w:rPr>
              <w:t>–45 dBm/100</w:t>
            </w:r>
            <w:r w:rsidR="00300089">
              <w:rPr>
                <w:lang w:val="es-ES"/>
              </w:rPr>
              <w:t> kHz</w:t>
            </w:r>
          </w:p>
        </w:tc>
      </w:tr>
      <w:tr w:rsidR="007125F9" w:rsidRPr="001228AE" w:rsidTr="001538F0">
        <w:trPr>
          <w:cantSplit/>
          <w:jc w:val="center"/>
        </w:trPr>
        <w:tc>
          <w:tcPr>
            <w:tcW w:w="8784" w:type="dxa"/>
            <w:gridSpan w:val="3"/>
            <w:tcBorders>
              <w:top w:val="single" w:sz="4" w:space="0" w:color="auto"/>
            </w:tcBorders>
            <w:vAlign w:val="center"/>
          </w:tcPr>
          <w:p w:rsidR="007125F9" w:rsidRPr="00866CE9" w:rsidRDefault="009E27C2" w:rsidP="00AE2264">
            <w:pPr>
              <w:pStyle w:val="TableLegendNote"/>
              <w:rPr>
                <w:szCs w:val="22"/>
                <w:lang w:val="es-ES"/>
              </w:rPr>
            </w:pPr>
            <w:r>
              <w:rPr>
                <w:szCs w:val="22"/>
                <w:lang w:val="es-ES"/>
              </w:rPr>
              <w:t>NOTA 1 </w:t>
            </w:r>
            <w:r w:rsidRPr="009E27C2">
              <w:rPr>
                <w:szCs w:val="22"/>
                <w:lang w:val="es-ES"/>
              </w:rPr>
              <w:t>–</w:t>
            </w:r>
            <w:r>
              <w:rPr>
                <w:szCs w:val="22"/>
                <w:lang w:val="es-ES"/>
              </w:rPr>
              <w:t> </w:t>
            </w:r>
            <w:r w:rsidR="007125F9" w:rsidRPr="00866CE9">
              <w:rPr>
                <w:szCs w:val="22"/>
                <w:lang w:val="es-ES"/>
              </w:rPr>
              <w:t xml:space="preserve">Los límites de emisión </w:t>
            </w:r>
            <w:r w:rsidR="007125F9">
              <w:rPr>
                <w:szCs w:val="22"/>
                <w:lang w:val="es-ES"/>
              </w:rPr>
              <w:t>en las clases de banda</w:t>
            </w:r>
            <w:r w:rsidR="007125F9" w:rsidRPr="00866CE9">
              <w:rPr>
                <w:szCs w:val="22"/>
                <w:lang w:val="es-ES"/>
              </w:rPr>
              <w:t xml:space="preserve"> 11 y 12 (bandas PAMR europeas) </w:t>
            </w:r>
            <w:r w:rsidR="007125F9">
              <w:rPr>
                <w:szCs w:val="22"/>
                <w:lang w:val="es-ES"/>
              </w:rPr>
              <w:t xml:space="preserve">se han definido para permitir </w:t>
            </w:r>
            <w:r w:rsidR="007125F9" w:rsidRPr="00866CE9">
              <w:rPr>
                <w:szCs w:val="22"/>
                <w:lang w:val="es-ES"/>
              </w:rPr>
              <w:t>la coexistencia con los servicios tradicionales en Europa y son más estrictos que los requisitos de la Categoría B de la UIT.</w:t>
            </w:r>
          </w:p>
        </w:tc>
      </w:tr>
    </w:tbl>
    <w:p w:rsidR="007125F9" w:rsidRPr="00866CE9" w:rsidRDefault="007125F9" w:rsidP="007125F9">
      <w:pPr>
        <w:pStyle w:val="Tablefin"/>
        <w:rPr>
          <w:lang w:val="es-ES"/>
        </w:rPr>
      </w:pPr>
    </w:p>
    <w:p w:rsidR="007125F9" w:rsidRPr="00866CE9" w:rsidRDefault="007125F9" w:rsidP="007125F9">
      <w:pPr>
        <w:rPr>
          <w:lang w:val="es-ES"/>
        </w:rPr>
      </w:pPr>
      <w:r w:rsidRPr="00866CE9">
        <w:rPr>
          <w:lang w:val="es-ES"/>
        </w:rPr>
        <w:t>Cuando la transmisión se realice en las clases de banda 1, 4, 6, 8</w:t>
      </w:r>
      <w:r w:rsidRPr="00866CE9" w:rsidDel="00AF72AD">
        <w:rPr>
          <w:lang w:val="es-ES"/>
        </w:rPr>
        <w:t xml:space="preserve">, </w:t>
      </w:r>
      <w:r w:rsidRPr="00866CE9">
        <w:rPr>
          <w:lang w:val="es-ES"/>
        </w:rPr>
        <w:t xml:space="preserve">13, 14 y 15, las emisiones no esenciales </w:t>
      </w:r>
      <w:r>
        <w:rPr>
          <w:lang w:val="es-ES"/>
        </w:rPr>
        <w:t xml:space="preserve">no deberán superar </w:t>
      </w:r>
      <w:r w:rsidRPr="00866CE9">
        <w:rPr>
          <w:lang w:val="es-ES"/>
        </w:rPr>
        <w:t xml:space="preserve">los límites especificados en el Cuadro 24A. </w:t>
      </w:r>
      <w:r>
        <w:rPr>
          <w:lang w:val="es-ES"/>
        </w:rPr>
        <w:t xml:space="preserve">Para transmisiones </w:t>
      </w:r>
      <w:r w:rsidRPr="00866CE9">
        <w:rPr>
          <w:lang w:val="es-ES"/>
        </w:rPr>
        <w:t xml:space="preserve">en la clase de banda 6, las emisiones no esenciales </w:t>
      </w:r>
      <w:r>
        <w:rPr>
          <w:lang w:val="es-ES"/>
        </w:rPr>
        <w:t xml:space="preserve">no deberán superar </w:t>
      </w:r>
      <w:r w:rsidRPr="00866CE9">
        <w:rPr>
          <w:lang w:val="es-ES"/>
        </w:rPr>
        <w:t>los límites especificados en el Cuadro 24B.</w:t>
      </w:r>
    </w:p>
    <w:p w:rsidR="007125F9" w:rsidRPr="00866CE9" w:rsidRDefault="007125F9" w:rsidP="007125F9">
      <w:pPr>
        <w:pStyle w:val="TableNo"/>
        <w:rPr>
          <w:lang w:val="es-ES"/>
        </w:rPr>
      </w:pPr>
      <w:r w:rsidRPr="00866CE9">
        <w:rPr>
          <w:lang w:val="es-ES"/>
        </w:rPr>
        <w:t>CUADRO 24A</w:t>
      </w:r>
    </w:p>
    <w:p w:rsidR="007125F9" w:rsidRPr="00866CE9" w:rsidRDefault="007125F9" w:rsidP="009E27C2">
      <w:pPr>
        <w:pStyle w:val="Tabletitle"/>
        <w:rPr>
          <w:lang w:val="es-ES"/>
        </w:rPr>
      </w:pPr>
      <w:r w:rsidRPr="00ED707E">
        <w:rPr>
          <w:szCs w:val="22"/>
          <w:lang w:val="es-ES"/>
        </w:rPr>
        <w:t>Límites adicionales de las emisiones no esenciales en las clases</w:t>
      </w:r>
      <w:r w:rsidR="009E27C2">
        <w:rPr>
          <w:szCs w:val="22"/>
          <w:lang w:val="es-ES"/>
        </w:rPr>
        <w:br/>
      </w:r>
      <w:r w:rsidRPr="00ED707E">
        <w:rPr>
          <w:szCs w:val="22"/>
          <w:lang w:val="es-ES"/>
        </w:rPr>
        <w:t>de banda 1, 4, 6, 8</w:t>
      </w:r>
      <w:r w:rsidRPr="00ED707E" w:rsidDel="00AF72AD">
        <w:rPr>
          <w:szCs w:val="22"/>
          <w:lang w:val="es-ES"/>
        </w:rPr>
        <w:t xml:space="preserve">, </w:t>
      </w:r>
      <w:r w:rsidRPr="00ED707E">
        <w:rPr>
          <w:szCs w:val="22"/>
          <w:lang w:val="es-ES"/>
        </w:rPr>
        <w:t>13, 14 y 15 correspondientes</w:t>
      </w:r>
      <w:r w:rsidR="009E27C2">
        <w:rPr>
          <w:szCs w:val="22"/>
          <w:lang w:val="es-ES"/>
        </w:rPr>
        <w:br/>
      </w:r>
      <w:r w:rsidRPr="00ED707E">
        <w:rPr>
          <w:szCs w:val="22"/>
          <w:lang w:val="es-ES"/>
        </w:rPr>
        <w:t>a la Categoría B de la UIT únicamente</w:t>
      </w:r>
    </w:p>
    <w:tbl>
      <w:tblPr>
        <w:tblW w:w="9639" w:type="dxa"/>
        <w:jc w:val="center"/>
        <w:tblLayout w:type="fixed"/>
        <w:tblLook w:val="0000" w:firstRow="0" w:lastRow="0" w:firstColumn="0" w:lastColumn="0" w:noHBand="0" w:noVBand="0"/>
      </w:tblPr>
      <w:tblGrid>
        <w:gridCol w:w="4019"/>
        <w:gridCol w:w="1632"/>
        <w:gridCol w:w="3988"/>
      </w:tblGrid>
      <w:tr w:rsidR="007125F9" w:rsidRPr="00866CE9" w:rsidTr="001538F0">
        <w:trPr>
          <w:cantSplit/>
          <w:jc w:val="center"/>
        </w:trPr>
        <w:tc>
          <w:tcPr>
            <w:tcW w:w="3675"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Gama de frecuencias</w:t>
            </w:r>
          </w:p>
        </w:tc>
        <w:tc>
          <w:tcPr>
            <w:tcW w:w="1492"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Portadoras activas</w:t>
            </w:r>
          </w:p>
        </w:tc>
        <w:tc>
          <w:tcPr>
            <w:tcW w:w="3646"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Límite de emisión</w:t>
            </w:r>
          </w:p>
        </w:tc>
      </w:tr>
      <w:tr w:rsidR="007125F9" w:rsidRPr="00866CE9" w:rsidDel="002F08BB" w:rsidTr="001538F0">
        <w:trPr>
          <w:cantSplit/>
          <w:trHeight w:val="378"/>
          <w:jc w:val="center"/>
        </w:trPr>
        <w:tc>
          <w:tcPr>
            <w:tcW w:w="3675" w:type="dxa"/>
            <w:tcBorders>
              <w:top w:val="single" w:sz="4" w:space="0" w:color="auto"/>
              <w:left w:val="single" w:sz="6" w:space="0" w:color="auto"/>
              <w:bottom w:val="single" w:sz="6" w:space="0" w:color="auto"/>
              <w:right w:val="single" w:sz="6" w:space="0" w:color="auto"/>
            </w:tcBorders>
            <w:vAlign w:val="center"/>
          </w:tcPr>
          <w:p w:rsidR="007125F9" w:rsidRPr="00866CE9" w:rsidDel="002F08BB" w:rsidRDefault="007125F9" w:rsidP="00AE2264">
            <w:pPr>
              <w:pStyle w:val="Tabletext"/>
              <w:jc w:val="center"/>
              <w:rPr>
                <w:lang w:val="es-ES"/>
              </w:rPr>
            </w:pPr>
            <w:r w:rsidRPr="00866CE9">
              <w:rPr>
                <w:i/>
                <w:iCs/>
                <w:lang w:val="es-ES"/>
              </w:rPr>
              <w:t>f</w:t>
            </w:r>
            <w:r w:rsidRPr="00866CE9">
              <w:rPr>
                <w:i/>
                <w:iCs/>
                <w:vertAlign w:val="subscript"/>
                <w:lang w:val="es-ES"/>
              </w:rPr>
              <w:t>baja</w:t>
            </w:r>
            <w:r w:rsidRPr="00866CE9">
              <w:rPr>
                <w:lang w:val="es-ES"/>
              </w:rPr>
              <w:t xml:space="preserve"> – 4,0</w:t>
            </w:r>
            <w:r w:rsidR="002E641F">
              <w:rPr>
                <w:lang w:val="es-ES"/>
              </w:rPr>
              <w:t> MHz</w:t>
            </w:r>
            <w:r w:rsidRPr="00866CE9">
              <w:rPr>
                <w:lang w:val="es-ES"/>
              </w:rPr>
              <w:t xml:space="preserve"> &lt; </w:t>
            </w:r>
            <w:r w:rsidRPr="00866CE9">
              <w:rPr>
                <w:i/>
                <w:iCs/>
                <w:lang w:val="es-ES"/>
              </w:rPr>
              <w:t>f</w:t>
            </w:r>
            <w:r w:rsidRPr="00866CE9">
              <w:rPr>
                <w:lang w:val="es-ES"/>
              </w:rPr>
              <w:t xml:space="preserve"> &lt; </w:t>
            </w:r>
            <w:r>
              <w:rPr>
                <w:i/>
                <w:iCs/>
                <w:lang w:val="es-ES"/>
              </w:rPr>
              <w:t>f</w:t>
            </w:r>
            <w:r w:rsidRPr="00D37C8E">
              <w:rPr>
                <w:i/>
                <w:iCs/>
                <w:vertAlign w:val="subscript"/>
                <w:lang w:val="es-ES"/>
              </w:rPr>
              <w:t>p</w:t>
            </w:r>
            <w:r w:rsidRPr="00866CE9">
              <w:rPr>
                <w:lang w:val="es-ES"/>
              </w:rPr>
              <w:t xml:space="preserve"> – 4,0</w:t>
            </w:r>
            <w:r w:rsidR="002E641F">
              <w:rPr>
                <w:lang w:val="es-ES"/>
              </w:rPr>
              <w:t> MHz</w:t>
            </w:r>
          </w:p>
        </w:tc>
        <w:tc>
          <w:tcPr>
            <w:tcW w:w="1492" w:type="dxa"/>
            <w:tcBorders>
              <w:top w:val="single" w:sz="4" w:space="0" w:color="auto"/>
              <w:left w:val="single" w:sz="6" w:space="0" w:color="auto"/>
              <w:bottom w:val="single" w:sz="6" w:space="0" w:color="auto"/>
              <w:right w:val="single" w:sz="6" w:space="0" w:color="auto"/>
            </w:tcBorders>
            <w:vAlign w:val="center"/>
          </w:tcPr>
          <w:p w:rsidR="007125F9" w:rsidRPr="00866CE9" w:rsidDel="002F08BB" w:rsidRDefault="007125F9" w:rsidP="00AE2264">
            <w:pPr>
              <w:pStyle w:val="Tabletext"/>
              <w:jc w:val="center"/>
              <w:rPr>
                <w:lang w:val="es-ES"/>
              </w:rPr>
            </w:pPr>
            <w:r w:rsidRPr="00866CE9">
              <w:rPr>
                <w:lang w:val="es-ES"/>
              </w:rPr>
              <w:t>Todas</w:t>
            </w:r>
          </w:p>
        </w:tc>
        <w:tc>
          <w:tcPr>
            <w:tcW w:w="3646" w:type="dxa"/>
            <w:tcBorders>
              <w:top w:val="single" w:sz="4" w:space="0" w:color="auto"/>
              <w:left w:val="single" w:sz="6" w:space="0" w:color="auto"/>
              <w:bottom w:val="single" w:sz="6" w:space="0" w:color="auto"/>
              <w:right w:val="single" w:sz="6" w:space="0" w:color="auto"/>
            </w:tcBorders>
            <w:vAlign w:val="center"/>
          </w:tcPr>
          <w:p w:rsidR="007125F9" w:rsidRPr="00866CE9" w:rsidDel="002F08BB" w:rsidRDefault="007125F9" w:rsidP="00AE2264">
            <w:pPr>
              <w:pStyle w:val="Tabletext"/>
              <w:jc w:val="center"/>
              <w:rPr>
                <w:lang w:val="es-ES"/>
              </w:rPr>
            </w:pPr>
            <w:r w:rsidRPr="00866CE9">
              <w:rPr>
                <w:lang w:val="es-ES"/>
              </w:rPr>
              <w:t>–30 dBm/30</w:t>
            </w:r>
            <w:r w:rsidR="00300089">
              <w:rPr>
                <w:lang w:val="es-ES"/>
              </w:rPr>
              <w:t> kHz</w:t>
            </w:r>
          </w:p>
        </w:tc>
      </w:tr>
      <w:tr w:rsidR="007125F9" w:rsidRPr="00866CE9" w:rsidTr="001538F0">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Pr>
                <w:i/>
                <w:iCs/>
                <w:lang w:val="es-ES"/>
              </w:rPr>
              <w:t>f</w:t>
            </w:r>
            <w:r w:rsidRPr="00D37C8E">
              <w:rPr>
                <w:i/>
                <w:iCs/>
                <w:vertAlign w:val="subscript"/>
                <w:lang w:val="es-ES"/>
              </w:rPr>
              <w:t>p</w:t>
            </w:r>
            <w:r w:rsidRPr="00866CE9">
              <w:rPr>
                <w:lang w:val="es-ES"/>
              </w:rPr>
              <w:t xml:space="preserve"> + 4,0</w:t>
            </w:r>
            <w:r w:rsidR="002E641F">
              <w:rPr>
                <w:lang w:val="es-ES"/>
              </w:rPr>
              <w:t> MHz</w:t>
            </w:r>
            <w:r w:rsidRPr="00866CE9">
              <w:rPr>
                <w:lang w:val="es-ES"/>
              </w:rPr>
              <w:t xml:space="preserve"> &lt; </w:t>
            </w:r>
            <w:r w:rsidRPr="00866CE9">
              <w:rPr>
                <w:i/>
                <w:iCs/>
                <w:lang w:val="es-ES"/>
              </w:rPr>
              <w:t>f</w:t>
            </w:r>
            <w:r w:rsidRPr="00866CE9">
              <w:rPr>
                <w:lang w:val="es-ES"/>
              </w:rPr>
              <w:t xml:space="preserve"> &lt; </w:t>
            </w:r>
            <w:r w:rsidRPr="00866CE9">
              <w:rPr>
                <w:i/>
                <w:iCs/>
                <w:lang w:val="es-ES"/>
              </w:rPr>
              <w:t>f</w:t>
            </w:r>
            <w:r w:rsidRPr="00866CE9">
              <w:rPr>
                <w:i/>
                <w:iCs/>
                <w:vertAlign w:val="subscript"/>
                <w:lang w:val="es-ES"/>
              </w:rPr>
              <w:t>alta</w:t>
            </w:r>
            <w:r w:rsidRPr="00866CE9">
              <w:rPr>
                <w:lang w:val="es-ES"/>
              </w:rPr>
              <w:t xml:space="preserve"> + 4,0</w:t>
            </w:r>
            <w:r w:rsidR="002E641F">
              <w:rPr>
                <w:lang w:val="es-ES"/>
              </w:rPr>
              <w:t> MHz</w:t>
            </w:r>
          </w:p>
        </w:tc>
        <w:tc>
          <w:tcPr>
            <w:tcW w:w="149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Todas</w:t>
            </w:r>
          </w:p>
        </w:tc>
        <w:tc>
          <w:tcPr>
            <w:tcW w:w="3646"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–30 dBm/30</w:t>
            </w:r>
            <w:r w:rsidR="00300089">
              <w:rPr>
                <w:lang w:val="es-ES"/>
              </w:rPr>
              <w:t> kHz</w:t>
            </w:r>
          </w:p>
        </w:tc>
      </w:tr>
      <w:tr w:rsidR="007125F9" w:rsidRPr="00866CE9" w:rsidTr="001538F0">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 xml:space="preserve">1 GHz &lt; </w:t>
            </w:r>
            <w:r w:rsidRPr="00866CE9">
              <w:rPr>
                <w:i/>
                <w:iCs/>
                <w:lang w:val="es-ES"/>
              </w:rPr>
              <w:t>f</w:t>
            </w:r>
            <w:r w:rsidRPr="00866CE9">
              <w:rPr>
                <w:lang w:val="es-ES"/>
              </w:rPr>
              <w:t xml:space="preserve"> &lt; </w:t>
            </w:r>
            <w:r w:rsidRPr="00866CE9">
              <w:rPr>
                <w:i/>
                <w:iCs/>
                <w:lang w:val="es-ES"/>
              </w:rPr>
              <w:t>f</w:t>
            </w:r>
            <w:r w:rsidRPr="00866CE9">
              <w:rPr>
                <w:i/>
                <w:iCs/>
                <w:vertAlign w:val="subscript"/>
                <w:lang w:val="es-ES"/>
              </w:rPr>
              <w:t>baja</w:t>
            </w:r>
            <w:r w:rsidRPr="00866CE9">
              <w:rPr>
                <w:lang w:val="es-ES"/>
              </w:rPr>
              <w:t xml:space="preserve"> – 4,0</w:t>
            </w:r>
            <w:r w:rsidR="002E641F">
              <w:rPr>
                <w:lang w:val="es-ES"/>
              </w:rPr>
              <w:t> MHz</w:t>
            </w:r>
          </w:p>
        </w:tc>
        <w:tc>
          <w:tcPr>
            <w:tcW w:w="149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Todas</w:t>
            </w:r>
          </w:p>
        </w:tc>
        <w:tc>
          <w:tcPr>
            <w:tcW w:w="3646"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–30 dBm/1</w:t>
            </w:r>
            <w:r w:rsidR="002E641F">
              <w:rPr>
                <w:lang w:val="es-ES"/>
              </w:rPr>
              <w:t> MHz</w:t>
            </w:r>
          </w:p>
        </w:tc>
      </w:tr>
      <w:tr w:rsidR="007125F9" w:rsidRPr="00866CE9" w:rsidTr="001538F0">
        <w:trPr>
          <w:cantSplit/>
          <w:jc w:val="center"/>
        </w:trPr>
        <w:tc>
          <w:tcPr>
            <w:tcW w:w="367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i/>
                <w:iCs/>
                <w:lang w:val="es-ES"/>
              </w:rPr>
              <w:t>f</w:t>
            </w:r>
            <w:r w:rsidRPr="00866CE9">
              <w:rPr>
                <w:i/>
                <w:iCs/>
                <w:vertAlign w:val="subscript"/>
                <w:lang w:val="es-ES"/>
              </w:rPr>
              <w:t>alta</w:t>
            </w:r>
            <w:r w:rsidRPr="00866CE9">
              <w:rPr>
                <w:lang w:val="es-ES"/>
              </w:rPr>
              <w:t xml:space="preserve"> + 4,0</w:t>
            </w:r>
            <w:r w:rsidR="002E641F">
              <w:rPr>
                <w:lang w:val="es-ES"/>
              </w:rPr>
              <w:t> MHz</w:t>
            </w:r>
            <w:r w:rsidRPr="00866CE9">
              <w:rPr>
                <w:lang w:val="es-ES"/>
              </w:rPr>
              <w:t xml:space="preserve"> &lt; </w:t>
            </w:r>
            <w:r w:rsidRPr="00866CE9">
              <w:rPr>
                <w:i/>
                <w:iCs/>
                <w:lang w:val="es-ES"/>
              </w:rPr>
              <w:t>f</w:t>
            </w:r>
            <w:r w:rsidRPr="00866CE9">
              <w:rPr>
                <w:lang w:val="es-ES"/>
              </w:rPr>
              <w:t xml:space="preserve"> &lt; 12,5 GHz</w:t>
            </w:r>
          </w:p>
        </w:tc>
        <w:tc>
          <w:tcPr>
            <w:tcW w:w="149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Todas</w:t>
            </w:r>
          </w:p>
        </w:tc>
        <w:tc>
          <w:tcPr>
            <w:tcW w:w="3646"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lang w:val="es-ES"/>
              </w:rPr>
            </w:pPr>
            <w:r w:rsidRPr="00866CE9">
              <w:rPr>
                <w:lang w:val="es-ES"/>
              </w:rPr>
              <w:t>–30 dBm/1</w:t>
            </w:r>
            <w:r w:rsidR="002E641F">
              <w:rPr>
                <w:lang w:val="es-ES"/>
              </w:rPr>
              <w:t> MHz</w:t>
            </w:r>
          </w:p>
        </w:tc>
      </w:tr>
      <w:tr w:rsidR="007125F9" w:rsidRPr="001228AE" w:rsidTr="001538F0">
        <w:trPr>
          <w:cantSplit/>
          <w:jc w:val="center"/>
        </w:trPr>
        <w:tc>
          <w:tcPr>
            <w:tcW w:w="8813" w:type="dxa"/>
            <w:gridSpan w:val="3"/>
            <w:tcBorders>
              <w:top w:val="single" w:sz="6" w:space="0" w:color="auto"/>
            </w:tcBorders>
            <w:vAlign w:val="center"/>
          </w:tcPr>
          <w:p w:rsidR="007125F9" w:rsidRPr="00866CE9" w:rsidRDefault="007125F9" w:rsidP="00AE2264">
            <w:pPr>
              <w:pStyle w:val="TableLegendNote"/>
              <w:rPr>
                <w:szCs w:val="22"/>
                <w:lang w:val="es-ES"/>
              </w:rPr>
            </w:pPr>
            <w:r w:rsidRPr="00866CE9">
              <w:rPr>
                <w:i/>
                <w:iCs/>
                <w:szCs w:val="22"/>
                <w:lang w:val="es-ES"/>
              </w:rPr>
              <w:t>f</w:t>
            </w:r>
            <w:r w:rsidRPr="00866CE9">
              <w:rPr>
                <w:i/>
                <w:iCs/>
                <w:szCs w:val="22"/>
                <w:vertAlign w:val="subscript"/>
                <w:lang w:val="es-ES"/>
              </w:rPr>
              <w:t xml:space="preserve">baja </w:t>
            </w:r>
            <w:r w:rsidRPr="00866CE9">
              <w:rPr>
                <w:szCs w:val="22"/>
                <w:lang w:val="es-ES"/>
              </w:rPr>
              <w:t>:</w:t>
            </w:r>
            <w:r w:rsidRPr="00866CE9">
              <w:rPr>
                <w:szCs w:val="22"/>
                <w:lang w:val="es-ES"/>
              </w:rPr>
              <w:tab/>
              <w:t xml:space="preserve">frecuencia central de la portadora válida más baja </w:t>
            </w:r>
            <w:r>
              <w:rPr>
                <w:szCs w:val="22"/>
                <w:lang w:val="es-ES"/>
              </w:rPr>
              <w:t>de</w:t>
            </w:r>
            <w:r w:rsidRPr="00866CE9">
              <w:rPr>
                <w:szCs w:val="22"/>
                <w:lang w:val="es-ES"/>
              </w:rPr>
              <w:t xml:space="preserve"> la banda.</w:t>
            </w:r>
          </w:p>
          <w:p w:rsidR="007125F9" w:rsidRPr="00866CE9" w:rsidRDefault="007125F9" w:rsidP="00F4380F">
            <w:pPr>
              <w:pStyle w:val="TableLegendNote"/>
              <w:spacing w:after="40"/>
              <w:rPr>
                <w:szCs w:val="22"/>
                <w:lang w:val="es-ES"/>
              </w:rPr>
            </w:pPr>
            <w:r w:rsidRPr="00866CE9">
              <w:rPr>
                <w:i/>
                <w:iCs/>
                <w:szCs w:val="22"/>
                <w:lang w:val="es-ES"/>
              </w:rPr>
              <w:t>f</w:t>
            </w:r>
            <w:r w:rsidRPr="00866CE9">
              <w:rPr>
                <w:i/>
                <w:iCs/>
                <w:szCs w:val="22"/>
                <w:vertAlign w:val="subscript"/>
                <w:lang w:val="es-ES"/>
              </w:rPr>
              <w:t>alta</w:t>
            </w:r>
            <w:r w:rsidR="00F4380F">
              <w:rPr>
                <w:i/>
                <w:iCs/>
                <w:szCs w:val="22"/>
                <w:vertAlign w:val="subscript"/>
                <w:lang w:val="es-ES"/>
              </w:rPr>
              <w:t xml:space="preserve"> </w:t>
            </w:r>
            <w:r w:rsidRPr="00866CE9">
              <w:rPr>
                <w:szCs w:val="22"/>
                <w:lang w:val="es-ES"/>
              </w:rPr>
              <w:t>:</w:t>
            </w:r>
            <w:r w:rsidRPr="00866CE9">
              <w:rPr>
                <w:szCs w:val="22"/>
                <w:lang w:val="es-ES"/>
              </w:rPr>
              <w:tab/>
              <w:t xml:space="preserve">frecuencia central de la portadora válida más alta </w:t>
            </w:r>
            <w:r>
              <w:rPr>
                <w:szCs w:val="22"/>
                <w:lang w:val="es-ES"/>
              </w:rPr>
              <w:t>de</w:t>
            </w:r>
            <w:r w:rsidRPr="00866CE9">
              <w:rPr>
                <w:szCs w:val="22"/>
                <w:lang w:val="es-ES"/>
              </w:rPr>
              <w:t xml:space="preserve"> la banda.</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lastRenderedPageBreak/>
        <w:t>CUADRO 24B</w:t>
      </w:r>
    </w:p>
    <w:p w:rsidR="007125F9" w:rsidRPr="00ED707E" w:rsidRDefault="007125F9" w:rsidP="007125F9">
      <w:pPr>
        <w:pStyle w:val="Tabletitle"/>
        <w:rPr>
          <w:lang w:val="es-ES"/>
        </w:rPr>
      </w:pPr>
      <w:r w:rsidRPr="00ED707E">
        <w:rPr>
          <w:szCs w:val="22"/>
          <w:lang w:val="es-ES"/>
        </w:rPr>
        <w:t>Límites adicionales de las emisiones no esenciales en la clase de banda 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95"/>
        <w:gridCol w:w="1333"/>
        <w:gridCol w:w="3600"/>
        <w:gridCol w:w="2211"/>
      </w:tblGrid>
      <w:tr w:rsidR="007125F9" w:rsidRPr="001228AE" w:rsidTr="008F1359">
        <w:trPr>
          <w:cantSplit/>
          <w:trHeight w:val="20"/>
          <w:jc w:val="center"/>
        </w:trPr>
        <w:tc>
          <w:tcPr>
            <w:tcW w:w="2495" w:type="dxa"/>
            <w:vAlign w:val="center"/>
          </w:tcPr>
          <w:p w:rsidR="007125F9" w:rsidRPr="00866CE9" w:rsidRDefault="007125F9" w:rsidP="008F1359">
            <w:pPr>
              <w:pStyle w:val="Tablehead"/>
              <w:rPr>
                <w:lang w:val="es-ES"/>
              </w:rPr>
            </w:pPr>
            <w:r w:rsidRPr="00866CE9">
              <w:rPr>
                <w:lang w:val="es-ES"/>
              </w:rPr>
              <w:t>Frecuencia</w:t>
            </w:r>
            <w:r w:rsidR="008F1359">
              <w:rPr>
                <w:lang w:val="es-ES"/>
              </w:rPr>
              <w:br/>
            </w:r>
            <w:r w:rsidRPr="00866CE9">
              <w:rPr>
                <w:lang w:val="es-ES"/>
              </w:rPr>
              <w:t>de medición</w:t>
            </w:r>
          </w:p>
        </w:tc>
        <w:tc>
          <w:tcPr>
            <w:tcW w:w="1333" w:type="dxa"/>
            <w:vAlign w:val="center"/>
          </w:tcPr>
          <w:p w:rsidR="007125F9" w:rsidRPr="00866CE9" w:rsidRDefault="007125F9" w:rsidP="00AE2264">
            <w:pPr>
              <w:pStyle w:val="Tablehead"/>
              <w:rPr>
                <w:lang w:val="es-ES"/>
              </w:rPr>
            </w:pPr>
            <w:r w:rsidRPr="00866CE9">
              <w:rPr>
                <w:lang w:val="es-ES"/>
              </w:rPr>
              <w:t>Portadoras activas</w:t>
            </w:r>
          </w:p>
        </w:tc>
        <w:tc>
          <w:tcPr>
            <w:tcW w:w="3600" w:type="dxa"/>
            <w:vAlign w:val="center"/>
          </w:tcPr>
          <w:p w:rsidR="007125F9" w:rsidRPr="00866CE9" w:rsidRDefault="007125F9" w:rsidP="00AE2264">
            <w:pPr>
              <w:pStyle w:val="Tablehead"/>
              <w:rPr>
                <w:lang w:val="es-ES"/>
              </w:rPr>
            </w:pPr>
            <w:r w:rsidRPr="00866CE9">
              <w:rPr>
                <w:lang w:val="es-ES"/>
              </w:rPr>
              <w:t>Límite de emisión</w:t>
            </w:r>
          </w:p>
        </w:tc>
        <w:tc>
          <w:tcPr>
            <w:tcW w:w="2211" w:type="dxa"/>
            <w:vAlign w:val="center"/>
          </w:tcPr>
          <w:p w:rsidR="007125F9" w:rsidRPr="00866CE9" w:rsidRDefault="007125F9" w:rsidP="00AE2264">
            <w:pPr>
              <w:pStyle w:val="Tablehead"/>
              <w:rPr>
                <w:lang w:val="es-ES"/>
              </w:rPr>
            </w:pPr>
            <w:r>
              <w:rPr>
                <w:lang w:val="es-ES"/>
              </w:rPr>
              <w:t>Cuando la cobertura se solape con</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1 884,5 a 1 919,6</w:t>
            </w:r>
            <w:r w:rsidR="002E641F">
              <w:rPr>
                <w:lang w:val="es-ES"/>
              </w:rPr>
              <w:t> MHz</w:t>
            </w:r>
          </w:p>
        </w:tc>
        <w:tc>
          <w:tcPr>
            <w:tcW w:w="1333" w:type="dxa"/>
          </w:tcPr>
          <w:p w:rsidR="007125F9" w:rsidRPr="00866CE9" w:rsidRDefault="007125F9" w:rsidP="001538F0">
            <w:pPr>
              <w:pStyle w:val="Tabletext"/>
              <w:jc w:val="center"/>
              <w:rPr>
                <w:lang w:val="es-ES"/>
              </w:rPr>
            </w:pPr>
            <w:r>
              <w:rPr>
                <w:lang w:val="es-ES"/>
              </w:rPr>
              <w:t>Una sola</w:t>
            </w:r>
          </w:p>
        </w:tc>
        <w:tc>
          <w:tcPr>
            <w:tcW w:w="3600" w:type="dxa"/>
          </w:tcPr>
          <w:p w:rsidR="007125F9" w:rsidRPr="00866CE9" w:rsidRDefault="007125F9" w:rsidP="001538F0">
            <w:pPr>
              <w:pStyle w:val="Tabletext"/>
              <w:jc w:val="left"/>
              <w:rPr>
                <w:lang w:val="es-ES"/>
              </w:rPr>
            </w:pPr>
            <w:r w:rsidRPr="00866CE9">
              <w:rPr>
                <w:lang w:val="es-ES"/>
              </w:rPr>
              <w:t>–41 dBm / 300</w:t>
            </w:r>
            <w:r w:rsidR="00300089">
              <w:rPr>
                <w:lang w:val="es-ES"/>
              </w:rPr>
              <w:t> kHz</w:t>
            </w:r>
          </w:p>
        </w:tc>
        <w:tc>
          <w:tcPr>
            <w:tcW w:w="2211" w:type="dxa"/>
          </w:tcPr>
          <w:p w:rsidR="007125F9" w:rsidRPr="00866CE9" w:rsidRDefault="007125F9" w:rsidP="00AE2264">
            <w:pPr>
              <w:pStyle w:val="Tabletext"/>
              <w:jc w:val="left"/>
              <w:rPr>
                <w:lang w:val="es-ES"/>
              </w:rPr>
            </w:pPr>
            <w:r w:rsidRPr="00866CE9">
              <w:rPr>
                <w:lang w:val="es-ES"/>
              </w:rPr>
              <w:t>PHS</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824 a 849</w:t>
            </w:r>
            <w:r w:rsidR="002E641F">
              <w:rPr>
                <w:lang w:val="es-ES"/>
              </w:rPr>
              <w:t> MHz</w:t>
            </w:r>
          </w:p>
        </w:tc>
        <w:tc>
          <w:tcPr>
            <w:tcW w:w="1333" w:type="dxa"/>
          </w:tcPr>
          <w:p w:rsidR="007125F9" w:rsidRPr="00866CE9" w:rsidRDefault="007125F9" w:rsidP="001538F0">
            <w:pPr>
              <w:pStyle w:val="Tabletext"/>
              <w:jc w:val="center"/>
              <w:rPr>
                <w:lang w:val="es-ES"/>
              </w:rPr>
            </w:pPr>
            <w:r w:rsidRPr="00866CE9">
              <w:rPr>
                <w:lang w:val="es-ES"/>
              </w:rPr>
              <w:t>No</w:t>
            </w:r>
          </w:p>
        </w:tc>
        <w:tc>
          <w:tcPr>
            <w:tcW w:w="3600" w:type="dxa"/>
          </w:tcPr>
          <w:p w:rsidR="007125F9" w:rsidRPr="00866CE9" w:rsidRDefault="007125F9" w:rsidP="008F1359">
            <w:pPr>
              <w:pStyle w:val="Tabletext"/>
              <w:jc w:val="left"/>
              <w:rPr>
                <w:lang w:val="es-ES"/>
              </w:rPr>
            </w:pPr>
            <w:r w:rsidRPr="00866CE9">
              <w:rPr>
                <w:lang w:val="es-ES"/>
              </w:rPr>
              <w:t>–98 dBm/100</w:t>
            </w:r>
            <w:r w:rsidR="00300089">
              <w:rPr>
                <w:lang w:val="es-ES"/>
              </w:rPr>
              <w:t> kHz</w:t>
            </w:r>
            <w:r w:rsidR="008F1359">
              <w:rPr>
                <w:lang w:val="es-ES"/>
              </w:rPr>
              <w:br/>
            </w:r>
            <w:r>
              <w:rPr>
                <w:lang w:val="es-ES"/>
              </w:rPr>
              <w:t>(sólo en emplazamiento compartido)</w:t>
            </w:r>
            <w:r w:rsidRPr="00866CE9">
              <w:rPr>
                <w:lang w:val="es-ES"/>
              </w:rPr>
              <w:br/>
              <w:t>–61 dBm/100</w:t>
            </w:r>
            <w:r w:rsidR="00300089">
              <w:rPr>
                <w:lang w:val="es-ES"/>
              </w:rPr>
              <w:t> kHz</w:t>
            </w:r>
            <w:r w:rsidR="008F1359">
              <w:rPr>
                <w:lang w:val="es-ES"/>
              </w:rPr>
              <w:br/>
            </w:r>
            <w:r>
              <w:rPr>
                <w:lang w:val="es-ES"/>
              </w:rPr>
              <w:t>(sin compartir emplazamiento)</w:t>
            </w:r>
          </w:p>
        </w:tc>
        <w:tc>
          <w:tcPr>
            <w:tcW w:w="2211" w:type="dxa"/>
          </w:tcPr>
          <w:p w:rsidR="007125F9" w:rsidRPr="00866CE9" w:rsidRDefault="007125F9" w:rsidP="00AE2264">
            <w:pPr>
              <w:pStyle w:val="Tabletext"/>
              <w:jc w:val="left"/>
              <w:rPr>
                <w:lang w:val="es-ES"/>
              </w:rPr>
            </w:pPr>
            <w:r w:rsidRPr="00866CE9">
              <w:rPr>
                <w:lang w:val="es-ES"/>
              </w:rPr>
              <w:t>GSM 850</w:t>
            </w:r>
            <w:r w:rsidRPr="00866CE9">
              <w:rPr>
                <w:lang w:val="es-ES"/>
              </w:rPr>
              <w:br/>
              <w:t>CDMA 850</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869 a 894</w:t>
            </w:r>
            <w:r w:rsidR="002E641F">
              <w:rPr>
                <w:lang w:val="es-ES"/>
              </w:rPr>
              <w:t> MHz</w:t>
            </w:r>
          </w:p>
        </w:tc>
        <w:tc>
          <w:tcPr>
            <w:tcW w:w="1333" w:type="dxa"/>
          </w:tcPr>
          <w:p w:rsidR="007125F9" w:rsidRPr="00866CE9" w:rsidRDefault="007125F9" w:rsidP="001538F0">
            <w:pPr>
              <w:pStyle w:val="Tabletext"/>
              <w:jc w:val="center"/>
              <w:rPr>
                <w:lang w:val="es-ES"/>
              </w:rPr>
            </w:pPr>
            <w:r w:rsidRPr="00866CE9">
              <w:rPr>
                <w:lang w:val="es-ES"/>
              </w:rPr>
              <w:t>Sí</w:t>
            </w:r>
          </w:p>
        </w:tc>
        <w:tc>
          <w:tcPr>
            <w:tcW w:w="3600" w:type="dxa"/>
          </w:tcPr>
          <w:p w:rsidR="007125F9" w:rsidRPr="00866CE9" w:rsidRDefault="007125F9" w:rsidP="001538F0">
            <w:pPr>
              <w:pStyle w:val="Tabletext"/>
              <w:jc w:val="left"/>
              <w:rPr>
                <w:lang w:val="es-ES"/>
              </w:rPr>
            </w:pPr>
            <w:r w:rsidRPr="00866CE9">
              <w:rPr>
                <w:lang w:val="es-ES"/>
              </w:rPr>
              <w:t>–57 dBm/100</w:t>
            </w:r>
            <w:r w:rsidR="00300089">
              <w:rPr>
                <w:lang w:val="es-ES"/>
              </w:rPr>
              <w:t> kHz</w:t>
            </w:r>
          </w:p>
        </w:tc>
        <w:tc>
          <w:tcPr>
            <w:tcW w:w="2211" w:type="dxa"/>
          </w:tcPr>
          <w:p w:rsidR="007125F9" w:rsidRPr="00866CE9" w:rsidRDefault="007125F9" w:rsidP="00AE2264">
            <w:pPr>
              <w:pStyle w:val="Tabletext"/>
              <w:jc w:val="left"/>
              <w:rPr>
                <w:lang w:val="es-ES"/>
              </w:rPr>
            </w:pPr>
            <w:r w:rsidRPr="00866CE9">
              <w:rPr>
                <w:lang w:val="es-ES"/>
              </w:rPr>
              <w:t>GSM 850</w:t>
            </w:r>
            <w:r w:rsidRPr="00866CE9">
              <w:rPr>
                <w:lang w:val="es-ES"/>
              </w:rPr>
              <w:br/>
              <w:t>CDMA 850</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876 a 915</w:t>
            </w:r>
            <w:r w:rsidR="002E641F">
              <w:rPr>
                <w:lang w:val="es-ES"/>
              </w:rPr>
              <w:t> MHz</w:t>
            </w:r>
          </w:p>
        </w:tc>
        <w:tc>
          <w:tcPr>
            <w:tcW w:w="1333" w:type="dxa"/>
          </w:tcPr>
          <w:p w:rsidR="007125F9" w:rsidRPr="00866CE9" w:rsidRDefault="007125F9" w:rsidP="001538F0">
            <w:pPr>
              <w:pStyle w:val="Tabletext"/>
              <w:jc w:val="center"/>
              <w:rPr>
                <w:lang w:val="es-ES"/>
              </w:rPr>
            </w:pPr>
            <w:r>
              <w:rPr>
                <w:lang w:val="es-ES"/>
              </w:rPr>
              <w:t>Una sola</w:t>
            </w:r>
          </w:p>
        </w:tc>
        <w:tc>
          <w:tcPr>
            <w:tcW w:w="3600" w:type="dxa"/>
          </w:tcPr>
          <w:p w:rsidR="007125F9" w:rsidRPr="00866CE9" w:rsidRDefault="007125F9" w:rsidP="008F1359">
            <w:pPr>
              <w:pStyle w:val="Tabletext"/>
              <w:jc w:val="left"/>
              <w:rPr>
                <w:lang w:val="es-ES"/>
              </w:rPr>
            </w:pPr>
            <w:r w:rsidRPr="00866CE9">
              <w:rPr>
                <w:lang w:val="es-ES"/>
              </w:rPr>
              <w:t>–98 dBm/100</w:t>
            </w:r>
            <w:r w:rsidR="00300089">
              <w:rPr>
                <w:lang w:val="es-ES"/>
              </w:rPr>
              <w:t> kHz</w:t>
            </w:r>
            <w:r w:rsidR="008F1359">
              <w:rPr>
                <w:lang w:val="es-ES"/>
              </w:rPr>
              <w:br/>
            </w:r>
            <w:r>
              <w:rPr>
                <w:lang w:val="es-ES"/>
              </w:rPr>
              <w:t>(sólo en emplazamiento compartido)</w:t>
            </w:r>
            <w:r w:rsidRPr="00866CE9">
              <w:rPr>
                <w:lang w:val="es-ES"/>
              </w:rPr>
              <w:br/>
              <w:t>–61 dBm/100</w:t>
            </w:r>
            <w:r w:rsidR="00300089">
              <w:rPr>
                <w:lang w:val="es-ES"/>
              </w:rPr>
              <w:t> kHz</w:t>
            </w:r>
            <w:r w:rsidR="008F1359">
              <w:rPr>
                <w:lang w:val="es-ES"/>
              </w:rPr>
              <w:br/>
            </w:r>
            <w:r>
              <w:rPr>
                <w:lang w:val="es-ES"/>
              </w:rPr>
              <w:t>(sin compartir emplazamiento)</w:t>
            </w:r>
          </w:p>
        </w:tc>
        <w:tc>
          <w:tcPr>
            <w:tcW w:w="2211" w:type="dxa"/>
          </w:tcPr>
          <w:p w:rsidR="007125F9" w:rsidRPr="00866CE9" w:rsidRDefault="007125F9" w:rsidP="00AE2264">
            <w:pPr>
              <w:pStyle w:val="Tabletext"/>
              <w:jc w:val="left"/>
              <w:rPr>
                <w:lang w:val="es-ES"/>
              </w:rPr>
            </w:pPr>
            <w:r w:rsidRPr="00866CE9">
              <w:rPr>
                <w:lang w:val="es-ES"/>
              </w:rPr>
              <w:t>GSM 900</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921 a 960</w:t>
            </w:r>
            <w:r w:rsidR="002E641F">
              <w:rPr>
                <w:lang w:val="es-ES"/>
              </w:rPr>
              <w:t> MHz</w:t>
            </w:r>
          </w:p>
        </w:tc>
        <w:tc>
          <w:tcPr>
            <w:tcW w:w="1333" w:type="dxa"/>
          </w:tcPr>
          <w:p w:rsidR="007125F9" w:rsidRPr="00866CE9" w:rsidRDefault="007125F9" w:rsidP="001538F0">
            <w:pPr>
              <w:pStyle w:val="Tabletext"/>
              <w:jc w:val="center"/>
              <w:rPr>
                <w:lang w:val="es-ES"/>
              </w:rPr>
            </w:pPr>
            <w:r w:rsidRPr="00866CE9">
              <w:rPr>
                <w:lang w:val="es-ES"/>
              </w:rPr>
              <w:t>Todas</w:t>
            </w:r>
          </w:p>
        </w:tc>
        <w:tc>
          <w:tcPr>
            <w:tcW w:w="3600" w:type="dxa"/>
          </w:tcPr>
          <w:p w:rsidR="007125F9" w:rsidRPr="00866CE9" w:rsidRDefault="007125F9" w:rsidP="001538F0">
            <w:pPr>
              <w:pStyle w:val="Tabletext"/>
              <w:jc w:val="left"/>
              <w:rPr>
                <w:lang w:val="es-ES"/>
              </w:rPr>
            </w:pPr>
            <w:r w:rsidRPr="00866CE9">
              <w:rPr>
                <w:lang w:val="es-ES"/>
              </w:rPr>
              <w:t>–57 dBm/100</w:t>
            </w:r>
            <w:r w:rsidR="00300089">
              <w:rPr>
                <w:lang w:val="es-ES"/>
              </w:rPr>
              <w:t> kHz</w:t>
            </w:r>
          </w:p>
        </w:tc>
        <w:tc>
          <w:tcPr>
            <w:tcW w:w="2211" w:type="dxa"/>
          </w:tcPr>
          <w:p w:rsidR="007125F9" w:rsidRPr="00866CE9" w:rsidRDefault="007125F9" w:rsidP="00AE2264">
            <w:pPr>
              <w:pStyle w:val="Tabletext"/>
              <w:jc w:val="left"/>
              <w:rPr>
                <w:lang w:val="es-ES"/>
              </w:rPr>
            </w:pPr>
            <w:r w:rsidRPr="00866CE9">
              <w:rPr>
                <w:lang w:val="es-ES"/>
              </w:rPr>
              <w:t>GSM 900</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1 710 a 1 785</w:t>
            </w:r>
            <w:r w:rsidR="002E641F">
              <w:rPr>
                <w:lang w:val="es-ES"/>
              </w:rPr>
              <w:t> MHz</w:t>
            </w:r>
          </w:p>
        </w:tc>
        <w:tc>
          <w:tcPr>
            <w:tcW w:w="1333" w:type="dxa"/>
          </w:tcPr>
          <w:p w:rsidR="007125F9" w:rsidRPr="00866CE9" w:rsidRDefault="007125F9" w:rsidP="001538F0">
            <w:pPr>
              <w:pStyle w:val="Tabletext"/>
              <w:jc w:val="center"/>
              <w:rPr>
                <w:lang w:val="es-ES"/>
              </w:rPr>
            </w:pPr>
            <w:r>
              <w:rPr>
                <w:lang w:val="es-ES"/>
              </w:rPr>
              <w:t>Una sola</w:t>
            </w:r>
          </w:p>
        </w:tc>
        <w:tc>
          <w:tcPr>
            <w:tcW w:w="3600" w:type="dxa"/>
          </w:tcPr>
          <w:p w:rsidR="007125F9" w:rsidRPr="00866CE9" w:rsidRDefault="007125F9" w:rsidP="008F1359">
            <w:pPr>
              <w:pStyle w:val="Tabletext"/>
              <w:jc w:val="left"/>
              <w:rPr>
                <w:lang w:val="es-ES"/>
              </w:rPr>
            </w:pPr>
            <w:r w:rsidRPr="00866CE9">
              <w:rPr>
                <w:lang w:val="es-ES"/>
              </w:rPr>
              <w:t>–98 dBm/100</w:t>
            </w:r>
            <w:r w:rsidR="00300089">
              <w:rPr>
                <w:lang w:val="es-ES"/>
              </w:rPr>
              <w:t> kHz</w:t>
            </w:r>
            <w:r w:rsidR="008F1359">
              <w:rPr>
                <w:lang w:val="es-ES"/>
              </w:rPr>
              <w:br/>
            </w:r>
            <w:r>
              <w:rPr>
                <w:lang w:val="es-ES"/>
              </w:rPr>
              <w:t>(sólo en emplazamiento compartido)</w:t>
            </w:r>
            <w:r w:rsidRPr="00866CE9">
              <w:rPr>
                <w:lang w:val="es-ES"/>
              </w:rPr>
              <w:br/>
              <w:t>–61 dBm/100</w:t>
            </w:r>
            <w:r w:rsidR="00300089">
              <w:rPr>
                <w:lang w:val="es-ES"/>
              </w:rPr>
              <w:t> kHz</w:t>
            </w:r>
            <w:r w:rsidR="008F1359">
              <w:rPr>
                <w:lang w:val="es-ES"/>
              </w:rPr>
              <w:br/>
            </w:r>
            <w:r>
              <w:rPr>
                <w:lang w:val="es-ES"/>
              </w:rPr>
              <w:t>(sin compartir emplazamiento)</w:t>
            </w:r>
          </w:p>
        </w:tc>
        <w:tc>
          <w:tcPr>
            <w:tcW w:w="2211" w:type="dxa"/>
          </w:tcPr>
          <w:p w:rsidR="007125F9" w:rsidRPr="00866CE9" w:rsidRDefault="007125F9" w:rsidP="00AE2264">
            <w:pPr>
              <w:pStyle w:val="Tabletext"/>
              <w:jc w:val="left"/>
              <w:rPr>
                <w:lang w:val="es-ES"/>
              </w:rPr>
            </w:pPr>
            <w:r w:rsidRPr="00866CE9">
              <w:rPr>
                <w:lang w:val="es-ES"/>
              </w:rPr>
              <w:t>DCS 1800</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1 805 a 1 880</w:t>
            </w:r>
            <w:r w:rsidR="002E641F">
              <w:rPr>
                <w:lang w:val="es-ES"/>
              </w:rPr>
              <w:t> MHz</w:t>
            </w:r>
          </w:p>
        </w:tc>
        <w:tc>
          <w:tcPr>
            <w:tcW w:w="1333" w:type="dxa"/>
          </w:tcPr>
          <w:p w:rsidR="007125F9" w:rsidRPr="00866CE9" w:rsidRDefault="007125F9" w:rsidP="001538F0">
            <w:pPr>
              <w:pStyle w:val="Tabletext"/>
              <w:jc w:val="center"/>
              <w:rPr>
                <w:lang w:val="es-ES"/>
              </w:rPr>
            </w:pPr>
            <w:r w:rsidRPr="00866CE9">
              <w:rPr>
                <w:lang w:val="es-ES"/>
              </w:rPr>
              <w:t>Todas</w:t>
            </w:r>
          </w:p>
        </w:tc>
        <w:tc>
          <w:tcPr>
            <w:tcW w:w="3600" w:type="dxa"/>
          </w:tcPr>
          <w:p w:rsidR="007125F9" w:rsidRPr="00866CE9" w:rsidRDefault="007125F9" w:rsidP="001538F0">
            <w:pPr>
              <w:pStyle w:val="Tabletext"/>
              <w:jc w:val="left"/>
              <w:rPr>
                <w:lang w:val="es-ES"/>
              </w:rPr>
            </w:pPr>
            <w:r w:rsidRPr="00866CE9">
              <w:rPr>
                <w:lang w:val="es-ES"/>
              </w:rPr>
              <w:t>–47 dBm/100</w:t>
            </w:r>
            <w:r w:rsidR="00300089">
              <w:rPr>
                <w:lang w:val="es-ES"/>
              </w:rPr>
              <w:t> kHz</w:t>
            </w:r>
          </w:p>
        </w:tc>
        <w:tc>
          <w:tcPr>
            <w:tcW w:w="2211" w:type="dxa"/>
          </w:tcPr>
          <w:p w:rsidR="007125F9" w:rsidRPr="00866CE9" w:rsidRDefault="007125F9" w:rsidP="00AE2264">
            <w:pPr>
              <w:pStyle w:val="Tabletext"/>
              <w:jc w:val="left"/>
              <w:rPr>
                <w:lang w:val="es-ES"/>
              </w:rPr>
            </w:pPr>
            <w:r w:rsidRPr="00866CE9">
              <w:rPr>
                <w:lang w:val="es-ES"/>
              </w:rPr>
              <w:t>DCS 1800</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1 900 a 1 920</w:t>
            </w:r>
            <w:r w:rsidR="002E641F">
              <w:rPr>
                <w:lang w:val="es-ES"/>
              </w:rPr>
              <w:t> MHz</w:t>
            </w:r>
            <w:r w:rsidRPr="00866CE9">
              <w:rPr>
                <w:lang w:val="es-ES"/>
              </w:rPr>
              <w:t xml:space="preserve"> y</w:t>
            </w:r>
            <w:r w:rsidRPr="00866CE9">
              <w:rPr>
                <w:lang w:val="es-ES"/>
              </w:rPr>
              <w:br/>
              <w:t>2 010 a 2 025</w:t>
            </w:r>
            <w:r w:rsidR="002E641F">
              <w:rPr>
                <w:lang w:val="es-ES"/>
              </w:rPr>
              <w:t> MHz</w:t>
            </w:r>
          </w:p>
        </w:tc>
        <w:tc>
          <w:tcPr>
            <w:tcW w:w="1333" w:type="dxa"/>
          </w:tcPr>
          <w:p w:rsidR="007125F9" w:rsidRPr="00866CE9" w:rsidRDefault="007125F9" w:rsidP="001538F0">
            <w:pPr>
              <w:pStyle w:val="Tabletext"/>
              <w:jc w:val="center"/>
              <w:rPr>
                <w:lang w:val="es-ES"/>
              </w:rPr>
            </w:pPr>
            <w:r>
              <w:rPr>
                <w:lang w:val="es-ES"/>
              </w:rPr>
              <w:t>Una sola</w:t>
            </w:r>
          </w:p>
        </w:tc>
        <w:tc>
          <w:tcPr>
            <w:tcW w:w="3600" w:type="dxa"/>
          </w:tcPr>
          <w:p w:rsidR="007125F9" w:rsidRPr="00866CE9" w:rsidRDefault="007125F9" w:rsidP="008F1359">
            <w:pPr>
              <w:pStyle w:val="Tabletext"/>
              <w:jc w:val="left"/>
              <w:rPr>
                <w:lang w:val="es-ES"/>
              </w:rPr>
            </w:pPr>
            <w:r w:rsidRPr="00866CE9">
              <w:rPr>
                <w:lang w:val="es-ES"/>
              </w:rPr>
              <w:t>–86 dBm/1</w:t>
            </w:r>
            <w:r w:rsidR="002E641F">
              <w:rPr>
                <w:lang w:val="es-ES"/>
              </w:rPr>
              <w:t> MHz</w:t>
            </w:r>
            <w:r w:rsidR="008F1359">
              <w:rPr>
                <w:lang w:val="es-ES"/>
              </w:rPr>
              <w:br/>
            </w:r>
            <w:r>
              <w:rPr>
                <w:lang w:val="es-ES"/>
              </w:rPr>
              <w:t>(sólo en emplazamiento compartido)</w:t>
            </w:r>
          </w:p>
        </w:tc>
        <w:tc>
          <w:tcPr>
            <w:tcW w:w="2211" w:type="dxa"/>
          </w:tcPr>
          <w:p w:rsidR="007125F9" w:rsidRPr="00866CE9" w:rsidRDefault="006B7833" w:rsidP="00AE2264">
            <w:pPr>
              <w:pStyle w:val="Tabletext"/>
              <w:jc w:val="left"/>
              <w:rPr>
                <w:lang w:val="es-ES"/>
              </w:rPr>
            </w:pPr>
            <w:r>
              <w:rPr>
                <w:lang w:val="es-ES"/>
              </w:rPr>
              <w:t>UTRA DDT</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1 900 a 1 920</w:t>
            </w:r>
            <w:r w:rsidR="002E641F">
              <w:rPr>
                <w:lang w:val="es-ES"/>
              </w:rPr>
              <w:t> MHz</w:t>
            </w:r>
            <w:r w:rsidRPr="00866CE9">
              <w:rPr>
                <w:lang w:val="es-ES"/>
              </w:rPr>
              <w:t xml:space="preserve"> y</w:t>
            </w:r>
            <w:r w:rsidRPr="00866CE9">
              <w:rPr>
                <w:lang w:val="es-ES"/>
              </w:rPr>
              <w:br/>
              <w:t>2 010 a 2 025</w:t>
            </w:r>
            <w:r w:rsidR="002E641F">
              <w:rPr>
                <w:lang w:val="es-ES"/>
              </w:rPr>
              <w:t> MHz</w:t>
            </w:r>
          </w:p>
        </w:tc>
        <w:tc>
          <w:tcPr>
            <w:tcW w:w="1333" w:type="dxa"/>
          </w:tcPr>
          <w:p w:rsidR="007125F9" w:rsidRPr="00866CE9" w:rsidRDefault="007125F9" w:rsidP="001538F0">
            <w:pPr>
              <w:pStyle w:val="Tabletext"/>
              <w:jc w:val="center"/>
              <w:rPr>
                <w:lang w:val="es-ES"/>
              </w:rPr>
            </w:pPr>
            <w:r w:rsidRPr="00866CE9">
              <w:rPr>
                <w:lang w:val="es-ES"/>
              </w:rPr>
              <w:t>Todas</w:t>
            </w:r>
          </w:p>
        </w:tc>
        <w:tc>
          <w:tcPr>
            <w:tcW w:w="3600" w:type="dxa"/>
          </w:tcPr>
          <w:p w:rsidR="007125F9" w:rsidRPr="00866CE9" w:rsidRDefault="007125F9" w:rsidP="001538F0">
            <w:pPr>
              <w:pStyle w:val="Tabletext"/>
              <w:jc w:val="left"/>
              <w:rPr>
                <w:lang w:val="es-ES"/>
              </w:rPr>
            </w:pPr>
            <w:r w:rsidRPr="00866CE9">
              <w:rPr>
                <w:lang w:val="es-ES"/>
              </w:rPr>
              <w:t>–52 dBm/1</w:t>
            </w:r>
            <w:r w:rsidR="002E641F">
              <w:rPr>
                <w:lang w:val="es-ES"/>
              </w:rPr>
              <w:t> MHz</w:t>
            </w:r>
          </w:p>
        </w:tc>
        <w:tc>
          <w:tcPr>
            <w:tcW w:w="2211" w:type="dxa"/>
          </w:tcPr>
          <w:p w:rsidR="007125F9" w:rsidRPr="00866CE9" w:rsidRDefault="006B7833" w:rsidP="00AE2264">
            <w:pPr>
              <w:pStyle w:val="Tabletext"/>
              <w:jc w:val="left"/>
              <w:rPr>
                <w:lang w:val="es-ES"/>
              </w:rPr>
            </w:pPr>
            <w:r>
              <w:rPr>
                <w:lang w:val="es-ES"/>
              </w:rPr>
              <w:t>UTRA DDT</w:t>
            </w:r>
          </w:p>
        </w:tc>
      </w:tr>
      <w:tr w:rsidR="007125F9" w:rsidRPr="00866CE9" w:rsidTr="008F1359">
        <w:trPr>
          <w:cantSplit/>
          <w:trHeight w:val="20"/>
          <w:jc w:val="center"/>
        </w:trPr>
        <w:tc>
          <w:tcPr>
            <w:tcW w:w="2495" w:type="dxa"/>
          </w:tcPr>
          <w:p w:rsidR="007125F9" w:rsidRPr="00866CE9" w:rsidRDefault="007125F9" w:rsidP="001538F0">
            <w:pPr>
              <w:pStyle w:val="Tabletext"/>
              <w:jc w:val="center"/>
              <w:rPr>
                <w:lang w:val="es-ES"/>
              </w:rPr>
            </w:pPr>
            <w:r w:rsidRPr="00866CE9">
              <w:rPr>
                <w:lang w:val="es-ES"/>
              </w:rPr>
              <w:t>1 920 a 1 980</w:t>
            </w:r>
            <w:r w:rsidR="002E641F">
              <w:rPr>
                <w:lang w:val="es-ES"/>
              </w:rPr>
              <w:t> MHz</w:t>
            </w:r>
          </w:p>
        </w:tc>
        <w:tc>
          <w:tcPr>
            <w:tcW w:w="1333" w:type="dxa"/>
          </w:tcPr>
          <w:p w:rsidR="007125F9" w:rsidRPr="00866CE9" w:rsidRDefault="007125F9" w:rsidP="001538F0">
            <w:pPr>
              <w:pStyle w:val="Tabletext"/>
              <w:jc w:val="center"/>
              <w:rPr>
                <w:lang w:val="es-ES"/>
              </w:rPr>
            </w:pPr>
            <w:r>
              <w:rPr>
                <w:lang w:val="es-ES"/>
              </w:rPr>
              <w:t>Una sola</w:t>
            </w:r>
          </w:p>
        </w:tc>
        <w:tc>
          <w:tcPr>
            <w:tcW w:w="3600" w:type="dxa"/>
          </w:tcPr>
          <w:p w:rsidR="007125F9" w:rsidRPr="00866CE9" w:rsidRDefault="007125F9" w:rsidP="001538F0">
            <w:pPr>
              <w:pStyle w:val="Tabletext"/>
              <w:jc w:val="left"/>
              <w:rPr>
                <w:lang w:val="es-ES"/>
              </w:rPr>
            </w:pPr>
            <w:r w:rsidRPr="00866CE9">
              <w:rPr>
                <w:lang w:val="es-ES"/>
              </w:rPr>
              <w:t>–86 dBm/1</w:t>
            </w:r>
            <w:r w:rsidR="002E641F">
              <w:rPr>
                <w:lang w:val="es-ES"/>
              </w:rPr>
              <w:t> MHz</w:t>
            </w:r>
          </w:p>
        </w:tc>
        <w:tc>
          <w:tcPr>
            <w:tcW w:w="2211" w:type="dxa"/>
          </w:tcPr>
          <w:p w:rsidR="007125F9" w:rsidRPr="00866CE9" w:rsidRDefault="007125F9" w:rsidP="00AE2264">
            <w:pPr>
              <w:pStyle w:val="Tabletext"/>
              <w:jc w:val="left"/>
              <w:rPr>
                <w:lang w:val="es-ES"/>
              </w:rPr>
            </w:pPr>
            <w:r w:rsidRPr="00866CE9">
              <w:rPr>
                <w:lang w:val="es-ES"/>
              </w:rPr>
              <w:t>Siempre</w:t>
            </w:r>
          </w:p>
        </w:tc>
      </w:tr>
    </w:tbl>
    <w:p w:rsidR="004B18A9" w:rsidRDefault="004B18A9" w:rsidP="004B18A9">
      <w:pPr>
        <w:pStyle w:val="Tablefin"/>
      </w:pPr>
    </w:p>
    <w:p w:rsidR="008F1359" w:rsidRDefault="008F1359" w:rsidP="008F1359">
      <w:pPr>
        <w:spacing w:before="0"/>
        <w:rPr>
          <w:lang w:val="es-ES"/>
        </w:rPr>
      </w:pPr>
    </w:p>
    <w:p w:rsidR="007125F9" w:rsidRPr="00866CE9" w:rsidRDefault="007125F9" w:rsidP="008F1359">
      <w:pPr>
        <w:keepNext/>
        <w:keepLines/>
        <w:rPr>
          <w:lang w:val="es-ES"/>
        </w:rPr>
      </w:pPr>
      <w:r>
        <w:rPr>
          <w:lang w:val="es-ES"/>
        </w:rPr>
        <w:t xml:space="preserve">Para transmisiones </w:t>
      </w:r>
      <w:r w:rsidRPr="00866CE9">
        <w:rPr>
          <w:lang w:val="es-ES"/>
        </w:rPr>
        <w:t>en la clase de banda</w:t>
      </w:r>
      <w:r w:rsidR="008F1359">
        <w:rPr>
          <w:lang w:val="es-ES"/>
        </w:rPr>
        <w:t> </w:t>
      </w:r>
      <w:r w:rsidRPr="00866CE9">
        <w:rPr>
          <w:lang w:val="es-ES"/>
        </w:rPr>
        <w:t xml:space="preserve">10 en América del Norte, las emisiones no esenciales </w:t>
      </w:r>
      <w:r>
        <w:rPr>
          <w:lang w:val="es-ES"/>
        </w:rPr>
        <w:t xml:space="preserve">deberán ser inferiores a </w:t>
      </w:r>
      <w:r w:rsidRPr="00866CE9">
        <w:rPr>
          <w:lang w:val="es-ES"/>
        </w:rPr>
        <w:t>los límites especificados en el Cuadro 25.</w:t>
      </w:r>
    </w:p>
    <w:p w:rsidR="007125F9" w:rsidRPr="00866CE9" w:rsidRDefault="007125F9" w:rsidP="007125F9">
      <w:pPr>
        <w:pStyle w:val="TableNo"/>
        <w:rPr>
          <w:lang w:val="es-ES"/>
        </w:rPr>
      </w:pPr>
      <w:r w:rsidRPr="00866CE9">
        <w:rPr>
          <w:lang w:val="es-ES"/>
        </w:rPr>
        <w:t>CUADRO 25</w:t>
      </w:r>
    </w:p>
    <w:p w:rsidR="007125F9" w:rsidRPr="00866CE9" w:rsidRDefault="007125F9" w:rsidP="007125F9">
      <w:pPr>
        <w:pStyle w:val="Tabletitle"/>
        <w:rPr>
          <w:lang w:val="es-ES"/>
        </w:rPr>
      </w:pPr>
      <w:r w:rsidRPr="00ED707E">
        <w:rPr>
          <w:szCs w:val="22"/>
          <w:lang w:val="es-ES"/>
        </w:rPr>
        <w:t>Límites adicionales de las emisiones no esenciales</w:t>
      </w:r>
      <w:r w:rsidRPr="00ED707E">
        <w:rPr>
          <w:szCs w:val="22"/>
          <w:lang w:val="es-ES"/>
        </w:rPr>
        <w:br/>
        <w:t>en la clase de banda 10 en América del Norte</w:t>
      </w:r>
    </w:p>
    <w:tbl>
      <w:tblPr>
        <w:tblW w:w="9639" w:type="dxa"/>
        <w:jc w:val="center"/>
        <w:tblLayout w:type="fixed"/>
        <w:tblLook w:val="0000" w:firstRow="0" w:lastRow="0" w:firstColumn="0" w:lastColumn="0" w:noHBand="0" w:noVBand="0"/>
      </w:tblPr>
      <w:tblGrid>
        <w:gridCol w:w="5365"/>
        <w:gridCol w:w="4274"/>
      </w:tblGrid>
      <w:tr w:rsidR="007125F9" w:rsidRPr="00866CE9" w:rsidTr="004B18A9">
        <w:trPr>
          <w:cantSplit/>
          <w:jc w:val="center"/>
        </w:trPr>
        <w:tc>
          <w:tcPr>
            <w:tcW w:w="450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rPr>
                <w:lang w:val="es-ES"/>
              </w:rPr>
            </w:pPr>
            <w:r w:rsidRPr="00866CE9">
              <w:rPr>
                <w:lang w:val="es-ES"/>
              </w:rPr>
              <w:t>Frecuencia de medición</w:t>
            </w:r>
          </w:p>
        </w:tc>
        <w:tc>
          <w:tcPr>
            <w:tcW w:w="35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rPr>
                <w:lang w:val="es-ES"/>
              </w:rPr>
            </w:pPr>
            <w:r w:rsidRPr="00866CE9">
              <w:rPr>
                <w:lang w:val="es-ES"/>
              </w:rPr>
              <w:t>Límite de emisión</w:t>
            </w:r>
          </w:p>
        </w:tc>
      </w:tr>
      <w:tr w:rsidR="007125F9" w:rsidRPr="00866CE9" w:rsidTr="004B18A9">
        <w:trPr>
          <w:cantSplit/>
          <w:jc w:val="center"/>
        </w:trPr>
        <w:tc>
          <w:tcPr>
            <w:tcW w:w="450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lang w:val="es-ES"/>
              </w:rPr>
            </w:pPr>
            <w:r w:rsidRPr="00866CE9">
              <w:rPr>
                <w:lang w:val="es-ES"/>
              </w:rPr>
              <w:t>854,75 a 861</w:t>
            </w:r>
            <w:r w:rsidR="002E641F">
              <w:rPr>
                <w:lang w:val="es-ES"/>
              </w:rPr>
              <w:t> MHz</w:t>
            </w:r>
          </w:p>
        </w:tc>
        <w:tc>
          <w:tcPr>
            <w:tcW w:w="35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lang w:val="es-ES"/>
              </w:rPr>
            </w:pPr>
            <w:r w:rsidRPr="00866CE9">
              <w:rPr>
                <w:lang w:val="es-ES"/>
              </w:rPr>
              <w:t>–40 dBm/30</w:t>
            </w:r>
            <w:r w:rsidR="00300089">
              <w:rPr>
                <w:lang w:val="es-ES"/>
              </w:rPr>
              <w:t> kHz</w:t>
            </w:r>
          </w:p>
        </w:tc>
      </w:tr>
      <w:tr w:rsidR="007125F9" w:rsidRPr="00866CE9" w:rsidTr="004B18A9">
        <w:trPr>
          <w:cantSplit/>
          <w:jc w:val="center"/>
        </w:trPr>
        <w:tc>
          <w:tcPr>
            <w:tcW w:w="450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lang w:val="es-ES"/>
              </w:rPr>
            </w:pPr>
            <w:r w:rsidRPr="00866CE9">
              <w:rPr>
                <w:lang w:val="es-ES"/>
              </w:rPr>
              <w:t>866 a 869</w:t>
            </w:r>
            <w:r w:rsidR="002E641F">
              <w:rPr>
                <w:lang w:val="es-ES"/>
              </w:rPr>
              <w:t> MHz</w:t>
            </w:r>
          </w:p>
        </w:tc>
        <w:tc>
          <w:tcPr>
            <w:tcW w:w="35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lang w:val="es-ES"/>
              </w:rPr>
            </w:pPr>
            <w:r w:rsidRPr="00866CE9">
              <w:rPr>
                <w:lang w:val="es-ES"/>
              </w:rPr>
              <w:t>–40 dBm/30</w:t>
            </w:r>
            <w:r w:rsidR="00300089">
              <w:rPr>
                <w:lang w:val="es-ES"/>
              </w:rPr>
              <w:t> kHz</w:t>
            </w:r>
          </w:p>
        </w:tc>
      </w:tr>
      <w:tr w:rsidR="007125F9" w:rsidRPr="001228AE" w:rsidTr="004B18A9">
        <w:trPr>
          <w:cantSplit/>
          <w:jc w:val="center"/>
        </w:trPr>
        <w:tc>
          <w:tcPr>
            <w:tcW w:w="8095" w:type="dxa"/>
            <w:gridSpan w:val="2"/>
            <w:tcBorders>
              <w:top w:val="single" w:sz="6" w:space="0" w:color="auto"/>
            </w:tcBorders>
          </w:tcPr>
          <w:p w:rsidR="007125F9" w:rsidRPr="00866CE9" w:rsidRDefault="00EF2360" w:rsidP="001538F0">
            <w:pPr>
              <w:pStyle w:val="TableLegendNote"/>
              <w:rPr>
                <w:lang w:val="es-ES"/>
              </w:rPr>
            </w:pPr>
            <w:r>
              <w:rPr>
                <w:lang w:val="es-ES"/>
              </w:rPr>
              <w:t>NOTA 1 </w:t>
            </w:r>
            <w:r w:rsidR="00B91572">
              <w:rPr>
                <w:lang w:val="es-ES"/>
              </w:rPr>
              <w:t>– </w:t>
            </w:r>
            <w:r w:rsidR="007125F9">
              <w:rPr>
                <w:lang w:val="es-ES"/>
              </w:rPr>
              <w:t>Los límites</w:t>
            </w:r>
            <w:r w:rsidR="007125F9" w:rsidRPr="00866CE9">
              <w:rPr>
                <w:lang w:val="es-ES"/>
              </w:rPr>
              <w:t xml:space="preserve"> de las emisiones no esenciales en la clase de banda 10 </w:t>
            </w:r>
            <w:r w:rsidR="007125F9">
              <w:rPr>
                <w:lang w:val="es-ES"/>
              </w:rPr>
              <w:t>se han definido</w:t>
            </w:r>
            <w:r w:rsidR="007125F9" w:rsidRPr="00866CE9">
              <w:rPr>
                <w:lang w:val="es-ES"/>
              </w:rPr>
              <w:t xml:space="preserve"> para permitir la coexistencia marginal con los servicios de seguridad pública PMRS 800</w:t>
            </w:r>
            <w:r w:rsidR="002E641F">
              <w:rPr>
                <w:lang w:val="es-ES"/>
              </w:rPr>
              <w:t> MHz</w:t>
            </w:r>
            <w:r w:rsidR="007125F9" w:rsidRPr="00866CE9">
              <w:rPr>
                <w:lang w:val="es-ES"/>
              </w:rPr>
              <w:t xml:space="preserve"> de América del Norte y es mucho más restrictivo que el requisito CFR</w:t>
            </w:r>
            <w:r w:rsidR="001538F0">
              <w:rPr>
                <w:lang w:val="es-ES"/>
              </w:rPr>
              <w:t> </w:t>
            </w:r>
            <w:r w:rsidR="007125F9" w:rsidRPr="00866CE9">
              <w:rPr>
                <w:lang w:val="es-ES"/>
              </w:rPr>
              <w:t>47 Parte</w:t>
            </w:r>
            <w:r w:rsidR="007125F9">
              <w:rPr>
                <w:lang w:val="es-ES"/>
              </w:rPr>
              <w:t xml:space="preserve"> </w:t>
            </w:r>
            <w:r w:rsidR="007125F9" w:rsidRPr="00866CE9">
              <w:rPr>
                <w:lang w:val="es-ES"/>
              </w:rPr>
              <w:t>90.691(a)(2).</w:t>
            </w:r>
          </w:p>
        </w:tc>
      </w:tr>
    </w:tbl>
    <w:p w:rsidR="004B18A9" w:rsidRPr="00866CE9" w:rsidRDefault="004B18A9" w:rsidP="004B18A9">
      <w:pPr>
        <w:pStyle w:val="Tablefin"/>
        <w:rPr>
          <w:lang w:val="es-ES"/>
        </w:rPr>
      </w:pPr>
    </w:p>
    <w:p w:rsidR="007125F9" w:rsidRPr="00866CE9" w:rsidRDefault="007125F9" w:rsidP="008F1359">
      <w:pPr>
        <w:rPr>
          <w:lang w:val="es-ES"/>
        </w:rPr>
      </w:pPr>
      <w:r>
        <w:rPr>
          <w:lang w:val="es-ES"/>
        </w:rPr>
        <w:t xml:space="preserve">Para transmisiones </w:t>
      </w:r>
      <w:r w:rsidRPr="00866CE9">
        <w:rPr>
          <w:lang w:val="es-ES"/>
        </w:rPr>
        <w:t>en la clase de banda</w:t>
      </w:r>
      <w:r w:rsidR="008F1359">
        <w:rPr>
          <w:lang w:val="es-ES"/>
        </w:rPr>
        <w:t> </w:t>
      </w:r>
      <w:r w:rsidRPr="00866CE9">
        <w:rPr>
          <w:lang w:val="es-ES"/>
        </w:rPr>
        <w:t xml:space="preserve">7, las emisiones no esenciales </w:t>
      </w:r>
      <w:r>
        <w:rPr>
          <w:lang w:val="es-ES"/>
        </w:rPr>
        <w:t>también deberán ser inferiores a los límites</w:t>
      </w:r>
      <w:r w:rsidRPr="00866CE9">
        <w:rPr>
          <w:lang w:val="es-ES"/>
        </w:rPr>
        <w:t xml:space="preserve"> especificados en el Cuadro 26.</w:t>
      </w:r>
    </w:p>
    <w:p w:rsidR="007125F9" w:rsidRPr="00866CE9" w:rsidRDefault="007125F9" w:rsidP="007125F9">
      <w:pPr>
        <w:pStyle w:val="TableNo"/>
        <w:rPr>
          <w:lang w:val="es-ES"/>
        </w:rPr>
      </w:pPr>
      <w:bookmarkStart w:id="114" w:name="_Ref499560181"/>
      <w:bookmarkStart w:id="115" w:name="_Toc500530448"/>
      <w:bookmarkStart w:id="116" w:name="_Toc121822385"/>
      <w:r w:rsidRPr="00866CE9">
        <w:rPr>
          <w:lang w:val="es-ES"/>
        </w:rPr>
        <w:lastRenderedPageBreak/>
        <w:t xml:space="preserve">CUADRO </w:t>
      </w:r>
      <w:bookmarkEnd w:id="114"/>
      <w:r w:rsidRPr="00866CE9">
        <w:rPr>
          <w:lang w:val="es-ES"/>
        </w:rPr>
        <w:t>26</w:t>
      </w:r>
    </w:p>
    <w:p w:rsidR="007125F9" w:rsidRPr="00ED707E" w:rsidRDefault="007125F9" w:rsidP="007125F9">
      <w:pPr>
        <w:pStyle w:val="Tabletitle"/>
        <w:rPr>
          <w:lang w:val="es-ES"/>
        </w:rPr>
      </w:pPr>
      <w:bookmarkStart w:id="117" w:name="_Toc269477865"/>
      <w:bookmarkStart w:id="118" w:name="_Toc269478266"/>
      <w:bookmarkStart w:id="119" w:name="_Toc121025296"/>
      <w:bookmarkEnd w:id="115"/>
      <w:bookmarkEnd w:id="116"/>
      <w:r w:rsidRPr="00ED707E">
        <w:rPr>
          <w:szCs w:val="22"/>
          <w:lang w:val="es-ES"/>
        </w:rPr>
        <w:t>Límites adicionales de las emisiones no esenciales en la clase de banda 7</w:t>
      </w:r>
    </w:p>
    <w:tbl>
      <w:tblPr>
        <w:tblW w:w="9639" w:type="dxa"/>
        <w:jc w:val="center"/>
        <w:tblLayout w:type="fixed"/>
        <w:tblLook w:val="0000" w:firstRow="0" w:lastRow="0" w:firstColumn="0" w:lastColumn="0" w:noHBand="0" w:noVBand="0"/>
      </w:tblPr>
      <w:tblGrid>
        <w:gridCol w:w="2853"/>
        <w:gridCol w:w="2566"/>
        <w:gridCol w:w="2110"/>
        <w:gridCol w:w="2110"/>
      </w:tblGrid>
      <w:tr w:rsidR="007125F9" w:rsidRPr="00866CE9" w:rsidTr="001538F0">
        <w:trPr>
          <w:cantSplit/>
          <w:jc w:val="center"/>
        </w:trPr>
        <w:tc>
          <w:tcPr>
            <w:tcW w:w="2835"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Frecuencia de transmisión</w:t>
            </w:r>
            <w:r w:rsidRPr="00866CE9">
              <w:rPr>
                <w:lang w:val="es-ES"/>
              </w:rPr>
              <w:br/>
              <w:t>(MHz)</w:t>
            </w:r>
          </w:p>
        </w:tc>
        <w:tc>
          <w:tcPr>
            <w:tcW w:w="2551"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Frecuencia de medición (MHz)</w:t>
            </w:r>
          </w:p>
        </w:tc>
        <w:tc>
          <w:tcPr>
            <w:tcW w:w="2098"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Límite de emisión</w:t>
            </w:r>
          </w:p>
        </w:tc>
        <w:tc>
          <w:tcPr>
            <w:tcW w:w="2098" w:type="dxa"/>
            <w:tcBorders>
              <w:top w:val="single" w:sz="6" w:space="0" w:color="auto"/>
              <w:left w:val="single" w:sz="6" w:space="0" w:color="auto"/>
              <w:bottom w:val="single" w:sz="4" w:space="0" w:color="auto"/>
              <w:right w:val="single" w:sz="6" w:space="0" w:color="auto"/>
            </w:tcBorders>
            <w:vAlign w:val="center"/>
          </w:tcPr>
          <w:p w:rsidR="007125F9" w:rsidRPr="00866CE9" w:rsidRDefault="007125F9" w:rsidP="00AE2264">
            <w:pPr>
              <w:pStyle w:val="Tablehead"/>
              <w:rPr>
                <w:lang w:val="es-ES"/>
              </w:rPr>
            </w:pPr>
            <w:r w:rsidRPr="00866CE9">
              <w:rPr>
                <w:lang w:val="es-ES"/>
              </w:rPr>
              <w:t>Banda víctima</w:t>
            </w:r>
          </w:p>
        </w:tc>
      </w:tr>
      <w:tr w:rsidR="007125F9" w:rsidRPr="00866CE9" w:rsidDel="002F08BB" w:rsidTr="001538F0">
        <w:trPr>
          <w:cantSplit/>
          <w:trHeight w:val="378"/>
          <w:jc w:val="center"/>
        </w:trPr>
        <w:tc>
          <w:tcPr>
            <w:tcW w:w="2835" w:type="dxa"/>
            <w:tcBorders>
              <w:top w:val="single" w:sz="4" w:space="0" w:color="auto"/>
              <w:left w:val="single" w:sz="6" w:space="0" w:color="auto"/>
              <w:bottom w:val="single" w:sz="6" w:space="0" w:color="auto"/>
              <w:right w:val="single" w:sz="6" w:space="0" w:color="auto"/>
            </w:tcBorders>
          </w:tcPr>
          <w:p w:rsidR="007125F9" w:rsidRPr="00866CE9" w:rsidDel="002F08BB" w:rsidRDefault="007125F9" w:rsidP="00AE2264">
            <w:pPr>
              <w:pStyle w:val="Tabletext"/>
              <w:jc w:val="center"/>
              <w:rPr>
                <w:lang w:val="es-ES"/>
              </w:rPr>
            </w:pPr>
            <w:r w:rsidRPr="00866CE9">
              <w:rPr>
                <w:lang w:val="es-ES"/>
              </w:rPr>
              <w:t>746-758</w:t>
            </w:r>
          </w:p>
        </w:tc>
        <w:tc>
          <w:tcPr>
            <w:tcW w:w="2551" w:type="dxa"/>
            <w:tcBorders>
              <w:top w:val="single" w:sz="4" w:space="0" w:color="auto"/>
              <w:left w:val="single" w:sz="6" w:space="0" w:color="auto"/>
              <w:bottom w:val="single" w:sz="6" w:space="0" w:color="auto"/>
              <w:right w:val="single" w:sz="6" w:space="0" w:color="auto"/>
            </w:tcBorders>
          </w:tcPr>
          <w:p w:rsidR="007125F9" w:rsidRPr="00866CE9" w:rsidDel="002F08BB" w:rsidRDefault="007125F9" w:rsidP="00AE2264">
            <w:pPr>
              <w:pStyle w:val="Tabletext"/>
              <w:jc w:val="center"/>
              <w:rPr>
                <w:lang w:val="es-ES"/>
              </w:rPr>
            </w:pPr>
            <w:r w:rsidRPr="00866CE9">
              <w:rPr>
                <w:lang w:val="es-ES"/>
              </w:rPr>
              <w:t>763-775 y 793-805</w:t>
            </w:r>
          </w:p>
        </w:tc>
        <w:tc>
          <w:tcPr>
            <w:tcW w:w="2098" w:type="dxa"/>
            <w:tcBorders>
              <w:top w:val="single" w:sz="4" w:space="0" w:color="auto"/>
              <w:left w:val="single" w:sz="6" w:space="0" w:color="auto"/>
              <w:bottom w:val="single" w:sz="6" w:space="0" w:color="auto"/>
              <w:right w:val="single" w:sz="6" w:space="0" w:color="auto"/>
            </w:tcBorders>
          </w:tcPr>
          <w:p w:rsidR="007125F9" w:rsidRPr="00866CE9" w:rsidDel="002F08BB" w:rsidRDefault="007125F9" w:rsidP="00AE2264">
            <w:pPr>
              <w:pStyle w:val="Tabletext"/>
              <w:jc w:val="center"/>
              <w:rPr>
                <w:lang w:val="es-ES"/>
              </w:rPr>
            </w:pPr>
            <w:r w:rsidRPr="00866CE9">
              <w:rPr>
                <w:lang w:val="es-ES"/>
              </w:rPr>
              <w:t>–46 dBm/6,25</w:t>
            </w:r>
            <w:r w:rsidR="00300089">
              <w:rPr>
                <w:lang w:val="es-ES"/>
              </w:rPr>
              <w:t> kHz</w:t>
            </w:r>
          </w:p>
        </w:tc>
        <w:tc>
          <w:tcPr>
            <w:tcW w:w="2098" w:type="dxa"/>
            <w:tcBorders>
              <w:top w:val="single" w:sz="4" w:space="0" w:color="auto"/>
              <w:left w:val="single" w:sz="6" w:space="0" w:color="auto"/>
              <w:bottom w:val="single" w:sz="6" w:space="0" w:color="auto"/>
              <w:right w:val="single" w:sz="6" w:space="0" w:color="auto"/>
            </w:tcBorders>
          </w:tcPr>
          <w:p w:rsidR="007125F9" w:rsidRPr="00866CE9" w:rsidDel="002F08BB" w:rsidRDefault="007125F9" w:rsidP="00AE2264">
            <w:pPr>
              <w:pStyle w:val="Tabletext"/>
              <w:jc w:val="center"/>
              <w:rPr>
                <w:lang w:val="es-ES"/>
              </w:rPr>
            </w:pPr>
            <w:r w:rsidRPr="00866CE9">
              <w:rPr>
                <w:lang w:val="es-ES"/>
              </w:rPr>
              <w:t>Seguridad pública</w:t>
            </w:r>
          </w:p>
        </w:tc>
      </w:tr>
      <w:tr w:rsidR="007125F9" w:rsidRPr="00866CE9" w:rsidTr="001538F0">
        <w:trPr>
          <w:cantSplit/>
          <w:jc w:val="center"/>
        </w:trPr>
        <w:tc>
          <w:tcPr>
            <w:tcW w:w="2835"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text"/>
              <w:jc w:val="center"/>
              <w:rPr>
                <w:lang w:val="es-ES"/>
              </w:rPr>
            </w:pPr>
            <w:r w:rsidRPr="00866CE9">
              <w:rPr>
                <w:lang w:val="es-ES"/>
              </w:rPr>
              <w:t>758-768</w:t>
            </w:r>
          </w:p>
        </w:tc>
        <w:tc>
          <w:tcPr>
            <w:tcW w:w="2551"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text"/>
              <w:jc w:val="center"/>
              <w:rPr>
                <w:lang w:val="es-ES"/>
              </w:rPr>
            </w:pPr>
            <w:r w:rsidRPr="00866CE9">
              <w:rPr>
                <w:lang w:val="es-ES"/>
              </w:rPr>
              <w:t>769-775 y 799-805</w:t>
            </w:r>
          </w:p>
        </w:tc>
        <w:tc>
          <w:tcPr>
            <w:tcW w:w="2098"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text"/>
              <w:jc w:val="center"/>
              <w:rPr>
                <w:lang w:val="es-ES"/>
              </w:rPr>
            </w:pPr>
            <w:r w:rsidRPr="00866CE9">
              <w:rPr>
                <w:lang w:val="es-ES"/>
              </w:rPr>
              <w:t>–46 dBm/6,25</w:t>
            </w:r>
            <w:r w:rsidR="00300089">
              <w:rPr>
                <w:lang w:val="es-ES"/>
              </w:rPr>
              <w:t> kHz</w:t>
            </w:r>
          </w:p>
        </w:tc>
        <w:tc>
          <w:tcPr>
            <w:tcW w:w="2098" w:type="dxa"/>
            <w:tcBorders>
              <w:top w:val="single" w:sz="6" w:space="0" w:color="auto"/>
              <w:left w:val="single" w:sz="6" w:space="0" w:color="auto"/>
              <w:bottom w:val="single" w:sz="4" w:space="0" w:color="auto"/>
              <w:right w:val="single" w:sz="6" w:space="0" w:color="auto"/>
            </w:tcBorders>
          </w:tcPr>
          <w:p w:rsidR="007125F9" w:rsidRPr="00866CE9" w:rsidRDefault="007125F9" w:rsidP="00AE2264">
            <w:pPr>
              <w:pStyle w:val="Tabletext"/>
              <w:jc w:val="center"/>
              <w:rPr>
                <w:lang w:val="es-ES"/>
              </w:rPr>
            </w:pPr>
            <w:r w:rsidRPr="00866CE9">
              <w:rPr>
                <w:lang w:val="es-ES"/>
              </w:rPr>
              <w:t>Seguridad pública</w:t>
            </w:r>
          </w:p>
        </w:tc>
      </w:tr>
    </w:tbl>
    <w:p w:rsidR="007125F9" w:rsidRPr="00866CE9" w:rsidRDefault="007125F9" w:rsidP="007125F9">
      <w:pPr>
        <w:pStyle w:val="Tablefin"/>
        <w:rPr>
          <w:lang w:val="es-ES"/>
        </w:rPr>
      </w:pPr>
    </w:p>
    <w:p w:rsidR="007125F9" w:rsidRPr="00866CE9" w:rsidRDefault="007125F9" w:rsidP="007125F9">
      <w:pPr>
        <w:pStyle w:val="Heading2"/>
        <w:rPr>
          <w:lang w:val="es-ES"/>
        </w:rPr>
      </w:pPr>
      <w:r w:rsidRPr="00866CE9">
        <w:rPr>
          <w:lang w:val="es-ES"/>
        </w:rPr>
        <w:t>1.3</w:t>
      </w:r>
      <w:r w:rsidRPr="00866CE9">
        <w:rPr>
          <w:lang w:val="es-ES"/>
        </w:rPr>
        <w:tab/>
      </w:r>
      <w:bookmarkEnd w:id="117"/>
      <w:bookmarkEnd w:id="118"/>
      <w:r w:rsidRPr="00866CE9">
        <w:rPr>
          <w:lang w:val="es-ES"/>
        </w:rPr>
        <w:t>Relación de poten</w:t>
      </w:r>
      <w:r>
        <w:rPr>
          <w:lang w:val="es-ES"/>
        </w:rPr>
        <w:t>cia de fuga del canal adyacente</w:t>
      </w:r>
    </w:p>
    <w:p w:rsidR="007125F9" w:rsidRPr="00866CE9" w:rsidRDefault="007125F9" w:rsidP="001538F0">
      <w:pPr>
        <w:rPr>
          <w:lang w:val="es-ES"/>
        </w:rPr>
      </w:pPr>
      <w:r w:rsidRPr="00866CE9">
        <w:rPr>
          <w:lang w:val="es-ES"/>
        </w:rPr>
        <w:t xml:space="preserve">Para el cálculo de la ACLR cdma2000, se miden la potencia transmitida y la potencia recibida con un filtro rectangular. Para un sistema cdma2000, </w:t>
      </w:r>
      <w:r>
        <w:rPr>
          <w:lang w:val="es-ES"/>
        </w:rPr>
        <w:t>la separación</w:t>
      </w:r>
      <w:r w:rsidRPr="00866CE9">
        <w:rPr>
          <w:lang w:val="es-ES"/>
        </w:rPr>
        <w:t xml:space="preserve"> del primer canal adyacente es 2,5</w:t>
      </w:r>
      <w:r w:rsidR="002E641F">
        <w:rPr>
          <w:lang w:val="es-ES"/>
        </w:rPr>
        <w:t> MHz</w:t>
      </w:r>
      <w:r w:rsidRPr="00866CE9">
        <w:rPr>
          <w:lang w:val="es-ES"/>
        </w:rPr>
        <w:t xml:space="preserve"> y </w:t>
      </w:r>
      <w:r>
        <w:rPr>
          <w:lang w:val="es-ES"/>
        </w:rPr>
        <w:t>la separación</w:t>
      </w:r>
      <w:r w:rsidRPr="00866CE9">
        <w:rPr>
          <w:lang w:val="es-ES"/>
        </w:rPr>
        <w:t xml:space="preserve"> del segundo canal adyacente es 3,75</w:t>
      </w:r>
      <w:r w:rsidR="002E641F">
        <w:rPr>
          <w:lang w:val="es-ES"/>
        </w:rPr>
        <w:t> MHz</w:t>
      </w:r>
      <w:r w:rsidRPr="00866CE9">
        <w:rPr>
          <w:lang w:val="es-ES"/>
        </w:rPr>
        <w:t xml:space="preserve"> </w:t>
      </w:r>
      <w:r>
        <w:rPr>
          <w:lang w:val="es-ES"/>
        </w:rPr>
        <w:t>en</w:t>
      </w:r>
      <w:r w:rsidRPr="00866CE9">
        <w:rPr>
          <w:lang w:val="es-ES"/>
        </w:rPr>
        <w:t xml:space="preserve"> las clases de banda de 1 900</w:t>
      </w:r>
      <w:r w:rsidR="002E641F">
        <w:rPr>
          <w:lang w:val="es-ES"/>
        </w:rPr>
        <w:t> MHz</w:t>
      </w:r>
      <w:r w:rsidRPr="00866CE9">
        <w:rPr>
          <w:lang w:val="es-ES"/>
        </w:rPr>
        <w:t xml:space="preserve">. Para la banda celular </w:t>
      </w:r>
      <w:r>
        <w:rPr>
          <w:lang w:val="es-ES"/>
        </w:rPr>
        <w:t>en</w:t>
      </w:r>
      <w:r w:rsidRPr="00866CE9">
        <w:rPr>
          <w:lang w:val="es-ES"/>
        </w:rPr>
        <w:t xml:space="preserve"> 800</w:t>
      </w:r>
      <w:r w:rsidR="002E641F">
        <w:rPr>
          <w:lang w:val="es-ES"/>
        </w:rPr>
        <w:t> MHz</w:t>
      </w:r>
      <w:r w:rsidRPr="00866CE9">
        <w:rPr>
          <w:lang w:val="es-ES"/>
        </w:rPr>
        <w:t xml:space="preserve"> o 450</w:t>
      </w:r>
      <w:r w:rsidR="002E641F">
        <w:rPr>
          <w:lang w:val="es-ES"/>
        </w:rPr>
        <w:t> MHz</w:t>
      </w:r>
      <w:r w:rsidRPr="00866CE9">
        <w:rPr>
          <w:lang w:val="es-ES"/>
        </w:rPr>
        <w:t xml:space="preserve">, </w:t>
      </w:r>
      <w:r>
        <w:rPr>
          <w:lang w:val="es-ES"/>
        </w:rPr>
        <w:t>la separación</w:t>
      </w:r>
      <w:r w:rsidRPr="00866CE9">
        <w:rPr>
          <w:lang w:val="es-ES"/>
        </w:rPr>
        <w:t xml:space="preserve"> del primer canal adyacente</w:t>
      </w:r>
      <w:r>
        <w:rPr>
          <w:lang w:val="es-ES"/>
        </w:rPr>
        <w:t xml:space="preserve"> es </w:t>
      </w:r>
      <w:r w:rsidRPr="00866CE9">
        <w:rPr>
          <w:lang w:val="es-ES"/>
        </w:rPr>
        <w:t>1,5</w:t>
      </w:r>
      <w:r w:rsidR="002E641F">
        <w:rPr>
          <w:lang w:val="es-ES"/>
        </w:rPr>
        <w:t> MHz</w:t>
      </w:r>
      <w:r w:rsidRPr="00866CE9">
        <w:rPr>
          <w:lang w:val="es-ES"/>
        </w:rPr>
        <w:t xml:space="preserve"> (1,515</w:t>
      </w:r>
      <w:r w:rsidR="002E641F">
        <w:rPr>
          <w:lang w:val="es-ES"/>
        </w:rPr>
        <w:t> MHz</w:t>
      </w:r>
      <w:r w:rsidRPr="00866CE9">
        <w:rPr>
          <w:lang w:val="es-ES"/>
        </w:rPr>
        <w:t xml:space="preserve"> </w:t>
      </w:r>
      <w:r>
        <w:rPr>
          <w:lang w:val="es-ES"/>
        </w:rPr>
        <w:t>en</w:t>
      </w:r>
      <w:r w:rsidRPr="00866CE9">
        <w:rPr>
          <w:lang w:val="es-ES"/>
        </w:rPr>
        <w:t xml:space="preserve"> la clase de banda 3 a causa del contorno de emisión) y </w:t>
      </w:r>
      <w:r>
        <w:rPr>
          <w:lang w:val="es-ES"/>
        </w:rPr>
        <w:t>la separación</w:t>
      </w:r>
      <w:r w:rsidRPr="00866CE9">
        <w:rPr>
          <w:lang w:val="es-ES"/>
        </w:rPr>
        <w:t xml:space="preserve"> del segundo canal adyacente</w:t>
      </w:r>
      <w:r>
        <w:rPr>
          <w:lang w:val="es-ES"/>
        </w:rPr>
        <w:t xml:space="preserve"> es </w:t>
      </w:r>
      <w:r w:rsidRPr="00866CE9">
        <w:rPr>
          <w:lang w:val="es-ES"/>
        </w:rPr>
        <w:t>2,73</w:t>
      </w:r>
      <w:r w:rsidR="002E641F">
        <w:rPr>
          <w:lang w:val="es-ES"/>
        </w:rPr>
        <w:t> MHz</w:t>
      </w:r>
      <w:r w:rsidRPr="00866CE9">
        <w:rPr>
          <w:lang w:val="es-ES"/>
        </w:rPr>
        <w:t xml:space="preserve"> (2,745</w:t>
      </w:r>
      <w:r w:rsidR="002E641F">
        <w:rPr>
          <w:lang w:val="es-ES"/>
        </w:rPr>
        <w:t> MHz</w:t>
      </w:r>
      <w:r w:rsidRPr="00866CE9">
        <w:rPr>
          <w:lang w:val="es-ES"/>
        </w:rPr>
        <w:t xml:space="preserve"> </w:t>
      </w:r>
      <w:r>
        <w:rPr>
          <w:lang w:val="es-ES"/>
        </w:rPr>
        <w:t>en</w:t>
      </w:r>
      <w:r w:rsidRPr="00866CE9">
        <w:rPr>
          <w:lang w:val="es-ES"/>
        </w:rPr>
        <w:t xml:space="preserve"> la clase de banda 3). La anchura de banda del receptor</w:t>
      </w:r>
      <w:r>
        <w:rPr>
          <w:lang w:val="es-ES"/>
        </w:rPr>
        <w:t xml:space="preserve"> es </w:t>
      </w:r>
      <w:r w:rsidRPr="00866CE9">
        <w:rPr>
          <w:lang w:val="es-ES"/>
        </w:rPr>
        <w:t>1,23</w:t>
      </w:r>
      <w:r w:rsidR="002E641F">
        <w:rPr>
          <w:lang w:val="es-ES"/>
        </w:rPr>
        <w:t> MHz</w:t>
      </w:r>
      <w:r w:rsidRPr="00866CE9">
        <w:rPr>
          <w:lang w:val="es-ES"/>
        </w:rPr>
        <w:t>.</w:t>
      </w:r>
    </w:p>
    <w:p w:rsidR="007125F9" w:rsidRPr="00866CE9" w:rsidRDefault="007125F9" w:rsidP="007125F9">
      <w:pPr>
        <w:rPr>
          <w:lang w:val="es-ES"/>
        </w:rPr>
      </w:pPr>
      <w:r w:rsidRPr="00866CE9">
        <w:rPr>
          <w:lang w:val="es-ES"/>
        </w:rPr>
        <w:t xml:space="preserve">En el Cuadro 27 se presenta la ACLR calculada a partir de los contornos (suponiendo </w:t>
      </w:r>
      <w:r>
        <w:rPr>
          <w:lang w:val="es-ES"/>
        </w:rPr>
        <w:t>una</w:t>
      </w:r>
      <w:r w:rsidRPr="00866CE9">
        <w:rPr>
          <w:lang w:val="es-ES"/>
        </w:rPr>
        <w:t xml:space="preserve"> </w:t>
      </w:r>
      <w:r>
        <w:rPr>
          <w:lang w:val="es-ES"/>
        </w:rPr>
        <w:t>potencia de transmisión</w:t>
      </w:r>
      <w:r w:rsidRPr="00866CE9">
        <w:rPr>
          <w:lang w:val="es-ES"/>
        </w:rPr>
        <w:t xml:space="preserve"> </w:t>
      </w:r>
      <w:r>
        <w:rPr>
          <w:lang w:val="es-ES"/>
        </w:rPr>
        <w:t>de</w:t>
      </w:r>
      <w:r w:rsidRPr="00866CE9">
        <w:rPr>
          <w:lang w:val="es-ES"/>
        </w:rPr>
        <w:t xml:space="preserve"> 43 dBm).</w:t>
      </w:r>
    </w:p>
    <w:p w:rsidR="007125F9" w:rsidRPr="00541881" w:rsidRDefault="007125F9" w:rsidP="001538F0">
      <w:pPr>
        <w:pStyle w:val="TableNo"/>
        <w:keepLines/>
        <w:rPr>
          <w:szCs w:val="24"/>
          <w:lang w:val="es-ES"/>
        </w:rPr>
      </w:pPr>
      <w:r w:rsidRPr="00541881">
        <w:rPr>
          <w:szCs w:val="24"/>
          <w:lang w:val="es-ES"/>
        </w:rPr>
        <w:t>CUADRO 27</w:t>
      </w:r>
    </w:p>
    <w:p w:rsidR="007125F9" w:rsidRPr="00541881" w:rsidRDefault="007125F9" w:rsidP="001538F0">
      <w:pPr>
        <w:pStyle w:val="Tabletitle"/>
        <w:keepLines/>
        <w:rPr>
          <w:szCs w:val="24"/>
          <w:lang w:val="es-ES"/>
        </w:rPr>
      </w:pPr>
      <w:bookmarkStart w:id="120" w:name="_Toc269477866"/>
      <w:bookmarkStart w:id="121" w:name="_Toc269478267"/>
      <w:r w:rsidRPr="00541881">
        <w:rPr>
          <w:szCs w:val="24"/>
          <w:lang w:val="es-ES"/>
        </w:rPr>
        <w:t>Límites de ACLR de la EB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3213"/>
        <w:gridCol w:w="3213"/>
        <w:gridCol w:w="3213"/>
      </w:tblGrid>
      <w:tr w:rsidR="007125F9" w:rsidRPr="00541881" w:rsidTr="004B18A9">
        <w:trPr>
          <w:jc w:val="center"/>
        </w:trPr>
        <w:tc>
          <w:tcPr>
            <w:tcW w:w="2835" w:type="dxa"/>
            <w:vAlign w:val="center"/>
          </w:tcPr>
          <w:p w:rsidR="007125F9" w:rsidRPr="00541881" w:rsidRDefault="007125F9" w:rsidP="001538F0">
            <w:pPr>
              <w:pStyle w:val="Tablehead"/>
              <w:keepLines/>
              <w:spacing w:before="40" w:after="40"/>
              <w:rPr>
                <w:szCs w:val="22"/>
                <w:lang w:val="es-ES"/>
              </w:rPr>
            </w:pPr>
            <w:r w:rsidRPr="00541881">
              <w:rPr>
                <w:szCs w:val="22"/>
                <w:lang w:val="es-ES"/>
              </w:rPr>
              <w:t>Clase de banda</w:t>
            </w:r>
          </w:p>
        </w:tc>
        <w:tc>
          <w:tcPr>
            <w:tcW w:w="2835" w:type="dxa"/>
            <w:vAlign w:val="center"/>
          </w:tcPr>
          <w:p w:rsidR="007125F9" w:rsidRPr="00541881" w:rsidRDefault="007125F9" w:rsidP="001538F0">
            <w:pPr>
              <w:pStyle w:val="Tablehead"/>
              <w:keepLines/>
              <w:spacing w:before="40" w:after="40"/>
              <w:rPr>
                <w:szCs w:val="22"/>
                <w:lang w:val="es-ES"/>
              </w:rPr>
            </w:pPr>
            <w:r w:rsidRPr="00541881">
              <w:rPr>
                <w:szCs w:val="22"/>
                <w:lang w:val="es-ES"/>
              </w:rPr>
              <w:t>ACLR1</w:t>
            </w:r>
            <w:r w:rsidRPr="00541881">
              <w:rPr>
                <w:szCs w:val="22"/>
                <w:lang w:val="es-ES"/>
              </w:rPr>
              <w:br/>
              <w:t>(dB)</w:t>
            </w:r>
          </w:p>
        </w:tc>
        <w:tc>
          <w:tcPr>
            <w:tcW w:w="2835" w:type="dxa"/>
            <w:vAlign w:val="center"/>
          </w:tcPr>
          <w:p w:rsidR="007125F9" w:rsidRPr="00541881" w:rsidRDefault="007125F9" w:rsidP="001538F0">
            <w:pPr>
              <w:pStyle w:val="Tablehead"/>
              <w:keepLines/>
              <w:spacing w:before="40" w:after="40"/>
              <w:rPr>
                <w:szCs w:val="22"/>
                <w:lang w:val="es-ES"/>
              </w:rPr>
            </w:pPr>
            <w:r w:rsidRPr="00541881">
              <w:rPr>
                <w:szCs w:val="22"/>
                <w:lang w:val="es-ES"/>
              </w:rPr>
              <w:t>ACLR2</w:t>
            </w:r>
            <w:r w:rsidRPr="00541881">
              <w:rPr>
                <w:szCs w:val="22"/>
                <w:lang w:val="es-ES"/>
              </w:rPr>
              <w:br/>
              <w:t>(dB)</w:t>
            </w:r>
          </w:p>
        </w:tc>
      </w:tr>
      <w:tr w:rsidR="007125F9" w:rsidRPr="00541881" w:rsidTr="004B18A9">
        <w:trPr>
          <w:jc w:val="center"/>
        </w:trPr>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0</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29,36</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43,87</w:t>
            </w:r>
          </w:p>
        </w:tc>
      </w:tr>
      <w:tr w:rsidR="007125F9" w:rsidRPr="00541881" w:rsidTr="004B18A9">
        <w:trPr>
          <w:jc w:val="center"/>
        </w:trPr>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1</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42,96</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55,56</w:t>
            </w:r>
          </w:p>
        </w:tc>
      </w:tr>
      <w:tr w:rsidR="007125F9" w:rsidRPr="00541881" w:rsidTr="004B18A9">
        <w:trPr>
          <w:jc w:val="center"/>
        </w:trPr>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2</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29,36</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43,87</w:t>
            </w:r>
          </w:p>
        </w:tc>
      </w:tr>
      <w:tr w:rsidR="007125F9" w:rsidRPr="00541881" w:rsidTr="004B18A9">
        <w:trPr>
          <w:jc w:val="center"/>
        </w:trPr>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3</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29,43</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49,10</w:t>
            </w:r>
          </w:p>
        </w:tc>
      </w:tr>
      <w:tr w:rsidR="007125F9" w:rsidRPr="00541881" w:rsidTr="004B18A9">
        <w:trPr>
          <w:jc w:val="center"/>
        </w:trPr>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4</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42,96</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55,56</w:t>
            </w:r>
          </w:p>
        </w:tc>
      </w:tr>
      <w:tr w:rsidR="007125F9" w:rsidRPr="00541881" w:rsidTr="004B18A9">
        <w:trPr>
          <w:jc w:val="center"/>
        </w:trPr>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5</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29,36</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43,87</w:t>
            </w:r>
          </w:p>
        </w:tc>
      </w:tr>
      <w:tr w:rsidR="007125F9" w:rsidRPr="00541881" w:rsidTr="004B18A9">
        <w:trPr>
          <w:jc w:val="center"/>
        </w:trPr>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6</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52,89</w:t>
            </w:r>
          </w:p>
        </w:tc>
        <w:tc>
          <w:tcPr>
            <w:tcW w:w="2835" w:type="dxa"/>
            <w:vAlign w:val="center"/>
          </w:tcPr>
          <w:p w:rsidR="007125F9" w:rsidRPr="00541881" w:rsidRDefault="007125F9" w:rsidP="001538F0">
            <w:pPr>
              <w:pStyle w:val="Tabletext"/>
              <w:keepNext/>
              <w:keepLines/>
              <w:spacing w:before="30" w:after="30"/>
              <w:jc w:val="center"/>
              <w:rPr>
                <w:szCs w:val="22"/>
                <w:lang w:val="es-ES"/>
              </w:rPr>
            </w:pPr>
            <w:r w:rsidRPr="00541881">
              <w:rPr>
                <w:szCs w:val="22"/>
                <w:lang w:val="es-ES"/>
              </w:rPr>
              <w:t>55,56</w:t>
            </w:r>
          </w:p>
        </w:tc>
      </w:tr>
      <w:tr w:rsidR="007125F9" w:rsidRPr="00541881" w:rsidTr="004B18A9">
        <w:trPr>
          <w:jc w:val="center"/>
        </w:trPr>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7</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29,36</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44,22</w:t>
            </w:r>
          </w:p>
        </w:tc>
      </w:tr>
      <w:tr w:rsidR="007125F9" w:rsidRPr="00541881" w:rsidTr="004B18A9">
        <w:trPr>
          <w:jc w:val="center"/>
        </w:trPr>
        <w:tc>
          <w:tcPr>
            <w:tcW w:w="2835" w:type="dxa"/>
            <w:vAlign w:val="center"/>
          </w:tcPr>
          <w:p w:rsidR="007125F9" w:rsidRPr="00541881" w:rsidRDefault="007125F9" w:rsidP="00AE2264">
            <w:pPr>
              <w:pStyle w:val="Tabletext"/>
              <w:keepNext/>
              <w:keepLines/>
              <w:spacing w:before="30" w:after="30"/>
              <w:jc w:val="center"/>
              <w:rPr>
                <w:szCs w:val="22"/>
                <w:lang w:val="es-ES"/>
              </w:rPr>
            </w:pPr>
            <w:r w:rsidRPr="00541881">
              <w:rPr>
                <w:szCs w:val="22"/>
                <w:lang w:val="es-ES"/>
              </w:rPr>
              <w:t>8</w:t>
            </w:r>
          </w:p>
        </w:tc>
        <w:tc>
          <w:tcPr>
            <w:tcW w:w="2835" w:type="dxa"/>
            <w:vAlign w:val="center"/>
          </w:tcPr>
          <w:p w:rsidR="007125F9" w:rsidRPr="00541881" w:rsidRDefault="007125F9" w:rsidP="00AE2264">
            <w:pPr>
              <w:pStyle w:val="Tabletext"/>
              <w:keepNext/>
              <w:keepLines/>
              <w:spacing w:before="30" w:after="30"/>
              <w:jc w:val="center"/>
              <w:rPr>
                <w:szCs w:val="22"/>
                <w:lang w:val="es-ES"/>
              </w:rPr>
            </w:pPr>
            <w:r w:rsidRPr="00541881">
              <w:rPr>
                <w:szCs w:val="22"/>
                <w:lang w:val="es-ES"/>
              </w:rPr>
              <w:t>52,89</w:t>
            </w:r>
          </w:p>
        </w:tc>
        <w:tc>
          <w:tcPr>
            <w:tcW w:w="2835" w:type="dxa"/>
            <w:vAlign w:val="center"/>
          </w:tcPr>
          <w:p w:rsidR="007125F9" w:rsidRPr="00541881" w:rsidRDefault="007125F9" w:rsidP="00AE2264">
            <w:pPr>
              <w:pStyle w:val="Tabletext"/>
              <w:keepNext/>
              <w:keepLines/>
              <w:spacing w:before="30" w:after="30"/>
              <w:jc w:val="center"/>
              <w:rPr>
                <w:szCs w:val="22"/>
                <w:lang w:val="es-ES"/>
              </w:rPr>
            </w:pPr>
            <w:r w:rsidRPr="00541881">
              <w:rPr>
                <w:szCs w:val="22"/>
                <w:lang w:val="es-ES"/>
              </w:rPr>
              <w:t>55,56</w:t>
            </w:r>
          </w:p>
        </w:tc>
      </w:tr>
      <w:tr w:rsidR="007125F9" w:rsidRPr="00541881" w:rsidTr="004B18A9">
        <w:trPr>
          <w:jc w:val="center"/>
        </w:trPr>
        <w:tc>
          <w:tcPr>
            <w:tcW w:w="2835" w:type="dxa"/>
            <w:vAlign w:val="center"/>
          </w:tcPr>
          <w:p w:rsidR="007125F9" w:rsidRPr="00541881" w:rsidRDefault="007125F9" w:rsidP="00AE2264">
            <w:pPr>
              <w:pStyle w:val="Tabletext"/>
              <w:keepNext/>
              <w:keepLines/>
              <w:spacing w:before="30" w:after="30"/>
              <w:jc w:val="center"/>
              <w:rPr>
                <w:szCs w:val="22"/>
                <w:lang w:val="es-ES"/>
              </w:rPr>
            </w:pPr>
            <w:r w:rsidRPr="00541881">
              <w:rPr>
                <w:szCs w:val="22"/>
                <w:lang w:val="es-ES"/>
              </w:rPr>
              <w:t>9</w:t>
            </w:r>
          </w:p>
        </w:tc>
        <w:tc>
          <w:tcPr>
            <w:tcW w:w="2835" w:type="dxa"/>
            <w:vAlign w:val="center"/>
          </w:tcPr>
          <w:p w:rsidR="007125F9" w:rsidRPr="00541881" w:rsidRDefault="007125F9" w:rsidP="00AE2264">
            <w:pPr>
              <w:pStyle w:val="Tabletext"/>
              <w:keepNext/>
              <w:keepLines/>
              <w:spacing w:before="30" w:after="30"/>
              <w:jc w:val="center"/>
              <w:rPr>
                <w:szCs w:val="22"/>
                <w:lang w:val="es-ES"/>
              </w:rPr>
            </w:pPr>
            <w:r w:rsidRPr="00541881">
              <w:rPr>
                <w:szCs w:val="22"/>
                <w:lang w:val="es-ES"/>
              </w:rPr>
              <w:t>29,36</w:t>
            </w:r>
          </w:p>
        </w:tc>
        <w:tc>
          <w:tcPr>
            <w:tcW w:w="2835" w:type="dxa"/>
            <w:vAlign w:val="center"/>
          </w:tcPr>
          <w:p w:rsidR="007125F9" w:rsidRPr="00541881" w:rsidRDefault="007125F9" w:rsidP="00AE2264">
            <w:pPr>
              <w:pStyle w:val="Tabletext"/>
              <w:keepNext/>
              <w:keepLines/>
              <w:spacing w:before="30" w:after="30"/>
              <w:jc w:val="center"/>
              <w:rPr>
                <w:szCs w:val="22"/>
                <w:lang w:val="es-ES"/>
              </w:rPr>
            </w:pPr>
            <w:r w:rsidRPr="00541881">
              <w:rPr>
                <w:szCs w:val="22"/>
                <w:lang w:val="es-ES"/>
              </w:rPr>
              <w:t>43,87</w:t>
            </w:r>
          </w:p>
        </w:tc>
      </w:tr>
      <w:tr w:rsidR="007125F9" w:rsidRPr="00541881" w:rsidTr="004B18A9">
        <w:trPr>
          <w:jc w:val="center"/>
        </w:trPr>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10</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29,36</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43,87</w:t>
            </w:r>
          </w:p>
        </w:tc>
      </w:tr>
      <w:tr w:rsidR="007125F9" w:rsidRPr="00541881" w:rsidTr="004B18A9">
        <w:trPr>
          <w:jc w:val="center"/>
        </w:trPr>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11</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48,57</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58,87</w:t>
            </w:r>
          </w:p>
        </w:tc>
      </w:tr>
      <w:tr w:rsidR="007125F9" w:rsidRPr="00541881" w:rsidTr="004B18A9">
        <w:trPr>
          <w:jc w:val="center"/>
        </w:trPr>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12</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48,57</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58,87</w:t>
            </w:r>
          </w:p>
        </w:tc>
      </w:tr>
      <w:tr w:rsidR="007125F9" w:rsidRPr="00541881" w:rsidTr="004B18A9">
        <w:trPr>
          <w:jc w:val="center"/>
        </w:trPr>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13</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52,89</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55,56</w:t>
            </w:r>
          </w:p>
        </w:tc>
      </w:tr>
      <w:tr w:rsidR="007125F9" w:rsidRPr="00541881" w:rsidTr="004B18A9">
        <w:trPr>
          <w:jc w:val="center"/>
        </w:trPr>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14</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42,96</w:t>
            </w:r>
          </w:p>
        </w:tc>
        <w:tc>
          <w:tcPr>
            <w:tcW w:w="2835" w:type="dxa"/>
            <w:vAlign w:val="center"/>
          </w:tcPr>
          <w:p w:rsidR="007125F9" w:rsidRPr="00541881" w:rsidRDefault="007125F9" w:rsidP="00AE2264">
            <w:pPr>
              <w:pStyle w:val="Tabletext"/>
              <w:spacing w:before="30" w:after="30"/>
              <w:jc w:val="center"/>
              <w:rPr>
                <w:szCs w:val="22"/>
                <w:lang w:val="es-ES"/>
              </w:rPr>
            </w:pPr>
            <w:r w:rsidRPr="00541881">
              <w:rPr>
                <w:szCs w:val="22"/>
                <w:lang w:val="es-ES"/>
              </w:rPr>
              <w:t>55,56</w:t>
            </w:r>
          </w:p>
        </w:tc>
      </w:tr>
      <w:tr w:rsidR="007125F9" w:rsidRPr="00541881" w:rsidTr="004B18A9">
        <w:trPr>
          <w:jc w:val="center"/>
        </w:trPr>
        <w:tc>
          <w:tcPr>
            <w:tcW w:w="2835" w:type="dxa"/>
            <w:tcBorders>
              <w:bottom w:val="single" w:sz="4" w:space="0" w:color="auto"/>
            </w:tcBorders>
            <w:vAlign w:val="center"/>
          </w:tcPr>
          <w:p w:rsidR="007125F9" w:rsidRPr="00541881" w:rsidRDefault="007125F9" w:rsidP="00AE2264">
            <w:pPr>
              <w:pStyle w:val="Tabletext"/>
              <w:spacing w:before="30" w:after="30"/>
              <w:jc w:val="center"/>
              <w:rPr>
                <w:szCs w:val="22"/>
                <w:lang w:val="es-ES"/>
              </w:rPr>
            </w:pPr>
            <w:r w:rsidRPr="00541881">
              <w:rPr>
                <w:szCs w:val="22"/>
                <w:lang w:val="es-ES"/>
              </w:rPr>
              <w:t>15</w:t>
            </w:r>
          </w:p>
        </w:tc>
        <w:tc>
          <w:tcPr>
            <w:tcW w:w="2835" w:type="dxa"/>
            <w:tcBorders>
              <w:bottom w:val="single" w:sz="4" w:space="0" w:color="auto"/>
            </w:tcBorders>
            <w:vAlign w:val="center"/>
          </w:tcPr>
          <w:p w:rsidR="007125F9" w:rsidRPr="00541881" w:rsidRDefault="007125F9" w:rsidP="00AE2264">
            <w:pPr>
              <w:pStyle w:val="Tabletext"/>
              <w:spacing w:before="30" w:after="30"/>
              <w:jc w:val="center"/>
              <w:rPr>
                <w:szCs w:val="22"/>
                <w:lang w:val="es-ES"/>
              </w:rPr>
            </w:pPr>
            <w:r w:rsidRPr="00541881">
              <w:rPr>
                <w:szCs w:val="22"/>
                <w:lang w:val="es-ES"/>
              </w:rPr>
              <w:t>42,96</w:t>
            </w:r>
          </w:p>
        </w:tc>
        <w:tc>
          <w:tcPr>
            <w:tcW w:w="2835" w:type="dxa"/>
            <w:tcBorders>
              <w:bottom w:val="single" w:sz="4" w:space="0" w:color="auto"/>
            </w:tcBorders>
            <w:vAlign w:val="center"/>
          </w:tcPr>
          <w:p w:rsidR="007125F9" w:rsidRPr="00541881" w:rsidRDefault="007125F9" w:rsidP="00AE2264">
            <w:pPr>
              <w:pStyle w:val="Tabletext"/>
              <w:spacing w:before="30" w:after="30"/>
              <w:jc w:val="center"/>
              <w:rPr>
                <w:szCs w:val="22"/>
                <w:lang w:val="es-ES"/>
              </w:rPr>
            </w:pPr>
            <w:r w:rsidRPr="00541881">
              <w:rPr>
                <w:szCs w:val="22"/>
                <w:lang w:val="es-ES"/>
              </w:rPr>
              <w:t>55,56</w:t>
            </w:r>
          </w:p>
        </w:tc>
      </w:tr>
      <w:tr w:rsidR="007125F9" w:rsidRPr="001228AE" w:rsidTr="004B18A9">
        <w:trPr>
          <w:jc w:val="center"/>
        </w:trPr>
        <w:tc>
          <w:tcPr>
            <w:tcW w:w="8505" w:type="dxa"/>
            <w:gridSpan w:val="3"/>
            <w:tcBorders>
              <w:top w:val="single" w:sz="4" w:space="0" w:color="auto"/>
              <w:left w:val="nil"/>
              <w:bottom w:val="nil"/>
              <w:right w:val="nil"/>
            </w:tcBorders>
            <w:vAlign w:val="center"/>
          </w:tcPr>
          <w:p w:rsidR="007125F9" w:rsidRPr="00541881" w:rsidRDefault="007125F9" w:rsidP="00AE2264">
            <w:pPr>
              <w:pStyle w:val="TableLegendNote"/>
              <w:spacing w:before="40"/>
              <w:rPr>
                <w:szCs w:val="22"/>
                <w:lang w:val="es-ES"/>
              </w:rPr>
            </w:pPr>
            <w:r w:rsidRPr="00541881">
              <w:rPr>
                <w:szCs w:val="22"/>
                <w:lang w:val="es-ES"/>
              </w:rPr>
              <w:t>Para un sistema cdma2000, la separación del primer canal adyacente es 2,5</w:t>
            </w:r>
            <w:r w:rsidR="002E641F">
              <w:rPr>
                <w:szCs w:val="22"/>
                <w:lang w:val="es-ES"/>
              </w:rPr>
              <w:t> MHz</w:t>
            </w:r>
            <w:r w:rsidRPr="00541881">
              <w:rPr>
                <w:szCs w:val="22"/>
                <w:lang w:val="es-ES"/>
              </w:rPr>
              <w:t xml:space="preserve"> (ACLR1) y la del segundo 3,75</w:t>
            </w:r>
            <w:r w:rsidR="002E641F">
              <w:rPr>
                <w:szCs w:val="22"/>
                <w:lang w:val="es-ES"/>
              </w:rPr>
              <w:t> MHz</w:t>
            </w:r>
            <w:r w:rsidRPr="00541881">
              <w:rPr>
                <w:szCs w:val="22"/>
                <w:lang w:val="es-ES"/>
              </w:rPr>
              <w:t xml:space="preserve"> en las clases de banda de 1 900</w:t>
            </w:r>
            <w:r w:rsidR="002E641F">
              <w:rPr>
                <w:szCs w:val="22"/>
                <w:lang w:val="es-ES"/>
              </w:rPr>
              <w:t> MHz</w:t>
            </w:r>
            <w:r w:rsidRPr="00541881">
              <w:rPr>
                <w:szCs w:val="22"/>
                <w:lang w:val="es-ES"/>
              </w:rPr>
              <w:t xml:space="preserve"> (ACLR2). Para la banda celular a 800</w:t>
            </w:r>
            <w:r w:rsidR="002E641F">
              <w:rPr>
                <w:szCs w:val="22"/>
                <w:lang w:val="es-ES"/>
              </w:rPr>
              <w:t> MHz</w:t>
            </w:r>
            <w:r w:rsidRPr="00541881">
              <w:rPr>
                <w:szCs w:val="22"/>
                <w:lang w:val="es-ES"/>
              </w:rPr>
              <w:t xml:space="preserve"> o 450</w:t>
            </w:r>
            <w:r w:rsidR="002E641F">
              <w:rPr>
                <w:szCs w:val="22"/>
                <w:lang w:val="es-ES"/>
              </w:rPr>
              <w:t> MHz</w:t>
            </w:r>
            <w:r w:rsidRPr="00541881">
              <w:rPr>
                <w:szCs w:val="22"/>
                <w:lang w:val="es-ES"/>
              </w:rPr>
              <w:t>, la separación del primer canal adyacente es 1,5</w:t>
            </w:r>
            <w:r w:rsidR="002E641F">
              <w:rPr>
                <w:szCs w:val="22"/>
                <w:lang w:val="es-ES"/>
              </w:rPr>
              <w:t> MHz</w:t>
            </w:r>
            <w:r w:rsidRPr="00541881">
              <w:rPr>
                <w:szCs w:val="22"/>
                <w:lang w:val="es-ES"/>
              </w:rPr>
              <w:t xml:space="preserve"> (1,515</w:t>
            </w:r>
            <w:r w:rsidR="002E641F">
              <w:rPr>
                <w:szCs w:val="22"/>
                <w:lang w:val="es-ES"/>
              </w:rPr>
              <w:t> MHz</w:t>
            </w:r>
            <w:r w:rsidRPr="00541881">
              <w:rPr>
                <w:szCs w:val="22"/>
                <w:lang w:val="es-ES"/>
              </w:rPr>
              <w:t xml:space="preserve"> en la clase de banda 3 a causa del contorno de emisión) (ACLR1) y la del segundo 2,73</w:t>
            </w:r>
            <w:r w:rsidR="002E641F">
              <w:rPr>
                <w:szCs w:val="22"/>
                <w:lang w:val="es-ES"/>
              </w:rPr>
              <w:t> MHz</w:t>
            </w:r>
            <w:r w:rsidRPr="00541881">
              <w:rPr>
                <w:szCs w:val="22"/>
                <w:lang w:val="es-ES"/>
              </w:rPr>
              <w:t xml:space="preserve"> (2,745</w:t>
            </w:r>
            <w:r w:rsidR="002E641F">
              <w:rPr>
                <w:szCs w:val="22"/>
                <w:lang w:val="es-ES"/>
              </w:rPr>
              <w:t> MHz</w:t>
            </w:r>
            <w:r w:rsidRPr="00541881">
              <w:rPr>
                <w:szCs w:val="22"/>
                <w:lang w:val="es-ES"/>
              </w:rPr>
              <w:t xml:space="preserve"> en la clase de banda 3) (ACLR2).</w:t>
            </w:r>
          </w:p>
        </w:tc>
      </w:tr>
    </w:tbl>
    <w:p w:rsidR="004B18A9" w:rsidRPr="00F15F11" w:rsidRDefault="004B18A9" w:rsidP="004B18A9">
      <w:pPr>
        <w:pStyle w:val="Tablefin"/>
        <w:rPr>
          <w:lang w:val="es-ES_tradnl"/>
        </w:rPr>
      </w:pPr>
    </w:p>
    <w:p w:rsidR="007125F9" w:rsidRPr="00866CE9" w:rsidRDefault="007125F9" w:rsidP="007125F9">
      <w:pPr>
        <w:pStyle w:val="Heading2"/>
        <w:rPr>
          <w:lang w:val="es-ES"/>
        </w:rPr>
      </w:pPr>
      <w:r w:rsidRPr="00866CE9">
        <w:rPr>
          <w:lang w:val="es-ES"/>
        </w:rPr>
        <w:lastRenderedPageBreak/>
        <w:t>1.4</w:t>
      </w:r>
      <w:r w:rsidRPr="00866CE9">
        <w:rPr>
          <w:lang w:val="es-ES"/>
        </w:rPr>
        <w:tab/>
      </w:r>
      <w:bookmarkEnd w:id="119"/>
      <w:bookmarkEnd w:id="120"/>
      <w:bookmarkEnd w:id="121"/>
      <w:r w:rsidRPr="00866CE9">
        <w:rPr>
          <w:lang w:val="es-ES"/>
        </w:rPr>
        <w:t>Emisiones no esenciales del receptor</w:t>
      </w:r>
    </w:p>
    <w:p w:rsidR="007125F9" w:rsidRPr="00866CE9" w:rsidRDefault="007125F9" w:rsidP="007125F9">
      <w:pPr>
        <w:rPr>
          <w:lang w:val="es-ES"/>
        </w:rPr>
      </w:pPr>
      <w:r w:rsidRPr="00866CE9">
        <w:rPr>
          <w:lang w:val="es-ES"/>
        </w:rPr>
        <w:t>Estos requisitos se aplica</w:t>
      </w:r>
      <w:r>
        <w:rPr>
          <w:lang w:val="es-ES"/>
        </w:rPr>
        <w:t>rá</w:t>
      </w:r>
      <w:r w:rsidRPr="00866CE9">
        <w:rPr>
          <w:lang w:val="es-ES"/>
        </w:rPr>
        <w:t xml:space="preserve">n únicamente si la </w:t>
      </w:r>
      <w:r>
        <w:rPr>
          <w:lang w:val="es-ES"/>
        </w:rPr>
        <w:t>EB</w:t>
      </w:r>
      <w:r w:rsidRPr="00866CE9">
        <w:rPr>
          <w:lang w:val="es-ES"/>
        </w:rPr>
        <w:t xml:space="preserve"> va equipada </w:t>
      </w:r>
      <w:r>
        <w:rPr>
          <w:lang w:val="es-ES"/>
        </w:rPr>
        <w:t>de</w:t>
      </w:r>
      <w:r w:rsidRPr="00866CE9">
        <w:rPr>
          <w:lang w:val="es-ES"/>
        </w:rPr>
        <w:t xml:space="preserve"> un puerto de entrada de RF </w:t>
      </w:r>
      <w:r>
        <w:rPr>
          <w:lang w:val="es-ES"/>
        </w:rPr>
        <w:t>independiente</w:t>
      </w:r>
      <w:r w:rsidRPr="00866CE9">
        <w:rPr>
          <w:lang w:val="es-ES"/>
        </w:rPr>
        <w:t xml:space="preserve">. Las emisiones no esenciales conducidas en los puertos de entrada de RF de la </w:t>
      </w:r>
      <w:r>
        <w:rPr>
          <w:lang w:val="es-ES"/>
        </w:rPr>
        <w:t>EB</w:t>
      </w:r>
      <w:r w:rsidRPr="00866CE9">
        <w:rPr>
          <w:lang w:val="es-ES"/>
        </w:rPr>
        <w:t xml:space="preserve"> no deben ser superiores a los límites de los Cuadros 28 y 29.</w:t>
      </w:r>
    </w:p>
    <w:p w:rsidR="007125F9" w:rsidRPr="00866CE9" w:rsidRDefault="007125F9" w:rsidP="007125F9">
      <w:pPr>
        <w:pStyle w:val="TableNo"/>
        <w:rPr>
          <w:lang w:val="es-ES"/>
        </w:rPr>
      </w:pPr>
      <w:r w:rsidRPr="00866CE9">
        <w:rPr>
          <w:lang w:val="es-ES"/>
        </w:rPr>
        <w:t>CUADRO 28</w:t>
      </w:r>
    </w:p>
    <w:p w:rsidR="007125F9" w:rsidRPr="00ED707E" w:rsidRDefault="007125F9" w:rsidP="007125F9">
      <w:pPr>
        <w:pStyle w:val="Tabletitle"/>
        <w:rPr>
          <w:lang w:val="es-ES"/>
        </w:rPr>
      </w:pPr>
      <w:r w:rsidRPr="00ED707E">
        <w:rPr>
          <w:szCs w:val="22"/>
          <w:lang w:val="es-ES"/>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2"/>
        <w:gridCol w:w="2041"/>
        <w:gridCol w:w="1532"/>
        <w:gridCol w:w="3684"/>
      </w:tblGrid>
      <w:tr w:rsidR="007125F9" w:rsidRPr="00866CE9" w:rsidTr="004B18A9">
        <w:trPr>
          <w:jc w:val="center"/>
        </w:trPr>
        <w:tc>
          <w:tcPr>
            <w:tcW w:w="2381" w:type="dxa"/>
            <w:vAlign w:val="center"/>
          </w:tcPr>
          <w:p w:rsidR="007125F9" w:rsidRPr="00866CE9" w:rsidRDefault="007125F9" w:rsidP="00AE2264">
            <w:pPr>
              <w:pStyle w:val="Tablehead"/>
              <w:rPr>
                <w:lang w:val="es-ES"/>
              </w:rPr>
            </w:pPr>
            <w:r w:rsidRPr="00866CE9">
              <w:rPr>
                <w:lang w:val="es-ES"/>
              </w:rPr>
              <w:t>Banda de frecuencias</w:t>
            </w:r>
          </w:p>
        </w:tc>
        <w:tc>
          <w:tcPr>
            <w:tcW w:w="2041" w:type="dxa"/>
            <w:vAlign w:val="center"/>
          </w:tcPr>
          <w:p w:rsidR="007125F9" w:rsidRPr="00866CE9" w:rsidRDefault="007125F9" w:rsidP="00AE2264">
            <w:pPr>
              <w:pStyle w:val="Tablehead"/>
              <w:rPr>
                <w:lang w:val="es-ES"/>
              </w:rPr>
            </w:pPr>
            <w:r w:rsidRPr="00866CE9">
              <w:rPr>
                <w:lang w:val="es-ES"/>
              </w:rPr>
              <w:t>Anchura de banda de medición</w:t>
            </w:r>
          </w:p>
        </w:tc>
        <w:tc>
          <w:tcPr>
            <w:tcW w:w="1532" w:type="dxa"/>
            <w:vAlign w:val="center"/>
          </w:tcPr>
          <w:p w:rsidR="007125F9" w:rsidRPr="00866CE9" w:rsidRDefault="007125F9" w:rsidP="00AE2264">
            <w:pPr>
              <w:pStyle w:val="Tablehead"/>
              <w:rPr>
                <w:lang w:val="es-ES"/>
              </w:rPr>
            </w:pPr>
            <w:r w:rsidRPr="00866CE9">
              <w:rPr>
                <w:lang w:val="es-ES"/>
              </w:rPr>
              <w:t>Nivel máximo</w:t>
            </w:r>
          </w:p>
        </w:tc>
        <w:tc>
          <w:tcPr>
            <w:tcW w:w="3684" w:type="dxa"/>
            <w:vAlign w:val="center"/>
          </w:tcPr>
          <w:p w:rsidR="007125F9" w:rsidRPr="00866CE9" w:rsidRDefault="007125F9" w:rsidP="00AE2264">
            <w:pPr>
              <w:pStyle w:val="Tablehead"/>
              <w:rPr>
                <w:lang w:val="es-ES"/>
              </w:rPr>
            </w:pPr>
            <w:r w:rsidRPr="00866CE9">
              <w:rPr>
                <w:lang w:val="es-ES"/>
              </w:rPr>
              <w:t>Nota</w:t>
            </w:r>
          </w:p>
        </w:tc>
      </w:tr>
      <w:tr w:rsidR="007125F9" w:rsidRPr="00866CE9" w:rsidTr="004B18A9">
        <w:trPr>
          <w:trHeight w:val="170"/>
          <w:jc w:val="center"/>
        </w:trPr>
        <w:tc>
          <w:tcPr>
            <w:tcW w:w="2381" w:type="dxa"/>
            <w:vAlign w:val="center"/>
          </w:tcPr>
          <w:p w:rsidR="007125F9" w:rsidRPr="00866CE9" w:rsidRDefault="007125F9" w:rsidP="001538F0">
            <w:pPr>
              <w:pStyle w:val="Tabletext"/>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GHz</w:t>
            </w:r>
          </w:p>
        </w:tc>
        <w:tc>
          <w:tcPr>
            <w:tcW w:w="2041" w:type="dxa"/>
            <w:vAlign w:val="center"/>
          </w:tcPr>
          <w:p w:rsidR="007125F9" w:rsidRPr="00866CE9" w:rsidRDefault="007125F9" w:rsidP="001538F0">
            <w:pPr>
              <w:pStyle w:val="Tabletext"/>
              <w:jc w:val="center"/>
              <w:rPr>
                <w:lang w:val="es-ES"/>
              </w:rPr>
            </w:pPr>
            <w:r w:rsidRPr="00866CE9">
              <w:rPr>
                <w:lang w:val="es-ES"/>
              </w:rPr>
              <w:t>100</w:t>
            </w:r>
            <w:r w:rsidR="00300089">
              <w:rPr>
                <w:lang w:val="es-ES"/>
              </w:rPr>
              <w:t> kHz</w:t>
            </w:r>
          </w:p>
        </w:tc>
        <w:tc>
          <w:tcPr>
            <w:tcW w:w="1532" w:type="dxa"/>
            <w:vAlign w:val="center"/>
          </w:tcPr>
          <w:p w:rsidR="007125F9" w:rsidRPr="00866CE9" w:rsidRDefault="007125F9" w:rsidP="001538F0">
            <w:pPr>
              <w:pStyle w:val="Tabletext"/>
              <w:jc w:val="center"/>
              <w:rPr>
                <w:lang w:val="es-ES"/>
              </w:rPr>
            </w:pPr>
            <w:r w:rsidRPr="00866CE9">
              <w:rPr>
                <w:szCs w:val="22"/>
                <w:lang w:val="es-ES"/>
              </w:rPr>
              <w:sym w:font="Symbol" w:char="F02D"/>
            </w:r>
            <w:r w:rsidRPr="00866CE9">
              <w:rPr>
                <w:lang w:val="es-ES"/>
              </w:rPr>
              <w:t>57 dBm</w:t>
            </w:r>
          </w:p>
        </w:tc>
        <w:tc>
          <w:tcPr>
            <w:tcW w:w="3684" w:type="dxa"/>
            <w:vAlign w:val="center"/>
          </w:tcPr>
          <w:p w:rsidR="007125F9" w:rsidRPr="00866CE9" w:rsidRDefault="007125F9" w:rsidP="00AE2264">
            <w:pPr>
              <w:pStyle w:val="Tabletext"/>
              <w:rPr>
                <w:lang w:val="es-ES"/>
              </w:rPr>
            </w:pPr>
          </w:p>
        </w:tc>
      </w:tr>
      <w:tr w:rsidR="007125F9" w:rsidRPr="001228AE" w:rsidTr="004B18A9">
        <w:trPr>
          <w:jc w:val="center"/>
        </w:trPr>
        <w:tc>
          <w:tcPr>
            <w:tcW w:w="2381" w:type="dxa"/>
          </w:tcPr>
          <w:p w:rsidR="007125F9" w:rsidRPr="00866CE9" w:rsidRDefault="007125F9" w:rsidP="001538F0">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12,75 GHz</w:t>
            </w:r>
          </w:p>
        </w:tc>
        <w:tc>
          <w:tcPr>
            <w:tcW w:w="2041" w:type="dxa"/>
          </w:tcPr>
          <w:p w:rsidR="007125F9" w:rsidRPr="00866CE9" w:rsidRDefault="007125F9" w:rsidP="001538F0">
            <w:pPr>
              <w:pStyle w:val="Tabletext"/>
              <w:jc w:val="center"/>
              <w:rPr>
                <w:lang w:val="es-ES"/>
              </w:rPr>
            </w:pPr>
            <w:r w:rsidRPr="00866CE9">
              <w:rPr>
                <w:lang w:val="es-ES"/>
              </w:rPr>
              <w:t>1</w:t>
            </w:r>
            <w:r w:rsidR="002E641F">
              <w:rPr>
                <w:lang w:val="es-ES"/>
              </w:rPr>
              <w:t> MHz</w:t>
            </w:r>
          </w:p>
        </w:tc>
        <w:tc>
          <w:tcPr>
            <w:tcW w:w="1532" w:type="dxa"/>
          </w:tcPr>
          <w:p w:rsidR="007125F9" w:rsidRPr="00866CE9" w:rsidRDefault="007125F9" w:rsidP="001538F0">
            <w:pPr>
              <w:pStyle w:val="Tabletext"/>
              <w:jc w:val="center"/>
              <w:rPr>
                <w:lang w:val="es-ES"/>
              </w:rPr>
            </w:pPr>
            <w:r w:rsidRPr="00866CE9">
              <w:rPr>
                <w:szCs w:val="22"/>
                <w:lang w:val="es-ES"/>
              </w:rPr>
              <w:sym w:font="Symbol" w:char="F02D"/>
            </w:r>
            <w:r w:rsidRPr="00866CE9">
              <w:rPr>
                <w:lang w:val="es-ES"/>
              </w:rPr>
              <w:t>47 dBm</w:t>
            </w:r>
          </w:p>
        </w:tc>
        <w:tc>
          <w:tcPr>
            <w:tcW w:w="3684" w:type="dxa"/>
          </w:tcPr>
          <w:p w:rsidR="007125F9" w:rsidRPr="00866CE9" w:rsidRDefault="007125F9" w:rsidP="001538F0">
            <w:pPr>
              <w:pStyle w:val="Tabletext"/>
              <w:jc w:val="left"/>
              <w:rPr>
                <w:color w:val="000000"/>
                <w:lang w:val="es-ES"/>
              </w:rPr>
            </w:pPr>
            <w:r>
              <w:rPr>
                <w:color w:val="000000"/>
                <w:lang w:val="es-ES"/>
              </w:rPr>
              <w:t>Salvo las frecuencias</w:t>
            </w:r>
            <w:r w:rsidRPr="00866CE9">
              <w:rPr>
                <w:color w:val="000000"/>
                <w:lang w:val="es-ES"/>
              </w:rPr>
              <w:t xml:space="preserve"> del Cuadro 29, para las que se aplica</w:t>
            </w:r>
            <w:r>
              <w:rPr>
                <w:color w:val="000000"/>
                <w:lang w:val="es-ES"/>
              </w:rPr>
              <w:t>rá</w:t>
            </w:r>
            <w:r w:rsidRPr="00866CE9">
              <w:rPr>
                <w:color w:val="000000"/>
                <w:lang w:val="es-ES"/>
              </w:rPr>
              <w:t>n</w:t>
            </w:r>
            <w:r>
              <w:rPr>
                <w:color w:val="000000"/>
                <w:lang w:val="es-ES"/>
              </w:rPr>
              <w:t xml:space="preserve"> los</w:t>
            </w:r>
            <w:r w:rsidRPr="00866CE9">
              <w:rPr>
                <w:color w:val="000000"/>
                <w:lang w:val="es-ES"/>
              </w:rPr>
              <w:t xml:space="preserve"> requisitos adicionales de las emisiones no esenciales del receptor</w:t>
            </w:r>
          </w:p>
        </w:tc>
      </w:tr>
    </w:tbl>
    <w:p w:rsidR="007125F9" w:rsidRPr="00866CE9" w:rsidRDefault="007125F9" w:rsidP="007125F9">
      <w:pPr>
        <w:pStyle w:val="Tablefin"/>
        <w:rPr>
          <w:lang w:val="es-ES"/>
        </w:rPr>
      </w:pPr>
    </w:p>
    <w:p w:rsidR="007125F9" w:rsidRPr="00866CE9" w:rsidRDefault="007125F9" w:rsidP="007125F9">
      <w:pPr>
        <w:rPr>
          <w:lang w:val="es-ES"/>
        </w:rPr>
      </w:pPr>
      <w:r w:rsidRPr="00866CE9">
        <w:rPr>
          <w:lang w:val="es-ES"/>
        </w:rPr>
        <w:t xml:space="preserve">Para todas las frecuencias de las bandas de transmisión y recepción de la </w:t>
      </w:r>
      <w:r>
        <w:rPr>
          <w:lang w:val="es-ES"/>
        </w:rPr>
        <w:t>EM</w:t>
      </w:r>
      <w:r w:rsidRPr="00866CE9">
        <w:rPr>
          <w:lang w:val="es-ES"/>
        </w:rPr>
        <w:t xml:space="preserve">, las emisiones conducidas </w:t>
      </w:r>
      <w:r>
        <w:rPr>
          <w:lang w:val="es-ES"/>
        </w:rPr>
        <w:t xml:space="preserve">no deberán superar </w:t>
      </w:r>
      <w:r w:rsidRPr="00866CE9">
        <w:rPr>
          <w:lang w:val="es-ES"/>
        </w:rPr>
        <w:t>los límites del Cuadro 29.</w:t>
      </w:r>
    </w:p>
    <w:p w:rsidR="007125F9" w:rsidRPr="00866CE9" w:rsidRDefault="007125F9" w:rsidP="007125F9">
      <w:pPr>
        <w:pStyle w:val="TableNo"/>
        <w:rPr>
          <w:lang w:val="es-ES"/>
        </w:rPr>
      </w:pPr>
      <w:r w:rsidRPr="00866CE9">
        <w:rPr>
          <w:lang w:val="es-ES"/>
        </w:rPr>
        <w:t>CUADRO 29</w:t>
      </w:r>
    </w:p>
    <w:p w:rsidR="007125F9" w:rsidRPr="00866CE9" w:rsidRDefault="007125F9" w:rsidP="007125F9">
      <w:pPr>
        <w:pStyle w:val="Tabletitle"/>
        <w:rPr>
          <w:lang w:val="es-ES"/>
        </w:rPr>
      </w:pPr>
      <w:bookmarkStart w:id="122" w:name="_Toc269477867"/>
      <w:bookmarkStart w:id="123" w:name="_Toc269478268"/>
      <w:r w:rsidRPr="00ED707E">
        <w:rPr>
          <w:szCs w:val="22"/>
          <w:lang w:val="es-ES"/>
        </w:rPr>
        <w:t>Requisitos adicionales para las 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800"/>
        <w:gridCol w:w="3060"/>
      </w:tblGrid>
      <w:tr w:rsidR="007125F9" w:rsidRPr="00866CE9" w:rsidTr="00E61A8B">
        <w:trPr>
          <w:jc w:val="center"/>
        </w:trPr>
        <w:tc>
          <w:tcPr>
            <w:tcW w:w="3402" w:type="dxa"/>
            <w:vAlign w:val="center"/>
          </w:tcPr>
          <w:p w:rsidR="007125F9" w:rsidRPr="00866CE9" w:rsidRDefault="007125F9" w:rsidP="00AE2264">
            <w:pPr>
              <w:pStyle w:val="Tablehead"/>
              <w:rPr>
                <w:lang w:val="es-ES"/>
              </w:rPr>
            </w:pPr>
            <w:r w:rsidRPr="00866CE9">
              <w:rPr>
                <w:lang w:val="es-ES"/>
              </w:rPr>
              <w:t xml:space="preserve">Anchura de banda de medición </w:t>
            </w:r>
            <w:r w:rsidRPr="00866CE9">
              <w:rPr>
                <w:lang w:val="es-ES"/>
              </w:rPr>
              <w:br/>
              <w:t>(kHz)</w:t>
            </w:r>
          </w:p>
        </w:tc>
        <w:tc>
          <w:tcPr>
            <w:tcW w:w="1800" w:type="dxa"/>
            <w:vAlign w:val="center"/>
          </w:tcPr>
          <w:p w:rsidR="007125F9" w:rsidRPr="00866CE9" w:rsidRDefault="007125F9" w:rsidP="004A5BE6">
            <w:pPr>
              <w:pStyle w:val="Tablehead"/>
              <w:rPr>
                <w:lang w:val="es-ES"/>
              </w:rPr>
            </w:pPr>
            <w:r w:rsidRPr="00866CE9">
              <w:rPr>
                <w:lang w:val="es-ES"/>
              </w:rPr>
              <w:t>Nivel máximo</w:t>
            </w:r>
            <w:r w:rsidR="004A5BE6">
              <w:rPr>
                <w:lang w:val="es-ES"/>
              </w:rPr>
              <w:br/>
            </w:r>
            <w:r w:rsidRPr="00866CE9">
              <w:rPr>
                <w:lang w:val="es-ES"/>
              </w:rPr>
              <w:t>(dBm)</w:t>
            </w:r>
          </w:p>
        </w:tc>
        <w:tc>
          <w:tcPr>
            <w:tcW w:w="3060" w:type="dxa"/>
            <w:vAlign w:val="center"/>
          </w:tcPr>
          <w:p w:rsidR="007125F9" w:rsidRPr="00866CE9" w:rsidRDefault="007125F9" w:rsidP="00AE2264">
            <w:pPr>
              <w:pStyle w:val="Tablehead"/>
              <w:rPr>
                <w:lang w:val="es-ES"/>
              </w:rPr>
            </w:pPr>
            <w:r w:rsidRPr="00866CE9">
              <w:rPr>
                <w:lang w:val="es-ES"/>
              </w:rPr>
              <w:t>Nota</w:t>
            </w:r>
          </w:p>
        </w:tc>
      </w:tr>
      <w:tr w:rsidR="007125F9" w:rsidRPr="00866CE9" w:rsidTr="00E61A8B">
        <w:trPr>
          <w:jc w:val="center"/>
        </w:trPr>
        <w:tc>
          <w:tcPr>
            <w:tcW w:w="3402" w:type="dxa"/>
          </w:tcPr>
          <w:p w:rsidR="007125F9" w:rsidRPr="00866CE9" w:rsidRDefault="007125F9" w:rsidP="00AE2264">
            <w:pPr>
              <w:pStyle w:val="Tabletext"/>
              <w:jc w:val="center"/>
              <w:rPr>
                <w:lang w:val="es-ES"/>
              </w:rPr>
            </w:pPr>
            <w:r w:rsidRPr="00866CE9">
              <w:rPr>
                <w:lang w:val="es-ES"/>
              </w:rPr>
              <w:t>30</w:t>
            </w:r>
          </w:p>
        </w:tc>
        <w:tc>
          <w:tcPr>
            <w:tcW w:w="1800" w:type="dxa"/>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80</w:t>
            </w:r>
          </w:p>
        </w:tc>
        <w:tc>
          <w:tcPr>
            <w:tcW w:w="3060" w:type="dxa"/>
          </w:tcPr>
          <w:p w:rsidR="007125F9" w:rsidRPr="00866CE9" w:rsidRDefault="007125F9" w:rsidP="00AE2264">
            <w:pPr>
              <w:pStyle w:val="Tabletext"/>
              <w:jc w:val="left"/>
              <w:rPr>
                <w:lang w:val="es-ES"/>
              </w:rPr>
            </w:pPr>
            <w:r w:rsidRPr="00866CE9">
              <w:rPr>
                <w:lang w:val="es-ES"/>
              </w:rPr>
              <w:t>Banda base del receptor</w:t>
            </w:r>
          </w:p>
        </w:tc>
      </w:tr>
      <w:tr w:rsidR="007125F9" w:rsidRPr="00866CE9" w:rsidTr="00E61A8B">
        <w:trPr>
          <w:jc w:val="center"/>
        </w:trPr>
        <w:tc>
          <w:tcPr>
            <w:tcW w:w="3402" w:type="dxa"/>
          </w:tcPr>
          <w:p w:rsidR="007125F9" w:rsidRPr="00866CE9" w:rsidRDefault="007125F9" w:rsidP="00AE2264">
            <w:pPr>
              <w:pStyle w:val="Tabletext"/>
              <w:jc w:val="center"/>
              <w:rPr>
                <w:lang w:val="es-ES"/>
              </w:rPr>
            </w:pPr>
            <w:r w:rsidRPr="00866CE9">
              <w:rPr>
                <w:lang w:val="es-ES"/>
              </w:rPr>
              <w:t>30</w:t>
            </w:r>
          </w:p>
        </w:tc>
        <w:tc>
          <w:tcPr>
            <w:tcW w:w="1800" w:type="dxa"/>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60</w:t>
            </w:r>
          </w:p>
        </w:tc>
        <w:tc>
          <w:tcPr>
            <w:tcW w:w="3060" w:type="dxa"/>
          </w:tcPr>
          <w:p w:rsidR="007125F9" w:rsidRPr="00866CE9" w:rsidRDefault="007125F9" w:rsidP="00AE2264">
            <w:pPr>
              <w:pStyle w:val="Tabletext"/>
              <w:jc w:val="left"/>
              <w:rPr>
                <w:lang w:val="es-ES"/>
              </w:rPr>
            </w:pPr>
            <w:r w:rsidRPr="00866CE9">
              <w:rPr>
                <w:lang w:val="es-ES"/>
              </w:rPr>
              <w:t>Banda base del transmisor</w:t>
            </w:r>
          </w:p>
        </w:tc>
      </w:tr>
    </w:tbl>
    <w:p w:rsidR="007125F9" w:rsidRPr="00866CE9" w:rsidRDefault="007125F9" w:rsidP="007125F9">
      <w:pPr>
        <w:pStyle w:val="Heading1"/>
        <w:rPr>
          <w:lang w:val="es-ES"/>
        </w:rPr>
      </w:pPr>
      <w:r w:rsidRPr="00866CE9">
        <w:rPr>
          <w:lang w:val="es-ES"/>
        </w:rPr>
        <w:t>2</w:t>
      </w:r>
      <w:r w:rsidRPr="00866CE9">
        <w:rPr>
          <w:lang w:val="es-ES"/>
        </w:rPr>
        <w:tab/>
        <w:t>Ultra banda ancha móvil (UMB)</w:t>
      </w:r>
      <w:bookmarkEnd w:id="122"/>
      <w:bookmarkEnd w:id="123"/>
    </w:p>
    <w:p w:rsidR="007125F9" w:rsidRPr="00866CE9" w:rsidRDefault="007125F9" w:rsidP="007125F9">
      <w:pPr>
        <w:pStyle w:val="Heading2"/>
        <w:rPr>
          <w:lang w:val="es-ES"/>
        </w:rPr>
      </w:pPr>
      <w:bookmarkStart w:id="124" w:name="_Toc269477868"/>
      <w:bookmarkStart w:id="125" w:name="_Toc269478269"/>
      <w:r w:rsidRPr="00866CE9">
        <w:rPr>
          <w:lang w:val="es-ES"/>
        </w:rPr>
        <w:t>2.1</w:t>
      </w:r>
      <w:r w:rsidRPr="00866CE9">
        <w:rPr>
          <w:lang w:val="es-ES"/>
        </w:rPr>
        <w:tab/>
        <w:t>Contorno del espectro</w:t>
      </w:r>
      <w:bookmarkEnd w:id="124"/>
      <w:bookmarkEnd w:id="125"/>
    </w:p>
    <w:p w:rsidR="007125F9" w:rsidRPr="00866CE9" w:rsidRDefault="007125F9" w:rsidP="007125F9">
      <w:pPr>
        <w:pStyle w:val="TableNo"/>
        <w:rPr>
          <w:lang w:val="es-ES"/>
        </w:rPr>
      </w:pPr>
      <w:r w:rsidRPr="00866CE9">
        <w:rPr>
          <w:lang w:val="es-ES"/>
        </w:rPr>
        <w:t>CUADRO 30</w:t>
      </w:r>
    </w:p>
    <w:p w:rsidR="007125F9" w:rsidRPr="00866CE9" w:rsidRDefault="007125F9" w:rsidP="007125F9">
      <w:pPr>
        <w:pStyle w:val="Tabletitle"/>
        <w:rPr>
          <w:lang w:val="es-ES"/>
        </w:rPr>
      </w:pPr>
      <w:r w:rsidRPr="00866CE9">
        <w:rPr>
          <w:lang w:val="es-ES"/>
        </w:rPr>
        <w:t>Límites de las emisiones no esenciales del transmisor para</w:t>
      </w:r>
      <w:r>
        <w:rPr>
          <w:lang w:val="es-ES"/>
        </w:rPr>
        <w:br/>
      </w:r>
      <w:r w:rsidRPr="00866CE9">
        <w:rPr>
          <w:lang w:val="es-ES"/>
        </w:rPr>
        <w:t>frecuencias</w:t>
      </w:r>
      <w:r>
        <w:rPr>
          <w:lang w:val="es-ES"/>
        </w:rPr>
        <w:t xml:space="preserve"> </w:t>
      </w:r>
      <w:r w:rsidRPr="00866CE9">
        <w:rPr>
          <w:lang w:val="es-ES"/>
        </w:rPr>
        <w:t>de portadora inferiores a</w:t>
      </w:r>
      <w:bookmarkStart w:id="126" w:name="_Toc226431678"/>
      <w:r w:rsidRPr="00866CE9">
        <w:rPr>
          <w:lang w:val="es-ES"/>
        </w:rPr>
        <w:t xml:space="preserve"> 1 GHz</w:t>
      </w:r>
      <w:bookmarkEnd w:id="126"/>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60"/>
        <w:gridCol w:w="1417"/>
        <w:gridCol w:w="992"/>
        <w:gridCol w:w="1418"/>
        <w:gridCol w:w="2835"/>
        <w:gridCol w:w="1417"/>
      </w:tblGrid>
      <w:tr w:rsidR="007125F9" w:rsidRPr="00866CE9" w:rsidTr="004B18A9">
        <w:trPr>
          <w:cantSplit/>
          <w:trHeight w:val="270"/>
          <w:jc w:val="center"/>
        </w:trPr>
        <w:tc>
          <w:tcPr>
            <w:tcW w:w="1560" w:type="dxa"/>
            <w:vMerge w:val="restart"/>
            <w:tcBorders>
              <w:top w:val="single" w:sz="4" w:space="0" w:color="auto"/>
              <w:left w:val="single" w:sz="4" w:space="0" w:color="auto"/>
              <w:bottom w:val="single" w:sz="4" w:space="0" w:color="auto"/>
              <w:right w:val="single" w:sz="4" w:space="0" w:color="auto"/>
            </w:tcBorders>
            <w:vAlign w:val="center"/>
          </w:tcPr>
          <w:p w:rsidR="007125F9" w:rsidRPr="00541881" w:rsidRDefault="007125F9" w:rsidP="00AE2264">
            <w:pPr>
              <w:pStyle w:val="Tablehead"/>
              <w:rPr>
                <w:szCs w:val="22"/>
                <w:lang w:val="es-ES"/>
              </w:rPr>
            </w:pPr>
            <w:r w:rsidRPr="00541881">
              <w:rPr>
                <w:szCs w:val="22"/>
                <w:lang w:val="es-ES"/>
              </w:rPr>
              <w:t xml:space="preserve">Separación de frecuencia, </w:t>
            </w:r>
            <w:r w:rsidRPr="00541881">
              <w:rPr>
                <w:szCs w:val="22"/>
                <w:lang w:val="es-ES"/>
              </w:rPr>
              <w:sym w:font="Symbol" w:char="F044"/>
            </w:r>
            <w:r w:rsidRPr="00541881">
              <w:rPr>
                <w:i/>
                <w:iCs/>
                <w:szCs w:val="22"/>
                <w:lang w:val="es-ES"/>
              </w:rPr>
              <w:t>f</w:t>
            </w:r>
            <w:r w:rsidRPr="00541881">
              <w:rPr>
                <w:szCs w:val="22"/>
                <w:lang w:val="es-ES"/>
              </w:rPr>
              <w:t>,</w:t>
            </w:r>
            <w:r w:rsidR="002E641F">
              <w:rPr>
                <w:szCs w:val="22"/>
                <w:lang w:val="es-ES"/>
              </w:rPr>
              <w:t> MHz</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7125F9" w:rsidRPr="00541881" w:rsidRDefault="007125F9" w:rsidP="00AE2264">
            <w:pPr>
              <w:pStyle w:val="Tablehead"/>
              <w:rPr>
                <w:szCs w:val="22"/>
                <w:lang w:val="es-ES"/>
              </w:rPr>
            </w:pPr>
            <w:r w:rsidRPr="00541881">
              <w:rPr>
                <w:szCs w:val="22"/>
                <w:lang w:val="es-ES"/>
              </w:rPr>
              <w:t>Límite de emisión</w:t>
            </w:r>
          </w:p>
        </w:tc>
        <w:tc>
          <w:tcPr>
            <w:tcW w:w="4252" w:type="dxa"/>
            <w:gridSpan w:val="2"/>
            <w:tcBorders>
              <w:top w:val="single" w:sz="4" w:space="0" w:color="auto"/>
              <w:left w:val="single" w:sz="4" w:space="0" w:color="auto"/>
              <w:bottom w:val="single" w:sz="4" w:space="0" w:color="auto"/>
              <w:right w:val="single" w:sz="4" w:space="0" w:color="auto"/>
            </w:tcBorders>
            <w:vAlign w:val="center"/>
          </w:tcPr>
          <w:p w:rsidR="007125F9" w:rsidRPr="00541881" w:rsidRDefault="007125F9" w:rsidP="00AE2264">
            <w:pPr>
              <w:pStyle w:val="Tablehead"/>
              <w:rPr>
                <w:szCs w:val="22"/>
                <w:lang w:val="es-ES"/>
              </w:rPr>
            </w:pPr>
            <w:r w:rsidRPr="00541881">
              <w:rPr>
                <w:szCs w:val="22"/>
                <w:lang w:val="es-ES"/>
              </w:rPr>
              <w:t>Observaciones</w:t>
            </w:r>
          </w:p>
        </w:tc>
      </w:tr>
      <w:tr w:rsidR="007125F9" w:rsidRPr="00866CE9" w:rsidTr="004B18A9">
        <w:trPr>
          <w:cantSplit/>
          <w:trHeight w:val="443"/>
          <w:jc w:val="center"/>
        </w:trPr>
        <w:tc>
          <w:tcPr>
            <w:tcW w:w="1560" w:type="dxa"/>
            <w:vMerge/>
            <w:tcBorders>
              <w:top w:val="single" w:sz="4" w:space="0" w:color="auto"/>
              <w:left w:val="single" w:sz="4" w:space="0" w:color="auto"/>
              <w:bottom w:val="single" w:sz="4" w:space="0" w:color="auto"/>
              <w:right w:val="single" w:sz="4" w:space="0" w:color="auto"/>
            </w:tcBorders>
            <w:vAlign w:val="center"/>
          </w:tcPr>
          <w:p w:rsidR="007125F9" w:rsidRPr="00541881" w:rsidRDefault="007125F9" w:rsidP="00AE2264">
            <w:pPr>
              <w:pStyle w:val="Tablehead"/>
              <w:rPr>
                <w:rFonts w:eastAsia="Batang"/>
                <w:szCs w:val="22"/>
                <w:lang w:val="es-ES"/>
              </w:rPr>
            </w:pPr>
          </w:p>
        </w:tc>
        <w:tc>
          <w:tcPr>
            <w:tcW w:w="1417" w:type="dxa"/>
            <w:tcBorders>
              <w:top w:val="single" w:sz="4" w:space="0" w:color="auto"/>
              <w:left w:val="single" w:sz="4" w:space="0" w:color="auto"/>
              <w:bottom w:val="single" w:sz="4" w:space="0" w:color="auto"/>
              <w:right w:val="single" w:sz="4" w:space="0" w:color="auto"/>
            </w:tcBorders>
            <w:vAlign w:val="center"/>
          </w:tcPr>
          <w:p w:rsidR="007125F9" w:rsidRPr="00541881" w:rsidRDefault="007125F9" w:rsidP="00AE2264">
            <w:pPr>
              <w:pStyle w:val="Tablehead"/>
              <w:rPr>
                <w:szCs w:val="22"/>
                <w:lang w:val="es-ES"/>
              </w:rPr>
            </w:pPr>
            <w:r w:rsidRPr="00541881">
              <w:rPr>
                <w:szCs w:val="22"/>
                <w:lang w:val="es-ES"/>
              </w:rPr>
              <w:t>–</w:t>
            </w:r>
          </w:p>
        </w:tc>
        <w:tc>
          <w:tcPr>
            <w:tcW w:w="992" w:type="dxa"/>
            <w:tcBorders>
              <w:top w:val="single" w:sz="4" w:space="0" w:color="auto"/>
              <w:left w:val="single" w:sz="4" w:space="0" w:color="auto"/>
              <w:bottom w:val="single" w:sz="4" w:space="0" w:color="auto"/>
              <w:right w:val="single" w:sz="4" w:space="0" w:color="auto"/>
            </w:tcBorders>
            <w:vAlign w:val="center"/>
          </w:tcPr>
          <w:p w:rsidR="007125F9" w:rsidRPr="00541881" w:rsidRDefault="007125F9" w:rsidP="00AE2264">
            <w:pPr>
              <w:pStyle w:val="Tablehead"/>
              <w:rPr>
                <w:szCs w:val="22"/>
                <w:lang w:val="es-ES"/>
              </w:rPr>
            </w:pPr>
            <w:r w:rsidRPr="00541881">
              <w:rPr>
                <w:szCs w:val="22"/>
                <w:lang w:val="es-ES"/>
              </w:rPr>
              <w:t>Unidad</w:t>
            </w:r>
          </w:p>
        </w:tc>
        <w:tc>
          <w:tcPr>
            <w:tcW w:w="1418" w:type="dxa"/>
            <w:tcBorders>
              <w:top w:val="single" w:sz="4" w:space="0" w:color="auto"/>
              <w:left w:val="single" w:sz="4" w:space="0" w:color="auto"/>
              <w:bottom w:val="single" w:sz="4" w:space="0" w:color="auto"/>
              <w:right w:val="single" w:sz="4" w:space="0" w:color="auto"/>
            </w:tcBorders>
            <w:vAlign w:val="center"/>
          </w:tcPr>
          <w:p w:rsidR="007125F9" w:rsidRPr="00541881" w:rsidRDefault="007125F9" w:rsidP="00AE2264">
            <w:pPr>
              <w:pStyle w:val="Tablehead"/>
              <w:rPr>
                <w:szCs w:val="22"/>
                <w:lang w:val="es-ES"/>
              </w:rPr>
            </w:pPr>
            <w:r w:rsidRPr="00541881">
              <w:rPr>
                <w:szCs w:val="22"/>
                <w:lang w:val="es-ES"/>
              </w:rPr>
              <w:t>Anchura de banda de resolución en</w:t>
            </w:r>
            <w:r w:rsidR="00300089">
              <w:rPr>
                <w:szCs w:val="22"/>
                <w:lang w:val="es-ES"/>
              </w:rPr>
              <w:t> kHz</w:t>
            </w:r>
          </w:p>
        </w:tc>
        <w:tc>
          <w:tcPr>
            <w:tcW w:w="2835" w:type="dxa"/>
            <w:tcBorders>
              <w:top w:val="single" w:sz="4" w:space="0" w:color="auto"/>
              <w:left w:val="single" w:sz="4" w:space="0" w:color="auto"/>
              <w:bottom w:val="single" w:sz="4" w:space="0" w:color="auto"/>
              <w:right w:val="single" w:sz="4" w:space="0" w:color="auto"/>
            </w:tcBorders>
            <w:vAlign w:val="center"/>
          </w:tcPr>
          <w:p w:rsidR="007125F9" w:rsidRPr="00541881" w:rsidRDefault="007125F9" w:rsidP="00AE2264">
            <w:pPr>
              <w:pStyle w:val="Tablehead"/>
              <w:rPr>
                <w:szCs w:val="22"/>
                <w:lang w:val="es-ES"/>
              </w:rPr>
            </w:pPr>
            <w:r w:rsidRPr="00541881">
              <w:rPr>
                <w:szCs w:val="22"/>
                <w:lang w:val="es-ES"/>
              </w:rPr>
              <w:t>Restricciones</w:t>
            </w:r>
          </w:p>
        </w:tc>
        <w:tc>
          <w:tcPr>
            <w:tcW w:w="1417" w:type="dxa"/>
            <w:tcBorders>
              <w:top w:val="single" w:sz="4" w:space="0" w:color="auto"/>
              <w:left w:val="single" w:sz="4" w:space="0" w:color="auto"/>
              <w:bottom w:val="single" w:sz="4" w:space="0" w:color="auto"/>
              <w:right w:val="single" w:sz="4" w:space="0" w:color="auto"/>
            </w:tcBorders>
            <w:vAlign w:val="center"/>
          </w:tcPr>
          <w:p w:rsidR="007125F9" w:rsidRPr="00541881" w:rsidRDefault="007125F9" w:rsidP="00AE2264">
            <w:pPr>
              <w:pStyle w:val="Tablehead"/>
              <w:rPr>
                <w:szCs w:val="22"/>
                <w:lang w:val="es-ES"/>
              </w:rPr>
            </w:pPr>
            <w:r w:rsidRPr="00541881">
              <w:rPr>
                <w:szCs w:val="22"/>
                <w:lang w:val="es-ES"/>
              </w:rPr>
              <w:t>Gama aplicable</w:t>
            </w:r>
          </w:p>
        </w:tc>
      </w:tr>
      <w:tr w:rsidR="007125F9" w:rsidRPr="00866CE9" w:rsidTr="004B18A9">
        <w:trPr>
          <w:cantSplit/>
          <w:trHeight w:val="312"/>
          <w:jc w:val="center"/>
        </w:trPr>
        <w:tc>
          <w:tcPr>
            <w:tcW w:w="1560"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0 a 5</w:t>
            </w:r>
          </w:p>
        </w:tc>
        <w:tc>
          <w:tcPr>
            <w:tcW w:w="1417" w:type="dxa"/>
            <w:tcBorders>
              <w:top w:val="single" w:sz="4" w:space="0" w:color="auto"/>
              <w:left w:val="single" w:sz="4" w:space="0" w:color="auto"/>
              <w:bottom w:val="single" w:sz="4" w:space="0" w:color="auto"/>
              <w:right w:val="single" w:sz="4" w:space="0" w:color="auto"/>
            </w:tcBorders>
            <w:noWrap/>
          </w:tcPr>
          <w:p w:rsidR="007125F9" w:rsidRPr="00541881" w:rsidRDefault="007125F9" w:rsidP="00541881">
            <w:pPr>
              <w:pStyle w:val="Tabletext"/>
              <w:jc w:val="center"/>
              <w:rPr>
                <w:szCs w:val="22"/>
                <w:lang w:val="es-ES"/>
              </w:rPr>
            </w:pPr>
            <w:r w:rsidRPr="00541881">
              <w:rPr>
                <w:szCs w:val="22"/>
                <w:lang w:val="es-ES"/>
              </w:rPr>
              <w:t xml:space="preserve">–7 –7/5 </w:t>
            </w:r>
            <w:r w:rsidR="00541881">
              <w:rPr>
                <w:szCs w:val="22"/>
                <w:lang w:val="es-ES"/>
              </w:rPr>
              <w:sym w:font="Symbol" w:char="F0B4"/>
            </w:r>
            <w:r w:rsidRPr="00541881">
              <w:rPr>
                <w:szCs w:val="22"/>
                <w:lang w:val="es-ES"/>
              </w:rPr>
              <w:t xml:space="preserve"> </w:t>
            </w:r>
            <w:r w:rsidRPr="00541881">
              <w:rPr>
                <w:szCs w:val="22"/>
                <w:lang w:val="es-ES"/>
              </w:rPr>
              <w:sym w:font="Symbol" w:char="F044"/>
            </w:r>
            <w:r w:rsidRPr="00541881">
              <w:rPr>
                <w:i/>
                <w:iCs/>
                <w:szCs w:val="22"/>
                <w:lang w:val="es-ES"/>
              </w:rPr>
              <w:t>f</w:t>
            </w:r>
          </w:p>
        </w:tc>
        <w:tc>
          <w:tcPr>
            <w:tcW w:w="992"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dBm</w:t>
            </w:r>
          </w:p>
        </w:tc>
        <w:tc>
          <w:tcPr>
            <w:tcW w:w="1418"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100</w:t>
            </w:r>
          </w:p>
        </w:tc>
        <w:tc>
          <w:tcPr>
            <w:tcW w:w="2835"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Anchura de banda de todas las portadoras ≥ 5</w:t>
            </w:r>
            <w:r w:rsidR="002E641F">
              <w:rPr>
                <w:szCs w:val="22"/>
                <w:lang w:val="es-ES"/>
              </w:rPr>
              <w:t> MHz</w:t>
            </w:r>
          </w:p>
        </w:tc>
        <w:tc>
          <w:tcPr>
            <w:tcW w:w="1417" w:type="dxa"/>
            <w:tcBorders>
              <w:top w:val="single" w:sz="4" w:space="0" w:color="auto"/>
              <w:left w:val="single" w:sz="4" w:space="0" w:color="auto"/>
              <w:bottom w:val="single" w:sz="4" w:space="0" w:color="auto"/>
              <w:right w:val="single" w:sz="4" w:space="0" w:color="auto"/>
            </w:tcBorders>
          </w:tcPr>
          <w:p w:rsidR="007125F9" w:rsidRPr="00541881" w:rsidRDefault="007125F9" w:rsidP="00AE2264">
            <w:pPr>
              <w:pStyle w:val="Tabletext"/>
              <w:jc w:val="center"/>
              <w:rPr>
                <w:szCs w:val="22"/>
                <w:lang w:val="es-ES"/>
              </w:rPr>
            </w:pPr>
            <w:r w:rsidRPr="00541881">
              <w:rPr>
                <w:i/>
                <w:iCs/>
                <w:szCs w:val="22"/>
                <w:lang w:val="es-ES"/>
              </w:rPr>
              <w:t>f</w:t>
            </w:r>
            <w:r w:rsidRPr="00541881">
              <w:rPr>
                <w:i/>
                <w:iCs/>
                <w:szCs w:val="22"/>
                <w:vertAlign w:val="subscript"/>
                <w:lang w:val="es-ES"/>
              </w:rPr>
              <w:t>p</w:t>
            </w:r>
            <w:r w:rsidRPr="00541881">
              <w:rPr>
                <w:szCs w:val="22"/>
                <w:lang w:val="es-ES"/>
              </w:rPr>
              <w:t xml:space="preserve"> &lt; 1 GHz</w:t>
            </w:r>
          </w:p>
        </w:tc>
      </w:tr>
      <w:tr w:rsidR="007125F9" w:rsidRPr="00866CE9" w:rsidTr="004B18A9">
        <w:trPr>
          <w:cantSplit/>
          <w:trHeight w:val="338"/>
          <w:jc w:val="center"/>
        </w:trPr>
        <w:tc>
          <w:tcPr>
            <w:tcW w:w="1560"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5 a 10</w:t>
            </w:r>
          </w:p>
        </w:tc>
        <w:tc>
          <w:tcPr>
            <w:tcW w:w="1417"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–14</w:t>
            </w:r>
          </w:p>
        </w:tc>
        <w:tc>
          <w:tcPr>
            <w:tcW w:w="992"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dBm</w:t>
            </w:r>
          </w:p>
        </w:tc>
        <w:tc>
          <w:tcPr>
            <w:tcW w:w="1418"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100</w:t>
            </w:r>
          </w:p>
        </w:tc>
        <w:tc>
          <w:tcPr>
            <w:tcW w:w="2835"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Anchura de banda de todas las portadoras ≥ 5</w:t>
            </w:r>
            <w:r w:rsidR="002E641F">
              <w:rPr>
                <w:szCs w:val="22"/>
                <w:lang w:val="es-ES"/>
              </w:rPr>
              <w:t> MHz</w:t>
            </w:r>
          </w:p>
        </w:tc>
        <w:tc>
          <w:tcPr>
            <w:tcW w:w="1417" w:type="dxa"/>
            <w:tcBorders>
              <w:top w:val="single" w:sz="4" w:space="0" w:color="auto"/>
              <w:left w:val="single" w:sz="4" w:space="0" w:color="auto"/>
              <w:bottom w:val="single" w:sz="4" w:space="0" w:color="auto"/>
              <w:right w:val="single" w:sz="4" w:space="0" w:color="auto"/>
            </w:tcBorders>
          </w:tcPr>
          <w:p w:rsidR="007125F9" w:rsidRPr="00541881" w:rsidRDefault="007125F9" w:rsidP="00AE2264">
            <w:pPr>
              <w:pStyle w:val="Tabletext"/>
              <w:jc w:val="center"/>
              <w:rPr>
                <w:szCs w:val="22"/>
                <w:lang w:val="es-ES"/>
              </w:rPr>
            </w:pPr>
            <w:r w:rsidRPr="00541881">
              <w:rPr>
                <w:i/>
                <w:iCs/>
                <w:szCs w:val="22"/>
                <w:lang w:val="es-ES"/>
              </w:rPr>
              <w:t>f</w:t>
            </w:r>
            <w:r w:rsidRPr="00541881">
              <w:rPr>
                <w:i/>
                <w:iCs/>
                <w:szCs w:val="22"/>
                <w:vertAlign w:val="subscript"/>
                <w:lang w:val="es-ES"/>
              </w:rPr>
              <w:t>p</w:t>
            </w:r>
            <w:r w:rsidRPr="00541881">
              <w:rPr>
                <w:szCs w:val="22"/>
                <w:lang w:val="es-ES"/>
              </w:rPr>
              <w:t xml:space="preserve"> &lt; 1 GHz</w:t>
            </w:r>
          </w:p>
        </w:tc>
      </w:tr>
      <w:tr w:rsidR="007125F9" w:rsidRPr="00866CE9" w:rsidTr="004B18A9">
        <w:trPr>
          <w:cantSplit/>
          <w:trHeight w:val="323"/>
          <w:jc w:val="center"/>
        </w:trPr>
        <w:tc>
          <w:tcPr>
            <w:tcW w:w="1560"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10 a 20</w:t>
            </w:r>
          </w:p>
        </w:tc>
        <w:tc>
          <w:tcPr>
            <w:tcW w:w="1417"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–16</w:t>
            </w:r>
          </w:p>
        </w:tc>
        <w:tc>
          <w:tcPr>
            <w:tcW w:w="992"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dBm</w:t>
            </w:r>
          </w:p>
        </w:tc>
        <w:tc>
          <w:tcPr>
            <w:tcW w:w="1418"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100</w:t>
            </w:r>
          </w:p>
        </w:tc>
        <w:tc>
          <w:tcPr>
            <w:tcW w:w="2835" w:type="dxa"/>
            <w:tcBorders>
              <w:top w:val="single" w:sz="4" w:space="0" w:color="auto"/>
              <w:left w:val="single" w:sz="4" w:space="0" w:color="auto"/>
              <w:bottom w:val="single" w:sz="4" w:space="0" w:color="auto"/>
              <w:right w:val="single" w:sz="4" w:space="0" w:color="auto"/>
            </w:tcBorders>
            <w:noWrap/>
          </w:tcPr>
          <w:p w:rsidR="007125F9" w:rsidRPr="00541881" w:rsidRDefault="007125F9" w:rsidP="00AE2264">
            <w:pPr>
              <w:pStyle w:val="Tabletext"/>
              <w:jc w:val="center"/>
              <w:rPr>
                <w:szCs w:val="22"/>
                <w:lang w:val="es-ES"/>
              </w:rPr>
            </w:pPr>
            <w:r w:rsidRPr="00541881">
              <w:rPr>
                <w:szCs w:val="22"/>
                <w:lang w:val="es-ES"/>
              </w:rPr>
              <w:t>Anchura de banda de todas las portadoras ≥ 5</w:t>
            </w:r>
            <w:r w:rsidR="002E641F">
              <w:rPr>
                <w:szCs w:val="22"/>
                <w:lang w:val="es-ES"/>
              </w:rPr>
              <w:t> MHz</w:t>
            </w:r>
          </w:p>
        </w:tc>
        <w:tc>
          <w:tcPr>
            <w:tcW w:w="1417" w:type="dxa"/>
            <w:tcBorders>
              <w:top w:val="single" w:sz="4" w:space="0" w:color="auto"/>
              <w:left w:val="single" w:sz="4" w:space="0" w:color="auto"/>
              <w:bottom w:val="single" w:sz="4" w:space="0" w:color="auto"/>
              <w:right w:val="single" w:sz="4" w:space="0" w:color="auto"/>
            </w:tcBorders>
          </w:tcPr>
          <w:p w:rsidR="007125F9" w:rsidRPr="00541881" w:rsidRDefault="007125F9" w:rsidP="00AE2264">
            <w:pPr>
              <w:pStyle w:val="Tabletext"/>
              <w:jc w:val="center"/>
              <w:rPr>
                <w:szCs w:val="22"/>
                <w:lang w:val="es-ES"/>
              </w:rPr>
            </w:pPr>
            <w:r w:rsidRPr="00541881">
              <w:rPr>
                <w:i/>
                <w:iCs/>
                <w:szCs w:val="22"/>
                <w:lang w:val="es-ES"/>
              </w:rPr>
              <w:t>f</w:t>
            </w:r>
            <w:r w:rsidRPr="00541881">
              <w:rPr>
                <w:i/>
                <w:iCs/>
                <w:szCs w:val="22"/>
                <w:vertAlign w:val="subscript"/>
                <w:lang w:val="es-ES"/>
              </w:rPr>
              <w:t>p</w:t>
            </w:r>
            <w:r w:rsidRPr="00541881">
              <w:rPr>
                <w:szCs w:val="22"/>
                <w:lang w:val="es-ES"/>
              </w:rPr>
              <w:t xml:space="preserve"> &lt; 1 GHz</w:t>
            </w:r>
          </w:p>
        </w:tc>
      </w:tr>
    </w:tbl>
    <w:p w:rsidR="007125F9" w:rsidRPr="00866CE9" w:rsidRDefault="007125F9" w:rsidP="007125F9">
      <w:pPr>
        <w:pStyle w:val="TableNo"/>
        <w:rPr>
          <w:lang w:val="es-ES"/>
        </w:rPr>
      </w:pPr>
      <w:bookmarkStart w:id="127" w:name="_Toc226431679"/>
      <w:r w:rsidRPr="00866CE9">
        <w:rPr>
          <w:lang w:val="es-ES"/>
        </w:rPr>
        <w:lastRenderedPageBreak/>
        <w:t>CUADRO 31</w:t>
      </w:r>
    </w:p>
    <w:p w:rsidR="007125F9" w:rsidRPr="00866CE9" w:rsidRDefault="007125F9" w:rsidP="004A5BE6">
      <w:pPr>
        <w:pStyle w:val="Tabletitle"/>
        <w:rPr>
          <w:lang w:val="es-ES"/>
        </w:rPr>
      </w:pPr>
      <w:r w:rsidRPr="00866CE9">
        <w:rPr>
          <w:lang w:val="es-ES"/>
        </w:rPr>
        <w:t>Límites adicionales de las emisiones no esenciales del transmisor</w:t>
      </w:r>
      <w:r w:rsidR="004A5BE6">
        <w:rPr>
          <w:lang w:val="es-ES"/>
        </w:rPr>
        <w:br/>
      </w:r>
      <w:r>
        <w:rPr>
          <w:lang w:val="es-ES"/>
        </w:rPr>
        <w:t>en la clase de banda</w:t>
      </w:r>
      <w:r w:rsidRPr="00866CE9">
        <w:rPr>
          <w:lang w:val="es-ES"/>
        </w:rPr>
        <w:t xml:space="preserve"> 0</w:t>
      </w:r>
      <w:bookmarkEnd w:id="127"/>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9"/>
        <w:gridCol w:w="1134"/>
        <w:gridCol w:w="1134"/>
        <w:gridCol w:w="1701"/>
        <w:gridCol w:w="2835"/>
        <w:gridCol w:w="1264"/>
      </w:tblGrid>
      <w:tr w:rsidR="007125F9" w:rsidRPr="00541881" w:rsidTr="00401239">
        <w:trPr>
          <w:trHeight w:val="270"/>
          <w:jc w:val="center"/>
        </w:trPr>
        <w:tc>
          <w:tcPr>
            <w:tcW w:w="1549" w:type="dxa"/>
            <w:vMerge w:val="restart"/>
            <w:vAlign w:val="center"/>
          </w:tcPr>
          <w:p w:rsidR="007125F9" w:rsidRPr="00541881" w:rsidRDefault="007125F9" w:rsidP="00AE2264">
            <w:pPr>
              <w:pStyle w:val="Tablehead"/>
              <w:rPr>
                <w:szCs w:val="22"/>
                <w:lang w:val="es-ES"/>
              </w:rPr>
            </w:pPr>
            <w:r w:rsidRPr="00541881">
              <w:rPr>
                <w:szCs w:val="22"/>
                <w:lang w:val="es-ES"/>
              </w:rPr>
              <w:t xml:space="preserve">Separación de frecuencia, </w:t>
            </w:r>
            <w:r w:rsidRPr="00541881">
              <w:rPr>
                <w:szCs w:val="22"/>
                <w:lang w:val="es-ES"/>
              </w:rPr>
              <w:sym w:font="Symbol" w:char="F044"/>
            </w:r>
            <w:r w:rsidRPr="00541881">
              <w:rPr>
                <w:i/>
                <w:iCs/>
                <w:szCs w:val="22"/>
                <w:lang w:val="es-ES"/>
              </w:rPr>
              <w:t>f</w:t>
            </w:r>
            <w:r w:rsidRPr="00541881">
              <w:rPr>
                <w:szCs w:val="22"/>
                <w:lang w:val="es-ES"/>
              </w:rPr>
              <w:t>,</w:t>
            </w:r>
            <w:r w:rsidR="002E641F">
              <w:rPr>
                <w:szCs w:val="22"/>
                <w:lang w:val="es-ES"/>
              </w:rPr>
              <w:t> MHz</w:t>
            </w:r>
          </w:p>
        </w:tc>
        <w:tc>
          <w:tcPr>
            <w:tcW w:w="3969" w:type="dxa"/>
            <w:gridSpan w:val="3"/>
            <w:vAlign w:val="center"/>
          </w:tcPr>
          <w:p w:rsidR="007125F9" w:rsidRPr="00541881" w:rsidRDefault="007125F9" w:rsidP="00AE2264">
            <w:pPr>
              <w:pStyle w:val="Tablehead"/>
              <w:rPr>
                <w:szCs w:val="22"/>
                <w:lang w:val="es-ES"/>
              </w:rPr>
            </w:pPr>
            <w:r w:rsidRPr="00541881">
              <w:rPr>
                <w:szCs w:val="22"/>
                <w:lang w:val="es-ES"/>
              </w:rPr>
              <w:t>Límite de emisión</w:t>
            </w:r>
          </w:p>
        </w:tc>
        <w:tc>
          <w:tcPr>
            <w:tcW w:w="4099" w:type="dxa"/>
            <w:gridSpan w:val="2"/>
            <w:vAlign w:val="center"/>
          </w:tcPr>
          <w:p w:rsidR="007125F9" w:rsidRPr="00541881" w:rsidRDefault="007125F9" w:rsidP="00AE2264">
            <w:pPr>
              <w:pStyle w:val="Tablehead"/>
              <w:rPr>
                <w:szCs w:val="22"/>
                <w:lang w:val="es-ES"/>
              </w:rPr>
            </w:pPr>
            <w:r w:rsidRPr="00541881">
              <w:rPr>
                <w:szCs w:val="22"/>
                <w:lang w:val="es-ES"/>
              </w:rPr>
              <w:t>Observaciones</w:t>
            </w:r>
          </w:p>
        </w:tc>
      </w:tr>
      <w:tr w:rsidR="007125F9" w:rsidRPr="00541881" w:rsidTr="00401239">
        <w:trPr>
          <w:trHeight w:val="323"/>
          <w:jc w:val="center"/>
        </w:trPr>
        <w:tc>
          <w:tcPr>
            <w:tcW w:w="1549" w:type="dxa"/>
            <w:vMerge/>
            <w:vAlign w:val="center"/>
          </w:tcPr>
          <w:p w:rsidR="007125F9" w:rsidRPr="00541881" w:rsidRDefault="007125F9" w:rsidP="00AE2264">
            <w:pPr>
              <w:pStyle w:val="Tablehead"/>
              <w:rPr>
                <w:szCs w:val="22"/>
                <w:lang w:val="es-ES"/>
              </w:rPr>
            </w:pPr>
          </w:p>
        </w:tc>
        <w:tc>
          <w:tcPr>
            <w:tcW w:w="1134" w:type="dxa"/>
            <w:vAlign w:val="center"/>
          </w:tcPr>
          <w:p w:rsidR="007125F9" w:rsidRPr="00541881" w:rsidRDefault="007125F9" w:rsidP="00AE2264">
            <w:pPr>
              <w:pStyle w:val="Tablehead"/>
              <w:rPr>
                <w:szCs w:val="22"/>
                <w:lang w:val="es-ES"/>
              </w:rPr>
            </w:pPr>
            <w:r w:rsidRPr="00541881">
              <w:rPr>
                <w:szCs w:val="22"/>
                <w:lang w:val="es-ES"/>
              </w:rPr>
              <w:t>–</w:t>
            </w:r>
          </w:p>
        </w:tc>
        <w:tc>
          <w:tcPr>
            <w:tcW w:w="1134" w:type="dxa"/>
            <w:vAlign w:val="center"/>
          </w:tcPr>
          <w:p w:rsidR="007125F9" w:rsidRPr="00541881" w:rsidRDefault="007125F9" w:rsidP="00AE2264">
            <w:pPr>
              <w:pStyle w:val="Tablehead"/>
              <w:rPr>
                <w:szCs w:val="22"/>
                <w:lang w:val="es-ES"/>
              </w:rPr>
            </w:pPr>
            <w:r w:rsidRPr="00541881">
              <w:rPr>
                <w:szCs w:val="22"/>
                <w:lang w:val="es-ES"/>
              </w:rPr>
              <w:t>Unidad</w:t>
            </w:r>
          </w:p>
        </w:tc>
        <w:tc>
          <w:tcPr>
            <w:tcW w:w="1701" w:type="dxa"/>
            <w:vAlign w:val="center"/>
          </w:tcPr>
          <w:p w:rsidR="007125F9" w:rsidRPr="00541881" w:rsidRDefault="007125F9" w:rsidP="00AE2264">
            <w:pPr>
              <w:pStyle w:val="Tablehead"/>
              <w:rPr>
                <w:szCs w:val="22"/>
                <w:lang w:val="es-ES"/>
              </w:rPr>
            </w:pPr>
            <w:r w:rsidRPr="00541881">
              <w:rPr>
                <w:szCs w:val="22"/>
                <w:lang w:val="es-ES"/>
              </w:rPr>
              <w:t>Anchura de banda de resolución</w:t>
            </w:r>
            <w:r w:rsidRPr="00541881">
              <w:rPr>
                <w:szCs w:val="22"/>
                <w:lang w:val="es-ES"/>
              </w:rPr>
              <w:br/>
              <w:t>en</w:t>
            </w:r>
            <w:r w:rsidR="00300089">
              <w:rPr>
                <w:szCs w:val="22"/>
                <w:lang w:val="es-ES"/>
              </w:rPr>
              <w:t> kHz</w:t>
            </w:r>
          </w:p>
        </w:tc>
        <w:tc>
          <w:tcPr>
            <w:tcW w:w="2835" w:type="dxa"/>
            <w:vAlign w:val="center"/>
          </w:tcPr>
          <w:p w:rsidR="007125F9" w:rsidRPr="00541881" w:rsidRDefault="007125F9" w:rsidP="00AE2264">
            <w:pPr>
              <w:pStyle w:val="Tablehead"/>
              <w:rPr>
                <w:szCs w:val="22"/>
                <w:lang w:val="es-ES"/>
              </w:rPr>
            </w:pPr>
            <w:r w:rsidRPr="00541881">
              <w:rPr>
                <w:szCs w:val="22"/>
                <w:lang w:val="es-ES"/>
              </w:rPr>
              <w:t>Restricciones</w:t>
            </w:r>
          </w:p>
        </w:tc>
        <w:tc>
          <w:tcPr>
            <w:tcW w:w="1264" w:type="dxa"/>
            <w:vAlign w:val="center"/>
          </w:tcPr>
          <w:p w:rsidR="007125F9" w:rsidRPr="00541881" w:rsidRDefault="007125F9" w:rsidP="00AE2264">
            <w:pPr>
              <w:pStyle w:val="Tablehead"/>
              <w:rPr>
                <w:szCs w:val="22"/>
                <w:lang w:val="es-ES"/>
              </w:rPr>
            </w:pPr>
            <w:r w:rsidRPr="00541881">
              <w:rPr>
                <w:szCs w:val="22"/>
                <w:lang w:val="es-ES"/>
              </w:rPr>
              <w:t>Gama aplicable</w:t>
            </w:r>
          </w:p>
        </w:tc>
      </w:tr>
      <w:tr w:rsidR="007125F9" w:rsidRPr="00541881" w:rsidTr="00401239">
        <w:trPr>
          <w:trHeight w:val="323"/>
          <w:jc w:val="center"/>
        </w:trPr>
        <w:tc>
          <w:tcPr>
            <w:tcW w:w="1549" w:type="dxa"/>
          </w:tcPr>
          <w:p w:rsidR="007125F9" w:rsidRPr="00541881" w:rsidRDefault="007125F9" w:rsidP="00AE2264">
            <w:pPr>
              <w:pStyle w:val="Tabletext"/>
              <w:jc w:val="center"/>
              <w:rPr>
                <w:szCs w:val="22"/>
                <w:lang w:val="es-ES"/>
              </w:rPr>
            </w:pPr>
            <w:r w:rsidRPr="00541881">
              <w:rPr>
                <w:szCs w:val="22"/>
                <w:lang w:val="es-ES"/>
              </w:rPr>
              <w:t>0 a 1</w:t>
            </w:r>
          </w:p>
        </w:tc>
        <w:tc>
          <w:tcPr>
            <w:tcW w:w="1134" w:type="dxa"/>
          </w:tcPr>
          <w:p w:rsidR="007125F9" w:rsidRPr="00541881" w:rsidRDefault="007125F9" w:rsidP="00AE2264">
            <w:pPr>
              <w:pStyle w:val="Tabletext"/>
              <w:jc w:val="center"/>
              <w:rPr>
                <w:szCs w:val="22"/>
                <w:lang w:val="es-ES"/>
              </w:rPr>
            </w:pPr>
            <w:r w:rsidRPr="00541881">
              <w:rPr>
                <w:szCs w:val="22"/>
                <w:lang w:val="es-ES"/>
              </w:rPr>
              <w:t>–10</w:t>
            </w:r>
          </w:p>
        </w:tc>
        <w:tc>
          <w:tcPr>
            <w:tcW w:w="1134" w:type="dxa"/>
          </w:tcPr>
          <w:p w:rsidR="007125F9" w:rsidRPr="00541881" w:rsidRDefault="007125F9" w:rsidP="00AE2264">
            <w:pPr>
              <w:pStyle w:val="Tabletext"/>
              <w:jc w:val="center"/>
              <w:rPr>
                <w:szCs w:val="22"/>
                <w:lang w:val="es-ES"/>
              </w:rPr>
            </w:pPr>
            <w:r w:rsidRPr="00541881">
              <w:rPr>
                <w:szCs w:val="22"/>
                <w:lang w:val="es-ES"/>
              </w:rPr>
              <w:t>dBm</w:t>
            </w:r>
          </w:p>
        </w:tc>
        <w:tc>
          <w:tcPr>
            <w:tcW w:w="1701" w:type="dxa"/>
          </w:tcPr>
          <w:p w:rsidR="007125F9" w:rsidRPr="00541881" w:rsidRDefault="007125F9" w:rsidP="00AE2264">
            <w:pPr>
              <w:pStyle w:val="Tabletext"/>
              <w:jc w:val="center"/>
              <w:rPr>
                <w:szCs w:val="22"/>
                <w:lang w:val="es-ES"/>
              </w:rPr>
            </w:pPr>
            <w:r w:rsidRPr="00541881">
              <w:rPr>
                <w:szCs w:val="22"/>
                <w:lang w:val="es-ES"/>
              </w:rPr>
              <w:t>100</w:t>
            </w:r>
          </w:p>
        </w:tc>
        <w:tc>
          <w:tcPr>
            <w:tcW w:w="2835" w:type="dxa"/>
          </w:tcPr>
          <w:p w:rsidR="007125F9" w:rsidRPr="00541881" w:rsidRDefault="007125F9" w:rsidP="00AE2264">
            <w:pPr>
              <w:pStyle w:val="Tabletext"/>
              <w:jc w:val="center"/>
              <w:rPr>
                <w:szCs w:val="22"/>
                <w:lang w:val="es-ES"/>
              </w:rPr>
            </w:pPr>
            <w:r w:rsidRPr="00541881">
              <w:rPr>
                <w:szCs w:val="22"/>
                <w:lang w:val="es-ES"/>
              </w:rPr>
              <w:t>Anchura de banda de la portadora</w:t>
            </w:r>
            <w:r w:rsidR="00300089">
              <w:rPr>
                <w:szCs w:val="22"/>
                <w:lang w:val="es-ES"/>
              </w:rPr>
              <w:t> = </w:t>
            </w:r>
            <w:r w:rsidRPr="00541881">
              <w:rPr>
                <w:szCs w:val="22"/>
                <w:lang w:val="es-ES"/>
              </w:rPr>
              <w:t>5</w:t>
            </w:r>
            <w:r w:rsidR="002E641F">
              <w:rPr>
                <w:szCs w:val="22"/>
                <w:lang w:val="es-ES"/>
              </w:rPr>
              <w:t> MHz</w:t>
            </w:r>
          </w:p>
        </w:tc>
        <w:tc>
          <w:tcPr>
            <w:tcW w:w="1264" w:type="dxa"/>
          </w:tcPr>
          <w:p w:rsidR="007125F9" w:rsidRPr="00541881" w:rsidRDefault="007125F9" w:rsidP="00AE2264">
            <w:pPr>
              <w:pStyle w:val="Tabletext"/>
              <w:jc w:val="center"/>
              <w:rPr>
                <w:szCs w:val="22"/>
                <w:lang w:val="es-ES"/>
              </w:rPr>
            </w:pPr>
            <w:r w:rsidRPr="00541881">
              <w:rPr>
                <w:i/>
                <w:iCs/>
                <w:szCs w:val="22"/>
                <w:lang w:val="es-ES"/>
              </w:rPr>
              <w:t>f</w:t>
            </w:r>
            <w:r w:rsidRPr="00541881">
              <w:rPr>
                <w:i/>
                <w:iCs/>
                <w:szCs w:val="22"/>
                <w:vertAlign w:val="subscript"/>
                <w:lang w:val="es-ES"/>
              </w:rPr>
              <w:t>p</w:t>
            </w:r>
            <w:r w:rsidRPr="00541881">
              <w:rPr>
                <w:szCs w:val="22"/>
                <w:lang w:val="es-ES"/>
              </w:rPr>
              <w:t xml:space="preserve"> &lt; 1 GHz</w:t>
            </w:r>
          </w:p>
        </w:tc>
      </w:tr>
      <w:tr w:rsidR="007125F9" w:rsidRPr="00541881" w:rsidTr="00401239">
        <w:trPr>
          <w:trHeight w:val="323"/>
          <w:jc w:val="center"/>
        </w:trPr>
        <w:tc>
          <w:tcPr>
            <w:tcW w:w="1549" w:type="dxa"/>
          </w:tcPr>
          <w:p w:rsidR="007125F9" w:rsidRPr="00541881" w:rsidRDefault="007125F9" w:rsidP="00AE2264">
            <w:pPr>
              <w:pStyle w:val="Tabletext"/>
              <w:jc w:val="center"/>
              <w:rPr>
                <w:szCs w:val="22"/>
                <w:lang w:val="es-ES"/>
              </w:rPr>
            </w:pPr>
            <w:r w:rsidRPr="00541881">
              <w:rPr>
                <w:szCs w:val="22"/>
                <w:lang w:val="es-ES"/>
              </w:rPr>
              <w:t>0 a 1</w:t>
            </w:r>
          </w:p>
        </w:tc>
        <w:tc>
          <w:tcPr>
            <w:tcW w:w="1134" w:type="dxa"/>
          </w:tcPr>
          <w:p w:rsidR="007125F9" w:rsidRPr="00541881" w:rsidRDefault="007125F9" w:rsidP="00AE2264">
            <w:pPr>
              <w:pStyle w:val="Tabletext"/>
              <w:jc w:val="center"/>
              <w:rPr>
                <w:szCs w:val="22"/>
                <w:lang w:val="es-ES"/>
              </w:rPr>
            </w:pPr>
            <w:r w:rsidRPr="00541881">
              <w:rPr>
                <w:szCs w:val="22"/>
                <w:lang w:val="es-ES"/>
              </w:rPr>
              <w:t>–13</w:t>
            </w:r>
          </w:p>
        </w:tc>
        <w:tc>
          <w:tcPr>
            <w:tcW w:w="1134" w:type="dxa"/>
          </w:tcPr>
          <w:p w:rsidR="007125F9" w:rsidRPr="00541881" w:rsidRDefault="007125F9" w:rsidP="00AE2264">
            <w:pPr>
              <w:pStyle w:val="Tabletext"/>
              <w:jc w:val="center"/>
              <w:rPr>
                <w:szCs w:val="22"/>
                <w:lang w:val="es-ES"/>
              </w:rPr>
            </w:pPr>
            <w:r w:rsidRPr="00541881">
              <w:rPr>
                <w:szCs w:val="22"/>
                <w:lang w:val="es-ES"/>
              </w:rPr>
              <w:t>dBm</w:t>
            </w:r>
          </w:p>
        </w:tc>
        <w:tc>
          <w:tcPr>
            <w:tcW w:w="1701" w:type="dxa"/>
          </w:tcPr>
          <w:p w:rsidR="007125F9" w:rsidRPr="00541881" w:rsidRDefault="007125F9" w:rsidP="00AE2264">
            <w:pPr>
              <w:pStyle w:val="Tabletext"/>
              <w:jc w:val="center"/>
              <w:rPr>
                <w:szCs w:val="22"/>
                <w:lang w:val="es-ES"/>
              </w:rPr>
            </w:pPr>
            <w:r w:rsidRPr="00541881">
              <w:rPr>
                <w:szCs w:val="22"/>
                <w:lang w:val="es-ES"/>
              </w:rPr>
              <w:t>100</w:t>
            </w:r>
          </w:p>
        </w:tc>
        <w:tc>
          <w:tcPr>
            <w:tcW w:w="2835" w:type="dxa"/>
          </w:tcPr>
          <w:p w:rsidR="007125F9" w:rsidRPr="00541881" w:rsidRDefault="007125F9" w:rsidP="00AE2264">
            <w:pPr>
              <w:pStyle w:val="Tabletext"/>
              <w:jc w:val="center"/>
              <w:rPr>
                <w:szCs w:val="22"/>
                <w:lang w:val="es-ES"/>
              </w:rPr>
            </w:pPr>
            <w:r w:rsidRPr="00541881">
              <w:rPr>
                <w:szCs w:val="22"/>
                <w:lang w:val="es-ES"/>
              </w:rPr>
              <w:t>Anchura de banda de la portadora</w:t>
            </w:r>
            <w:r w:rsidR="00300089">
              <w:rPr>
                <w:szCs w:val="22"/>
                <w:lang w:val="es-ES"/>
              </w:rPr>
              <w:t> = </w:t>
            </w:r>
            <w:r w:rsidRPr="00541881">
              <w:rPr>
                <w:szCs w:val="22"/>
                <w:lang w:val="es-ES"/>
              </w:rPr>
              <w:t>10</w:t>
            </w:r>
            <w:r w:rsidR="002E641F">
              <w:rPr>
                <w:szCs w:val="22"/>
                <w:lang w:val="es-ES"/>
              </w:rPr>
              <w:t> MHz</w:t>
            </w:r>
          </w:p>
        </w:tc>
        <w:tc>
          <w:tcPr>
            <w:tcW w:w="1264" w:type="dxa"/>
          </w:tcPr>
          <w:p w:rsidR="007125F9" w:rsidRPr="00541881" w:rsidRDefault="007125F9" w:rsidP="00AE2264">
            <w:pPr>
              <w:pStyle w:val="Tabletext"/>
              <w:jc w:val="center"/>
              <w:rPr>
                <w:szCs w:val="22"/>
                <w:lang w:val="es-ES"/>
              </w:rPr>
            </w:pPr>
            <w:r w:rsidRPr="00541881">
              <w:rPr>
                <w:i/>
                <w:iCs/>
                <w:szCs w:val="22"/>
                <w:lang w:val="es-ES"/>
              </w:rPr>
              <w:t>f</w:t>
            </w:r>
            <w:r w:rsidRPr="00541881">
              <w:rPr>
                <w:i/>
                <w:iCs/>
                <w:szCs w:val="22"/>
                <w:vertAlign w:val="subscript"/>
                <w:lang w:val="es-ES"/>
              </w:rPr>
              <w:t>p</w:t>
            </w:r>
            <w:r w:rsidRPr="00541881">
              <w:rPr>
                <w:szCs w:val="22"/>
                <w:lang w:val="es-ES"/>
              </w:rPr>
              <w:t xml:space="preserve"> &lt; 1 GHz</w:t>
            </w:r>
          </w:p>
        </w:tc>
      </w:tr>
      <w:tr w:rsidR="007125F9" w:rsidRPr="00541881" w:rsidTr="00401239">
        <w:trPr>
          <w:trHeight w:val="323"/>
          <w:jc w:val="center"/>
        </w:trPr>
        <w:tc>
          <w:tcPr>
            <w:tcW w:w="1549" w:type="dxa"/>
          </w:tcPr>
          <w:p w:rsidR="007125F9" w:rsidRPr="00541881" w:rsidRDefault="007125F9" w:rsidP="00AE2264">
            <w:pPr>
              <w:pStyle w:val="Tabletext"/>
              <w:jc w:val="center"/>
              <w:rPr>
                <w:szCs w:val="22"/>
                <w:lang w:val="es-ES"/>
              </w:rPr>
            </w:pPr>
            <w:r w:rsidRPr="00541881">
              <w:rPr>
                <w:szCs w:val="22"/>
                <w:lang w:val="es-ES"/>
              </w:rPr>
              <w:t>0 a 1</w:t>
            </w:r>
          </w:p>
        </w:tc>
        <w:tc>
          <w:tcPr>
            <w:tcW w:w="1134" w:type="dxa"/>
          </w:tcPr>
          <w:p w:rsidR="007125F9" w:rsidRPr="00541881" w:rsidRDefault="007125F9" w:rsidP="00AE2264">
            <w:pPr>
              <w:pStyle w:val="Tabletext"/>
              <w:jc w:val="center"/>
              <w:rPr>
                <w:szCs w:val="22"/>
                <w:lang w:val="es-ES"/>
              </w:rPr>
            </w:pPr>
            <w:r w:rsidRPr="00541881">
              <w:rPr>
                <w:szCs w:val="22"/>
                <w:lang w:val="es-ES"/>
              </w:rPr>
              <w:t>–16</w:t>
            </w:r>
          </w:p>
        </w:tc>
        <w:tc>
          <w:tcPr>
            <w:tcW w:w="1134" w:type="dxa"/>
          </w:tcPr>
          <w:p w:rsidR="007125F9" w:rsidRPr="00541881" w:rsidRDefault="007125F9" w:rsidP="00AE2264">
            <w:pPr>
              <w:pStyle w:val="Tabletext"/>
              <w:jc w:val="center"/>
              <w:rPr>
                <w:szCs w:val="22"/>
                <w:lang w:val="es-ES"/>
              </w:rPr>
            </w:pPr>
            <w:r w:rsidRPr="00541881">
              <w:rPr>
                <w:szCs w:val="22"/>
                <w:lang w:val="es-ES"/>
              </w:rPr>
              <w:t>dBm</w:t>
            </w:r>
          </w:p>
        </w:tc>
        <w:tc>
          <w:tcPr>
            <w:tcW w:w="1701" w:type="dxa"/>
          </w:tcPr>
          <w:p w:rsidR="007125F9" w:rsidRPr="00541881" w:rsidRDefault="007125F9" w:rsidP="00AE2264">
            <w:pPr>
              <w:pStyle w:val="Tabletext"/>
              <w:jc w:val="center"/>
              <w:rPr>
                <w:szCs w:val="22"/>
                <w:lang w:val="es-ES"/>
              </w:rPr>
            </w:pPr>
            <w:r w:rsidRPr="00541881">
              <w:rPr>
                <w:szCs w:val="22"/>
                <w:lang w:val="es-ES"/>
              </w:rPr>
              <w:t>100</w:t>
            </w:r>
          </w:p>
        </w:tc>
        <w:tc>
          <w:tcPr>
            <w:tcW w:w="2835" w:type="dxa"/>
          </w:tcPr>
          <w:p w:rsidR="007125F9" w:rsidRPr="00541881" w:rsidRDefault="007125F9" w:rsidP="00AE2264">
            <w:pPr>
              <w:pStyle w:val="Tabletext"/>
              <w:jc w:val="center"/>
              <w:rPr>
                <w:szCs w:val="22"/>
                <w:lang w:val="es-ES"/>
              </w:rPr>
            </w:pPr>
            <w:r w:rsidRPr="00541881">
              <w:rPr>
                <w:szCs w:val="22"/>
                <w:lang w:val="es-ES"/>
              </w:rPr>
              <w:t>Anchura de banda de la portadora</w:t>
            </w:r>
            <w:r w:rsidR="00300089">
              <w:rPr>
                <w:szCs w:val="22"/>
                <w:lang w:val="es-ES"/>
              </w:rPr>
              <w:t> = </w:t>
            </w:r>
            <w:r w:rsidRPr="00541881">
              <w:rPr>
                <w:szCs w:val="22"/>
                <w:lang w:val="es-ES"/>
              </w:rPr>
              <w:t>20</w:t>
            </w:r>
            <w:r w:rsidR="002E641F">
              <w:rPr>
                <w:szCs w:val="22"/>
                <w:lang w:val="es-ES"/>
              </w:rPr>
              <w:t> MHz</w:t>
            </w:r>
          </w:p>
        </w:tc>
        <w:tc>
          <w:tcPr>
            <w:tcW w:w="1264" w:type="dxa"/>
          </w:tcPr>
          <w:p w:rsidR="007125F9" w:rsidRPr="00541881" w:rsidRDefault="007125F9" w:rsidP="00AE2264">
            <w:pPr>
              <w:pStyle w:val="Tabletext"/>
              <w:jc w:val="center"/>
              <w:rPr>
                <w:szCs w:val="22"/>
                <w:lang w:val="es-ES"/>
              </w:rPr>
            </w:pPr>
            <w:r w:rsidRPr="00541881">
              <w:rPr>
                <w:i/>
                <w:iCs/>
                <w:szCs w:val="22"/>
                <w:lang w:val="es-ES"/>
              </w:rPr>
              <w:t>f</w:t>
            </w:r>
            <w:r w:rsidRPr="00541881">
              <w:rPr>
                <w:i/>
                <w:iCs/>
                <w:szCs w:val="22"/>
                <w:vertAlign w:val="subscript"/>
                <w:lang w:val="es-ES"/>
              </w:rPr>
              <w:t>p</w:t>
            </w:r>
            <w:r w:rsidRPr="00541881">
              <w:rPr>
                <w:szCs w:val="22"/>
                <w:lang w:val="es-ES"/>
              </w:rPr>
              <w:t xml:space="preserve"> &lt; 1 GHz</w:t>
            </w:r>
          </w:p>
        </w:tc>
      </w:tr>
      <w:tr w:rsidR="007125F9" w:rsidRPr="00541881" w:rsidTr="00401239">
        <w:trPr>
          <w:trHeight w:val="323"/>
          <w:jc w:val="center"/>
        </w:trPr>
        <w:tc>
          <w:tcPr>
            <w:tcW w:w="1549" w:type="dxa"/>
          </w:tcPr>
          <w:p w:rsidR="007125F9" w:rsidRPr="00541881" w:rsidRDefault="007125F9" w:rsidP="00AE2264">
            <w:pPr>
              <w:pStyle w:val="Tabletext"/>
              <w:jc w:val="center"/>
              <w:rPr>
                <w:szCs w:val="22"/>
                <w:lang w:val="es-ES"/>
              </w:rPr>
            </w:pPr>
            <w:r w:rsidRPr="00541881">
              <w:rPr>
                <w:szCs w:val="22"/>
                <w:lang w:val="es-ES"/>
              </w:rPr>
              <w:t>1 a 5</w:t>
            </w:r>
          </w:p>
        </w:tc>
        <w:tc>
          <w:tcPr>
            <w:tcW w:w="1134" w:type="dxa"/>
          </w:tcPr>
          <w:p w:rsidR="007125F9" w:rsidRPr="00541881" w:rsidRDefault="007125F9" w:rsidP="00AE2264">
            <w:pPr>
              <w:pStyle w:val="Tabletext"/>
              <w:jc w:val="center"/>
              <w:rPr>
                <w:szCs w:val="22"/>
                <w:lang w:val="es-ES"/>
              </w:rPr>
            </w:pPr>
            <w:r w:rsidRPr="00541881">
              <w:rPr>
                <w:szCs w:val="22"/>
                <w:lang w:val="es-ES"/>
              </w:rPr>
              <w:t>–13</w:t>
            </w:r>
          </w:p>
        </w:tc>
        <w:tc>
          <w:tcPr>
            <w:tcW w:w="1134" w:type="dxa"/>
          </w:tcPr>
          <w:p w:rsidR="007125F9" w:rsidRPr="00541881" w:rsidRDefault="007125F9" w:rsidP="00AE2264">
            <w:pPr>
              <w:pStyle w:val="Tabletext"/>
              <w:jc w:val="center"/>
              <w:rPr>
                <w:szCs w:val="22"/>
                <w:lang w:val="es-ES"/>
              </w:rPr>
            </w:pPr>
            <w:r w:rsidRPr="00541881">
              <w:rPr>
                <w:szCs w:val="22"/>
                <w:lang w:val="es-ES"/>
              </w:rPr>
              <w:t>dBm</w:t>
            </w:r>
          </w:p>
        </w:tc>
        <w:tc>
          <w:tcPr>
            <w:tcW w:w="1701" w:type="dxa"/>
          </w:tcPr>
          <w:p w:rsidR="007125F9" w:rsidRPr="00541881" w:rsidRDefault="007125F9" w:rsidP="00AE2264">
            <w:pPr>
              <w:pStyle w:val="Tabletext"/>
              <w:jc w:val="center"/>
              <w:rPr>
                <w:szCs w:val="22"/>
                <w:lang w:val="es-ES"/>
              </w:rPr>
            </w:pPr>
            <w:r w:rsidRPr="00541881">
              <w:rPr>
                <w:szCs w:val="22"/>
                <w:lang w:val="es-ES"/>
              </w:rPr>
              <w:t>100</w:t>
            </w:r>
          </w:p>
        </w:tc>
        <w:tc>
          <w:tcPr>
            <w:tcW w:w="2835" w:type="dxa"/>
          </w:tcPr>
          <w:p w:rsidR="007125F9" w:rsidRPr="00541881" w:rsidRDefault="007125F9" w:rsidP="00AE2264">
            <w:pPr>
              <w:pStyle w:val="Tabletext"/>
              <w:jc w:val="center"/>
              <w:rPr>
                <w:szCs w:val="22"/>
                <w:lang w:val="es-ES"/>
              </w:rPr>
            </w:pPr>
            <w:r w:rsidRPr="00541881">
              <w:rPr>
                <w:szCs w:val="22"/>
                <w:lang w:val="es-ES"/>
              </w:rPr>
              <w:t>Anchura de banda de todas las portadoras ≥ 5</w:t>
            </w:r>
            <w:r w:rsidR="002E641F">
              <w:rPr>
                <w:szCs w:val="22"/>
                <w:lang w:val="es-ES"/>
              </w:rPr>
              <w:t> MHz</w:t>
            </w:r>
          </w:p>
        </w:tc>
        <w:tc>
          <w:tcPr>
            <w:tcW w:w="1264" w:type="dxa"/>
          </w:tcPr>
          <w:p w:rsidR="007125F9" w:rsidRPr="00541881" w:rsidRDefault="007125F9" w:rsidP="00AE2264">
            <w:pPr>
              <w:pStyle w:val="Tabletext"/>
              <w:jc w:val="center"/>
              <w:rPr>
                <w:szCs w:val="22"/>
                <w:lang w:val="es-ES"/>
              </w:rPr>
            </w:pPr>
            <w:r w:rsidRPr="00541881">
              <w:rPr>
                <w:i/>
                <w:iCs/>
                <w:szCs w:val="22"/>
                <w:lang w:val="es-ES"/>
              </w:rPr>
              <w:t>f</w:t>
            </w:r>
            <w:r w:rsidRPr="00541881">
              <w:rPr>
                <w:i/>
                <w:iCs/>
                <w:szCs w:val="22"/>
                <w:vertAlign w:val="subscript"/>
                <w:lang w:val="es-ES"/>
              </w:rPr>
              <w:t>p</w:t>
            </w:r>
            <w:r w:rsidRPr="00541881">
              <w:rPr>
                <w:szCs w:val="22"/>
                <w:lang w:val="es-ES"/>
              </w:rPr>
              <w:t xml:space="preserve"> &lt; 1 GHz</w:t>
            </w:r>
          </w:p>
        </w:tc>
      </w:tr>
      <w:tr w:rsidR="004A5BE6" w:rsidRPr="00541881" w:rsidTr="00401239">
        <w:trPr>
          <w:trHeight w:val="323"/>
          <w:jc w:val="center"/>
        </w:trPr>
        <w:tc>
          <w:tcPr>
            <w:tcW w:w="1549" w:type="dxa"/>
          </w:tcPr>
          <w:p w:rsidR="004A5BE6" w:rsidRPr="00541881" w:rsidRDefault="004A5BE6" w:rsidP="00272227">
            <w:pPr>
              <w:pStyle w:val="Tabletext"/>
              <w:jc w:val="center"/>
              <w:rPr>
                <w:szCs w:val="22"/>
                <w:lang w:val="es-ES"/>
              </w:rPr>
            </w:pPr>
            <w:r w:rsidRPr="00541881">
              <w:rPr>
                <w:szCs w:val="22"/>
                <w:lang w:val="es-ES"/>
              </w:rPr>
              <w:t>5 a 10</w:t>
            </w:r>
          </w:p>
        </w:tc>
        <w:tc>
          <w:tcPr>
            <w:tcW w:w="1134" w:type="dxa"/>
          </w:tcPr>
          <w:p w:rsidR="004A5BE6" w:rsidRPr="00541881" w:rsidRDefault="004A5BE6" w:rsidP="00272227">
            <w:pPr>
              <w:pStyle w:val="Tabletext"/>
              <w:jc w:val="center"/>
              <w:rPr>
                <w:szCs w:val="22"/>
                <w:lang w:val="es-ES"/>
              </w:rPr>
            </w:pPr>
            <w:r w:rsidRPr="00541881">
              <w:rPr>
                <w:szCs w:val="22"/>
                <w:lang w:val="es-ES"/>
              </w:rPr>
              <w:t>–14</w:t>
            </w:r>
          </w:p>
        </w:tc>
        <w:tc>
          <w:tcPr>
            <w:tcW w:w="1134" w:type="dxa"/>
          </w:tcPr>
          <w:p w:rsidR="004A5BE6" w:rsidRPr="00541881" w:rsidRDefault="004A5BE6" w:rsidP="00272227">
            <w:pPr>
              <w:pStyle w:val="Tabletext"/>
              <w:jc w:val="center"/>
              <w:rPr>
                <w:szCs w:val="22"/>
                <w:lang w:val="es-ES"/>
              </w:rPr>
            </w:pPr>
            <w:r w:rsidRPr="00541881">
              <w:rPr>
                <w:szCs w:val="22"/>
                <w:lang w:val="es-ES"/>
              </w:rPr>
              <w:t>dBm</w:t>
            </w:r>
          </w:p>
        </w:tc>
        <w:tc>
          <w:tcPr>
            <w:tcW w:w="1701" w:type="dxa"/>
          </w:tcPr>
          <w:p w:rsidR="004A5BE6" w:rsidRPr="00541881" w:rsidRDefault="004A5BE6" w:rsidP="00272227">
            <w:pPr>
              <w:pStyle w:val="Tabletext"/>
              <w:jc w:val="center"/>
              <w:rPr>
                <w:szCs w:val="22"/>
                <w:lang w:val="es-ES"/>
              </w:rPr>
            </w:pPr>
            <w:r w:rsidRPr="00541881">
              <w:rPr>
                <w:szCs w:val="22"/>
                <w:lang w:val="es-ES"/>
              </w:rPr>
              <w:t>100</w:t>
            </w:r>
          </w:p>
        </w:tc>
        <w:tc>
          <w:tcPr>
            <w:tcW w:w="2835" w:type="dxa"/>
          </w:tcPr>
          <w:p w:rsidR="004A5BE6" w:rsidRPr="00541881" w:rsidRDefault="004A5BE6" w:rsidP="00272227">
            <w:pPr>
              <w:pStyle w:val="Tabletext"/>
              <w:jc w:val="center"/>
              <w:rPr>
                <w:szCs w:val="22"/>
                <w:lang w:val="es-ES"/>
              </w:rPr>
            </w:pPr>
            <w:r w:rsidRPr="00541881">
              <w:rPr>
                <w:szCs w:val="22"/>
                <w:lang w:val="es-ES"/>
              </w:rPr>
              <w:t>Anchura de banda de todas las portadoras ≥ 5</w:t>
            </w:r>
            <w:r w:rsidR="002E641F">
              <w:rPr>
                <w:szCs w:val="22"/>
                <w:lang w:val="es-ES"/>
              </w:rPr>
              <w:t> MHz</w:t>
            </w:r>
          </w:p>
        </w:tc>
        <w:tc>
          <w:tcPr>
            <w:tcW w:w="1264" w:type="dxa"/>
          </w:tcPr>
          <w:p w:rsidR="004A5BE6" w:rsidRPr="00541881" w:rsidRDefault="004A5BE6" w:rsidP="00272227">
            <w:pPr>
              <w:pStyle w:val="Tabletext"/>
              <w:jc w:val="center"/>
              <w:rPr>
                <w:szCs w:val="22"/>
                <w:lang w:val="es-ES"/>
              </w:rPr>
            </w:pPr>
            <w:r w:rsidRPr="00541881">
              <w:rPr>
                <w:i/>
                <w:iCs/>
                <w:szCs w:val="22"/>
                <w:lang w:val="es-ES"/>
              </w:rPr>
              <w:t>f</w:t>
            </w:r>
            <w:r w:rsidRPr="00541881">
              <w:rPr>
                <w:i/>
                <w:iCs/>
                <w:szCs w:val="22"/>
                <w:vertAlign w:val="subscript"/>
                <w:lang w:val="es-ES"/>
              </w:rPr>
              <w:t>p</w:t>
            </w:r>
            <w:r w:rsidRPr="00541881">
              <w:rPr>
                <w:szCs w:val="22"/>
                <w:lang w:val="es-ES"/>
              </w:rPr>
              <w:t xml:space="preserve"> &lt; 1 GHz</w:t>
            </w:r>
          </w:p>
        </w:tc>
      </w:tr>
      <w:tr w:rsidR="004A5BE6" w:rsidRPr="00541881" w:rsidTr="00401239">
        <w:trPr>
          <w:trHeight w:val="323"/>
          <w:jc w:val="center"/>
        </w:trPr>
        <w:tc>
          <w:tcPr>
            <w:tcW w:w="1549" w:type="dxa"/>
          </w:tcPr>
          <w:p w:rsidR="004A5BE6" w:rsidRPr="00541881" w:rsidRDefault="004A5BE6" w:rsidP="00272227">
            <w:pPr>
              <w:pStyle w:val="Tabletext"/>
              <w:jc w:val="center"/>
              <w:rPr>
                <w:szCs w:val="22"/>
                <w:lang w:val="es-ES"/>
              </w:rPr>
            </w:pPr>
            <w:r w:rsidRPr="00541881">
              <w:rPr>
                <w:szCs w:val="22"/>
                <w:lang w:val="es-ES"/>
              </w:rPr>
              <w:t>10</w:t>
            </w:r>
            <w:r>
              <w:rPr>
                <w:szCs w:val="22"/>
                <w:lang w:val="es-ES"/>
              </w:rPr>
              <w:t>–</w:t>
            </w:r>
            <w:r w:rsidRPr="00541881">
              <w:rPr>
                <w:szCs w:val="22"/>
                <w:lang w:val="es-ES"/>
              </w:rPr>
              <w:sym w:font="Symbol" w:char="F044"/>
            </w:r>
            <w:r w:rsidRPr="00541881">
              <w:rPr>
                <w:i/>
                <w:iCs/>
                <w:szCs w:val="22"/>
                <w:lang w:val="es-ES"/>
              </w:rPr>
              <w:t>f</w:t>
            </w:r>
            <w:r w:rsidRPr="00541881">
              <w:rPr>
                <w:i/>
                <w:iCs/>
                <w:szCs w:val="22"/>
                <w:vertAlign w:val="subscript"/>
                <w:lang w:val="es-ES"/>
              </w:rPr>
              <w:t>m</w:t>
            </w:r>
            <w:r>
              <w:rPr>
                <w:i/>
                <w:iCs/>
                <w:szCs w:val="22"/>
                <w:vertAlign w:val="subscript"/>
                <w:lang w:val="es-ES"/>
              </w:rPr>
              <w:t>á</w:t>
            </w:r>
            <w:r w:rsidRPr="00541881">
              <w:rPr>
                <w:i/>
                <w:iCs/>
                <w:szCs w:val="22"/>
                <w:vertAlign w:val="subscript"/>
                <w:lang w:val="es-ES"/>
              </w:rPr>
              <w:t>x</w:t>
            </w:r>
          </w:p>
        </w:tc>
        <w:tc>
          <w:tcPr>
            <w:tcW w:w="1134" w:type="dxa"/>
          </w:tcPr>
          <w:p w:rsidR="004A5BE6" w:rsidRPr="00541881" w:rsidRDefault="004A5BE6" w:rsidP="00272227">
            <w:pPr>
              <w:pStyle w:val="Tabletext"/>
              <w:jc w:val="center"/>
              <w:rPr>
                <w:szCs w:val="22"/>
                <w:lang w:val="es-ES"/>
              </w:rPr>
            </w:pPr>
            <w:r w:rsidRPr="00541881">
              <w:rPr>
                <w:szCs w:val="22"/>
                <w:lang w:val="es-ES"/>
              </w:rPr>
              <w:t>–16</w:t>
            </w:r>
          </w:p>
        </w:tc>
        <w:tc>
          <w:tcPr>
            <w:tcW w:w="1134" w:type="dxa"/>
          </w:tcPr>
          <w:p w:rsidR="004A5BE6" w:rsidRPr="00541881" w:rsidRDefault="004A5BE6" w:rsidP="00272227">
            <w:pPr>
              <w:pStyle w:val="Tabletext"/>
              <w:jc w:val="center"/>
              <w:rPr>
                <w:szCs w:val="22"/>
                <w:lang w:val="es-ES"/>
              </w:rPr>
            </w:pPr>
            <w:r w:rsidRPr="00541881">
              <w:rPr>
                <w:szCs w:val="22"/>
                <w:lang w:val="es-ES"/>
              </w:rPr>
              <w:t>dBm</w:t>
            </w:r>
          </w:p>
        </w:tc>
        <w:tc>
          <w:tcPr>
            <w:tcW w:w="1701" w:type="dxa"/>
          </w:tcPr>
          <w:p w:rsidR="004A5BE6" w:rsidRPr="00541881" w:rsidRDefault="004A5BE6" w:rsidP="00272227">
            <w:pPr>
              <w:pStyle w:val="Tabletext"/>
              <w:jc w:val="center"/>
              <w:rPr>
                <w:szCs w:val="22"/>
                <w:lang w:val="es-ES"/>
              </w:rPr>
            </w:pPr>
            <w:r w:rsidRPr="00541881">
              <w:rPr>
                <w:szCs w:val="22"/>
                <w:lang w:val="es-ES"/>
              </w:rPr>
              <w:t>100</w:t>
            </w:r>
          </w:p>
        </w:tc>
        <w:tc>
          <w:tcPr>
            <w:tcW w:w="2835" w:type="dxa"/>
          </w:tcPr>
          <w:p w:rsidR="004A5BE6" w:rsidRPr="00541881" w:rsidRDefault="004A5BE6" w:rsidP="00272227">
            <w:pPr>
              <w:pStyle w:val="Tabletext"/>
              <w:jc w:val="center"/>
              <w:rPr>
                <w:szCs w:val="22"/>
                <w:lang w:val="es-ES"/>
              </w:rPr>
            </w:pPr>
            <w:r w:rsidRPr="00541881">
              <w:rPr>
                <w:szCs w:val="22"/>
                <w:lang w:val="es-ES"/>
              </w:rPr>
              <w:t>Anchura de banda de todas las portadoras ≥ 5</w:t>
            </w:r>
            <w:r w:rsidR="002E641F">
              <w:rPr>
                <w:szCs w:val="22"/>
                <w:lang w:val="es-ES"/>
              </w:rPr>
              <w:t> MHz</w:t>
            </w:r>
          </w:p>
        </w:tc>
        <w:tc>
          <w:tcPr>
            <w:tcW w:w="1264" w:type="dxa"/>
          </w:tcPr>
          <w:p w:rsidR="004A5BE6" w:rsidRPr="00541881" w:rsidRDefault="004A5BE6" w:rsidP="00272227">
            <w:pPr>
              <w:pStyle w:val="Tabletext"/>
              <w:jc w:val="center"/>
              <w:rPr>
                <w:szCs w:val="22"/>
                <w:lang w:val="es-ES"/>
              </w:rPr>
            </w:pPr>
            <w:r w:rsidRPr="00541881">
              <w:rPr>
                <w:i/>
                <w:iCs/>
                <w:szCs w:val="22"/>
                <w:lang w:val="es-ES"/>
              </w:rPr>
              <w:t>f</w:t>
            </w:r>
            <w:r w:rsidRPr="00541881">
              <w:rPr>
                <w:i/>
                <w:iCs/>
                <w:szCs w:val="22"/>
                <w:vertAlign w:val="subscript"/>
                <w:lang w:val="es-ES"/>
              </w:rPr>
              <w:t>p</w:t>
            </w:r>
            <w:r w:rsidRPr="00541881">
              <w:rPr>
                <w:szCs w:val="22"/>
                <w:lang w:val="es-ES"/>
              </w:rPr>
              <w:t xml:space="preserve"> &lt; 1 GHz</w:t>
            </w:r>
          </w:p>
        </w:tc>
      </w:tr>
    </w:tbl>
    <w:p w:rsidR="005451DE" w:rsidRPr="00866CE9" w:rsidRDefault="005451DE" w:rsidP="005451DE">
      <w:pPr>
        <w:pStyle w:val="Tablefin"/>
        <w:rPr>
          <w:lang w:val="es-ES"/>
        </w:rPr>
      </w:pPr>
      <w:bookmarkStart w:id="128" w:name="_Ref204673540"/>
      <w:bookmarkStart w:id="129" w:name="_Toc495822715"/>
      <w:bookmarkStart w:id="130" w:name="_Ref490721705"/>
      <w:bookmarkStart w:id="131" w:name="_Toc108902431"/>
      <w:bookmarkStart w:id="132" w:name="_Toc109077029"/>
      <w:bookmarkStart w:id="133" w:name="_Toc109179740"/>
      <w:bookmarkStart w:id="134" w:name="_Toc202154762"/>
      <w:bookmarkStart w:id="135" w:name="_Toc226431680"/>
    </w:p>
    <w:p w:rsidR="007125F9" w:rsidRPr="00866CE9" w:rsidRDefault="007125F9" w:rsidP="007125F9">
      <w:pPr>
        <w:pStyle w:val="TableNo"/>
        <w:rPr>
          <w:lang w:val="es-ES"/>
        </w:rPr>
      </w:pPr>
      <w:r w:rsidRPr="00866CE9">
        <w:rPr>
          <w:lang w:val="es-ES"/>
        </w:rPr>
        <w:t xml:space="preserve">CUADRO </w:t>
      </w:r>
      <w:bookmarkEnd w:id="128"/>
      <w:r w:rsidRPr="00866CE9">
        <w:rPr>
          <w:lang w:val="es-ES"/>
        </w:rPr>
        <w:t>32</w:t>
      </w:r>
    </w:p>
    <w:p w:rsidR="007125F9" w:rsidRPr="00866CE9" w:rsidRDefault="007125F9" w:rsidP="007125F9">
      <w:pPr>
        <w:pStyle w:val="Tabletitle"/>
        <w:rPr>
          <w:lang w:val="es-ES"/>
        </w:rPr>
      </w:pPr>
      <w:r w:rsidRPr="00866CE9">
        <w:rPr>
          <w:lang w:val="es-ES"/>
        </w:rPr>
        <w:t>Límites de las emisiones no esenciales del transmisor para</w:t>
      </w:r>
      <w:r>
        <w:rPr>
          <w:lang w:val="es-ES"/>
        </w:rPr>
        <w:br/>
      </w:r>
      <w:r w:rsidRPr="00866CE9">
        <w:rPr>
          <w:lang w:val="es-ES"/>
        </w:rPr>
        <w:t xml:space="preserve">frecuencias de portadora superiores a </w:t>
      </w:r>
      <w:bookmarkEnd w:id="129"/>
      <w:bookmarkEnd w:id="130"/>
      <w:bookmarkEnd w:id="131"/>
      <w:bookmarkEnd w:id="132"/>
      <w:bookmarkEnd w:id="133"/>
      <w:bookmarkEnd w:id="134"/>
      <w:r w:rsidRPr="00866CE9">
        <w:rPr>
          <w:lang w:val="es-ES"/>
        </w:rPr>
        <w:t>1 GHz</w:t>
      </w:r>
      <w:bookmarkEnd w:id="135"/>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5"/>
        <w:gridCol w:w="1418"/>
        <w:gridCol w:w="992"/>
        <w:gridCol w:w="1559"/>
        <w:gridCol w:w="2694"/>
        <w:gridCol w:w="1258"/>
      </w:tblGrid>
      <w:tr w:rsidR="007125F9" w:rsidRPr="00500EA5" w:rsidTr="00401239">
        <w:trPr>
          <w:trHeight w:val="270"/>
          <w:jc w:val="center"/>
        </w:trPr>
        <w:tc>
          <w:tcPr>
            <w:tcW w:w="1685" w:type="dxa"/>
            <w:vMerge w:val="restart"/>
            <w:vAlign w:val="center"/>
          </w:tcPr>
          <w:p w:rsidR="007125F9" w:rsidRPr="006731D4" w:rsidRDefault="007125F9" w:rsidP="00AE2264">
            <w:pPr>
              <w:pStyle w:val="Tablehead"/>
              <w:rPr>
                <w:szCs w:val="22"/>
                <w:lang w:val="es-ES"/>
              </w:rPr>
            </w:pPr>
            <w:r w:rsidRPr="006731D4">
              <w:rPr>
                <w:szCs w:val="22"/>
                <w:lang w:val="es-ES"/>
              </w:rPr>
              <w:t xml:space="preserve">Separación de frecuencia, </w:t>
            </w:r>
            <w:r w:rsidRPr="006731D4">
              <w:rPr>
                <w:szCs w:val="22"/>
                <w:lang w:val="es-ES"/>
              </w:rPr>
              <w:sym w:font="Symbol" w:char="F044"/>
            </w:r>
            <w:r w:rsidRPr="006731D4">
              <w:rPr>
                <w:i/>
                <w:iCs/>
                <w:szCs w:val="22"/>
                <w:lang w:val="es-ES"/>
              </w:rPr>
              <w:t>f</w:t>
            </w:r>
            <w:r w:rsidRPr="006731D4">
              <w:rPr>
                <w:szCs w:val="22"/>
                <w:lang w:val="es-ES"/>
              </w:rPr>
              <w:t>,</w:t>
            </w:r>
            <w:r w:rsidR="002E641F">
              <w:rPr>
                <w:szCs w:val="22"/>
                <w:lang w:val="es-ES"/>
              </w:rPr>
              <w:t> MHz</w:t>
            </w:r>
          </w:p>
        </w:tc>
        <w:tc>
          <w:tcPr>
            <w:tcW w:w="3969" w:type="dxa"/>
            <w:gridSpan w:val="3"/>
            <w:vAlign w:val="center"/>
          </w:tcPr>
          <w:p w:rsidR="007125F9" w:rsidRPr="006731D4" w:rsidRDefault="007125F9" w:rsidP="00AE2264">
            <w:pPr>
              <w:pStyle w:val="Tablehead"/>
              <w:rPr>
                <w:szCs w:val="22"/>
                <w:lang w:val="es-ES"/>
              </w:rPr>
            </w:pPr>
            <w:r w:rsidRPr="006731D4">
              <w:rPr>
                <w:szCs w:val="22"/>
                <w:lang w:val="es-ES"/>
              </w:rPr>
              <w:t>Límite de emisión</w:t>
            </w:r>
          </w:p>
        </w:tc>
        <w:tc>
          <w:tcPr>
            <w:tcW w:w="3952" w:type="dxa"/>
            <w:gridSpan w:val="2"/>
            <w:vAlign w:val="center"/>
          </w:tcPr>
          <w:p w:rsidR="007125F9" w:rsidRPr="006731D4" w:rsidRDefault="007125F9" w:rsidP="00AE2264">
            <w:pPr>
              <w:pStyle w:val="Tablehead"/>
              <w:rPr>
                <w:szCs w:val="22"/>
                <w:lang w:val="es-ES"/>
              </w:rPr>
            </w:pPr>
            <w:r w:rsidRPr="006731D4">
              <w:rPr>
                <w:szCs w:val="22"/>
                <w:lang w:val="es-ES"/>
              </w:rPr>
              <w:t>Observaciones</w:t>
            </w:r>
          </w:p>
        </w:tc>
      </w:tr>
      <w:tr w:rsidR="007125F9" w:rsidRPr="00500EA5" w:rsidTr="00401239">
        <w:trPr>
          <w:trHeight w:val="525"/>
          <w:jc w:val="center"/>
        </w:trPr>
        <w:tc>
          <w:tcPr>
            <w:tcW w:w="1685" w:type="dxa"/>
            <w:vMerge/>
            <w:vAlign w:val="center"/>
          </w:tcPr>
          <w:p w:rsidR="007125F9" w:rsidRPr="006731D4" w:rsidRDefault="007125F9" w:rsidP="00AE2264">
            <w:pPr>
              <w:pStyle w:val="Tablehead"/>
              <w:rPr>
                <w:szCs w:val="22"/>
                <w:lang w:val="es-ES"/>
              </w:rPr>
            </w:pPr>
          </w:p>
        </w:tc>
        <w:tc>
          <w:tcPr>
            <w:tcW w:w="1418" w:type="dxa"/>
            <w:vAlign w:val="center"/>
          </w:tcPr>
          <w:p w:rsidR="007125F9" w:rsidRPr="006731D4" w:rsidRDefault="007125F9" w:rsidP="00AE2264">
            <w:pPr>
              <w:pStyle w:val="Tablehead"/>
              <w:rPr>
                <w:szCs w:val="22"/>
                <w:lang w:val="es-ES"/>
              </w:rPr>
            </w:pPr>
            <w:r w:rsidRPr="006731D4">
              <w:rPr>
                <w:szCs w:val="22"/>
                <w:lang w:val="es-ES"/>
              </w:rPr>
              <w:t>–</w:t>
            </w:r>
          </w:p>
        </w:tc>
        <w:tc>
          <w:tcPr>
            <w:tcW w:w="992" w:type="dxa"/>
            <w:vAlign w:val="center"/>
          </w:tcPr>
          <w:p w:rsidR="007125F9" w:rsidRPr="006731D4" w:rsidRDefault="007125F9" w:rsidP="00AE2264">
            <w:pPr>
              <w:pStyle w:val="Tablehead"/>
              <w:rPr>
                <w:szCs w:val="22"/>
                <w:lang w:val="es-ES"/>
              </w:rPr>
            </w:pPr>
            <w:r w:rsidRPr="006731D4">
              <w:rPr>
                <w:szCs w:val="22"/>
                <w:lang w:val="es-ES"/>
              </w:rPr>
              <w:t>Unidad</w:t>
            </w:r>
          </w:p>
        </w:tc>
        <w:tc>
          <w:tcPr>
            <w:tcW w:w="1559" w:type="dxa"/>
            <w:vAlign w:val="center"/>
          </w:tcPr>
          <w:p w:rsidR="007125F9" w:rsidRPr="006731D4" w:rsidRDefault="007125F9" w:rsidP="005451DE">
            <w:pPr>
              <w:pStyle w:val="Tablehead"/>
              <w:rPr>
                <w:szCs w:val="22"/>
                <w:lang w:val="es-ES"/>
              </w:rPr>
            </w:pPr>
            <w:r w:rsidRPr="006731D4">
              <w:rPr>
                <w:szCs w:val="22"/>
                <w:lang w:val="es-ES"/>
              </w:rPr>
              <w:t>Anchura de banda de resolución en</w:t>
            </w:r>
            <w:r w:rsidR="00300089">
              <w:rPr>
                <w:szCs w:val="22"/>
                <w:lang w:val="es-ES"/>
              </w:rPr>
              <w:t> kHz</w:t>
            </w:r>
          </w:p>
        </w:tc>
        <w:tc>
          <w:tcPr>
            <w:tcW w:w="2694" w:type="dxa"/>
            <w:vAlign w:val="center"/>
          </w:tcPr>
          <w:p w:rsidR="007125F9" w:rsidRPr="006731D4" w:rsidRDefault="007125F9" w:rsidP="00AE2264">
            <w:pPr>
              <w:pStyle w:val="Tablehead"/>
              <w:rPr>
                <w:szCs w:val="22"/>
                <w:lang w:val="es-ES"/>
              </w:rPr>
            </w:pPr>
            <w:r w:rsidRPr="006731D4">
              <w:rPr>
                <w:szCs w:val="22"/>
                <w:lang w:val="es-ES"/>
              </w:rPr>
              <w:t>Restricciones</w:t>
            </w:r>
          </w:p>
        </w:tc>
        <w:tc>
          <w:tcPr>
            <w:tcW w:w="1258" w:type="dxa"/>
            <w:vAlign w:val="center"/>
          </w:tcPr>
          <w:p w:rsidR="007125F9" w:rsidRPr="006731D4" w:rsidRDefault="007125F9" w:rsidP="00AE2264">
            <w:pPr>
              <w:pStyle w:val="Tablehead"/>
              <w:rPr>
                <w:szCs w:val="22"/>
                <w:lang w:val="es-ES"/>
              </w:rPr>
            </w:pPr>
            <w:r w:rsidRPr="006731D4">
              <w:rPr>
                <w:szCs w:val="22"/>
                <w:lang w:val="es-ES"/>
              </w:rPr>
              <w:t>Gama aplicable</w:t>
            </w:r>
          </w:p>
        </w:tc>
      </w:tr>
      <w:tr w:rsidR="007125F9" w:rsidRPr="00500EA5" w:rsidTr="00401239">
        <w:trPr>
          <w:trHeight w:val="300"/>
          <w:jc w:val="center"/>
        </w:trPr>
        <w:tc>
          <w:tcPr>
            <w:tcW w:w="1685" w:type="dxa"/>
            <w:noWrap/>
          </w:tcPr>
          <w:p w:rsidR="007125F9" w:rsidRPr="006731D4" w:rsidRDefault="007125F9" w:rsidP="00AE2264">
            <w:pPr>
              <w:pStyle w:val="Tabletext"/>
              <w:jc w:val="center"/>
              <w:rPr>
                <w:szCs w:val="22"/>
                <w:lang w:val="es-ES"/>
              </w:rPr>
            </w:pPr>
            <w:r w:rsidRPr="006731D4">
              <w:rPr>
                <w:szCs w:val="22"/>
                <w:lang w:val="es-ES"/>
              </w:rPr>
              <w:t>0 a 5</w:t>
            </w:r>
          </w:p>
        </w:tc>
        <w:tc>
          <w:tcPr>
            <w:tcW w:w="1418" w:type="dxa"/>
            <w:noWrap/>
          </w:tcPr>
          <w:p w:rsidR="007125F9" w:rsidRPr="006731D4" w:rsidRDefault="007125F9" w:rsidP="00AE2264">
            <w:pPr>
              <w:pStyle w:val="Tabletext"/>
              <w:jc w:val="center"/>
              <w:rPr>
                <w:szCs w:val="22"/>
                <w:lang w:val="es-ES"/>
              </w:rPr>
            </w:pPr>
            <w:r w:rsidRPr="006731D4">
              <w:rPr>
                <w:szCs w:val="22"/>
                <w:lang w:val="es-ES"/>
              </w:rPr>
              <w:t xml:space="preserve">–7 –7/5 × </w:t>
            </w:r>
            <w:r w:rsidRPr="006731D4">
              <w:rPr>
                <w:szCs w:val="22"/>
                <w:lang w:val="es-ES"/>
              </w:rPr>
              <w:sym w:font="Symbol" w:char="F044"/>
            </w:r>
            <w:r w:rsidRPr="006731D4">
              <w:rPr>
                <w:i/>
                <w:iCs/>
                <w:szCs w:val="22"/>
                <w:lang w:val="es-ES"/>
              </w:rPr>
              <w:t>f</w:t>
            </w:r>
          </w:p>
        </w:tc>
        <w:tc>
          <w:tcPr>
            <w:tcW w:w="992" w:type="dxa"/>
            <w:noWrap/>
          </w:tcPr>
          <w:p w:rsidR="007125F9" w:rsidRPr="006731D4" w:rsidRDefault="007125F9" w:rsidP="00AE2264">
            <w:pPr>
              <w:pStyle w:val="Tabletext"/>
              <w:jc w:val="center"/>
              <w:rPr>
                <w:szCs w:val="22"/>
                <w:lang w:val="es-ES"/>
              </w:rPr>
            </w:pPr>
            <w:r w:rsidRPr="006731D4">
              <w:rPr>
                <w:szCs w:val="22"/>
                <w:lang w:val="es-ES"/>
              </w:rPr>
              <w:t>dBm</w:t>
            </w:r>
          </w:p>
        </w:tc>
        <w:tc>
          <w:tcPr>
            <w:tcW w:w="1559" w:type="dxa"/>
            <w:noWrap/>
          </w:tcPr>
          <w:p w:rsidR="007125F9" w:rsidRPr="006731D4" w:rsidRDefault="007125F9" w:rsidP="00AE2264">
            <w:pPr>
              <w:pStyle w:val="Tabletext"/>
              <w:jc w:val="center"/>
              <w:rPr>
                <w:szCs w:val="22"/>
                <w:lang w:val="es-ES"/>
              </w:rPr>
            </w:pPr>
            <w:r w:rsidRPr="006731D4">
              <w:rPr>
                <w:szCs w:val="22"/>
                <w:lang w:val="es-ES"/>
              </w:rPr>
              <w:t>100</w:t>
            </w:r>
          </w:p>
        </w:tc>
        <w:tc>
          <w:tcPr>
            <w:tcW w:w="2694" w:type="dxa"/>
            <w:noWrap/>
          </w:tcPr>
          <w:p w:rsidR="007125F9" w:rsidRPr="006731D4" w:rsidRDefault="007125F9" w:rsidP="00AE2264">
            <w:pPr>
              <w:pStyle w:val="Tabletext"/>
              <w:jc w:val="center"/>
              <w:rPr>
                <w:szCs w:val="22"/>
                <w:lang w:val="es-ES"/>
              </w:rPr>
            </w:pPr>
            <w:r w:rsidRPr="006731D4">
              <w:rPr>
                <w:szCs w:val="22"/>
                <w:lang w:val="es-ES"/>
              </w:rPr>
              <w:t>Anchura de banda de todas las portadoras ≥ 5</w:t>
            </w:r>
            <w:r w:rsidR="002E641F">
              <w:rPr>
                <w:szCs w:val="22"/>
                <w:lang w:val="es-ES"/>
              </w:rPr>
              <w:t> MHz</w:t>
            </w:r>
          </w:p>
        </w:tc>
        <w:tc>
          <w:tcPr>
            <w:tcW w:w="1258" w:type="dxa"/>
          </w:tcPr>
          <w:p w:rsidR="007125F9" w:rsidRPr="006731D4" w:rsidRDefault="007125F9" w:rsidP="00AE2264">
            <w:pPr>
              <w:pStyle w:val="Tabletext"/>
              <w:jc w:val="center"/>
              <w:rPr>
                <w:szCs w:val="22"/>
                <w:lang w:val="es-ES"/>
              </w:rPr>
            </w:pPr>
            <w:r w:rsidRPr="006731D4">
              <w:rPr>
                <w:i/>
                <w:iCs/>
                <w:szCs w:val="22"/>
                <w:lang w:val="es-ES"/>
              </w:rPr>
              <w:t>f</w:t>
            </w:r>
            <w:r w:rsidRPr="006731D4">
              <w:rPr>
                <w:i/>
                <w:iCs/>
                <w:szCs w:val="22"/>
                <w:vertAlign w:val="subscript"/>
                <w:lang w:val="es-ES"/>
              </w:rPr>
              <w:t>p</w:t>
            </w:r>
            <w:r w:rsidRPr="006731D4">
              <w:rPr>
                <w:szCs w:val="22"/>
                <w:lang w:val="es-ES"/>
              </w:rPr>
              <w:t xml:space="preserve"> &gt; 1 GHz</w:t>
            </w:r>
          </w:p>
        </w:tc>
      </w:tr>
      <w:tr w:rsidR="007125F9" w:rsidRPr="00500EA5" w:rsidTr="00401239">
        <w:trPr>
          <w:trHeight w:val="300"/>
          <w:jc w:val="center"/>
        </w:trPr>
        <w:tc>
          <w:tcPr>
            <w:tcW w:w="1685" w:type="dxa"/>
            <w:noWrap/>
          </w:tcPr>
          <w:p w:rsidR="007125F9" w:rsidRPr="006731D4" w:rsidRDefault="007125F9" w:rsidP="00AE2264">
            <w:pPr>
              <w:pStyle w:val="Tabletext"/>
              <w:jc w:val="center"/>
              <w:rPr>
                <w:szCs w:val="22"/>
                <w:lang w:val="es-ES"/>
              </w:rPr>
            </w:pPr>
            <w:r w:rsidRPr="006731D4">
              <w:rPr>
                <w:szCs w:val="22"/>
                <w:lang w:val="es-ES"/>
              </w:rPr>
              <w:t>5 a 10</w:t>
            </w:r>
          </w:p>
        </w:tc>
        <w:tc>
          <w:tcPr>
            <w:tcW w:w="1418" w:type="dxa"/>
            <w:noWrap/>
          </w:tcPr>
          <w:p w:rsidR="007125F9" w:rsidRPr="006731D4" w:rsidRDefault="007125F9" w:rsidP="00AE2264">
            <w:pPr>
              <w:pStyle w:val="Tabletext"/>
              <w:jc w:val="center"/>
              <w:rPr>
                <w:szCs w:val="22"/>
                <w:lang w:val="es-ES"/>
              </w:rPr>
            </w:pPr>
            <w:r w:rsidRPr="006731D4">
              <w:rPr>
                <w:szCs w:val="22"/>
                <w:lang w:val="es-ES"/>
              </w:rPr>
              <w:t>–14</w:t>
            </w:r>
          </w:p>
        </w:tc>
        <w:tc>
          <w:tcPr>
            <w:tcW w:w="992" w:type="dxa"/>
            <w:noWrap/>
          </w:tcPr>
          <w:p w:rsidR="007125F9" w:rsidRPr="006731D4" w:rsidRDefault="007125F9" w:rsidP="00AE2264">
            <w:pPr>
              <w:pStyle w:val="Tabletext"/>
              <w:jc w:val="center"/>
              <w:rPr>
                <w:szCs w:val="22"/>
                <w:lang w:val="es-ES"/>
              </w:rPr>
            </w:pPr>
            <w:r w:rsidRPr="006731D4">
              <w:rPr>
                <w:szCs w:val="22"/>
                <w:lang w:val="es-ES"/>
              </w:rPr>
              <w:t>dBm</w:t>
            </w:r>
          </w:p>
        </w:tc>
        <w:tc>
          <w:tcPr>
            <w:tcW w:w="1559" w:type="dxa"/>
            <w:noWrap/>
          </w:tcPr>
          <w:p w:rsidR="007125F9" w:rsidRPr="006731D4" w:rsidRDefault="007125F9" w:rsidP="00AE2264">
            <w:pPr>
              <w:pStyle w:val="Tabletext"/>
              <w:jc w:val="center"/>
              <w:rPr>
                <w:szCs w:val="22"/>
                <w:lang w:val="es-ES"/>
              </w:rPr>
            </w:pPr>
            <w:r w:rsidRPr="006731D4">
              <w:rPr>
                <w:szCs w:val="22"/>
                <w:lang w:val="es-ES"/>
              </w:rPr>
              <w:t>100</w:t>
            </w:r>
          </w:p>
        </w:tc>
        <w:tc>
          <w:tcPr>
            <w:tcW w:w="2694" w:type="dxa"/>
            <w:noWrap/>
          </w:tcPr>
          <w:p w:rsidR="007125F9" w:rsidRPr="006731D4" w:rsidRDefault="007125F9" w:rsidP="00AE2264">
            <w:pPr>
              <w:pStyle w:val="Tabletext"/>
              <w:jc w:val="center"/>
              <w:rPr>
                <w:szCs w:val="22"/>
                <w:lang w:val="es-ES"/>
              </w:rPr>
            </w:pPr>
            <w:r w:rsidRPr="006731D4">
              <w:rPr>
                <w:szCs w:val="22"/>
                <w:lang w:val="es-ES"/>
              </w:rPr>
              <w:t>Anchura de banda de todas las portadoras ≥ 5</w:t>
            </w:r>
            <w:r w:rsidR="002E641F">
              <w:rPr>
                <w:szCs w:val="22"/>
                <w:lang w:val="es-ES"/>
              </w:rPr>
              <w:t> MHz</w:t>
            </w:r>
          </w:p>
        </w:tc>
        <w:tc>
          <w:tcPr>
            <w:tcW w:w="1258" w:type="dxa"/>
          </w:tcPr>
          <w:p w:rsidR="007125F9" w:rsidRPr="006731D4" w:rsidRDefault="007125F9" w:rsidP="00AE2264">
            <w:pPr>
              <w:pStyle w:val="Tabletext"/>
              <w:jc w:val="center"/>
              <w:rPr>
                <w:szCs w:val="22"/>
                <w:lang w:val="es-ES"/>
              </w:rPr>
            </w:pPr>
            <w:r w:rsidRPr="006731D4">
              <w:rPr>
                <w:i/>
                <w:iCs/>
                <w:szCs w:val="22"/>
                <w:lang w:val="es-ES"/>
              </w:rPr>
              <w:t>f</w:t>
            </w:r>
            <w:r w:rsidRPr="006731D4">
              <w:rPr>
                <w:i/>
                <w:iCs/>
                <w:szCs w:val="22"/>
                <w:vertAlign w:val="subscript"/>
                <w:lang w:val="es-ES"/>
              </w:rPr>
              <w:t>p</w:t>
            </w:r>
            <w:r w:rsidRPr="006731D4">
              <w:rPr>
                <w:szCs w:val="22"/>
                <w:lang w:val="es-ES"/>
              </w:rPr>
              <w:t xml:space="preserve"> &gt; 1 GHz</w:t>
            </w:r>
          </w:p>
        </w:tc>
      </w:tr>
      <w:tr w:rsidR="007125F9" w:rsidRPr="00500EA5" w:rsidTr="00401239">
        <w:trPr>
          <w:trHeight w:val="300"/>
          <w:jc w:val="center"/>
        </w:trPr>
        <w:tc>
          <w:tcPr>
            <w:tcW w:w="1685" w:type="dxa"/>
            <w:noWrap/>
          </w:tcPr>
          <w:p w:rsidR="007125F9" w:rsidRPr="006731D4" w:rsidRDefault="007125F9" w:rsidP="00AE2264">
            <w:pPr>
              <w:pStyle w:val="Tabletext"/>
              <w:jc w:val="center"/>
              <w:rPr>
                <w:szCs w:val="22"/>
                <w:lang w:val="es-ES"/>
              </w:rPr>
            </w:pPr>
            <w:r w:rsidRPr="006731D4">
              <w:rPr>
                <w:szCs w:val="22"/>
                <w:lang w:val="es-ES"/>
              </w:rPr>
              <w:t xml:space="preserve">10 a </w:t>
            </w:r>
            <w:r w:rsidRPr="006731D4">
              <w:rPr>
                <w:szCs w:val="22"/>
                <w:lang w:val="es-ES"/>
              </w:rPr>
              <w:sym w:font="Symbol" w:char="F044"/>
            </w:r>
            <w:r w:rsidRPr="006731D4">
              <w:rPr>
                <w:i/>
                <w:iCs/>
                <w:szCs w:val="22"/>
                <w:lang w:val="es-ES"/>
              </w:rPr>
              <w:t>f</w:t>
            </w:r>
            <w:r w:rsidR="002945F9" w:rsidRPr="00866CE9">
              <w:rPr>
                <w:i/>
                <w:iCs/>
                <w:szCs w:val="22"/>
                <w:vertAlign w:val="subscript"/>
                <w:lang w:val="es-ES"/>
              </w:rPr>
              <w:t>m</w:t>
            </w:r>
            <w:r w:rsidR="002945F9">
              <w:rPr>
                <w:i/>
                <w:iCs/>
                <w:szCs w:val="22"/>
                <w:vertAlign w:val="subscript"/>
                <w:lang w:val="es-ES"/>
              </w:rPr>
              <w:t>á</w:t>
            </w:r>
            <w:r w:rsidR="002945F9" w:rsidRPr="00866CE9">
              <w:rPr>
                <w:i/>
                <w:iCs/>
                <w:szCs w:val="22"/>
                <w:vertAlign w:val="subscript"/>
                <w:lang w:val="es-ES"/>
              </w:rPr>
              <w:t>x</w:t>
            </w:r>
          </w:p>
        </w:tc>
        <w:tc>
          <w:tcPr>
            <w:tcW w:w="1418" w:type="dxa"/>
            <w:noWrap/>
          </w:tcPr>
          <w:p w:rsidR="007125F9" w:rsidRPr="006731D4" w:rsidRDefault="007125F9" w:rsidP="00AE2264">
            <w:pPr>
              <w:pStyle w:val="Tabletext"/>
              <w:jc w:val="center"/>
              <w:rPr>
                <w:szCs w:val="22"/>
                <w:lang w:val="es-ES"/>
              </w:rPr>
            </w:pPr>
            <w:r w:rsidRPr="006731D4">
              <w:rPr>
                <w:szCs w:val="22"/>
                <w:lang w:val="es-ES"/>
              </w:rPr>
              <w:t>–15</w:t>
            </w:r>
          </w:p>
        </w:tc>
        <w:tc>
          <w:tcPr>
            <w:tcW w:w="992" w:type="dxa"/>
            <w:noWrap/>
          </w:tcPr>
          <w:p w:rsidR="007125F9" w:rsidRPr="006731D4" w:rsidRDefault="007125F9" w:rsidP="00AE2264">
            <w:pPr>
              <w:pStyle w:val="Tabletext"/>
              <w:jc w:val="center"/>
              <w:rPr>
                <w:szCs w:val="22"/>
                <w:lang w:val="es-ES"/>
              </w:rPr>
            </w:pPr>
            <w:r w:rsidRPr="006731D4">
              <w:rPr>
                <w:szCs w:val="22"/>
                <w:lang w:val="es-ES"/>
              </w:rPr>
              <w:t>dBm</w:t>
            </w:r>
          </w:p>
        </w:tc>
        <w:tc>
          <w:tcPr>
            <w:tcW w:w="1559" w:type="dxa"/>
            <w:noWrap/>
          </w:tcPr>
          <w:p w:rsidR="007125F9" w:rsidRPr="006731D4" w:rsidRDefault="007125F9" w:rsidP="00AE2264">
            <w:pPr>
              <w:pStyle w:val="Tabletext"/>
              <w:jc w:val="center"/>
              <w:rPr>
                <w:szCs w:val="22"/>
                <w:lang w:val="es-ES"/>
              </w:rPr>
            </w:pPr>
            <w:r w:rsidRPr="006731D4">
              <w:rPr>
                <w:szCs w:val="22"/>
                <w:lang w:val="es-ES"/>
              </w:rPr>
              <w:t>1 000</w:t>
            </w:r>
          </w:p>
        </w:tc>
        <w:tc>
          <w:tcPr>
            <w:tcW w:w="2694" w:type="dxa"/>
            <w:noWrap/>
          </w:tcPr>
          <w:p w:rsidR="007125F9" w:rsidRPr="006731D4" w:rsidRDefault="007125F9" w:rsidP="00AE2264">
            <w:pPr>
              <w:pStyle w:val="Tabletext"/>
              <w:jc w:val="center"/>
              <w:rPr>
                <w:szCs w:val="22"/>
                <w:lang w:val="es-ES"/>
              </w:rPr>
            </w:pPr>
            <w:r w:rsidRPr="006731D4">
              <w:rPr>
                <w:szCs w:val="22"/>
                <w:lang w:val="es-ES"/>
              </w:rPr>
              <w:t>Anchura de banda de todas las portadoras ≥ 5</w:t>
            </w:r>
            <w:r w:rsidR="002E641F">
              <w:rPr>
                <w:szCs w:val="22"/>
                <w:lang w:val="es-ES"/>
              </w:rPr>
              <w:t> MHz</w:t>
            </w:r>
          </w:p>
        </w:tc>
        <w:tc>
          <w:tcPr>
            <w:tcW w:w="1258" w:type="dxa"/>
          </w:tcPr>
          <w:p w:rsidR="007125F9" w:rsidRPr="006731D4" w:rsidRDefault="007125F9" w:rsidP="00AE2264">
            <w:pPr>
              <w:pStyle w:val="Tabletext"/>
              <w:jc w:val="center"/>
              <w:rPr>
                <w:szCs w:val="22"/>
                <w:lang w:val="es-ES"/>
              </w:rPr>
            </w:pPr>
            <w:r w:rsidRPr="006731D4">
              <w:rPr>
                <w:i/>
                <w:iCs/>
                <w:szCs w:val="22"/>
                <w:lang w:val="es-ES"/>
              </w:rPr>
              <w:t>f</w:t>
            </w:r>
            <w:r w:rsidRPr="006731D4">
              <w:rPr>
                <w:i/>
                <w:iCs/>
                <w:szCs w:val="22"/>
                <w:vertAlign w:val="subscript"/>
                <w:lang w:val="es-ES"/>
              </w:rPr>
              <w:t>p</w:t>
            </w:r>
            <w:r w:rsidRPr="006731D4">
              <w:rPr>
                <w:szCs w:val="22"/>
                <w:lang w:val="es-ES"/>
              </w:rPr>
              <w:t xml:space="preserve"> &gt; 1 GHz</w:t>
            </w:r>
          </w:p>
        </w:tc>
      </w:tr>
    </w:tbl>
    <w:p w:rsidR="007125F9" w:rsidRPr="0095139A" w:rsidRDefault="007125F9" w:rsidP="00AC4CF4">
      <w:pPr>
        <w:pStyle w:val="Tablefin"/>
        <w:rPr>
          <w:sz w:val="18"/>
          <w:szCs w:val="18"/>
        </w:rPr>
      </w:pPr>
      <w:bookmarkStart w:id="136" w:name="_Ref204673558"/>
      <w:bookmarkStart w:id="137" w:name="_Ref35414026"/>
      <w:bookmarkStart w:id="138" w:name="_Toc108902432"/>
      <w:bookmarkStart w:id="139" w:name="_Toc109077030"/>
      <w:bookmarkStart w:id="140" w:name="_Toc109179741"/>
      <w:bookmarkStart w:id="141" w:name="_Toc202154763"/>
      <w:bookmarkStart w:id="142" w:name="_Toc226431681"/>
      <w:bookmarkStart w:id="143" w:name="_Ref500833764"/>
    </w:p>
    <w:p w:rsidR="007125F9" w:rsidRPr="00866CE9" w:rsidRDefault="007125F9" w:rsidP="007125F9">
      <w:pPr>
        <w:pStyle w:val="TableNo"/>
        <w:keepLines/>
        <w:rPr>
          <w:lang w:val="es-ES"/>
        </w:rPr>
      </w:pPr>
      <w:r w:rsidRPr="00866CE9">
        <w:rPr>
          <w:lang w:val="es-ES"/>
        </w:rPr>
        <w:lastRenderedPageBreak/>
        <w:t xml:space="preserve">CUADRO </w:t>
      </w:r>
      <w:bookmarkEnd w:id="136"/>
      <w:r w:rsidRPr="00866CE9">
        <w:rPr>
          <w:lang w:val="es-ES"/>
        </w:rPr>
        <w:t>33</w:t>
      </w:r>
    </w:p>
    <w:bookmarkEnd w:id="137"/>
    <w:bookmarkEnd w:id="138"/>
    <w:bookmarkEnd w:id="139"/>
    <w:bookmarkEnd w:id="140"/>
    <w:bookmarkEnd w:id="141"/>
    <w:bookmarkEnd w:id="142"/>
    <w:p w:rsidR="007125F9" w:rsidRPr="00866CE9" w:rsidRDefault="007125F9" w:rsidP="007125F9">
      <w:pPr>
        <w:pStyle w:val="Tabletitle"/>
        <w:keepLines/>
        <w:rPr>
          <w:lang w:val="es-ES"/>
        </w:rPr>
      </w:pPr>
      <w:r w:rsidRPr="00866CE9">
        <w:rPr>
          <w:lang w:val="es-ES"/>
        </w:rPr>
        <w:t xml:space="preserve">Límites adicionales de las emisiones no esenciales del transmisor </w:t>
      </w:r>
      <w:r w:rsidRPr="00866CE9">
        <w:rPr>
          <w:lang w:val="es-ES"/>
        </w:rPr>
        <w:br/>
      </w:r>
      <w:r>
        <w:rPr>
          <w:lang w:val="es-ES"/>
        </w:rPr>
        <w:t>en</w:t>
      </w:r>
      <w:r w:rsidRPr="00866CE9">
        <w:rPr>
          <w:lang w:val="es-ES"/>
        </w:rPr>
        <w:t xml:space="preserve"> las clases de banda 1 a 15</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2"/>
        <w:gridCol w:w="851"/>
        <w:gridCol w:w="992"/>
        <w:gridCol w:w="1985"/>
        <w:gridCol w:w="2835"/>
        <w:gridCol w:w="1225"/>
      </w:tblGrid>
      <w:tr w:rsidR="007125F9" w:rsidRPr="00500EA5" w:rsidTr="00401239">
        <w:trPr>
          <w:trHeight w:val="270"/>
          <w:jc w:val="center"/>
        </w:trPr>
        <w:tc>
          <w:tcPr>
            <w:tcW w:w="1652" w:type="dxa"/>
            <w:vMerge w:val="restart"/>
            <w:vAlign w:val="center"/>
          </w:tcPr>
          <w:p w:rsidR="007125F9" w:rsidRPr="00AC4CF4" w:rsidRDefault="007125F9" w:rsidP="00AE2264">
            <w:pPr>
              <w:pStyle w:val="Tablehead"/>
              <w:rPr>
                <w:szCs w:val="22"/>
                <w:lang w:val="es-ES"/>
              </w:rPr>
            </w:pPr>
            <w:r w:rsidRPr="00AC4CF4">
              <w:rPr>
                <w:szCs w:val="22"/>
                <w:lang w:val="es-ES"/>
              </w:rPr>
              <w:t xml:space="preserve">Separación de frecuencia, </w:t>
            </w:r>
            <w:r w:rsidRPr="00AC4CF4">
              <w:rPr>
                <w:szCs w:val="22"/>
                <w:lang w:val="es-ES"/>
              </w:rPr>
              <w:sym w:font="Symbol" w:char="F044"/>
            </w:r>
            <w:r w:rsidRPr="00AC4CF4">
              <w:rPr>
                <w:i/>
                <w:iCs/>
                <w:szCs w:val="22"/>
                <w:lang w:val="es-ES"/>
              </w:rPr>
              <w:t>f</w:t>
            </w:r>
            <w:r w:rsidRPr="00AC4CF4">
              <w:rPr>
                <w:szCs w:val="22"/>
                <w:lang w:val="es-ES"/>
              </w:rPr>
              <w:t>,</w:t>
            </w:r>
            <w:r w:rsidR="002E641F">
              <w:rPr>
                <w:szCs w:val="22"/>
                <w:lang w:val="es-ES"/>
              </w:rPr>
              <w:t> MHz</w:t>
            </w:r>
          </w:p>
        </w:tc>
        <w:tc>
          <w:tcPr>
            <w:tcW w:w="3828" w:type="dxa"/>
            <w:gridSpan w:val="3"/>
            <w:vAlign w:val="center"/>
          </w:tcPr>
          <w:p w:rsidR="007125F9" w:rsidRPr="00AC4CF4" w:rsidRDefault="007125F9" w:rsidP="00AE2264">
            <w:pPr>
              <w:pStyle w:val="Tablehead"/>
              <w:rPr>
                <w:szCs w:val="22"/>
                <w:lang w:val="es-ES"/>
              </w:rPr>
            </w:pPr>
            <w:r w:rsidRPr="00AC4CF4">
              <w:rPr>
                <w:szCs w:val="22"/>
                <w:lang w:val="es-ES"/>
              </w:rPr>
              <w:t>Límite de emisión</w:t>
            </w:r>
          </w:p>
        </w:tc>
        <w:tc>
          <w:tcPr>
            <w:tcW w:w="4060" w:type="dxa"/>
            <w:gridSpan w:val="2"/>
            <w:vAlign w:val="center"/>
          </w:tcPr>
          <w:p w:rsidR="007125F9" w:rsidRPr="00AC4CF4" w:rsidRDefault="007125F9" w:rsidP="00AE2264">
            <w:pPr>
              <w:pStyle w:val="Tablehead"/>
              <w:rPr>
                <w:szCs w:val="22"/>
                <w:lang w:val="es-ES"/>
              </w:rPr>
            </w:pPr>
            <w:r w:rsidRPr="00AC4CF4">
              <w:rPr>
                <w:szCs w:val="22"/>
                <w:lang w:val="es-ES"/>
              </w:rPr>
              <w:t>Observaciones</w:t>
            </w:r>
          </w:p>
        </w:tc>
      </w:tr>
      <w:tr w:rsidR="007125F9" w:rsidRPr="00500EA5" w:rsidTr="00401239">
        <w:trPr>
          <w:trHeight w:val="525"/>
          <w:jc w:val="center"/>
        </w:trPr>
        <w:tc>
          <w:tcPr>
            <w:tcW w:w="1652" w:type="dxa"/>
            <w:vMerge/>
            <w:vAlign w:val="center"/>
          </w:tcPr>
          <w:p w:rsidR="007125F9" w:rsidRPr="00AC4CF4" w:rsidRDefault="007125F9" w:rsidP="00AE2264">
            <w:pPr>
              <w:pStyle w:val="Tablehead"/>
              <w:rPr>
                <w:szCs w:val="22"/>
                <w:lang w:val="es-ES"/>
              </w:rPr>
            </w:pPr>
          </w:p>
        </w:tc>
        <w:tc>
          <w:tcPr>
            <w:tcW w:w="851" w:type="dxa"/>
            <w:vAlign w:val="center"/>
          </w:tcPr>
          <w:p w:rsidR="007125F9" w:rsidRPr="00AC4CF4" w:rsidRDefault="007125F9" w:rsidP="00AE2264">
            <w:pPr>
              <w:pStyle w:val="Tablehead"/>
              <w:rPr>
                <w:szCs w:val="22"/>
                <w:lang w:val="es-ES"/>
              </w:rPr>
            </w:pPr>
            <w:r w:rsidRPr="00AC4CF4">
              <w:rPr>
                <w:szCs w:val="22"/>
                <w:lang w:val="es-ES"/>
              </w:rPr>
              <w:t>–</w:t>
            </w:r>
          </w:p>
        </w:tc>
        <w:tc>
          <w:tcPr>
            <w:tcW w:w="992" w:type="dxa"/>
            <w:vAlign w:val="center"/>
          </w:tcPr>
          <w:p w:rsidR="007125F9" w:rsidRPr="00AC4CF4" w:rsidRDefault="007125F9" w:rsidP="00AE2264">
            <w:pPr>
              <w:pStyle w:val="Tablehead"/>
              <w:rPr>
                <w:szCs w:val="22"/>
                <w:lang w:val="es-ES"/>
              </w:rPr>
            </w:pPr>
            <w:r w:rsidRPr="00AC4CF4">
              <w:rPr>
                <w:szCs w:val="22"/>
                <w:lang w:val="es-ES"/>
              </w:rPr>
              <w:t>Unidad</w:t>
            </w:r>
          </w:p>
        </w:tc>
        <w:tc>
          <w:tcPr>
            <w:tcW w:w="1985" w:type="dxa"/>
            <w:vAlign w:val="center"/>
          </w:tcPr>
          <w:p w:rsidR="007125F9" w:rsidRPr="00AC4CF4" w:rsidRDefault="007125F9" w:rsidP="00E61A8B">
            <w:pPr>
              <w:pStyle w:val="Tablehead"/>
              <w:rPr>
                <w:szCs w:val="22"/>
                <w:lang w:val="es-ES"/>
              </w:rPr>
            </w:pPr>
            <w:r w:rsidRPr="00AC4CF4">
              <w:rPr>
                <w:szCs w:val="22"/>
                <w:lang w:val="es-ES"/>
              </w:rPr>
              <w:t>Anchura de banda de resolución</w:t>
            </w:r>
            <w:r w:rsidR="00E61A8B">
              <w:rPr>
                <w:szCs w:val="22"/>
                <w:lang w:val="es-ES"/>
              </w:rPr>
              <w:br/>
            </w:r>
            <w:r w:rsidRPr="00AC4CF4">
              <w:rPr>
                <w:szCs w:val="22"/>
                <w:lang w:val="es-ES"/>
              </w:rPr>
              <w:t>en</w:t>
            </w:r>
            <w:r w:rsidR="00300089">
              <w:rPr>
                <w:szCs w:val="22"/>
                <w:lang w:val="es-ES"/>
              </w:rPr>
              <w:t> kHz</w:t>
            </w:r>
          </w:p>
        </w:tc>
        <w:tc>
          <w:tcPr>
            <w:tcW w:w="2835" w:type="dxa"/>
            <w:vAlign w:val="center"/>
          </w:tcPr>
          <w:p w:rsidR="007125F9" w:rsidRPr="00AC4CF4" w:rsidRDefault="007125F9" w:rsidP="00AE2264">
            <w:pPr>
              <w:pStyle w:val="Tablehead"/>
              <w:rPr>
                <w:szCs w:val="22"/>
                <w:lang w:val="es-ES"/>
              </w:rPr>
            </w:pPr>
            <w:r w:rsidRPr="00AC4CF4">
              <w:rPr>
                <w:szCs w:val="22"/>
                <w:lang w:val="es-ES"/>
              </w:rPr>
              <w:t>Restricciones</w:t>
            </w:r>
          </w:p>
        </w:tc>
        <w:tc>
          <w:tcPr>
            <w:tcW w:w="1225" w:type="dxa"/>
            <w:vAlign w:val="center"/>
          </w:tcPr>
          <w:p w:rsidR="007125F9" w:rsidRPr="00AC4CF4" w:rsidRDefault="007125F9" w:rsidP="00AE2264">
            <w:pPr>
              <w:pStyle w:val="Tablehead"/>
              <w:rPr>
                <w:szCs w:val="22"/>
                <w:lang w:val="es-ES"/>
              </w:rPr>
            </w:pPr>
            <w:r w:rsidRPr="00AC4CF4">
              <w:rPr>
                <w:szCs w:val="22"/>
                <w:lang w:val="es-ES"/>
              </w:rPr>
              <w:t>Gama aplicable</w:t>
            </w:r>
          </w:p>
        </w:tc>
      </w:tr>
      <w:tr w:rsidR="007125F9" w:rsidRPr="00500EA5" w:rsidTr="00401239">
        <w:trPr>
          <w:trHeight w:val="300"/>
          <w:jc w:val="center"/>
        </w:trPr>
        <w:tc>
          <w:tcPr>
            <w:tcW w:w="1652" w:type="dxa"/>
            <w:noWrap/>
          </w:tcPr>
          <w:p w:rsidR="007125F9" w:rsidRPr="00AC4CF4" w:rsidRDefault="007125F9" w:rsidP="00AE2264">
            <w:pPr>
              <w:pStyle w:val="Tabletext"/>
              <w:jc w:val="center"/>
              <w:rPr>
                <w:szCs w:val="22"/>
                <w:lang w:val="es-ES"/>
              </w:rPr>
            </w:pPr>
            <w:r w:rsidRPr="00AC4CF4">
              <w:rPr>
                <w:szCs w:val="22"/>
                <w:lang w:val="es-ES"/>
              </w:rPr>
              <w:t>0 a 1</w:t>
            </w:r>
          </w:p>
        </w:tc>
        <w:tc>
          <w:tcPr>
            <w:tcW w:w="851" w:type="dxa"/>
            <w:noWrap/>
          </w:tcPr>
          <w:p w:rsidR="007125F9" w:rsidRPr="00AC4CF4" w:rsidRDefault="007125F9" w:rsidP="00AE2264">
            <w:pPr>
              <w:pStyle w:val="Tabletext"/>
              <w:jc w:val="center"/>
              <w:rPr>
                <w:szCs w:val="22"/>
                <w:lang w:val="es-ES"/>
              </w:rPr>
            </w:pPr>
            <w:r w:rsidRPr="00AC4CF4">
              <w:rPr>
                <w:szCs w:val="22"/>
                <w:lang w:val="es-ES"/>
              </w:rPr>
              <w:t>–10</w:t>
            </w:r>
          </w:p>
        </w:tc>
        <w:tc>
          <w:tcPr>
            <w:tcW w:w="992" w:type="dxa"/>
            <w:noWrap/>
          </w:tcPr>
          <w:p w:rsidR="007125F9" w:rsidRPr="00AC4CF4" w:rsidRDefault="007125F9" w:rsidP="00AE2264">
            <w:pPr>
              <w:pStyle w:val="Tabletext"/>
              <w:jc w:val="center"/>
              <w:rPr>
                <w:szCs w:val="22"/>
                <w:lang w:val="es-ES"/>
              </w:rPr>
            </w:pPr>
            <w:r w:rsidRPr="00AC4CF4">
              <w:rPr>
                <w:szCs w:val="22"/>
                <w:lang w:val="es-ES"/>
              </w:rPr>
              <w:t>dBm</w:t>
            </w:r>
          </w:p>
        </w:tc>
        <w:tc>
          <w:tcPr>
            <w:tcW w:w="1985" w:type="dxa"/>
            <w:noWrap/>
          </w:tcPr>
          <w:p w:rsidR="007125F9" w:rsidRPr="00AC4CF4" w:rsidRDefault="007125F9" w:rsidP="00AE2264">
            <w:pPr>
              <w:pStyle w:val="Tabletext"/>
              <w:jc w:val="center"/>
              <w:rPr>
                <w:szCs w:val="22"/>
                <w:lang w:val="es-ES"/>
              </w:rPr>
            </w:pPr>
            <w:r w:rsidRPr="00AC4CF4">
              <w:rPr>
                <w:szCs w:val="22"/>
                <w:lang w:val="es-ES"/>
              </w:rPr>
              <w:t>100</w:t>
            </w:r>
          </w:p>
        </w:tc>
        <w:tc>
          <w:tcPr>
            <w:tcW w:w="2835" w:type="dxa"/>
            <w:noWrap/>
          </w:tcPr>
          <w:p w:rsidR="007125F9" w:rsidRPr="00AC4CF4" w:rsidRDefault="007125F9" w:rsidP="00AE2264">
            <w:pPr>
              <w:pStyle w:val="Tabletext"/>
              <w:jc w:val="center"/>
              <w:rPr>
                <w:szCs w:val="22"/>
                <w:lang w:val="es-ES"/>
              </w:rPr>
            </w:pPr>
            <w:r w:rsidRPr="00AC4CF4">
              <w:rPr>
                <w:szCs w:val="22"/>
                <w:lang w:val="es-ES"/>
              </w:rPr>
              <w:t>Anchura de banda de la portadora=5</w:t>
            </w:r>
            <w:r w:rsidR="002E641F">
              <w:rPr>
                <w:szCs w:val="22"/>
                <w:lang w:val="es-ES"/>
              </w:rPr>
              <w:t> MHz</w:t>
            </w:r>
          </w:p>
        </w:tc>
        <w:tc>
          <w:tcPr>
            <w:tcW w:w="1225" w:type="dxa"/>
          </w:tcPr>
          <w:p w:rsidR="007125F9" w:rsidRPr="00AC4CF4" w:rsidRDefault="007125F9" w:rsidP="00AE2264">
            <w:pPr>
              <w:pStyle w:val="Tabletext"/>
              <w:jc w:val="center"/>
              <w:rPr>
                <w:szCs w:val="22"/>
                <w:lang w:val="es-ES"/>
              </w:rPr>
            </w:pPr>
            <w:r w:rsidRPr="00AC4CF4">
              <w:rPr>
                <w:i/>
                <w:iCs/>
                <w:szCs w:val="22"/>
                <w:lang w:val="es-ES"/>
              </w:rPr>
              <w:t>f</w:t>
            </w:r>
            <w:r w:rsidRPr="00AC4CF4">
              <w:rPr>
                <w:i/>
                <w:iCs/>
                <w:szCs w:val="22"/>
                <w:vertAlign w:val="subscript"/>
                <w:lang w:val="es-ES"/>
              </w:rPr>
              <w:t>p</w:t>
            </w:r>
            <w:r w:rsidRPr="00AC4CF4">
              <w:rPr>
                <w:szCs w:val="22"/>
                <w:lang w:val="es-ES"/>
              </w:rPr>
              <w:t xml:space="preserve"> &gt; 1 GHz</w:t>
            </w:r>
          </w:p>
        </w:tc>
      </w:tr>
      <w:tr w:rsidR="007125F9" w:rsidRPr="00500EA5" w:rsidTr="00401239">
        <w:trPr>
          <w:trHeight w:val="300"/>
          <w:jc w:val="center"/>
        </w:trPr>
        <w:tc>
          <w:tcPr>
            <w:tcW w:w="1652" w:type="dxa"/>
            <w:noWrap/>
          </w:tcPr>
          <w:p w:rsidR="007125F9" w:rsidRPr="00AC4CF4" w:rsidRDefault="007125F9" w:rsidP="00AE2264">
            <w:pPr>
              <w:pStyle w:val="Tabletext"/>
              <w:jc w:val="center"/>
              <w:rPr>
                <w:szCs w:val="22"/>
                <w:lang w:val="es-ES"/>
              </w:rPr>
            </w:pPr>
            <w:r w:rsidRPr="00AC4CF4">
              <w:rPr>
                <w:szCs w:val="22"/>
                <w:lang w:val="es-ES"/>
              </w:rPr>
              <w:t>0 a 1</w:t>
            </w:r>
          </w:p>
        </w:tc>
        <w:tc>
          <w:tcPr>
            <w:tcW w:w="851" w:type="dxa"/>
            <w:noWrap/>
          </w:tcPr>
          <w:p w:rsidR="007125F9" w:rsidRPr="00AC4CF4" w:rsidRDefault="007125F9" w:rsidP="00AE2264">
            <w:pPr>
              <w:pStyle w:val="Tabletext"/>
              <w:jc w:val="center"/>
              <w:rPr>
                <w:szCs w:val="22"/>
                <w:lang w:val="es-ES"/>
              </w:rPr>
            </w:pPr>
            <w:r w:rsidRPr="00AC4CF4">
              <w:rPr>
                <w:szCs w:val="22"/>
                <w:lang w:val="es-ES"/>
              </w:rPr>
              <w:t>–13</w:t>
            </w:r>
          </w:p>
        </w:tc>
        <w:tc>
          <w:tcPr>
            <w:tcW w:w="992" w:type="dxa"/>
            <w:noWrap/>
          </w:tcPr>
          <w:p w:rsidR="007125F9" w:rsidRPr="00AC4CF4" w:rsidRDefault="007125F9" w:rsidP="00AE2264">
            <w:pPr>
              <w:pStyle w:val="Tabletext"/>
              <w:jc w:val="center"/>
              <w:rPr>
                <w:szCs w:val="22"/>
                <w:lang w:val="es-ES"/>
              </w:rPr>
            </w:pPr>
            <w:r w:rsidRPr="00AC4CF4">
              <w:rPr>
                <w:szCs w:val="22"/>
                <w:lang w:val="es-ES"/>
              </w:rPr>
              <w:t>dBm</w:t>
            </w:r>
          </w:p>
        </w:tc>
        <w:tc>
          <w:tcPr>
            <w:tcW w:w="1985" w:type="dxa"/>
            <w:noWrap/>
          </w:tcPr>
          <w:p w:rsidR="007125F9" w:rsidRPr="00AC4CF4" w:rsidRDefault="007125F9" w:rsidP="00AE2264">
            <w:pPr>
              <w:pStyle w:val="Tabletext"/>
              <w:jc w:val="center"/>
              <w:rPr>
                <w:szCs w:val="22"/>
                <w:lang w:val="es-ES"/>
              </w:rPr>
            </w:pPr>
            <w:r w:rsidRPr="00AC4CF4">
              <w:rPr>
                <w:szCs w:val="22"/>
                <w:lang w:val="es-ES"/>
              </w:rPr>
              <w:t>100</w:t>
            </w:r>
          </w:p>
        </w:tc>
        <w:tc>
          <w:tcPr>
            <w:tcW w:w="2835" w:type="dxa"/>
            <w:noWrap/>
          </w:tcPr>
          <w:p w:rsidR="007125F9" w:rsidRPr="00AC4CF4" w:rsidRDefault="007125F9" w:rsidP="00AE2264">
            <w:pPr>
              <w:pStyle w:val="Tabletext"/>
              <w:jc w:val="center"/>
              <w:rPr>
                <w:szCs w:val="22"/>
                <w:lang w:val="es-ES"/>
              </w:rPr>
            </w:pPr>
            <w:r w:rsidRPr="00AC4CF4">
              <w:rPr>
                <w:szCs w:val="22"/>
                <w:lang w:val="es-ES"/>
              </w:rPr>
              <w:t>Anchura de banda de la portadora=10</w:t>
            </w:r>
            <w:r w:rsidR="002E641F">
              <w:rPr>
                <w:szCs w:val="22"/>
                <w:lang w:val="es-ES"/>
              </w:rPr>
              <w:t> MHz</w:t>
            </w:r>
          </w:p>
        </w:tc>
        <w:tc>
          <w:tcPr>
            <w:tcW w:w="1225" w:type="dxa"/>
          </w:tcPr>
          <w:p w:rsidR="007125F9" w:rsidRPr="00AC4CF4" w:rsidRDefault="007125F9" w:rsidP="00AE2264">
            <w:pPr>
              <w:pStyle w:val="Tabletext"/>
              <w:jc w:val="center"/>
              <w:rPr>
                <w:szCs w:val="22"/>
                <w:lang w:val="es-ES"/>
              </w:rPr>
            </w:pPr>
            <w:r w:rsidRPr="00AC4CF4">
              <w:rPr>
                <w:i/>
                <w:iCs/>
                <w:szCs w:val="22"/>
                <w:lang w:val="es-ES"/>
              </w:rPr>
              <w:t>f</w:t>
            </w:r>
            <w:r w:rsidRPr="00AC4CF4">
              <w:rPr>
                <w:i/>
                <w:iCs/>
                <w:szCs w:val="22"/>
                <w:vertAlign w:val="subscript"/>
                <w:lang w:val="es-ES"/>
              </w:rPr>
              <w:t>p</w:t>
            </w:r>
            <w:r w:rsidRPr="00AC4CF4">
              <w:rPr>
                <w:szCs w:val="22"/>
                <w:lang w:val="es-ES"/>
              </w:rPr>
              <w:t xml:space="preserve"> &gt; 1 GHz</w:t>
            </w:r>
          </w:p>
        </w:tc>
      </w:tr>
      <w:tr w:rsidR="007125F9" w:rsidRPr="00500EA5" w:rsidTr="00401239">
        <w:trPr>
          <w:trHeight w:val="300"/>
          <w:jc w:val="center"/>
        </w:trPr>
        <w:tc>
          <w:tcPr>
            <w:tcW w:w="1652" w:type="dxa"/>
            <w:noWrap/>
          </w:tcPr>
          <w:p w:rsidR="007125F9" w:rsidRPr="00AC4CF4" w:rsidRDefault="007125F9" w:rsidP="00AE2264">
            <w:pPr>
              <w:pStyle w:val="Tabletext"/>
              <w:jc w:val="center"/>
              <w:rPr>
                <w:szCs w:val="22"/>
                <w:lang w:val="es-ES"/>
              </w:rPr>
            </w:pPr>
            <w:r w:rsidRPr="00AC4CF4">
              <w:rPr>
                <w:szCs w:val="22"/>
                <w:lang w:val="es-ES"/>
              </w:rPr>
              <w:t>0 a 1</w:t>
            </w:r>
          </w:p>
        </w:tc>
        <w:tc>
          <w:tcPr>
            <w:tcW w:w="851" w:type="dxa"/>
            <w:noWrap/>
          </w:tcPr>
          <w:p w:rsidR="007125F9" w:rsidRPr="00AC4CF4" w:rsidRDefault="007125F9" w:rsidP="00AE2264">
            <w:pPr>
              <w:pStyle w:val="Tabletext"/>
              <w:jc w:val="center"/>
              <w:rPr>
                <w:szCs w:val="22"/>
                <w:lang w:val="es-ES"/>
              </w:rPr>
            </w:pPr>
            <w:r w:rsidRPr="00AC4CF4">
              <w:rPr>
                <w:szCs w:val="22"/>
                <w:lang w:val="es-ES"/>
              </w:rPr>
              <w:t>–16</w:t>
            </w:r>
          </w:p>
        </w:tc>
        <w:tc>
          <w:tcPr>
            <w:tcW w:w="992" w:type="dxa"/>
            <w:noWrap/>
          </w:tcPr>
          <w:p w:rsidR="007125F9" w:rsidRPr="00AC4CF4" w:rsidRDefault="007125F9" w:rsidP="00AE2264">
            <w:pPr>
              <w:pStyle w:val="Tabletext"/>
              <w:jc w:val="center"/>
              <w:rPr>
                <w:szCs w:val="22"/>
                <w:lang w:val="es-ES"/>
              </w:rPr>
            </w:pPr>
            <w:r w:rsidRPr="00AC4CF4">
              <w:rPr>
                <w:szCs w:val="22"/>
                <w:lang w:val="es-ES"/>
              </w:rPr>
              <w:t>dBm</w:t>
            </w:r>
          </w:p>
        </w:tc>
        <w:tc>
          <w:tcPr>
            <w:tcW w:w="1985" w:type="dxa"/>
            <w:noWrap/>
          </w:tcPr>
          <w:p w:rsidR="007125F9" w:rsidRPr="00AC4CF4" w:rsidRDefault="007125F9" w:rsidP="00AE2264">
            <w:pPr>
              <w:pStyle w:val="Tabletext"/>
              <w:jc w:val="center"/>
              <w:rPr>
                <w:szCs w:val="22"/>
                <w:lang w:val="es-ES"/>
              </w:rPr>
            </w:pPr>
            <w:r w:rsidRPr="00AC4CF4">
              <w:rPr>
                <w:szCs w:val="22"/>
                <w:lang w:val="es-ES"/>
              </w:rPr>
              <w:t>100</w:t>
            </w:r>
          </w:p>
        </w:tc>
        <w:tc>
          <w:tcPr>
            <w:tcW w:w="2835" w:type="dxa"/>
            <w:noWrap/>
          </w:tcPr>
          <w:p w:rsidR="007125F9" w:rsidRPr="00AC4CF4" w:rsidRDefault="007125F9" w:rsidP="00AE2264">
            <w:pPr>
              <w:pStyle w:val="Tabletext"/>
              <w:jc w:val="center"/>
              <w:rPr>
                <w:szCs w:val="22"/>
                <w:lang w:val="es-ES"/>
              </w:rPr>
            </w:pPr>
            <w:r w:rsidRPr="00AC4CF4">
              <w:rPr>
                <w:szCs w:val="22"/>
                <w:lang w:val="es-ES"/>
              </w:rPr>
              <w:t>Anchura de banda de la portadora=20</w:t>
            </w:r>
            <w:r w:rsidR="002E641F">
              <w:rPr>
                <w:szCs w:val="22"/>
                <w:lang w:val="es-ES"/>
              </w:rPr>
              <w:t> MHz</w:t>
            </w:r>
          </w:p>
        </w:tc>
        <w:tc>
          <w:tcPr>
            <w:tcW w:w="1225" w:type="dxa"/>
          </w:tcPr>
          <w:p w:rsidR="007125F9" w:rsidRPr="00AC4CF4" w:rsidRDefault="007125F9" w:rsidP="00AE2264">
            <w:pPr>
              <w:pStyle w:val="Tabletext"/>
              <w:jc w:val="center"/>
              <w:rPr>
                <w:szCs w:val="22"/>
                <w:lang w:val="es-ES"/>
              </w:rPr>
            </w:pPr>
            <w:r w:rsidRPr="00AC4CF4">
              <w:rPr>
                <w:i/>
                <w:iCs/>
                <w:szCs w:val="22"/>
                <w:lang w:val="es-ES"/>
              </w:rPr>
              <w:t>f</w:t>
            </w:r>
            <w:r w:rsidRPr="00AC4CF4">
              <w:rPr>
                <w:i/>
                <w:iCs/>
                <w:szCs w:val="22"/>
                <w:vertAlign w:val="subscript"/>
                <w:lang w:val="es-ES"/>
              </w:rPr>
              <w:t>p</w:t>
            </w:r>
            <w:r w:rsidRPr="00AC4CF4">
              <w:rPr>
                <w:i/>
                <w:iCs/>
                <w:szCs w:val="22"/>
                <w:lang w:val="es-ES"/>
              </w:rPr>
              <w:t xml:space="preserve"> </w:t>
            </w:r>
            <w:r w:rsidRPr="00AC4CF4">
              <w:rPr>
                <w:szCs w:val="22"/>
                <w:lang w:val="es-ES"/>
              </w:rPr>
              <w:t>&gt; 1 GHz</w:t>
            </w:r>
          </w:p>
        </w:tc>
      </w:tr>
      <w:tr w:rsidR="007125F9" w:rsidRPr="00500EA5" w:rsidTr="00401239">
        <w:trPr>
          <w:trHeight w:val="300"/>
          <w:jc w:val="center"/>
        </w:trPr>
        <w:tc>
          <w:tcPr>
            <w:tcW w:w="1652" w:type="dxa"/>
            <w:noWrap/>
          </w:tcPr>
          <w:p w:rsidR="007125F9" w:rsidRPr="00AC4CF4" w:rsidRDefault="007125F9" w:rsidP="00AE2264">
            <w:pPr>
              <w:pStyle w:val="Tabletext"/>
              <w:jc w:val="center"/>
              <w:rPr>
                <w:szCs w:val="22"/>
                <w:lang w:val="es-ES"/>
              </w:rPr>
            </w:pPr>
            <w:r w:rsidRPr="00AC4CF4">
              <w:rPr>
                <w:szCs w:val="22"/>
                <w:lang w:val="es-ES"/>
              </w:rPr>
              <w:t>1 a 10</w:t>
            </w:r>
          </w:p>
        </w:tc>
        <w:tc>
          <w:tcPr>
            <w:tcW w:w="851" w:type="dxa"/>
            <w:noWrap/>
          </w:tcPr>
          <w:p w:rsidR="007125F9" w:rsidRPr="00AC4CF4" w:rsidRDefault="007125F9" w:rsidP="00AE2264">
            <w:pPr>
              <w:pStyle w:val="Tabletext"/>
              <w:jc w:val="center"/>
              <w:rPr>
                <w:szCs w:val="22"/>
                <w:lang w:val="es-ES"/>
              </w:rPr>
            </w:pPr>
            <w:r w:rsidRPr="00AC4CF4">
              <w:rPr>
                <w:szCs w:val="22"/>
                <w:lang w:val="es-ES"/>
              </w:rPr>
              <w:t>–13</w:t>
            </w:r>
          </w:p>
        </w:tc>
        <w:tc>
          <w:tcPr>
            <w:tcW w:w="992" w:type="dxa"/>
            <w:noWrap/>
          </w:tcPr>
          <w:p w:rsidR="007125F9" w:rsidRPr="00AC4CF4" w:rsidRDefault="007125F9" w:rsidP="00AE2264">
            <w:pPr>
              <w:pStyle w:val="Tabletext"/>
              <w:jc w:val="center"/>
              <w:rPr>
                <w:szCs w:val="22"/>
                <w:lang w:val="es-ES"/>
              </w:rPr>
            </w:pPr>
            <w:r w:rsidRPr="00AC4CF4">
              <w:rPr>
                <w:szCs w:val="22"/>
                <w:lang w:val="es-ES"/>
              </w:rPr>
              <w:t>dBm</w:t>
            </w:r>
          </w:p>
        </w:tc>
        <w:tc>
          <w:tcPr>
            <w:tcW w:w="1985" w:type="dxa"/>
            <w:noWrap/>
          </w:tcPr>
          <w:p w:rsidR="007125F9" w:rsidRPr="00AC4CF4" w:rsidRDefault="007125F9" w:rsidP="00AE2264">
            <w:pPr>
              <w:pStyle w:val="Tabletext"/>
              <w:jc w:val="center"/>
              <w:rPr>
                <w:szCs w:val="22"/>
                <w:lang w:val="es-ES"/>
              </w:rPr>
            </w:pPr>
            <w:r w:rsidRPr="00AC4CF4">
              <w:rPr>
                <w:szCs w:val="22"/>
                <w:lang w:val="es-ES"/>
              </w:rPr>
              <w:t>1 000</w:t>
            </w:r>
          </w:p>
        </w:tc>
        <w:tc>
          <w:tcPr>
            <w:tcW w:w="2835" w:type="dxa"/>
            <w:noWrap/>
          </w:tcPr>
          <w:p w:rsidR="007125F9" w:rsidRPr="00AC4CF4" w:rsidRDefault="007125F9" w:rsidP="00AE2264">
            <w:pPr>
              <w:pStyle w:val="Tabletext"/>
              <w:jc w:val="center"/>
              <w:rPr>
                <w:szCs w:val="22"/>
                <w:lang w:val="es-ES"/>
              </w:rPr>
            </w:pPr>
            <w:r w:rsidRPr="00AC4CF4">
              <w:rPr>
                <w:szCs w:val="22"/>
                <w:lang w:val="es-ES"/>
              </w:rPr>
              <w:t>Anchura de banda de todas las portadoras ≥ 5</w:t>
            </w:r>
            <w:r w:rsidR="002E641F">
              <w:rPr>
                <w:szCs w:val="22"/>
                <w:lang w:val="es-ES"/>
              </w:rPr>
              <w:t> MHz</w:t>
            </w:r>
          </w:p>
        </w:tc>
        <w:tc>
          <w:tcPr>
            <w:tcW w:w="1225" w:type="dxa"/>
          </w:tcPr>
          <w:p w:rsidR="007125F9" w:rsidRPr="00AC4CF4" w:rsidRDefault="007125F9" w:rsidP="00AE2264">
            <w:pPr>
              <w:pStyle w:val="Tabletext"/>
              <w:jc w:val="center"/>
              <w:rPr>
                <w:szCs w:val="22"/>
                <w:lang w:val="es-ES"/>
              </w:rPr>
            </w:pPr>
            <w:r w:rsidRPr="00AC4CF4">
              <w:rPr>
                <w:i/>
                <w:iCs/>
                <w:szCs w:val="22"/>
                <w:lang w:val="es-ES"/>
              </w:rPr>
              <w:t>f</w:t>
            </w:r>
            <w:r w:rsidRPr="00AC4CF4">
              <w:rPr>
                <w:i/>
                <w:iCs/>
                <w:szCs w:val="22"/>
                <w:vertAlign w:val="subscript"/>
                <w:lang w:val="es-ES"/>
              </w:rPr>
              <w:t>p</w:t>
            </w:r>
            <w:r w:rsidRPr="00AC4CF4">
              <w:rPr>
                <w:szCs w:val="22"/>
                <w:lang w:val="es-ES"/>
              </w:rPr>
              <w:t xml:space="preserve"> &gt; 1 GHz</w:t>
            </w:r>
          </w:p>
        </w:tc>
      </w:tr>
      <w:tr w:rsidR="007125F9" w:rsidRPr="00500EA5" w:rsidTr="00401239">
        <w:trPr>
          <w:trHeight w:val="300"/>
          <w:jc w:val="center"/>
        </w:trPr>
        <w:tc>
          <w:tcPr>
            <w:tcW w:w="1652" w:type="dxa"/>
            <w:noWrap/>
          </w:tcPr>
          <w:p w:rsidR="007125F9" w:rsidRPr="00AC4CF4" w:rsidRDefault="007125F9" w:rsidP="00AC4CF4">
            <w:pPr>
              <w:pStyle w:val="Tabletext"/>
              <w:jc w:val="center"/>
              <w:rPr>
                <w:szCs w:val="22"/>
                <w:lang w:val="es-ES"/>
              </w:rPr>
            </w:pPr>
            <w:r w:rsidRPr="00AC4CF4">
              <w:rPr>
                <w:szCs w:val="22"/>
                <w:lang w:val="es-ES"/>
              </w:rPr>
              <w:t xml:space="preserve">10 a </w:t>
            </w:r>
            <w:r w:rsidRPr="00AC4CF4">
              <w:rPr>
                <w:szCs w:val="22"/>
                <w:lang w:val="es-ES"/>
              </w:rPr>
              <w:sym w:font="Symbol" w:char="F044"/>
            </w:r>
            <w:r w:rsidRPr="00AC4CF4">
              <w:rPr>
                <w:i/>
                <w:iCs/>
                <w:szCs w:val="22"/>
                <w:lang w:val="es-ES"/>
              </w:rPr>
              <w:t>f</w:t>
            </w:r>
            <w:r w:rsidRPr="00AC4CF4">
              <w:rPr>
                <w:i/>
                <w:iCs/>
                <w:szCs w:val="22"/>
                <w:vertAlign w:val="subscript"/>
                <w:lang w:val="es-ES"/>
              </w:rPr>
              <w:t>m</w:t>
            </w:r>
            <w:r w:rsidR="00AC4CF4">
              <w:rPr>
                <w:i/>
                <w:iCs/>
                <w:szCs w:val="22"/>
                <w:vertAlign w:val="subscript"/>
                <w:lang w:val="es-ES"/>
              </w:rPr>
              <w:t>á</w:t>
            </w:r>
            <w:r w:rsidRPr="00AC4CF4">
              <w:rPr>
                <w:i/>
                <w:iCs/>
                <w:szCs w:val="22"/>
                <w:vertAlign w:val="subscript"/>
                <w:lang w:val="es-ES"/>
              </w:rPr>
              <w:t>x</w:t>
            </w:r>
          </w:p>
        </w:tc>
        <w:tc>
          <w:tcPr>
            <w:tcW w:w="851" w:type="dxa"/>
            <w:noWrap/>
          </w:tcPr>
          <w:p w:rsidR="007125F9" w:rsidRPr="00AC4CF4" w:rsidRDefault="007125F9" w:rsidP="00AE2264">
            <w:pPr>
              <w:pStyle w:val="Tabletext"/>
              <w:jc w:val="center"/>
              <w:rPr>
                <w:szCs w:val="22"/>
                <w:lang w:val="es-ES"/>
              </w:rPr>
            </w:pPr>
            <w:r w:rsidRPr="00AC4CF4">
              <w:rPr>
                <w:szCs w:val="22"/>
                <w:lang w:val="es-ES"/>
              </w:rPr>
              <w:t>–15</w:t>
            </w:r>
          </w:p>
        </w:tc>
        <w:tc>
          <w:tcPr>
            <w:tcW w:w="992" w:type="dxa"/>
            <w:noWrap/>
          </w:tcPr>
          <w:p w:rsidR="007125F9" w:rsidRPr="00AC4CF4" w:rsidRDefault="007125F9" w:rsidP="00AE2264">
            <w:pPr>
              <w:pStyle w:val="Tabletext"/>
              <w:jc w:val="center"/>
              <w:rPr>
                <w:szCs w:val="22"/>
                <w:lang w:val="es-ES"/>
              </w:rPr>
            </w:pPr>
            <w:r w:rsidRPr="00AC4CF4">
              <w:rPr>
                <w:szCs w:val="22"/>
                <w:lang w:val="es-ES"/>
              </w:rPr>
              <w:t>dBm</w:t>
            </w:r>
          </w:p>
        </w:tc>
        <w:tc>
          <w:tcPr>
            <w:tcW w:w="1985" w:type="dxa"/>
            <w:noWrap/>
          </w:tcPr>
          <w:p w:rsidR="007125F9" w:rsidRPr="00AC4CF4" w:rsidRDefault="007125F9" w:rsidP="00AE2264">
            <w:pPr>
              <w:pStyle w:val="Tabletext"/>
              <w:jc w:val="center"/>
              <w:rPr>
                <w:szCs w:val="22"/>
                <w:lang w:val="es-ES"/>
              </w:rPr>
            </w:pPr>
            <w:r w:rsidRPr="00AC4CF4">
              <w:rPr>
                <w:szCs w:val="22"/>
                <w:lang w:val="es-ES"/>
              </w:rPr>
              <w:t>1 000</w:t>
            </w:r>
          </w:p>
        </w:tc>
        <w:tc>
          <w:tcPr>
            <w:tcW w:w="2835" w:type="dxa"/>
            <w:noWrap/>
          </w:tcPr>
          <w:p w:rsidR="007125F9" w:rsidRPr="00AC4CF4" w:rsidRDefault="007125F9" w:rsidP="00AE2264">
            <w:pPr>
              <w:pStyle w:val="Tabletext"/>
              <w:jc w:val="center"/>
              <w:rPr>
                <w:szCs w:val="22"/>
                <w:lang w:val="es-ES"/>
              </w:rPr>
            </w:pPr>
            <w:r w:rsidRPr="00AC4CF4">
              <w:rPr>
                <w:szCs w:val="22"/>
                <w:lang w:val="es-ES"/>
              </w:rPr>
              <w:t>Anchura de banda de todas las portadoras ≥ 5</w:t>
            </w:r>
            <w:r w:rsidR="002E641F">
              <w:rPr>
                <w:szCs w:val="22"/>
                <w:lang w:val="es-ES"/>
              </w:rPr>
              <w:t> MHz</w:t>
            </w:r>
          </w:p>
        </w:tc>
        <w:tc>
          <w:tcPr>
            <w:tcW w:w="1225" w:type="dxa"/>
          </w:tcPr>
          <w:p w:rsidR="007125F9" w:rsidRPr="00AC4CF4" w:rsidRDefault="007125F9" w:rsidP="00AE2264">
            <w:pPr>
              <w:pStyle w:val="Tabletext"/>
              <w:jc w:val="center"/>
              <w:rPr>
                <w:szCs w:val="22"/>
                <w:lang w:val="es-ES"/>
              </w:rPr>
            </w:pPr>
            <w:r w:rsidRPr="00AC4CF4">
              <w:rPr>
                <w:i/>
                <w:iCs/>
                <w:szCs w:val="22"/>
                <w:lang w:val="es-ES"/>
              </w:rPr>
              <w:t>f</w:t>
            </w:r>
            <w:r w:rsidRPr="00AC4CF4">
              <w:rPr>
                <w:i/>
                <w:iCs/>
                <w:szCs w:val="22"/>
                <w:vertAlign w:val="subscript"/>
                <w:lang w:val="es-ES"/>
              </w:rPr>
              <w:t>p</w:t>
            </w:r>
            <w:r w:rsidRPr="00AC4CF4">
              <w:rPr>
                <w:szCs w:val="22"/>
                <w:lang w:val="es-ES"/>
              </w:rPr>
              <w:t xml:space="preserve"> &gt; 1 GHz</w:t>
            </w:r>
          </w:p>
        </w:tc>
      </w:tr>
    </w:tbl>
    <w:p w:rsidR="005451DE" w:rsidRPr="00866CE9" w:rsidRDefault="005451DE" w:rsidP="005451DE">
      <w:pPr>
        <w:pStyle w:val="Tablefin"/>
        <w:rPr>
          <w:lang w:val="es-ES"/>
        </w:rPr>
      </w:pPr>
      <w:bookmarkStart w:id="144" w:name="_Toc269477869"/>
      <w:bookmarkStart w:id="145" w:name="_Toc269478270"/>
      <w:bookmarkEnd w:id="143"/>
    </w:p>
    <w:p w:rsidR="007125F9" w:rsidRPr="00866CE9" w:rsidRDefault="007125F9" w:rsidP="007125F9">
      <w:pPr>
        <w:pStyle w:val="Heading2"/>
        <w:rPr>
          <w:lang w:val="es-ES"/>
        </w:rPr>
      </w:pPr>
      <w:r w:rsidRPr="00866CE9">
        <w:rPr>
          <w:lang w:val="es-ES"/>
        </w:rPr>
        <w:t>2.2</w:t>
      </w:r>
      <w:r w:rsidRPr="00866CE9">
        <w:rPr>
          <w:lang w:val="es-ES"/>
        </w:rPr>
        <w:tab/>
      </w:r>
      <w:bookmarkEnd w:id="144"/>
      <w:bookmarkEnd w:id="145"/>
      <w:r w:rsidRPr="00866CE9">
        <w:rPr>
          <w:lang w:val="es-ES"/>
        </w:rPr>
        <w:t>Emisiones no esenciales del transmisor</w:t>
      </w:r>
    </w:p>
    <w:p w:rsidR="007125F9" w:rsidRPr="00866CE9" w:rsidRDefault="007125F9" w:rsidP="007125F9">
      <w:pPr>
        <w:pStyle w:val="TableNo"/>
        <w:rPr>
          <w:lang w:val="es-ES"/>
        </w:rPr>
      </w:pPr>
      <w:bookmarkStart w:id="146" w:name="_Ref204673573"/>
      <w:bookmarkStart w:id="147" w:name="_Toc495822716"/>
      <w:bookmarkStart w:id="148" w:name="_Ref490721724"/>
      <w:bookmarkStart w:id="149" w:name="_Toc108902434"/>
      <w:bookmarkStart w:id="150" w:name="_Toc109077032"/>
      <w:bookmarkStart w:id="151" w:name="_Toc109179743"/>
      <w:bookmarkStart w:id="152" w:name="_Toc202154765"/>
      <w:bookmarkStart w:id="153" w:name="_Toc226431682"/>
      <w:r w:rsidRPr="00866CE9">
        <w:rPr>
          <w:lang w:val="es-ES"/>
        </w:rPr>
        <w:t>CUADRO 34</w:t>
      </w:r>
    </w:p>
    <w:bookmarkEnd w:id="146"/>
    <w:bookmarkEnd w:id="147"/>
    <w:bookmarkEnd w:id="148"/>
    <w:bookmarkEnd w:id="149"/>
    <w:bookmarkEnd w:id="150"/>
    <w:bookmarkEnd w:id="151"/>
    <w:bookmarkEnd w:id="152"/>
    <w:p w:rsidR="007125F9" w:rsidRPr="00866CE9" w:rsidRDefault="007125F9" w:rsidP="007125F9">
      <w:pPr>
        <w:pStyle w:val="Tabletitle"/>
        <w:rPr>
          <w:lang w:val="es-ES"/>
        </w:rPr>
      </w:pPr>
      <w:r w:rsidRPr="00866CE9">
        <w:rPr>
          <w:lang w:val="es-ES"/>
        </w:rPr>
        <w:t xml:space="preserve">Límites de las emisiones no esenciales fuera de banda </w:t>
      </w:r>
      <w:r>
        <w:rPr>
          <w:lang w:val="es-ES"/>
        </w:rPr>
        <w:t>correspondientes a la Categoría</w:t>
      </w:r>
      <w:r w:rsidRPr="00866CE9">
        <w:rPr>
          <w:lang w:val="es-ES"/>
        </w:rPr>
        <w:t xml:space="preserve"> A </w:t>
      </w:r>
      <w:bookmarkEnd w:id="15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35"/>
        <w:gridCol w:w="1701"/>
        <w:gridCol w:w="2835"/>
        <w:gridCol w:w="1701"/>
      </w:tblGrid>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E61A8B">
            <w:pPr>
              <w:pStyle w:val="Tablehead"/>
              <w:rPr>
                <w:lang w:val="es-ES"/>
              </w:rPr>
            </w:pPr>
            <w:r w:rsidRPr="00866CE9">
              <w:rPr>
                <w:lang w:val="es-ES"/>
              </w:rPr>
              <w:t>Banda</w:t>
            </w:r>
          </w:p>
        </w:tc>
        <w:tc>
          <w:tcPr>
            <w:tcW w:w="170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E61A8B">
            <w:pPr>
              <w:pStyle w:val="Tablehead"/>
              <w:rPr>
                <w:lang w:val="es-ES"/>
              </w:rPr>
            </w:pPr>
            <w:r w:rsidRPr="00866CE9">
              <w:rPr>
                <w:lang w:val="es-ES"/>
              </w:rPr>
              <w:t>Nivel máximo</w:t>
            </w:r>
          </w:p>
        </w:tc>
        <w:tc>
          <w:tcPr>
            <w:tcW w:w="2835"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E61A8B">
            <w:pPr>
              <w:pStyle w:val="Tablehead"/>
              <w:rPr>
                <w:lang w:val="es-ES"/>
              </w:rPr>
            </w:pPr>
            <w:r w:rsidRPr="00866CE9">
              <w:rPr>
                <w:lang w:val="es-ES"/>
              </w:rPr>
              <w:t>Anchura de banda</w:t>
            </w:r>
            <w:r>
              <w:rPr>
                <w:lang w:val="es-ES"/>
              </w:rPr>
              <w:br/>
            </w:r>
            <w:r w:rsidRPr="00866CE9">
              <w:rPr>
                <w:lang w:val="es-ES"/>
              </w:rPr>
              <w:t>de medición</w:t>
            </w:r>
          </w:p>
        </w:tc>
        <w:tc>
          <w:tcPr>
            <w:tcW w:w="170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E61A8B">
            <w:pPr>
              <w:pStyle w:val="Tablehead"/>
              <w:rPr>
                <w:lang w:val="es-ES"/>
              </w:rPr>
            </w:pPr>
            <w:r w:rsidRPr="00866CE9">
              <w:rPr>
                <w:lang w:val="es-ES"/>
              </w:rPr>
              <w:t>Nota</w:t>
            </w:r>
          </w:p>
        </w:tc>
      </w:tr>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9</w:t>
            </w:r>
            <w:r w:rsidR="00300089">
              <w:rPr>
                <w:lang w:val="es-ES"/>
              </w:rPr>
              <w:t> kHz</w:t>
            </w:r>
            <w:r w:rsidRPr="00866CE9">
              <w:rPr>
                <w:lang w:val="es-ES"/>
              </w:rPr>
              <w:t>-150</w:t>
            </w:r>
            <w:r w:rsidR="00300089">
              <w:rPr>
                <w:lang w:val="es-ES"/>
              </w:rPr>
              <w:t> kHz</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E61A8B">
            <w:pPr>
              <w:pStyle w:val="Tabletext"/>
              <w:jc w:val="center"/>
              <w:rPr>
                <w:lang w:val="es-ES"/>
              </w:rPr>
            </w:pPr>
            <w:r w:rsidRPr="00866CE9">
              <w:rPr>
                <w:lang w:val="es-ES"/>
              </w:rPr>
              <w:t>–13 dBm</w:t>
            </w:r>
          </w:p>
        </w:tc>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w:t>
            </w:r>
            <w:r w:rsidR="00300089">
              <w:rPr>
                <w:lang w:val="es-ES"/>
              </w:rPr>
              <w:t> kHz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Nota 1</w:t>
            </w:r>
          </w:p>
        </w:tc>
      </w:tr>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150</w:t>
            </w:r>
            <w:r w:rsidR="00300089">
              <w:rPr>
                <w:lang w:val="es-ES"/>
              </w:rPr>
              <w:t> kHz</w:t>
            </w:r>
            <w:r w:rsidRPr="00866CE9">
              <w:rPr>
                <w:lang w:val="es-ES"/>
              </w:rPr>
              <w:t>-30</w:t>
            </w:r>
            <w:r w:rsidR="002E641F">
              <w:rPr>
                <w:lang w:val="es-ES"/>
              </w:rPr>
              <w:t> MHz</w:t>
            </w:r>
          </w:p>
        </w:tc>
        <w:tc>
          <w:tcPr>
            <w:tcW w:w="1701" w:type="dxa"/>
            <w:vMerge/>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p>
        </w:tc>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10</w:t>
            </w:r>
            <w:r w:rsidR="00300089">
              <w:rPr>
                <w:lang w:val="es-ES"/>
              </w:rPr>
              <w:t> kHz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Nota 1</w:t>
            </w:r>
          </w:p>
        </w:tc>
      </w:tr>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-1 GHz</w:t>
            </w:r>
          </w:p>
        </w:tc>
        <w:tc>
          <w:tcPr>
            <w:tcW w:w="1701" w:type="dxa"/>
            <w:vMerge/>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p>
        </w:tc>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Nota 1</w:t>
            </w:r>
          </w:p>
        </w:tc>
      </w:tr>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 GHz-12,75 GHz</w:t>
            </w:r>
          </w:p>
        </w:tc>
        <w:tc>
          <w:tcPr>
            <w:tcW w:w="1701" w:type="dxa"/>
            <w:vMerge/>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p>
        </w:tc>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Nota 2</w:t>
            </w:r>
          </w:p>
        </w:tc>
      </w:tr>
      <w:tr w:rsidR="007125F9" w:rsidRPr="001228AE" w:rsidTr="00E61A8B">
        <w:trPr>
          <w:cantSplit/>
          <w:jc w:val="center"/>
        </w:trPr>
        <w:tc>
          <w:tcPr>
            <w:tcW w:w="9072" w:type="dxa"/>
            <w:gridSpan w:val="4"/>
            <w:tcBorders>
              <w:top w:val="single" w:sz="4" w:space="0" w:color="000000"/>
              <w:left w:val="nil"/>
              <w:bottom w:val="nil"/>
              <w:right w:val="nil"/>
            </w:tcBorders>
          </w:tcPr>
          <w:p w:rsidR="007125F9" w:rsidRPr="00866CE9" w:rsidRDefault="00EF2360" w:rsidP="005451DE">
            <w:pPr>
              <w:pStyle w:val="TableLegendNote"/>
            </w:pPr>
            <w:r>
              <w:t>NOTA 1 </w:t>
            </w:r>
            <w:r w:rsidR="00B91572">
              <w:t>– </w:t>
            </w:r>
            <w:r w:rsidR="007125F9" w:rsidRPr="00866CE9">
              <w:t xml:space="preserve">Anchura de banda </w:t>
            </w:r>
            <w:r w:rsidR="007125F9">
              <w:t xml:space="preserve">según § </w:t>
            </w:r>
            <w:r w:rsidR="007125F9" w:rsidRPr="00866CE9">
              <w:t>4.1 de la Recomendación UIT-R SM.329 [2]</w:t>
            </w:r>
            <w:r w:rsidR="007125F9">
              <w:t>.</w:t>
            </w:r>
          </w:p>
          <w:p w:rsidR="007125F9" w:rsidRPr="00866CE9" w:rsidRDefault="00EF2360" w:rsidP="005451DE">
            <w:pPr>
              <w:pStyle w:val="TableLegendNote"/>
            </w:pPr>
            <w:r>
              <w:t>NOTA 2 </w:t>
            </w:r>
            <w:r w:rsidR="00B91572">
              <w:t>– </w:t>
            </w:r>
            <w:r w:rsidR="007125F9" w:rsidRPr="00866CE9">
              <w:t xml:space="preserve">Anchura de banda </w:t>
            </w:r>
            <w:r w:rsidR="007125F9">
              <w:t xml:space="preserve">según § </w:t>
            </w:r>
            <w:r w:rsidR="007125F9" w:rsidRPr="00866CE9">
              <w:t>4.1 de la Recomendación UIT-R SM.329 [2]</w:t>
            </w:r>
            <w:r w:rsidR="007125F9">
              <w:t>.</w:t>
            </w:r>
            <w:r w:rsidR="007125F9" w:rsidRPr="00866CE9">
              <w:t xml:space="preserve"> Frecuencia superior conforme al Cuadro 1 de § 2.5 de la Recomendación UIT-R SM.329 [2].</w:t>
            </w:r>
          </w:p>
        </w:tc>
      </w:tr>
    </w:tbl>
    <w:p w:rsidR="007125F9" w:rsidRPr="00866CE9" w:rsidRDefault="007125F9" w:rsidP="007125F9">
      <w:pPr>
        <w:pStyle w:val="Tablefin"/>
        <w:rPr>
          <w:lang w:val="es-ES"/>
        </w:rPr>
      </w:pPr>
      <w:bookmarkStart w:id="154" w:name="_Toc226431683"/>
      <w:bookmarkStart w:id="155" w:name="_Ref35414032"/>
      <w:bookmarkStart w:id="156" w:name="_Toc108902435"/>
      <w:bookmarkStart w:id="157" w:name="_Toc109077033"/>
      <w:bookmarkStart w:id="158" w:name="_Toc109179744"/>
      <w:bookmarkStart w:id="159" w:name="_Toc202154766"/>
    </w:p>
    <w:p w:rsidR="007125F9" w:rsidRPr="00866CE9" w:rsidRDefault="007125F9" w:rsidP="00DA601B">
      <w:pPr>
        <w:pStyle w:val="TableNo"/>
        <w:keepLines/>
        <w:rPr>
          <w:lang w:val="es-ES"/>
        </w:rPr>
      </w:pPr>
      <w:r w:rsidRPr="00866CE9">
        <w:rPr>
          <w:lang w:val="es-ES"/>
        </w:rPr>
        <w:lastRenderedPageBreak/>
        <w:t>CUADRO 35</w:t>
      </w:r>
    </w:p>
    <w:p w:rsidR="007125F9" w:rsidRPr="00866CE9" w:rsidRDefault="007125F9" w:rsidP="00DA601B">
      <w:pPr>
        <w:pStyle w:val="Tabletitle"/>
        <w:keepLines/>
        <w:rPr>
          <w:lang w:val="es-ES"/>
        </w:rPr>
      </w:pPr>
      <w:r w:rsidRPr="00866CE9">
        <w:rPr>
          <w:lang w:val="es-ES"/>
        </w:rPr>
        <w:t xml:space="preserve">Límites de las emisiones no esenciales fuera de banda </w:t>
      </w:r>
      <w:r>
        <w:rPr>
          <w:lang w:val="es-ES"/>
        </w:rPr>
        <w:t>correspondientes a la Categoría</w:t>
      </w:r>
      <w:r w:rsidRPr="00866CE9">
        <w:rPr>
          <w:lang w:val="es-ES"/>
        </w:rPr>
        <w:t xml:space="preserve"> B</w:t>
      </w:r>
      <w:bookmarkEnd w:id="15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835"/>
        <w:gridCol w:w="1701"/>
        <w:gridCol w:w="2835"/>
        <w:gridCol w:w="1701"/>
      </w:tblGrid>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DA601B">
            <w:pPr>
              <w:pStyle w:val="Tablehead"/>
              <w:keepLines/>
              <w:rPr>
                <w:lang w:val="es-ES"/>
              </w:rPr>
            </w:pPr>
            <w:r w:rsidRPr="00866CE9">
              <w:rPr>
                <w:lang w:val="es-ES"/>
              </w:rPr>
              <w:t>Banda</w:t>
            </w:r>
          </w:p>
        </w:tc>
        <w:tc>
          <w:tcPr>
            <w:tcW w:w="170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DA601B">
            <w:pPr>
              <w:pStyle w:val="Tablehead"/>
              <w:keepLines/>
              <w:rPr>
                <w:lang w:val="es-ES"/>
              </w:rPr>
            </w:pPr>
            <w:r w:rsidRPr="00866CE9">
              <w:rPr>
                <w:lang w:val="es-ES"/>
              </w:rPr>
              <w:t>Nivel máximo</w:t>
            </w:r>
          </w:p>
        </w:tc>
        <w:tc>
          <w:tcPr>
            <w:tcW w:w="2835"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5451DE">
            <w:pPr>
              <w:pStyle w:val="Tablehead"/>
              <w:keepLines/>
              <w:rPr>
                <w:lang w:val="es-ES"/>
              </w:rPr>
            </w:pPr>
            <w:r w:rsidRPr="00866CE9">
              <w:rPr>
                <w:lang w:val="es-ES"/>
              </w:rPr>
              <w:t>Anchura de banda de</w:t>
            </w:r>
            <w:r w:rsidR="005451DE">
              <w:rPr>
                <w:lang w:val="es-ES"/>
              </w:rPr>
              <w:t> </w:t>
            </w:r>
            <w:r w:rsidRPr="00866CE9">
              <w:rPr>
                <w:lang w:val="es-ES"/>
              </w:rPr>
              <w:t>medición</w:t>
            </w:r>
          </w:p>
        </w:tc>
        <w:tc>
          <w:tcPr>
            <w:tcW w:w="170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DA601B">
            <w:pPr>
              <w:pStyle w:val="Tablehead"/>
              <w:keepLines/>
              <w:rPr>
                <w:lang w:val="es-ES"/>
              </w:rPr>
            </w:pPr>
            <w:r w:rsidRPr="00866CE9">
              <w:rPr>
                <w:lang w:val="es-ES"/>
              </w:rPr>
              <w:t>Nota</w:t>
            </w:r>
          </w:p>
        </w:tc>
      </w:tr>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9</w:t>
            </w:r>
            <w:r w:rsidR="00300089">
              <w:rPr>
                <w:lang w:val="es-ES"/>
              </w:rPr>
              <w:t> kHz</w:t>
            </w:r>
            <w:r w:rsidRPr="00866CE9">
              <w:rPr>
                <w:lang w:val="es-ES"/>
              </w:rPr>
              <w:t xml:space="preserve"> </w:t>
            </w:r>
            <w:r w:rsidRPr="00866CE9">
              <w:rPr>
                <w:szCs w:val="22"/>
                <w:lang w:val="es-ES"/>
              </w:rPr>
              <w:sym w:font="Symbol" w:char="F0AB"/>
            </w:r>
            <w:r w:rsidRPr="00866CE9">
              <w:rPr>
                <w:lang w:val="es-ES"/>
              </w:rPr>
              <w:t xml:space="preserve"> 150</w:t>
            </w:r>
            <w:r w:rsidR="00300089">
              <w:rPr>
                <w:lang w:val="es-ES"/>
              </w:rPr>
              <w:t> kHz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–36 dBm</w:t>
            </w:r>
          </w:p>
        </w:tc>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1</w:t>
            </w:r>
            <w:r w:rsidR="00300089">
              <w:rPr>
                <w:lang w:val="es-ES"/>
              </w:rPr>
              <w:t> kHz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Nota 1</w:t>
            </w:r>
          </w:p>
        </w:tc>
      </w:tr>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B"/>
            </w:r>
            <w:r w:rsidRPr="00866CE9">
              <w:rPr>
                <w:lang w:val="es-ES"/>
              </w:rPr>
              <w:t xml:space="preserve"> 30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–36 dBm</w:t>
            </w:r>
          </w:p>
        </w:tc>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10</w:t>
            </w:r>
            <w:r w:rsidR="00300089">
              <w:rPr>
                <w:lang w:val="es-ES"/>
              </w:rPr>
              <w:t> kHz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Nota 1</w:t>
            </w:r>
          </w:p>
        </w:tc>
      </w:tr>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1 GHz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–36 dBm</w:t>
            </w:r>
          </w:p>
        </w:tc>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100</w:t>
            </w:r>
            <w:r w:rsidR="00300089">
              <w:rPr>
                <w:lang w:val="es-ES"/>
              </w:rPr>
              <w:t> kHz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Nota 1</w:t>
            </w:r>
          </w:p>
        </w:tc>
      </w:tr>
      <w:tr w:rsidR="007125F9" w:rsidRPr="00866CE9" w:rsidTr="00E61A8B">
        <w:trPr>
          <w:cantSplit/>
          <w:jc w:val="center"/>
        </w:trPr>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 xml:space="preserve">1 GHz </w:t>
            </w:r>
            <w:r w:rsidRPr="00866CE9">
              <w:rPr>
                <w:szCs w:val="22"/>
                <w:lang w:val="es-ES"/>
              </w:rPr>
              <w:sym w:font="Symbol" w:char="F0AB"/>
            </w:r>
            <w:r w:rsidRPr="00866CE9">
              <w:rPr>
                <w:lang w:val="es-ES"/>
              </w:rPr>
              <w:t xml:space="preserve"> 12,75 GHz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–30 dBm</w:t>
            </w:r>
          </w:p>
        </w:tc>
        <w:tc>
          <w:tcPr>
            <w:tcW w:w="2835"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1</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DA601B">
            <w:pPr>
              <w:pStyle w:val="Tabletext"/>
              <w:keepNext/>
              <w:keepLines/>
              <w:jc w:val="center"/>
              <w:rPr>
                <w:lang w:val="es-ES"/>
              </w:rPr>
            </w:pPr>
            <w:r w:rsidRPr="00866CE9">
              <w:rPr>
                <w:lang w:val="es-ES"/>
              </w:rPr>
              <w:t>Nota 2</w:t>
            </w:r>
          </w:p>
        </w:tc>
      </w:tr>
      <w:tr w:rsidR="007125F9" w:rsidRPr="001228AE" w:rsidTr="00E61A8B">
        <w:trPr>
          <w:cantSplit/>
          <w:jc w:val="center"/>
        </w:trPr>
        <w:tc>
          <w:tcPr>
            <w:tcW w:w="9072" w:type="dxa"/>
            <w:gridSpan w:val="4"/>
            <w:tcBorders>
              <w:top w:val="single" w:sz="4" w:space="0" w:color="000000"/>
              <w:left w:val="nil"/>
              <w:bottom w:val="nil"/>
              <w:right w:val="nil"/>
            </w:tcBorders>
          </w:tcPr>
          <w:p w:rsidR="007125F9" w:rsidRPr="00C95682" w:rsidRDefault="00EF2360" w:rsidP="005451DE">
            <w:pPr>
              <w:pStyle w:val="TableLegendNote"/>
              <w:rPr>
                <w:lang w:val="es-ES_tradnl"/>
              </w:rPr>
            </w:pPr>
            <w:r>
              <w:rPr>
                <w:lang w:val="es-ES_tradnl"/>
              </w:rPr>
              <w:t>NOTA 1 </w:t>
            </w:r>
            <w:r w:rsidR="00B91572">
              <w:rPr>
                <w:lang w:val="es-ES_tradnl"/>
              </w:rPr>
              <w:t>– </w:t>
            </w:r>
            <w:r w:rsidR="007125F9" w:rsidRPr="00C95682">
              <w:rPr>
                <w:lang w:val="es-ES_tradnl"/>
              </w:rPr>
              <w:t>Anchura de banda según § 4.1. de la Recomendación UIT-R SM.329 [2].</w:t>
            </w:r>
          </w:p>
          <w:p w:rsidR="007125F9" w:rsidRPr="00C95682" w:rsidRDefault="00EF2360" w:rsidP="00E61A8B">
            <w:pPr>
              <w:pStyle w:val="TableLegendNote"/>
              <w:rPr>
                <w:lang w:val="es-ES_tradnl"/>
              </w:rPr>
            </w:pPr>
            <w:r>
              <w:rPr>
                <w:lang w:val="es-ES_tradnl"/>
              </w:rPr>
              <w:t>NOTA 2 </w:t>
            </w:r>
            <w:r w:rsidR="00B91572">
              <w:rPr>
                <w:lang w:val="es-ES_tradnl"/>
              </w:rPr>
              <w:t>– </w:t>
            </w:r>
            <w:r w:rsidR="007125F9" w:rsidRPr="00C95682">
              <w:rPr>
                <w:lang w:val="es-ES_tradnl"/>
              </w:rPr>
              <w:t>Anchura de banda según § 4.1. de la Recomendación UIT-R SM.329 [2]. Frecuencia superior conforme al Cuadro 1 de § 2.5 de la Recomendación UIT-R SM.329 [4].</w:t>
            </w:r>
          </w:p>
        </w:tc>
      </w:tr>
    </w:tbl>
    <w:p w:rsidR="007125F9" w:rsidRPr="00866CE9" w:rsidRDefault="007125F9" w:rsidP="007125F9">
      <w:pPr>
        <w:pStyle w:val="Tablefin"/>
        <w:rPr>
          <w:lang w:val="es-ES"/>
        </w:rPr>
      </w:pPr>
      <w:bookmarkStart w:id="160" w:name="_Toc226431684"/>
      <w:bookmarkEnd w:id="155"/>
      <w:bookmarkEnd w:id="156"/>
      <w:bookmarkEnd w:id="157"/>
      <w:bookmarkEnd w:id="158"/>
      <w:bookmarkEnd w:id="159"/>
    </w:p>
    <w:p w:rsidR="007125F9" w:rsidRPr="00866CE9" w:rsidRDefault="007125F9" w:rsidP="007125F9">
      <w:pPr>
        <w:pStyle w:val="TableNo"/>
        <w:keepLines/>
        <w:rPr>
          <w:lang w:val="es-ES"/>
        </w:rPr>
      </w:pPr>
      <w:r w:rsidRPr="00866CE9">
        <w:rPr>
          <w:lang w:val="es-ES"/>
        </w:rPr>
        <w:t>CUADRO 36</w:t>
      </w:r>
    </w:p>
    <w:p w:rsidR="007125F9" w:rsidRPr="00866CE9" w:rsidRDefault="007125F9" w:rsidP="007125F9">
      <w:pPr>
        <w:pStyle w:val="Tabletitle"/>
        <w:rPr>
          <w:lang w:val="es-ES"/>
        </w:rPr>
      </w:pPr>
      <w:r w:rsidRPr="00866CE9">
        <w:rPr>
          <w:lang w:val="es-ES"/>
        </w:rPr>
        <w:t>Límites de las emisiones no esenciales de las redes de acceso de zona</w:t>
      </w:r>
      <w:r w:rsidRPr="00866CE9">
        <w:rPr>
          <w:lang w:val="es-ES"/>
        </w:rPr>
        <w:br/>
        <w:t>amplia para proteger el receptor de la red de acceso</w:t>
      </w:r>
      <w:bookmarkEnd w:id="1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4"/>
        <w:gridCol w:w="2959"/>
        <w:gridCol w:w="1701"/>
        <w:gridCol w:w="2154"/>
      </w:tblGrid>
      <w:tr w:rsidR="007125F9" w:rsidRPr="001228AE" w:rsidTr="005451DE">
        <w:trPr>
          <w:cantSplit/>
          <w:jc w:val="center"/>
        </w:trPr>
        <w:tc>
          <w:tcPr>
            <w:tcW w:w="1994" w:type="dxa"/>
            <w:vAlign w:val="center"/>
          </w:tcPr>
          <w:p w:rsidR="007125F9" w:rsidRPr="00DA601B" w:rsidRDefault="007125F9" w:rsidP="00DA601B">
            <w:pPr>
              <w:pStyle w:val="Tablehead"/>
            </w:pPr>
            <w:r w:rsidRPr="00DA601B">
              <w:t>Bandas de funcionamiento</w:t>
            </w:r>
          </w:p>
        </w:tc>
        <w:tc>
          <w:tcPr>
            <w:tcW w:w="2959" w:type="dxa"/>
            <w:vAlign w:val="center"/>
          </w:tcPr>
          <w:p w:rsidR="007125F9" w:rsidRPr="00C95682" w:rsidRDefault="007125F9" w:rsidP="00DA601B">
            <w:pPr>
              <w:pStyle w:val="Tablehead"/>
              <w:rPr>
                <w:lang w:val="es-ES_tradnl"/>
              </w:rPr>
            </w:pPr>
            <w:r w:rsidRPr="00C95682">
              <w:rPr>
                <w:lang w:val="es-ES_tradnl"/>
              </w:rPr>
              <w:t>Clase de red de acceso</w:t>
            </w:r>
          </w:p>
        </w:tc>
        <w:tc>
          <w:tcPr>
            <w:tcW w:w="1701" w:type="dxa"/>
            <w:vAlign w:val="center"/>
          </w:tcPr>
          <w:p w:rsidR="007125F9" w:rsidRPr="00DA601B" w:rsidRDefault="007125F9" w:rsidP="00DA601B">
            <w:pPr>
              <w:pStyle w:val="Tablehead"/>
            </w:pPr>
            <w:r w:rsidRPr="00DA601B">
              <w:t>Nivel máximo</w:t>
            </w:r>
          </w:p>
        </w:tc>
        <w:tc>
          <w:tcPr>
            <w:tcW w:w="2154" w:type="dxa"/>
            <w:vAlign w:val="center"/>
          </w:tcPr>
          <w:p w:rsidR="007125F9" w:rsidRPr="00C95682" w:rsidRDefault="007125F9" w:rsidP="00DA601B">
            <w:pPr>
              <w:pStyle w:val="Tablehead"/>
              <w:rPr>
                <w:lang w:val="es-ES_tradnl"/>
              </w:rPr>
            </w:pPr>
            <w:r w:rsidRPr="00C95682">
              <w:rPr>
                <w:lang w:val="es-ES_tradnl"/>
              </w:rPr>
              <w:t>Anchura de banda de medición</w:t>
            </w:r>
          </w:p>
        </w:tc>
      </w:tr>
      <w:tr w:rsidR="007125F9" w:rsidRPr="00866CE9" w:rsidTr="005451DE">
        <w:trPr>
          <w:cantSplit/>
          <w:jc w:val="center"/>
        </w:trPr>
        <w:tc>
          <w:tcPr>
            <w:tcW w:w="1994" w:type="dxa"/>
          </w:tcPr>
          <w:p w:rsidR="007125F9" w:rsidRPr="00866CE9" w:rsidRDefault="007125F9" w:rsidP="00AE2264">
            <w:pPr>
              <w:pStyle w:val="Tabletext"/>
              <w:jc w:val="center"/>
              <w:rPr>
                <w:lang w:val="es-ES"/>
              </w:rPr>
            </w:pPr>
            <w:r w:rsidRPr="00866CE9">
              <w:rPr>
                <w:lang w:val="es-ES"/>
              </w:rPr>
              <w:t>Todas</w:t>
            </w:r>
          </w:p>
        </w:tc>
        <w:tc>
          <w:tcPr>
            <w:tcW w:w="2959" w:type="dxa"/>
          </w:tcPr>
          <w:p w:rsidR="007125F9" w:rsidRPr="00866CE9" w:rsidRDefault="007125F9" w:rsidP="00AE2264">
            <w:pPr>
              <w:pStyle w:val="Tabletext"/>
              <w:jc w:val="center"/>
              <w:rPr>
                <w:lang w:val="es-ES"/>
              </w:rPr>
            </w:pPr>
            <w:r w:rsidRPr="00866CE9">
              <w:rPr>
                <w:lang w:val="es-ES"/>
              </w:rPr>
              <w:t>Zona amplia</w:t>
            </w:r>
          </w:p>
        </w:tc>
        <w:tc>
          <w:tcPr>
            <w:tcW w:w="1701" w:type="dxa"/>
          </w:tcPr>
          <w:p w:rsidR="007125F9" w:rsidRPr="00866CE9" w:rsidRDefault="007125F9" w:rsidP="00AE2264">
            <w:pPr>
              <w:pStyle w:val="Tabletext"/>
              <w:jc w:val="center"/>
              <w:rPr>
                <w:lang w:val="es-ES"/>
              </w:rPr>
            </w:pPr>
            <w:r w:rsidRPr="00866CE9">
              <w:rPr>
                <w:lang w:val="es-ES"/>
              </w:rPr>
              <w:t>–96 dBm</w:t>
            </w:r>
          </w:p>
        </w:tc>
        <w:tc>
          <w:tcPr>
            <w:tcW w:w="2154"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r>
    </w:tbl>
    <w:p w:rsidR="007125F9" w:rsidRPr="00866CE9" w:rsidRDefault="007125F9" w:rsidP="007125F9">
      <w:pPr>
        <w:pStyle w:val="Tablefin"/>
        <w:rPr>
          <w:lang w:val="es-ES"/>
        </w:rPr>
      </w:pPr>
      <w:bookmarkStart w:id="161" w:name="_Ref204673605"/>
      <w:bookmarkStart w:id="162" w:name="_Toc226431685"/>
    </w:p>
    <w:p w:rsidR="007125F9" w:rsidRPr="00866CE9" w:rsidRDefault="007125F9" w:rsidP="007125F9">
      <w:pPr>
        <w:pStyle w:val="TableNo"/>
        <w:rPr>
          <w:lang w:val="es-ES"/>
        </w:rPr>
      </w:pPr>
      <w:r w:rsidRPr="00866CE9">
        <w:rPr>
          <w:lang w:val="es-ES"/>
        </w:rPr>
        <w:t>CUADRO 37</w:t>
      </w:r>
    </w:p>
    <w:bookmarkEnd w:id="161"/>
    <w:bookmarkEnd w:id="162"/>
    <w:p w:rsidR="007125F9" w:rsidRPr="00866CE9" w:rsidRDefault="007125F9" w:rsidP="007125F9">
      <w:pPr>
        <w:pStyle w:val="Tabletitle"/>
        <w:rPr>
          <w:lang w:val="es-ES"/>
        </w:rPr>
      </w:pPr>
      <w:r w:rsidRPr="00866CE9">
        <w:rPr>
          <w:lang w:val="es-ES"/>
        </w:rPr>
        <w:t xml:space="preserve">Límites de las emisiones no esenciales </w:t>
      </w:r>
      <w:r>
        <w:rPr>
          <w:lang w:val="es-ES"/>
        </w:rPr>
        <w:t>para</w:t>
      </w:r>
      <w:r w:rsidRPr="00866CE9">
        <w:rPr>
          <w:lang w:val="es-ES"/>
        </w:rPr>
        <w:t xml:space="preserve"> redes de acceso UMB DDF en zonas de</w:t>
      </w:r>
      <w:r>
        <w:rPr>
          <w:lang w:val="es-ES"/>
        </w:rPr>
        <w:br/>
        <w:t>cobertura geográfica de sistemas que funcionen en otras bandas</w:t>
      </w:r>
      <w:r w:rsidRPr="00866CE9">
        <w:rPr>
          <w:lang w:val="es-ES"/>
        </w:rPr>
        <w:t xml:space="preserve"> de frecuencias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1984"/>
        <w:gridCol w:w="1134"/>
        <w:gridCol w:w="1191"/>
        <w:gridCol w:w="3742"/>
      </w:tblGrid>
      <w:tr w:rsidR="007125F9" w:rsidRPr="00866CE9" w:rsidTr="007D5371">
        <w:trPr>
          <w:trHeight w:val="113"/>
          <w:jc w:val="center"/>
        </w:trPr>
        <w:tc>
          <w:tcPr>
            <w:tcW w:w="1587" w:type="dxa"/>
            <w:vAlign w:val="center"/>
          </w:tcPr>
          <w:p w:rsidR="007125F9" w:rsidRPr="006F58E5" w:rsidRDefault="007125F9" w:rsidP="00AE2264">
            <w:pPr>
              <w:pStyle w:val="Tablehead"/>
              <w:rPr>
                <w:szCs w:val="22"/>
                <w:lang w:val="es-ES"/>
              </w:rPr>
            </w:pPr>
            <w:r w:rsidRPr="006F58E5">
              <w:rPr>
                <w:szCs w:val="22"/>
                <w:lang w:val="es-ES"/>
              </w:rPr>
              <w:t>Tipo de sistema que funciona en la misma zona geográfica</w:t>
            </w:r>
          </w:p>
        </w:tc>
        <w:tc>
          <w:tcPr>
            <w:tcW w:w="1984" w:type="dxa"/>
            <w:vAlign w:val="center"/>
          </w:tcPr>
          <w:p w:rsidR="007125F9" w:rsidRPr="006F58E5" w:rsidRDefault="007125F9" w:rsidP="00BD6AB4">
            <w:pPr>
              <w:pStyle w:val="Tablehead"/>
              <w:rPr>
                <w:szCs w:val="22"/>
                <w:lang w:val="es-ES"/>
              </w:rPr>
            </w:pPr>
            <w:r w:rsidRPr="006F58E5">
              <w:rPr>
                <w:szCs w:val="22"/>
                <w:lang w:val="es-ES"/>
              </w:rPr>
              <w:t>Banda en la que se</w:t>
            </w:r>
            <w:r w:rsidR="00BD6AB4">
              <w:rPr>
                <w:szCs w:val="22"/>
                <w:lang w:val="es-ES"/>
              </w:rPr>
              <w:t xml:space="preserve"> </w:t>
            </w:r>
            <w:r w:rsidRPr="006F58E5">
              <w:rPr>
                <w:szCs w:val="22"/>
                <w:lang w:val="es-ES"/>
              </w:rPr>
              <w:t>aplica el requisito de coexistencia</w:t>
            </w:r>
          </w:p>
        </w:tc>
        <w:tc>
          <w:tcPr>
            <w:tcW w:w="1134" w:type="dxa"/>
            <w:vAlign w:val="center"/>
          </w:tcPr>
          <w:p w:rsidR="007125F9" w:rsidRPr="006F58E5" w:rsidRDefault="007125F9" w:rsidP="00AE2264">
            <w:pPr>
              <w:pStyle w:val="Tablehead"/>
              <w:rPr>
                <w:szCs w:val="22"/>
                <w:lang w:val="es-ES"/>
              </w:rPr>
            </w:pPr>
            <w:r w:rsidRPr="006F58E5">
              <w:rPr>
                <w:szCs w:val="22"/>
                <w:lang w:val="es-ES"/>
              </w:rPr>
              <w:t>Nivel máximo</w:t>
            </w:r>
          </w:p>
        </w:tc>
        <w:tc>
          <w:tcPr>
            <w:tcW w:w="1191" w:type="dxa"/>
            <w:vAlign w:val="center"/>
          </w:tcPr>
          <w:p w:rsidR="007125F9" w:rsidRPr="006F58E5" w:rsidRDefault="007125F9" w:rsidP="00AE2264">
            <w:pPr>
              <w:pStyle w:val="Tablehead"/>
              <w:rPr>
                <w:szCs w:val="22"/>
                <w:lang w:val="es-ES"/>
              </w:rPr>
            </w:pPr>
            <w:r w:rsidRPr="006F58E5">
              <w:rPr>
                <w:szCs w:val="22"/>
                <w:lang w:val="es-ES"/>
              </w:rPr>
              <w:t>Anchura de banda de medición</w:t>
            </w:r>
          </w:p>
        </w:tc>
        <w:tc>
          <w:tcPr>
            <w:tcW w:w="3742" w:type="dxa"/>
            <w:vAlign w:val="center"/>
          </w:tcPr>
          <w:p w:rsidR="007125F9" w:rsidRPr="006F58E5" w:rsidRDefault="007125F9" w:rsidP="00AE2264">
            <w:pPr>
              <w:pStyle w:val="Tablehead"/>
              <w:rPr>
                <w:szCs w:val="22"/>
                <w:lang w:val="es-ES"/>
              </w:rPr>
            </w:pPr>
            <w:r w:rsidRPr="006F58E5">
              <w:rPr>
                <w:szCs w:val="22"/>
                <w:lang w:val="es-ES"/>
              </w:rPr>
              <w:t>Nota</w:t>
            </w:r>
          </w:p>
        </w:tc>
      </w:tr>
      <w:tr w:rsidR="007125F9" w:rsidRPr="001228AE" w:rsidTr="007D5371">
        <w:trPr>
          <w:jc w:val="center"/>
        </w:trPr>
        <w:tc>
          <w:tcPr>
            <w:tcW w:w="1587" w:type="dxa"/>
            <w:vMerge w:val="restart"/>
          </w:tcPr>
          <w:p w:rsidR="007125F9" w:rsidRPr="006F58E5" w:rsidRDefault="003E7E0B" w:rsidP="00AE2264">
            <w:pPr>
              <w:pStyle w:val="Tabletext"/>
              <w:jc w:val="center"/>
              <w:rPr>
                <w:szCs w:val="22"/>
                <w:lang w:val="es-ES"/>
              </w:rPr>
            </w:pPr>
            <w:r>
              <w:rPr>
                <w:szCs w:val="22"/>
                <w:lang w:val="es-ES"/>
              </w:rPr>
              <w:t>GSM 900</w:t>
            </w:r>
          </w:p>
        </w:tc>
        <w:tc>
          <w:tcPr>
            <w:tcW w:w="1984" w:type="dxa"/>
          </w:tcPr>
          <w:p w:rsidR="007125F9" w:rsidRPr="006F58E5" w:rsidRDefault="007125F9" w:rsidP="00AE2264">
            <w:pPr>
              <w:pStyle w:val="Tabletext"/>
              <w:jc w:val="center"/>
              <w:rPr>
                <w:szCs w:val="22"/>
                <w:lang w:val="es-ES"/>
              </w:rPr>
            </w:pPr>
            <w:r w:rsidRPr="006F58E5">
              <w:rPr>
                <w:szCs w:val="22"/>
                <w:lang w:val="es-ES"/>
              </w:rPr>
              <w:t>921-960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–57 dBm</w:t>
            </w:r>
          </w:p>
        </w:tc>
        <w:tc>
          <w:tcPr>
            <w:tcW w:w="1191" w:type="dxa"/>
          </w:tcPr>
          <w:p w:rsidR="007125F9" w:rsidRPr="006F58E5" w:rsidRDefault="007125F9" w:rsidP="00AE2264">
            <w:pPr>
              <w:pStyle w:val="Tabletext"/>
              <w:jc w:val="center"/>
              <w:rPr>
                <w:szCs w:val="22"/>
                <w:lang w:val="es-ES"/>
              </w:rPr>
            </w:pPr>
            <w:r w:rsidRPr="006F58E5">
              <w:rPr>
                <w:szCs w:val="22"/>
                <w:lang w:val="es-ES"/>
              </w:rPr>
              <w:t>100</w:t>
            </w:r>
            <w:r w:rsidR="00300089">
              <w:rPr>
                <w:szCs w:val="22"/>
                <w:lang w:val="es-ES"/>
              </w:rPr>
              <w:t> kHz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9</w:t>
            </w:r>
          </w:p>
        </w:tc>
      </w:tr>
      <w:tr w:rsidR="007125F9" w:rsidRPr="001228AE" w:rsidTr="007D5371">
        <w:trPr>
          <w:jc w:val="center"/>
        </w:trPr>
        <w:tc>
          <w:tcPr>
            <w:tcW w:w="1587" w:type="dxa"/>
            <w:vMerge/>
          </w:tcPr>
          <w:p w:rsidR="007125F9" w:rsidRPr="006F58E5" w:rsidRDefault="007125F9" w:rsidP="00AE2264">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876-915</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–61 dBm</w:t>
            </w:r>
          </w:p>
        </w:tc>
        <w:tc>
          <w:tcPr>
            <w:tcW w:w="1191" w:type="dxa"/>
          </w:tcPr>
          <w:p w:rsidR="007125F9" w:rsidRPr="006F58E5" w:rsidRDefault="007125F9" w:rsidP="00AE2264">
            <w:pPr>
              <w:pStyle w:val="Tabletext"/>
              <w:jc w:val="center"/>
              <w:rPr>
                <w:szCs w:val="22"/>
                <w:lang w:val="es-ES"/>
              </w:rPr>
            </w:pPr>
            <w:r w:rsidRPr="006F58E5">
              <w:rPr>
                <w:szCs w:val="22"/>
                <w:lang w:val="es-ES"/>
              </w:rPr>
              <w:t>100</w:t>
            </w:r>
            <w:r w:rsidR="00300089">
              <w:rPr>
                <w:szCs w:val="22"/>
                <w:lang w:val="es-ES"/>
              </w:rPr>
              <w:t> kHz</w:t>
            </w:r>
          </w:p>
        </w:tc>
        <w:tc>
          <w:tcPr>
            <w:tcW w:w="3742" w:type="dxa"/>
          </w:tcPr>
          <w:p w:rsidR="007125F9" w:rsidRPr="006F58E5" w:rsidDel="00813974" w:rsidRDefault="007125F9" w:rsidP="006F58E5">
            <w:pPr>
              <w:pStyle w:val="Tabletext"/>
              <w:jc w:val="left"/>
              <w:rPr>
                <w:szCs w:val="22"/>
                <w:lang w:val="es-ES"/>
              </w:rPr>
            </w:pPr>
            <w:r w:rsidRPr="006F58E5">
              <w:rPr>
                <w:szCs w:val="22"/>
                <w:lang w:val="es-ES"/>
              </w:rPr>
              <w:t>Para la gama de frecuencias 880</w:t>
            </w:r>
            <w:r w:rsidR="006F58E5">
              <w:rPr>
                <w:szCs w:val="22"/>
                <w:lang w:val="es-ES"/>
              </w:rPr>
              <w:noBreakHyphen/>
            </w:r>
            <w:r w:rsidRPr="006F58E5">
              <w:rPr>
                <w:szCs w:val="22"/>
                <w:lang w:val="es-ES"/>
              </w:rPr>
              <w:t>915</w:t>
            </w:r>
            <w:r w:rsidR="002E641F">
              <w:rPr>
                <w:szCs w:val="22"/>
                <w:lang w:val="es-ES"/>
              </w:rPr>
              <w:t> MHz</w:t>
            </w:r>
            <w:r w:rsidRPr="006F58E5">
              <w:rPr>
                <w:szCs w:val="22"/>
                <w:lang w:val="es-ES"/>
              </w:rPr>
              <w:t>. Requisito no aplicable a una red de acceso UMB funcionando en la clase de banda 9, ya que está contemplado en el requisito del Cuadro</w:t>
            </w:r>
            <w:r w:rsidR="006F58E5">
              <w:rPr>
                <w:szCs w:val="22"/>
                <w:lang w:val="es-ES"/>
              </w:rPr>
              <w:t> </w:t>
            </w:r>
            <w:r w:rsidRPr="006F58E5">
              <w:rPr>
                <w:szCs w:val="22"/>
                <w:lang w:val="es-ES"/>
              </w:rPr>
              <w:t>36</w:t>
            </w:r>
          </w:p>
        </w:tc>
      </w:tr>
      <w:tr w:rsidR="007125F9" w:rsidRPr="001228AE" w:rsidTr="007D5371">
        <w:trPr>
          <w:jc w:val="center"/>
        </w:trPr>
        <w:tc>
          <w:tcPr>
            <w:tcW w:w="1587" w:type="dxa"/>
            <w:vMerge w:val="restart"/>
          </w:tcPr>
          <w:p w:rsidR="007125F9" w:rsidRPr="006F58E5" w:rsidRDefault="003E7E0B" w:rsidP="00AE2264">
            <w:pPr>
              <w:pStyle w:val="Tabletext"/>
              <w:jc w:val="center"/>
              <w:rPr>
                <w:szCs w:val="22"/>
                <w:lang w:val="es-ES"/>
              </w:rPr>
            </w:pPr>
            <w:r>
              <w:rPr>
                <w:szCs w:val="22"/>
                <w:lang w:val="es-ES"/>
              </w:rPr>
              <w:t>DCS 1800</w:t>
            </w:r>
          </w:p>
        </w:tc>
        <w:tc>
          <w:tcPr>
            <w:tcW w:w="1984" w:type="dxa"/>
          </w:tcPr>
          <w:p w:rsidR="007125F9" w:rsidRPr="006F58E5" w:rsidRDefault="007125F9" w:rsidP="00AE2264">
            <w:pPr>
              <w:pStyle w:val="Tabletext"/>
              <w:jc w:val="center"/>
              <w:rPr>
                <w:szCs w:val="22"/>
                <w:lang w:val="es-ES"/>
              </w:rPr>
            </w:pPr>
            <w:r w:rsidRPr="006F58E5">
              <w:rPr>
                <w:szCs w:val="22"/>
                <w:lang w:val="es-ES"/>
              </w:rPr>
              <w:t>1 805-1 880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–47 dBm</w:t>
            </w:r>
          </w:p>
        </w:tc>
        <w:tc>
          <w:tcPr>
            <w:tcW w:w="1191" w:type="dxa"/>
          </w:tcPr>
          <w:p w:rsidR="007125F9" w:rsidRPr="006F58E5" w:rsidRDefault="007125F9" w:rsidP="00AE2264">
            <w:pPr>
              <w:pStyle w:val="Tabletext"/>
              <w:jc w:val="center"/>
              <w:rPr>
                <w:szCs w:val="22"/>
                <w:lang w:val="es-ES"/>
              </w:rPr>
            </w:pPr>
            <w:r w:rsidRPr="006F58E5">
              <w:rPr>
                <w:szCs w:val="22"/>
                <w:lang w:val="es-ES"/>
              </w:rPr>
              <w:t>100</w:t>
            </w:r>
            <w:r w:rsidR="00300089">
              <w:rPr>
                <w:szCs w:val="22"/>
                <w:lang w:val="es-ES"/>
              </w:rPr>
              <w:t> kHz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8</w:t>
            </w:r>
          </w:p>
        </w:tc>
      </w:tr>
      <w:tr w:rsidR="007125F9" w:rsidRPr="001228AE" w:rsidTr="007D5371">
        <w:trPr>
          <w:jc w:val="center"/>
        </w:trPr>
        <w:tc>
          <w:tcPr>
            <w:tcW w:w="1587" w:type="dxa"/>
            <w:vMerge/>
          </w:tcPr>
          <w:p w:rsidR="007125F9" w:rsidRPr="006F58E5" w:rsidRDefault="007125F9" w:rsidP="00AE2264">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1 710-1 785</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–61 dBm</w:t>
            </w:r>
          </w:p>
        </w:tc>
        <w:tc>
          <w:tcPr>
            <w:tcW w:w="1191" w:type="dxa"/>
          </w:tcPr>
          <w:p w:rsidR="007125F9" w:rsidRPr="006F58E5" w:rsidRDefault="007125F9" w:rsidP="00AE2264">
            <w:pPr>
              <w:pStyle w:val="Tabletext"/>
              <w:jc w:val="center"/>
              <w:rPr>
                <w:szCs w:val="22"/>
                <w:lang w:val="es-ES"/>
              </w:rPr>
            </w:pPr>
            <w:r w:rsidRPr="006F58E5">
              <w:rPr>
                <w:szCs w:val="22"/>
                <w:lang w:val="es-ES"/>
              </w:rPr>
              <w:t>100</w:t>
            </w:r>
            <w:r w:rsidR="00300089">
              <w:rPr>
                <w:szCs w:val="22"/>
                <w:lang w:val="es-ES"/>
              </w:rPr>
              <w:t> kHz</w:t>
            </w:r>
          </w:p>
        </w:tc>
        <w:tc>
          <w:tcPr>
            <w:tcW w:w="3742" w:type="dxa"/>
          </w:tcPr>
          <w:p w:rsidR="007125F9" w:rsidRPr="006F58E5" w:rsidRDefault="007125F9" w:rsidP="00E61A8B">
            <w:pPr>
              <w:pStyle w:val="Tabletext"/>
              <w:jc w:val="left"/>
              <w:rPr>
                <w:szCs w:val="22"/>
                <w:lang w:val="es-ES"/>
              </w:rPr>
            </w:pPr>
            <w:r w:rsidRPr="006F58E5">
              <w:rPr>
                <w:szCs w:val="22"/>
                <w:lang w:val="es-ES"/>
              </w:rPr>
              <w:t>Requisito no aplicable a una red de acceso UMB funcionando en la clase de banda 8, ya que está contemplado en</w:t>
            </w:r>
            <w:r w:rsidR="00E61A8B">
              <w:rPr>
                <w:szCs w:val="22"/>
                <w:lang w:val="es-ES"/>
              </w:rPr>
              <w:t> </w:t>
            </w:r>
            <w:r w:rsidRPr="006F58E5">
              <w:rPr>
                <w:szCs w:val="22"/>
                <w:lang w:val="es-ES"/>
              </w:rPr>
              <w:t>el requisito del Cuadro 36</w:t>
            </w:r>
          </w:p>
        </w:tc>
      </w:tr>
    </w:tbl>
    <w:p w:rsidR="007D5371" w:rsidRPr="00866CE9" w:rsidRDefault="007D5371" w:rsidP="007D5371">
      <w:pPr>
        <w:pStyle w:val="Tablefin"/>
        <w:rPr>
          <w:lang w:val="es-ES"/>
        </w:rPr>
      </w:pPr>
    </w:p>
    <w:p w:rsidR="007D5371" w:rsidRPr="00866CE9" w:rsidRDefault="007D5371" w:rsidP="007D5371">
      <w:pPr>
        <w:pStyle w:val="TableNo"/>
        <w:rPr>
          <w:lang w:val="es-ES"/>
        </w:rPr>
      </w:pPr>
      <w:r w:rsidRPr="00866CE9">
        <w:rPr>
          <w:lang w:val="es-ES"/>
        </w:rPr>
        <w:lastRenderedPageBreak/>
        <w:t>CUADRO 37</w:t>
      </w:r>
      <w:r>
        <w:rPr>
          <w:lang w:val="es-ES"/>
        </w:rPr>
        <w:t xml:space="preserve"> (</w:t>
      </w:r>
      <w:r w:rsidRPr="007D5371">
        <w:rPr>
          <w:i/>
          <w:iCs/>
          <w:lang w:val="es-ES"/>
        </w:rPr>
        <w:t>Continuación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1984"/>
        <w:gridCol w:w="1134"/>
        <w:gridCol w:w="1191"/>
        <w:gridCol w:w="3742"/>
      </w:tblGrid>
      <w:tr w:rsidR="007D5371" w:rsidRPr="00866CE9" w:rsidTr="00272227">
        <w:trPr>
          <w:trHeight w:val="113"/>
          <w:jc w:val="center"/>
        </w:trPr>
        <w:tc>
          <w:tcPr>
            <w:tcW w:w="1587" w:type="dxa"/>
            <w:vAlign w:val="center"/>
          </w:tcPr>
          <w:p w:rsidR="007D5371" w:rsidRPr="006F58E5" w:rsidRDefault="007D5371" w:rsidP="00272227">
            <w:pPr>
              <w:pStyle w:val="Tablehead"/>
              <w:rPr>
                <w:szCs w:val="22"/>
                <w:lang w:val="es-ES"/>
              </w:rPr>
            </w:pPr>
            <w:r w:rsidRPr="006F58E5">
              <w:rPr>
                <w:szCs w:val="22"/>
                <w:lang w:val="es-ES"/>
              </w:rPr>
              <w:t>Tipo de sistema que funciona en la misma zona geográfica</w:t>
            </w:r>
          </w:p>
        </w:tc>
        <w:tc>
          <w:tcPr>
            <w:tcW w:w="1984" w:type="dxa"/>
            <w:vAlign w:val="center"/>
          </w:tcPr>
          <w:p w:rsidR="007D5371" w:rsidRPr="006F58E5" w:rsidRDefault="007D5371" w:rsidP="00272227">
            <w:pPr>
              <w:pStyle w:val="Tablehead"/>
              <w:rPr>
                <w:szCs w:val="22"/>
                <w:lang w:val="es-ES"/>
              </w:rPr>
            </w:pPr>
            <w:r w:rsidRPr="006F58E5">
              <w:rPr>
                <w:szCs w:val="22"/>
                <w:lang w:val="es-ES"/>
              </w:rPr>
              <w:t>Banda en la que se</w:t>
            </w:r>
            <w:r>
              <w:rPr>
                <w:szCs w:val="22"/>
                <w:lang w:val="es-ES"/>
              </w:rPr>
              <w:t xml:space="preserve"> </w:t>
            </w:r>
            <w:r w:rsidRPr="006F58E5">
              <w:rPr>
                <w:szCs w:val="22"/>
                <w:lang w:val="es-ES"/>
              </w:rPr>
              <w:t>aplica el requisito de coexistencia</w:t>
            </w:r>
          </w:p>
        </w:tc>
        <w:tc>
          <w:tcPr>
            <w:tcW w:w="1134" w:type="dxa"/>
            <w:vAlign w:val="center"/>
          </w:tcPr>
          <w:p w:rsidR="007D5371" w:rsidRPr="006F58E5" w:rsidRDefault="007D5371" w:rsidP="00272227">
            <w:pPr>
              <w:pStyle w:val="Tablehead"/>
              <w:rPr>
                <w:szCs w:val="22"/>
                <w:lang w:val="es-ES"/>
              </w:rPr>
            </w:pPr>
            <w:r w:rsidRPr="006F58E5">
              <w:rPr>
                <w:szCs w:val="22"/>
                <w:lang w:val="es-ES"/>
              </w:rPr>
              <w:t>Nivel máximo</w:t>
            </w:r>
          </w:p>
        </w:tc>
        <w:tc>
          <w:tcPr>
            <w:tcW w:w="1191" w:type="dxa"/>
            <w:vAlign w:val="center"/>
          </w:tcPr>
          <w:p w:rsidR="007D5371" w:rsidRPr="006F58E5" w:rsidRDefault="007D5371" w:rsidP="00272227">
            <w:pPr>
              <w:pStyle w:val="Tablehead"/>
              <w:rPr>
                <w:szCs w:val="22"/>
                <w:lang w:val="es-ES"/>
              </w:rPr>
            </w:pPr>
            <w:r w:rsidRPr="006F58E5">
              <w:rPr>
                <w:szCs w:val="22"/>
                <w:lang w:val="es-ES"/>
              </w:rPr>
              <w:t>Anchura de banda de medición</w:t>
            </w:r>
          </w:p>
        </w:tc>
        <w:tc>
          <w:tcPr>
            <w:tcW w:w="3742" w:type="dxa"/>
            <w:vAlign w:val="center"/>
          </w:tcPr>
          <w:p w:rsidR="007D5371" w:rsidRPr="006F58E5" w:rsidRDefault="007D5371" w:rsidP="00272227">
            <w:pPr>
              <w:pStyle w:val="Tablehead"/>
              <w:rPr>
                <w:szCs w:val="22"/>
                <w:lang w:val="es-ES"/>
              </w:rPr>
            </w:pPr>
            <w:r w:rsidRPr="006F58E5">
              <w:rPr>
                <w:szCs w:val="22"/>
                <w:lang w:val="es-ES"/>
              </w:rPr>
              <w:t>Nota</w:t>
            </w:r>
          </w:p>
        </w:tc>
      </w:tr>
      <w:tr w:rsidR="007125F9" w:rsidRPr="001228AE" w:rsidTr="007D5371">
        <w:trPr>
          <w:jc w:val="center"/>
        </w:trPr>
        <w:tc>
          <w:tcPr>
            <w:tcW w:w="1587" w:type="dxa"/>
            <w:vMerge w:val="restart"/>
          </w:tcPr>
          <w:p w:rsidR="007125F9" w:rsidRPr="006F58E5" w:rsidRDefault="003E7E0B" w:rsidP="00AE2264">
            <w:pPr>
              <w:pStyle w:val="Tabletext"/>
              <w:jc w:val="center"/>
              <w:rPr>
                <w:szCs w:val="22"/>
                <w:lang w:val="es-ES"/>
              </w:rPr>
            </w:pPr>
            <w:r>
              <w:rPr>
                <w:szCs w:val="22"/>
                <w:lang w:val="es-ES"/>
              </w:rPr>
              <w:t>PCS 1900</w:t>
            </w:r>
          </w:p>
        </w:tc>
        <w:tc>
          <w:tcPr>
            <w:tcW w:w="1984" w:type="dxa"/>
          </w:tcPr>
          <w:p w:rsidR="007125F9" w:rsidRPr="006F58E5" w:rsidRDefault="007125F9" w:rsidP="00AE2264">
            <w:pPr>
              <w:pStyle w:val="Tabletext"/>
              <w:jc w:val="center"/>
              <w:rPr>
                <w:szCs w:val="22"/>
                <w:lang w:val="es-ES"/>
              </w:rPr>
            </w:pPr>
            <w:r w:rsidRPr="006F58E5">
              <w:rPr>
                <w:szCs w:val="22"/>
                <w:lang w:val="es-ES"/>
              </w:rPr>
              <w:t>1 930-1 990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–47 dBm</w:t>
            </w:r>
          </w:p>
        </w:tc>
        <w:tc>
          <w:tcPr>
            <w:tcW w:w="1191" w:type="dxa"/>
          </w:tcPr>
          <w:p w:rsidR="007125F9" w:rsidRPr="006F58E5" w:rsidRDefault="007125F9" w:rsidP="00AE2264">
            <w:pPr>
              <w:pStyle w:val="Tabletext"/>
              <w:jc w:val="center"/>
              <w:rPr>
                <w:szCs w:val="22"/>
                <w:lang w:val="es-ES"/>
              </w:rPr>
            </w:pPr>
            <w:r w:rsidRPr="006F58E5">
              <w:rPr>
                <w:szCs w:val="22"/>
                <w:lang w:val="es-ES"/>
              </w:rPr>
              <w:t>100</w:t>
            </w:r>
            <w:r w:rsidR="00300089">
              <w:rPr>
                <w:szCs w:val="22"/>
                <w:lang w:val="es-ES"/>
              </w:rPr>
              <w:t> kHz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1</w:t>
            </w:r>
          </w:p>
        </w:tc>
      </w:tr>
      <w:tr w:rsidR="007125F9" w:rsidRPr="001228AE" w:rsidTr="007D5371">
        <w:trPr>
          <w:jc w:val="center"/>
        </w:trPr>
        <w:tc>
          <w:tcPr>
            <w:tcW w:w="1587" w:type="dxa"/>
            <w:vMerge/>
          </w:tcPr>
          <w:p w:rsidR="007125F9" w:rsidRPr="006F58E5" w:rsidRDefault="007125F9" w:rsidP="00AE2264">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1 850-1 910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–61 dBm</w:t>
            </w:r>
          </w:p>
        </w:tc>
        <w:tc>
          <w:tcPr>
            <w:tcW w:w="1191" w:type="dxa"/>
          </w:tcPr>
          <w:p w:rsidR="007125F9" w:rsidRPr="006F58E5" w:rsidRDefault="007125F9" w:rsidP="00AE2264">
            <w:pPr>
              <w:pStyle w:val="Tabletext"/>
              <w:jc w:val="center"/>
              <w:rPr>
                <w:szCs w:val="22"/>
                <w:lang w:val="es-ES"/>
              </w:rPr>
            </w:pPr>
            <w:r w:rsidRPr="006F58E5">
              <w:rPr>
                <w:szCs w:val="22"/>
                <w:lang w:val="es-ES"/>
              </w:rPr>
              <w:t>100</w:t>
            </w:r>
            <w:r w:rsidR="00300089">
              <w:rPr>
                <w:szCs w:val="22"/>
                <w:lang w:val="es-ES"/>
              </w:rPr>
              <w:t> kHz</w:t>
            </w:r>
          </w:p>
        </w:tc>
        <w:tc>
          <w:tcPr>
            <w:tcW w:w="3742" w:type="dxa"/>
          </w:tcPr>
          <w:p w:rsidR="007125F9" w:rsidRPr="006F58E5" w:rsidRDefault="007125F9" w:rsidP="00E61A8B">
            <w:pPr>
              <w:pStyle w:val="Tabletext"/>
              <w:jc w:val="left"/>
              <w:rPr>
                <w:szCs w:val="22"/>
                <w:lang w:val="es-ES"/>
              </w:rPr>
            </w:pPr>
            <w:r w:rsidRPr="006F58E5">
              <w:rPr>
                <w:szCs w:val="22"/>
                <w:lang w:val="es-ES"/>
              </w:rPr>
              <w:t>Requisito no aplicable a una red de acceso UMB funcionando en la clase de banda 1, ya que está contemplado en</w:t>
            </w:r>
            <w:r w:rsidR="00E61A8B">
              <w:rPr>
                <w:szCs w:val="22"/>
                <w:lang w:val="es-ES"/>
              </w:rPr>
              <w:t> </w:t>
            </w:r>
            <w:r w:rsidRPr="006F58E5">
              <w:rPr>
                <w:szCs w:val="22"/>
                <w:lang w:val="es-ES"/>
              </w:rPr>
              <w:t>el requisito del Cuadro 36</w:t>
            </w:r>
          </w:p>
        </w:tc>
      </w:tr>
      <w:tr w:rsidR="007125F9" w:rsidRPr="001228AE" w:rsidTr="007D5371">
        <w:trPr>
          <w:jc w:val="center"/>
        </w:trPr>
        <w:tc>
          <w:tcPr>
            <w:tcW w:w="1587" w:type="dxa"/>
            <w:vMerge w:val="restart"/>
          </w:tcPr>
          <w:p w:rsidR="007125F9" w:rsidRPr="006F58E5" w:rsidRDefault="003E7E0B" w:rsidP="00AE2264">
            <w:pPr>
              <w:pStyle w:val="Tabletext"/>
              <w:jc w:val="center"/>
              <w:rPr>
                <w:szCs w:val="22"/>
                <w:lang w:val="es-ES"/>
              </w:rPr>
            </w:pPr>
            <w:r>
              <w:rPr>
                <w:szCs w:val="22"/>
                <w:lang w:val="es-ES"/>
              </w:rPr>
              <w:t>GSM 850</w:t>
            </w:r>
          </w:p>
        </w:tc>
        <w:tc>
          <w:tcPr>
            <w:tcW w:w="1984" w:type="dxa"/>
          </w:tcPr>
          <w:p w:rsidR="007125F9" w:rsidRPr="006F58E5" w:rsidRDefault="007125F9" w:rsidP="00AE2264">
            <w:pPr>
              <w:pStyle w:val="Tabletext"/>
              <w:jc w:val="center"/>
              <w:rPr>
                <w:szCs w:val="22"/>
                <w:lang w:val="es-ES"/>
              </w:rPr>
            </w:pPr>
            <w:r w:rsidRPr="006F58E5">
              <w:rPr>
                <w:szCs w:val="22"/>
                <w:lang w:val="es-ES"/>
              </w:rPr>
              <w:t>869-894</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–57 dBm</w:t>
            </w:r>
          </w:p>
        </w:tc>
        <w:tc>
          <w:tcPr>
            <w:tcW w:w="1191" w:type="dxa"/>
          </w:tcPr>
          <w:p w:rsidR="007125F9" w:rsidRPr="006F58E5" w:rsidRDefault="007125F9" w:rsidP="00AE2264">
            <w:pPr>
              <w:pStyle w:val="Tabletext"/>
              <w:jc w:val="center"/>
              <w:rPr>
                <w:szCs w:val="22"/>
                <w:lang w:val="es-ES"/>
              </w:rPr>
            </w:pPr>
            <w:r w:rsidRPr="006F58E5">
              <w:rPr>
                <w:szCs w:val="22"/>
                <w:lang w:val="es-ES"/>
              </w:rPr>
              <w:t>100</w:t>
            </w:r>
            <w:r w:rsidR="00300089">
              <w:rPr>
                <w:szCs w:val="22"/>
                <w:lang w:val="es-ES"/>
              </w:rPr>
              <w:t> kHz</w:t>
            </w:r>
          </w:p>
        </w:tc>
        <w:tc>
          <w:tcPr>
            <w:tcW w:w="3742" w:type="dxa"/>
          </w:tcPr>
          <w:p w:rsidR="007125F9" w:rsidRPr="006F58E5" w:rsidRDefault="007125F9" w:rsidP="00AE2264">
            <w:pPr>
              <w:pStyle w:val="Tabletext"/>
              <w:jc w:val="left"/>
              <w:rPr>
                <w:szCs w:val="22"/>
                <w:lang w:val="es-ES"/>
              </w:rPr>
            </w:pPr>
            <w:r w:rsidRPr="006F58E5">
              <w:rPr>
                <w:szCs w:val="22"/>
                <w:lang w:val="es-ES"/>
              </w:rPr>
              <w:t xml:space="preserve">Requisito no aplicable a una red de acceso UMB funcionando en la clase de banda 0 </w:t>
            </w:r>
          </w:p>
        </w:tc>
      </w:tr>
      <w:tr w:rsidR="007125F9" w:rsidRPr="001228AE" w:rsidTr="007D5371">
        <w:trPr>
          <w:jc w:val="center"/>
        </w:trPr>
        <w:tc>
          <w:tcPr>
            <w:tcW w:w="1587" w:type="dxa"/>
            <w:vMerge/>
          </w:tcPr>
          <w:p w:rsidR="007125F9" w:rsidRPr="006F58E5" w:rsidRDefault="007125F9" w:rsidP="00AE2264">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824-849</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–61 dBm</w:t>
            </w:r>
          </w:p>
        </w:tc>
        <w:tc>
          <w:tcPr>
            <w:tcW w:w="1191" w:type="dxa"/>
          </w:tcPr>
          <w:p w:rsidR="007125F9" w:rsidRPr="006F58E5" w:rsidRDefault="007125F9" w:rsidP="00AE2264">
            <w:pPr>
              <w:pStyle w:val="Tabletext"/>
              <w:jc w:val="center"/>
              <w:rPr>
                <w:szCs w:val="22"/>
                <w:lang w:val="es-ES"/>
              </w:rPr>
            </w:pPr>
            <w:r w:rsidRPr="006F58E5">
              <w:rPr>
                <w:szCs w:val="22"/>
                <w:lang w:val="es-ES"/>
              </w:rPr>
              <w:t>100</w:t>
            </w:r>
            <w:r w:rsidR="00300089">
              <w:rPr>
                <w:szCs w:val="22"/>
                <w:lang w:val="es-ES"/>
              </w:rPr>
              <w:t> kHz</w:t>
            </w:r>
          </w:p>
        </w:tc>
        <w:tc>
          <w:tcPr>
            <w:tcW w:w="3742" w:type="dxa"/>
          </w:tcPr>
          <w:p w:rsidR="007125F9" w:rsidRPr="006F58E5" w:rsidRDefault="007125F9" w:rsidP="00E61A8B">
            <w:pPr>
              <w:pStyle w:val="Tabletext"/>
              <w:jc w:val="left"/>
              <w:rPr>
                <w:szCs w:val="22"/>
                <w:lang w:val="es-ES"/>
              </w:rPr>
            </w:pPr>
            <w:r w:rsidRPr="006F58E5">
              <w:rPr>
                <w:szCs w:val="22"/>
                <w:lang w:val="es-ES"/>
              </w:rPr>
              <w:t>Requisito no aplicable a una red de acceso UMB funcionando en la clase de banda 0, ya que está contemplado en</w:t>
            </w:r>
            <w:r w:rsidR="00E61A8B">
              <w:rPr>
                <w:szCs w:val="22"/>
                <w:lang w:val="es-ES"/>
              </w:rPr>
              <w:t> </w:t>
            </w:r>
            <w:r w:rsidRPr="006F58E5">
              <w:rPr>
                <w:szCs w:val="22"/>
                <w:lang w:val="es-ES"/>
              </w:rPr>
              <w:t>el requisito del Cuadro 36</w:t>
            </w:r>
          </w:p>
        </w:tc>
      </w:tr>
      <w:tr w:rsidR="007125F9" w:rsidRPr="001228AE" w:rsidTr="007D5371">
        <w:trPr>
          <w:jc w:val="center"/>
        </w:trPr>
        <w:tc>
          <w:tcPr>
            <w:tcW w:w="1587" w:type="dxa"/>
            <w:vMerge w:val="restart"/>
          </w:tcPr>
          <w:p w:rsidR="007125F9" w:rsidRPr="006F58E5" w:rsidRDefault="007125F9" w:rsidP="00AE2264">
            <w:pPr>
              <w:pStyle w:val="Tabletext"/>
              <w:jc w:val="center"/>
              <w:rPr>
                <w:szCs w:val="22"/>
                <w:lang w:val="es-ES"/>
              </w:rPr>
            </w:pPr>
            <w:r w:rsidRPr="006F58E5">
              <w:rPr>
                <w:szCs w:val="22"/>
                <w:lang w:val="es-ES"/>
              </w:rPr>
              <w:t>UMB DDF en la clase de banda 6</w:t>
            </w:r>
          </w:p>
        </w:tc>
        <w:tc>
          <w:tcPr>
            <w:tcW w:w="1984" w:type="dxa"/>
          </w:tcPr>
          <w:p w:rsidR="007125F9" w:rsidRPr="006F58E5" w:rsidRDefault="007125F9" w:rsidP="00AE2264">
            <w:pPr>
              <w:pStyle w:val="Tabletext"/>
              <w:jc w:val="center"/>
              <w:rPr>
                <w:szCs w:val="22"/>
                <w:lang w:val="es-ES"/>
              </w:rPr>
            </w:pPr>
            <w:r w:rsidRPr="006F58E5">
              <w:rPr>
                <w:szCs w:val="22"/>
                <w:lang w:val="es-ES"/>
              </w:rPr>
              <w:t>2 110-2 170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–52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6</w:t>
            </w:r>
          </w:p>
        </w:tc>
      </w:tr>
      <w:tr w:rsidR="007125F9" w:rsidRPr="001228AE" w:rsidTr="007D5371">
        <w:trPr>
          <w:jc w:val="center"/>
        </w:trPr>
        <w:tc>
          <w:tcPr>
            <w:tcW w:w="1587" w:type="dxa"/>
            <w:vMerge/>
          </w:tcPr>
          <w:p w:rsidR="007125F9" w:rsidRPr="006F58E5" w:rsidRDefault="007125F9" w:rsidP="00AE2264">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1 920-1 980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–49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6, ya que está contemplado en el requisito del Cuadro 36</w:t>
            </w:r>
          </w:p>
        </w:tc>
      </w:tr>
      <w:tr w:rsidR="007125F9" w:rsidRPr="001228AE" w:rsidTr="007D5371">
        <w:trPr>
          <w:jc w:val="center"/>
        </w:trPr>
        <w:tc>
          <w:tcPr>
            <w:tcW w:w="1587" w:type="dxa"/>
            <w:vMerge w:val="restart"/>
          </w:tcPr>
          <w:p w:rsidR="007125F9" w:rsidRPr="006F58E5" w:rsidRDefault="007125F9" w:rsidP="00AE2264">
            <w:pPr>
              <w:pStyle w:val="Tabletext"/>
              <w:jc w:val="center"/>
              <w:rPr>
                <w:szCs w:val="22"/>
                <w:lang w:val="es-ES"/>
              </w:rPr>
            </w:pPr>
            <w:r w:rsidRPr="006F58E5">
              <w:rPr>
                <w:szCs w:val="22"/>
                <w:lang w:val="es-ES"/>
              </w:rPr>
              <w:t>UMB DDF en la clase de banda 1</w:t>
            </w:r>
          </w:p>
        </w:tc>
        <w:tc>
          <w:tcPr>
            <w:tcW w:w="1984" w:type="dxa"/>
          </w:tcPr>
          <w:p w:rsidR="007125F9" w:rsidRPr="006F58E5" w:rsidRDefault="007125F9" w:rsidP="00AE2264">
            <w:pPr>
              <w:pStyle w:val="Tabletext"/>
              <w:jc w:val="center"/>
              <w:rPr>
                <w:szCs w:val="22"/>
                <w:lang w:val="es-ES"/>
              </w:rPr>
            </w:pPr>
            <w:r w:rsidRPr="006F58E5">
              <w:rPr>
                <w:szCs w:val="22"/>
                <w:lang w:val="es-ES"/>
              </w:rPr>
              <w:t>1 930-1 990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–52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1</w:t>
            </w:r>
          </w:p>
        </w:tc>
      </w:tr>
      <w:tr w:rsidR="007125F9" w:rsidRPr="001228AE" w:rsidTr="007D5371">
        <w:trPr>
          <w:jc w:val="center"/>
        </w:trPr>
        <w:tc>
          <w:tcPr>
            <w:tcW w:w="1587" w:type="dxa"/>
            <w:vMerge/>
          </w:tcPr>
          <w:p w:rsidR="007125F9" w:rsidRPr="006F58E5" w:rsidRDefault="007125F9" w:rsidP="00AE2264">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1 850-1 910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–49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E61A8B">
            <w:pPr>
              <w:pStyle w:val="Tabletext"/>
              <w:jc w:val="left"/>
              <w:rPr>
                <w:szCs w:val="22"/>
                <w:lang w:val="es-ES"/>
              </w:rPr>
            </w:pPr>
            <w:r w:rsidRPr="006F58E5">
              <w:rPr>
                <w:szCs w:val="22"/>
                <w:lang w:val="es-ES"/>
              </w:rPr>
              <w:t>Requisito no aplicable a una red de acceso UMB funcionando en la clase de banda 1, ya que está contemplado en</w:t>
            </w:r>
            <w:r w:rsidR="00E61A8B">
              <w:rPr>
                <w:szCs w:val="22"/>
                <w:lang w:val="es-ES"/>
              </w:rPr>
              <w:t> </w:t>
            </w:r>
            <w:r w:rsidRPr="006F58E5">
              <w:rPr>
                <w:szCs w:val="22"/>
                <w:lang w:val="es-ES"/>
              </w:rPr>
              <w:t>el requisito del Cuadro 36</w:t>
            </w:r>
          </w:p>
        </w:tc>
      </w:tr>
      <w:tr w:rsidR="007125F9" w:rsidRPr="001228AE" w:rsidTr="007D5371">
        <w:trPr>
          <w:jc w:val="center"/>
        </w:trPr>
        <w:tc>
          <w:tcPr>
            <w:tcW w:w="1587" w:type="dxa"/>
            <w:vMerge w:val="restart"/>
          </w:tcPr>
          <w:p w:rsidR="007125F9" w:rsidRPr="006F58E5" w:rsidRDefault="007125F9" w:rsidP="006F58E5">
            <w:pPr>
              <w:pStyle w:val="Tabletext"/>
              <w:jc w:val="center"/>
              <w:rPr>
                <w:szCs w:val="22"/>
                <w:lang w:val="es-ES"/>
              </w:rPr>
            </w:pPr>
            <w:r w:rsidRPr="006F58E5">
              <w:rPr>
                <w:szCs w:val="22"/>
                <w:lang w:val="es-ES"/>
              </w:rPr>
              <w:t>UMB DDF en la clase de banda 8</w:t>
            </w:r>
          </w:p>
        </w:tc>
        <w:tc>
          <w:tcPr>
            <w:tcW w:w="1984" w:type="dxa"/>
          </w:tcPr>
          <w:p w:rsidR="007125F9" w:rsidRPr="006F58E5" w:rsidRDefault="007125F9" w:rsidP="00AE2264">
            <w:pPr>
              <w:pStyle w:val="Tabletext"/>
              <w:jc w:val="center"/>
              <w:rPr>
                <w:szCs w:val="22"/>
                <w:lang w:val="es-ES"/>
              </w:rPr>
            </w:pPr>
            <w:r w:rsidRPr="006F58E5">
              <w:rPr>
                <w:szCs w:val="22"/>
                <w:lang w:val="es-ES"/>
              </w:rPr>
              <w:t>1 805-1 880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–52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8</w:t>
            </w:r>
          </w:p>
        </w:tc>
      </w:tr>
      <w:tr w:rsidR="007125F9" w:rsidRPr="001228AE" w:rsidTr="007D5371">
        <w:trPr>
          <w:jc w:val="center"/>
        </w:trPr>
        <w:tc>
          <w:tcPr>
            <w:tcW w:w="1587" w:type="dxa"/>
            <w:vMerge/>
          </w:tcPr>
          <w:p w:rsidR="007125F9" w:rsidRPr="006F58E5" w:rsidRDefault="007125F9" w:rsidP="006F58E5">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1 710-1 785</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–49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E61A8B">
            <w:pPr>
              <w:pStyle w:val="Tabletext"/>
              <w:jc w:val="left"/>
              <w:rPr>
                <w:szCs w:val="22"/>
                <w:lang w:val="es-ES"/>
              </w:rPr>
            </w:pPr>
            <w:r w:rsidRPr="006F58E5">
              <w:rPr>
                <w:szCs w:val="22"/>
                <w:lang w:val="es-ES"/>
              </w:rPr>
              <w:t>Requisito no aplicable a una red de acceso UMB funcionando en la clase de banda 8, ya que está contemplado en</w:t>
            </w:r>
            <w:r w:rsidR="00E61A8B">
              <w:rPr>
                <w:szCs w:val="22"/>
                <w:lang w:val="es-ES"/>
              </w:rPr>
              <w:t> </w:t>
            </w:r>
            <w:r w:rsidRPr="006F58E5">
              <w:rPr>
                <w:szCs w:val="22"/>
                <w:lang w:val="es-ES"/>
              </w:rPr>
              <w:t>el requisito del Cuadro 36</w:t>
            </w:r>
          </w:p>
        </w:tc>
      </w:tr>
      <w:tr w:rsidR="007125F9" w:rsidRPr="001228AE" w:rsidTr="007D5371">
        <w:trPr>
          <w:jc w:val="center"/>
        </w:trPr>
        <w:tc>
          <w:tcPr>
            <w:tcW w:w="1587" w:type="dxa"/>
            <w:vMerge w:val="restart"/>
          </w:tcPr>
          <w:p w:rsidR="007125F9" w:rsidRPr="006F58E5" w:rsidRDefault="007125F9" w:rsidP="006F58E5">
            <w:pPr>
              <w:pStyle w:val="Tabletext"/>
              <w:jc w:val="center"/>
              <w:rPr>
                <w:szCs w:val="22"/>
                <w:lang w:val="es-ES"/>
              </w:rPr>
            </w:pPr>
            <w:r w:rsidRPr="006F58E5">
              <w:rPr>
                <w:szCs w:val="22"/>
                <w:lang w:val="es-ES"/>
              </w:rPr>
              <w:t>UMB DDF</w:t>
            </w:r>
            <w:r w:rsidRPr="006F58E5">
              <w:rPr>
                <w:szCs w:val="22"/>
                <w:lang w:val="es-ES"/>
              </w:rPr>
              <w:br/>
              <w:t>en la clase</w:t>
            </w:r>
            <w:r w:rsidRPr="006F58E5">
              <w:rPr>
                <w:szCs w:val="22"/>
                <w:lang w:val="es-ES"/>
              </w:rPr>
              <w:br/>
              <w:t>de banda 15</w:t>
            </w:r>
          </w:p>
        </w:tc>
        <w:tc>
          <w:tcPr>
            <w:tcW w:w="1984" w:type="dxa"/>
          </w:tcPr>
          <w:p w:rsidR="007125F9" w:rsidRPr="006F58E5" w:rsidRDefault="007125F9" w:rsidP="00AE2264">
            <w:pPr>
              <w:pStyle w:val="Tabletext"/>
              <w:jc w:val="center"/>
              <w:rPr>
                <w:szCs w:val="22"/>
                <w:lang w:val="es-ES"/>
              </w:rPr>
            </w:pPr>
            <w:r w:rsidRPr="006F58E5">
              <w:rPr>
                <w:szCs w:val="22"/>
                <w:lang w:val="es-ES"/>
              </w:rPr>
              <w:t>2 110-2 155</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–52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15</w:t>
            </w:r>
          </w:p>
        </w:tc>
      </w:tr>
      <w:tr w:rsidR="007125F9" w:rsidRPr="001228AE" w:rsidTr="007D5371">
        <w:trPr>
          <w:jc w:val="center"/>
        </w:trPr>
        <w:tc>
          <w:tcPr>
            <w:tcW w:w="1587" w:type="dxa"/>
            <w:vMerge/>
          </w:tcPr>
          <w:p w:rsidR="007125F9" w:rsidRPr="006F58E5" w:rsidRDefault="007125F9" w:rsidP="006F58E5">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1 710-1 755</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–49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15, ya que está contemplado en el requisito del Cuadro 36</w:t>
            </w:r>
          </w:p>
        </w:tc>
      </w:tr>
    </w:tbl>
    <w:p w:rsidR="007D5371" w:rsidRPr="00866CE9" w:rsidRDefault="007D5371" w:rsidP="007D5371">
      <w:pPr>
        <w:pStyle w:val="Tablefin"/>
        <w:rPr>
          <w:lang w:val="es-ES"/>
        </w:rPr>
      </w:pPr>
    </w:p>
    <w:p w:rsidR="007D5371" w:rsidRPr="00866CE9" w:rsidRDefault="007D5371" w:rsidP="007D5371">
      <w:pPr>
        <w:pStyle w:val="TableNo"/>
        <w:rPr>
          <w:lang w:val="es-ES"/>
        </w:rPr>
      </w:pPr>
      <w:r w:rsidRPr="00866CE9">
        <w:rPr>
          <w:lang w:val="es-ES"/>
        </w:rPr>
        <w:lastRenderedPageBreak/>
        <w:t>CUADRO 37</w:t>
      </w:r>
      <w:r>
        <w:rPr>
          <w:lang w:val="es-ES"/>
        </w:rPr>
        <w:t xml:space="preserve"> (</w:t>
      </w:r>
      <w:r>
        <w:rPr>
          <w:i/>
          <w:iCs/>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87"/>
        <w:gridCol w:w="1984"/>
        <w:gridCol w:w="1134"/>
        <w:gridCol w:w="1191"/>
        <w:gridCol w:w="3742"/>
      </w:tblGrid>
      <w:tr w:rsidR="007D5371" w:rsidRPr="00866CE9" w:rsidTr="00272227">
        <w:trPr>
          <w:trHeight w:val="113"/>
          <w:jc w:val="center"/>
        </w:trPr>
        <w:tc>
          <w:tcPr>
            <w:tcW w:w="1587" w:type="dxa"/>
            <w:vAlign w:val="center"/>
          </w:tcPr>
          <w:p w:rsidR="007D5371" w:rsidRPr="006F58E5" w:rsidRDefault="007D5371" w:rsidP="00272227">
            <w:pPr>
              <w:pStyle w:val="Tablehead"/>
              <w:rPr>
                <w:szCs w:val="22"/>
                <w:lang w:val="es-ES"/>
              </w:rPr>
            </w:pPr>
            <w:r w:rsidRPr="006F58E5">
              <w:rPr>
                <w:szCs w:val="22"/>
                <w:lang w:val="es-ES"/>
              </w:rPr>
              <w:t>Tipo de sistema que funciona en la misma zona geográfica</w:t>
            </w:r>
          </w:p>
        </w:tc>
        <w:tc>
          <w:tcPr>
            <w:tcW w:w="1984" w:type="dxa"/>
            <w:vAlign w:val="center"/>
          </w:tcPr>
          <w:p w:rsidR="007D5371" w:rsidRPr="006F58E5" w:rsidRDefault="007D5371" w:rsidP="00272227">
            <w:pPr>
              <w:pStyle w:val="Tablehead"/>
              <w:rPr>
                <w:szCs w:val="22"/>
                <w:lang w:val="es-ES"/>
              </w:rPr>
            </w:pPr>
            <w:r w:rsidRPr="006F58E5">
              <w:rPr>
                <w:szCs w:val="22"/>
                <w:lang w:val="es-ES"/>
              </w:rPr>
              <w:t>Banda en la que se</w:t>
            </w:r>
            <w:r>
              <w:rPr>
                <w:szCs w:val="22"/>
                <w:lang w:val="es-ES"/>
              </w:rPr>
              <w:t xml:space="preserve"> </w:t>
            </w:r>
            <w:r w:rsidRPr="006F58E5">
              <w:rPr>
                <w:szCs w:val="22"/>
                <w:lang w:val="es-ES"/>
              </w:rPr>
              <w:t>aplica el requisito de coexistencia</w:t>
            </w:r>
          </w:p>
        </w:tc>
        <w:tc>
          <w:tcPr>
            <w:tcW w:w="1134" w:type="dxa"/>
            <w:vAlign w:val="center"/>
          </w:tcPr>
          <w:p w:rsidR="007D5371" w:rsidRPr="006F58E5" w:rsidRDefault="007D5371" w:rsidP="00272227">
            <w:pPr>
              <w:pStyle w:val="Tablehead"/>
              <w:rPr>
                <w:szCs w:val="22"/>
                <w:lang w:val="es-ES"/>
              </w:rPr>
            </w:pPr>
            <w:r w:rsidRPr="006F58E5">
              <w:rPr>
                <w:szCs w:val="22"/>
                <w:lang w:val="es-ES"/>
              </w:rPr>
              <w:t>Nivel máximo</w:t>
            </w:r>
          </w:p>
        </w:tc>
        <w:tc>
          <w:tcPr>
            <w:tcW w:w="1191" w:type="dxa"/>
            <w:vAlign w:val="center"/>
          </w:tcPr>
          <w:p w:rsidR="007D5371" w:rsidRPr="006F58E5" w:rsidRDefault="007D5371" w:rsidP="00272227">
            <w:pPr>
              <w:pStyle w:val="Tablehead"/>
              <w:rPr>
                <w:szCs w:val="22"/>
                <w:lang w:val="es-ES"/>
              </w:rPr>
            </w:pPr>
            <w:r w:rsidRPr="006F58E5">
              <w:rPr>
                <w:szCs w:val="22"/>
                <w:lang w:val="es-ES"/>
              </w:rPr>
              <w:t>Anchura de banda de medición</w:t>
            </w:r>
          </w:p>
        </w:tc>
        <w:tc>
          <w:tcPr>
            <w:tcW w:w="3742" w:type="dxa"/>
            <w:vAlign w:val="center"/>
          </w:tcPr>
          <w:p w:rsidR="007D5371" w:rsidRPr="006F58E5" w:rsidRDefault="007D5371" w:rsidP="00272227">
            <w:pPr>
              <w:pStyle w:val="Tablehead"/>
              <w:rPr>
                <w:szCs w:val="22"/>
                <w:lang w:val="es-ES"/>
              </w:rPr>
            </w:pPr>
            <w:r w:rsidRPr="006F58E5">
              <w:rPr>
                <w:szCs w:val="22"/>
                <w:lang w:val="es-ES"/>
              </w:rPr>
              <w:t>Nota</w:t>
            </w:r>
          </w:p>
        </w:tc>
      </w:tr>
      <w:tr w:rsidR="007125F9" w:rsidRPr="001228AE" w:rsidTr="007D5371">
        <w:trPr>
          <w:jc w:val="center"/>
        </w:trPr>
        <w:tc>
          <w:tcPr>
            <w:tcW w:w="1587" w:type="dxa"/>
            <w:vMerge w:val="restart"/>
          </w:tcPr>
          <w:p w:rsidR="007125F9" w:rsidRPr="006F58E5" w:rsidRDefault="007125F9" w:rsidP="006F58E5">
            <w:pPr>
              <w:pStyle w:val="Tabletext"/>
              <w:jc w:val="center"/>
              <w:rPr>
                <w:szCs w:val="22"/>
                <w:lang w:val="es-ES"/>
              </w:rPr>
            </w:pPr>
            <w:r w:rsidRPr="006F58E5">
              <w:rPr>
                <w:szCs w:val="22"/>
                <w:lang w:val="es-ES"/>
              </w:rPr>
              <w:t>UMB DDF</w:t>
            </w:r>
            <w:r w:rsidRPr="006F58E5">
              <w:rPr>
                <w:szCs w:val="22"/>
                <w:lang w:val="es-ES"/>
              </w:rPr>
              <w:br/>
              <w:t>en la clase</w:t>
            </w:r>
            <w:r w:rsidRPr="006F58E5">
              <w:rPr>
                <w:szCs w:val="22"/>
                <w:lang w:val="es-ES"/>
              </w:rPr>
              <w:br/>
              <w:t>de banda 0</w:t>
            </w:r>
          </w:p>
        </w:tc>
        <w:tc>
          <w:tcPr>
            <w:tcW w:w="1984" w:type="dxa"/>
          </w:tcPr>
          <w:p w:rsidR="007125F9" w:rsidRPr="006F58E5" w:rsidRDefault="007125F9" w:rsidP="00AE2264">
            <w:pPr>
              <w:pStyle w:val="Tabletext"/>
              <w:jc w:val="center"/>
              <w:rPr>
                <w:szCs w:val="22"/>
                <w:lang w:val="es-ES"/>
              </w:rPr>
            </w:pPr>
            <w:r w:rsidRPr="006F58E5">
              <w:rPr>
                <w:szCs w:val="22"/>
                <w:lang w:val="es-ES"/>
              </w:rPr>
              <w:t>869-894</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–52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0</w:t>
            </w:r>
          </w:p>
        </w:tc>
      </w:tr>
      <w:tr w:rsidR="007125F9" w:rsidRPr="001228AE" w:rsidTr="007D5371">
        <w:trPr>
          <w:jc w:val="center"/>
        </w:trPr>
        <w:tc>
          <w:tcPr>
            <w:tcW w:w="1587" w:type="dxa"/>
            <w:vMerge/>
          </w:tcPr>
          <w:p w:rsidR="007125F9" w:rsidRPr="006F58E5" w:rsidRDefault="007125F9" w:rsidP="006F58E5">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824-849</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–49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E61A8B">
            <w:pPr>
              <w:pStyle w:val="Tabletext"/>
              <w:jc w:val="left"/>
              <w:rPr>
                <w:szCs w:val="22"/>
                <w:lang w:val="es-ES"/>
              </w:rPr>
            </w:pPr>
            <w:r w:rsidRPr="006F58E5">
              <w:rPr>
                <w:szCs w:val="22"/>
                <w:lang w:val="es-ES"/>
              </w:rPr>
              <w:t>Requisito no aplicable a una red de acceso UMB funcionando en la clase de banda 0, ya que está contemplado en</w:t>
            </w:r>
            <w:r w:rsidR="00E61A8B">
              <w:rPr>
                <w:szCs w:val="22"/>
                <w:lang w:val="es-ES"/>
              </w:rPr>
              <w:t> </w:t>
            </w:r>
            <w:r w:rsidRPr="006F58E5">
              <w:rPr>
                <w:szCs w:val="22"/>
                <w:lang w:val="es-ES"/>
              </w:rPr>
              <w:t>el requisito del Cuadro 36</w:t>
            </w:r>
          </w:p>
        </w:tc>
      </w:tr>
      <w:tr w:rsidR="007125F9" w:rsidRPr="001228AE" w:rsidTr="007D5371">
        <w:trPr>
          <w:jc w:val="center"/>
        </w:trPr>
        <w:tc>
          <w:tcPr>
            <w:tcW w:w="1587" w:type="dxa"/>
            <w:vMerge w:val="restart"/>
          </w:tcPr>
          <w:p w:rsidR="007125F9" w:rsidRPr="006F58E5" w:rsidRDefault="007125F9" w:rsidP="006F58E5">
            <w:pPr>
              <w:pStyle w:val="Tabletext"/>
              <w:jc w:val="center"/>
              <w:rPr>
                <w:szCs w:val="22"/>
                <w:lang w:val="es-ES"/>
              </w:rPr>
            </w:pPr>
            <w:r w:rsidRPr="006F58E5">
              <w:rPr>
                <w:szCs w:val="22"/>
                <w:lang w:val="es-ES"/>
              </w:rPr>
              <w:t>UMB DDF</w:t>
            </w:r>
            <w:r w:rsidRPr="006F58E5">
              <w:rPr>
                <w:szCs w:val="22"/>
                <w:lang w:val="es-ES"/>
              </w:rPr>
              <w:br/>
              <w:t>en la clase</w:t>
            </w:r>
            <w:r w:rsidRPr="006F58E5">
              <w:rPr>
                <w:szCs w:val="22"/>
                <w:lang w:val="es-ES"/>
              </w:rPr>
              <w:br/>
              <w:t>de banda 13</w:t>
            </w:r>
          </w:p>
        </w:tc>
        <w:tc>
          <w:tcPr>
            <w:tcW w:w="1984" w:type="dxa"/>
          </w:tcPr>
          <w:p w:rsidR="007125F9" w:rsidRPr="006F58E5" w:rsidRDefault="007125F9" w:rsidP="00AE2264">
            <w:pPr>
              <w:pStyle w:val="Tabletext"/>
              <w:jc w:val="center"/>
              <w:rPr>
                <w:szCs w:val="22"/>
                <w:lang w:val="es-ES"/>
              </w:rPr>
            </w:pPr>
            <w:r w:rsidRPr="006F58E5">
              <w:rPr>
                <w:szCs w:val="22"/>
                <w:lang w:val="es-ES"/>
              </w:rPr>
              <w:t>2 620-2 690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–52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13</w:t>
            </w:r>
          </w:p>
        </w:tc>
      </w:tr>
      <w:tr w:rsidR="007125F9" w:rsidRPr="001228AE" w:rsidTr="007D5371">
        <w:trPr>
          <w:jc w:val="center"/>
        </w:trPr>
        <w:tc>
          <w:tcPr>
            <w:tcW w:w="1587" w:type="dxa"/>
            <w:vMerge/>
          </w:tcPr>
          <w:p w:rsidR="007125F9" w:rsidRPr="006F58E5" w:rsidRDefault="007125F9" w:rsidP="006F58E5">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2 500-2 570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–49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13, ya que está contemplado en el requisito del Cuadro 36</w:t>
            </w:r>
          </w:p>
        </w:tc>
      </w:tr>
      <w:tr w:rsidR="007125F9" w:rsidRPr="001228AE" w:rsidTr="007D5371">
        <w:trPr>
          <w:jc w:val="center"/>
        </w:trPr>
        <w:tc>
          <w:tcPr>
            <w:tcW w:w="1587" w:type="dxa"/>
            <w:vMerge w:val="restart"/>
          </w:tcPr>
          <w:p w:rsidR="007125F9" w:rsidRPr="006F58E5" w:rsidRDefault="007125F9" w:rsidP="006F58E5">
            <w:pPr>
              <w:pStyle w:val="Tabletext"/>
              <w:jc w:val="center"/>
              <w:rPr>
                <w:szCs w:val="22"/>
                <w:lang w:val="es-ES"/>
              </w:rPr>
            </w:pPr>
            <w:r w:rsidRPr="006F58E5">
              <w:rPr>
                <w:szCs w:val="22"/>
                <w:lang w:val="es-ES"/>
              </w:rPr>
              <w:t>UMB DDF</w:t>
            </w:r>
            <w:r w:rsidRPr="006F58E5">
              <w:rPr>
                <w:szCs w:val="22"/>
                <w:lang w:val="es-ES"/>
              </w:rPr>
              <w:br/>
              <w:t>en la clase</w:t>
            </w:r>
            <w:r w:rsidRPr="006F58E5">
              <w:rPr>
                <w:szCs w:val="22"/>
                <w:lang w:val="es-ES"/>
              </w:rPr>
              <w:br/>
              <w:t>de banda 9</w:t>
            </w:r>
          </w:p>
        </w:tc>
        <w:tc>
          <w:tcPr>
            <w:tcW w:w="1984" w:type="dxa"/>
          </w:tcPr>
          <w:p w:rsidR="007125F9" w:rsidRPr="006F58E5" w:rsidRDefault="007125F9" w:rsidP="00AE2264">
            <w:pPr>
              <w:pStyle w:val="Tabletext"/>
              <w:jc w:val="center"/>
              <w:rPr>
                <w:szCs w:val="22"/>
                <w:lang w:val="es-ES"/>
              </w:rPr>
            </w:pPr>
            <w:r w:rsidRPr="006F58E5">
              <w:rPr>
                <w:szCs w:val="22"/>
                <w:lang w:val="es-ES"/>
              </w:rPr>
              <w:t>925-960</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–52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AE2264">
            <w:pPr>
              <w:pStyle w:val="Tabletext"/>
              <w:jc w:val="left"/>
              <w:rPr>
                <w:szCs w:val="22"/>
                <w:lang w:val="es-ES"/>
              </w:rPr>
            </w:pPr>
            <w:r w:rsidRPr="006F58E5">
              <w:rPr>
                <w:szCs w:val="22"/>
                <w:lang w:val="es-ES"/>
              </w:rPr>
              <w:t>Requisito no aplicable a una red de acceso UMB funcionando en la clase de banda 9</w:t>
            </w:r>
          </w:p>
        </w:tc>
      </w:tr>
      <w:tr w:rsidR="007125F9" w:rsidRPr="001228AE" w:rsidTr="007D5371">
        <w:trPr>
          <w:jc w:val="center"/>
        </w:trPr>
        <w:tc>
          <w:tcPr>
            <w:tcW w:w="1587" w:type="dxa"/>
            <w:vMerge/>
          </w:tcPr>
          <w:p w:rsidR="007125F9" w:rsidRPr="006F58E5" w:rsidRDefault="007125F9" w:rsidP="00AE2264">
            <w:pPr>
              <w:pStyle w:val="Tabletext"/>
              <w:jc w:val="center"/>
              <w:rPr>
                <w:szCs w:val="22"/>
                <w:lang w:val="es-ES"/>
              </w:rPr>
            </w:pPr>
          </w:p>
        </w:tc>
        <w:tc>
          <w:tcPr>
            <w:tcW w:w="1984" w:type="dxa"/>
          </w:tcPr>
          <w:p w:rsidR="007125F9" w:rsidRPr="006F58E5" w:rsidRDefault="007125F9" w:rsidP="00AE2264">
            <w:pPr>
              <w:pStyle w:val="Tabletext"/>
              <w:jc w:val="center"/>
              <w:rPr>
                <w:szCs w:val="22"/>
                <w:lang w:val="es-ES"/>
              </w:rPr>
            </w:pPr>
            <w:r w:rsidRPr="006F58E5">
              <w:rPr>
                <w:szCs w:val="22"/>
                <w:lang w:val="es-ES"/>
              </w:rPr>
              <w:t>880-915</w:t>
            </w:r>
            <w:r w:rsidR="002E641F">
              <w:rPr>
                <w:szCs w:val="22"/>
                <w:lang w:val="es-ES"/>
              </w:rPr>
              <w:t> MHz</w:t>
            </w:r>
          </w:p>
        </w:tc>
        <w:tc>
          <w:tcPr>
            <w:tcW w:w="1134" w:type="dxa"/>
          </w:tcPr>
          <w:p w:rsidR="007125F9" w:rsidRPr="006F58E5" w:rsidRDefault="007125F9" w:rsidP="00AE2264">
            <w:pPr>
              <w:pStyle w:val="Tabletext"/>
              <w:jc w:val="center"/>
              <w:rPr>
                <w:szCs w:val="22"/>
                <w:lang w:val="es-ES"/>
              </w:rPr>
            </w:pPr>
            <w:r w:rsidRPr="006F58E5">
              <w:rPr>
                <w:szCs w:val="22"/>
                <w:lang w:val="es-ES"/>
              </w:rPr>
              <w:t>–49 dBm</w:t>
            </w:r>
          </w:p>
        </w:tc>
        <w:tc>
          <w:tcPr>
            <w:tcW w:w="1191" w:type="dxa"/>
          </w:tcPr>
          <w:p w:rsidR="007125F9" w:rsidRPr="006F58E5" w:rsidRDefault="007125F9" w:rsidP="00AE2264">
            <w:pPr>
              <w:pStyle w:val="Tabletext"/>
              <w:jc w:val="center"/>
              <w:rPr>
                <w:szCs w:val="22"/>
                <w:lang w:val="es-ES"/>
              </w:rPr>
            </w:pPr>
            <w:r w:rsidRPr="006F58E5">
              <w:rPr>
                <w:szCs w:val="22"/>
                <w:lang w:val="es-ES"/>
              </w:rPr>
              <w:t>1</w:t>
            </w:r>
            <w:r w:rsidR="002E641F">
              <w:rPr>
                <w:szCs w:val="22"/>
                <w:lang w:val="es-ES"/>
              </w:rPr>
              <w:t> MHz</w:t>
            </w:r>
          </w:p>
        </w:tc>
        <w:tc>
          <w:tcPr>
            <w:tcW w:w="3742" w:type="dxa"/>
          </w:tcPr>
          <w:p w:rsidR="007125F9" w:rsidRPr="006F58E5" w:rsidRDefault="007125F9" w:rsidP="00E61A8B">
            <w:pPr>
              <w:pStyle w:val="Tabletext"/>
              <w:jc w:val="left"/>
              <w:rPr>
                <w:szCs w:val="22"/>
                <w:lang w:val="es-ES"/>
              </w:rPr>
            </w:pPr>
            <w:r w:rsidRPr="006F58E5">
              <w:rPr>
                <w:szCs w:val="22"/>
                <w:lang w:val="es-ES"/>
              </w:rPr>
              <w:t>Requisito no aplicable a una red de acceso UMB funcionando en la clase de banda 9, ya que está contemplado en</w:t>
            </w:r>
            <w:r w:rsidR="00E61A8B">
              <w:rPr>
                <w:szCs w:val="22"/>
                <w:lang w:val="es-ES"/>
              </w:rPr>
              <w:t> </w:t>
            </w:r>
            <w:r w:rsidRPr="006F58E5">
              <w:rPr>
                <w:szCs w:val="22"/>
                <w:lang w:val="es-ES"/>
              </w:rPr>
              <w:t>el requisito del Cuadro 36</w:t>
            </w:r>
          </w:p>
        </w:tc>
      </w:tr>
    </w:tbl>
    <w:p w:rsidR="007D5371" w:rsidRPr="00866CE9" w:rsidRDefault="007D5371" w:rsidP="007D5371">
      <w:pPr>
        <w:pStyle w:val="Tablefin"/>
        <w:rPr>
          <w:lang w:val="es-ES"/>
        </w:rPr>
      </w:pPr>
      <w:bookmarkStart w:id="163" w:name="_Toc226431686"/>
    </w:p>
    <w:p w:rsidR="007125F9" w:rsidRPr="00866CE9" w:rsidRDefault="007125F9" w:rsidP="007125F9">
      <w:pPr>
        <w:pStyle w:val="TableNo"/>
        <w:keepLines/>
        <w:rPr>
          <w:lang w:val="es-ES"/>
        </w:rPr>
      </w:pPr>
      <w:r w:rsidRPr="00866CE9">
        <w:rPr>
          <w:lang w:val="es-ES"/>
        </w:rPr>
        <w:t>CUADRO 38</w:t>
      </w:r>
    </w:p>
    <w:p w:rsidR="007125F9" w:rsidRPr="00866CE9" w:rsidRDefault="007125F9" w:rsidP="007D5371">
      <w:pPr>
        <w:pStyle w:val="Tabletitle"/>
        <w:keepLines/>
        <w:rPr>
          <w:lang w:val="es-ES"/>
        </w:rPr>
      </w:pPr>
      <w:r w:rsidRPr="00866CE9">
        <w:rPr>
          <w:lang w:val="es-ES"/>
        </w:rPr>
        <w:t xml:space="preserve">Límites de las emisiones no esenciales de las redes de acceso DDF </w:t>
      </w:r>
      <w:bookmarkEnd w:id="163"/>
      <w:r w:rsidRPr="00866CE9">
        <w:rPr>
          <w:lang w:val="es-ES"/>
        </w:rPr>
        <w:t>de zona amplia</w:t>
      </w:r>
      <w:r w:rsidR="007D5371">
        <w:rPr>
          <w:lang w:val="es-ES"/>
        </w:rPr>
        <w:br/>
      </w:r>
      <w:r w:rsidRPr="00866CE9">
        <w:rPr>
          <w:lang w:val="es-ES"/>
        </w:rPr>
        <w:t>que comparta</w:t>
      </w:r>
      <w:r>
        <w:rPr>
          <w:lang w:val="es-ES"/>
        </w:rPr>
        <w:t>n</w:t>
      </w:r>
      <w:r w:rsidRPr="00866CE9">
        <w:rPr>
          <w:lang w:val="es-ES"/>
        </w:rPr>
        <w:t xml:space="preserve"> emplazamiento con otra red de acceso</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7125F9" w:rsidRPr="001228AE" w:rsidTr="00AE2264">
        <w:trPr>
          <w:cantSplit/>
          <w:jc w:val="center"/>
        </w:trPr>
        <w:tc>
          <w:tcPr>
            <w:tcW w:w="3015" w:type="dxa"/>
            <w:vAlign w:val="center"/>
          </w:tcPr>
          <w:p w:rsidR="007125F9" w:rsidRPr="00866CE9" w:rsidRDefault="007125F9" w:rsidP="007D5371">
            <w:pPr>
              <w:pStyle w:val="Tablehead"/>
              <w:keepLines/>
              <w:rPr>
                <w:szCs w:val="22"/>
                <w:lang w:val="es-ES"/>
              </w:rPr>
            </w:pPr>
            <w:r>
              <w:rPr>
                <w:szCs w:val="22"/>
                <w:lang w:val="es-ES"/>
              </w:rPr>
              <w:t xml:space="preserve">Tipo de red de acceso que </w:t>
            </w:r>
            <w:r w:rsidRPr="00866CE9">
              <w:rPr>
                <w:szCs w:val="22"/>
                <w:lang w:val="es-ES"/>
              </w:rPr>
              <w:t>comparte</w:t>
            </w:r>
            <w:r w:rsidR="007D5371">
              <w:rPr>
                <w:szCs w:val="22"/>
                <w:lang w:val="es-ES"/>
              </w:rPr>
              <w:t xml:space="preserve"> </w:t>
            </w:r>
            <w:r w:rsidRPr="00866CE9">
              <w:rPr>
                <w:szCs w:val="22"/>
                <w:lang w:val="es-ES"/>
              </w:rPr>
              <w:t>el emplazamiento</w:t>
            </w:r>
          </w:p>
        </w:tc>
        <w:tc>
          <w:tcPr>
            <w:tcW w:w="2939" w:type="dxa"/>
            <w:vAlign w:val="center"/>
          </w:tcPr>
          <w:p w:rsidR="007125F9" w:rsidRPr="00866CE9" w:rsidRDefault="007125F9" w:rsidP="00AE2264">
            <w:pPr>
              <w:pStyle w:val="Tablehead"/>
              <w:keepLines/>
              <w:rPr>
                <w:szCs w:val="22"/>
                <w:lang w:val="es-ES"/>
              </w:rPr>
            </w:pPr>
            <w:r w:rsidRPr="00866CE9">
              <w:rPr>
                <w:szCs w:val="22"/>
                <w:lang w:val="es-ES"/>
              </w:rPr>
              <w:t>Banda para el requisito</w:t>
            </w:r>
            <w:r>
              <w:rPr>
                <w:szCs w:val="22"/>
                <w:lang w:val="es-ES"/>
              </w:rPr>
              <w:br/>
            </w:r>
            <w:r w:rsidRPr="00866CE9">
              <w:rPr>
                <w:szCs w:val="22"/>
                <w:lang w:val="es-ES"/>
              </w:rPr>
              <w:t>de compartición de emplazamiento</w:t>
            </w:r>
          </w:p>
        </w:tc>
        <w:tc>
          <w:tcPr>
            <w:tcW w:w="1629" w:type="dxa"/>
            <w:vAlign w:val="center"/>
          </w:tcPr>
          <w:p w:rsidR="007125F9" w:rsidRPr="00866CE9" w:rsidRDefault="007125F9" w:rsidP="00AE2264">
            <w:pPr>
              <w:pStyle w:val="Tablehead"/>
              <w:keepLines/>
              <w:rPr>
                <w:szCs w:val="22"/>
                <w:lang w:val="es-ES"/>
              </w:rPr>
            </w:pPr>
            <w:r w:rsidRPr="00866CE9">
              <w:rPr>
                <w:szCs w:val="22"/>
                <w:lang w:val="es-ES"/>
              </w:rPr>
              <w:t>Nivel máximo</w:t>
            </w:r>
          </w:p>
        </w:tc>
        <w:tc>
          <w:tcPr>
            <w:tcW w:w="2056" w:type="dxa"/>
            <w:vAlign w:val="center"/>
          </w:tcPr>
          <w:p w:rsidR="007125F9" w:rsidRPr="00866CE9" w:rsidRDefault="007125F9" w:rsidP="00AE2264">
            <w:pPr>
              <w:pStyle w:val="Tablehead"/>
              <w:keepLines/>
              <w:rPr>
                <w:szCs w:val="22"/>
                <w:lang w:val="es-ES"/>
              </w:rPr>
            </w:pPr>
            <w:r w:rsidRPr="00866CE9">
              <w:rPr>
                <w:szCs w:val="22"/>
                <w:lang w:val="es-ES"/>
              </w:rPr>
              <w:t>Anchura de banda de medición</w:t>
            </w:r>
          </w:p>
        </w:tc>
      </w:tr>
      <w:tr w:rsidR="007125F9" w:rsidRPr="00866CE9" w:rsidTr="00AE2264">
        <w:trPr>
          <w:cantSplit/>
          <w:jc w:val="center"/>
        </w:trPr>
        <w:tc>
          <w:tcPr>
            <w:tcW w:w="3015" w:type="dxa"/>
          </w:tcPr>
          <w:p w:rsidR="007125F9" w:rsidRPr="00866CE9" w:rsidRDefault="007125F9" w:rsidP="00AE2264">
            <w:pPr>
              <w:pStyle w:val="Tabletext"/>
              <w:keepNext/>
              <w:keepLines/>
              <w:jc w:val="center"/>
              <w:rPr>
                <w:szCs w:val="22"/>
                <w:lang w:val="es-ES"/>
              </w:rPr>
            </w:pPr>
            <w:r w:rsidRPr="00866CE9">
              <w:rPr>
                <w:szCs w:val="22"/>
                <w:lang w:val="es-ES"/>
              </w:rPr>
              <w:t xml:space="preserve">Macro </w:t>
            </w:r>
            <w:r w:rsidR="003E7E0B">
              <w:rPr>
                <w:szCs w:val="22"/>
                <w:lang w:val="es-ES"/>
              </w:rPr>
              <w:t>GSM 900</w:t>
            </w:r>
          </w:p>
        </w:tc>
        <w:tc>
          <w:tcPr>
            <w:tcW w:w="2939" w:type="dxa"/>
          </w:tcPr>
          <w:p w:rsidR="007125F9" w:rsidRPr="00866CE9" w:rsidRDefault="007125F9" w:rsidP="00AE2264">
            <w:pPr>
              <w:pStyle w:val="Tabletext"/>
              <w:keepNext/>
              <w:keepLines/>
              <w:jc w:val="center"/>
              <w:rPr>
                <w:szCs w:val="22"/>
                <w:lang w:val="es-ES"/>
              </w:rPr>
            </w:pPr>
            <w:r w:rsidRPr="00866CE9">
              <w:rPr>
                <w:szCs w:val="22"/>
                <w:lang w:val="es-ES"/>
              </w:rPr>
              <w:t>876-915</w:t>
            </w:r>
            <w:r w:rsidR="002E641F">
              <w:rPr>
                <w:szCs w:val="22"/>
                <w:lang w:val="es-ES"/>
              </w:rPr>
              <w:t> MHz</w:t>
            </w:r>
          </w:p>
        </w:tc>
        <w:tc>
          <w:tcPr>
            <w:tcW w:w="1629" w:type="dxa"/>
          </w:tcPr>
          <w:p w:rsidR="007125F9" w:rsidRPr="00866CE9" w:rsidRDefault="007125F9" w:rsidP="00AE2264">
            <w:pPr>
              <w:pStyle w:val="Tabletext"/>
              <w:keepNext/>
              <w:keepLines/>
              <w:jc w:val="center"/>
              <w:rPr>
                <w:szCs w:val="22"/>
                <w:lang w:val="es-ES"/>
              </w:rPr>
            </w:pPr>
            <w:r w:rsidRPr="00866CE9">
              <w:rPr>
                <w:szCs w:val="22"/>
                <w:lang w:val="es-ES"/>
              </w:rPr>
              <w:t>–98 dBm</w:t>
            </w:r>
          </w:p>
        </w:tc>
        <w:tc>
          <w:tcPr>
            <w:tcW w:w="2056" w:type="dxa"/>
          </w:tcPr>
          <w:p w:rsidR="007125F9" w:rsidRPr="00866CE9" w:rsidRDefault="007125F9" w:rsidP="00AE2264">
            <w:pPr>
              <w:pStyle w:val="Tabletext"/>
              <w:keepNext/>
              <w:keepLines/>
              <w:jc w:val="center"/>
              <w:rPr>
                <w:szCs w:val="22"/>
                <w:lang w:val="es-ES"/>
              </w:rPr>
            </w:pPr>
            <w:r w:rsidRPr="00866CE9">
              <w:rPr>
                <w:szCs w:val="22"/>
                <w:lang w:val="es-ES"/>
              </w:rPr>
              <w:t>100</w:t>
            </w:r>
            <w:r w:rsidR="00300089">
              <w:rPr>
                <w:szCs w:val="22"/>
                <w:lang w:val="es-ES"/>
              </w:rPr>
              <w:t> kHz</w:t>
            </w:r>
          </w:p>
        </w:tc>
      </w:tr>
      <w:tr w:rsidR="007125F9" w:rsidRPr="00866CE9" w:rsidTr="00AE2264">
        <w:trPr>
          <w:cantSplit/>
          <w:jc w:val="center"/>
        </w:trPr>
        <w:tc>
          <w:tcPr>
            <w:tcW w:w="3015" w:type="dxa"/>
          </w:tcPr>
          <w:p w:rsidR="007125F9" w:rsidRPr="00866CE9" w:rsidRDefault="007125F9" w:rsidP="00AE2264">
            <w:pPr>
              <w:pStyle w:val="Tabletext"/>
              <w:keepNext/>
              <w:keepLines/>
              <w:jc w:val="center"/>
              <w:rPr>
                <w:szCs w:val="22"/>
                <w:lang w:val="es-ES"/>
              </w:rPr>
            </w:pPr>
            <w:r w:rsidRPr="00866CE9">
              <w:rPr>
                <w:szCs w:val="22"/>
                <w:lang w:val="es-ES"/>
              </w:rPr>
              <w:t xml:space="preserve">Macro </w:t>
            </w:r>
            <w:r w:rsidR="003E7E0B">
              <w:rPr>
                <w:szCs w:val="22"/>
                <w:lang w:val="es-ES"/>
              </w:rPr>
              <w:t>DCS 1800</w:t>
            </w:r>
          </w:p>
        </w:tc>
        <w:tc>
          <w:tcPr>
            <w:tcW w:w="2939" w:type="dxa"/>
          </w:tcPr>
          <w:p w:rsidR="007125F9" w:rsidRPr="00866CE9" w:rsidRDefault="007125F9" w:rsidP="00AE2264">
            <w:pPr>
              <w:pStyle w:val="Tabletext"/>
              <w:keepNext/>
              <w:keepLines/>
              <w:jc w:val="center"/>
              <w:rPr>
                <w:szCs w:val="22"/>
                <w:lang w:val="es-ES"/>
              </w:rPr>
            </w:pPr>
            <w:r w:rsidRPr="00866CE9">
              <w:rPr>
                <w:szCs w:val="22"/>
                <w:lang w:val="es-ES"/>
              </w:rPr>
              <w:t>1 710-1 785</w:t>
            </w:r>
            <w:r w:rsidR="002E641F">
              <w:rPr>
                <w:szCs w:val="22"/>
                <w:lang w:val="es-ES"/>
              </w:rPr>
              <w:t> MHz</w:t>
            </w:r>
          </w:p>
        </w:tc>
        <w:tc>
          <w:tcPr>
            <w:tcW w:w="1629" w:type="dxa"/>
          </w:tcPr>
          <w:p w:rsidR="007125F9" w:rsidRPr="00866CE9" w:rsidRDefault="007125F9" w:rsidP="00AE2264">
            <w:pPr>
              <w:pStyle w:val="Tabletext"/>
              <w:keepNext/>
              <w:keepLines/>
              <w:jc w:val="center"/>
              <w:rPr>
                <w:szCs w:val="22"/>
                <w:lang w:val="es-ES"/>
              </w:rPr>
            </w:pPr>
            <w:r w:rsidRPr="00866CE9">
              <w:rPr>
                <w:szCs w:val="22"/>
                <w:lang w:val="es-ES"/>
              </w:rPr>
              <w:t>–98 dBm</w:t>
            </w:r>
          </w:p>
        </w:tc>
        <w:tc>
          <w:tcPr>
            <w:tcW w:w="2056" w:type="dxa"/>
          </w:tcPr>
          <w:p w:rsidR="007125F9" w:rsidRPr="00866CE9" w:rsidRDefault="007125F9" w:rsidP="00AE2264">
            <w:pPr>
              <w:pStyle w:val="Tabletext"/>
              <w:keepNext/>
              <w:keepLines/>
              <w:jc w:val="center"/>
              <w:rPr>
                <w:szCs w:val="22"/>
                <w:lang w:val="es-ES"/>
              </w:rPr>
            </w:pPr>
            <w:r w:rsidRPr="00866CE9">
              <w:rPr>
                <w:szCs w:val="22"/>
                <w:lang w:val="es-ES"/>
              </w:rPr>
              <w:t>100</w:t>
            </w:r>
            <w:r w:rsidR="00300089">
              <w:rPr>
                <w:szCs w:val="22"/>
                <w:lang w:val="es-ES"/>
              </w:rPr>
              <w:t> kHz</w:t>
            </w:r>
          </w:p>
        </w:tc>
      </w:tr>
      <w:tr w:rsidR="007125F9" w:rsidRPr="00866CE9" w:rsidTr="00AE2264">
        <w:trPr>
          <w:cantSplit/>
          <w:jc w:val="center"/>
        </w:trPr>
        <w:tc>
          <w:tcPr>
            <w:tcW w:w="3015" w:type="dxa"/>
          </w:tcPr>
          <w:p w:rsidR="007125F9" w:rsidRPr="00866CE9" w:rsidRDefault="007125F9" w:rsidP="00AE2264">
            <w:pPr>
              <w:pStyle w:val="Tabletext"/>
              <w:keepNext/>
              <w:keepLines/>
              <w:jc w:val="center"/>
              <w:rPr>
                <w:szCs w:val="22"/>
                <w:lang w:val="es-ES"/>
              </w:rPr>
            </w:pPr>
            <w:r w:rsidRPr="00866CE9">
              <w:rPr>
                <w:szCs w:val="22"/>
                <w:lang w:val="es-ES"/>
              </w:rPr>
              <w:t xml:space="preserve">Macro </w:t>
            </w:r>
            <w:r w:rsidR="003E7E0B">
              <w:rPr>
                <w:szCs w:val="22"/>
                <w:lang w:val="es-ES"/>
              </w:rPr>
              <w:t>PCS 1900</w:t>
            </w:r>
          </w:p>
        </w:tc>
        <w:tc>
          <w:tcPr>
            <w:tcW w:w="2939" w:type="dxa"/>
          </w:tcPr>
          <w:p w:rsidR="007125F9" w:rsidRPr="00866CE9" w:rsidRDefault="007125F9" w:rsidP="00AE2264">
            <w:pPr>
              <w:pStyle w:val="Tabletext"/>
              <w:keepNext/>
              <w:keepLines/>
              <w:jc w:val="center"/>
              <w:rPr>
                <w:szCs w:val="22"/>
                <w:lang w:val="es-ES"/>
              </w:rPr>
            </w:pPr>
            <w:r w:rsidRPr="00866CE9">
              <w:rPr>
                <w:szCs w:val="22"/>
                <w:lang w:val="es-ES"/>
              </w:rPr>
              <w:t>1 850-1 910</w:t>
            </w:r>
            <w:r w:rsidR="002E641F">
              <w:rPr>
                <w:szCs w:val="22"/>
                <w:lang w:val="es-ES"/>
              </w:rPr>
              <w:t> MHz</w:t>
            </w:r>
          </w:p>
        </w:tc>
        <w:tc>
          <w:tcPr>
            <w:tcW w:w="1629" w:type="dxa"/>
          </w:tcPr>
          <w:p w:rsidR="007125F9" w:rsidRPr="00866CE9" w:rsidRDefault="007125F9" w:rsidP="00AE2264">
            <w:pPr>
              <w:pStyle w:val="Tabletext"/>
              <w:keepNext/>
              <w:keepLines/>
              <w:jc w:val="center"/>
              <w:rPr>
                <w:szCs w:val="22"/>
                <w:lang w:val="es-ES"/>
              </w:rPr>
            </w:pPr>
            <w:r w:rsidRPr="00866CE9">
              <w:rPr>
                <w:szCs w:val="22"/>
                <w:lang w:val="es-ES"/>
              </w:rPr>
              <w:t>–98 dBm</w:t>
            </w:r>
          </w:p>
        </w:tc>
        <w:tc>
          <w:tcPr>
            <w:tcW w:w="2056" w:type="dxa"/>
          </w:tcPr>
          <w:p w:rsidR="007125F9" w:rsidRPr="00866CE9" w:rsidRDefault="007125F9" w:rsidP="00AE2264">
            <w:pPr>
              <w:pStyle w:val="Tabletext"/>
              <w:keepNext/>
              <w:keepLines/>
              <w:jc w:val="center"/>
              <w:rPr>
                <w:szCs w:val="22"/>
                <w:lang w:val="es-ES"/>
              </w:rPr>
            </w:pPr>
            <w:r w:rsidRPr="00866CE9">
              <w:rPr>
                <w:szCs w:val="22"/>
                <w:lang w:val="es-ES"/>
              </w:rPr>
              <w:t>100</w:t>
            </w:r>
            <w:r w:rsidR="00300089">
              <w:rPr>
                <w:szCs w:val="22"/>
                <w:lang w:val="es-ES"/>
              </w:rPr>
              <w:t> kHz</w:t>
            </w:r>
          </w:p>
        </w:tc>
      </w:tr>
      <w:tr w:rsidR="007125F9" w:rsidRPr="00866CE9" w:rsidTr="00AE2264">
        <w:trPr>
          <w:cantSplit/>
          <w:jc w:val="center"/>
        </w:trPr>
        <w:tc>
          <w:tcPr>
            <w:tcW w:w="3015" w:type="dxa"/>
          </w:tcPr>
          <w:p w:rsidR="007125F9" w:rsidRPr="00866CE9" w:rsidRDefault="007125F9" w:rsidP="00AE2264">
            <w:pPr>
              <w:pStyle w:val="Tabletext"/>
              <w:keepNext/>
              <w:keepLines/>
              <w:jc w:val="center"/>
              <w:rPr>
                <w:szCs w:val="22"/>
                <w:lang w:val="es-ES"/>
              </w:rPr>
            </w:pPr>
            <w:r w:rsidRPr="00866CE9">
              <w:rPr>
                <w:szCs w:val="22"/>
                <w:lang w:val="es-ES"/>
              </w:rPr>
              <w:t xml:space="preserve">Macro </w:t>
            </w:r>
            <w:r w:rsidR="003E7E0B">
              <w:rPr>
                <w:szCs w:val="22"/>
                <w:lang w:val="es-ES"/>
              </w:rPr>
              <w:t>GSM 850</w:t>
            </w:r>
          </w:p>
        </w:tc>
        <w:tc>
          <w:tcPr>
            <w:tcW w:w="2939" w:type="dxa"/>
          </w:tcPr>
          <w:p w:rsidR="007125F9" w:rsidRPr="00866CE9" w:rsidRDefault="007125F9" w:rsidP="00AE2264">
            <w:pPr>
              <w:pStyle w:val="Tabletext"/>
              <w:keepNext/>
              <w:keepLines/>
              <w:jc w:val="center"/>
              <w:rPr>
                <w:szCs w:val="22"/>
                <w:lang w:val="es-ES"/>
              </w:rPr>
            </w:pPr>
            <w:r w:rsidRPr="00866CE9">
              <w:rPr>
                <w:szCs w:val="22"/>
                <w:lang w:val="es-ES"/>
              </w:rPr>
              <w:t>824-849</w:t>
            </w:r>
            <w:r w:rsidR="002E641F">
              <w:rPr>
                <w:szCs w:val="22"/>
                <w:lang w:val="es-ES"/>
              </w:rPr>
              <w:t> MHz</w:t>
            </w:r>
          </w:p>
        </w:tc>
        <w:tc>
          <w:tcPr>
            <w:tcW w:w="1629" w:type="dxa"/>
          </w:tcPr>
          <w:p w:rsidR="007125F9" w:rsidRPr="00866CE9" w:rsidRDefault="007125F9" w:rsidP="00AE2264">
            <w:pPr>
              <w:pStyle w:val="Tabletext"/>
              <w:keepNext/>
              <w:keepLines/>
              <w:jc w:val="center"/>
              <w:rPr>
                <w:szCs w:val="22"/>
                <w:lang w:val="es-ES"/>
              </w:rPr>
            </w:pPr>
            <w:r w:rsidRPr="00866CE9">
              <w:rPr>
                <w:szCs w:val="22"/>
                <w:lang w:val="es-ES"/>
              </w:rPr>
              <w:t>–98 dBm</w:t>
            </w:r>
          </w:p>
        </w:tc>
        <w:tc>
          <w:tcPr>
            <w:tcW w:w="2056" w:type="dxa"/>
          </w:tcPr>
          <w:p w:rsidR="007125F9" w:rsidRPr="00866CE9" w:rsidRDefault="007125F9" w:rsidP="00AE2264">
            <w:pPr>
              <w:pStyle w:val="Tabletext"/>
              <w:keepNext/>
              <w:keepLines/>
              <w:jc w:val="center"/>
              <w:rPr>
                <w:szCs w:val="22"/>
                <w:lang w:val="es-ES"/>
              </w:rPr>
            </w:pPr>
            <w:r w:rsidRPr="00866CE9">
              <w:rPr>
                <w:szCs w:val="22"/>
                <w:lang w:val="es-ES"/>
              </w:rPr>
              <w:t>100</w:t>
            </w:r>
            <w:r w:rsidR="00300089">
              <w:rPr>
                <w:szCs w:val="22"/>
                <w:lang w:val="es-ES"/>
              </w:rPr>
              <w:t> kHz</w:t>
            </w:r>
          </w:p>
        </w:tc>
      </w:tr>
      <w:tr w:rsidR="007125F9" w:rsidRPr="00EE0B8C" w:rsidTr="00AE2264">
        <w:trPr>
          <w:cantSplit/>
          <w:jc w:val="center"/>
        </w:trPr>
        <w:tc>
          <w:tcPr>
            <w:tcW w:w="3015" w:type="dxa"/>
          </w:tcPr>
          <w:p w:rsidR="007125F9" w:rsidRPr="00866CE9" w:rsidRDefault="007125F9" w:rsidP="00AE2264">
            <w:pPr>
              <w:pStyle w:val="Tabletext"/>
              <w:keepNext/>
              <w:keepLines/>
              <w:jc w:val="center"/>
              <w:rPr>
                <w:szCs w:val="22"/>
                <w:lang w:val="es-ES"/>
              </w:rPr>
            </w:pPr>
            <w:r>
              <w:rPr>
                <w:szCs w:val="22"/>
                <w:lang w:val="es-ES"/>
              </w:rPr>
              <w:t>UMB DDF de zona amplia</w:t>
            </w:r>
            <w:r>
              <w:rPr>
                <w:szCs w:val="22"/>
                <w:lang w:val="es-ES"/>
              </w:rPr>
              <w:br/>
              <w:t>en la clase de banda 6</w:t>
            </w:r>
          </w:p>
        </w:tc>
        <w:tc>
          <w:tcPr>
            <w:tcW w:w="2939" w:type="dxa"/>
          </w:tcPr>
          <w:p w:rsidR="007125F9" w:rsidRPr="00866CE9" w:rsidRDefault="007125F9" w:rsidP="00AE2264">
            <w:pPr>
              <w:pStyle w:val="Tabletext"/>
              <w:keepNext/>
              <w:keepLines/>
              <w:jc w:val="center"/>
              <w:rPr>
                <w:szCs w:val="22"/>
                <w:lang w:val="es-ES"/>
              </w:rPr>
            </w:pPr>
            <w:r w:rsidRPr="00866CE9">
              <w:rPr>
                <w:szCs w:val="22"/>
                <w:lang w:val="es-ES"/>
              </w:rPr>
              <w:t>1 920-1 980</w:t>
            </w:r>
            <w:r w:rsidR="002E641F">
              <w:rPr>
                <w:szCs w:val="22"/>
                <w:lang w:val="es-ES"/>
              </w:rPr>
              <w:t> MHz</w:t>
            </w:r>
          </w:p>
        </w:tc>
        <w:tc>
          <w:tcPr>
            <w:tcW w:w="1629" w:type="dxa"/>
          </w:tcPr>
          <w:p w:rsidR="007125F9" w:rsidRPr="00866CE9" w:rsidRDefault="007125F9" w:rsidP="00AE2264">
            <w:pPr>
              <w:pStyle w:val="Tabletext"/>
              <w:keepNext/>
              <w:keepLines/>
              <w:jc w:val="center"/>
              <w:rPr>
                <w:szCs w:val="22"/>
                <w:lang w:val="es-ES"/>
              </w:rPr>
            </w:pPr>
            <w:r w:rsidRPr="00866CE9">
              <w:rPr>
                <w:szCs w:val="22"/>
                <w:lang w:val="es-ES"/>
              </w:rPr>
              <w:t>–96 dBm</w:t>
            </w:r>
          </w:p>
        </w:tc>
        <w:tc>
          <w:tcPr>
            <w:tcW w:w="2056" w:type="dxa"/>
          </w:tcPr>
          <w:p w:rsidR="007125F9" w:rsidRPr="00866CE9" w:rsidRDefault="007125F9" w:rsidP="00AE2264">
            <w:pPr>
              <w:pStyle w:val="Tabletext"/>
              <w:keepNext/>
              <w:keepLines/>
              <w:jc w:val="center"/>
              <w:rPr>
                <w:szCs w:val="22"/>
                <w:lang w:val="es-ES"/>
              </w:rPr>
            </w:pPr>
            <w:r w:rsidRPr="00866CE9">
              <w:rPr>
                <w:szCs w:val="22"/>
                <w:lang w:val="es-ES"/>
              </w:rPr>
              <w:t>100</w:t>
            </w:r>
            <w:r w:rsidR="00300089">
              <w:rPr>
                <w:szCs w:val="22"/>
                <w:lang w:val="es-ES"/>
              </w:rPr>
              <w:t> kHz</w:t>
            </w:r>
          </w:p>
        </w:tc>
      </w:tr>
      <w:tr w:rsidR="007125F9" w:rsidRPr="00EE0B8C" w:rsidTr="00AE2264">
        <w:trPr>
          <w:cantSplit/>
          <w:jc w:val="center"/>
        </w:trPr>
        <w:tc>
          <w:tcPr>
            <w:tcW w:w="3015" w:type="dxa"/>
          </w:tcPr>
          <w:p w:rsidR="007125F9" w:rsidRPr="00866CE9" w:rsidRDefault="007125F9" w:rsidP="007D5371">
            <w:pPr>
              <w:pStyle w:val="Tabletext"/>
              <w:jc w:val="center"/>
              <w:rPr>
                <w:szCs w:val="22"/>
                <w:lang w:val="es-ES"/>
              </w:rPr>
            </w:pPr>
            <w:r>
              <w:rPr>
                <w:szCs w:val="22"/>
                <w:lang w:val="es-ES"/>
              </w:rPr>
              <w:t>UMB DDF de zona amplia</w:t>
            </w:r>
            <w:r>
              <w:rPr>
                <w:szCs w:val="22"/>
                <w:lang w:val="es-ES"/>
              </w:rPr>
              <w:br/>
              <w:t>en la clase de banda 1</w:t>
            </w:r>
          </w:p>
        </w:tc>
        <w:tc>
          <w:tcPr>
            <w:tcW w:w="2939" w:type="dxa"/>
          </w:tcPr>
          <w:p w:rsidR="007125F9" w:rsidRPr="00866CE9" w:rsidRDefault="007125F9" w:rsidP="007D5371">
            <w:pPr>
              <w:pStyle w:val="Tabletext"/>
              <w:jc w:val="center"/>
              <w:rPr>
                <w:szCs w:val="22"/>
                <w:lang w:val="es-ES"/>
              </w:rPr>
            </w:pPr>
            <w:r w:rsidRPr="00866CE9">
              <w:rPr>
                <w:szCs w:val="22"/>
                <w:lang w:val="es-ES"/>
              </w:rPr>
              <w:t>1 850-1 910</w:t>
            </w:r>
            <w:r w:rsidR="002E641F">
              <w:rPr>
                <w:szCs w:val="22"/>
                <w:lang w:val="es-ES"/>
              </w:rPr>
              <w:t> MHz</w:t>
            </w:r>
          </w:p>
        </w:tc>
        <w:tc>
          <w:tcPr>
            <w:tcW w:w="1629" w:type="dxa"/>
          </w:tcPr>
          <w:p w:rsidR="007125F9" w:rsidRPr="00866CE9" w:rsidRDefault="007125F9" w:rsidP="007D5371">
            <w:pPr>
              <w:pStyle w:val="Tabletext"/>
              <w:jc w:val="center"/>
              <w:rPr>
                <w:szCs w:val="22"/>
                <w:lang w:val="es-ES"/>
              </w:rPr>
            </w:pPr>
            <w:r w:rsidRPr="00866CE9">
              <w:rPr>
                <w:szCs w:val="22"/>
                <w:lang w:val="es-ES"/>
              </w:rPr>
              <w:t>–96 dBm</w:t>
            </w:r>
          </w:p>
        </w:tc>
        <w:tc>
          <w:tcPr>
            <w:tcW w:w="2056" w:type="dxa"/>
          </w:tcPr>
          <w:p w:rsidR="007125F9" w:rsidRPr="00866CE9" w:rsidRDefault="007125F9" w:rsidP="007D5371">
            <w:pPr>
              <w:pStyle w:val="Tabletext"/>
              <w:jc w:val="center"/>
              <w:rPr>
                <w:szCs w:val="22"/>
                <w:lang w:val="es-ES"/>
              </w:rPr>
            </w:pPr>
            <w:r w:rsidRPr="00866CE9">
              <w:rPr>
                <w:szCs w:val="22"/>
                <w:lang w:val="es-ES"/>
              </w:rPr>
              <w:t>100</w:t>
            </w:r>
            <w:r w:rsidR="00300089">
              <w:rPr>
                <w:szCs w:val="22"/>
                <w:lang w:val="es-ES"/>
              </w:rPr>
              <w:t> kHz</w:t>
            </w:r>
          </w:p>
        </w:tc>
      </w:tr>
      <w:tr w:rsidR="007125F9" w:rsidRPr="00EE0B8C" w:rsidTr="00AE2264">
        <w:trPr>
          <w:cantSplit/>
          <w:jc w:val="center"/>
        </w:trPr>
        <w:tc>
          <w:tcPr>
            <w:tcW w:w="3015" w:type="dxa"/>
          </w:tcPr>
          <w:p w:rsidR="007125F9" w:rsidRPr="00866CE9" w:rsidRDefault="007125F9" w:rsidP="007D5371">
            <w:pPr>
              <w:pStyle w:val="Tabletext"/>
              <w:jc w:val="center"/>
              <w:rPr>
                <w:szCs w:val="22"/>
                <w:lang w:val="es-ES"/>
              </w:rPr>
            </w:pPr>
            <w:r>
              <w:rPr>
                <w:szCs w:val="22"/>
                <w:lang w:val="es-ES"/>
              </w:rPr>
              <w:t>UMB DDF de zona amplia</w:t>
            </w:r>
            <w:r>
              <w:rPr>
                <w:szCs w:val="22"/>
                <w:lang w:val="es-ES"/>
              </w:rPr>
              <w:br/>
              <w:t>en la clase de banda 8</w:t>
            </w:r>
          </w:p>
        </w:tc>
        <w:tc>
          <w:tcPr>
            <w:tcW w:w="2939" w:type="dxa"/>
          </w:tcPr>
          <w:p w:rsidR="007125F9" w:rsidRPr="00866CE9" w:rsidRDefault="007125F9" w:rsidP="007D5371">
            <w:pPr>
              <w:pStyle w:val="Tabletext"/>
              <w:jc w:val="center"/>
              <w:rPr>
                <w:szCs w:val="22"/>
                <w:lang w:val="es-ES"/>
              </w:rPr>
            </w:pPr>
            <w:r w:rsidRPr="00866CE9">
              <w:rPr>
                <w:szCs w:val="22"/>
                <w:lang w:val="es-ES"/>
              </w:rPr>
              <w:t>1 710-1 785</w:t>
            </w:r>
            <w:r w:rsidR="002E641F">
              <w:rPr>
                <w:szCs w:val="22"/>
                <w:lang w:val="es-ES"/>
              </w:rPr>
              <w:t> MHz</w:t>
            </w:r>
          </w:p>
        </w:tc>
        <w:tc>
          <w:tcPr>
            <w:tcW w:w="1629" w:type="dxa"/>
          </w:tcPr>
          <w:p w:rsidR="007125F9" w:rsidRPr="00866CE9" w:rsidRDefault="007125F9" w:rsidP="007D5371">
            <w:pPr>
              <w:pStyle w:val="Tabletext"/>
              <w:jc w:val="center"/>
              <w:rPr>
                <w:szCs w:val="22"/>
                <w:lang w:val="es-ES"/>
              </w:rPr>
            </w:pPr>
            <w:r w:rsidRPr="00866CE9">
              <w:rPr>
                <w:szCs w:val="22"/>
                <w:lang w:val="es-ES"/>
              </w:rPr>
              <w:t>–96 dBm</w:t>
            </w:r>
          </w:p>
        </w:tc>
        <w:tc>
          <w:tcPr>
            <w:tcW w:w="2056" w:type="dxa"/>
          </w:tcPr>
          <w:p w:rsidR="007125F9" w:rsidRPr="00866CE9" w:rsidRDefault="007125F9" w:rsidP="007D5371">
            <w:pPr>
              <w:pStyle w:val="Tabletext"/>
              <w:jc w:val="center"/>
              <w:rPr>
                <w:szCs w:val="22"/>
                <w:lang w:val="es-ES"/>
              </w:rPr>
            </w:pPr>
            <w:r w:rsidRPr="00866CE9">
              <w:rPr>
                <w:szCs w:val="22"/>
                <w:lang w:val="es-ES"/>
              </w:rPr>
              <w:t>100</w:t>
            </w:r>
            <w:r w:rsidR="00300089">
              <w:rPr>
                <w:szCs w:val="22"/>
                <w:lang w:val="es-ES"/>
              </w:rPr>
              <w:t> kHz</w:t>
            </w:r>
          </w:p>
        </w:tc>
      </w:tr>
      <w:tr w:rsidR="007125F9" w:rsidRPr="00EE0B8C" w:rsidTr="00AE2264">
        <w:trPr>
          <w:cantSplit/>
          <w:jc w:val="center"/>
        </w:trPr>
        <w:tc>
          <w:tcPr>
            <w:tcW w:w="3015" w:type="dxa"/>
          </w:tcPr>
          <w:p w:rsidR="007125F9" w:rsidRPr="00866CE9" w:rsidRDefault="007125F9" w:rsidP="007D5371">
            <w:pPr>
              <w:pStyle w:val="Tabletext"/>
              <w:jc w:val="center"/>
              <w:rPr>
                <w:szCs w:val="22"/>
                <w:lang w:val="es-ES"/>
              </w:rPr>
            </w:pPr>
            <w:r>
              <w:rPr>
                <w:szCs w:val="22"/>
                <w:lang w:val="es-ES"/>
              </w:rPr>
              <w:t>UMB DDF de zona amplia</w:t>
            </w:r>
            <w:r>
              <w:rPr>
                <w:szCs w:val="22"/>
                <w:lang w:val="es-ES"/>
              </w:rPr>
              <w:br/>
              <w:t>en la clase de banda 1</w:t>
            </w:r>
            <w:r w:rsidRPr="00866CE9">
              <w:rPr>
                <w:szCs w:val="22"/>
                <w:lang w:val="es-ES"/>
              </w:rPr>
              <w:t>5</w:t>
            </w:r>
          </w:p>
        </w:tc>
        <w:tc>
          <w:tcPr>
            <w:tcW w:w="2939" w:type="dxa"/>
          </w:tcPr>
          <w:p w:rsidR="007125F9" w:rsidRPr="00866CE9" w:rsidRDefault="007125F9" w:rsidP="007D5371">
            <w:pPr>
              <w:pStyle w:val="Tabletext"/>
              <w:jc w:val="center"/>
              <w:rPr>
                <w:szCs w:val="22"/>
                <w:lang w:val="es-ES"/>
              </w:rPr>
            </w:pPr>
            <w:r w:rsidRPr="00866CE9">
              <w:rPr>
                <w:szCs w:val="22"/>
                <w:lang w:val="es-ES"/>
              </w:rPr>
              <w:t>1 710-1 755</w:t>
            </w:r>
            <w:r w:rsidR="002E641F">
              <w:rPr>
                <w:szCs w:val="22"/>
                <w:lang w:val="es-ES"/>
              </w:rPr>
              <w:t> MHz</w:t>
            </w:r>
          </w:p>
        </w:tc>
        <w:tc>
          <w:tcPr>
            <w:tcW w:w="1629" w:type="dxa"/>
          </w:tcPr>
          <w:p w:rsidR="007125F9" w:rsidRPr="00866CE9" w:rsidRDefault="007125F9" w:rsidP="007D5371">
            <w:pPr>
              <w:pStyle w:val="Tabletext"/>
              <w:jc w:val="center"/>
              <w:rPr>
                <w:szCs w:val="22"/>
                <w:lang w:val="es-ES"/>
              </w:rPr>
            </w:pPr>
            <w:r w:rsidRPr="00866CE9">
              <w:rPr>
                <w:szCs w:val="22"/>
                <w:lang w:val="es-ES"/>
              </w:rPr>
              <w:t>–96 dBm</w:t>
            </w:r>
          </w:p>
        </w:tc>
        <w:tc>
          <w:tcPr>
            <w:tcW w:w="2056" w:type="dxa"/>
          </w:tcPr>
          <w:p w:rsidR="007125F9" w:rsidRPr="00866CE9" w:rsidRDefault="007125F9" w:rsidP="007D5371">
            <w:pPr>
              <w:pStyle w:val="Tabletext"/>
              <w:jc w:val="center"/>
              <w:rPr>
                <w:szCs w:val="22"/>
                <w:lang w:val="es-ES"/>
              </w:rPr>
            </w:pPr>
            <w:r w:rsidRPr="00866CE9">
              <w:rPr>
                <w:szCs w:val="22"/>
                <w:lang w:val="es-ES"/>
              </w:rPr>
              <w:t>100</w:t>
            </w:r>
            <w:r w:rsidR="00300089">
              <w:rPr>
                <w:szCs w:val="22"/>
                <w:lang w:val="es-ES"/>
              </w:rPr>
              <w:t> kHz</w:t>
            </w:r>
          </w:p>
        </w:tc>
      </w:tr>
    </w:tbl>
    <w:p w:rsidR="00272227" w:rsidRPr="00866CE9" w:rsidRDefault="00272227" w:rsidP="00272227">
      <w:pPr>
        <w:pStyle w:val="Tablefin"/>
        <w:rPr>
          <w:lang w:val="es-ES"/>
        </w:rPr>
      </w:pPr>
    </w:p>
    <w:p w:rsidR="00272227" w:rsidRPr="00866CE9" w:rsidRDefault="00272227" w:rsidP="00272227">
      <w:pPr>
        <w:pStyle w:val="TableNo"/>
        <w:keepLines/>
        <w:rPr>
          <w:lang w:val="es-ES"/>
        </w:rPr>
      </w:pPr>
      <w:r w:rsidRPr="00866CE9">
        <w:rPr>
          <w:lang w:val="es-ES"/>
        </w:rPr>
        <w:lastRenderedPageBreak/>
        <w:t>CUADRO 38</w:t>
      </w:r>
      <w:r>
        <w:rPr>
          <w:lang w:val="es-ES"/>
        </w:rPr>
        <w:t xml:space="preserve"> (</w:t>
      </w:r>
      <w:r w:rsidRPr="00272227">
        <w:rPr>
          <w:i/>
          <w:iCs/>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15"/>
        <w:gridCol w:w="2939"/>
        <w:gridCol w:w="1629"/>
        <w:gridCol w:w="2056"/>
      </w:tblGrid>
      <w:tr w:rsidR="00272227" w:rsidRPr="001228AE" w:rsidTr="00272227">
        <w:trPr>
          <w:cantSplit/>
          <w:jc w:val="center"/>
        </w:trPr>
        <w:tc>
          <w:tcPr>
            <w:tcW w:w="3015" w:type="dxa"/>
            <w:vAlign w:val="center"/>
          </w:tcPr>
          <w:p w:rsidR="00272227" w:rsidRPr="00866CE9" w:rsidRDefault="00272227" w:rsidP="00272227">
            <w:pPr>
              <w:pStyle w:val="Tablehead"/>
              <w:keepLines/>
              <w:rPr>
                <w:szCs w:val="22"/>
                <w:lang w:val="es-ES"/>
              </w:rPr>
            </w:pPr>
            <w:r>
              <w:rPr>
                <w:szCs w:val="22"/>
                <w:lang w:val="es-ES"/>
              </w:rPr>
              <w:t xml:space="preserve">Tipo de red de acceso que </w:t>
            </w:r>
            <w:r w:rsidRPr="00866CE9">
              <w:rPr>
                <w:szCs w:val="22"/>
                <w:lang w:val="es-ES"/>
              </w:rPr>
              <w:t>comparte</w:t>
            </w:r>
            <w:r>
              <w:rPr>
                <w:szCs w:val="22"/>
                <w:lang w:val="es-ES"/>
              </w:rPr>
              <w:t xml:space="preserve"> </w:t>
            </w:r>
            <w:r w:rsidRPr="00866CE9">
              <w:rPr>
                <w:szCs w:val="22"/>
                <w:lang w:val="es-ES"/>
              </w:rPr>
              <w:t>el emplazamiento</w:t>
            </w:r>
          </w:p>
        </w:tc>
        <w:tc>
          <w:tcPr>
            <w:tcW w:w="2939" w:type="dxa"/>
            <w:vAlign w:val="center"/>
          </w:tcPr>
          <w:p w:rsidR="00272227" w:rsidRPr="00866CE9" w:rsidRDefault="00272227" w:rsidP="00272227">
            <w:pPr>
              <w:pStyle w:val="Tablehead"/>
              <w:keepLines/>
              <w:rPr>
                <w:szCs w:val="22"/>
                <w:lang w:val="es-ES"/>
              </w:rPr>
            </w:pPr>
            <w:r w:rsidRPr="00866CE9">
              <w:rPr>
                <w:szCs w:val="22"/>
                <w:lang w:val="es-ES"/>
              </w:rPr>
              <w:t>Banda para el requisito</w:t>
            </w:r>
            <w:r>
              <w:rPr>
                <w:szCs w:val="22"/>
                <w:lang w:val="es-ES"/>
              </w:rPr>
              <w:br/>
            </w:r>
            <w:r w:rsidRPr="00866CE9">
              <w:rPr>
                <w:szCs w:val="22"/>
                <w:lang w:val="es-ES"/>
              </w:rPr>
              <w:t>de compartición de emplazamiento</w:t>
            </w:r>
          </w:p>
        </w:tc>
        <w:tc>
          <w:tcPr>
            <w:tcW w:w="1629" w:type="dxa"/>
            <w:vAlign w:val="center"/>
          </w:tcPr>
          <w:p w:rsidR="00272227" w:rsidRPr="00866CE9" w:rsidRDefault="00272227" w:rsidP="00272227">
            <w:pPr>
              <w:pStyle w:val="Tablehead"/>
              <w:keepLines/>
              <w:rPr>
                <w:szCs w:val="22"/>
                <w:lang w:val="es-ES"/>
              </w:rPr>
            </w:pPr>
            <w:r w:rsidRPr="00866CE9">
              <w:rPr>
                <w:szCs w:val="22"/>
                <w:lang w:val="es-ES"/>
              </w:rPr>
              <w:t>Nivel máximo</w:t>
            </w:r>
          </w:p>
        </w:tc>
        <w:tc>
          <w:tcPr>
            <w:tcW w:w="2056" w:type="dxa"/>
            <w:vAlign w:val="center"/>
          </w:tcPr>
          <w:p w:rsidR="00272227" w:rsidRPr="00866CE9" w:rsidRDefault="00272227" w:rsidP="00272227">
            <w:pPr>
              <w:pStyle w:val="Tablehead"/>
              <w:keepLines/>
              <w:rPr>
                <w:szCs w:val="22"/>
                <w:lang w:val="es-ES"/>
              </w:rPr>
            </w:pPr>
            <w:r w:rsidRPr="00866CE9">
              <w:rPr>
                <w:szCs w:val="22"/>
                <w:lang w:val="es-ES"/>
              </w:rPr>
              <w:t>Anchura de banda de medición</w:t>
            </w:r>
          </w:p>
        </w:tc>
      </w:tr>
      <w:tr w:rsidR="007125F9" w:rsidRPr="00EE0B8C" w:rsidTr="00AE2264">
        <w:trPr>
          <w:cantSplit/>
          <w:jc w:val="center"/>
        </w:trPr>
        <w:tc>
          <w:tcPr>
            <w:tcW w:w="3015" w:type="dxa"/>
          </w:tcPr>
          <w:p w:rsidR="007125F9" w:rsidRPr="00866CE9" w:rsidRDefault="007125F9" w:rsidP="007D5371">
            <w:pPr>
              <w:pStyle w:val="Tabletext"/>
              <w:jc w:val="center"/>
              <w:rPr>
                <w:szCs w:val="22"/>
                <w:lang w:val="es-ES"/>
              </w:rPr>
            </w:pPr>
            <w:r>
              <w:rPr>
                <w:szCs w:val="22"/>
                <w:lang w:val="es-ES"/>
              </w:rPr>
              <w:t>UMB DDF de zona amplia</w:t>
            </w:r>
            <w:r>
              <w:rPr>
                <w:szCs w:val="22"/>
                <w:lang w:val="es-ES"/>
              </w:rPr>
              <w:br/>
              <w:t>en la clase de banda 0</w:t>
            </w:r>
          </w:p>
        </w:tc>
        <w:tc>
          <w:tcPr>
            <w:tcW w:w="2939" w:type="dxa"/>
          </w:tcPr>
          <w:p w:rsidR="007125F9" w:rsidRPr="00866CE9" w:rsidRDefault="007125F9" w:rsidP="007D5371">
            <w:pPr>
              <w:pStyle w:val="Tabletext"/>
              <w:jc w:val="center"/>
              <w:rPr>
                <w:szCs w:val="22"/>
                <w:lang w:val="es-ES"/>
              </w:rPr>
            </w:pPr>
            <w:r w:rsidRPr="00866CE9">
              <w:rPr>
                <w:szCs w:val="22"/>
                <w:lang w:val="es-ES"/>
              </w:rPr>
              <w:t>824-849</w:t>
            </w:r>
            <w:r w:rsidR="002E641F">
              <w:rPr>
                <w:szCs w:val="22"/>
                <w:lang w:val="es-ES"/>
              </w:rPr>
              <w:t> MHz</w:t>
            </w:r>
          </w:p>
        </w:tc>
        <w:tc>
          <w:tcPr>
            <w:tcW w:w="1629" w:type="dxa"/>
          </w:tcPr>
          <w:p w:rsidR="007125F9" w:rsidRPr="00866CE9" w:rsidRDefault="007125F9" w:rsidP="007D5371">
            <w:pPr>
              <w:pStyle w:val="Tabletext"/>
              <w:jc w:val="center"/>
              <w:rPr>
                <w:szCs w:val="22"/>
                <w:lang w:val="es-ES"/>
              </w:rPr>
            </w:pPr>
            <w:r w:rsidRPr="00866CE9">
              <w:rPr>
                <w:szCs w:val="22"/>
                <w:lang w:val="es-ES"/>
              </w:rPr>
              <w:t>–96 dBm</w:t>
            </w:r>
          </w:p>
        </w:tc>
        <w:tc>
          <w:tcPr>
            <w:tcW w:w="2056" w:type="dxa"/>
          </w:tcPr>
          <w:p w:rsidR="007125F9" w:rsidRPr="00866CE9" w:rsidRDefault="007125F9" w:rsidP="007D5371">
            <w:pPr>
              <w:pStyle w:val="Tabletext"/>
              <w:jc w:val="center"/>
              <w:rPr>
                <w:szCs w:val="22"/>
                <w:lang w:val="es-ES"/>
              </w:rPr>
            </w:pPr>
            <w:r w:rsidRPr="00866CE9">
              <w:rPr>
                <w:szCs w:val="22"/>
                <w:lang w:val="es-ES"/>
              </w:rPr>
              <w:t>100</w:t>
            </w:r>
            <w:r w:rsidR="00300089">
              <w:rPr>
                <w:szCs w:val="22"/>
                <w:lang w:val="es-ES"/>
              </w:rPr>
              <w:t> kHz</w:t>
            </w:r>
          </w:p>
        </w:tc>
      </w:tr>
      <w:tr w:rsidR="007125F9" w:rsidRPr="00EE0B8C" w:rsidTr="00AE2264">
        <w:trPr>
          <w:cantSplit/>
          <w:jc w:val="center"/>
        </w:trPr>
        <w:tc>
          <w:tcPr>
            <w:tcW w:w="3015" w:type="dxa"/>
          </w:tcPr>
          <w:p w:rsidR="007125F9" w:rsidRPr="00866CE9" w:rsidRDefault="007125F9" w:rsidP="007D5371">
            <w:pPr>
              <w:pStyle w:val="Tabletext"/>
              <w:jc w:val="center"/>
              <w:rPr>
                <w:szCs w:val="22"/>
                <w:lang w:val="es-ES"/>
              </w:rPr>
            </w:pPr>
            <w:r>
              <w:rPr>
                <w:szCs w:val="22"/>
                <w:lang w:val="es-ES"/>
              </w:rPr>
              <w:t>UMB DDF de zona amplia</w:t>
            </w:r>
            <w:r>
              <w:rPr>
                <w:szCs w:val="22"/>
                <w:lang w:val="es-ES"/>
              </w:rPr>
              <w:br/>
              <w:t>en la clase de banda 1</w:t>
            </w:r>
            <w:r w:rsidRPr="00866CE9">
              <w:rPr>
                <w:szCs w:val="22"/>
                <w:lang w:val="es-ES"/>
              </w:rPr>
              <w:t>3</w:t>
            </w:r>
          </w:p>
        </w:tc>
        <w:tc>
          <w:tcPr>
            <w:tcW w:w="2939" w:type="dxa"/>
          </w:tcPr>
          <w:p w:rsidR="007125F9" w:rsidRPr="00866CE9" w:rsidRDefault="007125F9" w:rsidP="007D5371">
            <w:pPr>
              <w:pStyle w:val="Tabletext"/>
              <w:jc w:val="center"/>
              <w:rPr>
                <w:szCs w:val="22"/>
                <w:lang w:val="es-ES"/>
              </w:rPr>
            </w:pPr>
            <w:r w:rsidRPr="00866CE9">
              <w:rPr>
                <w:szCs w:val="22"/>
                <w:lang w:val="es-ES"/>
              </w:rPr>
              <w:t>2 500-2 570</w:t>
            </w:r>
            <w:r w:rsidR="002E641F">
              <w:rPr>
                <w:szCs w:val="22"/>
                <w:lang w:val="es-ES"/>
              </w:rPr>
              <w:t> MHz</w:t>
            </w:r>
          </w:p>
        </w:tc>
        <w:tc>
          <w:tcPr>
            <w:tcW w:w="1629" w:type="dxa"/>
          </w:tcPr>
          <w:p w:rsidR="007125F9" w:rsidRPr="00866CE9" w:rsidRDefault="007125F9" w:rsidP="007D5371">
            <w:pPr>
              <w:pStyle w:val="Tabletext"/>
              <w:jc w:val="center"/>
              <w:rPr>
                <w:szCs w:val="22"/>
                <w:lang w:val="es-ES"/>
              </w:rPr>
            </w:pPr>
            <w:r w:rsidRPr="00866CE9">
              <w:rPr>
                <w:szCs w:val="22"/>
                <w:lang w:val="es-ES"/>
              </w:rPr>
              <w:t>–96 dBm</w:t>
            </w:r>
          </w:p>
        </w:tc>
        <w:tc>
          <w:tcPr>
            <w:tcW w:w="2056" w:type="dxa"/>
          </w:tcPr>
          <w:p w:rsidR="007125F9" w:rsidRPr="00866CE9" w:rsidRDefault="007125F9" w:rsidP="007D5371">
            <w:pPr>
              <w:pStyle w:val="Tabletext"/>
              <w:jc w:val="center"/>
              <w:rPr>
                <w:szCs w:val="22"/>
                <w:lang w:val="es-ES"/>
              </w:rPr>
            </w:pPr>
            <w:r w:rsidRPr="00866CE9">
              <w:rPr>
                <w:szCs w:val="22"/>
                <w:lang w:val="es-ES"/>
              </w:rPr>
              <w:t>100</w:t>
            </w:r>
            <w:r w:rsidR="00300089">
              <w:rPr>
                <w:szCs w:val="22"/>
                <w:lang w:val="es-ES"/>
              </w:rPr>
              <w:t> kHz</w:t>
            </w:r>
          </w:p>
        </w:tc>
      </w:tr>
      <w:tr w:rsidR="007125F9" w:rsidRPr="00EE0B8C" w:rsidTr="00AE2264">
        <w:trPr>
          <w:cantSplit/>
          <w:jc w:val="center"/>
        </w:trPr>
        <w:tc>
          <w:tcPr>
            <w:tcW w:w="3015" w:type="dxa"/>
          </w:tcPr>
          <w:p w:rsidR="007125F9" w:rsidRPr="00866CE9" w:rsidRDefault="007125F9" w:rsidP="007D5371">
            <w:pPr>
              <w:pStyle w:val="Tabletext"/>
              <w:jc w:val="center"/>
              <w:rPr>
                <w:szCs w:val="22"/>
                <w:lang w:val="es-ES"/>
              </w:rPr>
            </w:pPr>
            <w:r>
              <w:rPr>
                <w:szCs w:val="22"/>
                <w:lang w:val="es-ES"/>
              </w:rPr>
              <w:t>UMB DDF de zona amplia</w:t>
            </w:r>
            <w:r>
              <w:rPr>
                <w:szCs w:val="22"/>
                <w:lang w:val="es-ES"/>
              </w:rPr>
              <w:br/>
              <w:t>en la clase de banda 9</w:t>
            </w:r>
          </w:p>
        </w:tc>
        <w:tc>
          <w:tcPr>
            <w:tcW w:w="2939" w:type="dxa"/>
          </w:tcPr>
          <w:p w:rsidR="007125F9" w:rsidRPr="00866CE9" w:rsidRDefault="007125F9" w:rsidP="007D5371">
            <w:pPr>
              <w:pStyle w:val="Tabletext"/>
              <w:jc w:val="center"/>
              <w:rPr>
                <w:szCs w:val="22"/>
                <w:lang w:val="es-ES"/>
              </w:rPr>
            </w:pPr>
            <w:r w:rsidRPr="00866CE9">
              <w:rPr>
                <w:szCs w:val="22"/>
                <w:lang w:val="es-ES"/>
              </w:rPr>
              <w:t>880-915</w:t>
            </w:r>
            <w:r w:rsidR="002E641F">
              <w:rPr>
                <w:szCs w:val="22"/>
                <w:lang w:val="es-ES"/>
              </w:rPr>
              <w:t> MHz</w:t>
            </w:r>
          </w:p>
        </w:tc>
        <w:tc>
          <w:tcPr>
            <w:tcW w:w="1629" w:type="dxa"/>
          </w:tcPr>
          <w:p w:rsidR="007125F9" w:rsidRPr="00866CE9" w:rsidRDefault="007125F9" w:rsidP="007D5371">
            <w:pPr>
              <w:pStyle w:val="Tabletext"/>
              <w:jc w:val="center"/>
              <w:rPr>
                <w:szCs w:val="22"/>
                <w:lang w:val="es-ES"/>
              </w:rPr>
            </w:pPr>
            <w:r w:rsidRPr="00866CE9">
              <w:rPr>
                <w:szCs w:val="22"/>
                <w:lang w:val="es-ES"/>
              </w:rPr>
              <w:t>–96 dBm</w:t>
            </w:r>
          </w:p>
        </w:tc>
        <w:tc>
          <w:tcPr>
            <w:tcW w:w="2056" w:type="dxa"/>
          </w:tcPr>
          <w:p w:rsidR="007125F9" w:rsidRPr="00866CE9" w:rsidRDefault="007125F9" w:rsidP="007D5371">
            <w:pPr>
              <w:pStyle w:val="Tabletext"/>
              <w:jc w:val="center"/>
              <w:rPr>
                <w:szCs w:val="22"/>
                <w:lang w:val="es-ES"/>
              </w:rPr>
            </w:pPr>
            <w:r w:rsidRPr="00866CE9">
              <w:rPr>
                <w:szCs w:val="22"/>
                <w:lang w:val="es-ES"/>
              </w:rPr>
              <w:t>100</w:t>
            </w:r>
            <w:r w:rsidR="00300089">
              <w:rPr>
                <w:szCs w:val="22"/>
                <w:lang w:val="es-ES"/>
              </w:rPr>
              <w:t> kHz</w:t>
            </w:r>
          </w:p>
        </w:tc>
      </w:tr>
    </w:tbl>
    <w:p w:rsidR="007125F9" w:rsidRPr="00866CE9" w:rsidRDefault="007125F9" w:rsidP="007125F9">
      <w:pPr>
        <w:pStyle w:val="Tablefin"/>
        <w:rPr>
          <w:lang w:val="es-ES"/>
        </w:rPr>
      </w:pPr>
      <w:bookmarkStart w:id="164" w:name="_Toc226431687"/>
    </w:p>
    <w:p w:rsidR="007125F9" w:rsidRPr="00866CE9" w:rsidRDefault="007125F9" w:rsidP="007125F9">
      <w:pPr>
        <w:pStyle w:val="TableNo"/>
        <w:rPr>
          <w:lang w:val="es-ES"/>
        </w:rPr>
      </w:pPr>
      <w:r w:rsidRPr="00866CE9">
        <w:rPr>
          <w:lang w:val="es-ES"/>
        </w:rPr>
        <w:t>CUADRO 39</w:t>
      </w:r>
    </w:p>
    <w:p w:rsidR="007125F9" w:rsidRPr="00866CE9" w:rsidRDefault="007125F9" w:rsidP="007125F9">
      <w:pPr>
        <w:pStyle w:val="Tabletitle"/>
        <w:keepLines/>
        <w:rPr>
          <w:lang w:val="es-ES"/>
        </w:rPr>
      </w:pPr>
      <w:r w:rsidRPr="00866CE9">
        <w:rPr>
          <w:lang w:val="es-ES"/>
        </w:rPr>
        <w:t xml:space="preserve">Límite de las emisiones no esenciales </w:t>
      </w:r>
      <w:r>
        <w:rPr>
          <w:lang w:val="es-ES"/>
        </w:rPr>
        <w:t xml:space="preserve">de una red de acceso </w:t>
      </w:r>
      <w:r w:rsidRPr="00866CE9">
        <w:rPr>
          <w:lang w:val="es-ES"/>
        </w:rPr>
        <w:t>DDF</w:t>
      </w:r>
      <w:r>
        <w:rPr>
          <w:lang w:val="es-ES"/>
        </w:rPr>
        <w:br/>
      </w:r>
      <w:r w:rsidRPr="00866CE9">
        <w:rPr>
          <w:lang w:val="es-ES"/>
        </w:rPr>
        <w:t xml:space="preserve">en </w:t>
      </w:r>
      <w:r>
        <w:rPr>
          <w:lang w:val="es-ES"/>
        </w:rPr>
        <w:t xml:space="preserve">la </w:t>
      </w:r>
      <w:r w:rsidRPr="00866CE9">
        <w:rPr>
          <w:lang w:val="es-ES"/>
        </w:rPr>
        <w:t xml:space="preserve">zona de cobertura geográfica de </w:t>
      </w:r>
      <w:r>
        <w:rPr>
          <w:lang w:val="es-ES"/>
        </w:rPr>
        <w:t xml:space="preserve">un sistema </w:t>
      </w:r>
      <w:r w:rsidRPr="00866CE9">
        <w:rPr>
          <w:lang w:val="es-ES"/>
        </w:rPr>
        <w:t>PHS</w:t>
      </w:r>
      <w:bookmarkEnd w:id="1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1701"/>
        <w:gridCol w:w="2835"/>
      </w:tblGrid>
      <w:tr w:rsidR="007125F9" w:rsidRPr="001228AE" w:rsidTr="00AC38D5">
        <w:trPr>
          <w:cantSplit/>
          <w:jc w:val="center"/>
        </w:trPr>
        <w:tc>
          <w:tcPr>
            <w:tcW w:w="2835" w:type="dxa"/>
            <w:vAlign w:val="center"/>
          </w:tcPr>
          <w:p w:rsidR="007125F9" w:rsidRPr="00866CE9" w:rsidRDefault="007125F9" w:rsidP="00AE2264">
            <w:pPr>
              <w:pStyle w:val="Tablehead"/>
              <w:keepLines/>
              <w:rPr>
                <w:szCs w:val="22"/>
                <w:lang w:val="es-ES"/>
              </w:rPr>
            </w:pPr>
            <w:r w:rsidRPr="00866CE9">
              <w:rPr>
                <w:szCs w:val="22"/>
                <w:lang w:val="es-ES"/>
              </w:rPr>
              <w:t>Banda</w:t>
            </w:r>
          </w:p>
        </w:tc>
        <w:tc>
          <w:tcPr>
            <w:tcW w:w="1701" w:type="dxa"/>
            <w:vAlign w:val="center"/>
          </w:tcPr>
          <w:p w:rsidR="007125F9" w:rsidRPr="00866CE9" w:rsidRDefault="007125F9" w:rsidP="00AE2264">
            <w:pPr>
              <w:pStyle w:val="Tablehead"/>
              <w:keepLines/>
              <w:rPr>
                <w:szCs w:val="22"/>
                <w:lang w:val="es-ES"/>
              </w:rPr>
            </w:pPr>
            <w:r w:rsidRPr="00866CE9">
              <w:rPr>
                <w:szCs w:val="22"/>
                <w:lang w:val="es-ES"/>
              </w:rPr>
              <w:t>Nivel máximo</w:t>
            </w:r>
          </w:p>
        </w:tc>
        <w:tc>
          <w:tcPr>
            <w:tcW w:w="2835" w:type="dxa"/>
            <w:vAlign w:val="center"/>
          </w:tcPr>
          <w:p w:rsidR="007125F9" w:rsidRPr="00866CE9" w:rsidRDefault="007125F9" w:rsidP="00AE2264">
            <w:pPr>
              <w:pStyle w:val="Tablehead"/>
              <w:keepLines/>
              <w:rPr>
                <w:szCs w:val="22"/>
                <w:lang w:val="es-ES"/>
              </w:rPr>
            </w:pPr>
            <w:r w:rsidRPr="00866CE9">
              <w:rPr>
                <w:szCs w:val="22"/>
                <w:lang w:val="es-ES"/>
              </w:rPr>
              <w:t>Anchura de banda</w:t>
            </w:r>
            <w:r>
              <w:rPr>
                <w:szCs w:val="22"/>
                <w:lang w:val="es-ES"/>
              </w:rPr>
              <w:br/>
            </w:r>
            <w:r w:rsidRPr="00866CE9">
              <w:rPr>
                <w:szCs w:val="22"/>
                <w:lang w:val="es-ES"/>
              </w:rPr>
              <w:t>de medición</w:t>
            </w:r>
          </w:p>
        </w:tc>
      </w:tr>
      <w:tr w:rsidR="007125F9" w:rsidRPr="00CF6629" w:rsidTr="00AC38D5">
        <w:trPr>
          <w:cantSplit/>
          <w:jc w:val="center"/>
        </w:trPr>
        <w:tc>
          <w:tcPr>
            <w:tcW w:w="2835" w:type="dxa"/>
          </w:tcPr>
          <w:p w:rsidR="007125F9" w:rsidRPr="00866CE9" w:rsidRDefault="007125F9" w:rsidP="00AE2264">
            <w:pPr>
              <w:pStyle w:val="Tabletext"/>
              <w:keepNext/>
              <w:keepLines/>
              <w:jc w:val="center"/>
              <w:rPr>
                <w:szCs w:val="22"/>
                <w:lang w:val="es-ES"/>
              </w:rPr>
            </w:pPr>
            <w:r w:rsidRPr="00866CE9">
              <w:rPr>
                <w:szCs w:val="22"/>
                <w:lang w:val="es-ES"/>
              </w:rPr>
              <w:t>1 884,5-1 919,6</w:t>
            </w:r>
            <w:r w:rsidR="002E641F">
              <w:rPr>
                <w:szCs w:val="22"/>
                <w:lang w:val="es-ES"/>
              </w:rPr>
              <w:t> MHz</w:t>
            </w:r>
          </w:p>
        </w:tc>
        <w:tc>
          <w:tcPr>
            <w:tcW w:w="1701" w:type="dxa"/>
          </w:tcPr>
          <w:p w:rsidR="007125F9" w:rsidRPr="00866CE9" w:rsidRDefault="007125F9" w:rsidP="00AE2264">
            <w:pPr>
              <w:pStyle w:val="Tabletext"/>
              <w:keepNext/>
              <w:keepLines/>
              <w:jc w:val="center"/>
              <w:rPr>
                <w:szCs w:val="22"/>
                <w:lang w:val="es-ES"/>
              </w:rPr>
            </w:pPr>
            <w:r w:rsidRPr="00866CE9">
              <w:rPr>
                <w:szCs w:val="22"/>
                <w:lang w:val="es-ES"/>
              </w:rPr>
              <w:t>–41 dBm</w:t>
            </w:r>
          </w:p>
        </w:tc>
        <w:tc>
          <w:tcPr>
            <w:tcW w:w="2835" w:type="dxa"/>
          </w:tcPr>
          <w:p w:rsidR="007125F9" w:rsidRPr="00866CE9" w:rsidRDefault="007125F9" w:rsidP="00AE2264">
            <w:pPr>
              <w:pStyle w:val="Tabletext"/>
              <w:keepNext/>
              <w:keepLines/>
              <w:jc w:val="center"/>
              <w:rPr>
                <w:szCs w:val="22"/>
                <w:lang w:val="es-ES"/>
              </w:rPr>
            </w:pPr>
            <w:r w:rsidRPr="00866CE9">
              <w:rPr>
                <w:szCs w:val="22"/>
                <w:lang w:val="es-ES"/>
              </w:rPr>
              <w:t>300</w:t>
            </w:r>
            <w:r w:rsidR="00300089">
              <w:rPr>
                <w:szCs w:val="22"/>
                <w:lang w:val="es-ES"/>
              </w:rPr>
              <w:t> kHz</w:t>
            </w:r>
          </w:p>
        </w:tc>
      </w:tr>
    </w:tbl>
    <w:p w:rsidR="007125F9" w:rsidRPr="00866CE9" w:rsidRDefault="007125F9" w:rsidP="007125F9">
      <w:pPr>
        <w:pStyle w:val="Tablefin"/>
        <w:rPr>
          <w:lang w:val="es-ES"/>
        </w:rPr>
      </w:pPr>
    </w:p>
    <w:p w:rsidR="007125F9" w:rsidRPr="00866CE9" w:rsidRDefault="007125F9" w:rsidP="007125F9">
      <w:pPr>
        <w:rPr>
          <w:lang w:val="es-ES"/>
        </w:rPr>
      </w:pPr>
      <w:r w:rsidRPr="00866CE9">
        <w:rPr>
          <w:lang w:val="es-ES"/>
        </w:rPr>
        <w:t xml:space="preserve">Se aplicarán asimismo las normas del </w:t>
      </w:r>
      <w:r>
        <w:rPr>
          <w:lang w:val="es-ES"/>
        </w:rPr>
        <w:t>R</w:t>
      </w:r>
      <w:r w:rsidRPr="00866CE9">
        <w:rPr>
          <w:lang w:val="es-ES"/>
        </w:rPr>
        <w:t xml:space="preserve">eglamento de </w:t>
      </w:r>
      <w:r>
        <w:rPr>
          <w:lang w:val="es-ES"/>
        </w:rPr>
        <w:t>R</w:t>
      </w:r>
      <w:r w:rsidRPr="00866CE9">
        <w:rPr>
          <w:lang w:val="es-ES"/>
        </w:rPr>
        <w:t>adiocomunicaciones específicas para la región en cuestión.</w:t>
      </w:r>
    </w:p>
    <w:p w:rsidR="007125F9" w:rsidRPr="00866CE9" w:rsidRDefault="007125F9" w:rsidP="00FE7739">
      <w:pPr>
        <w:pStyle w:val="Heading2"/>
        <w:rPr>
          <w:lang w:val="es-ES"/>
        </w:rPr>
      </w:pPr>
      <w:bookmarkStart w:id="165" w:name="_Toc269477870"/>
      <w:bookmarkStart w:id="166" w:name="_Toc269478271"/>
      <w:r w:rsidRPr="00866CE9">
        <w:rPr>
          <w:lang w:val="es-ES"/>
        </w:rPr>
        <w:t>2.3</w:t>
      </w:r>
      <w:r w:rsidRPr="00866CE9">
        <w:rPr>
          <w:lang w:val="es-ES"/>
        </w:rPr>
        <w:tab/>
      </w:r>
      <w:bookmarkEnd w:id="165"/>
      <w:bookmarkEnd w:id="166"/>
      <w:r w:rsidRPr="00866CE9">
        <w:rPr>
          <w:lang w:val="es-ES"/>
        </w:rPr>
        <w:t>Relación de potencia de fuga del canal adyacente</w:t>
      </w:r>
    </w:p>
    <w:p w:rsidR="007125F9" w:rsidRPr="00866CE9" w:rsidRDefault="007125F9" w:rsidP="00FE7739">
      <w:pPr>
        <w:pStyle w:val="TableNo"/>
        <w:keepLines/>
        <w:rPr>
          <w:lang w:val="es-ES"/>
        </w:rPr>
      </w:pPr>
      <w:bookmarkStart w:id="167" w:name="_Toc226431688"/>
      <w:r w:rsidRPr="00866CE9">
        <w:rPr>
          <w:lang w:val="es-ES"/>
        </w:rPr>
        <w:t>CUADRO 40</w:t>
      </w:r>
    </w:p>
    <w:p w:rsidR="007125F9" w:rsidRPr="00866CE9" w:rsidRDefault="007125F9" w:rsidP="00FE7739">
      <w:pPr>
        <w:pStyle w:val="Tabletitle"/>
        <w:keepLines/>
        <w:rPr>
          <w:lang w:val="es-ES"/>
        </w:rPr>
      </w:pPr>
      <w:r w:rsidRPr="00866CE9">
        <w:rPr>
          <w:lang w:val="es-ES"/>
        </w:rPr>
        <w:t>Límites de la ACLR</w:t>
      </w:r>
      <w:bookmarkEnd w:id="167"/>
    </w:p>
    <w:tbl>
      <w:tblPr>
        <w:tblW w:w="0" w:type="auto"/>
        <w:jc w:val="center"/>
        <w:tblInd w:w="-1062" w:type="dxa"/>
        <w:tblLayout w:type="fixed"/>
        <w:tblLook w:val="0000" w:firstRow="0" w:lastRow="0" w:firstColumn="0" w:lastColumn="0" w:noHBand="0" w:noVBand="0"/>
      </w:tblPr>
      <w:tblGrid>
        <w:gridCol w:w="2079"/>
        <w:gridCol w:w="1275"/>
        <w:gridCol w:w="1418"/>
        <w:gridCol w:w="1417"/>
        <w:gridCol w:w="1418"/>
        <w:gridCol w:w="1417"/>
      </w:tblGrid>
      <w:tr w:rsidR="007125F9" w:rsidRPr="001228AE" w:rsidTr="009D2CA7">
        <w:trPr>
          <w:trHeight w:val="278"/>
          <w:jc w:val="center"/>
        </w:trPr>
        <w:tc>
          <w:tcPr>
            <w:tcW w:w="2079" w:type="dxa"/>
            <w:tcBorders>
              <w:top w:val="single" w:sz="4" w:space="0" w:color="auto"/>
              <w:left w:val="single" w:sz="4" w:space="0" w:color="auto"/>
              <w:bottom w:val="single" w:sz="4" w:space="0" w:color="auto"/>
              <w:right w:val="single" w:sz="4" w:space="0" w:color="auto"/>
            </w:tcBorders>
            <w:vAlign w:val="center"/>
          </w:tcPr>
          <w:p w:rsidR="007125F9" w:rsidRPr="00FE7739" w:rsidRDefault="007125F9" w:rsidP="00FE7739">
            <w:pPr>
              <w:pStyle w:val="Tablehead"/>
              <w:keepLines/>
              <w:rPr>
                <w:szCs w:val="22"/>
                <w:lang w:val="es-ES"/>
              </w:rPr>
            </w:pPr>
            <w:r w:rsidRPr="00FE7739">
              <w:rPr>
                <w:szCs w:val="22"/>
                <w:lang w:val="es-ES"/>
              </w:rPr>
              <w:t>UMB</w:t>
            </w:r>
          </w:p>
        </w:tc>
        <w:tc>
          <w:tcPr>
            <w:tcW w:w="6945" w:type="dxa"/>
            <w:gridSpan w:val="5"/>
            <w:tcBorders>
              <w:top w:val="single" w:sz="4" w:space="0" w:color="auto"/>
              <w:left w:val="single" w:sz="4" w:space="0" w:color="auto"/>
              <w:bottom w:val="single" w:sz="4" w:space="0" w:color="auto"/>
              <w:right w:val="single" w:sz="4" w:space="0" w:color="auto"/>
            </w:tcBorders>
            <w:vAlign w:val="center"/>
          </w:tcPr>
          <w:p w:rsidR="007125F9" w:rsidRPr="00FE7739" w:rsidRDefault="007125F9" w:rsidP="006900C0">
            <w:pPr>
              <w:pStyle w:val="Tablehead"/>
              <w:keepLines/>
              <w:rPr>
                <w:szCs w:val="22"/>
                <w:lang w:val="es-ES"/>
              </w:rPr>
            </w:pPr>
            <w:r w:rsidRPr="00FE7739">
              <w:rPr>
                <w:szCs w:val="22"/>
                <w:lang w:val="es-ES"/>
              </w:rPr>
              <w:t>Límite de la ACLR para el 1</w:t>
            </w:r>
            <w:r w:rsidRPr="00FE7739">
              <w:rPr>
                <w:szCs w:val="22"/>
                <w:vertAlign w:val="superscript"/>
                <w:lang w:val="es-ES"/>
              </w:rPr>
              <w:t>er</w:t>
            </w:r>
            <w:r w:rsidRPr="00FE7739">
              <w:rPr>
                <w:szCs w:val="22"/>
                <w:lang w:val="es-ES"/>
              </w:rPr>
              <w:t xml:space="preserve"> y 2</w:t>
            </w:r>
            <w:r w:rsidR="006900C0">
              <w:rPr>
                <w:szCs w:val="22"/>
                <w:lang w:val="es-ES"/>
              </w:rPr>
              <w:t>°</w:t>
            </w:r>
            <w:r w:rsidRPr="00FE7739">
              <w:rPr>
                <w:szCs w:val="22"/>
                <w:lang w:val="es-ES"/>
              </w:rPr>
              <w:t xml:space="preserve"> canal adyacente</w:t>
            </w:r>
            <w:r w:rsidR="00AE02E7">
              <w:rPr>
                <w:szCs w:val="22"/>
                <w:lang w:val="es-ES"/>
              </w:rPr>
              <w:t xml:space="preserve"> </w:t>
            </w:r>
            <w:r w:rsidRPr="00FE7739">
              <w:rPr>
                <w:szCs w:val="22"/>
                <w:lang w:val="es-ES"/>
              </w:rPr>
              <w:t>en función</w:t>
            </w:r>
            <w:r w:rsidR="00AE02E7">
              <w:rPr>
                <w:szCs w:val="22"/>
                <w:lang w:val="es-ES"/>
              </w:rPr>
              <w:br/>
            </w:r>
            <w:r w:rsidRPr="00FE7739">
              <w:rPr>
                <w:szCs w:val="22"/>
                <w:lang w:val="es-ES"/>
              </w:rPr>
              <w:t>de la frecuencia del canal asignado [dB]</w:t>
            </w:r>
          </w:p>
        </w:tc>
      </w:tr>
      <w:tr w:rsidR="00AE02E7" w:rsidRPr="00E60B33" w:rsidTr="009D2CA7">
        <w:trPr>
          <w:trHeight w:val="480"/>
          <w:jc w:val="center"/>
        </w:trPr>
        <w:tc>
          <w:tcPr>
            <w:tcW w:w="2079" w:type="dxa"/>
            <w:vMerge w:val="restart"/>
            <w:tcBorders>
              <w:top w:val="single" w:sz="4" w:space="0" w:color="auto"/>
              <w:left w:val="single" w:sz="4" w:space="0" w:color="auto"/>
              <w:right w:val="single" w:sz="4" w:space="0" w:color="auto"/>
            </w:tcBorders>
            <w:vAlign w:val="center"/>
          </w:tcPr>
          <w:p w:rsidR="00AE02E7" w:rsidRPr="00FE7739" w:rsidRDefault="00AE02E7" w:rsidP="009D2CA7">
            <w:pPr>
              <w:pStyle w:val="Tablehead"/>
              <w:keepLines/>
              <w:rPr>
                <w:szCs w:val="22"/>
                <w:lang w:val="es-ES"/>
              </w:rPr>
            </w:pPr>
            <w:r w:rsidRPr="00FE7739">
              <w:rPr>
                <w:szCs w:val="22"/>
                <w:lang w:val="es-ES"/>
              </w:rPr>
              <w:t>Anchura de</w:t>
            </w:r>
            <w:r w:rsidR="009D2CA7">
              <w:rPr>
                <w:szCs w:val="22"/>
                <w:lang w:val="es-ES"/>
              </w:rPr>
              <w:t xml:space="preserve"> </w:t>
            </w:r>
            <w:r w:rsidRPr="00FE7739">
              <w:rPr>
                <w:szCs w:val="22"/>
                <w:lang w:val="es-ES"/>
              </w:rPr>
              <w:t>banda del canal</w:t>
            </w:r>
            <w:r>
              <w:rPr>
                <w:szCs w:val="22"/>
                <w:lang w:val="es-ES"/>
              </w:rPr>
              <w:br/>
            </w:r>
            <w:r w:rsidRPr="00FE7739">
              <w:rPr>
                <w:szCs w:val="22"/>
                <w:lang w:val="es-ES"/>
              </w:rPr>
              <w:t>(MHz)</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AE02E7" w:rsidRPr="00FE7739" w:rsidRDefault="00AE02E7" w:rsidP="00FE7739">
            <w:pPr>
              <w:pStyle w:val="Tablehead"/>
              <w:keepLines/>
              <w:rPr>
                <w:szCs w:val="22"/>
                <w:lang w:val="es-ES"/>
              </w:rPr>
            </w:pPr>
          </w:p>
        </w:tc>
        <w:tc>
          <w:tcPr>
            <w:tcW w:w="1418" w:type="dxa"/>
            <w:tcBorders>
              <w:top w:val="single" w:sz="4" w:space="0" w:color="auto"/>
              <w:left w:val="single" w:sz="4" w:space="0" w:color="auto"/>
              <w:bottom w:val="single" w:sz="4" w:space="0" w:color="auto"/>
              <w:right w:val="single" w:sz="4" w:space="0" w:color="auto"/>
            </w:tcBorders>
            <w:vAlign w:val="center"/>
          </w:tcPr>
          <w:p w:rsidR="00AE02E7" w:rsidRPr="00FE7739" w:rsidRDefault="00AE02E7" w:rsidP="004D4E67">
            <w:pPr>
              <w:pStyle w:val="Tablehead"/>
              <w:keepLines/>
              <w:rPr>
                <w:szCs w:val="22"/>
                <w:lang w:val="es-ES"/>
              </w:rPr>
            </w:pPr>
            <w:r w:rsidRPr="00FE7739">
              <w:rPr>
                <w:szCs w:val="22"/>
                <w:lang w:val="es-ES"/>
              </w:rPr>
              <w:t>UMB</w:t>
            </w:r>
            <w:r>
              <w:rPr>
                <w:szCs w:val="22"/>
                <w:vertAlign w:val="superscript"/>
                <w:lang w:val="es-ES"/>
              </w:rPr>
              <w:t>(</w:t>
            </w:r>
            <w:r w:rsidRPr="00FE7739">
              <w:rPr>
                <w:szCs w:val="22"/>
                <w:vertAlign w:val="superscript"/>
                <w:lang w:val="es-ES"/>
              </w:rPr>
              <w:t>1</w:t>
            </w:r>
            <w:r>
              <w:rPr>
                <w:szCs w:val="22"/>
                <w:vertAlign w:val="superscript"/>
                <w:lang w:val="es-ES"/>
              </w:rPr>
              <w:t>)</w:t>
            </w:r>
          </w:p>
        </w:tc>
        <w:tc>
          <w:tcPr>
            <w:tcW w:w="1417" w:type="dxa"/>
            <w:tcBorders>
              <w:top w:val="single" w:sz="4" w:space="0" w:color="auto"/>
              <w:left w:val="single" w:sz="4" w:space="0" w:color="auto"/>
              <w:bottom w:val="single" w:sz="4" w:space="0" w:color="auto"/>
              <w:right w:val="single" w:sz="4" w:space="0" w:color="auto"/>
            </w:tcBorders>
            <w:vAlign w:val="center"/>
          </w:tcPr>
          <w:p w:rsidR="00AE02E7" w:rsidRPr="00FE7739" w:rsidRDefault="00AE02E7" w:rsidP="00FE7739">
            <w:pPr>
              <w:pStyle w:val="Tablehead"/>
              <w:keepLines/>
              <w:rPr>
                <w:szCs w:val="22"/>
                <w:lang w:val="es-ES"/>
              </w:rPr>
            </w:pPr>
            <w:r w:rsidRPr="00FE7739">
              <w:rPr>
                <w:szCs w:val="22"/>
                <w:lang w:val="es-ES"/>
              </w:rPr>
              <w:t>UMB</w:t>
            </w:r>
            <w:r>
              <w:rPr>
                <w:szCs w:val="22"/>
                <w:vertAlign w:val="superscript"/>
                <w:lang w:val="es-ES"/>
              </w:rPr>
              <w:t>(</w:t>
            </w:r>
            <w:r w:rsidRPr="00FE7739">
              <w:rPr>
                <w:szCs w:val="22"/>
                <w:vertAlign w:val="superscript"/>
                <w:lang w:val="es-ES"/>
              </w:rPr>
              <w:t>1</w:t>
            </w:r>
            <w:r>
              <w:rPr>
                <w:szCs w:val="22"/>
                <w:vertAlign w:val="superscript"/>
                <w:lang w:val="es-ES"/>
              </w:rPr>
              <w:t>)</w:t>
            </w:r>
          </w:p>
        </w:tc>
        <w:tc>
          <w:tcPr>
            <w:tcW w:w="1418" w:type="dxa"/>
            <w:tcBorders>
              <w:top w:val="single" w:sz="4" w:space="0" w:color="auto"/>
              <w:left w:val="single" w:sz="4" w:space="0" w:color="auto"/>
              <w:bottom w:val="single" w:sz="4" w:space="0" w:color="auto"/>
              <w:right w:val="single" w:sz="4" w:space="0" w:color="auto"/>
            </w:tcBorders>
            <w:vAlign w:val="center"/>
          </w:tcPr>
          <w:p w:rsidR="00AE02E7" w:rsidRPr="00FE7739" w:rsidRDefault="00AE02E7" w:rsidP="00FE7739">
            <w:pPr>
              <w:pStyle w:val="Tablehead"/>
              <w:keepLines/>
              <w:rPr>
                <w:szCs w:val="22"/>
                <w:lang w:val="es-ES"/>
              </w:rPr>
            </w:pPr>
            <w:r w:rsidRPr="00FE7739">
              <w:rPr>
                <w:szCs w:val="22"/>
                <w:lang w:val="es-ES"/>
              </w:rPr>
              <w:t>UMB</w:t>
            </w:r>
            <w:r>
              <w:rPr>
                <w:szCs w:val="22"/>
                <w:vertAlign w:val="superscript"/>
                <w:lang w:val="es-ES"/>
              </w:rPr>
              <w:t>(</w:t>
            </w:r>
            <w:r w:rsidRPr="00FE7739">
              <w:rPr>
                <w:szCs w:val="22"/>
                <w:vertAlign w:val="superscript"/>
                <w:lang w:val="es-ES"/>
              </w:rPr>
              <w:t>1</w:t>
            </w:r>
            <w:r>
              <w:rPr>
                <w:szCs w:val="22"/>
                <w:vertAlign w:val="superscript"/>
                <w:lang w:val="es-ES"/>
              </w:rPr>
              <w:t>)</w:t>
            </w:r>
          </w:p>
        </w:tc>
        <w:tc>
          <w:tcPr>
            <w:tcW w:w="1417" w:type="dxa"/>
            <w:tcBorders>
              <w:top w:val="single" w:sz="4" w:space="0" w:color="auto"/>
              <w:left w:val="single" w:sz="4" w:space="0" w:color="auto"/>
              <w:bottom w:val="single" w:sz="4" w:space="0" w:color="auto"/>
              <w:right w:val="single" w:sz="4" w:space="0" w:color="auto"/>
            </w:tcBorders>
            <w:vAlign w:val="center"/>
          </w:tcPr>
          <w:p w:rsidR="00AE02E7" w:rsidRPr="00FE7739" w:rsidRDefault="00AE02E7" w:rsidP="00FE7739">
            <w:pPr>
              <w:pStyle w:val="Tablehead"/>
              <w:keepLines/>
              <w:rPr>
                <w:szCs w:val="22"/>
                <w:lang w:val="es-ES"/>
              </w:rPr>
            </w:pPr>
            <w:r w:rsidRPr="00FE7739">
              <w:rPr>
                <w:szCs w:val="22"/>
                <w:lang w:val="es-ES"/>
              </w:rPr>
              <w:t>UMB</w:t>
            </w:r>
            <w:r>
              <w:rPr>
                <w:szCs w:val="22"/>
                <w:vertAlign w:val="superscript"/>
                <w:lang w:val="es-ES"/>
              </w:rPr>
              <w:t>(</w:t>
            </w:r>
            <w:r w:rsidRPr="00FE7739">
              <w:rPr>
                <w:szCs w:val="22"/>
                <w:vertAlign w:val="superscript"/>
                <w:lang w:val="es-ES"/>
              </w:rPr>
              <w:t>1</w:t>
            </w:r>
            <w:r>
              <w:rPr>
                <w:szCs w:val="22"/>
                <w:vertAlign w:val="superscript"/>
                <w:lang w:val="es-ES"/>
              </w:rPr>
              <w:t>)</w:t>
            </w:r>
          </w:p>
        </w:tc>
      </w:tr>
      <w:tr w:rsidR="00AE02E7" w:rsidRPr="00E60B33" w:rsidTr="009D2CA7">
        <w:trPr>
          <w:trHeight w:val="270"/>
          <w:jc w:val="center"/>
        </w:trPr>
        <w:tc>
          <w:tcPr>
            <w:tcW w:w="2079" w:type="dxa"/>
            <w:vMerge/>
            <w:tcBorders>
              <w:left w:val="single" w:sz="4" w:space="0" w:color="auto"/>
              <w:bottom w:val="single" w:sz="4" w:space="0" w:color="auto"/>
              <w:right w:val="single" w:sz="4" w:space="0" w:color="auto"/>
            </w:tcBorders>
          </w:tcPr>
          <w:p w:rsidR="00AE02E7" w:rsidRPr="00FE7739" w:rsidRDefault="00AE02E7" w:rsidP="00FE7739">
            <w:pPr>
              <w:pStyle w:val="Tablehead"/>
              <w:keepNext w:val="0"/>
              <w:rPr>
                <w:szCs w:val="22"/>
                <w:lang w:val="es-ES"/>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AE02E7" w:rsidRPr="00FE7739" w:rsidRDefault="00AE02E7" w:rsidP="00AE2264">
            <w:pPr>
              <w:pStyle w:val="Tablehead"/>
              <w:keepNext w:val="0"/>
              <w:rPr>
                <w:szCs w:val="22"/>
                <w:lang w:val="es-ES"/>
              </w:rPr>
            </w:pPr>
          </w:p>
        </w:tc>
        <w:tc>
          <w:tcPr>
            <w:tcW w:w="1418" w:type="dxa"/>
            <w:tcBorders>
              <w:top w:val="single" w:sz="4" w:space="0" w:color="auto"/>
              <w:left w:val="single" w:sz="4" w:space="0" w:color="auto"/>
              <w:bottom w:val="single" w:sz="4" w:space="0" w:color="auto"/>
              <w:right w:val="single" w:sz="4" w:space="0" w:color="auto"/>
            </w:tcBorders>
            <w:vAlign w:val="center"/>
          </w:tcPr>
          <w:p w:rsidR="00AE02E7" w:rsidRPr="00FE7739" w:rsidRDefault="00AE02E7" w:rsidP="00AE2264">
            <w:pPr>
              <w:pStyle w:val="Tablehead"/>
              <w:keepNext w:val="0"/>
              <w:rPr>
                <w:szCs w:val="22"/>
                <w:lang w:val="es-ES"/>
              </w:rPr>
            </w:pPr>
            <w:r w:rsidRPr="00FE7739">
              <w:rPr>
                <w:szCs w:val="22"/>
                <w:lang w:val="es-ES"/>
              </w:rPr>
              <w:t>&lt; 5,0</w:t>
            </w:r>
            <w:r w:rsidR="002E641F">
              <w:rPr>
                <w:szCs w:val="22"/>
                <w:lang w:val="es-ES"/>
              </w:rPr>
              <w:t> MHz</w:t>
            </w:r>
          </w:p>
        </w:tc>
        <w:tc>
          <w:tcPr>
            <w:tcW w:w="1417" w:type="dxa"/>
            <w:tcBorders>
              <w:top w:val="single" w:sz="4" w:space="0" w:color="auto"/>
              <w:left w:val="single" w:sz="4" w:space="0" w:color="auto"/>
              <w:bottom w:val="single" w:sz="4" w:space="0" w:color="auto"/>
              <w:right w:val="single" w:sz="4" w:space="0" w:color="auto"/>
            </w:tcBorders>
            <w:vAlign w:val="center"/>
          </w:tcPr>
          <w:p w:rsidR="00AE02E7" w:rsidRPr="00FE7739" w:rsidRDefault="00AE02E7" w:rsidP="00AE2264">
            <w:pPr>
              <w:pStyle w:val="Tablehead"/>
              <w:keepNext w:val="0"/>
              <w:rPr>
                <w:szCs w:val="22"/>
                <w:lang w:val="es-ES"/>
              </w:rPr>
            </w:pPr>
            <w:r w:rsidRPr="00FE7739">
              <w:rPr>
                <w:szCs w:val="22"/>
                <w:lang w:val="es-ES"/>
              </w:rPr>
              <w:t>5,0</w:t>
            </w:r>
            <w:r w:rsidR="002E641F">
              <w:rPr>
                <w:szCs w:val="22"/>
                <w:lang w:val="es-ES"/>
              </w:rPr>
              <w:t> MHz</w:t>
            </w:r>
          </w:p>
        </w:tc>
        <w:tc>
          <w:tcPr>
            <w:tcW w:w="1418" w:type="dxa"/>
            <w:tcBorders>
              <w:top w:val="single" w:sz="4" w:space="0" w:color="auto"/>
              <w:left w:val="single" w:sz="4" w:space="0" w:color="auto"/>
              <w:bottom w:val="single" w:sz="4" w:space="0" w:color="auto"/>
              <w:right w:val="single" w:sz="4" w:space="0" w:color="auto"/>
            </w:tcBorders>
            <w:vAlign w:val="center"/>
          </w:tcPr>
          <w:p w:rsidR="00AE02E7" w:rsidRPr="00FE7739" w:rsidRDefault="00AE02E7" w:rsidP="00AE2264">
            <w:pPr>
              <w:pStyle w:val="Tablehead"/>
              <w:keepNext w:val="0"/>
              <w:rPr>
                <w:szCs w:val="22"/>
                <w:lang w:val="es-ES"/>
              </w:rPr>
            </w:pPr>
            <w:r w:rsidRPr="00FE7739">
              <w:rPr>
                <w:szCs w:val="22"/>
                <w:lang w:val="es-ES"/>
              </w:rPr>
              <w:t>10</w:t>
            </w:r>
            <w:r w:rsidR="002E641F">
              <w:rPr>
                <w:szCs w:val="22"/>
                <w:lang w:val="es-ES"/>
              </w:rPr>
              <w:t> MHz</w:t>
            </w:r>
          </w:p>
        </w:tc>
        <w:tc>
          <w:tcPr>
            <w:tcW w:w="1417" w:type="dxa"/>
            <w:tcBorders>
              <w:top w:val="single" w:sz="4" w:space="0" w:color="auto"/>
              <w:left w:val="single" w:sz="4" w:space="0" w:color="auto"/>
              <w:bottom w:val="single" w:sz="4" w:space="0" w:color="auto"/>
              <w:right w:val="single" w:sz="4" w:space="0" w:color="auto"/>
            </w:tcBorders>
            <w:vAlign w:val="center"/>
          </w:tcPr>
          <w:p w:rsidR="00AE02E7" w:rsidRPr="00FE7739" w:rsidRDefault="00AE02E7" w:rsidP="00AE2264">
            <w:pPr>
              <w:pStyle w:val="Tablehead"/>
              <w:keepNext w:val="0"/>
              <w:rPr>
                <w:szCs w:val="22"/>
                <w:lang w:val="es-ES"/>
              </w:rPr>
            </w:pPr>
            <w:r w:rsidRPr="00FE7739">
              <w:rPr>
                <w:szCs w:val="22"/>
                <w:lang w:val="es-ES"/>
              </w:rPr>
              <w:t>20</w:t>
            </w:r>
            <w:r w:rsidR="002E641F">
              <w:rPr>
                <w:szCs w:val="22"/>
                <w:lang w:val="es-ES"/>
              </w:rPr>
              <w:t> MHz</w:t>
            </w:r>
          </w:p>
        </w:tc>
      </w:tr>
      <w:tr w:rsidR="007125F9" w:rsidRPr="00E60B33" w:rsidTr="009D2CA7">
        <w:trPr>
          <w:trHeight w:val="270"/>
          <w:jc w:val="center"/>
        </w:trPr>
        <w:tc>
          <w:tcPr>
            <w:tcW w:w="2079" w:type="dxa"/>
            <w:vMerge w:val="restart"/>
            <w:tcBorders>
              <w:top w:val="single" w:sz="4" w:space="0" w:color="auto"/>
              <w:left w:val="single" w:sz="4" w:space="0" w:color="auto"/>
              <w:bottom w:val="single" w:sz="4" w:space="0" w:color="auto"/>
              <w:right w:val="single" w:sz="4" w:space="0" w:color="auto"/>
            </w:tcBorders>
          </w:tcPr>
          <w:p w:rsidR="007125F9" w:rsidRPr="00FE7739" w:rsidRDefault="007125F9" w:rsidP="00FE7739">
            <w:pPr>
              <w:pStyle w:val="Tabletext"/>
              <w:jc w:val="center"/>
              <w:rPr>
                <w:szCs w:val="22"/>
                <w:lang w:val="es-ES"/>
              </w:rPr>
            </w:pPr>
            <w:r w:rsidRPr="00FE7739">
              <w:rPr>
                <w:szCs w:val="22"/>
                <w:lang w:val="es-ES"/>
              </w:rPr>
              <w:t>&lt; 5</w:t>
            </w:r>
          </w:p>
        </w:tc>
        <w:tc>
          <w:tcPr>
            <w:tcW w:w="1275"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ACLR 1</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r>
      <w:tr w:rsidR="007125F9" w:rsidRPr="00866CE9" w:rsidTr="009D2CA7">
        <w:trPr>
          <w:trHeight w:val="270"/>
          <w:jc w:val="center"/>
        </w:trPr>
        <w:tc>
          <w:tcPr>
            <w:tcW w:w="2079" w:type="dxa"/>
            <w:vMerge/>
            <w:tcBorders>
              <w:top w:val="single" w:sz="4" w:space="0" w:color="auto"/>
              <w:left w:val="single" w:sz="4" w:space="0" w:color="auto"/>
              <w:bottom w:val="single" w:sz="4" w:space="0" w:color="auto"/>
              <w:right w:val="single" w:sz="4" w:space="0" w:color="auto"/>
            </w:tcBorders>
          </w:tcPr>
          <w:p w:rsidR="007125F9" w:rsidRPr="00FE7739" w:rsidRDefault="007125F9" w:rsidP="00FE7739">
            <w:pPr>
              <w:pStyle w:val="Tabletext"/>
              <w:jc w:val="center"/>
              <w:rPr>
                <w:szCs w:val="22"/>
                <w:lang w:val="es-ES"/>
              </w:rPr>
            </w:pPr>
          </w:p>
        </w:tc>
        <w:tc>
          <w:tcPr>
            <w:tcW w:w="1275"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ACLR 2</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r>
      <w:tr w:rsidR="007125F9" w:rsidRPr="00866CE9" w:rsidTr="009D2CA7">
        <w:trPr>
          <w:trHeight w:val="270"/>
          <w:jc w:val="center"/>
        </w:trPr>
        <w:tc>
          <w:tcPr>
            <w:tcW w:w="2079" w:type="dxa"/>
            <w:vMerge w:val="restart"/>
            <w:tcBorders>
              <w:top w:val="single" w:sz="4" w:space="0" w:color="auto"/>
              <w:left w:val="single" w:sz="4" w:space="0" w:color="auto"/>
              <w:bottom w:val="single" w:sz="4" w:space="0" w:color="auto"/>
              <w:right w:val="single" w:sz="4" w:space="0" w:color="auto"/>
            </w:tcBorders>
          </w:tcPr>
          <w:p w:rsidR="007125F9" w:rsidRPr="00FE7739" w:rsidRDefault="007125F9" w:rsidP="00FE7739">
            <w:pPr>
              <w:pStyle w:val="Tabletext"/>
              <w:jc w:val="center"/>
              <w:rPr>
                <w:szCs w:val="22"/>
                <w:lang w:val="es-ES"/>
              </w:rPr>
            </w:pPr>
            <w:r w:rsidRPr="00FE7739">
              <w:rPr>
                <w:szCs w:val="22"/>
                <w:lang w:val="es-ES"/>
              </w:rPr>
              <w:t>5</w:t>
            </w:r>
          </w:p>
        </w:tc>
        <w:tc>
          <w:tcPr>
            <w:tcW w:w="1275"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ACLR 1</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r>
      <w:tr w:rsidR="007125F9" w:rsidRPr="00866CE9" w:rsidTr="009D2CA7">
        <w:trPr>
          <w:trHeight w:val="270"/>
          <w:jc w:val="center"/>
        </w:trPr>
        <w:tc>
          <w:tcPr>
            <w:tcW w:w="2079" w:type="dxa"/>
            <w:vMerge/>
            <w:tcBorders>
              <w:top w:val="single" w:sz="4" w:space="0" w:color="auto"/>
              <w:left w:val="single" w:sz="4" w:space="0" w:color="auto"/>
              <w:bottom w:val="single" w:sz="4" w:space="0" w:color="auto"/>
              <w:right w:val="single" w:sz="4" w:space="0" w:color="auto"/>
            </w:tcBorders>
          </w:tcPr>
          <w:p w:rsidR="007125F9" w:rsidRPr="00FE7739" w:rsidRDefault="007125F9" w:rsidP="00FE7739">
            <w:pPr>
              <w:pStyle w:val="Tabletext"/>
              <w:jc w:val="center"/>
              <w:rPr>
                <w:szCs w:val="22"/>
                <w:lang w:val="es-ES"/>
              </w:rPr>
            </w:pPr>
          </w:p>
        </w:tc>
        <w:tc>
          <w:tcPr>
            <w:tcW w:w="1275"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ACLR 2</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r>
      <w:tr w:rsidR="007125F9" w:rsidRPr="00866CE9" w:rsidTr="009D2CA7">
        <w:trPr>
          <w:trHeight w:val="270"/>
          <w:jc w:val="center"/>
        </w:trPr>
        <w:tc>
          <w:tcPr>
            <w:tcW w:w="2079" w:type="dxa"/>
            <w:vMerge w:val="restart"/>
            <w:tcBorders>
              <w:top w:val="single" w:sz="4" w:space="0" w:color="auto"/>
              <w:left w:val="single" w:sz="4" w:space="0" w:color="auto"/>
              <w:bottom w:val="single" w:sz="4" w:space="0" w:color="auto"/>
              <w:right w:val="single" w:sz="4" w:space="0" w:color="auto"/>
            </w:tcBorders>
          </w:tcPr>
          <w:p w:rsidR="007125F9" w:rsidRPr="00FE7739" w:rsidRDefault="007125F9" w:rsidP="00FE7739">
            <w:pPr>
              <w:pStyle w:val="Tabletext"/>
              <w:jc w:val="center"/>
              <w:rPr>
                <w:szCs w:val="22"/>
                <w:lang w:val="es-ES"/>
              </w:rPr>
            </w:pPr>
            <w:r w:rsidRPr="00FE7739">
              <w:rPr>
                <w:szCs w:val="22"/>
                <w:lang w:val="es-ES"/>
              </w:rPr>
              <w:t>10</w:t>
            </w:r>
          </w:p>
        </w:tc>
        <w:tc>
          <w:tcPr>
            <w:tcW w:w="1275"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ACLR 1</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r>
      <w:tr w:rsidR="007125F9" w:rsidRPr="00866CE9" w:rsidTr="009D2CA7">
        <w:trPr>
          <w:trHeight w:val="270"/>
          <w:jc w:val="center"/>
        </w:trPr>
        <w:tc>
          <w:tcPr>
            <w:tcW w:w="2079" w:type="dxa"/>
            <w:vMerge/>
            <w:tcBorders>
              <w:top w:val="single" w:sz="4" w:space="0" w:color="auto"/>
              <w:left w:val="single" w:sz="4" w:space="0" w:color="auto"/>
              <w:bottom w:val="single" w:sz="4" w:space="0" w:color="auto"/>
              <w:right w:val="single" w:sz="4" w:space="0" w:color="auto"/>
            </w:tcBorders>
          </w:tcPr>
          <w:p w:rsidR="007125F9" w:rsidRPr="00FE7739" w:rsidRDefault="007125F9" w:rsidP="00FE7739">
            <w:pPr>
              <w:pStyle w:val="Tabletext"/>
              <w:jc w:val="center"/>
              <w:rPr>
                <w:szCs w:val="22"/>
                <w:lang w:val="es-ES"/>
              </w:rPr>
            </w:pPr>
          </w:p>
        </w:tc>
        <w:tc>
          <w:tcPr>
            <w:tcW w:w="1275"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ACLR 2</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r>
      <w:tr w:rsidR="007125F9" w:rsidRPr="00866CE9" w:rsidTr="009D2CA7">
        <w:trPr>
          <w:trHeight w:val="270"/>
          <w:jc w:val="center"/>
        </w:trPr>
        <w:tc>
          <w:tcPr>
            <w:tcW w:w="2079" w:type="dxa"/>
            <w:vMerge w:val="restart"/>
            <w:tcBorders>
              <w:top w:val="single" w:sz="4" w:space="0" w:color="auto"/>
              <w:left w:val="single" w:sz="4" w:space="0" w:color="auto"/>
              <w:bottom w:val="single" w:sz="4" w:space="0" w:color="auto"/>
              <w:right w:val="single" w:sz="4" w:space="0" w:color="auto"/>
            </w:tcBorders>
          </w:tcPr>
          <w:p w:rsidR="007125F9" w:rsidRPr="00FE7739" w:rsidRDefault="007125F9" w:rsidP="00FE7739">
            <w:pPr>
              <w:pStyle w:val="Tabletext"/>
              <w:jc w:val="center"/>
              <w:rPr>
                <w:szCs w:val="22"/>
                <w:lang w:val="es-ES"/>
              </w:rPr>
            </w:pPr>
            <w:r w:rsidRPr="00FE7739">
              <w:rPr>
                <w:szCs w:val="22"/>
                <w:lang w:val="es-ES"/>
              </w:rPr>
              <w:t>20</w:t>
            </w:r>
          </w:p>
        </w:tc>
        <w:tc>
          <w:tcPr>
            <w:tcW w:w="1275"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ACLR 1</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r>
      <w:tr w:rsidR="007125F9" w:rsidRPr="00866CE9" w:rsidTr="009D2CA7">
        <w:trPr>
          <w:trHeight w:val="270"/>
          <w:jc w:val="center"/>
        </w:trPr>
        <w:tc>
          <w:tcPr>
            <w:tcW w:w="2079" w:type="dxa"/>
            <w:vMerge/>
            <w:tcBorders>
              <w:top w:val="single" w:sz="4" w:space="0" w:color="auto"/>
              <w:left w:val="single" w:sz="4" w:space="0" w:color="auto"/>
              <w:bottom w:val="single" w:sz="4" w:space="0" w:color="auto"/>
              <w:right w:val="single" w:sz="4" w:space="0" w:color="auto"/>
            </w:tcBorders>
            <w:vAlign w:val="center"/>
          </w:tcPr>
          <w:p w:rsidR="007125F9" w:rsidRPr="00FE7739" w:rsidRDefault="007125F9" w:rsidP="00AE2264">
            <w:pPr>
              <w:pStyle w:val="Tabletext"/>
              <w:jc w:val="center"/>
              <w:rPr>
                <w:szCs w:val="22"/>
                <w:lang w:val="es-ES"/>
              </w:rPr>
            </w:pPr>
          </w:p>
        </w:tc>
        <w:tc>
          <w:tcPr>
            <w:tcW w:w="1275"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ACLR 2</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8"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w:t>
            </w:r>
          </w:p>
        </w:tc>
        <w:tc>
          <w:tcPr>
            <w:tcW w:w="1417" w:type="dxa"/>
            <w:tcBorders>
              <w:top w:val="single" w:sz="4" w:space="0" w:color="auto"/>
              <w:left w:val="single" w:sz="4" w:space="0" w:color="auto"/>
              <w:bottom w:val="single" w:sz="4" w:space="0" w:color="auto"/>
              <w:right w:val="single" w:sz="4" w:space="0" w:color="auto"/>
            </w:tcBorders>
            <w:vAlign w:val="bottom"/>
          </w:tcPr>
          <w:p w:rsidR="007125F9" w:rsidRPr="00FE7739" w:rsidRDefault="007125F9" w:rsidP="00AE2264">
            <w:pPr>
              <w:pStyle w:val="Tabletext"/>
              <w:jc w:val="center"/>
              <w:rPr>
                <w:szCs w:val="22"/>
                <w:lang w:val="es-ES"/>
              </w:rPr>
            </w:pPr>
            <w:r w:rsidRPr="00FE7739">
              <w:rPr>
                <w:szCs w:val="22"/>
                <w:lang w:val="es-ES"/>
              </w:rPr>
              <w:t>45</w:t>
            </w:r>
          </w:p>
        </w:tc>
      </w:tr>
      <w:tr w:rsidR="007125F9" w:rsidRPr="001228AE" w:rsidTr="009D2CA7">
        <w:trPr>
          <w:trHeight w:val="506"/>
          <w:jc w:val="center"/>
        </w:trPr>
        <w:tc>
          <w:tcPr>
            <w:tcW w:w="9024" w:type="dxa"/>
            <w:gridSpan w:val="6"/>
            <w:tcBorders>
              <w:top w:val="single" w:sz="4" w:space="0" w:color="auto"/>
            </w:tcBorders>
            <w:vAlign w:val="bottom"/>
          </w:tcPr>
          <w:p w:rsidR="007125F9" w:rsidRPr="00C95682" w:rsidRDefault="004D4E67" w:rsidP="004D4E67">
            <w:pPr>
              <w:pStyle w:val="Tablelegend"/>
              <w:rPr>
                <w:lang w:val="es-ES_tradnl"/>
              </w:rPr>
            </w:pPr>
            <w:r w:rsidRPr="004D4E67">
              <w:rPr>
                <w:vertAlign w:val="superscript"/>
                <w:lang w:val="es-ES_tradnl"/>
              </w:rPr>
              <w:t>(</w:t>
            </w:r>
            <w:r w:rsidR="007125F9" w:rsidRPr="004D4E67">
              <w:rPr>
                <w:vertAlign w:val="superscript"/>
                <w:lang w:val="es-ES_tradnl"/>
              </w:rPr>
              <w:t>1</w:t>
            </w:r>
            <w:r w:rsidRPr="004D4E67">
              <w:rPr>
                <w:vertAlign w:val="superscript"/>
                <w:lang w:val="es-ES_tradnl"/>
              </w:rPr>
              <w:t>)</w:t>
            </w:r>
            <w:r>
              <w:rPr>
                <w:lang w:val="es-ES_tradnl"/>
              </w:rPr>
              <w:tab/>
            </w:r>
            <w:r w:rsidR="007125F9" w:rsidRPr="00C95682">
              <w:rPr>
                <w:lang w:val="es-ES_tradnl"/>
              </w:rPr>
              <w:t>Medida con un filtro rectangular cuya anchura de banda sea igual a la del primer o segundo canal adyacente.</w:t>
            </w:r>
          </w:p>
        </w:tc>
      </w:tr>
    </w:tbl>
    <w:p w:rsidR="007125F9" w:rsidRDefault="007125F9" w:rsidP="007125F9">
      <w:pPr>
        <w:pStyle w:val="Tablefin"/>
        <w:rPr>
          <w:lang w:val="es-ES"/>
        </w:rPr>
      </w:pPr>
    </w:p>
    <w:p w:rsidR="007125F9" w:rsidRPr="00866CE9" w:rsidRDefault="007125F9" w:rsidP="007125F9">
      <w:pPr>
        <w:pStyle w:val="AnnexNoTitle"/>
        <w:rPr>
          <w:lang w:val="es-ES"/>
        </w:rPr>
      </w:pPr>
      <w:r w:rsidRPr="00866CE9">
        <w:rPr>
          <w:lang w:val="es-ES"/>
        </w:rPr>
        <w:lastRenderedPageBreak/>
        <w:t>Anexo 3</w:t>
      </w:r>
      <w:r w:rsidRPr="00866CE9">
        <w:rPr>
          <w:lang w:val="es-ES"/>
        </w:rPr>
        <w:br/>
      </w:r>
      <w:r w:rsidRPr="00866CE9">
        <w:rPr>
          <w:lang w:val="es-ES"/>
        </w:rPr>
        <w:br/>
        <w:t>Estaciones de base AMDC-DDT de las IMT-2000 (UTRA DDT)</w:t>
      </w:r>
    </w:p>
    <w:p w:rsidR="007125F9" w:rsidRPr="00866CE9" w:rsidRDefault="007125F9" w:rsidP="007125F9">
      <w:pPr>
        <w:pStyle w:val="Heading1"/>
        <w:jc w:val="left"/>
        <w:rPr>
          <w:lang w:val="es-ES"/>
        </w:rPr>
      </w:pPr>
      <w:bookmarkStart w:id="168" w:name="_Toc197312233"/>
      <w:r w:rsidRPr="00866CE9">
        <w:rPr>
          <w:lang w:val="es-ES"/>
        </w:rPr>
        <w:t>1</w:t>
      </w:r>
      <w:r w:rsidRPr="00866CE9">
        <w:rPr>
          <w:lang w:val="es-ES"/>
        </w:rPr>
        <w:tab/>
        <w:t>Incertidumbre de la medición</w:t>
      </w:r>
    </w:p>
    <w:p w:rsidR="007125F9" w:rsidRPr="00866CE9" w:rsidRDefault="007125F9" w:rsidP="007125F9">
      <w:pPr>
        <w:rPr>
          <w:lang w:val="es-ES"/>
        </w:rPr>
      </w:pPr>
      <w:r w:rsidRPr="00866CE9">
        <w:rPr>
          <w:lang w:val="es-ES"/>
        </w:rPr>
        <w:t>Los valores especificados en este Anexo difieren de los indicados en la Recomendación UIT</w:t>
      </w:r>
      <w:r w:rsidRPr="00866CE9">
        <w:rPr>
          <w:lang w:val="es-ES"/>
        </w:rPr>
        <w:noBreakHyphen/>
        <w:t>R M.1457, pues los primeros incorporan la tolerancia de la prueba definida en la Recomendación UIT-R M.1545.</w:t>
      </w:r>
    </w:p>
    <w:p w:rsidR="007125F9" w:rsidRPr="00866CE9" w:rsidRDefault="007125F9" w:rsidP="007125F9">
      <w:pPr>
        <w:pStyle w:val="Heading1"/>
        <w:jc w:val="left"/>
        <w:rPr>
          <w:lang w:val="es-ES"/>
        </w:rPr>
      </w:pPr>
      <w:bookmarkStart w:id="169" w:name="_Toc197312234"/>
      <w:bookmarkEnd w:id="168"/>
      <w:r w:rsidRPr="00866CE9">
        <w:rPr>
          <w:lang w:val="es-ES"/>
        </w:rPr>
        <w:t>2</w:t>
      </w:r>
      <w:r w:rsidRPr="00866CE9">
        <w:rPr>
          <w:lang w:val="es-ES"/>
        </w:rPr>
        <w:tab/>
        <w:t>Contorno del espectro</w:t>
      </w:r>
      <w:bookmarkEnd w:id="169"/>
    </w:p>
    <w:p w:rsidR="007125F9" w:rsidRPr="00866CE9" w:rsidRDefault="007125F9" w:rsidP="007125F9">
      <w:pPr>
        <w:pStyle w:val="Heading2"/>
        <w:jc w:val="left"/>
        <w:rPr>
          <w:lang w:val="es-ES"/>
        </w:rPr>
      </w:pPr>
      <w:bookmarkStart w:id="170" w:name="_Toc197312235"/>
      <w:r w:rsidRPr="00866CE9">
        <w:rPr>
          <w:lang w:val="es-ES"/>
        </w:rPr>
        <w:t>2.1</w:t>
      </w:r>
      <w:r w:rsidRPr="00866CE9">
        <w:rPr>
          <w:lang w:val="es-ES"/>
        </w:rPr>
        <w:tab/>
        <w:t>Opción UTRA DDT a 3,84 Mchip/s</w:t>
      </w:r>
      <w:bookmarkEnd w:id="170"/>
    </w:p>
    <w:p w:rsidR="007125F9" w:rsidRPr="00866CE9" w:rsidRDefault="007125F9" w:rsidP="00AE02E7">
      <w:pPr>
        <w:rPr>
          <w:lang w:val="es-ES"/>
        </w:rPr>
      </w:pPr>
      <w:r w:rsidRPr="00866CE9">
        <w:rPr>
          <w:lang w:val="es-ES"/>
        </w:rPr>
        <w:t xml:space="preserve">El contorno del espectro de emisión especifica el límite de las emisiones OoB del transmisor </w:t>
      </w:r>
      <w:r>
        <w:rPr>
          <w:lang w:val="es-ES"/>
        </w:rPr>
        <w:t xml:space="preserve">para separaciones de frecuencia de la señal deseada con respecto a la del canal asignado de </w:t>
      </w:r>
      <w:r w:rsidRPr="00866CE9">
        <w:rPr>
          <w:lang w:val="es-ES"/>
        </w:rPr>
        <w:t>entre</w:t>
      </w:r>
      <w:r w:rsidR="00AE02E7">
        <w:rPr>
          <w:lang w:val="es-ES"/>
        </w:rPr>
        <w:t xml:space="preserve"> </w:t>
      </w:r>
      <w:r w:rsidRPr="00866CE9">
        <w:rPr>
          <w:lang w:val="es-ES"/>
        </w:rPr>
        <w:t>2,5</w:t>
      </w:r>
      <w:r w:rsidR="002E641F">
        <w:rPr>
          <w:lang w:val="es-ES"/>
        </w:rPr>
        <w:t> MHz</w:t>
      </w:r>
      <w:r w:rsidRPr="00866CE9">
        <w:rPr>
          <w:lang w:val="es-ES"/>
        </w:rPr>
        <w:t xml:space="preserve"> y 12,5</w:t>
      </w:r>
      <w:r w:rsidR="002E641F">
        <w:rPr>
          <w:lang w:val="es-ES"/>
        </w:rPr>
        <w:t> MHz</w:t>
      </w:r>
      <w:r w:rsidRPr="00866CE9">
        <w:rPr>
          <w:lang w:val="es-ES"/>
        </w:rPr>
        <w:t>.</w:t>
      </w:r>
    </w:p>
    <w:p w:rsidR="007125F9" w:rsidRPr="00866CE9" w:rsidRDefault="007125F9" w:rsidP="00173563">
      <w:pPr>
        <w:keepNext/>
        <w:keepLines/>
        <w:rPr>
          <w:lang w:val="es-ES"/>
        </w:rPr>
      </w:pPr>
      <w:r>
        <w:rPr>
          <w:lang w:val="es-ES"/>
        </w:rPr>
        <w:t>Estos requisitos deberán satisfacerlos las EB configuradas conforme a las especificaciones del fabricante que transmitan una sola portadora de RF</w:t>
      </w:r>
      <w:r w:rsidRPr="00866CE9">
        <w:rPr>
          <w:lang w:val="es-ES"/>
        </w:rPr>
        <w:t xml:space="preserve">. Las emisiones </w:t>
      </w:r>
      <w:r>
        <w:rPr>
          <w:lang w:val="es-ES"/>
        </w:rPr>
        <w:t xml:space="preserve">no deberán sobrepasar los niveles máximos especificados en </w:t>
      </w:r>
      <w:r w:rsidRPr="00866CE9">
        <w:rPr>
          <w:lang w:val="es-ES"/>
        </w:rPr>
        <w:t>los Cuadros 41A a 41C en la gama de frecuencias de f_offset comprendida entre 2,515</w:t>
      </w:r>
      <w:r w:rsidR="002E641F">
        <w:rPr>
          <w:lang w:val="es-ES"/>
        </w:rPr>
        <w:t> MHz</w:t>
      </w:r>
      <w:r w:rsidRPr="00866CE9">
        <w:rPr>
          <w:lang w:val="es-ES"/>
        </w:rPr>
        <w:t xml:space="preserve"> y </w:t>
      </w:r>
      <w:r w:rsidRPr="00866CE9">
        <w:rPr>
          <w:szCs w:val="24"/>
          <w:lang w:val="es-ES"/>
        </w:rPr>
        <w:sym w:font="Symbol" w:char="F044"/>
      </w:r>
      <w:r w:rsidRPr="00866CE9">
        <w:rPr>
          <w:i/>
          <w:iCs/>
          <w:lang w:val="es-ES"/>
        </w:rPr>
        <w:t>f</w:t>
      </w:r>
      <w:r w:rsidRPr="00866CE9">
        <w:rPr>
          <w:i/>
          <w:iCs/>
          <w:vertAlign w:val="subscript"/>
          <w:lang w:val="es-ES"/>
        </w:rPr>
        <w:t>máx</w:t>
      </w:r>
      <w:r w:rsidRPr="00866CE9">
        <w:rPr>
          <w:vertAlign w:val="subscript"/>
          <w:lang w:val="es-ES"/>
        </w:rPr>
        <w:t xml:space="preserve"> </w:t>
      </w:r>
      <w:r>
        <w:rPr>
          <w:lang w:val="es-ES"/>
        </w:rPr>
        <w:t>con respecto a la frecuencia de la portadora</w:t>
      </w:r>
      <w:r w:rsidRPr="00866CE9">
        <w:rPr>
          <w:lang w:val="es-ES"/>
        </w:rPr>
        <w:t>, siendo:</w:t>
      </w:r>
    </w:p>
    <w:p w:rsidR="007125F9" w:rsidRPr="00866CE9" w:rsidRDefault="007125F9" w:rsidP="00E81173">
      <w:pPr>
        <w:pStyle w:val="enumlev1"/>
        <w:keepNext/>
        <w:keepLines/>
        <w:rPr>
          <w:lang w:val="es-ES"/>
        </w:rPr>
      </w:pPr>
      <w:r w:rsidRPr="00866CE9">
        <w:rPr>
          <w:lang w:val="es-ES"/>
        </w:rPr>
        <w:t>–</w:t>
      </w:r>
      <w:r w:rsidRPr="00866CE9">
        <w:rPr>
          <w:lang w:val="es-ES"/>
        </w:rPr>
        <w:tab/>
        <w:t xml:space="preserve">f_offset la separación entre la </w:t>
      </w:r>
      <w:r>
        <w:rPr>
          <w:lang w:val="es-ES"/>
        </w:rPr>
        <w:t>frecuencia de la portadora</w:t>
      </w:r>
      <w:r w:rsidRPr="00866CE9">
        <w:rPr>
          <w:lang w:val="es-ES"/>
        </w:rPr>
        <w:t xml:space="preserve"> y la central del filtro de medición</w:t>
      </w:r>
      <w:r w:rsidR="00E81173">
        <w:rPr>
          <w:lang w:val="es-ES"/>
        </w:rPr>
        <w:t>.</w:t>
      </w:r>
    </w:p>
    <w:p w:rsidR="007125F9" w:rsidRPr="00866CE9" w:rsidRDefault="007125F9" w:rsidP="00E81173">
      <w:pPr>
        <w:pStyle w:val="enumlev1"/>
        <w:rPr>
          <w:lang w:val="es-ES"/>
        </w:rPr>
      </w:pPr>
      <w:r w:rsidRPr="00866CE9">
        <w:rPr>
          <w:lang w:val="es-ES"/>
        </w:rPr>
        <w:t>–</w:t>
      </w:r>
      <w:r w:rsidRPr="00866CE9">
        <w:rPr>
          <w:lang w:val="es-ES"/>
        </w:rPr>
        <w:tab/>
        <w:t>f_offset</w:t>
      </w:r>
      <w:r w:rsidRPr="00866CE9">
        <w:rPr>
          <w:i/>
          <w:vertAlign w:val="subscript"/>
          <w:lang w:val="es-ES"/>
        </w:rPr>
        <w:t>máx</w:t>
      </w:r>
      <w:r w:rsidRPr="00866CE9">
        <w:rPr>
          <w:lang w:val="es-ES"/>
        </w:rPr>
        <w:t xml:space="preserve"> el mayor </w:t>
      </w:r>
      <w:r>
        <w:rPr>
          <w:lang w:val="es-ES"/>
        </w:rPr>
        <w:t xml:space="preserve">de </w:t>
      </w:r>
      <w:r w:rsidRPr="00866CE9">
        <w:rPr>
          <w:lang w:val="es-ES"/>
        </w:rPr>
        <w:t xml:space="preserve">los valores </w:t>
      </w:r>
      <w:r>
        <w:rPr>
          <w:lang w:val="es-ES"/>
        </w:rPr>
        <w:t xml:space="preserve">entre </w:t>
      </w:r>
      <w:r w:rsidRPr="00866CE9">
        <w:rPr>
          <w:lang w:val="es-ES"/>
        </w:rPr>
        <w:t>12,5</w:t>
      </w:r>
      <w:r w:rsidR="002E641F">
        <w:rPr>
          <w:lang w:val="es-ES"/>
        </w:rPr>
        <w:t> MHz</w:t>
      </w:r>
      <w:r w:rsidRPr="00866CE9">
        <w:rPr>
          <w:lang w:val="es-ES"/>
        </w:rPr>
        <w:t xml:space="preserve"> </w:t>
      </w:r>
      <w:r>
        <w:rPr>
          <w:lang w:val="es-ES"/>
        </w:rPr>
        <w:t>y</w:t>
      </w:r>
      <w:r w:rsidRPr="00866CE9">
        <w:rPr>
          <w:lang w:val="es-ES"/>
        </w:rPr>
        <w:t xml:space="preserve"> la separación del extremo de la banda de transmisión del sistema de telecomunicaciones móviles universales (UMTS</w:t>
      </w:r>
      <w:r>
        <w:rPr>
          <w:lang w:val="es-ES"/>
        </w:rPr>
        <w:t>).</w:t>
      </w:r>
    </w:p>
    <w:p w:rsidR="007125F9" w:rsidRPr="00866CE9" w:rsidRDefault="007125F9" w:rsidP="007125F9">
      <w:pPr>
        <w:pStyle w:val="enumlev1"/>
        <w:rPr>
          <w:lang w:val="es-ES"/>
        </w:rPr>
      </w:pPr>
      <w:r w:rsidRPr="00866CE9">
        <w:rPr>
          <w:lang w:val="es-ES"/>
        </w:rPr>
        <w:t>–</w:t>
      </w:r>
      <w:r w:rsidRPr="00866CE9">
        <w:rPr>
          <w:lang w:val="es-ES"/>
        </w:rPr>
        <w:tab/>
      </w:r>
      <w:r w:rsidRPr="00866CE9">
        <w:rPr>
          <w:szCs w:val="24"/>
          <w:lang w:val="es-ES"/>
        </w:rPr>
        <w:sym w:font="Symbol" w:char="F044"/>
      </w:r>
      <w:r w:rsidRPr="00866CE9">
        <w:rPr>
          <w:i/>
          <w:iCs/>
          <w:lang w:val="es-ES"/>
        </w:rPr>
        <w:t>f</w:t>
      </w:r>
      <w:r w:rsidRPr="00866CE9">
        <w:rPr>
          <w:i/>
          <w:iCs/>
          <w:vertAlign w:val="subscript"/>
          <w:lang w:val="es-ES"/>
        </w:rPr>
        <w:t>máx</w:t>
      </w:r>
      <w:r w:rsidRPr="00866CE9">
        <w:rPr>
          <w:lang w:val="es-ES"/>
        </w:rPr>
        <w:t xml:space="preserve"> igual a f_offset</w:t>
      </w:r>
      <w:r w:rsidRPr="00866CE9">
        <w:rPr>
          <w:i/>
          <w:vertAlign w:val="subscript"/>
          <w:lang w:val="es-ES"/>
        </w:rPr>
        <w:t>máx</w:t>
      </w:r>
      <w:r w:rsidRPr="00866CE9">
        <w:rPr>
          <w:i/>
          <w:lang w:val="es-ES"/>
        </w:rPr>
        <w:t xml:space="preserve"> </w:t>
      </w:r>
      <w:r w:rsidRPr="00866CE9">
        <w:rPr>
          <w:lang w:val="es-ES"/>
        </w:rPr>
        <w:t>menos la mitad de la anchura de banda del filtro de medición.</w:t>
      </w:r>
    </w:p>
    <w:p w:rsidR="007125F9" w:rsidRPr="00866CE9" w:rsidRDefault="007125F9" w:rsidP="007125F9">
      <w:pPr>
        <w:rPr>
          <w:lang w:val="es-ES"/>
        </w:rPr>
      </w:pPr>
      <w:r w:rsidRPr="00866CE9">
        <w:rPr>
          <w:lang w:val="es-ES"/>
        </w:rPr>
        <w:t xml:space="preserve">Las </w:t>
      </w:r>
      <w:r>
        <w:rPr>
          <w:lang w:val="es-ES"/>
        </w:rPr>
        <w:t xml:space="preserve">emisiones espectrales medidas no deberán sobrepasar los niveles máximos especificados en </w:t>
      </w:r>
      <w:r w:rsidRPr="00866CE9">
        <w:rPr>
          <w:lang w:val="es-ES"/>
        </w:rPr>
        <w:t xml:space="preserve">los Cuadros 41A a 41D para la </w:t>
      </w:r>
      <w:r>
        <w:rPr>
          <w:lang w:val="es-ES"/>
        </w:rPr>
        <w:t xml:space="preserve">correspondiente </w:t>
      </w:r>
      <w:r w:rsidRPr="00866CE9">
        <w:rPr>
          <w:lang w:val="es-ES"/>
        </w:rPr>
        <w:t xml:space="preserve">potencia de salida de la </w:t>
      </w:r>
      <w:r>
        <w:rPr>
          <w:lang w:val="es-ES"/>
        </w:rPr>
        <w:t>EB</w:t>
      </w:r>
      <w:r w:rsidRPr="00866CE9">
        <w:rPr>
          <w:lang w:val="es-ES"/>
        </w:rPr>
        <w:t>.</w:t>
      </w:r>
    </w:p>
    <w:p w:rsidR="007125F9" w:rsidRPr="00866CE9" w:rsidRDefault="007125F9" w:rsidP="007125F9">
      <w:pPr>
        <w:pStyle w:val="TableNo"/>
        <w:rPr>
          <w:lang w:val="es-ES"/>
        </w:rPr>
      </w:pPr>
      <w:r w:rsidRPr="00866CE9">
        <w:rPr>
          <w:lang w:val="es-ES"/>
        </w:rPr>
        <w:t>CUADRO 41A</w:t>
      </w:r>
    </w:p>
    <w:p w:rsidR="007125F9" w:rsidRPr="00F90A0D" w:rsidRDefault="007125F9" w:rsidP="007125F9">
      <w:pPr>
        <w:pStyle w:val="Tabletitle"/>
        <w:rPr>
          <w:szCs w:val="24"/>
          <w:lang w:val="es-ES"/>
        </w:rPr>
      </w:pPr>
      <w:r w:rsidRPr="00F90A0D">
        <w:rPr>
          <w:rFonts w:cs="v4.2.0"/>
          <w:noProof/>
          <w:szCs w:val="24"/>
          <w:lang w:val="es-ES"/>
        </w:rPr>
        <w:t xml:space="preserve">Valores del contorno del espectro de emisión, máxima potencia de salida </w:t>
      </w:r>
      <w:r w:rsidRPr="00F90A0D">
        <w:rPr>
          <w:rFonts w:cs="v4.2.0"/>
          <w:noProof/>
          <w:szCs w:val="24"/>
          <w:lang w:val="es-ES"/>
        </w:rPr>
        <w:br/>
        <w:t xml:space="preserve">de la EB </w:t>
      </w:r>
      <w:r w:rsidRPr="00F90A0D">
        <w:rPr>
          <w:rFonts w:cs="v4.2.0"/>
          <w:i/>
          <w:noProof/>
          <w:szCs w:val="24"/>
          <w:lang w:val="es-ES"/>
        </w:rPr>
        <w:t>P</w:t>
      </w:r>
      <w:r w:rsidRPr="00F90A0D">
        <w:rPr>
          <w:rFonts w:cs="v4.2.0"/>
          <w:noProof/>
          <w:szCs w:val="24"/>
          <w:lang w:val="es-ES"/>
        </w:rPr>
        <w:t> </w:t>
      </w:r>
      <w:r w:rsidRPr="00F90A0D">
        <w:rPr>
          <w:rFonts w:cs="v4.2.0"/>
          <w:noProof/>
          <w:szCs w:val="24"/>
          <w:lang w:val="es-ES"/>
        </w:rPr>
        <w:sym w:font="Symbol" w:char="F0B3"/>
      </w:r>
      <w:r w:rsidRPr="00F90A0D">
        <w:rPr>
          <w:rFonts w:cs="v4.2.0"/>
          <w:noProof/>
          <w:szCs w:val="24"/>
          <w:lang w:val="es-ES"/>
        </w:rPr>
        <w:t xml:space="preserve"> 43 dBm</w:t>
      </w:r>
      <w:r w:rsidRPr="00F90A0D">
        <w:rPr>
          <w:szCs w:val="24"/>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68"/>
        <w:gridCol w:w="3422"/>
        <w:gridCol w:w="1539"/>
      </w:tblGrid>
      <w:tr w:rsidR="007125F9" w:rsidRPr="001228AE" w:rsidTr="00AE2264">
        <w:trPr>
          <w:jc w:val="center"/>
        </w:trPr>
        <w:tc>
          <w:tcPr>
            <w:tcW w:w="2410" w:type="dxa"/>
            <w:vAlign w:val="center"/>
          </w:tcPr>
          <w:p w:rsidR="007125F9" w:rsidRPr="00866CE9" w:rsidRDefault="007125F9" w:rsidP="00AE2264">
            <w:pPr>
              <w:pStyle w:val="Tablehead"/>
              <w:keepLines/>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68" w:type="dxa"/>
            <w:vAlign w:val="center"/>
          </w:tcPr>
          <w:p w:rsidR="007125F9" w:rsidRPr="00866CE9" w:rsidRDefault="007125F9" w:rsidP="00AE2264">
            <w:pPr>
              <w:pStyle w:val="Tablehead"/>
              <w:keepLines/>
              <w:rPr>
                <w:lang w:val="es-ES"/>
              </w:rPr>
            </w:pPr>
            <w:r>
              <w:rPr>
                <w:lang w:val="es-ES"/>
              </w:rPr>
              <w:t>Separación de la frecuencia central del filtro de medición</w:t>
            </w:r>
            <w:r w:rsidRPr="00866CE9">
              <w:rPr>
                <w:lang w:val="es-ES"/>
              </w:rPr>
              <w:t>, f_offset</w:t>
            </w:r>
          </w:p>
        </w:tc>
        <w:tc>
          <w:tcPr>
            <w:tcW w:w="3422" w:type="dxa"/>
            <w:vAlign w:val="center"/>
          </w:tcPr>
          <w:p w:rsidR="007125F9" w:rsidRPr="00866CE9" w:rsidRDefault="007125F9" w:rsidP="00AE2264">
            <w:pPr>
              <w:pStyle w:val="Tablehead"/>
              <w:keepLines/>
              <w:rPr>
                <w:lang w:val="es-ES"/>
              </w:rPr>
            </w:pPr>
            <w:r w:rsidRPr="00866CE9">
              <w:rPr>
                <w:lang w:val="es-ES"/>
              </w:rPr>
              <w:t>Nivel máximo</w:t>
            </w:r>
          </w:p>
        </w:tc>
        <w:tc>
          <w:tcPr>
            <w:tcW w:w="1539" w:type="dxa"/>
            <w:vAlign w:val="center"/>
          </w:tcPr>
          <w:p w:rsidR="007125F9" w:rsidRPr="00866CE9" w:rsidRDefault="007125F9" w:rsidP="00AE2264">
            <w:pPr>
              <w:pStyle w:val="Tablehead"/>
              <w:keepLines/>
              <w:rPr>
                <w:lang w:val="es-ES"/>
              </w:rPr>
            </w:pPr>
            <w:r w:rsidRPr="00866CE9">
              <w:rPr>
                <w:lang w:val="es-ES"/>
              </w:rPr>
              <w:t>Anchura de banda de medición</w:t>
            </w:r>
          </w:p>
        </w:tc>
      </w:tr>
      <w:tr w:rsidR="007125F9" w:rsidRPr="00866CE9" w:rsidTr="00AE2264">
        <w:trPr>
          <w:jc w:val="center"/>
        </w:trPr>
        <w:tc>
          <w:tcPr>
            <w:tcW w:w="2410" w:type="dxa"/>
            <w:vAlign w:val="center"/>
          </w:tcPr>
          <w:p w:rsidR="007125F9" w:rsidRPr="00866CE9" w:rsidRDefault="007125F9" w:rsidP="00AE2264">
            <w:pPr>
              <w:pStyle w:val="Tabletext"/>
              <w:jc w:val="center"/>
              <w:rPr>
                <w:szCs w:val="22"/>
                <w:lang w:val="es-ES"/>
              </w:rPr>
            </w:pPr>
            <w:r w:rsidRPr="00866CE9">
              <w:rPr>
                <w:szCs w:val="22"/>
                <w:lang w:val="es-ES"/>
              </w:rPr>
              <w:t>2,5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2,7</w:t>
            </w:r>
            <w:r w:rsidR="002E641F">
              <w:rPr>
                <w:szCs w:val="22"/>
                <w:lang w:val="es-ES"/>
              </w:rPr>
              <w:t> MHz</w:t>
            </w:r>
          </w:p>
        </w:tc>
        <w:tc>
          <w:tcPr>
            <w:tcW w:w="2268" w:type="dxa"/>
            <w:vAlign w:val="center"/>
          </w:tcPr>
          <w:p w:rsidR="007125F9" w:rsidRPr="00866CE9" w:rsidRDefault="007125F9" w:rsidP="00AE2264">
            <w:pPr>
              <w:pStyle w:val="Tabletext"/>
              <w:jc w:val="center"/>
              <w:rPr>
                <w:szCs w:val="22"/>
                <w:lang w:val="es-ES"/>
              </w:rPr>
            </w:pPr>
            <w:r w:rsidRPr="00866CE9">
              <w:rPr>
                <w:szCs w:val="22"/>
                <w:lang w:val="es-ES"/>
              </w:rPr>
              <w:t>2,515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2,715</w:t>
            </w:r>
            <w:r w:rsidR="002E641F">
              <w:rPr>
                <w:szCs w:val="22"/>
                <w:lang w:val="es-ES"/>
              </w:rPr>
              <w:t> MHz</w:t>
            </w:r>
          </w:p>
        </w:tc>
        <w:tc>
          <w:tcPr>
            <w:tcW w:w="3422" w:type="dxa"/>
          </w:tcPr>
          <w:p w:rsidR="007125F9" w:rsidRPr="00866CE9" w:rsidRDefault="007125F9" w:rsidP="00AE2264">
            <w:pPr>
              <w:pStyle w:val="Tabletext"/>
              <w:jc w:val="center"/>
              <w:rPr>
                <w:szCs w:val="22"/>
                <w:lang w:val="es-ES"/>
              </w:rPr>
            </w:pPr>
            <w:r w:rsidRPr="00866CE9">
              <w:rPr>
                <w:szCs w:val="22"/>
                <w:lang w:val="es-ES"/>
              </w:rPr>
              <w:t>−12,5 dBm</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410" w:type="dxa"/>
            <w:vAlign w:val="center"/>
          </w:tcPr>
          <w:p w:rsidR="007125F9" w:rsidRPr="00866CE9" w:rsidRDefault="007125F9" w:rsidP="00AE2264">
            <w:pPr>
              <w:pStyle w:val="Tabletext"/>
              <w:jc w:val="center"/>
              <w:rPr>
                <w:szCs w:val="22"/>
                <w:lang w:val="es-ES"/>
              </w:rPr>
            </w:pPr>
            <w:r w:rsidRPr="00866CE9">
              <w:rPr>
                <w:szCs w:val="22"/>
                <w:lang w:val="es-ES"/>
              </w:rPr>
              <w:t>2,7</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3,5</w:t>
            </w:r>
            <w:r w:rsidR="002E641F">
              <w:rPr>
                <w:szCs w:val="22"/>
                <w:lang w:val="es-ES"/>
              </w:rPr>
              <w:t> MHz</w:t>
            </w:r>
          </w:p>
        </w:tc>
        <w:tc>
          <w:tcPr>
            <w:tcW w:w="2268" w:type="dxa"/>
            <w:vAlign w:val="center"/>
          </w:tcPr>
          <w:p w:rsidR="007125F9" w:rsidRPr="00866CE9" w:rsidRDefault="007125F9" w:rsidP="00AE2264">
            <w:pPr>
              <w:pStyle w:val="Tabletext"/>
              <w:jc w:val="center"/>
              <w:rPr>
                <w:szCs w:val="22"/>
                <w:lang w:val="es-ES"/>
              </w:rPr>
            </w:pPr>
            <w:r w:rsidRPr="00866CE9">
              <w:rPr>
                <w:szCs w:val="22"/>
                <w:lang w:val="es-ES"/>
              </w:rPr>
              <w:t>2,715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3,515</w:t>
            </w:r>
            <w:r w:rsidR="002E641F">
              <w:rPr>
                <w:szCs w:val="22"/>
                <w:lang w:val="es-ES"/>
              </w:rPr>
              <w:t> MHz</w:t>
            </w:r>
          </w:p>
        </w:tc>
        <w:tc>
          <w:tcPr>
            <w:tcW w:w="3422" w:type="dxa"/>
            <w:tcMar>
              <w:left w:w="28" w:type="dxa"/>
              <w:right w:w="28" w:type="dxa"/>
            </w:tcMar>
          </w:tcPr>
          <w:p w:rsidR="007125F9" w:rsidRPr="00866CE9" w:rsidRDefault="007125F9" w:rsidP="00AE2264">
            <w:pPr>
              <w:pStyle w:val="Tabletext"/>
              <w:jc w:val="center"/>
              <w:rPr>
                <w:szCs w:val="22"/>
                <w:lang w:val="es-ES"/>
              </w:rPr>
            </w:pPr>
            <w:r w:rsidRPr="00866CE9">
              <w:rPr>
                <w:position w:val="-26"/>
                <w:szCs w:val="22"/>
                <w:lang w:val="es-ES"/>
              </w:rPr>
              <w:object w:dxaOrig="3180" w:dyaOrig="620">
                <v:shape id="_x0000_i1054" type="#_x0000_t75" style="width:159pt;height:30.95pt" o:ole="">
                  <v:imagedata r:id="rId73" o:title=""/>
                </v:shape>
                <o:OLEObject Type="Embed" ProgID="Equation.3" ShapeID="_x0000_i1054" DrawAspect="Content" ObjectID="_1424176247" r:id="rId74"/>
              </w:objec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173563">
        <w:trPr>
          <w:jc w:val="center"/>
        </w:trPr>
        <w:tc>
          <w:tcPr>
            <w:tcW w:w="2410" w:type="dxa"/>
          </w:tcPr>
          <w:p w:rsidR="007125F9" w:rsidRPr="00866CE9" w:rsidRDefault="007125F9" w:rsidP="00173563">
            <w:pPr>
              <w:pStyle w:val="Tabletext"/>
              <w:jc w:val="center"/>
              <w:rPr>
                <w:szCs w:val="22"/>
                <w:lang w:val="es-ES"/>
              </w:rPr>
            </w:pPr>
            <w:r w:rsidRPr="00866CE9">
              <w:rPr>
                <w:szCs w:val="22"/>
                <w:lang w:val="es-ES"/>
              </w:rPr>
              <w:t>(Véase Nota 1)</w:t>
            </w:r>
          </w:p>
        </w:tc>
        <w:tc>
          <w:tcPr>
            <w:tcW w:w="2268" w:type="dxa"/>
            <w:vAlign w:val="center"/>
          </w:tcPr>
          <w:p w:rsidR="007125F9" w:rsidRPr="00866CE9" w:rsidRDefault="007125F9" w:rsidP="00AE2264">
            <w:pPr>
              <w:pStyle w:val="Tabletext"/>
              <w:jc w:val="center"/>
              <w:rPr>
                <w:szCs w:val="22"/>
                <w:lang w:val="es-ES"/>
              </w:rPr>
            </w:pPr>
            <w:r w:rsidRPr="00866CE9">
              <w:rPr>
                <w:szCs w:val="22"/>
                <w:lang w:val="es-ES"/>
              </w:rPr>
              <w:t>3,515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4,0</w:t>
            </w:r>
            <w:r w:rsidR="002E641F">
              <w:rPr>
                <w:szCs w:val="22"/>
                <w:lang w:val="es-ES"/>
              </w:rPr>
              <w:t> MHz</w:t>
            </w:r>
          </w:p>
        </w:tc>
        <w:tc>
          <w:tcPr>
            <w:tcW w:w="3422" w:type="dxa"/>
          </w:tcPr>
          <w:p w:rsidR="007125F9" w:rsidRPr="00866CE9" w:rsidRDefault="007125F9" w:rsidP="00AE2264">
            <w:pPr>
              <w:pStyle w:val="Tabletext"/>
              <w:jc w:val="center"/>
              <w:rPr>
                <w:szCs w:val="22"/>
                <w:lang w:val="es-ES"/>
              </w:rPr>
            </w:pPr>
            <w:r w:rsidRPr="00866CE9">
              <w:rPr>
                <w:szCs w:val="22"/>
                <w:lang w:val="es-ES"/>
              </w:rPr>
              <w:t>−24,5 dBm</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410" w:type="dxa"/>
            <w:vAlign w:val="center"/>
          </w:tcPr>
          <w:p w:rsidR="007125F9" w:rsidRPr="00866CE9" w:rsidRDefault="007125F9" w:rsidP="00173563">
            <w:pPr>
              <w:pStyle w:val="Tabletext"/>
              <w:jc w:val="center"/>
              <w:rPr>
                <w:szCs w:val="22"/>
                <w:lang w:val="es-ES"/>
              </w:rPr>
            </w:pPr>
            <w:r w:rsidRPr="00866CE9">
              <w:rPr>
                <w:szCs w:val="22"/>
                <w:lang w:val="es-ES"/>
              </w:rPr>
              <w:t>3,5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173563">
              <w:rPr>
                <w:i/>
                <w:iCs/>
                <w:szCs w:val="22"/>
                <w:vertAlign w:val="subscript"/>
                <w:lang w:val="es-ES"/>
              </w:rPr>
              <w:t>á</w:t>
            </w:r>
            <w:r w:rsidRPr="00866CE9">
              <w:rPr>
                <w:i/>
                <w:iCs/>
                <w:szCs w:val="22"/>
                <w:vertAlign w:val="subscript"/>
                <w:lang w:val="es-ES"/>
              </w:rPr>
              <w:t>x</w:t>
            </w:r>
          </w:p>
        </w:tc>
        <w:tc>
          <w:tcPr>
            <w:tcW w:w="2268" w:type="dxa"/>
            <w:vAlign w:val="center"/>
          </w:tcPr>
          <w:p w:rsidR="007125F9" w:rsidRPr="0093563A" w:rsidRDefault="007125F9" w:rsidP="00173563">
            <w:pPr>
              <w:pStyle w:val="Tabletext"/>
              <w:jc w:val="center"/>
              <w:rPr>
                <w:szCs w:val="22"/>
                <w:lang w:val="en-US"/>
              </w:rPr>
            </w:pPr>
            <w:r w:rsidRPr="0093563A">
              <w:rPr>
                <w:szCs w:val="22"/>
                <w:lang w:val="en-US"/>
              </w:rPr>
              <w:t>4,0</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w:t>
            </w:r>
            <w:r w:rsidRPr="0093563A">
              <w:rPr>
                <w:szCs w:val="22"/>
                <w:lang w:val="en-US"/>
              </w:rPr>
              <w:br/>
              <w:t>&lt; f_offset</w:t>
            </w:r>
            <w:r w:rsidRPr="0093563A">
              <w:rPr>
                <w:i/>
                <w:szCs w:val="22"/>
                <w:vertAlign w:val="subscript"/>
                <w:lang w:val="en-US"/>
              </w:rPr>
              <w:t>m</w:t>
            </w:r>
            <w:r w:rsidR="00173563">
              <w:rPr>
                <w:i/>
                <w:szCs w:val="22"/>
                <w:vertAlign w:val="subscript"/>
                <w:lang w:val="en-US"/>
              </w:rPr>
              <w:t>á</w:t>
            </w:r>
            <w:r w:rsidRPr="0093563A">
              <w:rPr>
                <w:i/>
                <w:szCs w:val="22"/>
                <w:vertAlign w:val="subscript"/>
                <w:lang w:val="en-US"/>
              </w:rPr>
              <w:t>x</w:t>
            </w:r>
          </w:p>
        </w:tc>
        <w:tc>
          <w:tcPr>
            <w:tcW w:w="3422" w:type="dxa"/>
          </w:tcPr>
          <w:p w:rsidR="007125F9" w:rsidRPr="00866CE9" w:rsidRDefault="007125F9" w:rsidP="00AE2264">
            <w:pPr>
              <w:pStyle w:val="Tabletext"/>
              <w:jc w:val="center"/>
              <w:rPr>
                <w:szCs w:val="22"/>
                <w:lang w:val="es-ES"/>
              </w:rPr>
            </w:pPr>
            <w:r w:rsidRPr="00866CE9">
              <w:rPr>
                <w:szCs w:val="22"/>
                <w:lang w:val="es-ES"/>
              </w:rPr>
              <w:t>−11,5 dBm</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bl>
    <w:p w:rsidR="007125F9" w:rsidRPr="00866CE9" w:rsidRDefault="007125F9" w:rsidP="007125F9">
      <w:pPr>
        <w:pStyle w:val="TableNo"/>
        <w:rPr>
          <w:lang w:val="es-ES"/>
        </w:rPr>
      </w:pPr>
      <w:r w:rsidRPr="00866CE9">
        <w:rPr>
          <w:lang w:val="es-ES"/>
        </w:rPr>
        <w:lastRenderedPageBreak/>
        <w:t>CUADRO 41B</w:t>
      </w:r>
    </w:p>
    <w:p w:rsidR="007125F9" w:rsidRPr="00F90A0D" w:rsidRDefault="007125F9" w:rsidP="00173563">
      <w:pPr>
        <w:pStyle w:val="Tabletitle"/>
        <w:rPr>
          <w:szCs w:val="24"/>
          <w:lang w:val="es-ES"/>
        </w:rPr>
      </w:pPr>
      <w:r w:rsidRPr="00F90A0D">
        <w:rPr>
          <w:rFonts w:cs="v4.2.0"/>
          <w:noProof/>
          <w:szCs w:val="24"/>
          <w:lang w:val="es-ES"/>
        </w:rPr>
        <w:t xml:space="preserve">Valores del contorno del espectro de emisión, máxima potencia de salida </w:t>
      </w:r>
      <w:r w:rsidRPr="00F90A0D">
        <w:rPr>
          <w:rFonts w:cs="v4.2.0"/>
          <w:noProof/>
          <w:szCs w:val="24"/>
          <w:lang w:val="es-ES"/>
        </w:rPr>
        <w:br/>
        <w:t xml:space="preserve">de la EB </w:t>
      </w:r>
      <w:r w:rsidRPr="00F90A0D">
        <w:rPr>
          <w:szCs w:val="24"/>
          <w:lang w:val="es-ES"/>
        </w:rPr>
        <w:t>39 </w:t>
      </w:r>
      <w:r w:rsidRPr="00F90A0D">
        <w:rPr>
          <w:szCs w:val="24"/>
          <w:lang w:val="es-ES"/>
        </w:rPr>
        <w:sym w:font="Symbol" w:char="F0A3"/>
      </w:r>
      <w:r w:rsidRPr="00F90A0D">
        <w:rPr>
          <w:szCs w:val="24"/>
          <w:lang w:val="es-ES"/>
        </w:rPr>
        <w:t> </w:t>
      </w:r>
      <w:r w:rsidRPr="00F90A0D">
        <w:rPr>
          <w:i/>
          <w:szCs w:val="24"/>
          <w:lang w:val="es-ES"/>
        </w:rPr>
        <w:t>P</w:t>
      </w:r>
      <w:r w:rsidRPr="00F90A0D">
        <w:rPr>
          <w:szCs w:val="24"/>
          <w:lang w:val="es-ES"/>
        </w:rPr>
        <w:t> </w:t>
      </w:r>
      <w:r w:rsidR="00173563">
        <w:rPr>
          <w:szCs w:val="24"/>
          <w:lang w:val="es-ES"/>
        </w:rPr>
        <w:sym w:font="Symbol" w:char="F03C"/>
      </w:r>
      <w:r w:rsidRPr="00F90A0D">
        <w:rPr>
          <w:szCs w:val="24"/>
          <w:lang w:val="es-ES"/>
        </w:rPr>
        <w:t xml:space="preserve"> 43 dBm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68"/>
        <w:gridCol w:w="3544"/>
        <w:gridCol w:w="1417"/>
      </w:tblGrid>
      <w:tr w:rsidR="007125F9" w:rsidRPr="001228AE" w:rsidTr="00173563">
        <w:trPr>
          <w:jc w:val="center"/>
        </w:trPr>
        <w:tc>
          <w:tcPr>
            <w:tcW w:w="2410" w:type="dxa"/>
            <w:vAlign w:val="center"/>
          </w:tcPr>
          <w:p w:rsidR="007125F9" w:rsidRPr="00866CE9" w:rsidRDefault="007125F9" w:rsidP="00AE2264">
            <w:pPr>
              <w:pStyle w:val="Tablehead"/>
              <w:keepLines/>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68" w:type="dxa"/>
            <w:vAlign w:val="center"/>
          </w:tcPr>
          <w:p w:rsidR="007125F9" w:rsidRPr="00866CE9" w:rsidRDefault="007125F9" w:rsidP="00AE2264">
            <w:pPr>
              <w:pStyle w:val="Tablehead"/>
              <w:keepLines/>
              <w:rPr>
                <w:lang w:val="es-ES"/>
              </w:rPr>
            </w:pPr>
            <w:r>
              <w:rPr>
                <w:lang w:val="es-ES"/>
              </w:rPr>
              <w:t>Separación de la frecuencia central del filtro de medición</w:t>
            </w:r>
            <w:r w:rsidRPr="00866CE9">
              <w:rPr>
                <w:lang w:val="es-ES"/>
              </w:rPr>
              <w:t>, f_offset</w:t>
            </w:r>
          </w:p>
        </w:tc>
        <w:tc>
          <w:tcPr>
            <w:tcW w:w="3544" w:type="dxa"/>
            <w:vAlign w:val="center"/>
          </w:tcPr>
          <w:p w:rsidR="007125F9" w:rsidRPr="00866CE9" w:rsidRDefault="007125F9" w:rsidP="00AE2264">
            <w:pPr>
              <w:pStyle w:val="Tablehead"/>
              <w:keepLines/>
              <w:rPr>
                <w:lang w:val="es-ES"/>
              </w:rPr>
            </w:pPr>
            <w:r w:rsidRPr="00866CE9">
              <w:rPr>
                <w:lang w:val="es-ES"/>
              </w:rPr>
              <w:t>Nivel máximo</w:t>
            </w:r>
          </w:p>
        </w:tc>
        <w:tc>
          <w:tcPr>
            <w:tcW w:w="1417" w:type="dxa"/>
            <w:vAlign w:val="center"/>
          </w:tcPr>
          <w:p w:rsidR="007125F9" w:rsidRPr="00866CE9" w:rsidRDefault="007125F9" w:rsidP="00AE2264">
            <w:pPr>
              <w:pStyle w:val="Tablehead"/>
              <w:keepLines/>
              <w:rPr>
                <w:lang w:val="es-ES"/>
              </w:rPr>
            </w:pPr>
            <w:r w:rsidRPr="00866CE9">
              <w:rPr>
                <w:lang w:val="es-ES"/>
              </w:rPr>
              <w:t>Anchura de banda de medición</w:t>
            </w:r>
          </w:p>
        </w:tc>
      </w:tr>
      <w:tr w:rsidR="007125F9" w:rsidRPr="00866CE9" w:rsidTr="00173563">
        <w:trPr>
          <w:jc w:val="center"/>
        </w:trPr>
        <w:tc>
          <w:tcPr>
            <w:tcW w:w="2410" w:type="dxa"/>
            <w:vAlign w:val="center"/>
          </w:tcPr>
          <w:p w:rsidR="007125F9" w:rsidRPr="00866CE9" w:rsidRDefault="007125F9" w:rsidP="00AE2264">
            <w:pPr>
              <w:pStyle w:val="Tabletext"/>
              <w:jc w:val="center"/>
              <w:rPr>
                <w:szCs w:val="22"/>
                <w:lang w:val="es-ES"/>
              </w:rPr>
            </w:pPr>
            <w:r w:rsidRPr="00866CE9">
              <w:rPr>
                <w:szCs w:val="22"/>
                <w:lang w:val="es-ES"/>
              </w:rPr>
              <w:t>2,5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lang w:val="es-ES"/>
              </w:rPr>
              <w:br/>
            </w:r>
            <w:r w:rsidRPr="00866CE9">
              <w:rPr>
                <w:szCs w:val="22"/>
                <w:lang w:val="es-ES"/>
              </w:rPr>
              <w:t>&lt; 2,7</w:t>
            </w:r>
            <w:r w:rsidR="002E641F">
              <w:rPr>
                <w:szCs w:val="22"/>
                <w:lang w:val="es-ES"/>
              </w:rPr>
              <w:t> MHz</w:t>
            </w:r>
          </w:p>
        </w:tc>
        <w:tc>
          <w:tcPr>
            <w:tcW w:w="2268" w:type="dxa"/>
            <w:vAlign w:val="center"/>
          </w:tcPr>
          <w:p w:rsidR="007125F9" w:rsidRPr="00866CE9" w:rsidRDefault="007125F9" w:rsidP="00AE2264">
            <w:pPr>
              <w:pStyle w:val="Tabletext"/>
              <w:jc w:val="center"/>
              <w:rPr>
                <w:szCs w:val="22"/>
                <w:lang w:val="es-ES"/>
              </w:rPr>
            </w:pPr>
            <w:r w:rsidRPr="00866CE9">
              <w:rPr>
                <w:szCs w:val="22"/>
                <w:lang w:val="es-ES"/>
              </w:rPr>
              <w:t>2,515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2,715</w:t>
            </w:r>
            <w:r w:rsidR="002E641F">
              <w:rPr>
                <w:szCs w:val="22"/>
                <w:lang w:val="es-ES"/>
              </w:rPr>
              <w:t> MHz</w:t>
            </w:r>
          </w:p>
        </w:tc>
        <w:tc>
          <w:tcPr>
            <w:tcW w:w="3544" w:type="dxa"/>
          </w:tcPr>
          <w:p w:rsidR="007125F9" w:rsidRPr="00866CE9" w:rsidRDefault="007125F9" w:rsidP="00AE2264">
            <w:pPr>
              <w:pStyle w:val="Tabletext"/>
              <w:jc w:val="center"/>
              <w:rPr>
                <w:szCs w:val="22"/>
                <w:lang w:val="es-ES"/>
              </w:rPr>
            </w:pPr>
            <w:r w:rsidRPr="00866CE9">
              <w:rPr>
                <w:szCs w:val="22"/>
                <w:lang w:val="es-ES"/>
              </w:rPr>
              <w:t>−12,5 dBm</w:t>
            </w:r>
          </w:p>
        </w:tc>
        <w:tc>
          <w:tcPr>
            <w:tcW w:w="1417"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173563">
        <w:trPr>
          <w:jc w:val="center"/>
        </w:trPr>
        <w:tc>
          <w:tcPr>
            <w:tcW w:w="2410" w:type="dxa"/>
            <w:vAlign w:val="center"/>
          </w:tcPr>
          <w:p w:rsidR="007125F9" w:rsidRPr="00866CE9" w:rsidRDefault="007125F9" w:rsidP="00AE2264">
            <w:pPr>
              <w:pStyle w:val="Tabletext"/>
              <w:jc w:val="center"/>
              <w:rPr>
                <w:szCs w:val="22"/>
                <w:lang w:val="es-ES"/>
              </w:rPr>
            </w:pPr>
            <w:r w:rsidRPr="00866CE9">
              <w:rPr>
                <w:szCs w:val="22"/>
                <w:lang w:val="es-ES"/>
              </w:rPr>
              <w:t>2,7</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lang w:val="es-ES"/>
              </w:rPr>
              <w:br/>
            </w:r>
            <w:r w:rsidRPr="00866CE9">
              <w:rPr>
                <w:szCs w:val="22"/>
                <w:lang w:val="es-ES"/>
              </w:rPr>
              <w:t>&lt; 3,5</w:t>
            </w:r>
            <w:r w:rsidR="002E641F">
              <w:rPr>
                <w:szCs w:val="22"/>
                <w:lang w:val="es-ES"/>
              </w:rPr>
              <w:t> MHz</w:t>
            </w:r>
          </w:p>
        </w:tc>
        <w:tc>
          <w:tcPr>
            <w:tcW w:w="2268" w:type="dxa"/>
            <w:vAlign w:val="center"/>
          </w:tcPr>
          <w:p w:rsidR="007125F9" w:rsidRPr="00866CE9" w:rsidRDefault="007125F9" w:rsidP="00AE2264">
            <w:pPr>
              <w:pStyle w:val="Tabletext"/>
              <w:jc w:val="center"/>
              <w:rPr>
                <w:szCs w:val="22"/>
                <w:lang w:val="es-ES"/>
              </w:rPr>
            </w:pPr>
            <w:r w:rsidRPr="00866CE9">
              <w:rPr>
                <w:szCs w:val="22"/>
                <w:lang w:val="es-ES"/>
              </w:rPr>
              <w:t>2,715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3,515</w:t>
            </w:r>
            <w:r w:rsidR="002E641F">
              <w:rPr>
                <w:szCs w:val="22"/>
                <w:lang w:val="es-ES"/>
              </w:rPr>
              <w:t> MHz</w:t>
            </w:r>
          </w:p>
        </w:tc>
        <w:tc>
          <w:tcPr>
            <w:tcW w:w="3544" w:type="dxa"/>
            <w:tcMar>
              <w:left w:w="28" w:type="dxa"/>
              <w:right w:w="28" w:type="dxa"/>
            </w:tcMar>
          </w:tcPr>
          <w:p w:rsidR="007125F9" w:rsidRPr="00866CE9" w:rsidRDefault="007125F9" w:rsidP="00AE2264">
            <w:pPr>
              <w:pStyle w:val="Tabletext"/>
              <w:jc w:val="center"/>
              <w:rPr>
                <w:szCs w:val="22"/>
                <w:lang w:val="es-ES"/>
              </w:rPr>
            </w:pPr>
            <w:r w:rsidRPr="00866CE9">
              <w:rPr>
                <w:position w:val="-26"/>
                <w:szCs w:val="22"/>
                <w:lang w:val="es-ES"/>
              </w:rPr>
              <w:object w:dxaOrig="3180" w:dyaOrig="620">
                <v:shape id="_x0000_i1055" type="#_x0000_t75" style="width:159pt;height:30.95pt" o:ole="">
                  <v:imagedata r:id="rId75" o:title=""/>
                </v:shape>
                <o:OLEObject Type="Embed" ProgID="Equation.3" ShapeID="_x0000_i1055" DrawAspect="Content" ObjectID="_1424176248" r:id="rId76"/>
              </w:object>
            </w:r>
          </w:p>
        </w:tc>
        <w:tc>
          <w:tcPr>
            <w:tcW w:w="1417"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173563">
        <w:trPr>
          <w:jc w:val="center"/>
        </w:trPr>
        <w:tc>
          <w:tcPr>
            <w:tcW w:w="2410" w:type="dxa"/>
          </w:tcPr>
          <w:p w:rsidR="007125F9" w:rsidRPr="00866CE9" w:rsidRDefault="007125F9" w:rsidP="00173563">
            <w:pPr>
              <w:pStyle w:val="Tabletext"/>
              <w:jc w:val="center"/>
              <w:rPr>
                <w:szCs w:val="22"/>
                <w:lang w:val="es-ES"/>
              </w:rPr>
            </w:pPr>
            <w:r w:rsidRPr="00866CE9">
              <w:rPr>
                <w:szCs w:val="22"/>
                <w:lang w:val="es-ES"/>
              </w:rPr>
              <w:t>(Véase Nota 1)</w:t>
            </w:r>
          </w:p>
        </w:tc>
        <w:tc>
          <w:tcPr>
            <w:tcW w:w="2268" w:type="dxa"/>
            <w:vAlign w:val="center"/>
          </w:tcPr>
          <w:p w:rsidR="007125F9" w:rsidRPr="00866CE9" w:rsidRDefault="007125F9" w:rsidP="00AE2264">
            <w:pPr>
              <w:pStyle w:val="Tabletext"/>
              <w:jc w:val="center"/>
              <w:rPr>
                <w:szCs w:val="22"/>
                <w:lang w:val="es-ES"/>
              </w:rPr>
            </w:pPr>
            <w:r w:rsidRPr="00866CE9">
              <w:rPr>
                <w:szCs w:val="22"/>
                <w:lang w:val="es-ES"/>
              </w:rPr>
              <w:t>3,515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4,0</w:t>
            </w:r>
            <w:r w:rsidR="002E641F">
              <w:rPr>
                <w:szCs w:val="22"/>
                <w:lang w:val="es-ES"/>
              </w:rPr>
              <w:t> MHz</w:t>
            </w:r>
          </w:p>
        </w:tc>
        <w:tc>
          <w:tcPr>
            <w:tcW w:w="3544" w:type="dxa"/>
          </w:tcPr>
          <w:p w:rsidR="007125F9" w:rsidRPr="00866CE9" w:rsidRDefault="007125F9" w:rsidP="00AE2264">
            <w:pPr>
              <w:pStyle w:val="Tabletext"/>
              <w:jc w:val="center"/>
              <w:rPr>
                <w:szCs w:val="22"/>
                <w:lang w:val="es-ES"/>
              </w:rPr>
            </w:pPr>
            <w:r w:rsidRPr="00866CE9">
              <w:rPr>
                <w:szCs w:val="22"/>
                <w:lang w:val="es-ES"/>
              </w:rPr>
              <w:t>−24,5 dBm</w:t>
            </w:r>
          </w:p>
        </w:tc>
        <w:tc>
          <w:tcPr>
            <w:tcW w:w="1417"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173563">
        <w:trPr>
          <w:jc w:val="center"/>
        </w:trPr>
        <w:tc>
          <w:tcPr>
            <w:tcW w:w="2410" w:type="dxa"/>
            <w:vAlign w:val="center"/>
          </w:tcPr>
          <w:p w:rsidR="007125F9" w:rsidRPr="00866CE9" w:rsidRDefault="007125F9" w:rsidP="00AE2264">
            <w:pPr>
              <w:pStyle w:val="Tabletext"/>
              <w:jc w:val="center"/>
              <w:rPr>
                <w:szCs w:val="22"/>
                <w:lang w:val="es-ES"/>
              </w:rPr>
            </w:pPr>
            <w:r w:rsidRPr="00866CE9">
              <w:rPr>
                <w:szCs w:val="22"/>
                <w:lang w:val="es-ES"/>
              </w:rPr>
              <w:t>3,5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7,5</w:t>
            </w:r>
            <w:r w:rsidR="002E641F">
              <w:rPr>
                <w:szCs w:val="22"/>
                <w:lang w:val="es-ES"/>
              </w:rPr>
              <w:t> MHz</w:t>
            </w:r>
          </w:p>
        </w:tc>
        <w:tc>
          <w:tcPr>
            <w:tcW w:w="2268" w:type="dxa"/>
            <w:vAlign w:val="center"/>
          </w:tcPr>
          <w:p w:rsidR="007125F9" w:rsidRPr="00866CE9" w:rsidRDefault="007125F9" w:rsidP="00AE2264">
            <w:pPr>
              <w:pStyle w:val="Tabletext"/>
              <w:jc w:val="center"/>
              <w:rPr>
                <w:szCs w:val="22"/>
                <w:lang w:val="es-ES"/>
              </w:rPr>
            </w:pPr>
            <w:r w:rsidRPr="00866CE9">
              <w:rPr>
                <w:szCs w:val="22"/>
                <w:lang w:val="es-ES"/>
              </w:rPr>
              <w:t>4,0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w:t>
            </w:r>
            <w:r w:rsidRPr="00866CE9">
              <w:rPr>
                <w:szCs w:val="22"/>
                <w:lang w:val="es-ES"/>
              </w:rPr>
              <w:br/>
              <w:t>&lt; 8,0</w:t>
            </w:r>
            <w:r w:rsidR="002E641F">
              <w:rPr>
                <w:szCs w:val="22"/>
                <w:lang w:val="es-ES"/>
              </w:rPr>
              <w:t> MHz</w:t>
            </w:r>
          </w:p>
        </w:tc>
        <w:tc>
          <w:tcPr>
            <w:tcW w:w="3544" w:type="dxa"/>
          </w:tcPr>
          <w:p w:rsidR="007125F9" w:rsidRPr="00866CE9" w:rsidRDefault="007125F9" w:rsidP="00AE2264">
            <w:pPr>
              <w:pStyle w:val="Tabletext"/>
              <w:jc w:val="center"/>
              <w:rPr>
                <w:szCs w:val="22"/>
                <w:lang w:val="es-ES"/>
              </w:rPr>
            </w:pPr>
            <w:r w:rsidRPr="00866CE9">
              <w:rPr>
                <w:szCs w:val="22"/>
                <w:lang w:val="es-ES"/>
              </w:rPr>
              <w:t>−11,5 dBm</w:t>
            </w:r>
          </w:p>
        </w:tc>
        <w:tc>
          <w:tcPr>
            <w:tcW w:w="1417"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r w:rsidR="007125F9" w:rsidRPr="00866CE9" w:rsidTr="00E81173">
        <w:trPr>
          <w:jc w:val="center"/>
        </w:trPr>
        <w:tc>
          <w:tcPr>
            <w:tcW w:w="2410" w:type="dxa"/>
          </w:tcPr>
          <w:p w:rsidR="007125F9" w:rsidRPr="00866CE9" w:rsidRDefault="007125F9" w:rsidP="00E81173">
            <w:pPr>
              <w:pStyle w:val="Tabletext"/>
              <w:jc w:val="center"/>
              <w:rPr>
                <w:szCs w:val="22"/>
                <w:lang w:val="es-ES"/>
              </w:rPr>
            </w:pPr>
            <w:r w:rsidRPr="00866CE9">
              <w:rPr>
                <w:szCs w:val="22"/>
                <w:lang w:val="es-ES"/>
              </w:rPr>
              <w:t>7,5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E81173">
              <w:rPr>
                <w:i/>
                <w:iCs/>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7121D3">
              <w:rPr>
                <w:i/>
                <w:iCs/>
                <w:szCs w:val="22"/>
                <w:vertAlign w:val="subscript"/>
                <w:lang w:val="es-ES"/>
              </w:rPr>
              <w:t>á</w:t>
            </w:r>
            <w:r w:rsidR="007121D3" w:rsidRPr="00866CE9">
              <w:rPr>
                <w:i/>
                <w:iCs/>
                <w:szCs w:val="22"/>
                <w:vertAlign w:val="subscript"/>
                <w:lang w:val="es-ES"/>
              </w:rPr>
              <w:t>x</w:t>
            </w:r>
          </w:p>
        </w:tc>
        <w:tc>
          <w:tcPr>
            <w:tcW w:w="2268" w:type="dxa"/>
            <w:vAlign w:val="center"/>
          </w:tcPr>
          <w:p w:rsidR="007125F9" w:rsidRPr="007121D3" w:rsidRDefault="007125F9" w:rsidP="00AE2264">
            <w:pPr>
              <w:pStyle w:val="Tabletext"/>
              <w:jc w:val="center"/>
              <w:rPr>
                <w:szCs w:val="22"/>
                <w:lang w:val="en-US"/>
              </w:rPr>
            </w:pPr>
            <w:r w:rsidRPr="0093563A">
              <w:rPr>
                <w:szCs w:val="22"/>
                <w:lang w:val="en-US"/>
              </w:rPr>
              <w:t>8,0</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Pr="0093563A">
              <w:rPr>
                <w:i/>
                <w:szCs w:val="22"/>
                <w:vertAlign w:val="subscript"/>
                <w:lang w:val="en-US"/>
              </w:rPr>
              <w:t>m</w:t>
            </w:r>
            <w:r w:rsidR="007121D3" w:rsidRPr="007121D3">
              <w:rPr>
                <w:i/>
                <w:iCs/>
                <w:szCs w:val="22"/>
                <w:vertAlign w:val="subscript"/>
                <w:lang w:val="en-US"/>
              </w:rPr>
              <w:t>áx</w:t>
            </w:r>
          </w:p>
        </w:tc>
        <w:tc>
          <w:tcPr>
            <w:tcW w:w="3544" w:type="dxa"/>
          </w:tcPr>
          <w:p w:rsidR="007125F9" w:rsidRPr="00866CE9" w:rsidRDefault="007125F9" w:rsidP="00AE2264">
            <w:pPr>
              <w:pStyle w:val="Tabletext"/>
              <w:jc w:val="center"/>
              <w:rPr>
                <w:szCs w:val="22"/>
                <w:lang w:val="es-ES"/>
              </w:rPr>
            </w:pPr>
            <w:r w:rsidRPr="00866CE9">
              <w:rPr>
                <w:i/>
                <w:iCs/>
                <w:szCs w:val="22"/>
                <w:lang w:val="es-ES"/>
              </w:rPr>
              <w:t>P</w:t>
            </w:r>
            <w:r w:rsidRPr="00866CE9">
              <w:rPr>
                <w:szCs w:val="22"/>
                <w:lang w:val="es-ES"/>
              </w:rPr>
              <w:t xml:space="preserve"> – 54,5 dB</w:t>
            </w:r>
          </w:p>
        </w:tc>
        <w:tc>
          <w:tcPr>
            <w:tcW w:w="1417"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bl>
    <w:p w:rsidR="007125F9" w:rsidRPr="00866CE9" w:rsidRDefault="007125F9" w:rsidP="007125F9">
      <w:pPr>
        <w:pStyle w:val="TableNo"/>
        <w:rPr>
          <w:lang w:val="es-ES"/>
        </w:rPr>
      </w:pPr>
      <w:r w:rsidRPr="00866CE9">
        <w:rPr>
          <w:lang w:val="es-ES"/>
        </w:rPr>
        <w:t>CUADRO 41C</w:t>
      </w:r>
    </w:p>
    <w:p w:rsidR="007125F9" w:rsidRPr="00F90A0D" w:rsidRDefault="007125F9" w:rsidP="007125F9">
      <w:pPr>
        <w:pStyle w:val="Tabletitle"/>
        <w:rPr>
          <w:szCs w:val="24"/>
          <w:lang w:val="es-ES"/>
        </w:rPr>
      </w:pPr>
      <w:r w:rsidRPr="00F90A0D">
        <w:rPr>
          <w:rFonts w:cs="v4.2.0"/>
          <w:noProof/>
          <w:szCs w:val="24"/>
          <w:lang w:val="es-ES"/>
        </w:rPr>
        <w:t xml:space="preserve">Valores del contorno del espectro de emisión, máxima potencia de salida </w:t>
      </w:r>
      <w:r w:rsidRPr="00F90A0D">
        <w:rPr>
          <w:rFonts w:cs="v4.2.0"/>
          <w:noProof/>
          <w:szCs w:val="24"/>
          <w:lang w:val="es-ES"/>
        </w:rPr>
        <w:br/>
        <w:t xml:space="preserve">de la EB </w:t>
      </w:r>
      <w:r w:rsidRPr="00F90A0D">
        <w:rPr>
          <w:noProof/>
          <w:szCs w:val="24"/>
          <w:lang w:val="es-ES"/>
        </w:rPr>
        <w:t>31 </w:t>
      </w:r>
      <w:r w:rsidRPr="00F90A0D">
        <w:rPr>
          <w:noProof/>
          <w:szCs w:val="24"/>
          <w:lang w:val="es-ES"/>
        </w:rPr>
        <w:sym w:font="Symbol" w:char="F0A3"/>
      </w:r>
      <w:r w:rsidRPr="00F90A0D">
        <w:rPr>
          <w:noProof/>
          <w:szCs w:val="24"/>
          <w:lang w:val="es-ES"/>
        </w:rPr>
        <w:t> </w:t>
      </w:r>
      <w:r w:rsidRPr="00F90A0D">
        <w:rPr>
          <w:i/>
          <w:noProof/>
          <w:szCs w:val="24"/>
          <w:lang w:val="es-ES"/>
        </w:rPr>
        <w:t>P </w:t>
      </w:r>
      <w:r w:rsidRPr="00F90A0D">
        <w:rPr>
          <w:noProof/>
          <w:szCs w:val="24"/>
          <w:lang w:val="es-ES"/>
        </w:rPr>
        <w:t>&lt; 39 dBm</w:t>
      </w:r>
      <w:r w:rsidRPr="00F90A0D">
        <w:rPr>
          <w:szCs w:val="24"/>
          <w:lang w:val="es-E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7125F9" w:rsidRPr="001228AE" w:rsidTr="00AE2264">
        <w:trPr>
          <w:jc w:val="center"/>
        </w:trPr>
        <w:tc>
          <w:tcPr>
            <w:tcW w:w="2268" w:type="dxa"/>
            <w:vAlign w:val="center"/>
          </w:tcPr>
          <w:p w:rsidR="007125F9" w:rsidRPr="00866CE9" w:rsidRDefault="007125F9" w:rsidP="00AE2264">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32" w:type="dxa"/>
            <w:vAlign w:val="center"/>
          </w:tcPr>
          <w:p w:rsidR="007125F9" w:rsidRPr="00866CE9" w:rsidRDefault="007125F9" w:rsidP="00AE2264">
            <w:pPr>
              <w:pStyle w:val="Tablehead"/>
              <w:rPr>
                <w:lang w:val="es-ES"/>
              </w:rPr>
            </w:pPr>
            <w:r>
              <w:rPr>
                <w:lang w:val="es-ES"/>
              </w:rPr>
              <w:t>Separación de la frecuencia central del filtro de medición</w:t>
            </w:r>
            <w:r w:rsidRPr="00866CE9">
              <w:rPr>
                <w:lang w:val="es-ES"/>
              </w:rPr>
              <w:t>, f_offset</w:t>
            </w:r>
          </w:p>
        </w:tc>
        <w:tc>
          <w:tcPr>
            <w:tcW w:w="3600" w:type="dxa"/>
            <w:vAlign w:val="center"/>
          </w:tcPr>
          <w:p w:rsidR="007125F9" w:rsidRPr="00866CE9" w:rsidRDefault="007125F9" w:rsidP="00AE2264">
            <w:pPr>
              <w:pStyle w:val="Tablehead"/>
              <w:rPr>
                <w:lang w:val="es-ES"/>
              </w:rPr>
            </w:pPr>
            <w:r w:rsidRPr="00866CE9">
              <w:rPr>
                <w:lang w:val="es-ES"/>
              </w:rPr>
              <w:t>Nivel máximo</w:t>
            </w:r>
          </w:p>
        </w:tc>
        <w:tc>
          <w:tcPr>
            <w:tcW w:w="1539" w:type="dxa"/>
            <w:vAlign w:val="center"/>
          </w:tcPr>
          <w:p w:rsidR="007125F9" w:rsidRPr="00866CE9" w:rsidRDefault="007125F9" w:rsidP="00AE2264">
            <w:pPr>
              <w:pStyle w:val="Tablehead"/>
              <w:rPr>
                <w:lang w:val="es-ES"/>
              </w:rPr>
            </w:pPr>
            <w:r w:rsidRPr="00866CE9">
              <w:rPr>
                <w:lang w:val="es-ES"/>
              </w:rPr>
              <w:t>Anchura de banda de medición</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2,5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&lt; 2,7</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2,515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2,715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i/>
                <w:iCs/>
                <w:szCs w:val="22"/>
                <w:lang w:val="es-ES"/>
              </w:rPr>
              <w:t>P</w:t>
            </w:r>
            <w:r w:rsidRPr="00866CE9">
              <w:rPr>
                <w:szCs w:val="22"/>
                <w:lang w:val="es-ES"/>
              </w:rPr>
              <w:t xml:space="preserve"> – 51,5 dB</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2,7</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&lt; 3,5</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2,715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3,515</w:t>
            </w:r>
            <w:r w:rsidR="002E641F">
              <w:rPr>
                <w:szCs w:val="22"/>
                <w:lang w:val="es-ES"/>
              </w:rPr>
              <w:t> MHz</w:t>
            </w:r>
          </w:p>
        </w:tc>
        <w:tc>
          <w:tcPr>
            <w:tcW w:w="3600" w:type="dxa"/>
            <w:tcMar>
              <w:left w:w="28" w:type="dxa"/>
              <w:right w:w="28" w:type="dxa"/>
            </w:tcMar>
          </w:tcPr>
          <w:p w:rsidR="007125F9" w:rsidRPr="00866CE9" w:rsidRDefault="007125F9" w:rsidP="00AE2264">
            <w:pPr>
              <w:pStyle w:val="Tabletext"/>
              <w:jc w:val="center"/>
              <w:rPr>
                <w:szCs w:val="22"/>
                <w:lang w:val="es-ES"/>
              </w:rPr>
            </w:pPr>
            <w:r w:rsidRPr="00866CE9">
              <w:rPr>
                <w:position w:val="-26"/>
                <w:szCs w:val="22"/>
                <w:lang w:val="es-ES"/>
              </w:rPr>
              <w:object w:dxaOrig="3340" w:dyaOrig="620">
                <v:shape id="_x0000_i1056" type="#_x0000_t75" style="width:167.7pt;height:30.95pt" o:ole="">
                  <v:imagedata r:id="rId77" o:title=""/>
                </v:shape>
                <o:OLEObject Type="Embed" ProgID="Equation.3" ShapeID="_x0000_i1056" DrawAspect="Content" ObjectID="_1424176249" r:id="rId78"/>
              </w:objec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71A36">
        <w:trPr>
          <w:jc w:val="center"/>
        </w:trPr>
        <w:tc>
          <w:tcPr>
            <w:tcW w:w="2268" w:type="dxa"/>
          </w:tcPr>
          <w:p w:rsidR="007125F9" w:rsidRPr="00866CE9" w:rsidRDefault="007125F9" w:rsidP="00A71A36">
            <w:pPr>
              <w:pStyle w:val="Tabletext"/>
              <w:jc w:val="center"/>
              <w:rPr>
                <w:szCs w:val="22"/>
                <w:lang w:val="es-ES"/>
              </w:rPr>
            </w:pPr>
            <w:r w:rsidRPr="00866CE9">
              <w:rPr>
                <w:szCs w:val="22"/>
                <w:lang w:val="es-ES"/>
              </w:rPr>
              <w:t>(Véase Nota 1)</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3,515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4,0</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i/>
                <w:iCs/>
                <w:szCs w:val="22"/>
                <w:lang w:val="es-ES"/>
              </w:rPr>
              <w:t>P</w:t>
            </w:r>
            <w:r w:rsidRPr="00866CE9">
              <w:rPr>
                <w:szCs w:val="22"/>
                <w:lang w:val="es-ES"/>
              </w:rPr>
              <w:t xml:space="preserve"> – 63,5 dB</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3,5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&lt; 7,5</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4,0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8,0</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i/>
                <w:iCs/>
                <w:szCs w:val="22"/>
                <w:lang w:val="es-ES"/>
              </w:rPr>
              <w:t>P</w:t>
            </w:r>
            <w:r w:rsidRPr="00866CE9">
              <w:rPr>
                <w:szCs w:val="22"/>
                <w:lang w:val="es-ES"/>
              </w:rPr>
              <w:t xml:space="preserve"> – 50,5 dB</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r w:rsidR="007125F9" w:rsidRPr="00866CE9" w:rsidTr="00AE2264">
        <w:trPr>
          <w:jc w:val="center"/>
        </w:trPr>
        <w:tc>
          <w:tcPr>
            <w:tcW w:w="2268" w:type="dxa"/>
            <w:vAlign w:val="center"/>
          </w:tcPr>
          <w:p w:rsidR="007125F9" w:rsidRPr="00866CE9" w:rsidRDefault="007125F9" w:rsidP="00E81173">
            <w:pPr>
              <w:pStyle w:val="Tabletext"/>
              <w:jc w:val="center"/>
              <w:rPr>
                <w:szCs w:val="22"/>
                <w:lang w:val="es-ES"/>
              </w:rPr>
            </w:pPr>
            <w:r w:rsidRPr="00866CE9">
              <w:rPr>
                <w:szCs w:val="22"/>
                <w:lang w:val="es-ES"/>
              </w:rPr>
              <w:t>7,5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E81173">
              <w:rPr>
                <w:i/>
                <w:iCs/>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7121D3">
              <w:rPr>
                <w:i/>
                <w:iCs/>
                <w:szCs w:val="22"/>
                <w:vertAlign w:val="subscript"/>
                <w:lang w:val="es-ES"/>
              </w:rPr>
              <w:t>á</w:t>
            </w:r>
            <w:r w:rsidR="007121D3" w:rsidRPr="00866CE9">
              <w:rPr>
                <w:i/>
                <w:iCs/>
                <w:szCs w:val="22"/>
                <w:vertAlign w:val="subscript"/>
                <w:lang w:val="es-ES"/>
              </w:rPr>
              <w:t>x</w:t>
            </w:r>
          </w:p>
        </w:tc>
        <w:tc>
          <w:tcPr>
            <w:tcW w:w="2232" w:type="dxa"/>
            <w:vAlign w:val="center"/>
          </w:tcPr>
          <w:p w:rsidR="007125F9" w:rsidRPr="007121D3" w:rsidRDefault="007125F9" w:rsidP="00AE2264">
            <w:pPr>
              <w:pStyle w:val="Tabletext"/>
              <w:jc w:val="center"/>
              <w:rPr>
                <w:szCs w:val="22"/>
                <w:lang w:val="en-US"/>
              </w:rPr>
            </w:pPr>
            <w:r w:rsidRPr="0093563A">
              <w:rPr>
                <w:szCs w:val="22"/>
                <w:lang w:val="en-US"/>
              </w:rPr>
              <w:t>8,0</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007121D3" w:rsidRPr="007121D3">
              <w:rPr>
                <w:i/>
                <w:iCs/>
                <w:szCs w:val="22"/>
                <w:vertAlign w:val="subscript"/>
                <w:lang w:val="en-US"/>
              </w:rPr>
              <w:t>máx</w:t>
            </w:r>
          </w:p>
        </w:tc>
        <w:tc>
          <w:tcPr>
            <w:tcW w:w="3600" w:type="dxa"/>
          </w:tcPr>
          <w:p w:rsidR="007125F9" w:rsidRPr="00866CE9" w:rsidRDefault="007125F9" w:rsidP="00AE2264">
            <w:pPr>
              <w:pStyle w:val="Tabletext"/>
              <w:jc w:val="center"/>
              <w:rPr>
                <w:szCs w:val="22"/>
                <w:lang w:val="es-ES"/>
              </w:rPr>
            </w:pPr>
            <w:r w:rsidRPr="00866CE9">
              <w:rPr>
                <w:i/>
                <w:iCs/>
                <w:szCs w:val="22"/>
                <w:lang w:val="es-ES"/>
              </w:rPr>
              <w:t>P</w:t>
            </w:r>
            <w:r w:rsidRPr="00866CE9">
              <w:rPr>
                <w:szCs w:val="22"/>
                <w:lang w:val="es-ES"/>
              </w:rPr>
              <w:t xml:space="preserve"> – 54,5 dB</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bl>
    <w:p w:rsidR="007121D3" w:rsidRDefault="007121D3" w:rsidP="007121D3">
      <w:pPr>
        <w:pStyle w:val="Tablefin"/>
      </w:pPr>
    </w:p>
    <w:p w:rsidR="007125F9" w:rsidRPr="00866CE9" w:rsidRDefault="007125F9" w:rsidP="007125F9">
      <w:pPr>
        <w:pStyle w:val="TableNo"/>
        <w:rPr>
          <w:lang w:val="es-ES"/>
        </w:rPr>
      </w:pPr>
      <w:r w:rsidRPr="00866CE9">
        <w:rPr>
          <w:lang w:val="es-ES"/>
        </w:rPr>
        <w:lastRenderedPageBreak/>
        <w:t>CUADRO 41D</w:t>
      </w:r>
    </w:p>
    <w:p w:rsidR="007125F9" w:rsidRPr="00F90A0D" w:rsidRDefault="007125F9" w:rsidP="007125F9">
      <w:pPr>
        <w:pStyle w:val="Tabletitle"/>
        <w:rPr>
          <w:szCs w:val="24"/>
          <w:lang w:val="es-ES"/>
        </w:rPr>
      </w:pPr>
      <w:bookmarkStart w:id="171" w:name="_Toc197312236"/>
      <w:bookmarkStart w:id="172" w:name="_Toc269477874"/>
      <w:bookmarkStart w:id="173" w:name="_Toc269478275"/>
      <w:r w:rsidRPr="00F90A0D">
        <w:rPr>
          <w:rFonts w:cs="v4.2.0"/>
          <w:noProof/>
          <w:szCs w:val="24"/>
          <w:lang w:val="es-ES"/>
        </w:rPr>
        <w:t xml:space="preserve">Valores del contorno del espectro de emisión, máxima potencia de salida </w:t>
      </w:r>
      <w:r w:rsidRPr="00F90A0D">
        <w:rPr>
          <w:rFonts w:cs="v4.2.0"/>
          <w:noProof/>
          <w:szCs w:val="24"/>
          <w:lang w:val="es-ES"/>
        </w:rPr>
        <w:br/>
        <w:t xml:space="preserve">de la EB </w:t>
      </w:r>
      <w:r w:rsidRPr="00F90A0D">
        <w:rPr>
          <w:rFonts w:cs="v4.2.0"/>
          <w:i/>
          <w:noProof/>
          <w:szCs w:val="24"/>
          <w:lang w:val="es-ES"/>
        </w:rPr>
        <w:t>P</w:t>
      </w:r>
      <w:r w:rsidRPr="00F90A0D">
        <w:rPr>
          <w:rFonts w:cs="v4.2.0"/>
          <w:noProof/>
          <w:szCs w:val="24"/>
          <w:lang w:val="es-ES"/>
        </w:rPr>
        <w:t> &lt; 31 dBm</w:t>
      </w:r>
      <w:r w:rsidRPr="00F90A0D">
        <w:rPr>
          <w:szCs w:val="24"/>
          <w:lang w:val="es-ES"/>
        </w:rPr>
        <w:t xml:space="preserve"> dB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7125F9" w:rsidRPr="001228AE" w:rsidTr="00AE2264">
        <w:trPr>
          <w:trHeight w:val="1553"/>
          <w:jc w:val="center"/>
        </w:trPr>
        <w:tc>
          <w:tcPr>
            <w:tcW w:w="2268" w:type="dxa"/>
            <w:vAlign w:val="center"/>
          </w:tcPr>
          <w:p w:rsidR="007125F9" w:rsidRPr="00866CE9" w:rsidRDefault="007125F9" w:rsidP="00AE2264">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32" w:type="dxa"/>
            <w:vAlign w:val="center"/>
          </w:tcPr>
          <w:p w:rsidR="007125F9" w:rsidRPr="00866CE9" w:rsidRDefault="007125F9" w:rsidP="00AE2264">
            <w:pPr>
              <w:pStyle w:val="Tablehead"/>
              <w:rPr>
                <w:lang w:val="es-ES"/>
              </w:rPr>
            </w:pPr>
            <w:r>
              <w:rPr>
                <w:lang w:val="es-ES"/>
              </w:rPr>
              <w:t>Separación de la frecuencia central del filtro de medición</w:t>
            </w:r>
            <w:r w:rsidRPr="00866CE9">
              <w:rPr>
                <w:lang w:val="es-ES"/>
              </w:rPr>
              <w:t>, f_offset</w:t>
            </w:r>
          </w:p>
        </w:tc>
        <w:tc>
          <w:tcPr>
            <w:tcW w:w="3600" w:type="dxa"/>
            <w:vAlign w:val="center"/>
          </w:tcPr>
          <w:p w:rsidR="007125F9" w:rsidRPr="00866CE9" w:rsidRDefault="007125F9" w:rsidP="00AE2264">
            <w:pPr>
              <w:pStyle w:val="Tablehead"/>
              <w:rPr>
                <w:lang w:val="es-ES"/>
              </w:rPr>
            </w:pPr>
            <w:r w:rsidRPr="00866CE9">
              <w:rPr>
                <w:lang w:val="es-ES"/>
              </w:rPr>
              <w:t>Nivel máximo</w:t>
            </w:r>
          </w:p>
        </w:tc>
        <w:tc>
          <w:tcPr>
            <w:tcW w:w="1539" w:type="dxa"/>
            <w:vAlign w:val="center"/>
          </w:tcPr>
          <w:p w:rsidR="007125F9" w:rsidRPr="00866CE9" w:rsidRDefault="007125F9" w:rsidP="00AE2264">
            <w:pPr>
              <w:pStyle w:val="Tablehead"/>
              <w:rPr>
                <w:lang w:val="es-ES"/>
              </w:rPr>
            </w:pPr>
            <w:r w:rsidRPr="00866CE9">
              <w:rPr>
                <w:lang w:val="es-ES"/>
              </w:rPr>
              <w:t>Anchura de banda de medición</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2,5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2,7</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2,515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2,715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−20,5 dBm</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2,7</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3,5</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2,715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3,515</w:t>
            </w:r>
            <w:r w:rsidR="002E641F">
              <w:rPr>
                <w:szCs w:val="22"/>
                <w:lang w:val="es-ES"/>
              </w:rPr>
              <w:t> MHz</w:t>
            </w:r>
          </w:p>
        </w:tc>
        <w:tc>
          <w:tcPr>
            <w:tcW w:w="3600" w:type="dxa"/>
            <w:tcMar>
              <w:left w:w="28" w:type="dxa"/>
              <w:right w:w="28" w:type="dxa"/>
            </w:tcMar>
          </w:tcPr>
          <w:p w:rsidR="007125F9" w:rsidRPr="00866CE9" w:rsidRDefault="007125F9" w:rsidP="00AE2264">
            <w:pPr>
              <w:pStyle w:val="Tabletext"/>
              <w:jc w:val="center"/>
              <w:rPr>
                <w:szCs w:val="22"/>
                <w:lang w:val="es-ES"/>
              </w:rPr>
            </w:pPr>
            <w:r w:rsidRPr="00866CE9">
              <w:rPr>
                <w:position w:val="-26"/>
                <w:szCs w:val="22"/>
                <w:lang w:val="es-ES"/>
              </w:rPr>
              <w:object w:dxaOrig="3200" w:dyaOrig="620">
                <v:shape id="_x0000_i1057" type="#_x0000_t75" style="width:156.55pt;height:30.95pt" o:ole="">
                  <v:imagedata r:id="rId79" o:title=""/>
                </v:shape>
                <o:OLEObject Type="Embed" ProgID="Equation.3" ShapeID="_x0000_i1057" DrawAspect="Content" ObjectID="_1424176250" r:id="rId80"/>
              </w:objec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71A36">
        <w:trPr>
          <w:jc w:val="center"/>
        </w:trPr>
        <w:tc>
          <w:tcPr>
            <w:tcW w:w="2268" w:type="dxa"/>
          </w:tcPr>
          <w:p w:rsidR="007125F9" w:rsidRPr="00866CE9" w:rsidRDefault="007125F9" w:rsidP="00A71A36">
            <w:pPr>
              <w:pStyle w:val="Tabletext"/>
              <w:jc w:val="center"/>
              <w:rPr>
                <w:szCs w:val="22"/>
                <w:lang w:val="es-ES"/>
              </w:rPr>
            </w:pPr>
            <w:r w:rsidRPr="00866CE9">
              <w:rPr>
                <w:szCs w:val="22"/>
                <w:lang w:val="es-ES"/>
              </w:rPr>
              <w:t>(Véase Nota 1)</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3,515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4,0</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−32,5 dBm</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3,5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7,5</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4,0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8,0</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−19,5 dBm</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r w:rsidR="007125F9" w:rsidRPr="00866CE9" w:rsidTr="00E81173">
        <w:trPr>
          <w:jc w:val="center"/>
        </w:trPr>
        <w:tc>
          <w:tcPr>
            <w:tcW w:w="2268" w:type="dxa"/>
          </w:tcPr>
          <w:p w:rsidR="007125F9" w:rsidRPr="00866CE9" w:rsidRDefault="007125F9" w:rsidP="00E81173">
            <w:pPr>
              <w:pStyle w:val="Tabletext"/>
              <w:jc w:val="center"/>
              <w:rPr>
                <w:szCs w:val="22"/>
                <w:lang w:val="es-ES"/>
              </w:rPr>
            </w:pPr>
            <w:r w:rsidRPr="00866CE9">
              <w:rPr>
                <w:szCs w:val="22"/>
                <w:lang w:val="es-ES"/>
              </w:rPr>
              <w:t>7,5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A71A36">
              <w:rPr>
                <w:i/>
                <w:iCs/>
                <w:szCs w:val="22"/>
                <w:vertAlign w:val="subscript"/>
                <w:lang w:val="es-ES"/>
              </w:rPr>
              <w:t>á</w:t>
            </w:r>
            <w:r w:rsidRPr="00866CE9">
              <w:rPr>
                <w:i/>
                <w:iCs/>
                <w:szCs w:val="22"/>
                <w:vertAlign w:val="subscript"/>
                <w:lang w:val="es-ES"/>
              </w:rPr>
              <w:t>x</w:t>
            </w:r>
          </w:p>
        </w:tc>
        <w:tc>
          <w:tcPr>
            <w:tcW w:w="2232" w:type="dxa"/>
            <w:vAlign w:val="center"/>
          </w:tcPr>
          <w:p w:rsidR="007125F9" w:rsidRPr="0093563A" w:rsidRDefault="007125F9" w:rsidP="00AE2264">
            <w:pPr>
              <w:pStyle w:val="Tabletext"/>
              <w:jc w:val="center"/>
              <w:rPr>
                <w:szCs w:val="22"/>
                <w:lang w:val="en-US"/>
              </w:rPr>
            </w:pPr>
            <w:r w:rsidRPr="0093563A">
              <w:rPr>
                <w:szCs w:val="22"/>
                <w:lang w:val="en-US"/>
              </w:rPr>
              <w:t>8,0</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00A71A36">
              <w:rPr>
                <w:i/>
                <w:szCs w:val="22"/>
                <w:vertAlign w:val="subscript"/>
                <w:lang w:val="en-US"/>
              </w:rPr>
              <w:t>má</w:t>
            </w:r>
            <w:r w:rsidRPr="0093563A">
              <w:rPr>
                <w:i/>
                <w:szCs w:val="22"/>
                <w:vertAlign w:val="subscript"/>
                <w:lang w:val="en-US"/>
              </w:rPr>
              <w:t>x</w:t>
            </w:r>
          </w:p>
        </w:tc>
        <w:tc>
          <w:tcPr>
            <w:tcW w:w="3600" w:type="dxa"/>
          </w:tcPr>
          <w:p w:rsidR="007125F9" w:rsidRPr="00866CE9" w:rsidRDefault="007125F9" w:rsidP="00AE2264">
            <w:pPr>
              <w:pStyle w:val="Tabletext"/>
              <w:jc w:val="center"/>
              <w:rPr>
                <w:szCs w:val="22"/>
                <w:lang w:val="es-ES"/>
              </w:rPr>
            </w:pPr>
            <w:r w:rsidRPr="00866CE9">
              <w:rPr>
                <w:szCs w:val="22"/>
                <w:lang w:val="es-ES"/>
              </w:rPr>
              <w:t>−23,5 dBm</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r w:rsidR="007125F9" w:rsidRPr="001228AE" w:rsidTr="00AE2264">
        <w:trPr>
          <w:jc w:val="center"/>
        </w:trPr>
        <w:tc>
          <w:tcPr>
            <w:tcW w:w="9639" w:type="dxa"/>
            <w:gridSpan w:val="4"/>
            <w:tcBorders>
              <w:left w:val="nil"/>
              <w:bottom w:val="nil"/>
              <w:right w:val="nil"/>
            </w:tcBorders>
            <w:vAlign w:val="center"/>
          </w:tcPr>
          <w:p w:rsidR="007125F9" w:rsidRPr="00866CE9" w:rsidRDefault="00EF2360" w:rsidP="00AE2264">
            <w:pPr>
              <w:pStyle w:val="TableLegendNote"/>
              <w:rPr>
                <w:szCs w:val="22"/>
                <w:lang w:val="es-ES"/>
              </w:rPr>
            </w:pPr>
            <w:r>
              <w:rPr>
                <w:szCs w:val="22"/>
                <w:lang w:val="es-ES"/>
              </w:rPr>
              <w:t>NOTA 1 </w:t>
            </w:r>
            <w:r w:rsidR="00B91572">
              <w:rPr>
                <w:szCs w:val="22"/>
                <w:lang w:val="es-ES"/>
              </w:rPr>
              <w:t>– </w:t>
            </w:r>
            <w:r w:rsidR="007125F9" w:rsidRPr="00866CE9">
              <w:rPr>
                <w:szCs w:val="22"/>
                <w:lang w:val="es-ES"/>
              </w:rPr>
              <w:t xml:space="preserve">Esta gama de frecuencias garantiza </w:t>
            </w:r>
            <w:r w:rsidR="007125F9">
              <w:rPr>
                <w:szCs w:val="22"/>
                <w:lang w:val="es-ES"/>
              </w:rPr>
              <w:t xml:space="preserve">la continuidad de </w:t>
            </w:r>
            <w:r w:rsidR="007125F9" w:rsidRPr="00866CE9">
              <w:rPr>
                <w:szCs w:val="22"/>
                <w:lang w:val="es-ES"/>
              </w:rPr>
              <w:t>la gama de valores de f_offset.</w:t>
            </w:r>
          </w:p>
        </w:tc>
      </w:tr>
    </w:tbl>
    <w:p w:rsidR="00E81173" w:rsidRDefault="00E81173" w:rsidP="00E81173">
      <w:pPr>
        <w:pStyle w:val="Tablefin"/>
      </w:pPr>
    </w:p>
    <w:bookmarkEnd w:id="171"/>
    <w:bookmarkEnd w:id="172"/>
    <w:bookmarkEnd w:id="173"/>
    <w:p w:rsidR="007125F9" w:rsidRPr="00866CE9" w:rsidRDefault="007125F9" w:rsidP="007125F9">
      <w:pPr>
        <w:pStyle w:val="Heading2"/>
        <w:rPr>
          <w:lang w:val="es-ES"/>
        </w:rPr>
      </w:pPr>
      <w:r w:rsidRPr="00866CE9">
        <w:rPr>
          <w:lang w:val="es-ES"/>
        </w:rPr>
        <w:t>2.2</w:t>
      </w:r>
      <w:r w:rsidRPr="00866CE9">
        <w:rPr>
          <w:lang w:val="es-ES"/>
        </w:rPr>
        <w:tab/>
        <w:t xml:space="preserve">Opción UTRA DDT a 1,28 Mchip/s </w:t>
      </w:r>
    </w:p>
    <w:p w:rsidR="007125F9" w:rsidRPr="00866CE9" w:rsidRDefault="007125F9" w:rsidP="007125F9">
      <w:pPr>
        <w:rPr>
          <w:lang w:val="es-ES"/>
        </w:rPr>
      </w:pPr>
      <w:r w:rsidRPr="00866CE9">
        <w:rPr>
          <w:lang w:val="es-ES"/>
        </w:rPr>
        <w:t xml:space="preserve">El contorno del espectro de emisión especifica el límite de las emisiones OoB del transmisor </w:t>
      </w:r>
      <w:r>
        <w:rPr>
          <w:lang w:val="es-ES"/>
        </w:rPr>
        <w:t>para separaciones de frecuencia de la señal deseada con respecto a la del canal asignado</w:t>
      </w:r>
      <w:r w:rsidRPr="00866CE9">
        <w:rPr>
          <w:lang w:val="es-ES"/>
        </w:rPr>
        <w:t xml:space="preserve"> </w:t>
      </w:r>
      <w:r>
        <w:rPr>
          <w:lang w:val="es-ES"/>
        </w:rPr>
        <w:t xml:space="preserve">de </w:t>
      </w:r>
      <w:r w:rsidRPr="00866CE9">
        <w:rPr>
          <w:lang w:val="es-ES"/>
        </w:rPr>
        <w:t>entre</w:t>
      </w:r>
      <w:r>
        <w:rPr>
          <w:lang w:val="es-ES"/>
        </w:rPr>
        <w:t xml:space="preserve"> </w:t>
      </w:r>
      <w:r w:rsidRPr="00866CE9">
        <w:rPr>
          <w:lang w:val="es-ES"/>
        </w:rPr>
        <w:t>0,8</w:t>
      </w:r>
      <w:r w:rsidR="002E641F">
        <w:rPr>
          <w:lang w:val="es-ES"/>
        </w:rPr>
        <w:t> MHz</w:t>
      </w:r>
      <w:r w:rsidRPr="00866CE9">
        <w:rPr>
          <w:lang w:val="es-ES"/>
        </w:rPr>
        <w:t xml:space="preserve"> y 4,0</w:t>
      </w:r>
      <w:r w:rsidR="002E641F">
        <w:rPr>
          <w:lang w:val="es-ES"/>
        </w:rPr>
        <w:t> MHz</w:t>
      </w:r>
      <w:r w:rsidRPr="00866CE9">
        <w:rPr>
          <w:lang w:val="es-ES"/>
        </w:rPr>
        <w:t>.</w:t>
      </w:r>
    </w:p>
    <w:p w:rsidR="007125F9" w:rsidRPr="00866CE9" w:rsidRDefault="007125F9" w:rsidP="007125F9">
      <w:pPr>
        <w:rPr>
          <w:lang w:val="es-ES"/>
        </w:rPr>
      </w:pPr>
      <w:r>
        <w:rPr>
          <w:lang w:val="es-ES"/>
        </w:rPr>
        <w:t>Estos requisitos deberán satisfacerlos las EB configuradas conforme a las especificaciones del fabricante que transmitan una sola portadora de RF</w:t>
      </w:r>
      <w:r w:rsidRPr="00866CE9">
        <w:rPr>
          <w:lang w:val="es-ES"/>
        </w:rPr>
        <w:t xml:space="preserve">. Las emisiones </w:t>
      </w:r>
      <w:r>
        <w:rPr>
          <w:lang w:val="es-ES"/>
        </w:rPr>
        <w:t xml:space="preserve">no deberán sobrepasar los niveles máximos especificados en </w:t>
      </w:r>
      <w:r w:rsidRPr="00866CE9">
        <w:rPr>
          <w:lang w:val="es-ES"/>
        </w:rPr>
        <w:t>los Cuadros 42A a 42C en la gama de frecuencias de f_offset comprendida entre 0,815</w:t>
      </w:r>
      <w:r w:rsidR="002E641F">
        <w:rPr>
          <w:lang w:val="es-ES"/>
        </w:rPr>
        <w:t> MHz</w:t>
      </w:r>
      <w:r w:rsidRPr="00866CE9">
        <w:rPr>
          <w:lang w:val="es-ES"/>
        </w:rPr>
        <w:t xml:space="preserve"> y </w:t>
      </w:r>
      <w:r w:rsidRPr="00866CE9">
        <w:rPr>
          <w:szCs w:val="24"/>
          <w:lang w:val="es-ES"/>
        </w:rPr>
        <w:sym w:font="Symbol" w:char="F044"/>
      </w:r>
      <w:r w:rsidRPr="00866CE9">
        <w:rPr>
          <w:i/>
          <w:iCs/>
          <w:lang w:val="es-ES"/>
        </w:rPr>
        <w:t>f</w:t>
      </w:r>
      <w:r w:rsidRPr="00866CE9">
        <w:rPr>
          <w:i/>
          <w:iCs/>
          <w:position w:val="-4"/>
          <w:sz w:val="20"/>
          <w:lang w:val="es-ES"/>
        </w:rPr>
        <w:t>máx</w:t>
      </w:r>
      <w:r w:rsidRPr="00866CE9">
        <w:rPr>
          <w:vertAlign w:val="subscript"/>
          <w:lang w:val="es-ES"/>
        </w:rPr>
        <w:t xml:space="preserve"> </w:t>
      </w:r>
      <w:r>
        <w:rPr>
          <w:lang w:val="es-ES"/>
        </w:rPr>
        <w:t>con respecto a la frecuencia de la portadora</w:t>
      </w:r>
      <w:r w:rsidRPr="00866CE9">
        <w:rPr>
          <w:lang w:val="es-ES"/>
        </w:rPr>
        <w:t>, siendo:</w:t>
      </w:r>
    </w:p>
    <w:p w:rsidR="007125F9" w:rsidRPr="00866CE9" w:rsidRDefault="007125F9" w:rsidP="00E81173">
      <w:pPr>
        <w:pStyle w:val="enumlev1"/>
        <w:rPr>
          <w:lang w:val="es-ES"/>
        </w:rPr>
      </w:pPr>
      <w:r w:rsidRPr="00866CE9">
        <w:rPr>
          <w:lang w:val="es-ES"/>
        </w:rPr>
        <w:t>–</w:t>
      </w:r>
      <w:r w:rsidRPr="00866CE9">
        <w:rPr>
          <w:lang w:val="es-ES"/>
        </w:rPr>
        <w:tab/>
        <w:t xml:space="preserve">f_offset la separación entre la </w:t>
      </w:r>
      <w:r>
        <w:rPr>
          <w:lang w:val="es-ES"/>
        </w:rPr>
        <w:t>frecuencia de la portadora</w:t>
      </w:r>
      <w:r w:rsidRPr="00866CE9">
        <w:rPr>
          <w:lang w:val="es-ES"/>
        </w:rPr>
        <w:t xml:space="preserve"> y la central del filtro de medición</w:t>
      </w:r>
      <w:r w:rsidR="00E81173">
        <w:rPr>
          <w:lang w:val="es-ES"/>
        </w:rPr>
        <w:t>.</w:t>
      </w:r>
    </w:p>
    <w:p w:rsidR="007125F9" w:rsidRPr="00866CE9" w:rsidRDefault="007125F9" w:rsidP="00E81173">
      <w:pPr>
        <w:pStyle w:val="enumlev1"/>
        <w:rPr>
          <w:lang w:val="es-ES"/>
        </w:rPr>
      </w:pPr>
      <w:r w:rsidRPr="00866CE9">
        <w:rPr>
          <w:lang w:val="es-ES"/>
        </w:rPr>
        <w:t>–</w:t>
      </w:r>
      <w:r w:rsidRPr="00866CE9">
        <w:rPr>
          <w:lang w:val="es-ES"/>
        </w:rPr>
        <w:tab/>
        <w:t>f_offset</w:t>
      </w:r>
      <w:r w:rsidRPr="00866CE9">
        <w:rPr>
          <w:i/>
          <w:vertAlign w:val="subscript"/>
          <w:lang w:val="es-ES"/>
        </w:rPr>
        <w:t>máx</w:t>
      </w:r>
      <w:r w:rsidRPr="00866CE9">
        <w:rPr>
          <w:lang w:val="es-ES"/>
        </w:rPr>
        <w:t xml:space="preserve"> el mayor de los valores </w:t>
      </w:r>
      <w:r>
        <w:rPr>
          <w:lang w:val="es-ES"/>
        </w:rPr>
        <w:t xml:space="preserve">entre </w:t>
      </w:r>
      <w:r w:rsidRPr="00866CE9">
        <w:rPr>
          <w:lang w:val="es-ES"/>
        </w:rPr>
        <w:t>4,0</w:t>
      </w:r>
      <w:r w:rsidR="002E641F">
        <w:rPr>
          <w:lang w:val="es-ES"/>
        </w:rPr>
        <w:t> MHz</w:t>
      </w:r>
      <w:r w:rsidRPr="00866CE9">
        <w:rPr>
          <w:lang w:val="es-ES"/>
        </w:rPr>
        <w:t xml:space="preserve"> </w:t>
      </w:r>
      <w:r>
        <w:rPr>
          <w:lang w:val="es-ES"/>
        </w:rPr>
        <w:t>y</w:t>
      </w:r>
      <w:r w:rsidRPr="00866CE9">
        <w:rPr>
          <w:lang w:val="es-ES"/>
        </w:rPr>
        <w:t xml:space="preserve"> la separación del extremo de la banda de transmisión del sistema de telecomunicaciones móviles universales (UMTS).</w:t>
      </w:r>
    </w:p>
    <w:p w:rsidR="007125F9" w:rsidRPr="00866CE9" w:rsidRDefault="007125F9" w:rsidP="007125F9">
      <w:pPr>
        <w:pStyle w:val="enumlev1"/>
        <w:rPr>
          <w:lang w:val="es-ES"/>
        </w:rPr>
      </w:pPr>
      <w:r w:rsidRPr="00866CE9">
        <w:rPr>
          <w:lang w:val="es-ES"/>
        </w:rPr>
        <w:t>–</w:t>
      </w:r>
      <w:r w:rsidRPr="00866CE9">
        <w:rPr>
          <w:lang w:val="es-ES"/>
        </w:rPr>
        <w:tab/>
      </w:r>
      <w:r w:rsidRPr="00866CE9">
        <w:rPr>
          <w:szCs w:val="24"/>
          <w:lang w:val="es-ES"/>
        </w:rPr>
        <w:sym w:font="Symbol" w:char="F044"/>
      </w:r>
      <w:r w:rsidRPr="00866CE9">
        <w:rPr>
          <w:i/>
          <w:iCs/>
          <w:lang w:val="es-ES"/>
        </w:rPr>
        <w:t>f</w:t>
      </w:r>
      <w:r w:rsidRPr="00866CE9">
        <w:rPr>
          <w:i/>
          <w:iCs/>
          <w:vertAlign w:val="subscript"/>
          <w:lang w:val="es-ES"/>
        </w:rPr>
        <w:t>máx</w:t>
      </w:r>
      <w:r w:rsidRPr="00866CE9">
        <w:rPr>
          <w:lang w:val="es-ES"/>
        </w:rPr>
        <w:t xml:space="preserve"> igual a f</w:t>
      </w:r>
      <w:r w:rsidRPr="00E81173">
        <w:t>_offset</w:t>
      </w:r>
      <w:r w:rsidRPr="00866CE9">
        <w:rPr>
          <w:i/>
          <w:iCs/>
          <w:position w:val="-4"/>
          <w:sz w:val="20"/>
          <w:vertAlign w:val="subscript"/>
          <w:lang w:val="es-ES"/>
        </w:rPr>
        <w:t>máx</w:t>
      </w:r>
      <w:r w:rsidRPr="00866CE9">
        <w:rPr>
          <w:lang w:val="es-ES"/>
        </w:rPr>
        <w:t xml:space="preserve"> menos la mitad de la anchura de banda del filtro de medición.</w:t>
      </w:r>
    </w:p>
    <w:p w:rsidR="007125F9" w:rsidRPr="00866CE9" w:rsidRDefault="007125F9" w:rsidP="007125F9">
      <w:pPr>
        <w:rPr>
          <w:lang w:val="es-ES"/>
        </w:rPr>
      </w:pPr>
      <w:r w:rsidRPr="00866CE9">
        <w:rPr>
          <w:lang w:val="es-ES"/>
        </w:rPr>
        <w:t xml:space="preserve">Las </w:t>
      </w:r>
      <w:r>
        <w:rPr>
          <w:lang w:val="es-ES"/>
        </w:rPr>
        <w:t xml:space="preserve">emisiones espectrales medidas no deberán sobrepasar los niveles máximos especificados en </w:t>
      </w:r>
      <w:r w:rsidRPr="00866CE9">
        <w:rPr>
          <w:lang w:val="es-ES"/>
        </w:rPr>
        <w:t xml:space="preserve">los Cuadros 42A a 42C para la </w:t>
      </w:r>
      <w:r>
        <w:rPr>
          <w:lang w:val="es-ES"/>
        </w:rPr>
        <w:t xml:space="preserve">correspondiente </w:t>
      </w:r>
      <w:r w:rsidRPr="00866CE9">
        <w:rPr>
          <w:lang w:val="es-ES"/>
        </w:rPr>
        <w:t xml:space="preserve">potencia de salida de la </w:t>
      </w:r>
      <w:r>
        <w:rPr>
          <w:lang w:val="es-ES"/>
        </w:rPr>
        <w:t>EB</w:t>
      </w:r>
      <w:r w:rsidRPr="00866CE9">
        <w:rPr>
          <w:lang w:val="es-ES"/>
        </w:rPr>
        <w:t>.</w:t>
      </w:r>
    </w:p>
    <w:p w:rsidR="007125F9" w:rsidRPr="00866CE9" w:rsidRDefault="007125F9" w:rsidP="007125F9">
      <w:pPr>
        <w:pStyle w:val="TableNo"/>
        <w:spacing w:before="240"/>
        <w:rPr>
          <w:lang w:val="es-ES"/>
        </w:rPr>
      </w:pPr>
      <w:r w:rsidRPr="00866CE9">
        <w:rPr>
          <w:lang w:val="es-ES"/>
        </w:rPr>
        <w:lastRenderedPageBreak/>
        <w:t>CUADRO 42A</w:t>
      </w:r>
    </w:p>
    <w:p w:rsidR="007125F9" w:rsidRPr="002030D5" w:rsidRDefault="007125F9" w:rsidP="007125F9">
      <w:pPr>
        <w:pStyle w:val="Tabletitle"/>
        <w:rPr>
          <w:szCs w:val="24"/>
          <w:lang w:val="es-ES"/>
        </w:rPr>
      </w:pPr>
      <w:r w:rsidRPr="002030D5">
        <w:rPr>
          <w:rFonts w:cs="v4.2.0"/>
          <w:noProof/>
          <w:szCs w:val="24"/>
          <w:lang w:val="es-ES"/>
        </w:rPr>
        <w:t xml:space="preserve">Valores del contorno del espectro de emisión, máxima potencia de salida </w:t>
      </w:r>
      <w:r w:rsidRPr="002030D5">
        <w:rPr>
          <w:rFonts w:cs="v4.2.0"/>
          <w:noProof/>
          <w:szCs w:val="24"/>
          <w:lang w:val="es-ES"/>
        </w:rPr>
        <w:br/>
        <w:t>de la EB</w:t>
      </w:r>
      <w:r w:rsidRPr="002030D5">
        <w:rPr>
          <w:i/>
          <w:noProof/>
          <w:szCs w:val="24"/>
          <w:lang w:val="es-ES"/>
        </w:rPr>
        <w:t xml:space="preserve"> P</w:t>
      </w:r>
      <w:r w:rsidRPr="002030D5">
        <w:rPr>
          <w:noProof/>
          <w:szCs w:val="24"/>
          <w:lang w:val="es-ES"/>
        </w:rPr>
        <w:t xml:space="preserve"> </w:t>
      </w:r>
      <w:r w:rsidRPr="002030D5">
        <w:rPr>
          <w:noProof/>
          <w:szCs w:val="24"/>
          <w:lang w:val="es-ES"/>
        </w:rPr>
        <w:sym w:font="Symbol" w:char="F0B3"/>
      </w:r>
      <w:r w:rsidRPr="002030D5">
        <w:rPr>
          <w:noProof/>
          <w:szCs w:val="24"/>
          <w:lang w:val="es-ES"/>
        </w:rPr>
        <w:t xml:space="preserve"> 34 dBm</w:t>
      </w:r>
      <w:r w:rsidRPr="002030D5">
        <w:rPr>
          <w:szCs w:val="24"/>
          <w:lang w:val="es-E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7125F9" w:rsidRPr="001228AE" w:rsidTr="00AE2264">
        <w:trPr>
          <w:jc w:val="center"/>
        </w:trPr>
        <w:tc>
          <w:tcPr>
            <w:tcW w:w="2268" w:type="dxa"/>
            <w:vAlign w:val="center"/>
          </w:tcPr>
          <w:p w:rsidR="007125F9" w:rsidRPr="00866CE9" w:rsidRDefault="007125F9" w:rsidP="00AE2264">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32" w:type="dxa"/>
            <w:vAlign w:val="center"/>
          </w:tcPr>
          <w:p w:rsidR="007125F9" w:rsidRPr="00866CE9" w:rsidRDefault="007125F9" w:rsidP="00AE2264">
            <w:pPr>
              <w:pStyle w:val="Tablehead"/>
              <w:rPr>
                <w:lang w:val="es-ES"/>
              </w:rPr>
            </w:pPr>
            <w:r>
              <w:rPr>
                <w:lang w:val="es-ES"/>
              </w:rPr>
              <w:t>Separación de la frecuencia central del filtro de medición</w:t>
            </w:r>
            <w:r w:rsidRPr="00866CE9">
              <w:rPr>
                <w:lang w:val="es-ES"/>
              </w:rPr>
              <w:t>, f_offset</w:t>
            </w:r>
          </w:p>
        </w:tc>
        <w:tc>
          <w:tcPr>
            <w:tcW w:w="3600" w:type="dxa"/>
            <w:vAlign w:val="center"/>
          </w:tcPr>
          <w:p w:rsidR="007125F9" w:rsidRPr="00866CE9" w:rsidRDefault="007125F9" w:rsidP="00AE2264">
            <w:pPr>
              <w:pStyle w:val="Tablehead"/>
              <w:rPr>
                <w:lang w:val="es-ES"/>
              </w:rPr>
            </w:pPr>
            <w:r w:rsidRPr="00866CE9">
              <w:rPr>
                <w:lang w:val="es-ES"/>
              </w:rPr>
              <w:t>Nivel máximo</w:t>
            </w:r>
          </w:p>
        </w:tc>
        <w:tc>
          <w:tcPr>
            <w:tcW w:w="1539" w:type="dxa"/>
            <w:vAlign w:val="center"/>
          </w:tcPr>
          <w:p w:rsidR="007125F9" w:rsidRPr="00866CE9" w:rsidRDefault="007125F9" w:rsidP="00AE2264">
            <w:pPr>
              <w:pStyle w:val="Tablehead"/>
              <w:rPr>
                <w:lang w:val="es-ES"/>
              </w:rPr>
            </w:pPr>
            <w:r w:rsidRPr="00866CE9">
              <w:rPr>
                <w:lang w:val="es-ES"/>
              </w:rPr>
              <w:t>Anchura de banda de medición</w:t>
            </w:r>
          </w:p>
        </w:tc>
      </w:tr>
      <w:tr w:rsidR="007125F9" w:rsidRPr="00866CE9" w:rsidTr="00AE2264">
        <w:trPr>
          <w:jc w:val="center"/>
        </w:trPr>
        <w:tc>
          <w:tcPr>
            <w:tcW w:w="2268" w:type="dxa"/>
            <w:vAlign w:val="center"/>
          </w:tcPr>
          <w:p w:rsidR="007125F9" w:rsidRPr="00866CE9" w:rsidRDefault="007125F9" w:rsidP="00272227">
            <w:pPr>
              <w:pStyle w:val="Tabletext"/>
              <w:keepNext/>
              <w:keepLines/>
              <w:spacing w:before="20" w:after="20"/>
              <w:jc w:val="center"/>
              <w:rPr>
                <w:szCs w:val="22"/>
                <w:lang w:val="es-ES"/>
              </w:rPr>
            </w:pPr>
            <w:r w:rsidRPr="00866CE9">
              <w:rPr>
                <w:szCs w:val="22"/>
                <w:lang w:val="es-ES"/>
              </w:rPr>
              <w:t>0,8</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1,0</w:t>
            </w:r>
            <w:r w:rsidR="002E641F">
              <w:rPr>
                <w:szCs w:val="22"/>
                <w:lang w:val="es-ES"/>
              </w:rPr>
              <w:t> MHz</w:t>
            </w:r>
          </w:p>
        </w:tc>
        <w:tc>
          <w:tcPr>
            <w:tcW w:w="2232" w:type="dxa"/>
            <w:vAlign w:val="center"/>
          </w:tcPr>
          <w:p w:rsidR="007125F9" w:rsidRPr="00866CE9" w:rsidRDefault="007125F9" w:rsidP="00272227">
            <w:pPr>
              <w:pStyle w:val="Tabletext"/>
              <w:keepNext/>
              <w:keepLines/>
              <w:spacing w:before="20" w:after="20"/>
              <w:jc w:val="center"/>
              <w:rPr>
                <w:szCs w:val="22"/>
                <w:lang w:val="es-ES"/>
              </w:rPr>
            </w:pPr>
            <w:r w:rsidRPr="00866CE9">
              <w:rPr>
                <w:szCs w:val="22"/>
                <w:lang w:val="es-ES"/>
              </w:rPr>
              <w:t>0,815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1,015</w:t>
            </w:r>
            <w:r w:rsidR="002E641F">
              <w:rPr>
                <w:szCs w:val="22"/>
                <w:lang w:val="es-ES"/>
              </w:rPr>
              <w:t> MHz</w:t>
            </w:r>
          </w:p>
        </w:tc>
        <w:tc>
          <w:tcPr>
            <w:tcW w:w="3600" w:type="dxa"/>
          </w:tcPr>
          <w:p w:rsidR="007125F9" w:rsidRPr="00866CE9" w:rsidRDefault="007125F9" w:rsidP="00272227">
            <w:pPr>
              <w:pStyle w:val="Tabletext"/>
              <w:keepNext/>
              <w:keepLines/>
              <w:spacing w:before="20" w:after="20"/>
              <w:jc w:val="center"/>
              <w:rPr>
                <w:szCs w:val="22"/>
                <w:lang w:val="es-ES"/>
              </w:rPr>
            </w:pPr>
            <w:r w:rsidRPr="00866CE9">
              <w:rPr>
                <w:szCs w:val="22"/>
                <w:lang w:val="es-ES"/>
              </w:rPr>
              <w:t>−18,5 dBm</w:t>
            </w:r>
          </w:p>
        </w:tc>
        <w:tc>
          <w:tcPr>
            <w:tcW w:w="1539" w:type="dxa"/>
          </w:tcPr>
          <w:p w:rsidR="007125F9" w:rsidRPr="00866CE9" w:rsidRDefault="007125F9" w:rsidP="00272227">
            <w:pPr>
              <w:pStyle w:val="Tabletext"/>
              <w:keepNext/>
              <w:keepLines/>
              <w:spacing w:before="20" w:after="20"/>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1,0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1,8</w:t>
            </w:r>
            <w:r w:rsidR="002E641F">
              <w:rPr>
                <w:szCs w:val="22"/>
                <w:lang w:val="es-ES"/>
              </w:rPr>
              <w:t> MHz</w:t>
            </w:r>
          </w:p>
        </w:tc>
        <w:tc>
          <w:tcPr>
            <w:tcW w:w="2232"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1,015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1,815</w:t>
            </w:r>
            <w:r w:rsidR="002E641F">
              <w:rPr>
                <w:szCs w:val="22"/>
                <w:lang w:val="es-ES"/>
              </w:rPr>
              <w:t> MHz</w:t>
            </w:r>
          </w:p>
        </w:tc>
        <w:tc>
          <w:tcPr>
            <w:tcW w:w="3600" w:type="dxa"/>
            <w:tcMar>
              <w:left w:w="28" w:type="dxa"/>
              <w:right w:w="28" w:type="dxa"/>
            </w:tcMar>
          </w:tcPr>
          <w:p w:rsidR="007125F9" w:rsidRPr="00866CE9" w:rsidRDefault="007125F9" w:rsidP="00AE2264">
            <w:pPr>
              <w:pStyle w:val="Tabletext"/>
              <w:spacing w:before="20" w:after="20"/>
              <w:jc w:val="center"/>
              <w:rPr>
                <w:szCs w:val="22"/>
                <w:lang w:val="es-ES"/>
              </w:rPr>
            </w:pPr>
            <w:r w:rsidRPr="00866CE9">
              <w:rPr>
                <w:position w:val="-26"/>
                <w:szCs w:val="22"/>
                <w:lang w:val="es-ES"/>
              </w:rPr>
              <w:object w:dxaOrig="3120" w:dyaOrig="620">
                <v:shape id="_x0000_i1058" type="#_x0000_t75" style="width:156.55pt;height:30.95pt" o:ole="">
                  <v:imagedata r:id="rId81" o:title=""/>
                </v:shape>
                <o:OLEObject Type="Embed" ProgID="Equation.3" ShapeID="_x0000_i1058" DrawAspect="Content" ObjectID="_1424176251" r:id="rId82"/>
              </w:object>
            </w:r>
          </w:p>
        </w:tc>
        <w:tc>
          <w:tcPr>
            <w:tcW w:w="1539" w:type="dxa"/>
          </w:tcPr>
          <w:p w:rsidR="007125F9" w:rsidRPr="00866CE9" w:rsidRDefault="007125F9" w:rsidP="00AE2264">
            <w:pPr>
              <w:pStyle w:val="Tabletext"/>
              <w:spacing w:before="20" w:after="20"/>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Pr>
          <w:p w:rsidR="007125F9" w:rsidRPr="00866CE9" w:rsidRDefault="007125F9" w:rsidP="00E81173">
            <w:pPr>
              <w:pStyle w:val="Tabletext"/>
              <w:spacing w:before="20" w:after="20"/>
              <w:jc w:val="center"/>
              <w:rPr>
                <w:szCs w:val="22"/>
                <w:lang w:val="es-ES"/>
              </w:rPr>
            </w:pPr>
            <w:r w:rsidRPr="00866CE9">
              <w:rPr>
                <w:szCs w:val="22"/>
                <w:lang w:val="es-ES"/>
              </w:rPr>
              <w:t>(Véase Nota 1)</w:t>
            </w:r>
          </w:p>
        </w:tc>
        <w:tc>
          <w:tcPr>
            <w:tcW w:w="2232"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1,815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2,3</w:t>
            </w:r>
            <w:r w:rsidR="002E641F">
              <w:rPr>
                <w:szCs w:val="22"/>
                <w:lang w:val="es-ES"/>
              </w:rPr>
              <w:t> MHz</w:t>
            </w:r>
          </w:p>
        </w:tc>
        <w:tc>
          <w:tcPr>
            <w:tcW w:w="3600" w:type="dxa"/>
          </w:tcPr>
          <w:p w:rsidR="007125F9" w:rsidRPr="00866CE9" w:rsidRDefault="007125F9" w:rsidP="00AE2264">
            <w:pPr>
              <w:pStyle w:val="Tabletext"/>
              <w:spacing w:before="20" w:after="20"/>
              <w:jc w:val="center"/>
              <w:rPr>
                <w:szCs w:val="22"/>
                <w:lang w:val="es-ES"/>
              </w:rPr>
            </w:pPr>
            <w:r w:rsidRPr="00866CE9">
              <w:rPr>
                <w:szCs w:val="22"/>
                <w:lang w:val="es-ES"/>
              </w:rPr>
              <w:t>−26,5 dBm</w:t>
            </w:r>
          </w:p>
        </w:tc>
        <w:tc>
          <w:tcPr>
            <w:tcW w:w="1539" w:type="dxa"/>
          </w:tcPr>
          <w:p w:rsidR="007125F9" w:rsidRPr="00866CE9" w:rsidRDefault="007125F9" w:rsidP="00AE2264">
            <w:pPr>
              <w:pStyle w:val="Tabletext"/>
              <w:spacing w:before="20" w:after="20"/>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Pr>
          <w:p w:rsidR="007125F9" w:rsidRPr="00866CE9" w:rsidRDefault="007125F9" w:rsidP="00E81173">
            <w:pPr>
              <w:pStyle w:val="Tabletext"/>
              <w:spacing w:before="20" w:after="20"/>
              <w:jc w:val="center"/>
              <w:rPr>
                <w:szCs w:val="22"/>
                <w:lang w:val="es-ES"/>
              </w:rPr>
            </w:pPr>
            <w:r w:rsidRPr="00866CE9">
              <w:rPr>
                <w:szCs w:val="22"/>
                <w:lang w:val="es-ES"/>
              </w:rPr>
              <w:t>1,8</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7121D3">
              <w:rPr>
                <w:i/>
                <w:iCs/>
                <w:szCs w:val="22"/>
                <w:vertAlign w:val="subscript"/>
                <w:lang w:val="es-ES"/>
              </w:rPr>
              <w:t>á</w:t>
            </w:r>
            <w:r w:rsidR="007121D3" w:rsidRPr="00866CE9">
              <w:rPr>
                <w:i/>
                <w:iCs/>
                <w:szCs w:val="22"/>
                <w:vertAlign w:val="subscript"/>
                <w:lang w:val="es-ES"/>
              </w:rPr>
              <w:t>x</w:t>
            </w:r>
          </w:p>
        </w:tc>
        <w:tc>
          <w:tcPr>
            <w:tcW w:w="2232" w:type="dxa"/>
            <w:vAlign w:val="center"/>
          </w:tcPr>
          <w:p w:rsidR="007125F9" w:rsidRPr="007121D3" w:rsidRDefault="007125F9" w:rsidP="00AE2264">
            <w:pPr>
              <w:pStyle w:val="Tabletext"/>
              <w:spacing w:before="20" w:after="20"/>
              <w:jc w:val="center"/>
              <w:rPr>
                <w:szCs w:val="22"/>
                <w:lang w:val="en-US"/>
              </w:rPr>
            </w:pPr>
            <w:r w:rsidRPr="0093563A">
              <w:rPr>
                <w:szCs w:val="22"/>
                <w:lang w:val="en-US"/>
              </w:rPr>
              <w:t>2,3</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Pr="0093563A">
              <w:rPr>
                <w:i/>
                <w:szCs w:val="22"/>
                <w:vertAlign w:val="subscript"/>
                <w:lang w:val="en-US"/>
              </w:rPr>
              <w:t>m</w:t>
            </w:r>
            <w:r w:rsidR="007121D3" w:rsidRPr="007121D3">
              <w:rPr>
                <w:i/>
                <w:iCs/>
                <w:szCs w:val="22"/>
                <w:vertAlign w:val="subscript"/>
                <w:lang w:val="en-US"/>
              </w:rPr>
              <w:t>áx</w:t>
            </w:r>
          </w:p>
        </w:tc>
        <w:tc>
          <w:tcPr>
            <w:tcW w:w="3600" w:type="dxa"/>
          </w:tcPr>
          <w:p w:rsidR="007125F9" w:rsidRPr="00866CE9" w:rsidRDefault="007125F9" w:rsidP="00AE2264">
            <w:pPr>
              <w:pStyle w:val="Tabletext"/>
              <w:spacing w:before="20" w:after="20"/>
              <w:jc w:val="center"/>
              <w:rPr>
                <w:szCs w:val="22"/>
                <w:lang w:val="es-ES"/>
              </w:rPr>
            </w:pPr>
            <w:r w:rsidRPr="00866CE9">
              <w:rPr>
                <w:szCs w:val="22"/>
                <w:lang w:val="es-ES"/>
              </w:rPr>
              <w:t>−11,5 dBm</w:t>
            </w:r>
          </w:p>
        </w:tc>
        <w:tc>
          <w:tcPr>
            <w:tcW w:w="1539" w:type="dxa"/>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r>
    </w:tbl>
    <w:p w:rsidR="00E81173" w:rsidRDefault="00E81173" w:rsidP="00E81173">
      <w:pPr>
        <w:pStyle w:val="Tablefin"/>
      </w:pPr>
    </w:p>
    <w:p w:rsidR="00E81173" w:rsidRDefault="00E81173" w:rsidP="00E81173">
      <w:pPr>
        <w:rPr>
          <w:lang w:val="es-ES"/>
        </w:rPr>
      </w:pPr>
    </w:p>
    <w:p w:rsidR="007125F9" w:rsidRPr="00866CE9" w:rsidRDefault="007125F9" w:rsidP="007125F9">
      <w:pPr>
        <w:pStyle w:val="TableNo"/>
        <w:rPr>
          <w:lang w:val="es-ES"/>
        </w:rPr>
      </w:pPr>
      <w:r w:rsidRPr="00866CE9">
        <w:rPr>
          <w:lang w:val="es-ES"/>
        </w:rPr>
        <w:t>CUADRO 42B</w:t>
      </w:r>
    </w:p>
    <w:p w:rsidR="007125F9" w:rsidRPr="002030D5" w:rsidRDefault="007125F9" w:rsidP="007125F9">
      <w:pPr>
        <w:pStyle w:val="Tabletitle"/>
        <w:rPr>
          <w:szCs w:val="24"/>
          <w:lang w:val="es-ES"/>
        </w:rPr>
      </w:pPr>
      <w:r w:rsidRPr="002030D5">
        <w:rPr>
          <w:rFonts w:cs="v4.2.0"/>
          <w:noProof/>
          <w:szCs w:val="24"/>
          <w:lang w:val="es-ES"/>
        </w:rPr>
        <w:t xml:space="preserve">Valores del contorno del espectro de emisión, máxima potencia de salida </w:t>
      </w:r>
      <w:r w:rsidRPr="002030D5">
        <w:rPr>
          <w:rFonts w:cs="v4.2.0"/>
          <w:noProof/>
          <w:szCs w:val="24"/>
          <w:lang w:val="es-ES"/>
        </w:rPr>
        <w:br/>
        <w:t>de la EB</w:t>
      </w:r>
      <w:r w:rsidRPr="002030D5">
        <w:rPr>
          <w:noProof/>
          <w:szCs w:val="24"/>
          <w:lang w:val="es-ES"/>
        </w:rPr>
        <w:t xml:space="preserve"> 26 </w:t>
      </w:r>
      <w:r w:rsidRPr="002030D5">
        <w:rPr>
          <w:noProof/>
          <w:szCs w:val="24"/>
          <w:lang w:val="es-ES"/>
        </w:rPr>
        <w:sym w:font="Symbol" w:char="F0A3"/>
      </w:r>
      <w:r w:rsidRPr="002030D5">
        <w:rPr>
          <w:noProof/>
          <w:szCs w:val="24"/>
          <w:lang w:val="es-ES"/>
        </w:rPr>
        <w:t xml:space="preserve"> </w:t>
      </w:r>
      <w:r w:rsidRPr="002030D5">
        <w:rPr>
          <w:i/>
          <w:noProof/>
          <w:szCs w:val="24"/>
          <w:lang w:val="es-ES"/>
        </w:rPr>
        <w:t>P</w:t>
      </w:r>
      <w:r w:rsidRPr="002030D5">
        <w:rPr>
          <w:noProof/>
          <w:szCs w:val="24"/>
          <w:lang w:val="es-ES"/>
        </w:rPr>
        <w:t xml:space="preserve"> &lt; 34 dBm</w:t>
      </w:r>
      <w:r w:rsidRPr="002030D5">
        <w:rPr>
          <w:szCs w:val="24"/>
          <w:lang w:val="es-E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7125F9" w:rsidRPr="001228AE" w:rsidTr="00AE2264">
        <w:trPr>
          <w:jc w:val="center"/>
        </w:trPr>
        <w:tc>
          <w:tcPr>
            <w:tcW w:w="2268" w:type="dxa"/>
            <w:vAlign w:val="center"/>
          </w:tcPr>
          <w:p w:rsidR="007125F9" w:rsidRPr="00866CE9" w:rsidRDefault="007125F9" w:rsidP="00AE2264">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32" w:type="dxa"/>
            <w:vAlign w:val="center"/>
          </w:tcPr>
          <w:p w:rsidR="007125F9" w:rsidRPr="00866CE9" w:rsidRDefault="007125F9" w:rsidP="00AE2264">
            <w:pPr>
              <w:pStyle w:val="Tablehead"/>
              <w:rPr>
                <w:lang w:val="es-ES"/>
              </w:rPr>
            </w:pPr>
            <w:r>
              <w:rPr>
                <w:lang w:val="es-ES"/>
              </w:rPr>
              <w:t>Separación de la frecuencia central del filtro de medición</w:t>
            </w:r>
            <w:r w:rsidRPr="00866CE9">
              <w:rPr>
                <w:lang w:val="es-ES"/>
              </w:rPr>
              <w:t>, f_offset</w:t>
            </w:r>
          </w:p>
        </w:tc>
        <w:tc>
          <w:tcPr>
            <w:tcW w:w="3600" w:type="dxa"/>
            <w:vAlign w:val="center"/>
          </w:tcPr>
          <w:p w:rsidR="007125F9" w:rsidRPr="00866CE9" w:rsidRDefault="007125F9" w:rsidP="00AE2264">
            <w:pPr>
              <w:pStyle w:val="Tablehead"/>
              <w:rPr>
                <w:lang w:val="es-ES"/>
              </w:rPr>
            </w:pPr>
            <w:r w:rsidRPr="00866CE9">
              <w:rPr>
                <w:lang w:val="es-ES"/>
              </w:rPr>
              <w:t>Nivel máximo</w:t>
            </w:r>
          </w:p>
        </w:tc>
        <w:tc>
          <w:tcPr>
            <w:tcW w:w="1539" w:type="dxa"/>
            <w:vAlign w:val="center"/>
          </w:tcPr>
          <w:p w:rsidR="007125F9" w:rsidRPr="00866CE9" w:rsidRDefault="007125F9" w:rsidP="00AE2264">
            <w:pPr>
              <w:pStyle w:val="Tablehead"/>
              <w:rPr>
                <w:lang w:val="es-ES"/>
              </w:rPr>
            </w:pPr>
            <w:r w:rsidRPr="00866CE9">
              <w:rPr>
                <w:lang w:val="es-ES"/>
              </w:rPr>
              <w:t>Anchura de banda de medición</w:t>
            </w:r>
          </w:p>
        </w:tc>
      </w:tr>
      <w:tr w:rsidR="007125F9" w:rsidRPr="00866CE9" w:rsidTr="00AE2264">
        <w:trPr>
          <w:jc w:val="center"/>
        </w:trPr>
        <w:tc>
          <w:tcPr>
            <w:tcW w:w="2268"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0,8</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1,0</w:t>
            </w:r>
            <w:r w:rsidR="002E641F">
              <w:rPr>
                <w:szCs w:val="22"/>
                <w:lang w:val="es-ES"/>
              </w:rPr>
              <w:t> MHz</w:t>
            </w:r>
          </w:p>
        </w:tc>
        <w:tc>
          <w:tcPr>
            <w:tcW w:w="2232"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0,815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1,015</w:t>
            </w:r>
            <w:r w:rsidR="002E641F">
              <w:rPr>
                <w:szCs w:val="22"/>
                <w:lang w:val="es-ES"/>
              </w:rPr>
              <w:t> MHz</w:t>
            </w:r>
          </w:p>
        </w:tc>
        <w:tc>
          <w:tcPr>
            <w:tcW w:w="3600" w:type="dxa"/>
          </w:tcPr>
          <w:p w:rsidR="007125F9" w:rsidRPr="00866CE9" w:rsidRDefault="007125F9" w:rsidP="00AE2264">
            <w:pPr>
              <w:pStyle w:val="Tabletext"/>
              <w:spacing w:before="20" w:after="20"/>
              <w:jc w:val="center"/>
              <w:rPr>
                <w:szCs w:val="22"/>
                <w:lang w:val="es-ES"/>
              </w:rPr>
            </w:pPr>
            <w:r w:rsidRPr="00866CE9">
              <w:rPr>
                <w:i/>
                <w:iCs/>
                <w:szCs w:val="22"/>
                <w:lang w:val="es-ES"/>
              </w:rPr>
              <w:t>P</w:t>
            </w:r>
            <w:r w:rsidRPr="00866CE9">
              <w:rPr>
                <w:szCs w:val="22"/>
                <w:lang w:val="es-ES"/>
              </w:rPr>
              <w:t xml:space="preserve"> − 52,5 dB</w:t>
            </w:r>
          </w:p>
        </w:tc>
        <w:tc>
          <w:tcPr>
            <w:tcW w:w="1539" w:type="dxa"/>
          </w:tcPr>
          <w:p w:rsidR="007125F9" w:rsidRPr="00866CE9" w:rsidRDefault="007125F9" w:rsidP="00AE2264">
            <w:pPr>
              <w:pStyle w:val="Tabletext"/>
              <w:spacing w:before="20" w:after="20"/>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1,0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1,8</w:t>
            </w:r>
            <w:r w:rsidR="002E641F">
              <w:rPr>
                <w:szCs w:val="22"/>
                <w:lang w:val="es-ES"/>
              </w:rPr>
              <w:t> MHz</w:t>
            </w:r>
          </w:p>
        </w:tc>
        <w:tc>
          <w:tcPr>
            <w:tcW w:w="2232"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1,015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1,815</w:t>
            </w:r>
            <w:r w:rsidR="002E641F">
              <w:rPr>
                <w:szCs w:val="22"/>
                <w:lang w:val="es-ES"/>
              </w:rPr>
              <w:t> MHz</w:t>
            </w:r>
          </w:p>
        </w:tc>
        <w:tc>
          <w:tcPr>
            <w:tcW w:w="3600" w:type="dxa"/>
            <w:tcMar>
              <w:left w:w="28" w:type="dxa"/>
              <w:right w:w="28" w:type="dxa"/>
            </w:tcMar>
          </w:tcPr>
          <w:p w:rsidR="007125F9" w:rsidRPr="00866CE9" w:rsidRDefault="007125F9" w:rsidP="00AE2264">
            <w:pPr>
              <w:pStyle w:val="Tabletext"/>
              <w:spacing w:before="20" w:after="20"/>
              <w:jc w:val="center"/>
              <w:rPr>
                <w:szCs w:val="22"/>
                <w:lang w:val="es-ES"/>
              </w:rPr>
            </w:pPr>
            <w:r w:rsidRPr="00866CE9">
              <w:rPr>
                <w:position w:val="-26"/>
                <w:szCs w:val="22"/>
                <w:lang w:val="es-ES"/>
              </w:rPr>
              <w:object w:dxaOrig="3320" w:dyaOrig="620">
                <v:shape id="_x0000_i1059" type="#_x0000_t75" style="width:162.85pt;height:30.95pt" o:ole="">
                  <v:imagedata r:id="rId83" o:title=""/>
                </v:shape>
                <o:OLEObject Type="Embed" ProgID="Equation.3" ShapeID="_x0000_i1059" DrawAspect="Content" ObjectID="_1424176252" r:id="rId84"/>
              </w:object>
            </w:r>
          </w:p>
        </w:tc>
        <w:tc>
          <w:tcPr>
            <w:tcW w:w="1539" w:type="dxa"/>
          </w:tcPr>
          <w:p w:rsidR="007125F9" w:rsidRPr="00866CE9" w:rsidRDefault="007125F9" w:rsidP="00AE2264">
            <w:pPr>
              <w:pStyle w:val="Tabletext"/>
              <w:spacing w:before="20" w:after="20"/>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Pr>
          <w:p w:rsidR="007125F9" w:rsidRPr="00866CE9" w:rsidRDefault="007125F9" w:rsidP="00E81173">
            <w:pPr>
              <w:pStyle w:val="Tabletext"/>
              <w:spacing w:before="20" w:after="20"/>
              <w:jc w:val="center"/>
              <w:rPr>
                <w:szCs w:val="22"/>
                <w:lang w:val="es-ES"/>
              </w:rPr>
            </w:pPr>
            <w:r w:rsidRPr="00866CE9">
              <w:rPr>
                <w:szCs w:val="22"/>
                <w:lang w:val="es-ES"/>
              </w:rPr>
              <w:t>(Véase Nota 1)</w:t>
            </w:r>
          </w:p>
        </w:tc>
        <w:tc>
          <w:tcPr>
            <w:tcW w:w="2232"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1,815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2,3</w:t>
            </w:r>
            <w:r w:rsidR="002E641F">
              <w:rPr>
                <w:szCs w:val="22"/>
                <w:lang w:val="es-ES"/>
              </w:rPr>
              <w:t> MHz</w:t>
            </w:r>
          </w:p>
        </w:tc>
        <w:tc>
          <w:tcPr>
            <w:tcW w:w="3600" w:type="dxa"/>
          </w:tcPr>
          <w:p w:rsidR="007125F9" w:rsidRPr="00866CE9" w:rsidRDefault="007125F9" w:rsidP="00AE2264">
            <w:pPr>
              <w:pStyle w:val="Tabletext"/>
              <w:spacing w:before="20" w:after="20"/>
              <w:jc w:val="center"/>
              <w:rPr>
                <w:szCs w:val="22"/>
                <w:lang w:val="es-ES"/>
              </w:rPr>
            </w:pPr>
            <w:r w:rsidRPr="00866CE9">
              <w:rPr>
                <w:i/>
                <w:iCs/>
                <w:szCs w:val="22"/>
                <w:lang w:val="es-ES"/>
              </w:rPr>
              <w:t>P</w:t>
            </w:r>
            <w:r w:rsidRPr="00866CE9">
              <w:rPr>
                <w:szCs w:val="22"/>
                <w:lang w:val="es-ES"/>
              </w:rPr>
              <w:t xml:space="preserve"> − 60,5 dB</w:t>
            </w:r>
          </w:p>
        </w:tc>
        <w:tc>
          <w:tcPr>
            <w:tcW w:w="1539" w:type="dxa"/>
          </w:tcPr>
          <w:p w:rsidR="007125F9" w:rsidRPr="00866CE9" w:rsidRDefault="007125F9" w:rsidP="00AE2264">
            <w:pPr>
              <w:pStyle w:val="Tabletext"/>
              <w:spacing w:before="20" w:after="20"/>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Pr>
          <w:p w:rsidR="007125F9" w:rsidRPr="00866CE9" w:rsidRDefault="007125F9" w:rsidP="00E81173">
            <w:pPr>
              <w:pStyle w:val="Tabletext"/>
              <w:spacing w:before="20" w:after="20"/>
              <w:jc w:val="center"/>
              <w:rPr>
                <w:szCs w:val="22"/>
                <w:lang w:val="es-ES"/>
              </w:rPr>
            </w:pPr>
            <w:r w:rsidRPr="00866CE9">
              <w:rPr>
                <w:szCs w:val="22"/>
                <w:lang w:val="es-ES"/>
              </w:rPr>
              <w:t>1,8</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7121D3">
              <w:rPr>
                <w:i/>
                <w:iCs/>
                <w:szCs w:val="22"/>
                <w:vertAlign w:val="subscript"/>
                <w:lang w:val="es-ES"/>
              </w:rPr>
              <w:t>á</w:t>
            </w:r>
            <w:r w:rsidR="007121D3" w:rsidRPr="00866CE9">
              <w:rPr>
                <w:i/>
                <w:iCs/>
                <w:szCs w:val="22"/>
                <w:vertAlign w:val="subscript"/>
                <w:lang w:val="es-ES"/>
              </w:rPr>
              <w:t>x</w:t>
            </w:r>
          </w:p>
        </w:tc>
        <w:tc>
          <w:tcPr>
            <w:tcW w:w="2232" w:type="dxa"/>
            <w:vAlign w:val="center"/>
          </w:tcPr>
          <w:p w:rsidR="007125F9" w:rsidRPr="007121D3" w:rsidRDefault="007125F9" w:rsidP="00AE2264">
            <w:pPr>
              <w:pStyle w:val="Tabletext"/>
              <w:spacing w:before="20" w:after="20"/>
              <w:jc w:val="center"/>
              <w:rPr>
                <w:szCs w:val="22"/>
                <w:lang w:val="en-US"/>
              </w:rPr>
            </w:pPr>
            <w:r w:rsidRPr="0093563A">
              <w:rPr>
                <w:szCs w:val="22"/>
                <w:lang w:val="en-US"/>
              </w:rPr>
              <w:t>2,3</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Pr="0093563A">
              <w:rPr>
                <w:i/>
                <w:szCs w:val="22"/>
                <w:vertAlign w:val="subscript"/>
                <w:lang w:val="en-US"/>
              </w:rPr>
              <w:t>m</w:t>
            </w:r>
            <w:r w:rsidR="007121D3" w:rsidRPr="007121D3">
              <w:rPr>
                <w:i/>
                <w:iCs/>
                <w:szCs w:val="22"/>
                <w:vertAlign w:val="subscript"/>
                <w:lang w:val="en-US"/>
              </w:rPr>
              <w:t>áx</w:t>
            </w:r>
          </w:p>
        </w:tc>
        <w:tc>
          <w:tcPr>
            <w:tcW w:w="3600" w:type="dxa"/>
          </w:tcPr>
          <w:p w:rsidR="007125F9" w:rsidRPr="00866CE9" w:rsidRDefault="007125F9" w:rsidP="00AE2264">
            <w:pPr>
              <w:pStyle w:val="Tabletext"/>
              <w:spacing w:before="20" w:after="20"/>
              <w:jc w:val="center"/>
              <w:rPr>
                <w:szCs w:val="22"/>
                <w:lang w:val="es-ES"/>
              </w:rPr>
            </w:pPr>
            <w:r w:rsidRPr="00866CE9">
              <w:rPr>
                <w:i/>
                <w:iCs/>
                <w:szCs w:val="22"/>
                <w:lang w:val="es-ES"/>
              </w:rPr>
              <w:t>P</w:t>
            </w:r>
            <w:r w:rsidRPr="00866CE9">
              <w:rPr>
                <w:szCs w:val="22"/>
                <w:lang w:val="es-ES"/>
              </w:rPr>
              <w:t xml:space="preserve"> – 45,5 dB</w:t>
            </w:r>
          </w:p>
        </w:tc>
        <w:tc>
          <w:tcPr>
            <w:tcW w:w="1539" w:type="dxa"/>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r>
    </w:tbl>
    <w:p w:rsidR="007125F9" w:rsidRDefault="007125F9" w:rsidP="007121D3">
      <w:pPr>
        <w:pStyle w:val="Tablefin"/>
      </w:pPr>
    </w:p>
    <w:p w:rsidR="007125F9" w:rsidRPr="00866CE9" w:rsidRDefault="007125F9" w:rsidP="007125F9">
      <w:pPr>
        <w:pStyle w:val="TableNo"/>
        <w:keepLines/>
        <w:rPr>
          <w:lang w:val="es-ES"/>
        </w:rPr>
      </w:pPr>
      <w:r w:rsidRPr="00866CE9">
        <w:rPr>
          <w:lang w:val="es-ES"/>
        </w:rPr>
        <w:lastRenderedPageBreak/>
        <w:t>CUADRO 42C</w:t>
      </w:r>
    </w:p>
    <w:p w:rsidR="007125F9" w:rsidRPr="002030D5" w:rsidRDefault="007125F9" w:rsidP="007121D3">
      <w:pPr>
        <w:pStyle w:val="Tabletitle"/>
        <w:rPr>
          <w:szCs w:val="24"/>
          <w:lang w:val="es-ES"/>
        </w:rPr>
      </w:pPr>
      <w:bookmarkStart w:id="174" w:name="_Toc197312237"/>
      <w:bookmarkStart w:id="175" w:name="_Toc269477875"/>
      <w:bookmarkStart w:id="176" w:name="_Toc269478276"/>
      <w:r w:rsidRPr="002030D5">
        <w:rPr>
          <w:rFonts w:cs="v4.2.0"/>
          <w:noProof/>
          <w:szCs w:val="24"/>
          <w:lang w:val="es-ES"/>
        </w:rPr>
        <w:t xml:space="preserve">Valores del contorno del espectro de emisión, máxima potencia de salida </w:t>
      </w:r>
      <w:r w:rsidRPr="002030D5">
        <w:rPr>
          <w:rFonts w:cs="v4.2.0"/>
          <w:noProof/>
          <w:szCs w:val="24"/>
          <w:lang w:val="es-ES"/>
        </w:rPr>
        <w:br/>
        <w:t>de la EB</w:t>
      </w:r>
      <w:r w:rsidRPr="002030D5">
        <w:rPr>
          <w:i/>
          <w:noProof/>
          <w:szCs w:val="24"/>
          <w:lang w:val="es-ES"/>
        </w:rPr>
        <w:t xml:space="preserve"> P</w:t>
      </w:r>
      <w:r w:rsidRPr="002030D5">
        <w:rPr>
          <w:noProof/>
          <w:szCs w:val="24"/>
          <w:lang w:val="es-ES"/>
        </w:rPr>
        <w:t xml:space="preserve"> </w:t>
      </w:r>
      <w:r w:rsidR="007121D3">
        <w:rPr>
          <w:noProof/>
          <w:szCs w:val="24"/>
          <w:lang w:val="es-ES"/>
        </w:rPr>
        <w:sym w:font="Symbol" w:char="F03C"/>
      </w:r>
      <w:r w:rsidR="007121D3">
        <w:rPr>
          <w:noProof/>
          <w:szCs w:val="24"/>
          <w:lang w:val="es-ES"/>
        </w:rPr>
        <w:t xml:space="preserve"> </w:t>
      </w:r>
      <w:r w:rsidRPr="002030D5">
        <w:rPr>
          <w:noProof/>
          <w:szCs w:val="24"/>
          <w:lang w:val="es-ES"/>
        </w:rPr>
        <w:t>26 dBm</w:t>
      </w:r>
      <w:r w:rsidRPr="002030D5">
        <w:rPr>
          <w:szCs w:val="24"/>
          <w:lang w:val="es-ES"/>
        </w:rPr>
        <w:t xml:space="preserve"> </w:t>
      </w:r>
    </w:p>
    <w:tbl>
      <w:tblPr>
        <w:tblW w:w="9639" w:type="dxa"/>
        <w:jc w:val="center"/>
        <w:tblLayout w:type="fixed"/>
        <w:tblLook w:val="0000" w:firstRow="0" w:lastRow="0" w:firstColumn="0" w:lastColumn="0" w:noHBand="0" w:noVBand="0"/>
      </w:tblPr>
      <w:tblGrid>
        <w:gridCol w:w="2268"/>
        <w:gridCol w:w="2232"/>
        <w:gridCol w:w="3600"/>
        <w:gridCol w:w="1539"/>
      </w:tblGrid>
      <w:tr w:rsidR="007125F9" w:rsidRPr="001228AE" w:rsidTr="00AE2264">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32"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lang w:val="es-ES"/>
              </w:rPr>
            </w:pPr>
            <w:r>
              <w:rPr>
                <w:lang w:val="es-ES"/>
              </w:rPr>
              <w:t>Separación de la frecuencia central del filtro de medición</w:t>
            </w:r>
            <w:r w:rsidRPr="00866CE9">
              <w:rPr>
                <w:lang w:val="es-ES"/>
              </w:rPr>
              <w:t>, f_offset</w:t>
            </w:r>
          </w:p>
        </w:tc>
        <w:tc>
          <w:tcPr>
            <w:tcW w:w="3600"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lang w:val="es-ES"/>
              </w:rPr>
            </w:pPr>
            <w:r w:rsidRPr="00866CE9">
              <w:rPr>
                <w:lang w:val="es-ES"/>
              </w:rPr>
              <w:t>Nivel máximo</w:t>
            </w:r>
          </w:p>
        </w:tc>
        <w:tc>
          <w:tcPr>
            <w:tcW w:w="1539"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lang w:val="es-ES"/>
              </w:rPr>
            </w:pPr>
            <w:r w:rsidRPr="00866CE9">
              <w:rPr>
                <w:lang w:val="es-ES"/>
              </w:rPr>
              <w:t>Anchura de banda de medición</w:t>
            </w:r>
          </w:p>
        </w:tc>
      </w:tr>
      <w:tr w:rsidR="007125F9" w:rsidRPr="00866CE9" w:rsidTr="00AE2264">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272227">
            <w:pPr>
              <w:pStyle w:val="Tabletext"/>
              <w:keepNext/>
              <w:keepLines/>
              <w:jc w:val="center"/>
              <w:rPr>
                <w:szCs w:val="22"/>
                <w:lang w:val="es-ES"/>
              </w:rPr>
            </w:pPr>
            <w:r w:rsidRPr="00866CE9">
              <w:rPr>
                <w:szCs w:val="22"/>
                <w:lang w:val="es-ES"/>
              </w:rPr>
              <w:t>0,8</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1,0</w:t>
            </w:r>
            <w:r w:rsidR="002E641F">
              <w:rPr>
                <w:szCs w:val="22"/>
                <w:lang w:val="es-ES"/>
              </w:rPr>
              <w:t> MHz</w:t>
            </w:r>
          </w:p>
        </w:tc>
        <w:tc>
          <w:tcPr>
            <w:tcW w:w="2232"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272227">
            <w:pPr>
              <w:pStyle w:val="Tabletext"/>
              <w:keepNext/>
              <w:keepLines/>
              <w:jc w:val="center"/>
              <w:rPr>
                <w:szCs w:val="22"/>
                <w:lang w:val="es-ES"/>
              </w:rPr>
            </w:pPr>
            <w:r w:rsidRPr="00866CE9">
              <w:rPr>
                <w:szCs w:val="22"/>
                <w:lang w:val="es-ES"/>
              </w:rPr>
              <w:t>0,815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1,015</w:t>
            </w:r>
            <w:r w:rsidR="002E641F">
              <w:rPr>
                <w:szCs w:val="22"/>
                <w:lang w:val="es-ES"/>
              </w:rPr>
              <w:t> MHz</w:t>
            </w:r>
          </w:p>
        </w:tc>
        <w:tc>
          <w:tcPr>
            <w:tcW w:w="3600" w:type="dxa"/>
            <w:tcBorders>
              <w:top w:val="single" w:sz="6" w:space="0" w:color="auto"/>
              <w:left w:val="single" w:sz="6" w:space="0" w:color="auto"/>
              <w:bottom w:val="single" w:sz="6" w:space="0" w:color="auto"/>
              <w:right w:val="single" w:sz="6" w:space="0" w:color="auto"/>
            </w:tcBorders>
          </w:tcPr>
          <w:p w:rsidR="007125F9" w:rsidRPr="00866CE9" w:rsidRDefault="007125F9" w:rsidP="00272227">
            <w:pPr>
              <w:pStyle w:val="Tabletext"/>
              <w:keepNext/>
              <w:keepLines/>
              <w:jc w:val="center"/>
              <w:rPr>
                <w:szCs w:val="22"/>
                <w:lang w:val="es-ES"/>
              </w:rPr>
            </w:pPr>
            <w:r w:rsidRPr="00866CE9">
              <w:rPr>
                <w:szCs w:val="22"/>
                <w:lang w:val="es-ES"/>
              </w:rPr>
              <w:t>−26,5 dBm</w:t>
            </w:r>
          </w:p>
        </w:tc>
        <w:tc>
          <w:tcPr>
            <w:tcW w:w="1539" w:type="dxa"/>
            <w:tcBorders>
              <w:top w:val="single" w:sz="6" w:space="0" w:color="auto"/>
              <w:left w:val="single" w:sz="6" w:space="0" w:color="auto"/>
              <w:bottom w:val="single" w:sz="6" w:space="0" w:color="auto"/>
              <w:right w:val="single" w:sz="6" w:space="0" w:color="auto"/>
            </w:tcBorders>
          </w:tcPr>
          <w:p w:rsidR="007125F9" w:rsidRPr="00866CE9" w:rsidRDefault="007125F9" w:rsidP="00272227">
            <w:pPr>
              <w:pStyle w:val="Tabletext"/>
              <w:keepNext/>
              <w:keepLines/>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272227">
            <w:pPr>
              <w:pStyle w:val="Tabletext"/>
              <w:keepNext/>
              <w:keepLines/>
              <w:jc w:val="center"/>
              <w:rPr>
                <w:szCs w:val="22"/>
                <w:lang w:val="es-ES"/>
              </w:rPr>
            </w:pPr>
            <w:r w:rsidRPr="00866CE9">
              <w:rPr>
                <w:szCs w:val="22"/>
                <w:lang w:val="es-ES"/>
              </w:rPr>
              <w:t>1,0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1,8</w:t>
            </w:r>
            <w:r w:rsidR="002E641F">
              <w:rPr>
                <w:szCs w:val="22"/>
                <w:lang w:val="es-ES"/>
              </w:rPr>
              <w:t> MHz</w:t>
            </w:r>
          </w:p>
        </w:tc>
        <w:tc>
          <w:tcPr>
            <w:tcW w:w="2232"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272227">
            <w:pPr>
              <w:pStyle w:val="Tabletext"/>
              <w:keepNext/>
              <w:keepLines/>
              <w:jc w:val="center"/>
              <w:rPr>
                <w:szCs w:val="22"/>
                <w:lang w:val="es-ES"/>
              </w:rPr>
            </w:pPr>
            <w:r w:rsidRPr="00866CE9">
              <w:rPr>
                <w:szCs w:val="22"/>
                <w:lang w:val="es-ES"/>
              </w:rPr>
              <w:t>1,015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1,815</w:t>
            </w:r>
            <w:r w:rsidR="002E641F">
              <w:rPr>
                <w:szCs w:val="22"/>
                <w:lang w:val="es-ES"/>
              </w:rPr>
              <w:t> MHz</w:t>
            </w:r>
          </w:p>
        </w:tc>
        <w:tc>
          <w:tcPr>
            <w:tcW w:w="3600" w:type="dxa"/>
            <w:tcBorders>
              <w:top w:val="single" w:sz="6" w:space="0" w:color="auto"/>
              <w:left w:val="single" w:sz="6" w:space="0" w:color="auto"/>
              <w:bottom w:val="single" w:sz="6" w:space="0" w:color="auto"/>
              <w:right w:val="single" w:sz="6" w:space="0" w:color="auto"/>
            </w:tcBorders>
            <w:tcMar>
              <w:left w:w="28" w:type="dxa"/>
              <w:right w:w="28" w:type="dxa"/>
            </w:tcMar>
          </w:tcPr>
          <w:p w:rsidR="007125F9" w:rsidRPr="00866CE9" w:rsidRDefault="007125F9" w:rsidP="00272227">
            <w:pPr>
              <w:pStyle w:val="Tabletext"/>
              <w:keepNext/>
              <w:keepLines/>
              <w:jc w:val="center"/>
              <w:rPr>
                <w:szCs w:val="22"/>
                <w:lang w:val="es-ES"/>
              </w:rPr>
            </w:pPr>
            <w:r w:rsidRPr="00866CE9">
              <w:rPr>
                <w:position w:val="-26"/>
                <w:szCs w:val="22"/>
                <w:lang w:val="es-ES"/>
              </w:rPr>
              <w:object w:dxaOrig="3159" w:dyaOrig="620">
                <v:shape id="_x0000_i1060" type="#_x0000_t75" style="width:159pt;height:30.95pt" o:ole="">
                  <v:imagedata r:id="rId85" o:title=""/>
                </v:shape>
                <o:OLEObject Type="Embed" ProgID="Equation.3" ShapeID="_x0000_i1060" DrawAspect="Content" ObjectID="_1424176253" r:id="rId86"/>
              </w:object>
            </w:r>
          </w:p>
        </w:tc>
        <w:tc>
          <w:tcPr>
            <w:tcW w:w="1539" w:type="dxa"/>
            <w:tcBorders>
              <w:top w:val="single" w:sz="6" w:space="0" w:color="auto"/>
              <w:left w:val="single" w:sz="6" w:space="0" w:color="auto"/>
              <w:bottom w:val="single" w:sz="6" w:space="0" w:color="auto"/>
              <w:right w:val="single" w:sz="6" w:space="0" w:color="auto"/>
            </w:tcBorders>
          </w:tcPr>
          <w:p w:rsidR="007125F9" w:rsidRPr="00866CE9" w:rsidRDefault="007125F9" w:rsidP="00272227">
            <w:pPr>
              <w:pStyle w:val="Tabletext"/>
              <w:keepNext/>
              <w:keepLines/>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Borders>
              <w:top w:val="single" w:sz="6" w:space="0" w:color="auto"/>
              <w:left w:val="single" w:sz="6" w:space="0" w:color="auto"/>
              <w:bottom w:val="single" w:sz="6" w:space="0" w:color="auto"/>
              <w:right w:val="single" w:sz="6" w:space="0" w:color="auto"/>
            </w:tcBorders>
          </w:tcPr>
          <w:p w:rsidR="007125F9" w:rsidRPr="00866CE9" w:rsidRDefault="007125F9" w:rsidP="00E81173">
            <w:pPr>
              <w:pStyle w:val="Tabletext"/>
              <w:jc w:val="center"/>
              <w:rPr>
                <w:szCs w:val="22"/>
                <w:lang w:val="es-ES"/>
              </w:rPr>
            </w:pPr>
            <w:r w:rsidRPr="00866CE9">
              <w:rPr>
                <w:szCs w:val="22"/>
                <w:lang w:val="es-ES"/>
              </w:rPr>
              <w:t>(Véase Nota 1)</w:t>
            </w:r>
          </w:p>
        </w:tc>
        <w:tc>
          <w:tcPr>
            <w:tcW w:w="2232"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szCs w:val="22"/>
                <w:lang w:val="es-ES"/>
              </w:rPr>
            </w:pPr>
            <w:r w:rsidRPr="00866CE9">
              <w:rPr>
                <w:szCs w:val="22"/>
                <w:lang w:val="es-ES"/>
              </w:rPr>
              <w:t>1,815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2,3</w:t>
            </w:r>
            <w:r w:rsidR="002E641F">
              <w:rPr>
                <w:szCs w:val="22"/>
                <w:lang w:val="es-ES"/>
              </w:rPr>
              <w:t> MHz</w:t>
            </w:r>
          </w:p>
        </w:tc>
        <w:tc>
          <w:tcPr>
            <w:tcW w:w="36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−34,5 dBm</w:t>
            </w:r>
          </w:p>
        </w:tc>
        <w:tc>
          <w:tcPr>
            <w:tcW w:w="153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Borders>
              <w:top w:val="single" w:sz="6" w:space="0" w:color="auto"/>
              <w:left w:val="single" w:sz="6" w:space="0" w:color="auto"/>
              <w:bottom w:val="single" w:sz="6" w:space="0" w:color="auto"/>
              <w:right w:val="single" w:sz="6" w:space="0" w:color="auto"/>
            </w:tcBorders>
          </w:tcPr>
          <w:p w:rsidR="007125F9" w:rsidRPr="00866CE9" w:rsidRDefault="007125F9" w:rsidP="00E81173">
            <w:pPr>
              <w:pStyle w:val="Tabletext"/>
              <w:jc w:val="center"/>
              <w:rPr>
                <w:szCs w:val="22"/>
                <w:lang w:val="es-ES"/>
              </w:rPr>
            </w:pPr>
            <w:r w:rsidRPr="00866CE9">
              <w:rPr>
                <w:szCs w:val="22"/>
                <w:lang w:val="es-ES"/>
              </w:rPr>
              <w:t>1,8</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7121D3">
              <w:rPr>
                <w:i/>
                <w:iCs/>
                <w:szCs w:val="22"/>
                <w:vertAlign w:val="subscript"/>
                <w:lang w:val="es-ES"/>
              </w:rPr>
              <w:t>á</w:t>
            </w:r>
            <w:r w:rsidR="007121D3" w:rsidRPr="00866CE9">
              <w:rPr>
                <w:i/>
                <w:iCs/>
                <w:szCs w:val="22"/>
                <w:vertAlign w:val="subscript"/>
                <w:lang w:val="es-ES"/>
              </w:rPr>
              <w:t>x</w:t>
            </w:r>
          </w:p>
        </w:tc>
        <w:tc>
          <w:tcPr>
            <w:tcW w:w="2232" w:type="dxa"/>
            <w:tcBorders>
              <w:top w:val="single" w:sz="6" w:space="0" w:color="auto"/>
              <w:left w:val="single" w:sz="6" w:space="0" w:color="auto"/>
              <w:bottom w:val="single" w:sz="6" w:space="0" w:color="auto"/>
              <w:right w:val="single" w:sz="6" w:space="0" w:color="auto"/>
            </w:tcBorders>
            <w:vAlign w:val="center"/>
          </w:tcPr>
          <w:p w:rsidR="007125F9" w:rsidRPr="007121D3" w:rsidRDefault="007125F9" w:rsidP="00AE2264">
            <w:pPr>
              <w:pStyle w:val="Tabletext"/>
              <w:jc w:val="center"/>
              <w:rPr>
                <w:szCs w:val="22"/>
                <w:lang w:val="en-US"/>
              </w:rPr>
            </w:pPr>
            <w:r w:rsidRPr="0093563A">
              <w:rPr>
                <w:szCs w:val="22"/>
                <w:lang w:val="en-US"/>
              </w:rPr>
              <w:t>2,3</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Pr="0093563A">
              <w:rPr>
                <w:i/>
                <w:szCs w:val="22"/>
                <w:vertAlign w:val="subscript"/>
                <w:lang w:val="en-US"/>
              </w:rPr>
              <w:t>m</w:t>
            </w:r>
            <w:r w:rsidR="007121D3" w:rsidRPr="007121D3">
              <w:rPr>
                <w:i/>
                <w:iCs/>
                <w:szCs w:val="22"/>
                <w:vertAlign w:val="subscript"/>
                <w:lang w:val="en-US"/>
              </w:rPr>
              <w:t>áx</w:t>
            </w:r>
          </w:p>
        </w:tc>
        <w:tc>
          <w:tcPr>
            <w:tcW w:w="36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−19,5 dBm</w:t>
            </w:r>
          </w:p>
        </w:tc>
        <w:tc>
          <w:tcPr>
            <w:tcW w:w="153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r w:rsidR="007125F9" w:rsidRPr="001228AE" w:rsidTr="00AE2264">
        <w:trPr>
          <w:jc w:val="center"/>
        </w:trPr>
        <w:tc>
          <w:tcPr>
            <w:tcW w:w="9639" w:type="dxa"/>
            <w:gridSpan w:val="4"/>
            <w:tcBorders>
              <w:top w:val="single" w:sz="6" w:space="0" w:color="auto"/>
            </w:tcBorders>
            <w:vAlign w:val="center"/>
          </w:tcPr>
          <w:p w:rsidR="007125F9" w:rsidRPr="00866CE9" w:rsidRDefault="00EF2360" w:rsidP="00AE2264">
            <w:pPr>
              <w:pStyle w:val="TableLegendNote"/>
              <w:rPr>
                <w:lang w:val="es-ES"/>
              </w:rPr>
            </w:pPr>
            <w:r>
              <w:rPr>
                <w:lang w:val="es-ES"/>
              </w:rPr>
              <w:t>NOTA 1 </w:t>
            </w:r>
            <w:r w:rsidR="00B91572">
              <w:rPr>
                <w:lang w:val="es-ES"/>
              </w:rPr>
              <w:t>– </w:t>
            </w:r>
            <w:r w:rsidR="007125F9" w:rsidRPr="00866CE9">
              <w:rPr>
                <w:szCs w:val="22"/>
                <w:lang w:val="es-ES"/>
              </w:rPr>
              <w:t xml:space="preserve">Esta gama de frecuencias garantiza </w:t>
            </w:r>
            <w:r w:rsidR="007125F9">
              <w:rPr>
                <w:szCs w:val="22"/>
                <w:lang w:val="es-ES"/>
              </w:rPr>
              <w:t xml:space="preserve">la continuidad de </w:t>
            </w:r>
            <w:r w:rsidR="007125F9" w:rsidRPr="00866CE9">
              <w:rPr>
                <w:szCs w:val="22"/>
                <w:lang w:val="es-ES"/>
              </w:rPr>
              <w:t>la gama de valores de f_offset.</w:t>
            </w:r>
          </w:p>
        </w:tc>
      </w:tr>
    </w:tbl>
    <w:p w:rsidR="007125F9" w:rsidRPr="00866CE9" w:rsidRDefault="007125F9" w:rsidP="007125F9">
      <w:pPr>
        <w:pStyle w:val="Tablefin"/>
        <w:rPr>
          <w:lang w:val="es-ES"/>
        </w:rPr>
      </w:pPr>
    </w:p>
    <w:bookmarkEnd w:id="174"/>
    <w:bookmarkEnd w:id="175"/>
    <w:bookmarkEnd w:id="176"/>
    <w:p w:rsidR="007125F9" w:rsidRPr="00866CE9" w:rsidRDefault="007125F9" w:rsidP="007125F9">
      <w:pPr>
        <w:pStyle w:val="Heading2"/>
        <w:rPr>
          <w:lang w:val="es-ES"/>
        </w:rPr>
      </w:pPr>
      <w:r w:rsidRPr="00866CE9">
        <w:rPr>
          <w:lang w:val="es-ES"/>
        </w:rPr>
        <w:t>2.3</w:t>
      </w:r>
      <w:r w:rsidRPr="00866CE9">
        <w:rPr>
          <w:lang w:val="es-ES"/>
        </w:rPr>
        <w:tab/>
        <w:t>Opción UTRA DDT a 7,68 Mchip/s</w:t>
      </w:r>
    </w:p>
    <w:p w:rsidR="007125F9" w:rsidRPr="00866CE9" w:rsidRDefault="007125F9" w:rsidP="007125F9">
      <w:pPr>
        <w:rPr>
          <w:lang w:val="es-ES"/>
        </w:rPr>
      </w:pPr>
      <w:r w:rsidRPr="00866CE9">
        <w:rPr>
          <w:lang w:val="es-ES"/>
        </w:rPr>
        <w:t xml:space="preserve">El contorno del espectro de emisión especifica el límite de las emisiones OoB del transmisor </w:t>
      </w:r>
      <w:r>
        <w:rPr>
          <w:lang w:val="es-ES"/>
        </w:rPr>
        <w:t>para separaciones de frecuencia de la señal deseada con respecto a la del canal asignado</w:t>
      </w:r>
      <w:r w:rsidRPr="00866CE9">
        <w:rPr>
          <w:lang w:val="es-ES"/>
        </w:rPr>
        <w:t xml:space="preserve"> </w:t>
      </w:r>
      <w:r>
        <w:rPr>
          <w:lang w:val="es-ES"/>
        </w:rPr>
        <w:t xml:space="preserve">de </w:t>
      </w:r>
      <w:r w:rsidRPr="00866CE9">
        <w:rPr>
          <w:lang w:val="es-ES"/>
        </w:rPr>
        <w:t>entre 5</w:t>
      </w:r>
      <w:r w:rsidR="002E641F">
        <w:rPr>
          <w:lang w:val="es-ES"/>
        </w:rPr>
        <w:t> MHz</w:t>
      </w:r>
      <w:r w:rsidRPr="00866CE9">
        <w:rPr>
          <w:lang w:val="es-ES"/>
        </w:rPr>
        <w:t xml:space="preserve"> y 25</w:t>
      </w:r>
      <w:r w:rsidR="002E641F">
        <w:rPr>
          <w:lang w:val="es-ES"/>
        </w:rPr>
        <w:t> MHz</w:t>
      </w:r>
      <w:r w:rsidRPr="00866CE9">
        <w:rPr>
          <w:lang w:val="es-ES"/>
        </w:rPr>
        <w:t>.</w:t>
      </w:r>
    </w:p>
    <w:p w:rsidR="007125F9" w:rsidRPr="00866CE9" w:rsidRDefault="007125F9" w:rsidP="007125F9">
      <w:pPr>
        <w:rPr>
          <w:lang w:val="es-ES"/>
        </w:rPr>
      </w:pPr>
      <w:r>
        <w:rPr>
          <w:lang w:val="es-ES"/>
        </w:rPr>
        <w:t>Estos requisitos deberán satisfacerlos las EB configuradas conforme a las especificaciones del fabricante que transmitan una sola portadora de RF</w:t>
      </w:r>
      <w:r w:rsidRPr="00866CE9">
        <w:rPr>
          <w:lang w:val="es-ES"/>
        </w:rPr>
        <w:t xml:space="preserve">. Las emisiones </w:t>
      </w:r>
      <w:r>
        <w:rPr>
          <w:lang w:val="es-ES"/>
        </w:rPr>
        <w:t xml:space="preserve">no deberán sobrepasar los niveles máximos especificados en </w:t>
      </w:r>
      <w:r w:rsidRPr="00866CE9">
        <w:rPr>
          <w:lang w:val="es-ES"/>
        </w:rPr>
        <w:t>los Cuadros 43D a 45C en la gama de frecuencias de f_offset comprendida entre 5,015</w:t>
      </w:r>
      <w:r w:rsidR="002E641F">
        <w:rPr>
          <w:lang w:val="es-ES"/>
        </w:rPr>
        <w:t> MHz</w:t>
      </w:r>
      <w:r w:rsidRPr="00866CE9">
        <w:rPr>
          <w:lang w:val="es-ES"/>
        </w:rPr>
        <w:t xml:space="preserve"> y </w:t>
      </w:r>
      <w:r w:rsidRPr="00866CE9">
        <w:rPr>
          <w:szCs w:val="24"/>
          <w:lang w:val="es-ES"/>
        </w:rPr>
        <w:sym w:font="Symbol" w:char="F044"/>
      </w:r>
      <w:r w:rsidRPr="00866CE9">
        <w:rPr>
          <w:i/>
          <w:iCs/>
          <w:lang w:val="es-ES"/>
        </w:rPr>
        <w:t>f</w:t>
      </w:r>
      <w:r w:rsidRPr="00866CE9">
        <w:rPr>
          <w:i/>
          <w:iCs/>
          <w:vertAlign w:val="subscript"/>
          <w:lang w:val="es-ES"/>
        </w:rPr>
        <w:t>máx</w:t>
      </w:r>
      <w:r w:rsidRPr="00866CE9">
        <w:rPr>
          <w:vertAlign w:val="subscript"/>
          <w:lang w:val="es-ES"/>
        </w:rPr>
        <w:t xml:space="preserve"> </w:t>
      </w:r>
      <w:r>
        <w:rPr>
          <w:lang w:val="es-ES"/>
        </w:rPr>
        <w:t>con respecto a la frecuencia de la portadora</w:t>
      </w:r>
      <w:r w:rsidRPr="00866CE9">
        <w:rPr>
          <w:lang w:val="es-ES"/>
        </w:rPr>
        <w:t>, siendo:</w:t>
      </w:r>
    </w:p>
    <w:p w:rsidR="007125F9" w:rsidRPr="00866CE9" w:rsidRDefault="007125F9" w:rsidP="00E81173">
      <w:pPr>
        <w:pStyle w:val="enumlev1"/>
        <w:rPr>
          <w:lang w:val="es-ES"/>
        </w:rPr>
      </w:pPr>
      <w:r w:rsidRPr="00866CE9">
        <w:rPr>
          <w:lang w:val="es-ES"/>
        </w:rPr>
        <w:t>–</w:t>
      </w:r>
      <w:r w:rsidRPr="00866CE9">
        <w:rPr>
          <w:lang w:val="es-ES"/>
        </w:rPr>
        <w:tab/>
        <w:t xml:space="preserve">f_offset la separación entre la </w:t>
      </w:r>
      <w:r>
        <w:rPr>
          <w:lang w:val="es-ES"/>
        </w:rPr>
        <w:t>frecuencia de la portadora</w:t>
      </w:r>
      <w:r w:rsidRPr="00866CE9">
        <w:rPr>
          <w:lang w:val="es-ES"/>
        </w:rPr>
        <w:t xml:space="preserve"> y la central del filtro de medición</w:t>
      </w:r>
      <w:r w:rsidR="00E81173">
        <w:rPr>
          <w:lang w:val="es-ES"/>
        </w:rPr>
        <w:t>.</w:t>
      </w:r>
    </w:p>
    <w:p w:rsidR="007125F9" w:rsidRPr="00866CE9" w:rsidRDefault="007125F9" w:rsidP="00E81173">
      <w:pPr>
        <w:pStyle w:val="enumlev1"/>
        <w:rPr>
          <w:lang w:val="es-ES"/>
        </w:rPr>
      </w:pPr>
      <w:r w:rsidRPr="00866CE9">
        <w:rPr>
          <w:lang w:val="es-ES"/>
        </w:rPr>
        <w:t>–</w:t>
      </w:r>
      <w:r w:rsidRPr="00866CE9">
        <w:rPr>
          <w:lang w:val="es-ES"/>
        </w:rPr>
        <w:tab/>
        <w:t>f_offset</w:t>
      </w:r>
      <w:r w:rsidRPr="00866CE9">
        <w:rPr>
          <w:i/>
          <w:position w:val="-4"/>
          <w:sz w:val="20"/>
          <w:vertAlign w:val="subscript"/>
          <w:lang w:val="es-ES"/>
        </w:rPr>
        <w:t>máx</w:t>
      </w:r>
      <w:r w:rsidRPr="00866CE9">
        <w:rPr>
          <w:lang w:val="es-ES"/>
        </w:rPr>
        <w:t xml:space="preserve"> el mayor </w:t>
      </w:r>
      <w:r>
        <w:rPr>
          <w:lang w:val="es-ES"/>
        </w:rPr>
        <w:t>de</w:t>
      </w:r>
      <w:r w:rsidRPr="00866CE9">
        <w:rPr>
          <w:lang w:val="es-ES"/>
        </w:rPr>
        <w:t xml:space="preserve"> los valores </w:t>
      </w:r>
      <w:r>
        <w:rPr>
          <w:lang w:val="es-ES"/>
        </w:rPr>
        <w:t xml:space="preserve">entre </w:t>
      </w:r>
      <w:r w:rsidRPr="00866CE9">
        <w:rPr>
          <w:lang w:val="es-ES"/>
        </w:rPr>
        <w:t>25</w:t>
      </w:r>
      <w:r w:rsidR="002E641F">
        <w:rPr>
          <w:lang w:val="es-ES"/>
        </w:rPr>
        <w:t> MHz</w:t>
      </w:r>
      <w:r w:rsidRPr="00866CE9">
        <w:rPr>
          <w:lang w:val="es-ES"/>
        </w:rPr>
        <w:t xml:space="preserve"> </w:t>
      </w:r>
      <w:r>
        <w:rPr>
          <w:lang w:val="es-ES"/>
        </w:rPr>
        <w:t>y</w:t>
      </w:r>
      <w:r w:rsidRPr="00866CE9">
        <w:rPr>
          <w:lang w:val="es-ES"/>
        </w:rPr>
        <w:t xml:space="preserve"> la separación del extremo de la banda de transmisión del sistema de telecomunicaciones móviles universales (UMTS).</w:t>
      </w:r>
    </w:p>
    <w:p w:rsidR="007125F9" w:rsidRPr="00866CE9" w:rsidRDefault="007125F9" w:rsidP="007125F9">
      <w:pPr>
        <w:pStyle w:val="enumlev1"/>
        <w:rPr>
          <w:lang w:val="es-ES"/>
        </w:rPr>
      </w:pPr>
      <w:r w:rsidRPr="00866CE9">
        <w:rPr>
          <w:lang w:val="es-ES"/>
        </w:rPr>
        <w:t>–</w:t>
      </w:r>
      <w:r w:rsidRPr="00866CE9">
        <w:rPr>
          <w:lang w:val="es-ES"/>
        </w:rPr>
        <w:tab/>
      </w:r>
      <w:r w:rsidRPr="00866CE9">
        <w:rPr>
          <w:szCs w:val="24"/>
          <w:lang w:val="es-ES"/>
        </w:rPr>
        <w:sym w:font="Symbol" w:char="F044"/>
      </w:r>
      <w:r w:rsidRPr="00866CE9">
        <w:rPr>
          <w:i/>
          <w:iCs/>
          <w:lang w:val="es-ES"/>
        </w:rPr>
        <w:t>f</w:t>
      </w:r>
      <w:r w:rsidRPr="00866CE9">
        <w:rPr>
          <w:i/>
          <w:iCs/>
          <w:vertAlign w:val="subscript"/>
          <w:lang w:val="es-ES"/>
        </w:rPr>
        <w:t>máx</w:t>
      </w:r>
      <w:r w:rsidRPr="00866CE9">
        <w:rPr>
          <w:lang w:val="es-ES"/>
        </w:rPr>
        <w:t xml:space="preserve"> igual a f_offset</w:t>
      </w:r>
      <w:r w:rsidRPr="00866CE9">
        <w:rPr>
          <w:i/>
          <w:vertAlign w:val="subscript"/>
          <w:lang w:val="es-ES"/>
        </w:rPr>
        <w:t>máx</w:t>
      </w:r>
      <w:r w:rsidRPr="00866CE9">
        <w:rPr>
          <w:lang w:val="es-ES"/>
        </w:rPr>
        <w:t xml:space="preserve"> menos la mitad de la anchura de banda del filtro de medición.</w:t>
      </w:r>
    </w:p>
    <w:p w:rsidR="007125F9" w:rsidRPr="00866CE9" w:rsidRDefault="007125F9" w:rsidP="007125F9">
      <w:pPr>
        <w:rPr>
          <w:lang w:val="es-ES"/>
        </w:rPr>
      </w:pPr>
      <w:r w:rsidRPr="00866CE9">
        <w:rPr>
          <w:lang w:val="es-ES"/>
        </w:rPr>
        <w:t xml:space="preserve">Las </w:t>
      </w:r>
      <w:r>
        <w:rPr>
          <w:lang w:val="es-ES"/>
        </w:rPr>
        <w:t xml:space="preserve">emisiones espectrales medidas no deberán sobrepasar los niveles máximos especificados en </w:t>
      </w:r>
      <w:r w:rsidRPr="00866CE9">
        <w:rPr>
          <w:lang w:val="es-ES"/>
        </w:rPr>
        <w:t xml:space="preserve">los Cuadros 43A a 43C para la </w:t>
      </w:r>
      <w:r>
        <w:rPr>
          <w:lang w:val="es-ES"/>
        </w:rPr>
        <w:t xml:space="preserve">correspondiente </w:t>
      </w:r>
      <w:r w:rsidRPr="00866CE9">
        <w:rPr>
          <w:lang w:val="es-ES"/>
        </w:rPr>
        <w:t xml:space="preserve">potencia de salida de la </w:t>
      </w:r>
      <w:r>
        <w:rPr>
          <w:lang w:val="es-ES"/>
        </w:rPr>
        <w:t>EB</w:t>
      </w:r>
      <w:r w:rsidRPr="00866CE9">
        <w:rPr>
          <w:lang w:val="es-ES"/>
        </w:rPr>
        <w:t>.</w:t>
      </w:r>
    </w:p>
    <w:p w:rsidR="007125F9" w:rsidRDefault="007125F9" w:rsidP="007125F9">
      <w:pPr>
        <w:tabs>
          <w:tab w:val="clear" w:pos="794"/>
          <w:tab w:val="clear" w:pos="1191"/>
          <w:tab w:val="clear" w:pos="1588"/>
          <w:tab w:val="clear" w:pos="1985"/>
        </w:tabs>
        <w:overflowPunct/>
        <w:autoSpaceDE/>
        <w:autoSpaceDN/>
        <w:adjustRightInd/>
        <w:spacing w:before="0"/>
        <w:jc w:val="left"/>
        <w:textAlignment w:val="auto"/>
        <w:rPr>
          <w:lang w:val="es-ES"/>
        </w:rPr>
      </w:pPr>
    </w:p>
    <w:p w:rsidR="007125F9" w:rsidRPr="00866CE9" w:rsidRDefault="007125F9" w:rsidP="007125F9">
      <w:pPr>
        <w:pStyle w:val="TableNo"/>
        <w:rPr>
          <w:lang w:val="es-ES"/>
        </w:rPr>
      </w:pPr>
      <w:r w:rsidRPr="00866CE9">
        <w:rPr>
          <w:lang w:val="es-ES"/>
        </w:rPr>
        <w:lastRenderedPageBreak/>
        <w:t>CUADRO 43A</w:t>
      </w:r>
    </w:p>
    <w:p w:rsidR="007125F9" w:rsidRPr="002030D5" w:rsidRDefault="007125F9" w:rsidP="007125F9">
      <w:pPr>
        <w:pStyle w:val="Tabletitle"/>
        <w:rPr>
          <w:szCs w:val="24"/>
          <w:lang w:val="es-ES"/>
        </w:rPr>
      </w:pPr>
      <w:r w:rsidRPr="002030D5">
        <w:rPr>
          <w:rFonts w:cs="v4.2.0"/>
          <w:noProof/>
          <w:szCs w:val="24"/>
          <w:lang w:val="es-ES"/>
        </w:rPr>
        <w:t xml:space="preserve">Valores del contorno del espectro de emisión, máxima potencia de salida </w:t>
      </w:r>
      <w:r w:rsidRPr="002030D5">
        <w:rPr>
          <w:rFonts w:cs="v4.2.0"/>
          <w:noProof/>
          <w:szCs w:val="24"/>
          <w:lang w:val="es-ES"/>
        </w:rPr>
        <w:br/>
        <w:t>de la EB</w:t>
      </w:r>
      <w:r w:rsidRPr="002030D5">
        <w:rPr>
          <w:i/>
          <w:noProof/>
          <w:szCs w:val="24"/>
          <w:lang w:val="es-ES"/>
        </w:rPr>
        <w:t xml:space="preserve"> P</w:t>
      </w:r>
      <w:r w:rsidRPr="002030D5">
        <w:rPr>
          <w:noProof/>
          <w:szCs w:val="24"/>
          <w:lang w:val="es-ES"/>
        </w:rPr>
        <w:t xml:space="preserve"> </w:t>
      </w:r>
      <w:r w:rsidRPr="002030D5">
        <w:rPr>
          <w:noProof/>
          <w:szCs w:val="24"/>
          <w:lang w:val="es-ES"/>
        </w:rPr>
        <w:sym w:font="Symbol" w:char="F0B3"/>
      </w:r>
      <w:r w:rsidRPr="002030D5">
        <w:rPr>
          <w:noProof/>
          <w:szCs w:val="24"/>
          <w:lang w:val="es-ES"/>
        </w:rPr>
        <w:t xml:space="preserve"> 43 dBm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7125F9" w:rsidRPr="001228AE" w:rsidTr="00AE2264">
        <w:trPr>
          <w:jc w:val="center"/>
        </w:trPr>
        <w:tc>
          <w:tcPr>
            <w:tcW w:w="2268" w:type="dxa"/>
            <w:vAlign w:val="center"/>
          </w:tcPr>
          <w:p w:rsidR="007125F9" w:rsidRPr="00866CE9" w:rsidRDefault="007125F9" w:rsidP="00AE2264">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32" w:type="dxa"/>
            <w:vAlign w:val="center"/>
          </w:tcPr>
          <w:p w:rsidR="007125F9" w:rsidRPr="00866CE9" w:rsidRDefault="007125F9" w:rsidP="00AE2264">
            <w:pPr>
              <w:pStyle w:val="Tablehead"/>
              <w:rPr>
                <w:lang w:val="es-ES"/>
              </w:rPr>
            </w:pPr>
            <w:r>
              <w:rPr>
                <w:lang w:val="es-ES"/>
              </w:rPr>
              <w:t>Separación de la frecuencia central del filtro de medición</w:t>
            </w:r>
            <w:r w:rsidRPr="00866CE9">
              <w:rPr>
                <w:lang w:val="es-ES"/>
              </w:rPr>
              <w:t>, f_offset</w:t>
            </w:r>
          </w:p>
        </w:tc>
        <w:tc>
          <w:tcPr>
            <w:tcW w:w="3600" w:type="dxa"/>
            <w:vAlign w:val="center"/>
          </w:tcPr>
          <w:p w:rsidR="007125F9" w:rsidRPr="00866CE9" w:rsidRDefault="007125F9" w:rsidP="00AE2264">
            <w:pPr>
              <w:pStyle w:val="Tablehead"/>
              <w:rPr>
                <w:lang w:val="es-ES"/>
              </w:rPr>
            </w:pPr>
            <w:r w:rsidRPr="00866CE9">
              <w:rPr>
                <w:lang w:val="es-ES"/>
              </w:rPr>
              <w:t>Nivel máximo</w:t>
            </w:r>
          </w:p>
        </w:tc>
        <w:tc>
          <w:tcPr>
            <w:tcW w:w="1539" w:type="dxa"/>
            <w:vAlign w:val="center"/>
          </w:tcPr>
          <w:p w:rsidR="007125F9" w:rsidRPr="00866CE9" w:rsidRDefault="007125F9" w:rsidP="00AE2264">
            <w:pPr>
              <w:pStyle w:val="Tablehead"/>
              <w:rPr>
                <w:lang w:val="es-ES"/>
              </w:rPr>
            </w:pPr>
            <w:r w:rsidRPr="00866CE9">
              <w:rPr>
                <w:lang w:val="es-ES"/>
              </w:rPr>
              <w:t>Anchura de banda de medición</w:t>
            </w:r>
          </w:p>
        </w:tc>
      </w:tr>
      <w:tr w:rsidR="007125F9" w:rsidRPr="00866CE9" w:rsidTr="00AE2264">
        <w:trPr>
          <w:jc w:val="center"/>
        </w:trPr>
        <w:tc>
          <w:tcPr>
            <w:tcW w:w="2268" w:type="dxa"/>
            <w:vAlign w:val="center"/>
          </w:tcPr>
          <w:p w:rsidR="007125F9" w:rsidRPr="00866CE9" w:rsidRDefault="007125F9" w:rsidP="00AE2264">
            <w:pPr>
              <w:pStyle w:val="Tabletext"/>
              <w:keepNext/>
              <w:keepLines/>
              <w:jc w:val="center"/>
              <w:rPr>
                <w:szCs w:val="22"/>
                <w:lang w:val="es-ES"/>
              </w:rPr>
            </w:pPr>
            <w:r w:rsidRPr="00866CE9">
              <w:rPr>
                <w:szCs w:val="22"/>
                <w:lang w:val="es-ES"/>
              </w:rPr>
              <w:t>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&lt; 5,2</w:t>
            </w:r>
            <w:r w:rsidR="002E641F">
              <w:rPr>
                <w:szCs w:val="22"/>
                <w:lang w:val="es-ES"/>
              </w:rPr>
              <w:t> MHz</w:t>
            </w:r>
          </w:p>
        </w:tc>
        <w:tc>
          <w:tcPr>
            <w:tcW w:w="2232" w:type="dxa"/>
            <w:vAlign w:val="center"/>
          </w:tcPr>
          <w:p w:rsidR="007125F9" w:rsidRPr="00866CE9" w:rsidRDefault="007125F9" w:rsidP="00AE2264">
            <w:pPr>
              <w:pStyle w:val="Tabletext"/>
              <w:keepNext/>
              <w:keepLines/>
              <w:jc w:val="center"/>
              <w:rPr>
                <w:szCs w:val="22"/>
                <w:lang w:val="es-ES"/>
              </w:rPr>
            </w:pPr>
            <w:r w:rsidRPr="00866CE9">
              <w:rPr>
                <w:szCs w:val="22"/>
                <w:lang w:val="es-ES"/>
              </w:rPr>
              <w:t>5,015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5,215</w:t>
            </w:r>
            <w:r w:rsidR="002E641F">
              <w:rPr>
                <w:szCs w:val="22"/>
                <w:lang w:val="es-ES"/>
              </w:rPr>
              <w:t> MHz</w:t>
            </w:r>
          </w:p>
        </w:tc>
        <w:tc>
          <w:tcPr>
            <w:tcW w:w="3600" w:type="dxa"/>
          </w:tcPr>
          <w:p w:rsidR="007125F9" w:rsidRPr="00866CE9" w:rsidRDefault="007125F9" w:rsidP="00AE2264">
            <w:pPr>
              <w:pStyle w:val="Tabletext"/>
              <w:keepNext/>
              <w:keepLines/>
              <w:jc w:val="center"/>
              <w:rPr>
                <w:szCs w:val="22"/>
                <w:lang w:val="es-ES"/>
              </w:rPr>
            </w:pPr>
            <w:r w:rsidRPr="00866CE9">
              <w:rPr>
                <w:szCs w:val="22"/>
                <w:lang w:val="es-ES"/>
              </w:rPr>
              <w:t>−15,5 dBm</w:t>
            </w:r>
          </w:p>
        </w:tc>
        <w:tc>
          <w:tcPr>
            <w:tcW w:w="1539" w:type="dxa"/>
          </w:tcPr>
          <w:p w:rsidR="007125F9" w:rsidRPr="00866CE9" w:rsidRDefault="007125F9" w:rsidP="00AE2264">
            <w:pPr>
              <w:pStyle w:val="Tabletext"/>
              <w:keepNext/>
              <w:keepLines/>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5,2</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 xml:space="preserve"> &lt; 6</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5,215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6,015</w:t>
            </w:r>
            <w:r w:rsidR="002E641F">
              <w:rPr>
                <w:szCs w:val="22"/>
                <w:lang w:val="es-ES"/>
              </w:rPr>
              <w:t> MHz</w:t>
            </w:r>
          </w:p>
        </w:tc>
        <w:tc>
          <w:tcPr>
            <w:tcW w:w="3600" w:type="dxa"/>
            <w:tcMar>
              <w:left w:w="28" w:type="dxa"/>
              <w:right w:w="28" w:type="dxa"/>
            </w:tcMar>
          </w:tcPr>
          <w:p w:rsidR="007125F9" w:rsidRPr="00866CE9" w:rsidRDefault="007125F9" w:rsidP="00AE2264">
            <w:pPr>
              <w:pStyle w:val="Tabletext"/>
              <w:jc w:val="center"/>
              <w:rPr>
                <w:szCs w:val="22"/>
                <w:lang w:val="es-ES"/>
              </w:rPr>
            </w:pPr>
            <w:r w:rsidRPr="00866CE9">
              <w:rPr>
                <w:position w:val="-26"/>
                <w:szCs w:val="22"/>
                <w:lang w:val="es-ES"/>
              </w:rPr>
              <w:object w:dxaOrig="3159" w:dyaOrig="620">
                <v:shape id="_x0000_i1061" type="#_x0000_t75" style="width:159pt;height:30.95pt" o:ole="">
                  <v:imagedata r:id="rId87" o:title=""/>
                </v:shape>
                <o:OLEObject Type="Embed" ProgID="Equation.3" ShapeID="_x0000_i1061" DrawAspect="Content" ObjectID="_1424176254" r:id="rId88"/>
              </w:objec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Pr>
          <w:p w:rsidR="007125F9" w:rsidRPr="00866CE9" w:rsidRDefault="007125F9" w:rsidP="00E81173">
            <w:pPr>
              <w:pStyle w:val="Tabletext"/>
              <w:jc w:val="center"/>
              <w:rPr>
                <w:szCs w:val="22"/>
                <w:lang w:val="es-ES"/>
              </w:rPr>
            </w:pPr>
            <w:r w:rsidRPr="00866CE9">
              <w:rPr>
                <w:szCs w:val="22"/>
                <w:lang w:val="es-ES"/>
              </w:rPr>
              <w:t>(Véase Nota 1)</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6,015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6,5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−27,5 dBm</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Pr>
          <w:p w:rsidR="007125F9" w:rsidRPr="00866CE9" w:rsidRDefault="007125F9" w:rsidP="00E81173">
            <w:pPr>
              <w:pStyle w:val="Tabletext"/>
              <w:jc w:val="center"/>
              <w:rPr>
                <w:szCs w:val="22"/>
                <w:lang w:val="es-ES"/>
              </w:rPr>
            </w:pPr>
            <w:r w:rsidRPr="00866CE9">
              <w:rPr>
                <w:szCs w:val="22"/>
                <w:lang w:val="es-ES"/>
              </w:rPr>
              <w:t>6</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2945F9">
              <w:rPr>
                <w:i/>
                <w:iCs/>
                <w:szCs w:val="22"/>
                <w:vertAlign w:val="subscript"/>
                <w:lang w:val="es-ES"/>
              </w:rPr>
              <w:t>á</w:t>
            </w:r>
            <w:r w:rsidRPr="00866CE9">
              <w:rPr>
                <w:i/>
                <w:iCs/>
                <w:szCs w:val="22"/>
                <w:vertAlign w:val="subscript"/>
                <w:lang w:val="es-ES"/>
              </w:rPr>
              <w:t>x</w:t>
            </w:r>
          </w:p>
        </w:tc>
        <w:tc>
          <w:tcPr>
            <w:tcW w:w="2232" w:type="dxa"/>
            <w:vAlign w:val="center"/>
          </w:tcPr>
          <w:p w:rsidR="007125F9" w:rsidRPr="0093563A" w:rsidRDefault="007125F9" w:rsidP="00AE2264">
            <w:pPr>
              <w:pStyle w:val="Tabletext"/>
              <w:jc w:val="center"/>
              <w:rPr>
                <w:szCs w:val="22"/>
                <w:lang w:val="en-US"/>
              </w:rPr>
            </w:pPr>
            <w:r w:rsidRPr="0093563A">
              <w:rPr>
                <w:szCs w:val="22"/>
                <w:lang w:val="en-US"/>
              </w:rPr>
              <w:t>6,5</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002945F9" w:rsidRPr="00866CE9">
              <w:rPr>
                <w:i/>
                <w:iCs/>
                <w:szCs w:val="22"/>
                <w:vertAlign w:val="subscript"/>
                <w:lang w:val="es-ES"/>
              </w:rPr>
              <w:t>m</w:t>
            </w:r>
            <w:r w:rsidR="002945F9">
              <w:rPr>
                <w:i/>
                <w:iCs/>
                <w:szCs w:val="22"/>
                <w:vertAlign w:val="subscript"/>
                <w:lang w:val="es-ES"/>
              </w:rPr>
              <w:t>á</w:t>
            </w:r>
            <w:r w:rsidR="002945F9" w:rsidRPr="00866CE9">
              <w:rPr>
                <w:i/>
                <w:iCs/>
                <w:szCs w:val="22"/>
                <w:vertAlign w:val="subscript"/>
                <w:lang w:val="es-ES"/>
              </w:rPr>
              <w:t>x</w:t>
            </w:r>
          </w:p>
        </w:tc>
        <w:tc>
          <w:tcPr>
            <w:tcW w:w="3600" w:type="dxa"/>
          </w:tcPr>
          <w:p w:rsidR="007125F9" w:rsidRPr="00866CE9" w:rsidRDefault="007125F9" w:rsidP="00AE2264">
            <w:pPr>
              <w:pStyle w:val="Tabletext"/>
              <w:jc w:val="center"/>
              <w:rPr>
                <w:szCs w:val="22"/>
                <w:lang w:val="es-ES"/>
              </w:rPr>
            </w:pPr>
            <w:r w:rsidRPr="00866CE9">
              <w:rPr>
                <w:szCs w:val="22"/>
                <w:lang w:val="es-ES"/>
              </w:rPr>
              <w:t>−14,5 dBm</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43B</w:t>
      </w:r>
    </w:p>
    <w:p w:rsidR="007125F9" w:rsidRPr="002030D5" w:rsidRDefault="007125F9" w:rsidP="00AC4117">
      <w:pPr>
        <w:pStyle w:val="Tabletitle"/>
        <w:rPr>
          <w:szCs w:val="24"/>
          <w:lang w:val="es-ES"/>
        </w:rPr>
      </w:pPr>
      <w:r w:rsidRPr="002030D5">
        <w:rPr>
          <w:rFonts w:cs="v4.2.0"/>
          <w:noProof/>
          <w:szCs w:val="24"/>
          <w:lang w:val="es-ES"/>
        </w:rPr>
        <w:t xml:space="preserve">Valores del contorno del espectro de emisión, máxima potencia de salida </w:t>
      </w:r>
      <w:r w:rsidRPr="002030D5">
        <w:rPr>
          <w:rFonts w:cs="v4.2.0"/>
          <w:noProof/>
          <w:szCs w:val="24"/>
          <w:lang w:val="es-ES"/>
        </w:rPr>
        <w:br/>
        <w:t>de la EB</w:t>
      </w:r>
      <w:r w:rsidRPr="002030D5">
        <w:rPr>
          <w:noProof/>
          <w:szCs w:val="24"/>
          <w:lang w:val="es-ES"/>
        </w:rPr>
        <w:t xml:space="preserve"> 39 </w:t>
      </w:r>
      <w:r w:rsidRPr="002030D5">
        <w:rPr>
          <w:noProof/>
          <w:szCs w:val="24"/>
          <w:lang w:val="es-ES"/>
        </w:rPr>
        <w:sym w:font="Symbol" w:char="F0A3"/>
      </w:r>
      <w:r w:rsidRPr="002030D5">
        <w:rPr>
          <w:noProof/>
          <w:szCs w:val="24"/>
          <w:lang w:val="es-ES"/>
        </w:rPr>
        <w:t xml:space="preserve"> </w:t>
      </w:r>
      <w:r w:rsidRPr="002030D5">
        <w:rPr>
          <w:i/>
          <w:noProof/>
          <w:szCs w:val="24"/>
          <w:lang w:val="es-ES"/>
        </w:rPr>
        <w:t>P</w:t>
      </w:r>
      <w:r w:rsidRPr="002030D5">
        <w:rPr>
          <w:noProof/>
          <w:szCs w:val="24"/>
          <w:lang w:val="es-ES"/>
        </w:rPr>
        <w:t xml:space="preserve"> </w:t>
      </w:r>
      <w:r w:rsidR="00AC4117">
        <w:rPr>
          <w:noProof/>
          <w:szCs w:val="24"/>
          <w:lang w:val="es-ES"/>
        </w:rPr>
        <w:sym w:font="Symbol" w:char="F03C"/>
      </w:r>
      <w:r w:rsidRPr="002030D5">
        <w:rPr>
          <w:noProof/>
          <w:szCs w:val="24"/>
          <w:lang w:val="es-ES"/>
        </w:rPr>
        <w:t xml:space="preserve"> 43 dBm</w:t>
      </w:r>
      <w:r w:rsidRPr="002030D5">
        <w:rPr>
          <w:szCs w:val="24"/>
          <w:lang w:val="es-E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7125F9" w:rsidRPr="001228AE" w:rsidTr="00AE2264">
        <w:trPr>
          <w:jc w:val="center"/>
        </w:trPr>
        <w:tc>
          <w:tcPr>
            <w:tcW w:w="2268" w:type="dxa"/>
            <w:vAlign w:val="center"/>
          </w:tcPr>
          <w:p w:rsidR="007125F9" w:rsidRPr="00866CE9" w:rsidRDefault="007125F9" w:rsidP="00AE2264">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32" w:type="dxa"/>
            <w:vAlign w:val="center"/>
          </w:tcPr>
          <w:p w:rsidR="007125F9" w:rsidRPr="00866CE9" w:rsidRDefault="007125F9" w:rsidP="00AE2264">
            <w:pPr>
              <w:pStyle w:val="Tablehead"/>
              <w:rPr>
                <w:lang w:val="es-ES"/>
              </w:rPr>
            </w:pPr>
            <w:r>
              <w:rPr>
                <w:lang w:val="es-ES"/>
              </w:rPr>
              <w:t>Separación de la frecuencia central del filtro de medición</w:t>
            </w:r>
            <w:r w:rsidRPr="00866CE9">
              <w:rPr>
                <w:lang w:val="es-ES"/>
              </w:rPr>
              <w:t>, f_offset</w:t>
            </w:r>
          </w:p>
        </w:tc>
        <w:tc>
          <w:tcPr>
            <w:tcW w:w="3600" w:type="dxa"/>
            <w:vAlign w:val="center"/>
          </w:tcPr>
          <w:p w:rsidR="007125F9" w:rsidRPr="00866CE9" w:rsidRDefault="007125F9" w:rsidP="00AE2264">
            <w:pPr>
              <w:pStyle w:val="Tablehead"/>
              <w:rPr>
                <w:lang w:val="es-ES"/>
              </w:rPr>
            </w:pPr>
            <w:r w:rsidRPr="00866CE9">
              <w:rPr>
                <w:lang w:val="es-ES"/>
              </w:rPr>
              <w:t>Nivel máximo</w:t>
            </w:r>
          </w:p>
        </w:tc>
        <w:tc>
          <w:tcPr>
            <w:tcW w:w="1539" w:type="dxa"/>
            <w:vAlign w:val="center"/>
          </w:tcPr>
          <w:p w:rsidR="007125F9" w:rsidRPr="00866CE9" w:rsidRDefault="007125F9" w:rsidP="00AE2264">
            <w:pPr>
              <w:pStyle w:val="Tablehead"/>
              <w:rPr>
                <w:lang w:val="es-ES"/>
              </w:rPr>
            </w:pPr>
            <w:r w:rsidRPr="00866CE9">
              <w:rPr>
                <w:lang w:val="es-ES"/>
              </w:rPr>
              <w:t>Anchura de banda de medición</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 xml:space="preserve"> &lt; 5,2</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5,015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5,215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−15,5 dBm</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5,2</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 xml:space="preserve"> &lt; 6</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5,215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6,015</w:t>
            </w:r>
            <w:r w:rsidR="002E641F">
              <w:rPr>
                <w:szCs w:val="22"/>
                <w:lang w:val="es-ES"/>
              </w:rPr>
              <w:t> MHz</w:t>
            </w:r>
          </w:p>
        </w:tc>
        <w:tc>
          <w:tcPr>
            <w:tcW w:w="3600" w:type="dxa"/>
            <w:tcMar>
              <w:left w:w="28" w:type="dxa"/>
              <w:right w:w="28" w:type="dxa"/>
            </w:tcMar>
          </w:tcPr>
          <w:p w:rsidR="007125F9" w:rsidRPr="00866CE9" w:rsidRDefault="007125F9" w:rsidP="00AE2264">
            <w:pPr>
              <w:pStyle w:val="Tabletext"/>
              <w:jc w:val="center"/>
              <w:rPr>
                <w:szCs w:val="22"/>
                <w:lang w:val="es-ES"/>
              </w:rPr>
            </w:pPr>
            <w:r w:rsidRPr="00866CE9">
              <w:rPr>
                <w:position w:val="-26"/>
                <w:szCs w:val="22"/>
                <w:lang w:val="es-ES"/>
              </w:rPr>
              <w:object w:dxaOrig="3159" w:dyaOrig="620">
                <v:shape id="_x0000_i1062" type="#_x0000_t75" style="width:159pt;height:30.95pt" o:ole="">
                  <v:imagedata r:id="rId89" o:title=""/>
                </v:shape>
                <o:OLEObject Type="Embed" ProgID="Equation.3" ShapeID="_x0000_i1062" DrawAspect="Content" ObjectID="_1424176255" r:id="rId90"/>
              </w:objec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Pr>
          <w:p w:rsidR="007125F9" w:rsidRPr="00866CE9" w:rsidRDefault="007125F9" w:rsidP="00E81173">
            <w:pPr>
              <w:pStyle w:val="Tabletext"/>
              <w:jc w:val="center"/>
              <w:rPr>
                <w:szCs w:val="22"/>
                <w:lang w:val="es-ES"/>
              </w:rPr>
            </w:pPr>
            <w:r w:rsidRPr="00866CE9">
              <w:rPr>
                <w:szCs w:val="22"/>
                <w:lang w:val="es-ES"/>
              </w:rPr>
              <w:t>(Véase Nota 1)</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6,015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6,5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−27,5 dBm</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6</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 xml:space="preserve"> &lt; 15</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6,5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15,5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−14,5 dBm</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r w:rsidR="007125F9" w:rsidRPr="00866CE9" w:rsidTr="00E81173">
        <w:trPr>
          <w:jc w:val="center"/>
        </w:trPr>
        <w:tc>
          <w:tcPr>
            <w:tcW w:w="2268" w:type="dxa"/>
          </w:tcPr>
          <w:p w:rsidR="007125F9" w:rsidRPr="00866CE9" w:rsidRDefault="007125F9" w:rsidP="00E81173">
            <w:pPr>
              <w:pStyle w:val="Tabletext"/>
              <w:jc w:val="center"/>
              <w:rPr>
                <w:szCs w:val="22"/>
                <w:lang w:val="es-ES"/>
              </w:rPr>
            </w:pPr>
            <w:r w:rsidRPr="00866CE9">
              <w:rPr>
                <w:szCs w:val="22"/>
                <w:lang w:val="es-ES"/>
              </w:rPr>
              <w:t>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E81173">
              <w:rPr>
                <w:i/>
                <w:iCs/>
                <w:szCs w:val="22"/>
                <w:lang w:val="es-ES"/>
              </w:rPr>
              <w:t xml:space="preserve"> </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AC4117">
              <w:rPr>
                <w:i/>
                <w:iCs/>
                <w:szCs w:val="22"/>
                <w:vertAlign w:val="subscript"/>
                <w:lang w:val="es-ES"/>
              </w:rPr>
              <w:t>á</w:t>
            </w:r>
            <w:r w:rsidRPr="00866CE9">
              <w:rPr>
                <w:i/>
                <w:iCs/>
                <w:szCs w:val="22"/>
                <w:vertAlign w:val="subscript"/>
                <w:lang w:val="es-ES"/>
              </w:rPr>
              <w:t>x</w:t>
            </w:r>
          </w:p>
        </w:tc>
        <w:tc>
          <w:tcPr>
            <w:tcW w:w="2232" w:type="dxa"/>
            <w:vAlign w:val="center"/>
          </w:tcPr>
          <w:p w:rsidR="007125F9" w:rsidRPr="0093563A" w:rsidRDefault="007125F9" w:rsidP="00AC4117">
            <w:pPr>
              <w:pStyle w:val="Tabletext"/>
              <w:jc w:val="center"/>
              <w:rPr>
                <w:szCs w:val="22"/>
                <w:lang w:val="en-US"/>
              </w:rPr>
            </w:pPr>
            <w:r w:rsidRPr="0093563A">
              <w:rPr>
                <w:szCs w:val="22"/>
                <w:lang w:val="en-US"/>
              </w:rPr>
              <w:t>15,5</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Pr="0093563A">
              <w:rPr>
                <w:i/>
                <w:szCs w:val="22"/>
                <w:vertAlign w:val="subscript"/>
                <w:lang w:val="en-US"/>
              </w:rPr>
              <w:t>m</w:t>
            </w:r>
            <w:r w:rsidR="00AC4117">
              <w:rPr>
                <w:i/>
                <w:szCs w:val="22"/>
                <w:vertAlign w:val="subscript"/>
                <w:lang w:val="en-US"/>
              </w:rPr>
              <w:t>á</w:t>
            </w:r>
            <w:r w:rsidRPr="0093563A">
              <w:rPr>
                <w:i/>
                <w:szCs w:val="22"/>
                <w:vertAlign w:val="subscript"/>
                <w:lang w:val="en-US"/>
              </w:rPr>
              <w:t>x</w:t>
            </w:r>
          </w:p>
        </w:tc>
        <w:tc>
          <w:tcPr>
            <w:tcW w:w="3600" w:type="dxa"/>
          </w:tcPr>
          <w:p w:rsidR="007125F9" w:rsidRPr="00866CE9" w:rsidRDefault="007125F9" w:rsidP="00AE2264">
            <w:pPr>
              <w:pStyle w:val="Tabletext"/>
              <w:jc w:val="center"/>
              <w:rPr>
                <w:szCs w:val="22"/>
                <w:lang w:val="es-ES"/>
              </w:rPr>
            </w:pPr>
            <w:r w:rsidRPr="00866CE9">
              <w:rPr>
                <w:i/>
                <w:iCs/>
                <w:szCs w:val="22"/>
                <w:lang w:val="es-ES"/>
              </w:rPr>
              <w:t>P</w:t>
            </w:r>
            <w:r w:rsidRPr="00866CE9">
              <w:rPr>
                <w:szCs w:val="22"/>
                <w:lang w:val="es-ES"/>
              </w:rPr>
              <w:t xml:space="preserve"> – 57,5 dB</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bl>
    <w:p w:rsidR="007125F9" w:rsidRPr="00866CE9" w:rsidRDefault="007125F9" w:rsidP="007125F9">
      <w:pPr>
        <w:pStyle w:val="TableNo"/>
        <w:rPr>
          <w:lang w:val="es-ES"/>
        </w:rPr>
      </w:pPr>
      <w:r w:rsidRPr="00866CE9">
        <w:rPr>
          <w:lang w:val="es-ES"/>
        </w:rPr>
        <w:lastRenderedPageBreak/>
        <w:t>CUADRO 43C</w:t>
      </w:r>
    </w:p>
    <w:p w:rsidR="007125F9" w:rsidRPr="002030D5" w:rsidRDefault="007125F9" w:rsidP="007125F9">
      <w:pPr>
        <w:pStyle w:val="Tabletitle"/>
        <w:rPr>
          <w:szCs w:val="24"/>
          <w:lang w:val="es-ES"/>
        </w:rPr>
      </w:pPr>
      <w:r w:rsidRPr="002030D5">
        <w:rPr>
          <w:rFonts w:cs="v4.2.0"/>
          <w:noProof/>
          <w:szCs w:val="24"/>
          <w:lang w:val="es-ES"/>
        </w:rPr>
        <w:t xml:space="preserve">Valores del contorno del espectro de emisión, máxima potencia de salida </w:t>
      </w:r>
      <w:r w:rsidRPr="002030D5">
        <w:rPr>
          <w:rFonts w:cs="v4.2.0"/>
          <w:noProof/>
          <w:szCs w:val="24"/>
          <w:lang w:val="es-ES"/>
        </w:rPr>
        <w:br/>
        <w:t xml:space="preserve">de la EB 31 </w:t>
      </w:r>
      <w:r w:rsidRPr="002030D5">
        <w:rPr>
          <w:rFonts w:cs="v4.2.0"/>
          <w:noProof/>
          <w:szCs w:val="24"/>
          <w:lang w:val="es-ES"/>
        </w:rPr>
        <w:sym w:font="Symbol" w:char="F0A3"/>
      </w:r>
      <w:r w:rsidRPr="002030D5">
        <w:rPr>
          <w:rFonts w:cs="v4.2.0"/>
          <w:noProof/>
          <w:szCs w:val="24"/>
          <w:lang w:val="es-ES"/>
        </w:rPr>
        <w:t xml:space="preserve"> </w:t>
      </w:r>
      <w:r w:rsidRPr="002030D5">
        <w:rPr>
          <w:rFonts w:cs="v4.2.0"/>
          <w:i/>
          <w:noProof/>
          <w:szCs w:val="24"/>
          <w:lang w:val="es-ES"/>
        </w:rPr>
        <w:t>P</w:t>
      </w:r>
      <w:r w:rsidRPr="002030D5">
        <w:rPr>
          <w:rFonts w:cs="v4.2.0"/>
          <w:noProof/>
          <w:szCs w:val="24"/>
          <w:lang w:val="es-ES"/>
        </w:rPr>
        <w:t xml:space="preserve"> &lt; 39 dBm</w:t>
      </w:r>
      <w:r w:rsidRPr="002030D5">
        <w:rPr>
          <w:szCs w:val="24"/>
          <w:lang w:val="es-E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7125F9" w:rsidRPr="001228AE" w:rsidTr="00AE2264">
        <w:trPr>
          <w:jc w:val="center"/>
        </w:trPr>
        <w:tc>
          <w:tcPr>
            <w:tcW w:w="2268" w:type="dxa"/>
            <w:vAlign w:val="center"/>
          </w:tcPr>
          <w:p w:rsidR="007125F9" w:rsidRPr="00866CE9" w:rsidRDefault="007125F9" w:rsidP="00AE2264">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lang w:val="es-ES"/>
              </w:rPr>
              <w:t>f</w:t>
            </w:r>
          </w:p>
        </w:tc>
        <w:tc>
          <w:tcPr>
            <w:tcW w:w="2232" w:type="dxa"/>
            <w:vAlign w:val="center"/>
          </w:tcPr>
          <w:p w:rsidR="007125F9" w:rsidRPr="00866CE9" w:rsidRDefault="007125F9" w:rsidP="00AE2264">
            <w:pPr>
              <w:pStyle w:val="Tablehead"/>
              <w:rPr>
                <w:lang w:val="es-ES"/>
              </w:rPr>
            </w:pPr>
            <w:r>
              <w:rPr>
                <w:lang w:val="es-ES"/>
              </w:rPr>
              <w:t>Separación de la frecuencia central del filtro de medición</w:t>
            </w:r>
            <w:r w:rsidRPr="00866CE9">
              <w:rPr>
                <w:lang w:val="es-ES"/>
              </w:rPr>
              <w:t>, f_offset</w:t>
            </w:r>
          </w:p>
        </w:tc>
        <w:tc>
          <w:tcPr>
            <w:tcW w:w="3600" w:type="dxa"/>
            <w:vAlign w:val="center"/>
          </w:tcPr>
          <w:p w:rsidR="007125F9" w:rsidRPr="00866CE9" w:rsidRDefault="007125F9" w:rsidP="00AE2264">
            <w:pPr>
              <w:pStyle w:val="Tablehead"/>
              <w:rPr>
                <w:lang w:val="es-ES"/>
              </w:rPr>
            </w:pPr>
            <w:r w:rsidRPr="00866CE9">
              <w:rPr>
                <w:lang w:val="es-ES"/>
              </w:rPr>
              <w:t>Nivel máximo</w:t>
            </w:r>
          </w:p>
        </w:tc>
        <w:tc>
          <w:tcPr>
            <w:tcW w:w="1539" w:type="dxa"/>
            <w:vAlign w:val="center"/>
          </w:tcPr>
          <w:p w:rsidR="007125F9" w:rsidRPr="00866CE9" w:rsidRDefault="007125F9" w:rsidP="00AE2264">
            <w:pPr>
              <w:pStyle w:val="Tablehead"/>
              <w:rPr>
                <w:lang w:val="es-ES"/>
              </w:rPr>
            </w:pPr>
            <w:r w:rsidRPr="00866CE9">
              <w:rPr>
                <w:lang w:val="es-ES"/>
              </w:rPr>
              <w:t>Anchura de banda de medición</w:t>
            </w:r>
          </w:p>
        </w:tc>
      </w:tr>
      <w:tr w:rsidR="007125F9" w:rsidRPr="00866CE9" w:rsidTr="00AE2264">
        <w:trPr>
          <w:jc w:val="center"/>
        </w:trPr>
        <w:tc>
          <w:tcPr>
            <w:tcW w:w="2268" w:type="dxa"/>
            <w:vAlign w:val="center"/>
          </w:tcPr>
          <w:p w:rsidR="007125F9" w:rsidRPr="00866CE9" w:rsidRDefault="007125F9" w:rsidP="00AE2264">
            <w:pPr>
              <w:pStyle w:val="Tabletext"/>
              <w:keepNext/>
              <w:keepLines/>
              <w:jc w:val="center"/>
              <w:rPr>
                <w:szCs w:val="22"/>
                <w:lang w:val="es-ES"/>
              </w:rPr>
            </w:pPr>
            <w:r w:rsidRPr="00866CE9">
              <w:rPr>
                <w:szCs w:val="22"/>
                <w:lang w:val="es-ES"/>
              </w:rPr>
              <w:t>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5,2</w:t>
            </w:r>
            <w:r w:rsidR="002E641F">
              <w:rPr>
                <w:szCs w:val="22"/>
                <w:lang w:val="es-ES"/>
              </w:rPr>
              <w:t> MHz</w:t>
            </w:r>
          </w:p>
        </w:tc>
        <w:tc>
          <w:tcPr>
            <w:tcW w:w="2232" w:type="dxa"/>
            <w:vAlign w:val="center"/>
          </w:tcPr>
          <w:p w:rsidR="007125F9" w:rsidRPr="00866CE9" w:rsidRDefault="007125F9" w:rsidP="00AE2264">
            <w:pPr>
              <w:pStyle w:val="Tabletext"/>
              <w:keepNext/>
              <w:keepLines/>
              <w:jc w:val="center"/>
              <w:rPr>
                <w:szCs w:val="22"/>
                <w:lang w:val="es-ES"/>
              </w:rPr>
            </w:pPr>
            <w:r w:rsidRPr="00866CE9">
              <w:rPr>
                <w:szCs w:val="22"/>
                <w:lang w:val="es-ES"/>
              </w:rPr>
              <w:t>5,015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5,215</w:t>
            </w:r>
            <w:r w:rsidR="002E641F">
              <w:rPr>
                <w:szCs w:val="22"/>
                <w:lang w:val="es-ES"/>
              </w:rPr>
              <w:t> MHz</w:t>
            </w:r>
          </w:p>
        </w:tc>
        <w:tc>
          <w:tcPr>
            <w:tcW w:w="3600" w:type="dxa"/>
          </w:tcPr>
          <w:p w:rsidR="007125F9" w:rsidRPr="00866CE9" w:rsidRDefault="007125F9" w:rsidP="00AE2264">
            <w:pPr>
              <w:pStyle w:val="Tabletext"/>
              <w:keepNext/>
              <w:keepLines/>
              <w:jc w:val="center"/>
              <w:rPr>
                <w:szCs w:val="22"/>
                <w:lang w:val="es-ES"/>
              </w:rPr>
            </w:pPr>
            <w:r w:rsidRPr="00866CE9">
              <w:rPr>
                <w:i/>
                <w:iCs/>
                <w:szCs w:val="22"/>
                <w:lang w:val="es-ES"/>
              </w:rPr>
              <w:t>P</w:t>
            </w:r>
            <w:r w:rsidRPr="00866CE9">
              <w:rPr>
                <w:szCs w:val="22"/>
                <w:lang w:val="es-ES"/>
              </w:rPr>
              <w:t xml:space="preserve"> – 54,5 dB</w:t>
            </w:r>
          </w:p>
        </w:tc>
        <w:tc>
          <w:tcPr>
            <w:tcW w:w="1539" w:type="dxa"/>
          </w:tcPr>
          <w:p w:rsidR="007125F9" w:rsidRPr="00866CE9" w:rsidRDefault="007125F9" w:rsidP="00AE2264">
            <w:pPr>
              <w:pStyle w:val="Tabletext"/>
              <w:keepNext/>
              <w:keepLines/>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keepNext/>
              <w:keepLines/>
              <w:jc w:val="center"/>
              <w:rPr>
                <w:szCs w:val="22"/>
                <w:lang w:val="es-ES"/>
              </w:rPr>
            </w:pPr>
            <w:r w:rsidRPr="00866CE9">
              <w:rPr>
                <w:szCs w:val="22"/>
                <w:lang w:val="es-ES"/>
              </w:rPr>
              <w:t>5,2</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6</w:t>
            </w:r>
            <w:r w:rsidR="002E641F">
              <w:rPr>
                <w:szCs w:val="22"/>
                <w:lang w:val="es-ES"/>
              </w:rPr>
              <w:t> MHz</w:t>
            </w:r>
          </w:p>
        </w:tc>
        <w:tc>
          <w:tcPr>
            <w:tcW w:w="2232" w:type="dxa"/>
            <w:vAlign w:val="center"/>
          </w:tcPr>
          <w:p w:rsidR="007125F9" w:rsidRPr="00866CE9" w:rsidRDefault="007125F9" w:rsidP="00AE2264">
            <w:pPr>
              <w:pStyle w:val="Tabletext"/>
              <w:keepNext/>
              <w:keepLines/>
              <w:jc w:val="center"/>
              <w:rPr>
                <w:szCs w:val="22"/>
                <w:lang w:val="es-ES"/>
              </w:rPr>
            </w:pPr>
            <w:r w:rsidRPr="00866CE9">
              <w:rPr>
                <w:szCs w:val="22"/>
                <w:lang w:val="es-ES"/>
              </w:rPr>
              <w:t>5,215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6,015</w:t>
            </w:r>
            <w:r w:rsidR="002E641F">
              <w:rPr>
                <w:szCs w:val="22"/>
                <w:lang w:val="es-ES"/>
              </w:rPr>
              <w:t> MHz</w:t>
            </w:r>
          </w:p>
        </w:tc>
        <w:tc>
          <w:tcPr>
            <w:tcW w:w="3600" w:type="dxa"/>
            <w:tcMar>
              <w:left w:w="28" w:type="dxa"/>
              <w:right w:w="28" w:type="dxa"/>
            </w:tcMar>
          </w:tcPr>
          <w:p w:rsidR="007125F9" w:rsidRPr="00866CE9" w:rsidRDefault="007125F9" w:rsidP="00AE2264">
            <w:pPr>
              <w:pStyle w:val="Tabletext"/>
              <w:keepNext/>
              <w:keepLines/>
              <w:jc w:val="center"/>
              <w:rPr>
                <w:szCs w:val="22"/>
                <w:lang w:val="es-ES"/>
              </w:rPr>
            </w:pPr>
            <w:r w:rsidRPr="00866CE9">
              <w:rPr>
                <w:position w:val="-26"/>
                <w:szCs w:val="22"/>
                <w:lang w:val="es-ES"/>
              </w:rPr>
              <w:object w:dxaOrig="3340" w:dyaOrig="620">
                <v:shape id="_x0000_i1063" type="#_x0000_t75" style="width:167.7pt;height:30.95pt" o:ole="">
                  <v:imagedata r:id="rId91" o:title=""/>
                </v:shape>
                <o:OLEObject Type="Embed" ProgID="Equation.3" ShapeID="_x0000_i1063" DrawAspect="Content" ObjectID="_1424176256" r:id="rId92"/>
              </w:object>
            </w:r>
          </w:p>
        </w:tc>
        <w:tc>
          <w:tcPr>
            <w:tcW w:w="1539" w:type="dxa"/>
          </w:tcPr>
          <w:p w:rsidR="007125F9" w:rsidRPr="00866CE9" w:rsidRDefault="007125F9" w:rsidP="00AE2264">
            <w:pPr>
              <w:pStyle w:val="Tabletext"/>
              <w:keepNext/>
              <w:keepLines/>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Pr>
          <w:p w:rsidR="007125F9" w:rsidRPr="00866CE9" w:rsidRDefault="007125F9" w:rsidP="00E81173">
            <w:pPr>
              <w:pStyle w:val="Tabletext"/>
              <w:jc w:val="center"/>
              <w:rPr>
                <w:szCs w:val="22"/>
                <w:lang w:val="es-ES"/>
              </w:rPr>
            </w:pPr>
            <w:r w:rsidRPr="00866CE9">
              <w:rPr>
                <w:szCs w:val="22"/>
                <w:lang w:val="es-ES"/>
              </w:rPr>
              <w:t>(Véase Nota 1)</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6,015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6,5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i/>
                <w:iCs/>
                <w:szCs w:val="22"/>
                <w:lang w:val="es-ES"/>
              </w:rPr>
              <w:t>P</w:t>
            </w:r>
            <w:r w:rsidRPr="00866CE9">
              <w:rPr>
                <w:szCs w:val="22"/>
                <w:lang w:val="es-ES"/>
              </w:rPr>
              <w:t xml:space="preserve"> – 66,5 dB</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6</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15</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6,5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15,5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i/>
                <w:iCs/>
                <w:szCs w:val="22"/>
                <w:lang w:val="es-ES"/>
              </w:rPr>
              <w:t>P</w:t>
            </w:r>
            <w:r w:rsidRPr="00866CE9">
              <w:rPr>
                <w:szCs w:val="22"/>
                <w:lang w:val="es-ES"/>
              </w:rPr>
              <w:t xml:space="preserve"> – 53,5 dB</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r w:rsidR="007125F9" w:rsidRPr="00866CE9" w:rsidTr="00E81173">
        <w:trPr>
          <w:jc w:val="center"/>
        </w:trPr>
        <w:tc>
          <w:tcPr>
            <w:tcW w:w="2268" w:type="dxa"/>
          </w:tcPr>
          <w:p w:rsidR="007125F9" w:rsidRPr="00866CE9" w:rsidRDefault="007125F9" w:rsidP="00E81173">
            <w:pPr>
              <w:pStyle w:val="Tabletext"/>
              <w:jc w:val="center"/>
              <w:rPr>
                <w:szCs w:val="22"/>
                <w:lang w:val="es-ES"/>
              </w:rPr>
            </w:pPr>
            <w:r w:rsidRPr="00866CE9">
              <w:rPr>
                <w:szCs w:val="22"/>
                <w:lang w:val="es-ES"/>
              </w:rPr>
              <w:t>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i/>
                <w:iCs/>
                <w:szCs w:val="22"/>
                <w:vertAlign w:val="subscript"/>
                <w:lang w:val="es-ES"/>
              </w:rPr>
              <w:t>m</w:t>
            </w:r>
            <w:r w:rsidR="00AC4117">
              <w:rPr>
                <w:i/>
                <w:iCs/>
                <w:szCs w:val="22"/>
                <w:vertAlign w:val="subscript"/>
                <w:lang w:val="es-ES"/>
              </w:rPr>
              <w:t>á</w:t>
            </w:r>
            <w:r w:rsidRPr="00866CE9">
              <w:rPr>
                <w:i/>
                <w:iCs/>
                <w:szCs w:val="22"/>
                <w:vertAlign w:val="subscript"/>
                <w:lang w:val="es-ES"/>
              </w:rPr>
              <w:t>x</w:t>
            </w:r>
          </w:p>
        </w:tc>
        <w:tc>
          <w:tcPr>
            <w:tcW w:w="2232" w:type="dxa"/>
            <w:vAlign w:val="center"/>
          </w:tcPr>
          <w:p w:rsidR="007125F9" w:rsidRPr="00AC4117" w:rsidRDefault="007125F9" w:rsidP="00AE2264">
            <w:pPr>
              <w:pStyle w:val="Tabletext"/>
              <w:jc w:val="center"/>
              <w:rPr>
                <w:szCs w:val="22"/>
                <w:lang w:val="en-US"/>
              </w:rPr>
            </w:pPr>
            <w:r w:rsidRPr="0093563A">
              <w:rPr>
                <w:szCs w:val="22"/>
                <w:lang w:val="en-US"/>
              </w:rPr>
              <w:t>15,5</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00AC4117" w:rsidRPr="00AC4117">
              <w:rPr>
                <w:i/>
                <w:iCs/>
                <w:szCs w:val="22"/>
                <w:vertAlign w:val="subscript"/>
                <w:lang w:val="en-US"/>
              </w:rPr>
              <w:t>máx</w:t>
            </w:r>
          </w:p>
        </w:tc>
        <w:tc>
          <w:tcPr>
            <w:tcW w:w="3600" w:type="dxa"/>
          </w:tcPr>
          <w:p w:rsidR="007125F9" w:rsidRPr="00866CE9" w:rsidRDefault="007125F9" w:rsidP="00AE2264">
            <w:pPr>
              <w:pStyle w:val="Tabletext"/>
              <w:jc w:val="center"/>
              <w:rPr>
                <w:szCs w:val="22"/>
                <w:lang w:val="es-ES"/>
              </w:rPr>
            </w:pPr>
            <w:r w:rsidRPr="00866CE9">
              <w:rPr>
                <w:i/>
                <w:iCs/>
                <w:szCs w:val="22"/>
                <w:lang w:val="es-ES"/>
              </w:rPr>
              <w:t>P</w:t>
            </w:r>
            <w:r w:rsidRPr="00866CE9">
              <w:rPr>
                <w:szCs w:val="22"/>
                <w:lang w:val="es-ES"/>
              </w:rPr>
              <w:t xml:space="preserve"> – 57,5 dB</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43D</w:t>
      </w:r>
    </w:p>
    <w:p w:rsidR="007125F9" w:rsidRPr="002030D5" w:rsidRDefault="007125F9" w:rsidP="00AC4117">
      <w:pPr>
        <w:pStyle w:val="Tabletitle"/>
        <w:rPr>
          <w:szCs w:val="24"/>
          <w:lang w:val="es-ES"/>
        </w:rPr>
      </w:pPr>
      <w:bookmarkStart w:id="177" w:name="_Toc197312238"/>
      <w:bookmarkStart w:id="178" w:name="_Toc269477876"/>
      <w:bookmarkStart w:id="179" w:name="_Toc269478277"/>
      <w:r w:rsidRPr="002030D5">
        <w:rPr>
          <w:rFonts w:cs="v4.2.0"/>
          <w:noProof/>
          <w:szCs w:val="24"/>
          <w:lang w:val="es-ES"/>
        </w:rPr>
        <w:t xml:space="preserve">Valores del contorno del espectro de emisión, máxima potencia de salida </w:t>
      </w:r>
      <w:r w:rsidRPr="002030D5">
        <w:rPr>
          <w:rFonts w:cs="v4.2.0"/>
          <w:noProof/>
          <w:szCs w:val="24"/>
          <w:lang w:val="es-ES"/>
        </w:rPr>
        <w:br/>
        <w:t>de la EB</w:t>
      </w:r>
      <w:r w:rsidRPr="002030D5">
        <w:rPr>
          <w:rFonts w:cs="v4.2.0"/>
          <w:i/>
          <w:noProof/>
          <w:szCs w:val="24"/>
          <w:lang w:val="es-ES"/>
        </w:rPr>
        <w:t xml:space="preserve"> P</w:t>
      </w:r>
      <w:r w:rsidRPr="002030D5">
        <w:rPr>
          <w:rFonts w:cs="v4.2.0"/>
          <w:noProof/>
          <w:szCs w:val="24"/>
          <w:lang w:val="es-ES"/>
        </w:rPr>
        <w:t xml:space="preserve"> </w:t>
      </w:r>
      <w:r w:rsidR="00AC4117">
        <w:rPr>
          <w:rFonts w:cs="v4.2.0"/>
          <w:noProof/>
          <w:szCs w:val="24"/>
          <w:lang w:val="es-ES"/>
        </w:rPr>
        <w:sym w:font="Symbol" w:char="F03C"/>
      </w:r>
      <w:r w:rsidRPr="002030D5">
        <w:rPr>
          <w:rFonts w:cs="v4.2.0"/>
          <w:noProof/>
          <w:szCs w:val="24"/>
          <w:lang w:val="es-ES"/>
        </w:rPr>
        <w:t xml:space="preserve"> 31 dBm</w:t>
      </w:r>
      <w:r w:rsidRPr="002030D5">
        <w:rPr>
          <w:szCs w:val="24"/>
          <w:lang w:val="es-ES"/>
        </w:rPr>
        <w:t xml:space="preserve">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32"/>
        <w:gridCol w:w="3600"/>
        <w:gridCol w:w="1539"/>
      </w:tblGrid>
      <w:tr w:rsidR="007125F9" w:rsidRPr="001228AE" w:rsidTr="00AE2264">
        <w:trPr>
          <w:jc w:val="center"/>
        </w:trPr>
        <w:tc>
          <w:tcPr>
            <w:tcW w:w="2268" w:type="dxa"/>
            <w:vAlign w:val="center"/>
          </w:tcPr>
          <w:p w:rsidR="007125F9" w:rsidRPr="00866CE9" w:rsidRDefault="007125F9" w:rsidP="00AE2264">
            <w:pPr>
              <w:pStyle w:val="Tablehead"/>
              <w:rPr>
                <w:szCs w:val="22"/>
                <w:lang w:val="es-ES"/>
              </w:rPr>
            </w:pPr>
            <w:r w:rsidRPr="00866CE9">
              <w:rPr>
                <w:szCs w:val="22"/>
                <w:lang w:val="es-ES"/>
              </w:rPr>
              <w:t xml:space="preserve">Separación en frecuencia del punto −3 dB del filtro de medición, </w:t>
            </w:r>
            <w:r w:rsidRPr="00866CE9">
              <w:rPr>
                <w:szCs w:val="22"/>
                <w:lang w:val="es-ES"/>
              </w:rPr>
              <w:sym w:font="Symbol" w:char="F044"/>
            </w:r>
            <w:r w:rsidRPr="00866CE9">
              <w:rPr>
                <w:i/>
                <w:szCs w:val="22"/>
                <w:lang w:val="es-ES"/>
              </w:rPr>
              <w:t>f</w:t>
            </w:r>
          </w:p>
        </w:tc>
        <w:tc>
          <w:tcPr>
            <w:tcW w:w="2232" w:type="dxa"/>
            <w:vAlign w:val="center"/>
          </w:tcPr>
          <w:p w:rsidR="007125F9" w:rsidRPr="00866CE9" w:rsidRDefault="007125F9" w:rsidP="00AE2264">
            <w:pPr>
              <w:pStyle w:val="Tablehead"/>
              <w:rPr>
                <w:szCs w:val="22"/>
                <w:lang w:val="es-ES"/>
              </w:rPr>
            </w:pPr>
            <w:r>
              <w:rPr>
                <w:szCs w:val="22"/>
                <w:lang w:val="es-ES"/>
              </w:rPr>
              <w:t>Separación de la frecuencia central del filtro de medición</w:t>
            </w:r>
            <w:r w:rsidRPr="00866CE9">
              <w:rPr>
                <w:szCs w:val="22"/>
                <w:lang w:val="es-ES"/>
              </w:rPr>
              <w:t>, f_offset</w:t>
            </w:r>
          </w:p>
        </w:tc>
        <w:tc>
          <w:tcPr>
            <w:tcW w:w="3600" w:type="dxa"/>
            <w:vAlign w:val="center"/>
          </w:tcPr>
          <w:p w:rsidR="007125F9" w:rsidRPr="00866CE9" w:rsidRDefault="007125F9" w:rsidP="00AE2264">
            <w:pPr>
              <w:pStyle w:val="Tablehead"/>
              <w:rPr>
                <w:szCs w:val="22"/>
                <w:lang w:val="es-ES"/>
              </w:rPr>
            </w:pPr>
            <w:r w:rsidRPr="00866CE9">
              <w:rPr>
                <w:szCs w:val="22"/>
                <w:lang w:val="es-ES"/>
              </w:rPr>
              <w:t>Nivel máximo</w:t>
            </w:r>
          </w:p>
        </w:tc>
        <w:tc>
          <w:tcPr>
            <w:tcW w:w="1539" w:type="dxa"/>
            <w:vAlign w:val="center"/>
          </w:tcPr>
          <w:p w:rsidR="007125F9" w:rsidRPr="00866CE9" w:rsidRDefault="007125F9" w:rsidP="00AE2264">
            <w:pPr>
              <w:pStyle w:val="Tablehead"/>
              <w:rPr>
                <w:szCs w:val="22"/>
                <w:lang w:val="es-ES"/>
              </w:rPr>
            </w:pPr>
            <w:r w:rsidRPr="00866CE9">
              <w:rPr>
                <w:szCs w:val="22"/>
                <w:lang w:val="es-ES"/>
              </w:rPr>
              <w:t>Anchura de banda de medición</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 xml:space="preserve">f </w:t>
            </w:r>
            <w:r w:rsidRPr="00866CE9">
              <w:rPr>
                <w:i/>
                <w:iCs/>
                <w:szCs w:val="22"/>
                <w:lang w:val="es-ES"/>
              </w:rPr>
              <w:br/>
            </w:r>
            <w:r w:rsidRPr="00866CE9">
              <w:rPr>
                <w:szCs w:val="22"/>
                <w:lang w:val="es-ES"/>
              </w:rPr>
              <w:t>&lt; 5,2</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5,015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5,215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−23,5 dBm</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5,2</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 xml:space="preserve"> &lt; 6</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5,215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6,015</w:t>
            </w:r>
            <w:r w:rsidR="002E641F">
              <w:rPr>
                <w:szCs w:val="22"/>
                <w:lang w:val="es-ES"/>
              </w:rPr>
              <w:t> MHz</w:t>
            </w:r>
          </w:p>
        </w:tc>
        <w:tc>
          <w:tcPr>
            <w:tcW w:w="3600" w:type="dxa"/>
            <w:tcMar>
              <w:left w:w="28" w:type="dxa"/>
              <w:right w:w="28" w:type="dxa"/>
            </w:tcMar>
          </w:tcPr>
          <w:p w:rsidR="007125F9" w:rsidRPr="00866CE9" w:rsidRDefault="007125F9" w:rsidP="00AE2264">
            <w:pPr>
              <w:pStyle w:val="Tabletext"/>
              <w:jc w:val="center"/>
              <w:rPr>
                <w:szCs w:val="22"/>
                <w:lang w:val="es-ES"/>
              </w:rPr>
            </w:pPr>
            <w:r w:rsidRPr="00866CE9">
              <w:rPr>
                <w:position w:val="-26"/>
                <w:szCs w:val="22"/>
                <w:lang w:val="es-ES"/>
              </w:rPr>
              <w:object w:dxaOrig="3480" w:dyaOrig="639">
                <v:shape id="_x0000_i1064" type="#_x0000_t75" style="width:173.95pt;height:30.95pt" o:ole="">
                  <v:imagedata r:id="rId93" o:title=""/>
                </v:shape>
                <o:OLEObject Type="Embed" ProgID="Equation.3" ShapeID="_x0000_i1064" DrawAspect="Content" ObjectID="_1424176257" r:id="rId94"/>
              </w:objec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E81173">
        <w:trPr>
          <w:jc w:val="center"/>
        </w:trPr>
        <w:tc>
          <w:tcPr>
            <w:tcW w:w="2268" w:type="dxa"/>
          </w:tcPr>
          <w:p w:rsidR="007125F9" w:rsidRPr="00866CE9" w:rsidRDefault="007125F9" w:rsidP="00E81173">
            <w:pPr>
              <w:pStyle w:val="Tabletext"/>
              <w:jc w:val="center"/>
              <w:rPr>
                <w:szCs w:val="22"/>
                <w:lang w:val="es-ES"/>
              </w:rPr>
            </w:pPr>
            <w:r w:rsidRPr="00866CE9">
              <w:rPr>
                <w:szCs w:val="22"/>
                <w:lang w:val="es-ES"/>
              </w:rPr>
              <w:t>(Véase Nota 1)</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6,015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6,5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−35,5 dBm</w:t>
            </w:r>
          </w:p>
        </w:tc>
        <w:tc>
          <w:tcPr>
            <w:tcW w:w="1539" w:type="dxa"/>
          </w:tcPr>
          <w:p w:rsidR="007125F9" w:rsidRPr="00866CE9" w:rsidRDefault="007125F9" w:rsidP="00AE2264">
            <w:pPr>
              <w:pStyle w:val="Tabletext"/>
              <w:jc w:val="center"/>
              <w:rPr>
                <w:szCs w:val="22"/>
                <w:lang w:val="es-ES"/>
              </w:rPr>
            </w:pPr>
            <w:r w:rsidRPr="00866CE9">
              <w:rPr>
                <w:szCs w:val="22"/>
                <w:lang w:val="es-ES"/>
              </w:rPr>
              <w:t>30</w:t>
            </w:r>
            <w:r w:rsidR="00300089">
              <w:rPr>
                <w:szCs w:val="22"/>
                <w:lang w:val="es-ES"/>
              </w:rPr>
              <w:t> kHz</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6</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br/>
              <w:t xml:space="preserve"> &lt; 15</w:t>
            </w:r>
            <w:r w:rsidR="002E641F">
              <w:rPr>
                <w:szCs w:val="22"/>
                <w:lang w:val="es-ES"/>
              </w:rPr>
              <w:t> MHz</w:t>
            </w:r>
          </w:p>
        </w:tc>
        <w:tc>
          <w:tcPr>
            <w:tcW w:w="2232" w:type="dxa"/>
            <w:vAlign w:val="center"/>
          </w:tcPr>
          <w:p w:rsidR="007125F9" w:rsidRPr="00866CE9" w:rsidRDefault="007125F9" w:rsidP="00AE2264">
            <w:pPr>
              <w:pStyle w:val="Tabletext"/>
              <w:jc w:val="center"/>
              <w:rPr>
                <w:szCs w:val="22"/>
                <w:lang w:val="es-ES"/>
              </w:rPr>
            </w:pPr>
            <w:r w:rsidRPr="00866CE9">
              <w:rPr>
                <w:szCs w:val="22"/>
                <w:lang w:val="es-ES"/>
              </w:rPr>
              <w:t>6,5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15,5</w:t>
            </w:r>
            <w:r w:rsidR="002E641F">
              <w:rPr>
                <w:szCs w:val="22"/>
                <w:lang w:val="es-ES"/>
              </w:rPr>
              <w:t> MHz</w:t>
            </w:r>
          </w:p>
        </w:tc>
        <w:tc>
          <w:tcPr>
            <w:tcW w:w="3600" w:type="dxa"/>
          </w:tcPr>
          <w:p w:rsidR="007125F9" w:rsidRPr="00866CE9" w:rsidRDefault="007125F9" w:rsidP="00AE2264">
            <w:pPr>
              <w:pStyle w:val="Tabletext"/>
              <w:jc w:val="center"/>
              <w:rPr>
                <w:szCs w:val="22"/>
                <w:lang w:val="es-ES"/>
              </w:rPr>
            </w:pPr>
            <w:r w:rsidRPr="00866CE9">
              <w:rPr>
                <w:szCs w:val="22"/>
                <w:lang w:val="es-ES"/>
              </w:rPr>
              <w:t>−22,5 dBm</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r w:rsidR="007125F9" w:rsidRPr="00866CE9" w:rsidTr="00E81173">
        <w:trPr>
          <w:jc w:val="center"/>
        </w:trPr>
        <w:tc>
          <w:tcPr>
            <w:tcW w:w="2268" w:type="dxa"/>
          </w:tcPr>
          <w:p w:rsidR="007125F9" w:rsidRPr="00866CE9" w:rsidRDefault="007125F9" w:rsidP="00E81173">
            <w:pPr>
              <w:pStyle w:val="Tabletext"/>
              <w:jc w:val="center"/>
              <w:rPr>
                <w:szCs w:val="22"/>
                <w:lang w:val="es-ES"/>
              </w:rPr>
            </w:pPr>
            <w:r w:rsidRPr="00866CE9">
              <w:rPr>
                <w:szCs w:val="22"/>
                <w:lang w:val="es-ES"/>
              </w:rPr>
              <w:t>15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E81173">
              <w:rPr>
                <w:i/>
                <w:iCs/>
                <w:szCs w:val="22"/>
                <w:lang w:val="es-ES"/>
              </w:rPr>
              <w:t xml:space="preserve"> </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AC4117" w:rsidRPr="00866CE9">
              <w:rPr>
                <w:i/>
                <w:iCs/>
                <w:szCs w:val="22"/>
                <w:vertAlign w:val="subscript"/>
                <w:lang w:val="es-ES"/>
              </w:rPr>
              <w:t>m</w:t>
            </w:r>
            <w:r w:rsidR="00AC4117">
              <w:rPr>
                <w:i/>
                <w:iCs/>
                <w:szCs w:val="22"/>
                <w:vertAlign w:val="subscript"/>
                <w:lang w:val="es-ES"/>
              </w:rPr>
              <w:t>á</w:t>
            </w:r>
            <w:r w:rsidR="00AC4117" w:rsidRPr="00866CE9">
              <w:rPr>
                <w:i/>
                <w:iCs/>
                <w:szCs w:val="22"/>
                <w:vertAlign w:val="subscript"/>
                <w:lang w:val="es-ES"/>
              </w:rPr>
              <w:t>x</w:t>
            </w:r>
          </w:p>
        </w:tc>
        <w:tc>
          <w:tcPr>
            <w:tcW w:w="2232" w:type="dxa"/>
            <w:vAlign w:val="center"/>
          </w:tcPr>
          <w:p w:rsidR="007125F9" w:rsidRPr="00AC4117" w:rsidRDefault="007125F9" w:rsidP="00AE2264">
            <w:pPr>
              <w:pStyle w:val="Tabletext"/>
              <w:jc w:val="center"/>
              <w:rPr>
                <w:szCs w:val="22"/>
                <w:lang w:val="en-US"/>
              </w:rPr>
            </w:pPr>
            <w:r w:rsidRPr="0093563A">
              <w:rPr>
                <w:szCs w:val="22"/>
                <w:lang w:val="en-US"/>
              </w:rPr>
              <w:t>15,5</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&lt; f_offset</w:t>
            </w:r>
            <w:r w:rsidR="00AC4117" w:rsidRPr="00AC4117">
              <w:rPr>
                <w:i/>
                <w:iCs/>
                <w:szCs w:val="22"/>
                <w:vertAlign w:val="subscript"/>
                <w:lang w:val="en-US"/>
              </w:rPr>
              <w:t>máx</w:t>
            </w:r>
          </w:p>
        </w:tc>
        <w:tc>
          <w:tcPr>
            <w:tcW w:w="3600" w:type="dxa"/>
          </w:tcPr>
          <w:p w:rsidR="007125F9" w:rsidRPr="00866CE9" w:rsidRDefault="007125F9" w:rsidP="00AE2264">
            <w:pPr>
              <w:pStyle w:val="Tabletext"/>
              <w:jc w:val="center"/>
              <w:rPr>
                <w:szCs w:val="22"/>
                <w:lang w:val="es-ES"/>
              </w:rPr>
            </w:pPr>
            <w:r w:rsidRPr="00866CE9">
              <w:rPr>
                <w:szCs w:val="22"/>
                <w:lang w:val="es-ES"/>
              </w:rPr>
              <w:t>−26,5 dBm</w:t>
            </w:r>
          </w:p>
        </w:tc>
        <w:tc>
          <w:tcPr>
            <w:tcW w:w="1539"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r w:rsidR="007125F9" w:rsidRPr="001228AE" w:rsidTr="00AE2264">
        <w:trPr>
          <w:jc w:val="center"/>
        </w:trPr>
        <w:tc>
          <w:tcPr>
            <w:tcW w:w="9639" w:type="dxa"/>
            <w:gridSpan w:val="4"/>
            <w:tcBorders>
              <w:left w:val="nil"/>
              <w:bottom w:val="nil"/>
              <w:right w:val="nil"/>
            </w:tcBorders>
            <w:vAlign w:val="center"/>
          </w:tcPr>
          <w:p w:rsidR="007125F9" w:rsidRPr="00866CE9" w:rsidRDefault="00EF2360" w:rsidP="00AE2264">
            <w:pPr>
              <w:pStyle w:val="TableLegendNote"/>
              <w:rPr>
                <w:szCs w:val="22"/>
                <w:lang w:val="es-ES"/>
              </w:rPr>
            </w:pPr>
            <w:r>
              <w:rPr>
                <w:szCs w:val="22"/>
                <w:lang w:val="es-ES"/>
              </w:rPr>
              <w:t>NOTA 1 </w:t>
            </w:r>
            <w:r w:rsidR="00B91572">
              <w:rPr>
                <w:szCs w:val="22"/>
                <w:lang w:val="es-ES"/>
              </w:rPr>
              <w:t>– </w:t>
            </w:r>
            <w:r w:rsidR="007125F9" w:rsidRPr="00866CE9">
              <w:rPr>
                <w:szCs w:val="22"/>
                <w:lang w:val="es-ES"/>
              </w:rPr>
              <w:t xml:space="preserve">Esta gama de frecuencias garantiza </w:t>
            </w:r>
            <w:r w:rsidR="007125F9">
              <w:rPr>
                <w:szCs w:val="22"/>
                <w:lang w:val="es-ES"/>
              </w:rPr>
              <w:t xml:space="preserve">la continuidad de </w:t>
            </w:r>
            <w:r w:rsidR="007125F9" w:rsidRPr="00866CE9">
              <w:rPr>
                <w:szCs w:val="22"/>
                <w:lang w:val="es-ES"/>
              </w:rPr>
              <w:t>la gama de valores de f_offset.</w:t>
            </w:r>
          </w:p>
        </w:tc>
      </w:tr>
    </w:tbl>
    <w:p w:rsidR="007125F9" w:rsidRPr="00866CE9" w:rsidRDefault="007125F9" w:rsidP="007125F9">
      <w:pPr>
        <w:pStyle w:val="Tablefin"/>
        <w:rPr>
          <w:lang w:val="es-ES"/>
        </w:rPr>
      </w:pPr>
    </w:p>
    <w:bookmarkEnd w:id="177"/>
    <w:bookmarkEnd w:id="178"/>
    <w:bookmarkEnd w:id="179"/>
    <w:p w:rsidR="007125F9" w:rsidRPr="00866CE9" w:rsidRDefault="007125F9" w:rsidP="007125F9">
      <w:pPr>
        <w:pStyle w:val="Heading2"/>
        <w:rPr>
          <w:lang w:val="es-ES"/>
        </w:rPr>
      </w:pPr>
      <w:r w:rsidRPr="00866CE9">
        <w:rPr>
          <w:lang w:val="es-ES"/>
        </w:rPr>
        <w:t>2.4</w:t>
      </w:r>
      <w:r w:rsidRPr="00866CE9">
        <w:rPr>
          <w:lang w:val="es-ES"/>
        </w:rPr>
        <w:tab/>
        <w:t>Contorno del espectro E-UTRA (LTE)</w:t>
      </w:r>
    </w:p>
    <w:p w:rsidR="007125F9" w:rsidRPr="00866CE9" w:rsidRDefault="007125F9" w:rsidP="007125F9">
      <w:pPr>
        <w:rPr>
          <w:lang w:val="es-ES"/>
        </w:rPr>
      </w:pPr>
      <w:r w:rsidRPr="00866CE9">
        <w:rPr>
          <w:lang w:val="es-ES"/>
        </w:rPr>
        <w:t xml:space="preserve">Los límites de las emisiones no deseadas en la </w:t>
      </w:r>
      <w:r>
        <w:rPr>
          <w:lang w:val="es-ES"/>
        </w:rPr>
        <w:t>banda de funcionamiento</w:t>
      </w:r>
      <w:r w:rsidRPr="00866CE9">
        <w:rPr>
          <w:lang w:val="es-ES"/>
        </w:rPr>
        <w:t xml:space="preserve"> se definen entre 10</w:t>
      </w:r>
      <w:r w:rsidR="002E641F">
        <w:rPr>
          <w:lang w:val="es-ES"/>
        </w:rPr>
        <w:t> MHz</w:t>
      </w:r>
      <w:r w:rsidRPr="00866CE9">
        <w:rPr>
          <w:lang w:val="es-ES"/>
        </w:rPr>
        <w:t xml:space="preserve"> por debajo de la frecuencia más baja de la </w:t>
      </w:r>
      <w:r>
        <w:rPr>
          <w:lang w:val="es-ES"/>
        </w:rPr>
        <w:t>banda de funcionamiento</w:t>
      </w:r>
      <w:r w:rsidRPr="00866CE9">
        <w:rPr>
          <w:lang w:val="es-ES"/>
        </w:rPr>
        <w:t xml:space="preserve"> del transmisor de la </w:t>
      </w:r>
      <w:r>
        <w:rPr>
          <w:lang w:val="es-ES"/>
        </w:rPr>
        <w:t>EB</w:t>
      </w:r>
      <w:r w:rsidRPr="00866CE9">
        <w:rPr>
          <w:lang w:val="es-ES"/>
        </w:rPr>
        <w:t xml:space="preserve"> y 10</w:t>
      </w:r>
      <w:r w:rsidR="002E641F">
        <w:rPr>
          <w:lang w:val="es-ES"/>
        </w:rPr>
        <w:t> MHz</w:t>
      </w:r>
      <w:r w:rsidRPr="00866CE9">
        <w:rPr>
          <w:lang w:val="es-ES"/>
        </w:rPr>
        <w:t xml:space="preserve"> por encima de la frecuencia más alta de </w:t>
      </w:r>
      <w:r>
        <w:rPr>
          <w:lang w:val="es-ES"/>
        </w:rPr>
        <w:t>dicha banda</w:t>
      </w:r>
      <w:r w:rsidRPr="00866CE9">
        <w:rPr>
          <w:lang w:val="es-ES"/>
        </w:rPr>
        <w:t xml:space="preserve">. </w:t>
      </w:r>
    </w:p>
    <w:p w:rsidR="007125F9" w:rsidRPr="00866CE9" w:rsidRDefault="007125F9" w:rsidP="007125F9">
      <w:pPr>
        <w:rPr>
          <w:lang w:val="es-ES"/>
        </w:rPr>
      </w:pPr>
      <w:r>
        <w:rPr>
          <w:lang w:val="es-ES"/>
        </w:rPr>
        <w:lastRenderedPageBreak/>
        <w:t>Estos requisitos serán de aplicación a cualquier tipo de transmisor</w:t>
      </w:r>
      <w:r w:rsidRPr="00866CE9">
        <w:rPr>
          <w:lang w:val="es-ES"/>
        </w:rPr>
        <w:t xml:space="preserve"> considerado </w:t>
      </w:r>
      <w:r>
        <w:rPr>
          <w:lang w:val="es-ES"/>
        </w:rPr>
        <w:t>(ya sea de una o de varias portadoras)</w:t>
      </w:r>
      <w:r w:rsidRPr="00866CE9">
        <w:rPr>
          <w:lang w:val="es-ES"/>
        </w:rPr>
        <w:t xml:space="preserve"> y </w:t>
      </w:r>
      <w:r>
        <w:rPr>
          <w:lang w:val="es-ES"/>
        </w:rPr>
        <w:t>a</w:t>
      </w:r>
      <w:r w:rsidRPr="00866CE9">
        <w:rPr>
          <w:lang w:val="es-ES"/>
        </w:rPr>
        <w:t xml:space="preserve"> todos los modos de transmisión previstos </w:t>
      </w:r>
      <w:r>
        <w:rPr>
          <w:lang w:val="es-ES"/>
        </w:rPr>
        <w:t>en</w:t>
      </w:r>
      <w:r w:rsidRPr="00866CE9">
        <w:rPr>
          <w:lang w:val="es-ES"/>
        </w:rPr>
        <w:t xml:space="preserve"> </w:t>
      </w:r>
      <w:r>
        <w:rPr>
          <w:lang w:val="es-ES"/>
        </w:rPr>
        <w:t>las especificaciones del fabricante</w:t>
      </w:r>
      <w:r w:rsidRPr="00866CE9">
        <w:rPr>
          <w:lang w:val="es-ES"/>
        </w:rPr>
        <w:t>.</w:t>
      </w:r>
      <w:r>
        <w:rPr>
          <w:lang w:val="es-ES"/>
        </w:rPr>
        <w:t xml:space="preserve"> </w:t>
      </w:r>
    </w:p>
    <w:p w:rsidR="007125F9" w:rsidRPr="00866CE9" w:rsidRDefault="007125F9" w:rsidP="007125F9">
      <w:pPr>
        <w:rPr>
          <w:lang w:val="es-ES"/>
        </w:rPr>
      </w:pPr>
      <w:r w:rsidRPr="00866CE9">
        <w:rPr>
          <w:lang w:val="es-ES"/>
        </w:rPr>
        <w:t xml:space="preserve">Los límites de las emisiones no deseadas en la parte de la </w:t>
      </w:r>
      <w:r>
        <w:rPr>
          <w:lang w:val="es-ES"/>
        </w:rPr>
        <w:t>banda de funcionamiento</w:t>
      </w:r>
      <w:r w:rsidRPr="00866CE9">
        <w:rPr>
          <w:lang w:val="es-ES"/>
        </w:rPr>
        <w:t xml:space="preserve"> que </w:t>
      </w:r>
      <w:r>
        <w:rPr>
          <w:lang w:val="es-ES"/>
        </w:rPr>
        <w:t>cae</w:t>
      </w:r>
      <w:r w:rsidRPr="00866CE9">
        <w:rPr>
          <w:lang w:val="es-ES"/>
        </w:rPr>
        <w:t xml:space="preserve"> dentro del dominio de las emisiones no esenciales </w:t>
      </w:r>
      <w:r>
        <w:rPr>
          <w:lang w:val="es-ES"/>
        </w:rPr>
        <w:t xml:space="preserve">son congruentes con la </w:t>
      </w:r>
      <w:r w:rsidRPr="00866CE9">
        <w:rPr>
          <w:lang w:val="es-ES"/>
        </w:rPr>
        <w:t>Recomendación UIT-R SM.329.</w:t>
      </w:r>
    </w:p>
    <w:p w:rsidR="007125F9" w:rsidRPr="00866CE9" w:rsidRDefault="007125F9" w:rsidP="007125F9">
      <w:pPr>
        <w:rPr>
          <w:lang w:val="es-ES"/>
        </w:rPr>
      </w:pPr>
      <w:r>
        <w:rPr>
          <w:lang w:val="es-ES"/>
        </w:rPr>
        <w:t xml:space="preserve">Para </w:t>
      </w:r>
      <w:r w:rsidRPr="00866CE9">
        <w:rPr>
          <w:lang w:val="es-ES"/>
        </w:rPr>
        <w:t xml:space="preserve">las estaciones de base de zona amplia, </w:t>
      </w:r>
      <w:r>
        <w:rPr>
          <w:lang w:val="es-ES"/>
        </w:rPr>
        <w:t>serán de aplicación</w:t>
      </w:r>
      <w:r w:rsidRPr="00866CE9">
        <w:rPr>
          <w:lang w:val="es-ES"/>
        </w:rPr>
        <w:t xml:space="preserve"> los requisitos de § 2.4.1 (límites de la Categoría A) o § 2.4.2 (límites de la Categoría B). </w:t>
      </w:r>
    </w:p>
    <w:p w:rsidR="007125F9" w:rsidRPr="00866CE9" w:rsidRDefault="007125F9" w:rsidP="007125F9">
      <w:pPr>
        <w:rPr>
          <w:lang w:val="es-ES"/>
        </w:rPr>
      </w:pPr>
      <w:bookmarkStart w:id="180" w:name="_Toc269477877"/>
      <w:bookmarkStart w:id="181" w:name="_Toc269478278"/>
      <w:r w:rsidRPr="00866CE9">
        <w:rPr>
          <w:lang w:val="es-ES"/>
        </w:rPr>
        <w:t xml:space="preserve">Para las estaciones de base de zona local, </w:t>
      </w:r>
      <w:r>
        <w:rPr>
          <w:lang w:val="es-ES"/>
        </w:rPr>
        <w:t xml:space="preserve">serán de aplicación los requisitos </w:t>
      </w:r>
      <w:r w:rsidRPr="00866CE9">
        <w:rPr>
          <w:lang w:val="es-ES"/>
        </w:rPr>
        <w:t>de § 2.4.3 (Categorías A y B).</w:t>
      </w:r>
      <w:bookmarkEnd w:id="180"/>
      <w:bookmarkEnd w:id="181"/>
    </w:p>
    <w:p w:rsidR="007125F9" w:rsidRPr="00866CE9" w:rsidRDefault="007125F9" w:rsidP="007125F9">
      <w:pPr>
        <w:rPr>
          <w:lang w:val="es-ES"/>
        </w:rPr>
      </w:pPr>
      <w:bookmarkStart w:id="182" w:name="_Toc269477878"/>
      <w:bookmarkStart w:id="183" w:name="_Toc269478279"/>
      <w:r w:rsidRPr="00866CE9">
        <w:rPr>
          <w:lang w:val="es-ES"/>
        </w:rPr>
        <w:t xml:space="preserve">Para las </w:t>
      </w:r>
      <w:r>
        <w:rPr>
          <w:lang w:val="es-ES"/>
        </w:rPr>
        <w:t>estaciones de base originarias</w:t>
      </w:r>
      <w:r w:rsidRPr="00866CE9">
        <w:rPr>
          <w:lang w:val="es-ES"/>
        </w:rPr>
        <w:t>, se aplicarán las categorías de § 2.4.4 (Categorías A y B).</w:t>
      </w:r>
      <w:bookmarkEnd w:id="182"/>
      <w:bookmarkEnd w:id="183"/>
    </w:p>
    <w:p w:rsidR="007125F9" w:rsidRPr="00866CE9" w:rsidRDefault="007125F9" w:rsidP="007125F9">
      <w:pPr>
        <w:rPr>
          <w:lang w:val="es-ES"/>
        </w:rPr>
      </w:pPr>
      <w:r w:rsidRPr="00866CE9">
        <w:rPr>
          <w:lang w:val="es-ES"/>
        </w:rPr>
        <w:t xml:space="preserve">Las emisiones </w:t>
      </w:r>
      <w:r>
        <w:rPr>
          <w:lang w:val="es-ES"/>
        </w:rPr>
        <w:t xml:space="preserve">no deberán superar </w:t>
      </w:r>
      <w:r w:rsidRPr="00866CE9">
        <w:rPr>
          <w:lang w:val="es-ES"/>
        </w:rPr>
        <w:t xml:space="preserve">el nivel máximo especificado en los siguientes </w:t>
      </w:r>
      <w:r>
        <w:rPr>
          <w:lang w:val="es-ES"/>
        </w:rPr>
        <w:t>Cuadros</w:t>
      </w:r>
      <w:r w:rsidRPr="00866CE9">
        <w:rPr>
          <w:lang w:val="es-ES"/>
        </w:rPr>
        <w:t>, siendo:</w:t>
      </w:r>
    </w:p>
    <w:p w:rsidR="007125F9" w:rsidRPr="00866CE9" w:rsidRDefault="007125F9" w:rsidP="007125F9">
      <w:pPr>
        <w:pStyle w:val="enumlev1"/>
        <w:rPr>
          <w:lang w:val="es-ES"/>
        </w:rPr>
      </w:pPr>
      <w:r w:rsidRPr="00866CE9">
        <w:rPr>
          <w:lang w:val="es-ES"/>
        </w:rPr>
        <w:t>–</w:t>
      </w:r>
      <w:r w:rsidRPr="00866CE9">
        <w:rPr>
          <w:lang w:val="es-ES"/>
        </w:rPr>
        <w:tab/>
      </w:r>
      <w:r w:rsidRPr="00866CE9">
        <w:rPr>
          <w:szCs w:val="24"/>
          <w:lang w:val="es-ES"/>
        </w:rPr>
        <w:sym w:font="Symbol" w:char="F044"/>
      </w:r>
      <w:r w:rsidRPr="00866CE9">
        <w:rPr>
          <w:i/>
          <w:iCs/>
          <w:lang w:val="es-ES"/>
        </w:rPr>
        <w:t>f</w:t>
      </w:r>
      <w:r w:rsidRPr="00866CE9">
        <w:rPr>
          <w:lang w:val="es-ES"/>
        </w:rPr>
        <w:t xml:space="preserve"> la separación entre la frecuencia extrema del canal y el punto nominal de –3 dB del filtro de medición más próximo a la </w:t>
      </w:r>
      <w:r>
        <w:rPr>
          <w:lang w:val="es-ES"/>
        </w:rPr>
        <w:t>frecuencia de la portadora</w:t>
      </w:r>
      <w:r w:rsidRPr="00866CE9">
        <w:rPr>
          <w:lang w:val="es-ES"/>
        </w:rPr>
        <w:t>.</w:t>
      </w:r>
    </w:p>
    <w:p w:rsidR="007125F9" w:rsidRPr="00866CE9" w:rsidRDefault="007125F9" w:rsidP="007125F9">
      <w:pPr>
        <w:pStyle w:val="enumlev1"/>
        <w:rPr>
          <w:lang w:val="es-ES"/>
        </w:rPr>
      </w:pPr>
      <w:r w:rsidRPr="00866CE9">
        <w:rPr>
          <w:lang w:val="es-ES"/>
        </w:rPr>
        <w:t>–</w:t>
      </w:r>
      <w:r w:rsidRPr="00866CE9">
        <w:rPr>
          <w:lang w:val="es-ES"/>
        </w:rPr>
        <w:tab/>
        <w:t>f_offset la separación entre la frecuencia extrema del canal y el centro del filtro de medición.</w:t>
      </w:r>
    </w:p>
    <w:p w:rsidR="007125F9" w:rsidRPr="00866CE9" w:rsidRDefault="007125F9" w:rsidP="00F07E95">
      <w:pPr>
        <w:pStyle w:val="enumlev1"/>
        <w:rPr>
          <w:lang w:val="es-ES"/>
        </w:rPr>
      </w:pPr>
      <w:r w:rsidRPr="00866CE9">
        <w:rPr>
          <w:lang w:val="es-ES"/>
        </w:rPr>
        <w:t>–</w:t>
      </w:r>
      <w:r w:rsidRPr="00866CE9">
        <w:rPr>
          <w:lang w:val="es-ES"/>
        </w:rPr>
        <w:tab/>
        <w:t>f_offset</w:t>
      </w:r>
      <w:r w:rsidR="00F07E95" w:rsidRPr="00866CE9">
        <w:rPr>
          <w:i/>
          <w:iCs/>
          <w:szCs w:val="22"/>
          <w:vertAlign w:val="subscript"/>
          <w:lang w:val="es-ES"/>
        </w:rPr>
        <w:t>m</w:t>
      </w:r>
      <w:r w:rsidR="00F07E95">
        <w:rPr>
          <w:i/>
          <w:iCs/>
          <w:szCs w:val="22"/>
          <w:vertAlign w:val="subscript"/>
          <w:lang w:val="es-ES"/>
        </w:rPr>
        <w:t>á</w:t>
      </w:r>
      <w:r w:rsidR="00F07E95" w:rsidRPr="00866CE9">
        <w:rPr>
          <w:i/>
          <w:iCs/>
          <w:szCs w:val="22"/>
          <w:vertAlign w:val="subscript"/>
          <w:lang w:val="es-ES"/>
        </w:rPr>
        <w:t>x</w:t>
      </w:r>
      <w:r w:rsidRPr="00866CE9">
        <w:rPr>
          <w:lang w:val="es-ES"/>
        </w:rPr>
        <w:t xml:space="preserve"> la separación con la frecuencia de 10</w:t>
      </w:r>
      <w:r w:rsidR="002E641F">
        <w:rPr>
          <w:lang w:val="es-ES"/>
        </w:rPr>
        <w:t> MHz</w:t>
      </w:r>
      <w:r w:rsidRPr="00866CE9">
        <w:rPr>
          <w:lang w:val="es-ES"/>
        </w:rPr>
        <w:t xml:space="preserve"> fuera de la </w:t>
      </w:r>
      <w:r>
        <w:rPr>
          <w:lang w:val="es-ES"/>
        </w:rPr>
        <w:t>banda de funcionamiento</w:t>
      </w:r>
      <w:r w:rsidRPr="00866CE9">
        <w:rPr>
          <w:lang w:val="es-ES"/>
        </w:rPr>
        <w:t xml:space="preserve"> del transmisor de la </w:t>
      </w:r>
      <w:r>
        <w:rPr>
          <w:lang w:val="es-ES"/>
        </w:rPr>
        <w:t>EB</w:t>
      </w:r>
      <w:r w:rsidRPr="00866CE9">
        <w:rPr>
          <w:lang w:val="es-ES"/>
        </w:rPr>
        <w:t>.</w:t>
      </w:r>
    </w:p>
    <w:p w:rsidR="007125F9" w:rsidRPr="00866CE9" w:rsidRDefault="007125F9" w:rsidP="00F07E95">
      <w:pPr>
        <w:pStyle w:val="enumlev1"/>
        <w:jc w:val="left"/>
        <w:rPr>
          <w:lang w:val="es-ES"/>
        </w:rPr>
      </w:pPr>
      <w:r w:rsidRPr="00866CE9">
        <w:rPr>
          <w:lang w:val="es-ES"/>
        </w:rPr>
        <w:t>–</w:t>
      </w:r>
      <w:r w:rsidRPr="00866CE9">
        <w:rPr>
          <w:lang w:val="es-ES"/>
        </w:rPr>
        <w:tab/>
      </w:r>
      <w:r w:rsidRPr="00866CE9">
        <w:rPr>
          <w:szCs w:val="24"/>
          <w:lang w:val="es-ES"/>
        </w:rPr>
        <w:sym w:font="Symbol" w:char="F044"/>
      </w:r>
      <w:r w:rsidRPr="00866CE9">
        <w:rPr>
          <w:i/>
          <w:iCs/>
          <w:lang w:val="es-ES"/>
        </w:rPr>
        <w:t>f</w:t>
      </w:r>
      <w:r w:rsidR="00F07E95" w:rsidRPr="00866CE9">
        <w:rPr>
          <w:i/>
          <w:iCs/>
          <w:szCs w:val="22"/>
          <w:vertAlign w:val="subscript"/>
          <w:lang w:val="es-ES"/>
        </w:rPr>
        <w:t>m</w:t>
      </w:r>
      <w:r w:rsidR="00F07E95">
        <w:rPr>
          <w:i/>
          <w:iCs/>
          <w:szCs w:val="22"/>
          <w:vertAlign w:val="subscript"/>
          <w:lang w:val="es-ES"/>
        </w:rPr>
        <w:t>á</w:t>
      </w:r>
      <w:r w:rsidR="00F07E95" w:rsidRPr="00866CE9">
        <w:rPr>
          <w:i/>
          <w:iCs/>
          <w:szCs w:val="22"/>
          <w:vertAlign w:val="subscript"/>
          <w:lang w:val="es-ES"/>
        </w:rPr>
        <w:t>x</w:t>
      </w:r>
      <w:r w:rsidRPr="00866CE9">
        <w:rPr>
          <w:lang w:val="es-ES"/>
        </w:rPr>
        <w:t xml:space="preserve"> igual a f_offset</w:t>
      </w:r>
      <w:r w:rsidR="00F07E95" w:rsidRPr="00866CE9">
        <w:rPr>
          <w:i/>
          <w:iCs/>
          <w:szCs w:val="22"/>
          <w:vertAlign w:val="subscript"/>
          <w:lang w:val="es-ES"/>
        </w:rPr>
        <w:t>m</w:t>
      </w:r>
      <w:r w:rsidR="00F07E95">
        <w:rPr>
          <w:i/>
          <w:iCs/>
          <w:szCs w:val="22"/>
          <w:vertAlign w:val="subscript"/>
          <w:lang w:val="es-ES"/>
        </w:rPr>
        <w:t>á</w:t>
      </w:r>
      <w:r w:rsidR="00F07E95" w:rsidRPr="00866CE9">
        <w:rPr>
          <w:i/>
          <w:iCs/>
          <w:szCs w:val="22"/>
          <w:vertAlign w:val="subscript"/>
          <w:lang w:val="es-ES"/>
        </w:rPr>
        <w:t>x</w:t>
      </w:r>
      <w:r w:rsidRPr="00866CE9">
        <w:rPr>
          <w:lang w:val="es-ES"/>
        </w:rPr>
        <w:t xml:space="preserve"> menos la mitad de la anchura de banda del filtro de medición.</w:t>
      </w:r>
    </w:p>
    <w:p w:rsidR="007125F9" w:rsidRPr="00866CE9" w:rsidRDefault="007125F9" w:rsidP="007125F9">
      <w:pPr>
        <w:rPr>
          <w:lang w:val="es-ES"/>
        </w:rPr>
      </w:pPr>
      <w:r w:rsidRPr="00866CE9">
        <w:rPr>
          <w:lang w:val="es-ES"/>
        </w:rPr>
        <w:t xml:space="preserve">En el caso de una </w:t>
      </w:r>
      <w:r>
        <w:rPr>
          <w:lang w:val="es-ES"/>
        </w:rPr>
        <w:t>EB</w:t>
      </w:r>
      <w:r w:rsidRPr="00866CE9">
        <w:rPr>
          <w:lang w:val="es-ES"/>
        </w:rPr>
        <w:t xml:space="preserve"> E-UTRA multiportadora, las definiciones anteriores se aplica</w:t>
      </w:r>
      <w:r>
        <w:rPr>
          <w:lang w:val="es-ES"/>
        </w:rPr>
        <w:t>rá</w:t>
      </w:r>
      <w:r w:rsidRPr="00866CE9">
        <w:rPr>
          <w:lang w:val="es-ES"/>
        </w:rPr>
        <w:t xml:space="preserve">n al </w:t>
      </w:r>
      <w:r>
        <w:rPr>
          <w:lang w:val="es-ES"/>
        </w:rPr>
        <w:t>borde</w:t>
      </w:r>
      <w:r w:rsidRPr="00866CE9">
        <w:rPr>
          <w:lang w:val="es-ES"/>
        </w:rPr>
        <w:t xml:space="preserve"> inferior de la portadora transmitida a la </w:t>
      </w:r>
      <w:r>
        <w:rPr>
          <w:lang w:val="es-ES"/>
        </w:rPr>
        <w:t>frecuencia de portadora</w:t>
      </w:r>
      <w:r w:rsidRPr="00866CE9">
        <w:rPr>
          <w:lang w:val="es-ES"/>
        </w:rPr>
        <w:t xml:space="preserve"> más baja y al </w:t>
      </w:r>
      <w:r>
        <w:rPr>
          <w:lang w:val="es-ES"/>
        </w:rPr>
        <w:t>borde</w:t>
      </w:r>
      <w:r w:rsidRPr="00866CE9">
        <w:rPr>
          <w:lang w:val="es-ES"/>
        </w:rPr>
        <w:t xml:space="preserve"> superior de la portadora transmitida a la </w:t>
      </w:r>
      <w:r>
        <w:rPr>
          <w:lang w:val="es-ES"/>
        </w:rPr>
        <w:t xml:space="preserve">frecuencia de portadora </w:t>
      </w:r>
      <w:r w:rsidRPr="00866CE9">
        <w:rPr>
          <w:lang w:val="es-ES"/>
        </w:rPr>
        <w:t>más alta.</w:t>
      </w:r>
    </w:p>
    <w:p w:rsidR="007125F9" w:rsidRPr="00866CE9" w:rsidRDefault="007125F9" w:rsidP="007125F9">
      <w:pPr>
        <w:rPr>
          <w:lang w:val="es-ES"/>
        </w:rPr>
      </w:pPr>
      <w:r w:rsidRPr="00866CE9">
        <w:rPr>
          <w:lang w:val="es-ES"/>
        </w:rPr>
        <w:t>Serán de aplicación los requisitos de § 2.4.1 ó 2.4.2.</w:t>
      </w:r>
    </w:p>
    <w:p w:rsidR="007125F9" w:rsidRPr="00866CE9" w:rsidRDefault="007125F9" w:rsidP="007125F9">
      <w:pPr>
        <w:rPr>
          <w:lang w:val="es-ES"/>
        </w:rPr>
      </w:pPr>
      <w:bookmarkStart w:id="184" w:name="_Toc197312239"/>
      <w:bookmarkStart w:id="185" w:name="_Toc269477879"/>
      <w:bookmarkStart w:id="186" w:name="_Toc269478280"/>
      <w:r>
        <w:rPr>
          <w:lang w:val="es-ES"/>
        </w:rPr>
        <w:t xml:space="preserve">Es posible que </w:t>
      </w:r>
      <w:r w:rsidRPr="00866CE9">
        <w:rPr>
          <w:lang w:val="es-ES"/>
        </w:rPr>
        <w:t xml:space="preserve">los límites </w:t>
      </w:r>
      <w:r>
        <w:rPr>
          <w:lang w:val="es-ES"/>
        </w:rPr>
        <w:t xml:space="preserve">adicionales </w:t>
      </w:r>
      <w:r w:rsidRPr="008E0713">
        <w:rPr>
          <w:lang w:val="es-ES"/>
        </w:rPr>
        <w:t>definidos en § 2.4.2.1</w:t>
      </w:r>
      <w:r>
        <w:rPr>
          <w:lang w:val="es-ES"/>
        </w:rPr>
        <w:t xml:space="preserve"> para las</w:t>
      </w:r>
      <w:r w:rsidRPr="00866CE9">
        <w:rPr>
          <w:lang w:val="es-ES"/>
        </w:rPr>
        <w:t xml:space="preserve"> emisiones no deseadas en la </w:t>
      </w:r>
      <w:r>
        <w:rPr>
          <w:lang w:val="es-ES"/>
        </w:rPr>
        <w:t>banda de funcionamiento</w:t>
      </w:r>
      <w:r w:rsidRPr="00866CE9">
        <w:rPr>
          <w:lang w:val="es-ES"/>
        </w:rPr>
        <w:t xml:space="preserve"> </w:t>
      </w:r>
      <w:r>
        <w:rPr>
          <w:lang w:val="es-ES"/>
        </w:rPr>
        <w:t>sean obligatorios en</w:t>
      </w:r>
      <w:r w:rsidRPr="00866CE9">
        <w:rPr>
          <w:lang w:val="es-ES"/>
        </w:rPr>
        <w:t xml:space="preserve"> </w:t>
      </w:r>
      <w:r>
        <w:rPr>
          <w:lang w:val="es-ES"/>
        </w:rPr>
        <w:t>algunas</w:t>
      </w:r>
      <w:r w:rsidRPr="00866CE9">
        <w:rPr>
          <w:lang w:val="es-ES"/>
        </w:rPr>
        <w:t xml:space="preserve"> regiones</w:t>
      </w:r>
      <w:r>
        <w:rPr>
          <w:lang w:val="es-ES"/>
        </w:rPr>
        <w:t>,</w:t>
      </w:r>
      <w:r w:rsidRPr="00866CE9">
        <w:rPr>
          <w:lang w:val="es-ES"/>
        </w:rPr>
        <w:t xml:space="preserve"> </w:t>
      </w:r>
      <w:r>
        <w:rPr>
          <w:lang w:val="es-ES"/>
        </w:rPr>
        <w:t>aun no siendo aplicables en otras</w:t>
      </w:r>
      <w:r w:rsidRPr="00866CE9">
        <w:rPr>
          <w:lang w:val="es-ES"/>
        </w:rPr>
        <w:t>.</w:t>
      </w:r>
    </w:p>
    <w:p w:rsidR="007125F9" w:rsidRPr="00866CE9" w:rsidRDefault="007125F9" w:rsidP="007125F9">
      <w:pPr>
        <w:pStyle w:val="Heading3"/>
        <w:rPr>
          <w:lang w:val="es-ES"/>
        </w:rPr>
      </w:pPr>
      <w:r w:rsidRPr="00866CE9">
        <w:rPr>
          <w:lang w:val="es-ES"/>
        </w:rPr>
        <w:t>2.4.1</w:t>
      </w:r>
      <w:r w:rsidRPr="00866CE9">
        <w:rPr>
          <w:lang w:val="es-ES"/>
        </w:rPr>
        <w:tab/>
      </w:r>
      <w:bookmarkEnd w:id="184"/>
      <w:bookmarkEnd w:id="185"/>
      <w:bookmarkEnd w:id="186"/>
      <w:r w:rsidRPr="00866CE9">
        <w:rPr>
          <w:lang w:val="es-ES"/>
        </w:rPr>
        <w:t>Contorno del espectro E-UTRA (Categoría A)</w:t>
      </w:r>
    </w:p>
    <w:p w:rsidR="007125F9" w:rsidRPr="00866CE9" w:rsidRDefault="007125F9" w:rsidP="007125F9">
      <w:pPr>
        <w:rPr>
          <w:lang w:val="es-ES"/>
        </w:rPr>
      </w:pPr>
      <w:r w:rsidRPr="00866CE9">
        <w:rPr>
          <w:lang w:val="es-ES"/>
        </w:rPr>
        <w:t xml:space="preserve">Para las </w:t>
      </w:r>
      <w:r>
        <w:rPr>
          <w:lang w:val="es-ES"/>
        </w:rPr>
        <w:t>EB</w:t>
      </w:r>
      <w:r w:rsidRPr="00866CE9">
        <w:rPr>
          <w:lang w:val="es-ES"/>
        </w:rPr>
        <w:t xml:space="preserve"> E-UTRA </w:t>
      </w:r>
      <w:r>
        <w:rPr>
          <w:lang w:val="es-ES"/>
        </w:rPr>
        <w:t xml:space="preserve">que funcionen en bandas </w:t>
      </w:r>
      <w:r w:rsidRPr="00866CE9">
        <w:rPr>
          <w:lang w:val="es-ES"/>
        </w:rPr>
        <w:t xml:space="preserve">DDT, las emisiones </w:t>
      </w:r>
      <w:r>
        <w:rPr>
          <w:lang w:val="es-ES"/>
        </w:rPr>
        <w:t xml:space="preserve">no deberán superar </w:t>
      </w:r>
      <w:r w:rsidRPr="00866CE9">
        <w:rPr>
          <w:lang w:val="es-ES"/>
        </w:rPr>
        <w:t xml:space="preserve">los niveles máximos especificados en el </w:t>
      </w:r>
      <w:r w:rsidRPr="00866CE9">
        <w:rPr>
          <w:sz w:val="22"/>
          <w:szCs w:val="22"/>
          <w:lang w:val="es-ES"/>
        </w:rPr>
        <w:t>Cuadro</w:t>
      </w:r>
      <w:r w:rsidRPr="00866CE9">
        <w:rPr>
          <w:lang w:val="es-ES"/>
        </w:rPr>
        <w:t xml:space="preserve"> 44A:</w:t>
      </w:r>
    </w:p>
    <w:p w:rsidR="007125F9" w:rsidRPr="00866CE9" w:rsidRDefault="007125F9" w:rsidP="009C3355">
      <w:pPr>
        <w:pStyle w:val="TableNo"/>
        <w:keepNext w:val="0"/>
        <w:widowControl w:val="0"/>
        <w:rPr>
          <w:lang w:val="es-ES"/>
        </w:rPr>
      </w:pPr>
      <w:bookmarkStart w:id="187" w:name="_Toc197312242"/>
      <w:r w:rsidRPr="00866CE9">
        <w:rPr>
          <w:lang w:val="es-ES"/>
        </w:rPr>
        <w:t>CUADRO 44A</w:t>
      </w:r>
    </w:p>
    <w:p w:rsidR="007125F9" w:rsidRPr="0008250C" w:rsidRDefault="007125F9" w:rsidP="000D66AF">
      <w:pPr>
        <w:pStyle w:val="Tabletitle"/>
        <w:keepNext w:val="0"/>
        <w:widowControl w:val="0"/>
        <w:rPr>
          <w:szCs w:val="24"/>
          <w:lang w:val="es-ES"/>
        </w:rPr>
      </w:pPr>
      <w:r w:rsidRPr="0008250C">
        <w:rPr>
          <w:szCs w:val="24"/>
          <w:lang w:val="es-ES"/>
        </w:rPr>
        <w:t>a)  Límites generales de las emisiones no deseadas en la banda de funcionamiento</w:t>
      </w:r>
      <w:r w:rsidR="000D66AF">
        <w:rPr>
          <w:szCs w:val="24"/>
          <w:lang w:val="es-ES"/>
        </w:rPr>
        <w:t xml:space="preserve"> </w:t>
      </w:r>
      <w:r w:rsidR="000D66AF">
        <w:rPr>
          <w:szCs w:val="24"/>
          <w:lang w:val="es-ES"/>
        </w:rPr>
        <w:br/>
      </w:r>
      <w:r w:rsidRPr="0008250C">
        <w:rPr>
          <w:szCs w:val="24"/>
          <w:lang w:val="es-ES"/>
        </w:rPr>
        <w:t>para una anchura</w:t>
      </w:r>
      <w:r>
        <w:rPr>
          <w:szCs w:val="24"/>
          <w:lang w:val="es-ES"/>
        </w:rPr>
        <w:t xml:space="preserve"> </w:t>
      </w:r>
      <w:r w:rsidRPr="0008250C">
        <w:rPr>
          <w:szCs w:val="24"/>
          <w:lang w:val="es-ES"/>
        </w:rPr>
        <w:t>de banda de canal de 1,4</w:t>
      </w:r>
      <w:r w:rsidR="002E641F">
        <w:rPr>
          <w:szCs w:val="24"/>
          <w:lang w:val="es-ES"/>
        </w:rPr>
        <w:t> MHz</w:t>
      </w:r>
      <w:r w:rsidRPr="0008250C">
        <w:rPr>
          <w:szCs w:val="24"/>
          <w:lang w:val="es-ES"/>
        </w:rPr>
        <w:t xml:space="preserve"> (bandas E-UTRA </w:t>
      </w:r>
      <w:r w:rsidR="00F07E95">
        <w:rPr>
          <w:szCs w:val="24"/>
          <w:lang w:val="es-ES"/>
        </w:rPr>
        <w:sym w:font="Symbol" w:char="F03E"/>
      </w:r>
      <w:r w:rsidRPr="0008250C">
        <w:rPr>
          <w:szCs w:val="24"/>
          <w:lang w:val="es-ES"/>
        </w:rPr>
        <w:t xml:space="preserve"> 1 GHz) correspondientes 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3771"/>
        <w:gridCol w:w="1332"/>
      </w:tblGrid>
      <w:tr w:rsidR="007125F9" w:rsidRPr="001228AE" w:rsidTr="009C3355">
        <w:trPr>
          <w:trHeight w:val="1431"/>
          <w:jc w:val="center"/>
        </w:trPr>
        <w:tc>
          <w:tcPr>
            <w:tcW w:w="2268" w:type="dxa"/>
            <w:vAlign w:val="center"/>
          </w:tcPr>
          <w:p w:rsidR="007125F9" w:rsidRPr="00866CE9" w:rsidRDefault="007125F9" w:rsidP="009C3355">
            <w:pPr>
              <w:pStyle w:val="Tablehead"/>
              <w:keepNext w:val="0"/>
              <w:widowControl w:val="0"/>
              <w:spacing w:before="40" w:after="40"/>
              <w:rPr>
                <w:szCs w:val="22"/>
                <w:lang w:val="es-ES"/>
              </w:rPr>
            </w:pPr>
            <w:r w:rsidRPr="00866CE9">
              <w:rPr>
                <w:szCs w:val="22"/>
                <w:lang w:val="es-ES"/>
              </w:rPr>
              <w:t xml:space="preserve">Separación en frecuencia del punto −3 dB del filtro de medición, </w:t>
            </w:r>
            <w:r w:rsidRPr="00866CE9">
              <w:rPr>
                <w:szCs w:val="22"/>
                <w:lang w:val="es-ES"/>
              </w:rPr>
              <w:sym w:font="Symbol" w:char="F044"/>
            </w:r>
            <w:r w:rsidRPr="00866CE9">
              <w:rPr>
                <w:i/>
                <w:szCs w:val="22"/>
                <w:lang w:val="es-ES"/>
              </w:rPr>
              <w:t>f</w:t>
            </w:r>
          </w:p>
        </w:tc>
        <w:tc>
          <w:tcPr>
            <w:tcW w:w="2268" w:type="dxa"/>
            <w:vAlign w:val="center"/>
          </w:tcPr>
          <w:p w:rsidR="007125F9" w:rsidRPr="00866CE9" w:rsidRDefault="007125F9" w:rsidP="009C3355">
            <w:pPr>
              <w:pStyle w:val="Tablehead"/>
              <w:keepNext w:val="0"/>
              <w:widowControl w:val="0"/>
              <w:spacing w:before="40" w:after="40"/>
              <w:rPr>
                <w:szCs w:val="22"/>
                <w:lang w:val="es-ES"/>
              </w:rPr>
            </w:pPr>
            <w:r w:rsidRPr="00866CE9">
              <w:rPr>
                <w:szCs w:val="22"/>
                <w:lang w:val="es-ES"/>
              </w:rPr>
              <w:t>Separación de la frecuencia central</w:t>
            </w:r>
            <w:r w:rsidRPr="00866CE9">
              <w:rPr>
                <w:szCs w:val="22"/>
                <w:lang w:val="es-ES"/>
              </w:rPr>
              <w:br/>
              <w:t>del filtro de medición, f_offset</w:t>
            </w:r>
          </w:p>
        </w:tc>
        <w:tc>
          <w:tcPr>
            <w:tcW w:w="3771" w:type="dxa"/>
            <w:vAlign w:val="center"/>
          </w:tcPr>
          <w:p w:rsidR="007125F9" w:rsidRPr="00866CE9" w:rsidRDefault="007125F9" w:rsidP="009C3355">
            <w:pPr>
              <w:pStyle w:val="Tablehead"/>
              <w:keepNext w:val="0"/>
              <w:widowControl w:val="0"/>
              <w:spacing w:before="40" w:after="40"/>
              <w:rPr>
                <w:szCs w:val="22"/>
                <w:lang w:val="es-ES"/>
              </w:rPr>
            </w:pPr>
            <w:r w:rsidRPr="00866CE9">
              <w:rPr>
                <w:szCs w:val="22"/>
                <w:lang w:val="es-ES"/>
              </w:rPr>
              <w:t>Requisito mínimo</w:t>
            </w:r>
          </w:p>
        </w:tc>
        <w:tc>
          <w:tcPr>
            <w:tcW w:w="1332" w:type="dxa"/>
            <w:vAlign w:val="center"/>
          </w:tcPr>
          <w:p w:rsidR="007125F9" w:rsidRPr="00866CE9" w:rsidRDefault="007125F9" w:rsidP="009C3355">
            <w:pPr>
              <w:pStyle w:val="Tablehead"/>
              <w:keepNext w:val="0"/>
              <w:widowControl w:val="0"/>
              <w:spacing w:before="40" w:after="40"/>
              <w:rPr>
                <w:szCs w:val="22"/>
                <w:lang w:val="es-ES"/>
              </w:rPr>
            </w:pPr>
            <w:r w:rsidRPr="00866CE9">
              <w:rPr>
                <w:szCs w:val="22"/>
                <w:lang w:val="es-ES"/>
              </w:rPr>
              <w:t>Anchura de banda de medición (Nota 1)</w:t>
            </w:r>
          </w:p>
        </w:tc>
      </w:tr>
      <w:tr w:rsidR="007125F9" w:rsidRPr="00866CE9" w:rsidTr="009C3355">
        <w:trPr>
          <w:jc w:val="center"/>
        </w:trPr>
        <w:tc>
          <w:tcPr>
            <w:tcW w:w="2268" w:type="dxa"/>
            <w:vAlign w:val="center"/>
          </w:tcPr>
          <w:p w:rsidR="007125F9" w:rsidRPr="00866CE9" w:rsidRDefault="007125F9" w:rsidP="009C3355">
            <w:pPr>
              <w:pStyle w:val="Tabletext"/>
              <w:widowControl w:val="0"/>
              <w:spacing w:before="20" w:after="20"/>
              <w:jc w:val="center"/>
              <w:rPr>
                <w:szCs w:val="22"/>
                <w:lang w:val="es-ES"/>
              </w:rPr>
            </w:pPr>
            <w:r w:rsidRPr="00866CE9">
              <w:rPr>
                <w:szCs w:val="22"/>
                <w:lang w:val="es-ES"/>
              </w:rPr>
              <w:t>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1,4</w:t>
            </w:r>
            <w:r w:rsidR="002E641F">
              <w:rPr>
                <w:szCs w:val="22"/>
                <w:lang w:val="es-ES"/>
              </w:rPr>
              <w:t> MHz</w:t>
            </w:r>
          </w:p>
        </w:tc>
        <w:tc>
          <w:tcPr>
            <w:tcW w:w="2268" w:type="dxa"/>
            <w:vAlign w:val="center"/>
          </w:tcPr>
          <w:p w:rsidR="007125F9" w:rsidRPr="00866CE9" w:rsidRDefault="007125F9" w:rsidP="009C3355">
            <w:pPr>
              <w:pStyle w:val="Tabletext"/>
              <w:widowControl w:val="0"/>
              <w:spacing w:before="20" w:after="20"/>
              <w:jc w:val="center"/>
              <w:rPr>
                <w:szCs w:val="22"/>
                <w:lang w:val="es-ES"/>
              </w:rPr>
            </w:pPr>
            <w:r w:rsidRPr="00866CE9">
              <w:rPr>
                <w:szCs w:val="22"/>
                <w:lang w:val="es-ES"/>
              </w:rPr>
              <w:t>0,05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1,45</w:t>
            </w:r>
            <w:r w:rsidR="002E641F">
              <w:rPr>
                <w:szCs w:val="22"/>
                <w:lang w:val="es-ES"/>
              </w:rPr>
              <w:t> MHz</w:t>
            </w:r>
          </w:p>
        </w:tc>
        <w:tc>
          <w:tcPr>
            <w:tcW w:w="3771" w:type="dxa"/>
            <w:vAlign w:val="center"/>
          </w:tcPr>
          <w:p w:rsidR="007125F9" w:rsidRPr="00866CE9" w:rsidRDefault="00F07E95" w:rsidP="009C3355">
            <w:pPr>
              <w:pStyle w:val="Tabletext"/>
              <w:widowControl w:val="0"/>
              <w:spacing w:before="20" w:after="20"/>
              <w:jc w:val="center"/>
              <w:rPr>
                <w:szCs w:val="22"/>
                <w:lang w:val="es-ES"/>
              </w:rPr>
            </w:pPr>
            <w:r w:rsidRPr="00F07E95">
              <w:rPr>
                <w:position w:val="-26"/>
                <w:szCs w:val="22"/>
                <w:lang w:val="es-ES"/>
              </w:rPr>
              <w:object w:dxaOrig="3360" w:dyaOrig="620">
                <v:shape id="_x0000_i1065" type="#_x0000_t75" style="width:167.7pt;height:30.95pt" o:ole="">
                  <v:imagedata r:id="rId95" o:title=""/>
                </v:shape>
                <o:OLEObject Type="Embed" ProgID="Equation.3" ShapeID="_x0000_i1065" DrawAspect="Content" ObjectID="_1424176258" r:id="rId96"/>
              </w:object>
            </w:r>
          </w:p>
        </w:tc>
        <w:tc>
          <w:tcPr>
            <w:tcW w:w="1332" w:type="dxa"/>
          </w:tcPr>
          <w:p w:rsidR="007125F9" w:rsidRPr="00866CE9" w:rsidRDefault="007125F9" w:rsidP="009C3355">
            <w:pPr>
              <w:pStyle w:val="Tabletext"/>
              <w:widowControl w:val="0"/>
              <w:jc w:val="center"/>
              <w:rPr>
                <w:szCs w:val="22"/>
                <w:lang w:val="es-ES"/>
              </w:rPr>
            </w:pPr>
            <w:r w:rsidRPr="00866CE9">
              <w:rPr>
                <w:szCs w:val="22"/>
                <w:lang w:val="es-ES"/>
              </w:rPr>
              <w:t>100</w:t>
            </w:r>
            <w:r w:rsidR="00300089">
              <w:rPr>
                <w:szCs w:val="22"/>
                <w:lang w:val="es-ES"/>
              </w:rPr>
              <w:t> kHz</w:t>
            </w:r>
          </w:p>
        </w:tc>
      </w:tr>
      <w:tr w:rsidR="007125F9" w:rsidRPr="00866CE9" w:rsidTr="009C3355">
        <w:trPr>
          <w:jc w:val="center"/>
        </w:trPr>
        <w:tc>
          <w:tcPr>
            <w:tcW w:w="2268" w:type="dxa"/>
          </w:tcPr>
          <w:p w:rsidR="007125F9" w:rsidRPr="00866CE9" w:rsidRDefault="007125F9" w:rsidP="009C3355">
            <w:pPr>
              <w:pStyle w:val="Tabletext"/>
              <w:widowControl w:val="0"/>
              <w:spacing w:before="20" w:after="20"/>
              <w:jc w:val="center"/>
              <w:rPr>
                <w:szCs w:val="22"/>
                <w:lang w:val="es-ES"/>
              </w:rPr>
            </w:pPr>
            <w:r w:rsidRPr="00866CE9">
              <w:rPr>
                <w:szCs w:val="22"/>
                <w:lang w:val="es-ES"/>
              </w:rPr>
              <w:t>1,4</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2,8</w:t>
            </w:r>
            <w:r w:rsidR="002E641F">
              <w:rPr>
                <w:szCs w:val="22"/>
                <w:lang w:val="es-ES"/>
              </w:rPr>
              <w:t> MHz</w:t>
            </w:r>
          </w:p>
        </w:tc>
        <w:tc>
          <w:tcPr>
            <w:tcW w:w="2268" w:type="dxa"/>
          </w:tcPr>
          <w:p w:rsidR="007125F9" w:rsidRPr="00866CE9" w:rsidRDefault="007125F9" w:rsidP="009C3355">
            <w:pPr>
              <w:pStyle w:val="Tabletext"/>
              <w:widowControl w:val="0"/>
              <w:spacing w:before="20" w:after="20"/>
              <w:jc w:val="center"/>
              <w:rPr>
                <w:szCs w:val="22"/>
                <w:lang w:val="es-ES"/>
              </w:rPr>
            </w:pPr>
            <w:r w:rsidRPr="00866CE9">
              <w:rPr>
                <w:szCs w:val="22"/>
                <w:lang w:val="es-ES"/>
              </w:rPr>
              <w:t>1,45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2,85</w:t>
            </w:r>
            <w:r w:rsidR="002E641F">
              <w:rPr>
                <w:szCs w:val="22"/>
                <w:lang w:val="es-ES"/>
              </w:rPr>
              <w:t> MHz</w:t>
            </w:r>
          </w:p>
        </w:tc>
        <w:tc>
          <w:tcPr>
            <w:tcW w:w="3771" w:type="dxa"/>
          </w:tcPr>
          <w:p w:rsidR="007125F9" w:rsidRPr="00866CE9" w:rsidRDefault="007125F9" w:rsidP="009C3355">
            <w:pPr>
              <w:pStyle w:val="Tabletext"/>
              <w:widowControl w:val="0"/>
              <w:spacing w:before="20" w:after="20"/>
              <w:jc w:val="center"/>
              <w:rPr>
                <w:szCs w:val="22"/>
                <w:lang w:val="es-ES"/>
              </w:rPr>
            </w:pPr>
            <w:r w:rsidRPr="00866CE9">
              <w:rPr>
                <w:szCs w:val="22"/>
                <w:lang w:val="es-ES"/>
              </w:rPr>
              <w:t>–9,5 dBm</w:t>
            </w:r>
          </w:p>
        </w:tc>
        <w:tc>
          <w:tcPr>
            <w:tcW w:w="1332" w:type="dxa"/>
          </w:tcPr>
          <w:p w:rsidR="007125F9" w:rsidRPr="00866CE9" w:rsidRDefault="007125F9" w:rsidP="009C3355">
            <w:pPr>
              <w:pStyle w:val="Tabletext"/>
              <w:widowControl w:val="0"/>
              <w:jc w:val="center"/>
              <w:rPr>
                <w:szCs w:val="22"/>
                <w:lang w:val="es-ES"/>
              </w:rPr>
            </w:pPr>
            <w:r w:rsidRPr="00866CE9">
              <w:rPr>
                <w:szCs w:val="22"/>
                <w:lang w:val="es-ES"/>
              </w:rPr>
              <w:t>100</w:t>
            </w:r>
            <w:r w:rsidR="00300089">
              <w:rPr>
                <w:szCs w:val="22"/>
                <w:lang w:val="es-ES"/>
              </w:rPr>
              <w:t> kHz</w:t>
            </w:r>
          </w:p>
        </w:tc>
      </w:tr>
      <w:tr w:rsidR="007125F9" w:rsidRPr="00866CE9" w:rsidTr="009C3355">
        <w:trPr>
          <w:jc w:val="center"/>
        </w:trPr>
        <w:tc>
          <w:tcPr>
            <w:tcW w:w="2268" w:type="dxa"/>
          </w:tcPr>
          <w:p w:rsidR="007125F9" w:rsidRPr="00866CE9" w:rsidRDefault="007125F9" w:rsidP="009C3355">
            <w:pPr>
              <w:pStyle w:val="Tabletext"/>
              <w:widowControl w:val="0"/>
              <w:spacing w:before="20" w:after="20"/>
              <w:jc w:val="center"/>
              <w:rPr>
                <w:szCs w:val="22"/>
                <w:lang w:val="es-ES"/>
              </w:rPr>
            </w:pPr>
            <w:r w:rsidRPr="00866CE9">
              <w:rPr>
                <w:szCs w:val="22"/>
                <w:lang w:val="es-ES"/>
              </w:rPr>
              <w:t>2,8</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F07E95" w:rsidRPr="00866CE9">
              <w:rPr>
                <w:i/>
                <w:iCs/>
                <w:szCs w:val="22"/>
                <w:vertAlign w:val="subscript"/>
                <w:lang w:val="es-ES"/>
              </w:rPr>
              <w:t>m</w:t>
            </w:r>
            <w:r w:rsidR="00F07E95">
              <w:rPr>
                <w:i/>
                <w:iCs/>
                <w:szCs w:val="22"/>
                <w:vertAlign w:val="subscript"/>
                <w:lang w:val="es-ES"/>
              </w:rPr>
              <w:t>á</w:t>
            </w:r>
            <w:r w:rsidR="00F07E95" w:rsidRPr="00866CE9">
              <w:rPr>
                <w:i/>
                <w:iCs/>
                <w:szCs w:val="22"/>
                <w:vertAlign w:val="subscript"/>
                <w:lang w:val="es-ES"/>
              </w:rPr>
              <w:t>x</w:t>
            </w:r>
          </w:p>
        </w:tc>
        <w:tc>
          <w:tcPr>
            <w:tcW w:w="2268" w:type="dxa"/>
          </w:tcPr>
          <w:p w:rsidR="007125F9" w:rsidRPr="0093563A" w:rsidRDefault="007125F9" w:rsidP="009C3355">
            <w:pPr>
              <w:pStyle w:val="Tabletext"/>
              <w:widowControl w:val="0"/>
              <w:spacing w:before="20" w:after="20"/>
              <w:jc w:val="center"/>
              <w:rPr>
                <w:szCs w:val="22"/>
                <w:lang w:val="en-US"/>
              </w:rPr>
            </w:pPr>
            <w:r w:rsidRPr="0093563A">
              <w:rPr>
                <w:szCs w:val="22"/>
                <w:lang w:val="en-US"/>
              </w:rPr>
              <w:t>2,85</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w:t>
            </w:r>
            <w:r w:rsidRPr="0093563A">
              <w:rPr>
                <w:szCs w:val="22"/>
                <w:lang w:val="en-US"/>
              </w:rPr>
              <w:br/>
              <w:t>&lt; f_offset</w:t>
            </w:r>
          </w:p>
        </w:tc>
        <w:tc>
          <w:tcPr>
            <w:tcW w:w="3771" w:type="dxa"/>
          </w:tcPr>
          <w:p w:rsidR="007125F9" w:rsidRPr="00866CE9" w:rsidRDefault="007125F9" w:rsidP="009C3355">
            <w:pPr>
              <w:pStyle w:val="Tabletext"/>
              <w:widowControl w:val="0"/>
              <w:spacing w:before="20" w:after="20"/>
              <w:jc w:val="center"/>
              <w:rPr>
                <w:szCs w:val="22"/>
                <w:lang w:val="es-ES"/>
              </w:rPr>
            </w:pPr>
            <w:r w:rsidRPr="00866CE9">
              <w:rPr>
                <w:szCs w:val="22"/>
                <w:lang w:val="es-ES"/>
              </w:rPr>
              <w:t>–13 dBm</w:t>
            </w:r>
          </w:p>
        </w:tc>
        <w:tc>
          <w:tcPr>
            <w:tcW w:w="1332" w:type="dxa"/>
          </w:tcPr>
          <w:p w:rsidR="007125F9" w:rsidRPr="00866CE9" w:rsidRDefault="007125F9" w:rsidP="009C3355">
            <w:pPr>
              <w:pStyle w:val="Tabletext"/>
              <w:widowControl w:val="0"/>
              <w:jc w:val="center"/>
              <w:rPr>
                <w:szCs w:val="22"/>
                <w:lang w:val="es-ES"/>
              </w:rPr>
            </w:pPr>
            <w:r w:rsidRPr="00866CE9">
              <w:rPr>
                <w:szCs w:val="22"/>
                <w:lang w:val="es-ES"/>
              </w:rPr>
              <w:t>1</w:t>
            </w:r>
            <w:r w:rsidR="002E641F">
              <w:rPr>
                <w:szCs w:val="22"/>
                <w:lang w:val="es-ES"/>
              </w:rPr>
              <w:t> MHz</w:t>
            </w:r>
          </w:p>
        </w:tc>
      </w:tr>
    </w:tbl>
    <w:p w:rsidR="000D66AF" w:rsidRPr="00866CE9" w:rsidRDefault="000D66AF" w:rsidP="001C5E3C">
      <w:pPr>
        <w:pStyle w:val="TableNo"/>
        <w:keepNext w:val="0"/>
        <w:widowControl w:val="0"/>
        <w:rPr>
          <w:lang w:val="es-ES"/>
        </w:rPr>
      </w:pPr>
      <w:r w:rsidRPr="00866CE9">
        <w:rPr>
          <w:lang w:val="es-ES"/>
        </w:rPr>
        <w:lastRenderedPageBreak/>
        <w:t>CUADRO 44A</w:t>
      </w:r>
      <w:r>
        <w:rPr>
          <w:lang w:val="es-ES"/>
        </w:rPr>
        <w:t xml:space="preserve"> (</w:t>
      </w:r>
      <w:r w:rsidR="001C5E3C">
        <w:rPr>
          <w:i/>
          <w:iCs/>
          <w:lang w:val="es-ES"/>
        </w:rPr>
        <w:t>Fin</w:t>
      </w:r>
      <w:r>
        <w:rPr>
          <w:lang w:val="es-ES"/>
        </w:rPr>
        <w:t>)</w:t>
      </w:r>
    </w:p>
    <w:p w:rsidR="007125F9" w:rsidRPr="0008250C" w:rsidRDefault="007125F9" w:rsidP="000D66AF">
      <w:pPr>
        <w:pStyle w:val="Tabletitle"/>
        <w:rPr>
          <w:szCs w:val="24"/>
          <w:lang w:val="es-ES"/>
        </w:rPr>
      </w:pPr>
      <w:r w:rsidRPr="0008250C">
        <w:rPr>
          <w:szCs w:val="24"/>
          <w:lang w:val="es-ES"/>
        </w:rPr>
        <w:t>b)  Límites generales de las emisiones no deseadas en la banda de</w:t>
      </w:r>
      <w:r w:rsidR="00F07E95">
        <w:rPr>
          <w:szCs w:val="24"/>
          <w:lang w:val="es-ES"/>
        </w:rPr>
        <w:t xml:space="preserve"> </w:t>
      </w:r>
      <w:r w:rsidRPr="0008250C">
        <w:rPr>
          <w:szCs w:val="24"/>
          <w:lang w:val="es-ES"/>
        </w:rPr>
        <w:t>funcionamiento</w:t>
      </w:r>
      <w:r w:rsidR="000D66AF">
        <w:rPr>
          <w:szCs w:val="24"/>
          <w:lang w:val="es-ES"/>
        </w:rPr>
        <w:br/>
      </w:r>
      <w:r w:rsidRPr="0008250C">
        <w:rPr>
          <w:szCs w:val="24"/>
          <w:lang w:val="es-ES"/>
        </w:rPr>
        <w:t>para una anchura</w:t>
      </w:r>
      <w:r>
        <w:rPr>
          <w:szCs w:val="24"/>
          <w:lang w:val="es-ES"/>
        </w:rPr>
        <w:t xml:space="preserve"> </w:t>
      </w:r>
      <w:r w:rsidRPr="0008250C">
        <w:rPr>
          <w:szCs w:val="24"/>
          <w:lang w:val="es-ES"/>
        </w:rPr>
        <w:t>de banda de canal de 3</w:t>
      </w:r>
      <w:r w:rsidR="002E641F">
        <w:rPr>
          <w:szCs w:val="24"/>
          <w:lang w:val="es-ES"/>
        </w:rPr>
        <w:t> MHz</w:t>
      </w:r>
      <w:r w:rsidR="00F07E95">
        <w:rPr>
          <w:szCs w:val="24"/>
          <w:lang w:val="es-ES"/>
        </w:rPr>
        <w:t xml:space="preserve"> </w:t>
      </w:r>
      <w:r w:rsidRPr="0008250C">
        <w:rPr>
          <w:szCs w:val="24"/>
          <w:lang w:val="es-ES"/>
        </w:rPr>
        <w:t xml:space="preserve">(bandas E-UTRA </w:t>
      </w:r>
      <w:r w:rsidR="00F07E95">
        <w:rPr>
          <w:szCs w:val="24"/>
          <w:lang w:val="es-ES"/>
        </w:rPr>
        <w:sym w:font="Symbol" w:char="F03E"/>
      </w:r>
      <w:r w:rsidRPr="0008250C">
        <w:rPr>
          <w:szCs w:val="24"/>
          <w:lang w:val="es-ES"/>
        </w:rPr>
        <w:t xml:space="preserve"> 1 GHz)</w:t>
      </w:r>
      <w:r w:rsidR="000D66AF">
        <w:rPr>
          <w:szCs w:val="24"/>
          <w:lang w:val="es-ES"/>
        </w:rPr>
        <w:br/>
      </w:r>
      <w:r w:rsidRPr="0008250C">
        <w:rPr>
          <w:szCs w:val="24"/>
          <w:lang w:val="es-ES"/>
        </w:rPr>
        <w:t>correspondientes 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7"/>
        <w:gridCol w:w="3572"/>
        <w:gridCol w:w="1332"/>
      </w:tblGrid>
      <w:tr w:rsidR="007125F9" w:rsidRPr="001228AE" w:rsidTr="00AE2264">
        <w:trPr>
          <w:jc w:val="center"/>
        </w:trPr>
        <w:tc>
          <w:tcPr>
            <w:tcW w:w="2268" w:type="dxa"/>
            <w:vAlign w:val="center"/>
          </w:tcPr>
          <w:p w:rsidR="007125F9" w:rsidRPr="00866CE9" w:rsidRDefault="007125F9" w:rsidP="00AE2264">
            <w:pPr>
              <w:pStyle w:val="Tablehead"/>
              <w:rPr>
                <w:szCs w:val="22"/>
                <w:lang w:val="es-ES"/>
              </w:rPr>
            </w:pPr>
            <w:r w:rsidRPr="00866CE9">
              <w:rPr>
                <w:szCs w:val="22"/>
                <w:lang w:val="es-ES"/>
              </w:rPr>
              <w:t xml:space="preserve">Separación en frecuencia del punto −3 dB del filtro de medición, </w:t>
            </w:r>
            <w:r w:rsidRPr="00866CE9">
              <w:rPr>
                <w:szCs w:val="22"/>
                <w:lang w:val="es-ES"/>
              </w:rPr>
              <w:sym w:font="Symbol" w:char="F044"/>
            </w:r>
            <w:r w:rsidRPr="00866CE9">
              <w:rPr>
                <w:i/>
                <w:szCs w:val="22"/>
                <w:lang w:val="es-ES"/>
              </w:rPr>
              <w:t>f</w:t>
            </w:r>
          </w:p>
        </w:tc>
        <w:tc>
          <w:tcPr>
            <w:tcW w:w="2467" w:type="dxa"/>
            <w:vAlign w:val="center"/>
          </w:tcPr>
          <w:p w:rsidR="007125F9" w:rsidRPr="00866CE9" w:rsidRDefault="007125F9" w:rsidP="00AE2264">
            <w:pPr>
              <w:pStyle w:val="Tablehead"/>
              <w:rPr>
                <w:szCs w:val="22"/>
                <w:lang w:val="es-ES"/>
              </w:rPr>
            </w:pPr>
            <w:r w:rsidRPr="00866CE9">
              <w:rPr>
                <w:szCs w:val="22"/>
                <w:lang w:val="es-ES"/>
              </w:rPr>
              <w:t>Separación de la frecuencia central</w:t>
            </w:r>
            <w:r w:rsidRPr="00866CE9">
              <w:rPr>
                <w:szCs w:val="22"/>
                <w:lang w:val="es-ES"/>
              </w:rPr>
              <w:br/>
              <w:t>del filtro de medición,</w:t>
            </w:r>
            <w:r w:rsidRPr="00866CE9">
              <w:rPr>
                <w:szCs w:val="22"/>
                <w:lang w:val="es-ES"/>
              </w:rPr>
              <w:br/>
              <w:t>f_offset</w:t>
            </w:r>
          </w:p>
        </w:tc>
        <w:tc>
          <w:tcPr>
            <w:tcW w:w="3572" w:type="dxa"/>
            <w:vAlign w:val="center"/>
          </w:tcPr>
          <w:p w:rsidR="007125F9" w:rsidRPr="00866CE9" w:rsidRDefault="007125F9" w:rsidP="00AE2264">
            <w:pPr>
              <w:pStyle w:val="Tablehead"/>
              <w:rPr>
                <w:szCs w:val="22"/>
                <w:lang w:val="es-ES"/>
              </w:rPr>
            </w:pPr>
            <w:r w:rsidRPr="00866CE9">
              <w:rPr>
                <w:szCs w:val="22"/>
                <w:lang w:val="es-ES"/>
              </w:rPr>
              <w:t>Requisito mínimo</w:t>
            </w:r>
          </w:p>
        </w:tc>
        <w:tc>
          <w:tcPr>
            <w:tcW w:w="1332" w:type="dxa"/>
            <w:vAlign w:val="center"/>
          </w:tcPr>
          <w:p w:rsidR="007125F9" w:rsidRPr="00866CE9" w:rsidRDefault="007125F9" w:rsidP="00AE2264">
            <w:pPr>
              <w:pStyle w:val="Tablehead"/>
              <w:rPr>
                <w:szCs w:val="22"/>
                <w:lang w:val="es-ES"/>
              </w:rPr>
            </w:pPr>
            <w:r w:rsidRPr="00866CE9">
              <w:rPr>
                <w:szCs w:val="22"/>
                <w:lang w:val="es-ES"/>
              </w:rPr>
              <w:t>Anchura de banda de medición (Nota 1)</w:t>
            </w:r>
          </w:p>
        </w:tc>
      </w:tr>
      <w:tr w:rsidR="007125F9" w:rsidRPr="00866CE9" w:rsidTr="00AE2264">
        <w:trPr>
          <w:jc w:val="center"/>
        </w:trPr>
        <w:tc>
          <w:tcPr>
            <w:tcW w:w="2268" w:type="dxa"/>
            <w:vAlign w:val="center"/>
          </w:tcPr>
          <w:p w:rsidR="007125F9" w:rsidRPr="00866CE9" w:rsidRDefault="007125F9" w:rsidP="00AE2264">
            <w:pPr>
              <w:pStyle w:val="Tabletext"/>
              <w:jc w:val="center"/>
              <w:rPr>
                <w:szCs w:val="22"/>
                <w:lang w:val="es-ES"/>
              </w:rPr>
            </w:pPr>
            <w:r w:rsidRPr="00866CE9">
              <w:rPr>
                <w:szCs w:val="22"/>
                <w:lang w:val="es-ES"/>
              </w:rPr>
              <w:t>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3</w:t>
            </w:r>
            <w:r w:rsidR="002E641F">
              <w:rPr>
                <w:szCs w:val="22"/>
                <w:lang w:val="es-ES"/>
              </w:rPr>
              <w:t> MHz</w:t>
            </w:r>
          </w:p>
        </w:tc>
        <w:tc>
          <w:tcPr>
            <w:tcW w:w="2467" w:type="dxa"/>
            <w:vAlign w:val="center"/>
          </w:tcPr>
          <w:p w:rsidR="007125F9" w:rsidRPr="00866CE9" w:rsidRDefault="007125F9" w:rsidP="00AE2264">
            <w:pPr>
              <w:pStyle w:val="Tabletext"/>
              <w:jc w:val="center"/>
              <w:rPr>
                <w:szCs w:val="22"/>
                <w:lang w:val="es-ES"/>
              </w:rPr>
            </w:pPr>
            <w:r w:rsidRPr="00866CE9">
              <w:rPr>
                <w:szCs w:val="22"/>
                <w:lang w:val="es-ES"/>
              </w:rPr>
              <w:t>0,05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3,05</w:t>
            </w:r>
            <w:r w:rsidR="002E641F">
              <w:rPr>
                <w:szCs w:val="22"/>
                <w:lang w:val="es-ES"/>
              </w:rPr>
              <w:t> MHz</w:t>
            </w:r>
          </w:p>
        </w:tc>
        <w:tc>
          <w:tcPr>
            <w:tcW w:w="3572" w:type="dxa"/>
            <w:vAlign w:val="center"/>
          </w:tcPr>
          <w:p w:rsidR="007125F9" w:rsidRPr="00866CE9" w:rsidRDefault="007125F9" w:rsidP="00AE2264">
            <w:pPr>
              <w:pStyle w:val="Tabletext"/>
              <w:jc w:val="center"/>
              <w:rPr>
                <w:szCs w:val="22"/>
                <w:lang w:val="es-ES"/>
              </w:rPr>
            </w:pPr>
            <w:r w:rsidRPr="00866CE9">
              <w:rPr>
                <w:position w:val="-26"/>
                <w:szCs w:val="22"/>
                <w:lang w:val="es-ES"/>
              </w:rPr>
              <w:object w:dxaOrig="3300" w:dyaOrig="639">
                <v:shape id="_x0000_i1066" type="#_x0000_t75" style="width:163.8pt;height:30.95pt" o:ole="">
                  <v:imagedata r:id="rId97" o:title=""/>
                </v:shape>
                <o:OLEObject Type="Embed" ProgID="Equation.3" ShapeID="_x0000_i1066" DrawAspect="Content" ObjectID="_1424176259" r:id="rId98"/>
              </w:object>
            </w:r>
          </w:p>
        </w:tc>
        <w:tc>
          <w:tcPr>
            <w:tcW w:w="1332" w:type="dxa"/>
          </w:tcPr>
          <w:p w:rsidR="007125F9" w:rsidRPr="00866CE9" w:rsidRDefault="007125F9" w:rsidP="00AE2264">
            <w:pPr>
              <w:pStyle w:val="Tabletext"/>
              <w:jc w:val="center"/>
              <w:rPr>
                <w:szCs w:val="22"/>
                <w:lang w:val="es-ES"/>
              </w:rPr>
            </w:pPr>
            <w:r w:rsidRPr="00866CE9">
              <w:rPr>
                <w:szCs w:val="22"/>
                <w:lang w:val="es-ES"/>
              </w:rPr>
              <w:t>100</w:t>
            </w:r>
            <w:r w:rsidR="00300089">
              <w:rPr>
                <w:szCs w:val="22"/>
                <w:lang w:val="es-ES"/>
              </w:rPr>
              <w:t> kHz</w:t>
            </w:r>
          </w:p>
        </w:tc>
      </w:tr>
      <w:tr w:rsidR="007125F9" w:rsidRPr="00866CE9" w:rsidTr="00AE2264">
        <w:trPr>
          <w:jc w:val="center"/>
        </w:trPr>
        <w:tc>
          <w:tcPr>
            <w:tcW w:w="2268" w:type="dxa"/>
          </w:tcPr>
          <w:p w:rsidR="007125F9" w:rsidRPr="00866CE9" w:rsidRDefault="007125F9" w:rsidP="00AE2264">
            <w:pPr>
              <w:pStyle w:val="Tabletext"/>
              <w:jc w:val="center"/>
              <w:rPr>
                <w:szCs w:val="22"/>
                <w:lang w:val="es-ES"/>
              </w:rPr>
            </w:pPr>
            <w:r w:rsidRPr="00866CE9">
              <w:rPr>
                <w:szCs w:val="22"/>
                <w:lang w:val="es-ES"/>
              </w:rPr>
              <w:t>3</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6</w:t>
            </w:r>
            <w:r w:rsidR="002E641F">
              <w:rPr>
                <w:szCs w:val="22"/>
                <w:lang w:val="es-ES"/>
              </w:rPr>
              <w:t> MHz</w:t>
            </w:r>
          </w:p>
        </w:tc>
        <w:tc>
          <w:tcPr>
            <w:tcW w:w="2467" w:type="dxa"/>
          </w:tcPr>
          <w:p w:rsidR="007125F9" w:rsidRPr="00866CE9" w:rsidRDefault="007125F9" w:rsidP="00AE2264">
            <w:pPr>
              <w:pStyle w:val="Tabletext"/>
              <w:jc w:val="center"/>
              <w:rPr>
                <w:szCs w:val="22"/>
                <w:lang w:val="es-ES"/>
              </w:rPr>
            </w:pPr>
            <w:r w:rsidRPr="00866CE9">
              <w:rPr>
                <w:szCs w:val="22"/>
                <w:lang w:val="es-ES"/>
              </w:rPr>
              <w:t>3,05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6,05</w:t>
            </w:r>
            <w:r w:rsidR="002E641F">
              <w:rPr>
                <w:szCs w:val="22"/>
                <w:lang w:val="es-ES"/>
              </w:rPr>
              <w:t> MHz</w:t>
            </w:r>
          </w:p>
        </w:tc>
        <w:tc>
          <w:tcPr>
            <w:tcW w:w="3572" w:type="dxa"/>
          </w:tcPr>
          <w:p w:rsidR="007125F9" w:rsidRPr="00866CE9" w:rsidRDefault="007125F9" w:rsidP="00AE2264">
            <w:pPr>
              <w:pStyle w:val="Tabletext"/>
              <w:jc w:val="center"/>
              <w:rPr>
                <w:szCs w:val="22"/>
                <w:lang w:val="es-ES"/>
              </w:rPr>
            </w:pPr>
            <w:r w:rsidRPr="00866CE9">
              <w:rPr>
                <w:szCs w:val="22"/>
                <w:lang w:val="es-ES"/>
              </w:rPr>
              <w:t>–13,5 dBm</w:t>
            </w:r>
          </w:p>
        </w:tc>
        <w:tc>
          <w:tcPr>
            <w:tcW w:w="1332" w:type="dxa"/>
          </w:tcPr>
          <w:p w:rsidR="007125F9" w:rsidRPr="00866CE9" w:rsidRDefault="007125F9" w:rsidP="00AE2264">
            <w:pPr>
              <w:pStyle w:val="Tabletext"/>
              <w:jc w:val="center"/>
              <w:rPr>
                <w:szCs w:val="22"/>
                <w:lang w:val="es-ES"/>
              </w:rPr>
            </w:pPr>
            <w:r w:rsidRPr="00866CE9">
              <w:rPr>
                <w:szCs w:val="22"/>
                <w:lang w:val="es-ES"/>
              </w:rPr>
              <w:t>100</w:t>
            </w:r>
            <w:r w:rsidR="00300089">
              <w:rPr>
                <w:szCs w:val="22"/>
                <w:lang w:val="es-ES"/>
              </w:rPr>
              <w:t> kHz</w:t>
            </w:r>
          </w:p>
        </w:tc>
      </w:tr>
      <w:tr w:rsidR="007125F9" w:rsidRPr="00866CE9" w:rsidTr="00AE2264">
        <w:trPr>
          <w:jc w:val="center"/>
        </w:trPr>
        <w:tc>
          <w:tcPr>
            <w:tcW w:w="2268" w:type="dxa"/>
          </w:tcPr>
          <w:p w:rsidR="007125F9" w:rsidRPr="00866CE9" w:rsidRDefault="007125F9" w:rsidP="00466E7B">
            <w:pPr>
              <w:pStyle w:val="Tabletext"/>
              <w:jc w:val="center"/>
              <w:rPr>
                <w:szCs w:val="22"/>
                <w:lang w:val="es-ES"/>
              </w:rPr>
            </w:pPr>
            <w:r w:rsidRPr="00866CE9">
              <w:rPr>
                <w:szCs w:val="22"/>
                <w:lang w:val="es-ES"/>
              </w:rPr>
              <w:t>6</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F07E95" w:rsidRPr="00866CE9">
              <w:rPr>
                <w:i/>
                <w:iCs/>
                <w:szCs w:val="22"/>
                <w:vertAlign w:val="subscript"/>
                <w:lang w:val="es-ES"/>
              </w:rPr>
              <w:t>m</w:t>
            </w:r>
            <w:r w:rsidR="00F07E95">
              <w:rPr>
                <w:i/>
                <w:iCs/>
                <w:szCs w:val="22"/>
                <w:vertAlign w:val="subscript"/>
                <w:lang w:val="es-ES"/>
              </w:rPr>
              <w:t>á</w:t>
            </w:r>
            <w:r w:rsidR="00F07E95" w:rsidRPr="00866CE9">
              <w:rPr>
                <w:i/>
                <w:iCs/>
                <w:szCs w:val="22"/>
                <w:vertAlign w:val="subscript"/>
                <w:lang w:val="es-ES"/>
              </w:rPr>
              <w:t>x</w:t>
            </w:r>
          </w:p>
        </w:tc>
        <w:tc>
          <w:tcPr>
            <w:tcW w:w="2467" w:type="dxa"/>
          </w:tcPr>
          <w:p w:rsidR="007125F9" w:rsidRPr="00F07E95" w:rsidRDefault="007125F9" w:rsidP="00AE2264">
            <w:pPr>
              <w:pStyle w:val="Tabletext"/>
              <w:jc w:val="center"/>
              <w:rPr>
                <w:szCs w:val="22"/>
                <w:lang w:val="en-US"/>
              </w:rPr>
            </w:pPr>
            <w:r w:rsidRPr="0093563A">
              <w:rPr>
                <w:szCs w:val="22"/>
                <w:lang w:val="en-US"/>
              </w:rPr>
              <w:t>6,05</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w:t>
            </w:r>
            <w:r w:rsidRPr="0093563A">
              <w:rPr>
                <w:szCs w:val="22"/>
                <w:lang w:val="en-US"/>
              </w:rPr>
              <w:br/>
              <w:t>&lt; f_offset</w:t>
            </w:r>
            <w:r w:rsidR="00F07E95" w:rsidRPr="00F07E95">
              <w:rPr>
                <w:i/>
                <w:iCs/>
                <w:szCs w:val="22"/>
                <w:vertAlign w:val="subscript"/>
                <w:lang w:val="en-US"/>
              </w:rPr>
              <w:t>máx</w:t>
            </w:r>
          </w:p>
        </w:tc>
        <w:tc>
          <w:tcPr>
            <w:tcW w:w="3572" w:type="dxa"/>
          </w:tcPr>
          <w:p w:rsidR="007125F9" w:rsidRPr="00866CE9" w:rsidRDefault="007125F9" w:rsidP="00AE2264">
            <w:pPr>
              <w:pStyle w:val="Tabletext"/>
              <w:jc w:val="center"/>
              <w:rPr>
                <w:szCs w:val="22"/>
                <w:lang w:val="es-ES"/>
              </w:rPr>
            </w:pPr>
            <w:r w:rsidRPr="00866CE9">
              <w:rPr>
                <w:szCs w:val="22"/>
                <w:lang w:val="es-ES"/>
              </w:rPr>
              <w:t>–13 dBm</w:t>
            </w:r>
          </w:p>
        </w:tc>
        <w:tc>
          <w:tcPr>
            <w:tcW w:w="1332"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bl>
    <w:p w:rsidR="007125F9" w:rsidRPr="00AD560A" w:rsidRDefault="007125F9" w:rsidP="007125F9">
      <w:pPr>
        <w:pStyle w:val="Tablefin"/>
        <w:rPr>
          <w:sz w:val="16"/>
          <w:szCs w:val="16"/>
          <w:lang w:val="es-ES"/>
        </w:rPr>
      </w:pPr>
    </w:p>
    <w:p w:rsidR="007125F9" w:rsidRPr="0008250C" w:rsidRDefault="007125F9" w:rsidP="000D66AF">
      <w:pPr>
        <w:pStyle w:val="Tabletitle"/>
        <w:spacing w:before="240"/>
        <w:rPr>
          <w:szCs w:val="24"/>
          <w:lang w:val="es-ES"/>
        </w:rPr>
      </w:pPr>
      <w:bookmarkStart w:id="188" w:name="_Toc269477880"/>
      <w:bookmarkStart w:id="189" w:name="_Toc269478281"/>
      <w:r w:rsidRPr="0008250C">
        <w:rPr>
          <w:szCs w:val="24"/>
          <w:lang w:val="es-ES"/>
        </w:rPr>
        <w:t>c)  Límites generales de las emisiones no deseadas en la banda de funcionamiento</w:t>
      </w:r>
      <w:r w:rsidR="000D66AF">
        <w:rPr>
          <w:szCs w:val="24"/>
          <w:lang w:val="es-ES"/>
        </w:rPr>
        <w:t xml:space="preserve"> </w:t>
      </w:r>
      <w:r w:rsidRPr="0008250C">
        <w:rPr>
          <w:szCs w:val="24"/>
          <w:lang w:val="es-ES"/>
        </w:rPr>
        <w:t>para anchuras de banda de canal de 5, 10, 15 y 20</w:t>
      </w:r>
      <w:r w:rsidR="002E641F">
        <w:rPr>
          <w:szCs w:val="24"/>
          <w:lang w:val="es-ES"/>
        </w:rPr>
        <w:t> MHz</w:t>
      </w:r>
      <w:r w:rsidRPr="0008250C">
        <w:rPr>
          <w:szCs w:val="24"/>
          <w:lang w:val="es-ES"/>
        </w:rPr>
        <w:t xml:space="preserve"> </w:t>
      </w:r>
      <w:r w:rsidRPr="00F07E95">
        <w:rPr>
          <w:rFonts w:asciiTheme="majorBidi" w:hAnsiTheme="majorBidi" w:cstheme="majorBidi"/>
          <w:szCs w:val="24"/>
          <w:lang w:val="es-ES"/>
        </w:rPr>
        <w:t xml:space="preserve">(bandas E-UTRA </w:t>
      </w:r>
      <w:r w:rsidR="00F07E95">
        <w:rPr>
          <w:rFonts w:asciiTheme="majorBidi" w:hAnsiTheme="majorBidi" w:cstheme="majorBidi"/>
          <w:szCs w:val="24"/>
          <w:lang w:val="es-ES"/>
        </w:rPr>
        <w:sym w:font="Symbol" w:char="F03E"/>
      </w:r>
      <w:r w:rsidR="00F07E95">
        <w:rPr>
          <w:rFonts w:asciiTheme="majorBidi" w:hAnsiTheme="majorBidi" w:cstheme="majorBidi"/>
          <w:szCs w:val="24"/>
          <w:lang w:val="es-ES"/>
        </w:rPr>
        <w:t xml:space="preserve"> </w:t>
      </w:r>
      <w:r w:rsidRPr="00F07E95">
        <w:rPr>
          <w:rFonts w:asciiTheme="majorBidi" w:hAnsiTheme="majorBidi" w:cstheme="majorBidi"/>
          <w:szCs w:val="24"/>
          <w:lang w:val="es-ES"/>
        </w:rPr>
        <w:t xml:space="preserve">1 GHz) </w:t>
      </w:r>
      <w:r w:rsidR="000D66AF">
        <w:rPr>
          <w:rFonts w:asciiTheme="majorBidi" w:hAnsiTheme="majorBidi" w:cstheme="majorBidi"/>
          <w:szCs w:val="24"/>
          <w:lang w:val="es-ES"/>
        </w:rPr>
        <w:br/>
      </w:r>
      <w:r w:rsidRPr="0008250C">
        <w:rPr>
          <w:szCs w:val="24"/>
          <w:lang w:val="es-ES"/>
        </w:rPr>
        <w:t>correspondientes a la Categoría 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7"/>
        <w:gridCol w:w="3572"/>
        <w:gridCol w:w="1332"/>
      </w:tblGrid>
      <w:tr w:rsidR="007125F9" w:rsidRPr="001228AE" w:rsidTr="00AE2264">
        <w:trPr>
          <w:jc w:val="center"/>
        </w:trPr>
        <w:tc>
          <w:tcPr>
            <w:tcW w:w="2268" w:type="dxa"/>
            <w:vAlign w:val="center"/>
          </w:tcPr>
          <w:p w:rsidR="007125F9" w:rsidRPr="00866CE9" w:rsidRDefault="007125F9" w:rsidP="00AE2264">
            <w:pPr>
              <w:pStyle w:val="Tablehead"/>
              <w:rPr>
                <w:szCs w:val="22"/>
                <w:lang w:val="es-ES"/>
              </w:rPr>
            </w:pPr>
            <w:r w:rsidRPr="00866CE9">
              <w:rPr>
                <w:szCs w:val="22"/>
                <w:lang w:val="es-ES"/>
              </w:rPr>
              <w:t xml:space="preserve">Separación en frecuencia del punto −3 dB del filtro de medición, </w:t>
            </w:r>
            <w:r w:rsidRPr="00866CE9">
              <w:rPr>
                <w:szCs w:val="22"/>
                <w:lang w:val="es-ES"/>
              </w:rPr>
              <w:sym w:font="Symbol" w:char="F044"/>
            </w:r>
            <w:r w:rsidRPr="00866CE9">
              <w:rPr>
                <w:i/>
                <w:szCs w:val="22"/>
                <w:lang w:val="es-ES"/>
              </w:rPr>
              <w:t>f</w:t>
            </w:r>
          </w:p>
        </w:tc>
        <w:tc>
          <w:tcPr>
            <w:tcW w:w="2467" w:type="dxa"/>
            <w:vAlign w:val="center"/>
          </w:tcPr>
          <w:p w:rsidR="007125F9" w:rsidRPr="00866CE9" w:rsidRDefault="007125F9" w:rsidP="00AE2264">
            <w:pPr>
              <w:pStyle w:val="Tablehead"/>
              <w:rPr>
                <w:szCs w:val="22"/>
                <w:lang w:val="es-ES"/>
              </w:rPr>
            </w:pPr>
            <w:r w:rsidRPr="00866CE9">
              <w:rPr>
                <w:szCs w:val="22"/>
                <w:lang w:val="es-ES"/>
              </w:rPr>
              <w:t>Separación</w:t>
            </w:r>
            <w:r>
              <w:rPr>
                <w:szCs w:val="22"/>
                <w:lang w:val="es-ES"/>
              </w:rPr>
              <w:t xml:space="preserve"> </w:t>
            </w:r>
            <w:r w:rsidRPr="00866CE9">
              <w:rPr>
                <w:szCs w:val="22"/>
                <w:lang w:val="es-ES"/>
              </w:rPr>
              <w:t>de la frecuencia central</w:t>
            </w:r>
            <w:r w:rsidRPr="00866CE9">
              <w:rPr>
                <w:szCs w:val="22"/>
                <w:lang w:val="es-ES"/>
              </w:rPr>
              <w:br/>
              <w:t>del filtro de medición, f_offset</w:t>
            </w:r>
          </w:p>
        </w:tc>
        <w:tc>
          <w:tcPr>
            <w:tcW w:w="3572" w:type="dxa"/>
            <w:vAlign w:val="center"/>
          </w:tcPr>
          <w:p w:rsidR="007125F9" w:rsidRPr="00866CE9" w:rsidRDefault="007125F9" w:rsidP="00AE2264">
            <w:pPr>
              <w:pStyle w:val="Tablehead"/>
              <w:rPr>
                <w:szCs w:val="22"/>
                <w:lang w:val="es-ES"/>
              </w:rPr>
            </w:pPr>
            <w:r w:rsidRPr="00866CE9">
              <w:rPr>
                <w:szCs w:val="22"/>
                <w:lang w:val="es-ES"/>
              </w:rPr>
              <w:t>Requisito mínimo</w:t>
            </w:r>
          </w:p>
        </w:tc>
        <w:tc>
          <w:tcPr>
            <w:tcW w:w="1332" w:type="dxa"/>
            <w:vAlign w:val="center"/>
          </w:tcPr>
          <w:p w:rsidR="007125F9" w:rsidRPr="00866CE9" w:rsidRDefault="007125F9" w:rsidP="00AE2264">
            <w:pPr>
              <w:pStyle w:val="Tablehead"/>
              <w:rPr>
                <w:szCs w:val="22"/>
                <w:lang w:val="es-ES"/>
              </w:rPr>
            </w:pPr>
            <w:r w:rsidRPr="00866CE9">
              <w:rPr>
                <w:szCs w:val="22"/>
                <w:lang w:val="es-ES"/>
              </w:rPr>
              <w:t>Anchura de banda de medición (Nota 1)</w:t>
            </w:r>
          </w:p>
        </w:tc>
      </w:tr>
      <w:tr w:rsidR="007125F9" w:rsidRPr="00866CE9" w:rsidTr="00AE2264">
        <w:trPr>
          <w:jc w:val="center"/>
        </w:trPr>
        <w:tc>
          <w:tcPr>
            <w:tcW w:w="2268" w:type="dxa"/>
          </w:tcPr>
          <w:p w:rsidR="007125F9" w:rsidRPr="00866CE9" w:rsidRDefault="007125F9" w:rsidP="009C3355">
            <w:pPr>
              <w:pStyle w:val="Tabletext"/>
              <w:jc w:val="center"/>
              <w:rPr>
                <w:szCs w:val="22"/>
                <w:lang w:val="es-ES"/>
              </w:rPr>
            </w:pPr>
            <w:r w:rsidRPr="00866CE9">
              <w:rPr>
                <w:szCs w:val="22"/>
                <w:lang w:val="es-ES"/>
              </w:rPr>
              <w:t>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5</w:t>
            </w:r>
            <w:r w:rsidR="002E641F">
              <w:rPr>
                <w:szCs w:val="22"/>
                <w:lang w:val="es-ES"/>
              </w:rPr>
              <w:t> MHz</w:t>
            </w:r>
          </w:p>
        </w:tc>
        <w:tc>
          <w:tcPr>
            <w:tcW w:w="2467" w:type="dxa"/>
          </w:tcPr>
          <w:p w:rsidR="007125F9" w:rsidRPr="00866CE9" w:rsidRDefault="007125F9" w:rsidP="009C3355">
            <w:pPr>
              <w:pStyle w:val="Tabletext"/>
              <w:jc w:val="center"/>
              <w:rPr>
                <w:szCs w:val="22"/>
                <w:lang w:val="es-ES"/>
              </w:rPr>
            </w:pPr>
            <w:r w:rsidRPr="00866CE9">
              <w:rPr>
                <w:szCs w:val="22"/>
                <w:lang w:val="es-ES"/>
              </w:rPr>
              <w:t>0,05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5,05</w:t>
            </w:r>
            <w:r w:rsidR="002E641F">
              <w:rPr>
                <w:szCs w:val="22"/>
                <w:lang w:val="es-ES"/>
              </w:rPr>
              <w:t> MHz</w:t>
            </w:r>
          </w:p>
        </w:tc>
        <w:tc>
          <w:tcPr>
            <w:tcW w:w="3572" w:type="dxa"/>
            <w:vAlign w:val="center"/>
          </w:tcPr>
          <w:p w:rsidR="007125F9" w:rsidRPr="00866CE9" w:rsidRDefault="007125F9" w:rsidP="009C3355">
            <w:pPr>
              <w:pStyle w:val="Tabletext"/>
              <w:jc w:val="center"/>
              <w:rPr>
                <w:szCs w:val="22"/>
                <w:lang w:val="es-ES"/>
              </w:rPr>
            </w:pPr>
            <w:r w:rsidRPr="00866CE9">
              <w:rPr>
                <w:position w:val="-26"/>
                <w:szCs w:val="22"/>
                <w:lang w:val="es-ES"/>
              </w:rPr>
              <w:object w:dxaOrig="3220" w:dyaOrig="639">
                <v:shape id="_x0000_i1067" type="#_x0000_t75" style="width:161.4pt;height:30.95pt" o:ole="">
                  <v:imagedata r:id="rId99" o:title=""/>
                </v:shape>
                <o:OLEObject Type="Embed" ProgID="Equation.3" ShapeID="_x0000_i1067" DrawAspect="Content" ObjectID="_1424176260" r:id="rId100"/>
              </w:object>
            </w:r>
          </w:p>
        </w:tc>
        <w:tc>
          <w:tcPr>
            <w:tcW w:w="1332" w:type="dxa"/>
          </w:tcPr>
          <w:p w:rsidR="007125F9" w:rsidRPr="00866CE9" w:rsidRDefault="007125F9" w:rsidP="009C3355">
            <w:pPr>
              <w:pStyle w:val="Tabletext"/>
              <w:jc w:val="center"/>
              <w:rPr>
                <w:szCs w:val="22"/>
                <w:lang w:val="es-ES"/>
              </w:rPr>
            </w:pPr>
            <w:r w:rsidRPr="00866CE9">
              <w:rPr>
                <w:szCs w:val="22"/>
                <w:lang w:val="es-ES"/>
              </w:rPr>
              <w:t>100</w:t>
            </w:r>
            <w:r w:rsidR="00300089">
              <w:rPr>
                <w:szCs w:val="22"/>
                <w:lang w:val="es-ES"/>
              </w:rPr>
              <w:t> kHz</w:t>
            </w:r>
          </w:p>
        </w:tc>
      </w:tr>
      <w:tr w:rsidR="007125F9" w:rsidRPr="00866CE9" w:rsidTr="00AE2264">
        <w:trPr>
          <w:jc w:val="center"/>
        </w:trPr>
        <w:tc>
          <w:tcPr>
            <w:tcW w:w="2268" w:type="dxa"/>
          </w:tcPr>
          <w:p w:rsidR="007125F9" w:rsidRPr="00866CE9" w:rsidRDefault="007125F9" w:rsidP="009C3355">
            <w:pPr>
              <w:pStyle w:val="Tabletext"/>
              <w:jc w:val="center"/>
              <w:rPr>
                <w:szCs w:val="22"/>
                <w:lang w:val="es-ES"/>
              </w:rPr>
            </w:pPr>
            <w:r w:rsidRPr="00866CE9">
              <w:rPr>
                <w:szCs w:val="22"/>
                <w:lang w:val="es-ES"/>
              </w:rPr>
              <w:t>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10</w:t>
            </w:r>
            <w:r w:rsidR="002E641F">
              <w:rPr>
                <w:szCs w:val="22"/>
                <w:lang w:val="es-ES"/>
              </w:rPr>
              <w:t> MHz</w:t>
            </w:r>
          </w:p>
        </w:tc>
        <w:tc>
          <w:tcPr>
            <w:tcW w:w="2467" w:type="dxa"/>
          </w:tcPr>
          <w:p w:rsidR="007125F9" w:rsidRPr="00866CE9" w:rsidRDefault="007125F9" w:rsidP="009C3355">
            <w:pPr>
              <w:pStyle w:val="Tabletext"/>
              <w:jc w:val="center"/>
              <w:rPr>
                <w:szCs w:val="22"/>
                <w:lang w:val="es-ES"/>
              </w:rPr>
            </w:pPr>
            <w:r w:rsidRPr="00866CE9">
              <w:rPr>
                <w:szCs w:val="22"/>
                <w:lang w:val="es-ES"/>
              </w:rPr>
              <w:t>5,05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10,05</w:t>
            </w:r>
            <w:r w:rsidR="002E641F">
              <w:rPr>
                <w:szCs w:val="22"/>
                <w:lang w:val="es-ES"/>
              </w:rPr>
              <w:t> MHz</w:t>
            </w:r>
          </w:p>
        </w:tc>
        <w:tc>
          <w:tcPr>
            <w:tcW w:w="3572" w:type="dxa"/>
          </w:tcPr>
          <w:p w:rsidR="007125F9" w:rsidRPr="00866CE9" w:rsidRDefault="007125F9" w:rsidP="009C3355">
            <w:pPr>
              <w:pStyle w:val="Tabletext"/>
              <w:jc w:val="center"/>
              <w:rPr>
                <w:szCs w:val="22"/>
                <w:lang w:val="es-ES"/>
              </w:rPr>
            </w:pPr>
            <w:r w:rsidRPr="00866CE9">
              <w:rPr>
                <w:szCs w:val="22"/>
                <w:lang w:val="es-ES"/>
              </w:rPr>
              <w:t>–12,5 dBm</w:t>
            </w:r>
          </w:p>
        </w:tc>
        <w:tc>
          <w:tcPr>
            <w:tcW w:w="1332" w:type="dxa"/>
          </w:tcPr>
          <w:p w:rsidR="007125F9" w:rsidRPr="00866CE9" w:rsidRDefault="007125F9" w:rsidP="009C3355">
            <w:pPr>
              <w:pStyle w:val="Tabletext"/>
              <w:jc w:val="center"/>
              <w:rPr>
                <w:szCs w:val="22"/>
                <w:lang w:val="es-ES"/>
              </w:rPr>
            </w:pPr>
            <w:r w:rsidRPr="00866CE9">
              <w:rPr>
                <w:szCs w:val="22"/>
                <w:lang w:val="es-ES"/>
              </w:rPr>
              <w:t>100</w:t>
            </w:r>
            <w:r w:rsidR="00300089">
              <w:rPr>
                <w:szCs w:val="22"/>
                <w:lang w:val="es-ES"/>
              </w:rPr>
              <w:t> kHz</w:t>
            </w:r>
          </w:p>
        </w:tc>
      </w:tr>
      <w:tr w:rsidR="007125F9" w:rsidRPr="00866CE9" w:rsidTr="00AE2264">
        <w:trPr>
          <w:jc w:val="center"/>
        </w:trPr>
        <w:tc>
          <w:tcPr>
            <w:tcW w:w="2268" w:type="dxa"/>
          </w:tcPr>
          <w:p w:rsidR="007125F9" w:rsidRPr="00866CE9" w:rsidRDefault="007125F9" w:rsidP="00466E7B">
            <w:pPr>
              <w:pStyle w:val="Tabletext"/>
              <w:jc w:val="center"/>
              <w:rPr>
                <w:szCs w:val="22"/>
                <w:lang w:val="es-ES"/>
              </w:rPr>
            </w:pPr>
            <w:r w:rsidRPr="00866CE9">
              <w:rPr>
                <w:szCs w:val="22"/>
                <w:lang w:val="es-ES"/>
              </w:rPr>
              <w:t>10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F07E95" w:rsidRPr="00866CE9">
              <w:rPr>
                <w:i/>
                <w:iCs/>
                <w:szCs w:val="22"/>
                <w:vertAlign w:val="subscript"/>
                <w:lang w:val="es-ES"/>
              </w:rPr>
              <w:t>m</w:t>
            </w:r>
            <w:r w:rsidR="00F07E95">
              <w:rPr>
                <w:i/>
                <w:iCs/>
                <w:szCs w:val="22"/>
                <w:vertAlign w:val="subscript"/>
                <w:lang w:val="es-ES"/>
              </w:rPr>
              <w:t>á</w:t>
            </w:r>
            <w:r w:rsidR="00F07E95" w:rsidRPr="00866CE9">
              <w:rPr>
                <w:i/>
                <w:iCs/>
                <w:szCs w:val="22"/>
                <w:vertAlign w:val="subscript"/>
                <w:lang w:val="es-ES"/>
              </w:rPr>
              <w:t>x</w:t>
            </w:r>
          </w:p>
        </w:tc>
        <w:tc>
          <w:tcPr>
            <w:tcW w:w="2467" w:type="dxa"/>
          </w:tcPr>
          <w:p w:rsidR="007125F9" w:rsidRPr="00F07E95" w:rsidRDefault="007125F9" w:rsidP="009C3355">
            <w:pPr>
              <w:pStyle w:val="Tabletext"/>
              <w:jc w:val="center"/>
              <w:rPr>
                <w:szCs w:val="22"/>
                <w:lang w:val="en-US"/>
              </w:rPr>
            </w:pPr>
            <w:r w:rsidRPr="0093563A">
              <w:rPr>
                <w:szCs w:val="22"/>
                <w:lang w:val="en-US"/>
              </w:rPr>
              <w:t>10,5</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w:t>
            </w:r>
            <w:r w:rsidRPr="0093563A">
              <w:rPr>
                <w:szCs w:val="22"/>
                <w:lang w:val="en-US"/>
              </w:rPr>
              <w:br/>
              <w:t>&lt; f_offset</w:t>
            </w:r>
            <w:r w:rsidR="00F07E95" w:rsidRPr="00F07E95">
              <w:rPr>
                <w:i/>
                <w:iCs/>
                <w:szCs w:val="22"/>
                <w:vertAlign w:val="subscript"/>
                <w:lang w:val="en-US"/>
              </w:rPr>
              <w:t>máx</w:t>
            </w:r>
          </w:p>
        </w:tc>
        <w:tc>
          <w:tcPr>
            <w:tcW w:w="3572" w:type="dxa"/>
          </w:tcPr>
          <w:p w:rsidR="007125F9" w:rsidRPr="00866CE9" w:rsidRDefault="007125F9" w:rsidP="009C3355">
            <w:pPr>
              <w:pStyle w:val="Tabletext"/>
              <w:jc w:val="center"/>
              <w:rPr>
                <w:szCs w:val="22"/>
                <w:lang w:val="es-ES"/>
              </w:rPr>
            </w:pPr>
            <w:r w:rsidRPr="00866CE9">
              <w:rPr>
                <w:szCs w:val="22"/>
                <w:lang w:val="es-ES"/>
              </w:rPr>
              <w:t>–13 dBm</w:t>
            </w:r>
          </w:p>
        </w:tc>
        <w:tc>
          <w:tcPr>
            <w:tcW w:w="1332" w:type="dxa"/>
          </w:tcPr>
          <w:p w:rsidR="007125F9" w:rsidRPr="00866CE9" w:rsidRDefault="007125F9" w:rsidP="009C3355">
            <w:pPr>
              <w:pStyle w:val="Tabletext"/>
              <w:jc w:val="center"/>
              <w:rPr>
                <w:szCs w:val="22"/>
                <w:lang w:val="es-ES"/>
              </w:rPr>
            </w:pPr>
            <w:r w:rsidRPr="00866CE9">
              <w:rPr>
                <w:szCs w:val="22"/>
                <w:lang w:val="es-ES"/>
              </w:rPr>
              <w:t>1</w:t>
            </w:r>
            <w:r w:rsidR="002E641F">
              <w:rPr>
                <w:szCs w:val="22"/>
                <w:lang w:val="es-ES"/>
              </w:rPr>
              <w:t> MHz</w:t>
            </w:r>
          </w:p>
        </w:tc>
      </w:tr>
      <w:bookmarkEnd w:id="188"/>
      <w:bookmarkEnd w:id="189"/>
    </w:tbl>
    <w:p w:rsidR="009C3355" w:rsidRPr="00AD560A" w:rsidRDefault="009C3355" w:rsidP="009C3355">
      <w:pPr>
        <w:pStyle w:val="Tablefin"/>
        <w:spacing w:before="40" w:after="40"/>
        <w:rPr>
          <w:sz w:val="16"/>
          <w:szCs w:val="16"/>
          <w:lang w:val="es-ES"/>
        </w:rPr>
      </w:pPr>
    </w:p>
    <w:p w:rsidR="007125F9" w:rsidRPr="00866CE9" w:rsidRDefault="007125F9" w:rsidP="007125F9">
      <w:pPr>
        <w:pStyle w:val="Heading3"/>
        <w:rPr>
          <w:lang w:val="es-ES"/>
        </w:rPr>
      </w:pPr>
      <w:r w:rsidRPr="00866CE9">
        <w:rPr>
          <w:lang w:val="es-ES"/>
        </w:rPr>
        <w:t>2.4.2</w:t>
      </w:r>
      <w:r w:rsidRPr="00866CE9">
        <w:rPr>
          <w:lang w:val="es-ES"/>
        </w:rPr>
        <w:tab/>
        <w:t>Contorno del espectro E-UTRA (Categoría B)</w:t>
      </w:r>
    </w:p>
    <w:p w:rsidR="007125F9" w:rsidRPr="00866CE9" w:rsidRDefault="007125F9" w:rsidP="007125F9">
      <w:pPr>
        <w:rPr>
          <w:lang w:val="es-ES"/>
        </w:rPr>
      </w:pPr>
      <w:r>
        <w:rPr>
          <w:lang w:val="es-ES"/>
        </w:rPr>
        <w:t>L</w:t>
      </w:r>
      <w:r w:rsidRPr="00866CE9">
        <w:rPr>
          <w:lang w:val="es-ES"/>
        </w:rPr>
        <w:t xml:space="preserve">as emisiones </w:t>
      </w:r>
      <w:r>
        <w:rPr>
          <w:lang w:val="es-ES"/>
        </w:rPr>
        <w:t xml:space="preserve">de </w:t>
      </w:r>
      <w:r w:rsidRPr="00866CE9">
        <w:rPr>
          <w:lang w:val="es-ES"/>
        </w:rPr>
        <w:t xml:space="preserve">las </w:t>
      </w:r>
      <w:r>
        <w:rPr>
          <w:lang w:val="es-ES"/>
        </w:rPr>
        <w:t>EB</w:t>
      </w:r>
      <w:r w:rsidRPr="00866CE9">
        <w:rPr>
          <w:lang w:val="es-ES"/>
        </w:rPr>
        <w:t xml:space="preserve"> E-UTRA </w:t>
      </w:r>
      <w:r>
        <w:rPr>
          <w:lang w:val="es-ES"/>
        </w:rPr>
        <w:t xml:space="preserve">que funcionen en las bandas </w:t>
      </w:r>
      <w:r w:rsidRPr="00866CE9">
        <w:rPr>
          <w:rFonts w:eastAsia="MS Mincho"/>
          <w:lang w:val="es-ES"/>
        </w:rPr>
        <w:t>33</w:t>
      </w:r>
      <w:r w:rsidRPr="00866CE9">
        <w:rPr>
          <w:lang w:val="es-ES"/>
        </w:rPr>
        <w:t xml:space="preserve">, </w:t>
      </w:r>
      <w:r w:rsidRPr="00866CE9">
        <w:rPr>
          <w:rFonts w:eastAsia="MS Mincho"/>
          <w:lang w:val="es-ES"/>
        </w:rPr>
        <w:t>34</w:t>
      </w:r>
      <w:r w:rsidRPr="00866CE9">
        <w:rPr>
          <w:lang w:val="es-ES"/>
        </w:rPr>
        <w:t xml:space="preserve">, </w:t>
      </w:r>
      <w:r w:rsidRPr="00866CE9">
        <w:rPr>
          <w:rFonts w:eastAsia="MS Mincho"/>
          <w:lang w:val="es-ES"/>
        </w:rPr>
        <w:t>35</w:t>
      </w:r>
      <w:r w:rsidRPr="00866CE9">
        <w:rPr>
          <w:lang w:val="es-ES"/>
        </w:rPr>
        <w:t xml:space="preserve">, </w:t>
      </w:r>
      <w:r w:rsidRPr="00866CE9">
        <w:rPr>
          <w:rFonts w:eastAsia="MS Mincho"/>
          <w:lang w:val="es-ES"/>
        </w:rPr>
        <w:t>36</w:t>
      </w:r>
      <w:r w:rsidRPr="00866CE9">
        <w:rPr>
          <w:lang w:val="es-ES"/>
        </w:rPr>
        <w:t xml:space="preserve">, </w:t>
      </w:r>
      <w:r w:rsidRPr="00866CE9">
        <w:rPr>
          <w:rFonts w:eastAsia="MS Mincho"/>
          <w:lang w:val="es-ES"/>
        </w:rPr>
        <w:t>37</w:t>
      </w:r>
      <w:r w:rsidRPr="00866CE9">
        <w:rPr>
          <w:lang w:val="es-ES"/>
        </w:rPr>
        <w:t xml:space="preserve">, </w:t>
      </w:r>
      <w:r w:rsidRPr="00866CE9">
        <w:rPr>
          <w:rFonts w:eastAsia="MS Mincho"/>
          <w:lang w:val="es-ES"/>
        </w:rPr>
        <w:t>38</w:t>
      </w:r>
      <w:r w:rsidRPr="00866CE9">
        <w:rPr>
          <w:lang w:val="es-ES"/>
        </w:rPr>
        <w:t xml:space="preserve">, 39 y 40, </w:t>
      </w:r>
      <w:r>
        <w:rPr>
          <w:lang w:val="es-ES"/>
        </w:rPr>
        <w:t xml:space="preserve">no deberán superar </w:t>
      </w:r>
      <w:r w:rsidRPr="00866CE9">
        <w:rPr>
          <w:lang w:val="es-ES"/>
        </w:rPr>
        <w:t>los niveles máximos especificados en el Cuadro 44B:</w:t>
      </w:r>
    </w:p>
    <w:p w:rsidR="007125F9" w:rsidRPr="00866CE9" w:rsidRDefault="007125F9" w:rsidP="007125F9">
      <w:pPr>
        <w:pStyle w:val="TableNo"/>
        <w:keepLines/>
        <w:rPr>
          <w:lang w:val="es-ES"/>
        </w:rPr>
      </w:pPr>
      <w:r w:rsidRPr="00866CE9">
        <w:rPr>
          <w:lang w:val="es-ES"/>
        </w:rPr>
        <w:lastRenderedPageBreak/>
        <w:t>CUADRO 44B</w:t>
      </w:r>
    </w:p>
    <w:p w:rsidR="007125F9" w:rsidRPr="0008250C" w:rsidRDefault="007125F9" w:rsidP="00F07E95">
      <w:pPr>
        <w:pStyle w:val="Tabletitle"/>
        <w:rPr>
          <w:szCs w:val="24"/>
          <w:lang w:val="es-ES"/>
        </w:rPr>
      </w:pPr>
      <w:r w:rsidRPr="0008250C">
        <w:rPr>
          <w:szCs w:val="24"/>
          <w:lang w:val="es-ES"/>
        </w:rPr>
        <w:t>a)  Límites generales de las emisiones no deseadas en la banda de funcionamiento</w:t>
      </w:r>
      <w:r w:rsidR="00F07E95">
        <w:rPr>
          <w:szCs w:val="24"/>
          <w:lang w:val="es-ES"/>
        </w:rPr>
        <w:t xml:space="preserve"> </w:t>
      </w:r>
      <w:r>
        <w:rPr>
          <w:szCs w:val="24"/>
          <w:lang w:val="es-ES"/>
        </w:rPr>
        <w:br/>
      </w:r>
      <w:r w:rsidRPr="0008250C">
        <w:rPr>
          <w:szCs w:val="24"/>
          <w:lang w:val="es-ES"/>
        </w:rPr>
        <w:t>para una anchura</w:t>
      </w:r>
      <w:r>
        <w:rPr>
          <w:szCs w:val="24"/>
          <w:lang w:val="es-ES"/>
        </w:rPr>
        <w:t xml:space="preserve"> </w:t>
      </w:r>
      <w:r w:rsidRPr="0008250C">
        <w:rPr>
          <w:szCs w:val="24"/>
          <w:lang w:val="es-ES"/>
        </w:rPr>
        <w:t>de banda de canal de 1,4</w:t>
      </w:r>
      <w:r w:rsidR="002E641F">
        <w:rPr>
          <w:szCs w:val="24"/>
          <w:lang w:val="es-ES"/>
        </w:rPr>
        <w:t> MHz</w:t>
      </w:r>
      <w:r w:rsidRPr="0008250C">
        <w:rPr>
          <w:szCs w:val="24"/>
          <w:lang w:val="es-ES"/>
        </w:rPr>
        <w:t xml:space="preserve"> (bandas E-UTRA </w:t>
      </w:r>
      <w:r w:rsidR="00F07E95">
        <w:rPr>
          <w:szCs w:val="24"/>
          <w:lang w:val="es-ES"/>
        </w:rPr>
        <w:sym w:font="Symbol" w:char="F03E"/>
      </w:r>
      <w:r w:rsidRPr="0008250C">
        <w:rPr>
          <w:szCs w:val="24"/>
          <w:lang w:val="es-ES"/>
        </w:rPr>
        <w:t xml:space="preserve"> 1 GHz) </w:t>
      </w:r>
      <w:r w:rsidR="00F07E95">
        <w:rPr>
          <w:szCs w:val="24"/>
          <w:lang w:val="es-ES"/>
        </w:rPr>
        <w:br/>
      </w:r>
      <w:r w:rsidRPr="0008250C">
        <w:rPr>
          <w:szCs w:val="24"/>
          <w:lang w:val="es-ES"/>
        </w:rPr>
        <w:t>correspondientes 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6"/>
        <w:gridCol w:w="3572"/>
        <w:gridCol w:w="1332"/>
      </w:tblGrid>
      <w:tr w:rsidR="007125F9" w:rsidRPr="001228AE" w:rsidTr="00AE2264">
        <w:trPr>
          <w:cantSplit/>
          <w:jc w:val="center"/>
        </w:trPr>
        <w:tc>
          <w:tcPr>
            <w:tcW w:w="2268" w:type="dxa"/>
            <w:vAlign w:val="center"/>
          </w:tcPr>
          <w:p w:rsidR="007125F9" w:rsidRPr="00866CE9" w:rsidRDefault="007125F9" w:rsidP="009C3355">
            <w:pPr>
              <w:pStyle w:val="Tablehead"/>
              <w:keepLines/>
              <w:spacing w:before="40" w:after="40"/>
              <w:rPr>
                <w:szCs w:val="22"/>
                <w:lang w:val="es-ES"/>
              </w:rPr>
            </w:pPr>
            <w:r w:rsidRPr="00866CE9">
              <w:rPr>
                <w:szCs w:val="22"/>
                <w:lang w:val="es-ES"/>
              </w:rPr>
              <w:t xml:space="preserve">Separación en frecuencia del punto −3 dB del filtro de medición, </w:t>
            </w:r>
            <w:r w:rsidRPr="00866CE9">
              <w:rPr>
                <w:szCs w:val="22"/>
                <w:lang w:val="es-ES"/>
              </w:rPr>
              <w:sym w:font="Symbol" w:char="F044"/>
            </w:r>
            <w:r w:rsidRPr="00866CE9">
              <w:rPr>
                <w:i/>
                <w:szCs w:val="22"/>
                <w:lang w:val="es-ES"/>
              </w:rPr>
              <w:t>f</w:t>
            </w:r>
          </w:p>
        </w:tc>
        <w:tc>
          <w:tcPr>
            <w:tcW w:w="2466" w:type="dxa"/>
            <w:vAlign w:val="center"/>
          </w:tcPr>
          <w:p w:rsidR="007125F9" w:rsidRPr="00866CE9" w:rsidRDefault="007125F9" w:rsidP="009C3355">
            <w:pPr>
              <w:pStyle w:val="Tablehead"/>
              <w:keepLines/>
              <w:spacing w:before="40" w:after="40"/>
              <w:rPr>
                <w:szCs w:val="22"/>
                <w:lang w:val="es-ES"/>
              </w:rPr>
            </w:pPr>
            <w:r w:rsidRPr="00866CE9">
              <w:rPr>
                <w:szCs w:val="22"/>
                <w:lang w:val="es-ES"/>
              </w:rPr>
              <w:t>Separación de la frecuencia central</w:t>
            </w:r>
            <w:r w:rsidRPr="00866CE9">
              <w:rPr>
                <w:szCs w:val="22"/>
                <w:lang w:val="es-ES"/>
              </w:rPr>
              <w:br/>
              <w:t>del filtro de medición, f_offset</w:t>
            </w:r>
          </w:p>
        </w:tc>
        <w:tc>
          <w:tcPr>
            <w:tcW w:w="3572" w:type="dxa"/>
            <w:vAlign w:val="center"/>
          </w:tcPr>
          <w:p w:rsidR="007125F9" w:rsidRPr="00866CE9" w:rsidRDefault="007125F9" w:rsidP="009C3355">
            <w:pPr>
              <w:pStyle w:val="Tablehead"/>
              <w:keepLines/>
              <w:spacing w:before="40" w:after="40"/>
              <w:rPr>
                <w:szCs w:val="22"/>
                <w:lang w:val="es-ES"/>
              </w:rPr>
            </w:pPr>
            <w:r w:rsidRPr="00866CE9">
              <w:rPr>
                <w:szCs w:val="22"/>
                <w:lang w:val="es-ES"/>
              </w:rPr>
              <w:t>Requisito mínimo</w:t>
            </w:r>
          </w:p>
        </w:tc>
        <w:tc>
          <w:tcPr>
            <w:tcW w:w="1332" w:type="dxa"/>
            <w:vAlign w:val="center"/>
          </w:tcPr>
          <w:p w:rsidR="007125F9" w:rsidRPr="00866CE9" w:rsidRDefault="007125F9" w:rsidP="009C3355">
            <w:pPr>
              <w:pStyle w:val="Tablehead"/>
              <w:keepLines/>
              <w:spacing w:before="40" w:after="40"/>
              <w:rPr>
                <w:szCs w:val="22"/>
                <w:lang w:val="es-ES"/>
              </w:rPr>
            </w:pPr>
            <w:r w:rsidRPr="00866CE9">
              <w:rPr>
                <w:szCs w:val="22"/>
                <w:lang w:val="es-ES"/>
              </w:rPr>
              <w:t>Anchura de banda de medición (Nota 1)</w:t>
            </w:r>
          </w:p>
        </w:tc>
      </w:tr>
      <w:tr w:rsidR="007125F9" w:rsidRPr="00866CE9" w:rsidTr="00AE2264">
        <w:trPr>
          <w:cantSplit/>
          <w:jc w:val="center"/>
        </w:trPr>
        <w:tc>
          <w:tcPr>
            <w:tcW w:w="2268" w:type="dxa"/>
            <w:vAlign w:val="center"/>
          </w:tcPr>
          <w:p w:rsidR="007125F9" w:rsidRPr="00866CE9" w:rsidRDefault="007125F9" w:rsidP="009C3355">
            <w:pPr>
              <w:pStyle w:val="Tabletext"/>
              <w:keepNext/>
              <w:keepLines/>
              <w:spacing w:before="20" w:after="20"/>
              <w:jc w:val="center"/>
              <w:rPr>
                <w:szCs w:val="22"/>
                <w:lang w:val="es-ES"/>
              </w:rPr>
            </w:pPr>
            <w:r w:rsidRPr="00866CE9">
              <w:rPr>
                <w:szCs w:val="22"/>
                <w:lang w:val="es-ES"/>
              </w:rPr>
              <w:t>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1,4</w:t>
            </w:r>
            <w:r w:rsidR="002E641F">
              <w:rPr>
                <w:szCs w:val="22"/>
                <w:lang w:val="es-ES"/>
              </w:rPr>
              <w:t> MHz</w:t>
            </w:r>
          </w:p>
        </w:tc>
        <w:tc>
          <w:tcPr>
            <w:tcW w:w="2466" w:type="dxa"/>
            <w:vAlign w:val="center"/>
          </w:tcPr>
          <w:p w:rsidR="007125F9" w:rsidRPr="00866CE9" w:rsidRDefault="007125F9" w:rsidP="009C3355">
            <w:pPr>
              <w:pStyle w:val="Tabletext"/>
              <w:keepNext/>
              <w:keepLines/>
              <w:spacing w:before="20" w:after="20"/>
              <w:jc w:val="center"/>
              <w:rPr>
                <w:szCs w:val="22"/>
                <w:lang w:val="es-ES"/>
              </w:rPr>
            </w:pPr>
            <w:r w:rsidRPr="00866CE9">
              <w:rPr>
                <w:szCs w:val="22"/>
                <w:lang w:val="es-ES"/>
              </w:rPr>
              <w:t>0,05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&lt; 1,45</w:t>
            </w:r>
            <w:r w:rsidR="002E641F">
              <w:rPr>
                <w:szCs w:val="22"/>
                <w:lang w:val="es-ES"/>
              </w:rPr>
              <w:t> MHz</w:t>
            </w:r>
          </w:p>
        </w:tc>
        <w:tc>
          <w:tcPr>
            <w:tcW w:w="3572" w:type="dxa"/>
            <w:vAlign w:val="center"/>
          </w:tcPr>
          <w:p w:rsidR="007125F9" w:rsidRPr="00866CE9" w:rsidRDefault="007125F9" w:rsidP="009C3355">
            <w:pPr>
              <w:pStyle w:val="Tabletext"/>
              <w:keepNext/>
              <w:keepLines/>
              <w:spacing w:before="20" w:after="20"/>
              <w:jc w:val="left"/>
              <w:rPr>
                <w:szCs w:val="22"/>
                <w:lang w:val="es-ES"/>
              </w:rPr>
            </w:pPr>
            <w:r w:rsidRPr="00866CE9">
              <w:rPr>
                <w:position w:val="-26"/>
                <w:szCs w:val="22"/>
                <w:lang w:val="es-ES"/>
              </w:rPr>
              <w:object w:dxaOrig="3340" w:dyaOrig="639">
                <v:shape id="_x0000_i1068" type="#_x0000_t75" style="width:167.7pt;height:30.95pt" o:ole="">
                  <v:imagedata r:id="rId101" o:title=""/>
                </v:shape>
                <o:OLEObject Type="Embed" ProgID="Equation.3" ShapeID="_x0000_i1068" DrawAspect="Content" ObjectID="_1424176261" r:id="rId102"/>
              </w:object>
            </w:r>
          </w:p>
        </w:tc>
        <w:tc>
          <w:tcPr>
            <w:tcW w:w="1332" w:type="dxa"/>
          </w:tcPr>
          <w:p w:rsidR="007125F9" w:rsidRPr="00866CE9" w:rsidRDefault="007125F9" w:rsidP="009C3355">
            <w:pPr>
              <w:pStyle w:val="Tabletext"/>
              <w:keepNext/>
              <w:keepLines/>
              <w:spacing w:before="20" w:after="20"/>
              <w:jc w:val="center"/>
              <w:rPr>
                <w:szCs w:val="22"/>
                <w:lang w:val="es-ES"/>
              </w:rPr>
            </w:pPr>
            <w:r w:rsidRPr="00866CE9">
              <w:rPr>
                <w:szCs w:val="22"/>
                <w:lang w:val="es-ES"/>
              </w:rPr>
              <w:t>100</w:t>
            </w:r>
            <w:r w:rsidR="00300089">
              <w:rPr>
                <w:szCs w:val="22"/>
                <w:lang w:val="es-ES"/>
              </w:rPr>
              <w:t> kHz</w:t>
            </w:r>
          </w:p>
        </w:tc>
      </w:tr>
      <w:tr w:rsidR="007125F9" w:rsidRPr="00866CE9" w:rsidTr="00AE2264">
        <w:trPr>
          <w:cantSplit/>
          <w:jc w:val="center"/>
        </w:trPr>
        <w:tc>
          <w:tcPr>
            <w:tcW w:w="2268" w:type="dxa"/>
          </w:tcPr>
          <w:p w:rsidR="007125F9" w:rsidRPr="00866CE9" w:rsidRDefault="007125F9" w:rsidP="009C3355">
            <w:pPr>
              <w:pStyle w:val="Tabletext"/>
              <w:keepNext/>
              <w:keepLines/>
              <w:spacing w:before="20" w:after="20"/>
              <w:jc w:val="center"/>
              <w:rPr>
                <w:szCs w:val="22"/>
                <w:lang w:val="es-ES"/>
              </w:rPr>
            </w:pPr>
            <w:r w:rsidRPr="00866CE9">
              <w:rPr>
                <w:szCs w:val="22"/>
                <w:lang w:val="es-ES"/>
              </w:rPr>
              <w:t>1,4</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2,8</w:t>
            </w:r>
            <w:r w:rsidR="002E641F">
              <w:rPr>
                <w:szCs w:val="22"/>
                <w:lang w:val="es-ES"/>
              </w:rPr>
              <w:t> MHz</w:t>
            </w:r>
          </w:p>
        </w:tc>
        <w:tc>
          <w:tcPr>
            <w:tcW w:w="2466" w:type="dxa"/>
          </w:tcPr>
          <w:p w:rsidR="007125F9" w:rsidRPr="00866CE9" w:rsidRDefault="007125F9" w:rsidP="009C3355">
            <w:pPr>
              <w:pStyle w:val="Tabletext"/>
              <w:keepNext/>
              <w:keepLines/>
              <w:spacing w:before="20" w:after="20"/>
              <w:jc w:val="center"/>
              <w:rPr>
                <w:szCs w:val="22"/>
                <w:lang w:val="es-ES"/>
              </w:rPr>
            </w:pPr>
            <w:r w:rsidRPr="00866CE9">
              <w:rPr>
                <w:szCs w:val="22"/>
                <w:lang w:val="es-ES"/>
              </w:rPr>
              <w:t>1,45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2,85</w:t>
            </w:r>
            <w:r w:rsidR="002E641F">
              <w:rPr>
                <w:szCs w:val="22"/>
                <w:lang w:val="es-ES"/>
              </w:rPr>
              <w:t> MHz</w:t>
            </w:r>
          </w:p>
        </w:tc>
        <w:tc>
          <w:tcPr>
            <w:tcW w:w="3572" w:type="dxa"/>
          </w:tcPr>
          <w:p w:rsidR="007125F9" w:rsidRPr="00866CE9" w:rsidRDefault="007125F9" w:rsidP="009C3355">
            <w:pPr>
              <w:pStyle w:val="Tabletext"/>
              <w:keepNext/>
              <w:keepLines/>
              <w:spacing w:before="20" w:after="20"/>
              <w:jc w:val="center"/>
              <w:rPr>
                <w:szCs w:val="22"/>
                <w:lang w:val="es-ES"/>
              </w:rPr>
            </w:pPr>
            <w:r w:rsidRPr="00866CE9">
              <w:rPr>
                <w:szCs w:val="22"/>
                <w:lang w:val="es-ES"/>
              </w:rPr>
              <w:t>–9,5 dBm</w:t>
            </w:r>
          </w:p>
        </w:tc>
        <w:tc>
          <w:tcPr>
            <w:tcW w:w="1332" w:type="dxa"/>
          </w:tcPr>
          <w:p w:rsidR="007125F9" w:rsidRPr="00866CE9" w:rsidRDefault="007125F9" w:rsidP="009C3355">
            <w:pPr>
              <w:pStyle w:val="Tabletext"/>
              <w:keepNext/>
              <w:keepLines/>
              <w:spacing w:before="20" w:after="20"/>
              <w:jc w:val="center"/>
              <w:rPr>
                <w:szCs w:val="22"/>
                <w:lang w:val="es-ES"/>
              </w:rPr>
            </w:pPr>
            <w:r w:rsidRPr="00866CE9">
              <w:rPr>
                <w:szCs w:val="22"/>
                <w:lang w:val="es-ES"/>
              </w:rPr>
              <w:t>100</w:t>
            </w:r>
            <w:r w:rsidR="00300089">
              <w:rPr>
                <w:szCs w:val="22"/>
                <w:lang w:val="es-ES"/>
              </w:rPr>
              <w:t> kHz</w:t>
            </w:r>
          </w:p>
        </w:tc>
      </w:tr>
      <w:tr w:rsidR="007125F9" w:rsidRPr="00866CE9" w:rsidTr="00AE2264">
        <w:trPr>
          <w:cantSplit/>
          <w:jc w:val="center"/>
        </w:trPr>
        <w:tc>
          <w:tcPr>
            <w:tcW w:w="2268" w:type="dxa"/>
          </w:tcPr>
          <w:p w:rsidR="007125F9" w:rsidRPr="00866CE9" w:rsidRDefault="007125F9" w:rsidP="00466E7B">
            <w:pPr>
              <w:pStyle w:val="Tabletext"/>
              <w:keepNext/>
              <w:keepLines/>
              <w:spacing w:before="20" w:after="20"/>
              <w:jc w:val="center"/>
              <w:rPr>
                <w:szCs w:val="22"/>
                <w:lang w:val="es-ES"/>
              </w:rPr>
            </w:pPr>
            <w:r w:rsidRPr="00866CE9">
              <w:rPr>
                <w:szCs w:val="22"/>
                <w:lang w:val="es-ES"/>
              </w:rPr>
              <w:t>2,8</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466E7B">
              <w:rPr>
                <w:i/>
                <w:iCs/>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AD560A" w:rsidRPr="00866CE9">
              <w:rPr>
                <w:i/>
                <w:iCs/>
                <w:szCs w:val="22"/>
                <w:vertAlign w:val="subscript"/>
                <w:lang w:val="es-ES"/>
              </w:rPr>
              <w:t>m</w:t>
            </w:r>
            <w:r w:rsidR="00AD560A">
              <w:rPr>
                <w:i/>
                <w:iCs/>
                <w:szCs w:val="22"/>
                <w:vertAlign w:val="subscript"/>
                <w:lang w:val="es-ES"/>
              </w:rPr>
              <w:t>á</w:t>
            </w:r>
            <w:r w:rsidR="00AD560A" w:rsidRPr="00866CE9">
              <w:rPr>
                <w:i/>
                <w:iCs/>
                <w:szCs w:val="22"/>
                <w:vertAlign w:val="subscript"/>
                <w:lang w:val="es-ES"/>
              </w:rPr>
              <w:t>x</w:t>
            </w:r>
          </w:p>
        </w:tc>
        <w:tc>
          <w:tcPr>
            <w:tcW w:w="2466" w:type="dxa"/>
          </w:tcPr>
          <w:p w:rsidR="007125F9" w:rsidRPr="00AD560A" w:rsidRDefault="007125F9" w:rsidP="009C3355">
            <w:pPr>
              <w:pStyle w:val="Tabletext"/>
              <w:keepNext/>
              <w:keepLines/>
              <w:spacing w:before="20" w:after="20"/>
              <w:jc w:val="center"/>
              <w:rPr>
                <w:szCs w:val="22"/>
                <w:lang w:val="en-US"/>
              </w:rPr>
            </w:pPr>
            <w:r w:rsidRPr="0093563A">
              <w:rPr>
                <w:szCs w:val="22"/>
                <w:lang w:val="en-US"/>
              </w:rPr>
              <w:t>3,3</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w:t>
            </w:r>
            <w:r w:rsidRPr="0093563A">
              <w:rPr>
                <w:szCs w:val="22"/>
                <w:lang w:val="en-US"/>
              </w:rPr>
              <w:br/>
              <w:t>&lt; f_offset</w:t>
            </w:r>
            <w:r w:rsidR="00AD560A" w:rsidRPr="00AD560A">
              <w:rPr>
                <w:i/>
                <w:iCs/>
                <w:szCs w:val="22"/>
                <w:vertAlign w:val="subscript"/>
                <w:lang w:val="en-US"/>
              </w:rPr>
              <w:t>máx</w:t>
            </w:r>
          </w:p>
        </w:tc>
        <w:tc>
          <w:tcPr>
            <w:tcW w:w="3572" w:type="dxa"/>
          </w:tcPr>
          <w:p w:rsidR="007125F9" w:rsidRPr="00866CE9" w:rsidRDefault="007125F9" w:rsidP="009C3355">
            <w:pPr>
              <w:pStyle w:val="Tabletext"/>
              <w:keepNext/>
              <w:keepLines/>
              <w:spacing w:before="20" w:after="20"/>
              <w:jc w:val="center"/>
              <w:rPr>
                <w:szCs w:val="22"/>
                <w:lang w:val="es-ES"/>
              </w:rPr>
            </w:pPr>
            <w:r w:rsidRPr="00866CE9">
              <w:rPr>
                <w:szCs w:val="22"/>
                <w:lang w:val="es-ES"/>
              </w:rPr>
              <w:t>–15 dBm</w:t>
            </w:r>
          </w:p>
        </w:tc>
        <w:tc>
          <w:tcPr>
            <w:tcW w:w="1332" w:type="dxa"/>
          </w:tcPr>
          <w:p w:rsidR="007125F9" w:rsidRPr="00866CE9" w:rsidRDefault="007125F9" w:rsidP="009C3355">
            <w:pPr>
              <w:pStyle w:val="Tabletext"/>
              <w:keepNext/>
              <w:keepLines/>
              <w:spacing w:before="20" w:after="20"/>
              <w:jc w:val="center"/>
              <w:rPr>
                <w:szCs w:val="22"/>
                <w:lang w:val="es-ES"/>
              </w:rPr>
            </w:pPr>
            <w:r w:rsidRPr="00866CE9">
              <w:rPr>
                <w:szCs w:val="22"/>
                <w:lang w:val="es-ES"/>
              </w:rPr>
              <w:t>1</w:t>
            </w:r>
            <w:r w:rsidR="002E641F">
              <w:rPr>
                <w:szCs w:val="22"/>
                <w:lang w:val="es-ES"/>
              </w:rPr>
              <w:t> MHz</w:t>
            </w:r>
          </w:p>
        </w:tc>
      </w:tr>
    </w:tbl>
    <w:p w:rsidR="007125F9" w:rsidRPr="0008250C" w:rsidRDefault="007125F9" w:rsidP="00BD6AB4">
      <w:pPr>
        <w:pStyle w:val="Tabletitle"/>
        <w:spacing w:before="200"/>
        <w:rPr>
          <w:szCs w:val="24"/>
          <w:lang w:val="es-ES"/>
        </w:rPr>
      </w:pPr>
      <w:r w:rsidRPr="0008250C">
        <w:rPr>
          <w:szCs w:val="24"/>
          <w:lang w:val="es-ES"/>
        </w:rPr>
        <w:t>b)  Límites generales de las emisiones no deseadas en la banda de funcionamiento</w:t>
      </w:r>
      <w:r>
        <w:rPr>
          <w:szCs w:val="24"/>
          <w:lang w:val="es-ES"/>
        </w:rPr>
        <w:br/>
      </w:r>
      <w:r w:rsidRPr="0008250C">
        <w:rPr>
          <w:szCs w:val="24"/>
          <w:lang w:val="es-ES"/>
        </w:rPr>
        <w:t>para una anchura</w:t>
      </w:r>
      <w:r>
        <w:rPr>
          <w:szCs w:val="24"/>
          <w:lang w:val="es-ES"/>
        </w:rPr>
        <w:t xml:space="preserve"> </w:t>
      </w:r>
      <w:r w:rsidRPr="0008250C">
        <w:rPr>
          <w:szCs w:val="24"/>
          <w:lang w:val="es-ES"/>
        </w:rPr>
        <w:t>de banda de canal de 3</w:t>
      </w:r>
      <w:r w:rsidR="002E641F">
        <w:rPr>
          <w:szCs w:val="24"/>
          <w:lang w:val="es-ES"/>
        </w:rPr>
        <w:t> MHz</w:t>
      </w:r>
      <w:r w:rsidRPr="0008250C">
        <w:rPr>
          <w:szCs w:val="24"/>
          <w:lang w:val="es-ES"/>
        </w:rPr>
        <w:t xml:space="preserve"> (bandas E-UTRA </w:t>
      </w:r>
      <w:r w:rsidR="00F07E95">
        <w:rPr>
          <w:szCs w:val="24"/>
          <w:lang w:val="es-ES"/>
        </w:rPr>
        <w:sym w:font="Symbol" w:char="F03E"/>
      </w:r>
      <w:r w:rsidRPr="0008250C">
        <w:rPr>
          <w:szCs w:val="24"/>
          <w:lang w:val="es-ES"/>
        </w:rPr>
        <w:t xml:space="preserve"> 1 GHz)</w:t>
      </w:r>
      <w:r>
        <w:rPr>
          <w:szCs w:val="24"/>
          <w:lang w:val="es-ES"/>
        </w:rPr>
        <w:br/>
      </w:r>
      <w:r w:rsidRPr="0008250C">
        <w:rPr>
          <w:szCs w:val="24"/>
          <w:lang w:val="es-ES"/>
        </w:rPr>
        <w:t>correspondientes 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7"/>
        <w:gridCol w:w="3572"/>
        <w:gridCol w:w="1332"/>
      </w:tblGrid>
      <w:tr w:rsidR="007125F9" w:rsidRPr="001228AE" w:rsidTr="00AE2264">
        <w:trPr>
          <w:jc w:val="center"/>
        </w:trPr>
        <w:tc>
          <w:tcPr>
            <w:tcW w:w="2268" w:type="dxa"/>
            <w:vAlign w:val="center"/>
          </w:tcPr>
          <w:p w:rsidR="007125F9" w:rsidRPr="00866CE9" w:rsidRDefault="007125F9" w:rsidP="00AE2264">
            <w:pPr>
              <w:pStyle w:val="Tablehead"/>
              <w:spacing w:before="40" w:after="40"/>
              <w:rPr>
                <w:szCs w:val="22"/>
                <w:lang w:val="es-ES"/>
              </w:rPr>
            </w:pPr>
            <w:r w:rsidRPr="00866CE9">
              <w:rPr>
                <w:szCs w:val="22"/>
                <w:lang w:val="es-ES"/>
              </w:rPr>
              <w:t xml:space="preserve">Separación en frecuencia del punto −3 dB del filtro de medición, </w:t>
            </w:r>
            <w:r w:rsidRPr="00866CE9">
              <w:rPr>
                <w:szCs w:val="22"/>
                <w:lang w:val="es-ES"/>
              </w:rPr>
              <w:sym w:font="Symbol" w:char="F044"/>
            </w:r>
            <w:r w:rsidRPr="00866CE9">
              <w:rPr>
                <w:i/>
                <w:szCs w:val="22"/>
                <w:lang w:val="es-ES"/>
              </w:rPr>
              <w:t>f</w:t>
            </w:r>
          </w:p>
        </w:tc>
        <w:tc>
          <w:tcPr>
            <w:tcW w:w="2467" w:type="dxa"/>
            <w:vAlign w:val="center"/>
          </w:tcPr>
          <w:p w:rsidR="007125F9" w:rsidRPr="00866CE9" w:rsidRDefault="007125F9" w:rsidP="00AE2264">
            <w:pPr>
              <w:pStyle w:val="Tablehead"/>
              <w:spacing w:before="40" w:after="40"/>
              <w:rPr>
                <w:szCs w:val="22"/>
                <w:lang w:val="es-ES"/>
              </w:rPr>
            </w:pPr>
            <w:r w:rsidRPr="00866CE9">
              <w:rPr>
                <w:szCs w:val="22"/>
                <w:lang w:val="es-ES"/>
              </w:rPr>
              <w:t>Separación de la frecuencia central</w:t>
            </w:r>
            <w:r w:rsidRPr="00866CE9">
              <w:rPr>
                <w:szCs w:val="22"/>
                <w:lang w:val="es-ES"/>
              </w:rPr>
              <w:br/>
              <w:t>del filtro de medición, f_offset</w:t>
            </w:r>
          </w:p>
        </w:tc>
        <w:tc>
          <w:tcPr>
            <w:tcW w:w="3572" w:type="dxa"/>
            <w:vAlign w:val="center"/>
          </w:tcPr>
          <w:p w:rsidR="007125F9" w:rsidRPr="00866CE9" w:rsidRDefault="007125F9" w:rsidP="00AE2264">
            <w:pPr>
              <w:pStyle w:val="Tablehead"/>
              <w:spacing w:before="40" w:after="40"/>
              <w:rPr>
                <w:szCs w:val="22"/>
                <w:lang w:val="es-ES"/>
              </w:rPr>
            </w:pPr>
            <w:r w:rsidRPr="00866CE9">
              <w:rPr>
                <w:szCs w:val="22"/>
                <w:lang w:val="es-ES"/>
              </w:rPr>
              <w:t>Requisito mínimo</w:t>
            </w:r>
          </w:p>
        </w:tc>
        <w:tc>
          <w:tcPr>
            <w:tcW w:w="1332" w:type="dxa"/>
            <w:vAlign w:val="center"/>
          </w:tcPr>
          <w:p w:rsidR="007125F9" w:rsidRPr="00866CE9" w:rsidRDefault="007125F9" w:rsidP="00AE2264">
            <w:pPr>
              <w:pStyle w:val="Tablehead"/>
              <w:spacing w:before="40" w:after="40"/>
              <w:rPr>
                <w:szCs w:val="22"/>
                <w:lang w:val="es-ES"/>
              </w:rPr>
            </w:pPr>
            <w:r w:rsidRPr="00866CE9">
              <w:rPr>
                <w:szCs w:val="22"/>
                <w:lang w:val="es-ES"/>
              </w:rPr>
              <w:t>Anchura de banda de medición (Nota 1)</w:t>
            </w:r>
          </w:p>
        </w:tc>
      </w:tr>
      <w:tr w:rsidR="007125F9" w:rsidRPr="00866CE9" w:rsidTr="00AE2264">
        <w:trPr>
          <w:jc w:val="center"/>
        </w:trPr>
        <w:tc>
          <w:tcPr>
            <w:tcW w:w="2268"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3</w:t>
            </w:r>
            <w:r w:rsidR="002E641F">
              <w:rPr>
                <w:szCs w:val="22"/>
                <w:lang w:val="es-ES"/>
              </w:rPr>
              <w:t> MHz</w:t>
            </w:r>
          </w:p>
        </w:tc>
        <w:tc>
          <w:tcPr>
            <w:tcW w:w="2467" w:type="dxa"/>
            <w:vAlign w:val="center"/>
          </w:tcPr>
          <w:p w:rsidR="007125F9" w:rsidRPr="00866CE9" w:rsidRDefault="007125F9" w:rsidP="00AE2264">
            <w:pPr>
              <w:pStyle w:val="Tabletext"/>
              <w:spacing w:before="20" w:after="20"/>
              <w:jc w:val="center"/>
              <w:rPr>
                <w:szCs w:val="22"/>
                <w:lang w:val="es-ES"/>
              </w:rPr>
            </w:pPr>
            <w:r w:rsidRPr="00866CE9">
              <w:rPr>
                <w:szCs w:val="22"/>
                <w:lang w:val="es-ES"/>
              </w:rPr>
              <w:t>0,05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3,05</w:t>
            </w:r>
            <w:r w:rsidR="002E641F">
              <w:rPr>
                <w:szCs w:val="22"/>
                <w:lang w:val="es-ES"/>
              </w:rPr>
              <w:t> MHz</w:t>
            </w:r>
          </w:p>
        </w:tc>
        <w:tc>
          <w:tcPr>
            <w:tcW w:w="3572" w:type="dxa"/>
            <w:vAlign w:val="center"/>
          </w:tcPr>
          <w:p w:rsidR="007125F9" w:rsidRPr="00866CE9" w:rsidRDefault="007125F9" w:rsidP="00AE2264">
            <w:pPr>
              <w:pStyle w:val="Tabletext"/>
              <w:spacing w:before="20" w:after="20"/>
              <w:jc w:val="center"/>
              <w:rPr>
                <w:szCs w:val="22"/>
                <w:lang w:val="es-ES"/>
              </w:rPr>
            </w:pPr>
            <w:r w:rsidRPr="00866CE9">
              <w:rPr>
                <w:position w:val="-26"/>
                <w:szCs w:val="22"/>
                <w:lang w:val="es-ES"/>
              </w:rPr>
              <w:object w:dxaOrig="3300" w:dyaOrig="639">
                <v:shape id="_x0000_i1069" type="#_x0000_t75" style="width:163.8pt;height:30.95pt" o:ole="">
                  <v:imagedata r:id="rId103" o:title=""/>
                </v:shape>
                <o:OLEObject Type="Embed" ProgID="Equation.3" ShapeID="_x0000_i1069" DrawAspect="Content" ObjectID="_1424176262" r:id="rId104"/>
              </w:object>
            </w:r>
          </w:p>
        </w:tc>
        <w:tc>
          <w:tcPr>
            <w:tcW w:w="1332" w:type="dxa"/>
          </w:tcPr>
          <w:p w:rsidR="007125F9" w:rsidRPr="00866CE9" w:rsidRDefault="007125F9" w:rsidP="00AE2264">
            <w:pPr>
              <w:pStyle w:val="Tabletext"/>
              <w:spacing w:before="20" w:after="20"/>
              <w:jc w:val="center"/>
              <w:rPr>
                <w:szCs w:val="22"/>
                <w:lang w:val="es-ES"/>
              </w:rPr>
            </w:pPr>
            <w:r w:rsidRPr="00866CE9">
              <w:rPr>
                <w:szCs w:val="22"/>
                <w:lang w:val="es-ES"/>
              </w:rPr>
              <w:t>100</w:t>
            </w:r>
            <w:r w:rsidR="00300089">
              <w:rPr>
                <w:szCs w:val="22"/>
                <w:lang w:val="es-ES"/>
              </w:rPr>
              <w:t> kHz</w:t>
            </w:r>
          </w:p>
        </w:tc>
      </w:tr>
      <w:tr w:rsidR="007125F9" w:rsidRPr="00866CE9" w:rsidTr="00AE2264">
        <w:trPr>
          <w:jc w:val="center"/>
        </w:trPr>
        <w:tc>
          <w:tcPr>
            <w:tcW w:w="2268" w:type="dxa"/>
          </w:tcPr>
          <w:p w:rsidR="007125F9" w:rsidRPr="00866CE9" w:rsidRDefault="007125F9" w:rsidP="00AE2264">
            <w:pPr>
              <w:pStyle w:val="Tabletext"/>
              <w:spacing w:before="20" w:after="20"/>
              <w:jc w:val="center"/>
              <w:rPr>
                <w:szCs w:val="22"/>
                <w:lang w:val="es-ES"/>
              </w:rPr>
            </w:pPr>
            <w:r w:rsidRPr="00866CE9">
              <w:rPr>
                <w:szCs w:val="22"/>
                <w:lang w:val="es-ES"/>
              </w:rPr>
              <w:t>3</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br/>
              <w:t>&lt; 6</w:t>
            </w:r>
            <w:r w:rsidR="002E641F">
              <w:rPr>
                <w:szCs w:val="22"/>
                <w:lang w:val="es-ES"/>
              </w:rPr>
              <w:t> MHz</w:t>
            </w:r>
          </w:p>
        </w:tc>
        <w:tc>
          <w:tcPr>
            <w:tcW w:w="2467" w:type="dxa"/>
          </w:tcPr>
          <w:p w:rsidR="007125F9" w:rsidRPr="00866CE9" w:rsidRDefault="007125F9" w:rsidP="00AE2264">
            <w:pPr>
              <w:pStyle w:val="Tabletext"/>
              <w:spacing w:before="20" w:after="20"/>
              <w:jc w:val="center"/>
              <w:rPr>
                <w:szCs w:val="22"/>
                <w:lang w:val="es-ES"/>
              </w:rPr>
            </w:pPr>
            <w:r w:rsidRPr="00866CE9">
              <w:rPr>
                <w:szCs w:val="22"/>
                <w:lang w:val="es-ES"/>
              </w:rPr>
              <w:t>3,05</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f_offset </w:t>
            </w:r>
            <w:r w:rsidRPr="00866CE9">
              <w:rPr>
                <w:szCs w:val="22"/>
                <w:lang w:val="es-ES"/>
              </w:rPr>
              <w:br/>
              <w:t>&lt; 6,05</w:t>
            </w:r>
            <w:r w:rsidR="002E641F">
              <w:rPr>
                <w:szCs w:val="22"/>
                <w:lang w:val="es-ES"/>
              </w:rPr>
              <w:t> MHz</w:t>
            </w:r>
          </w:p>
        </w:tc>
        <w:tc>
          <w:tcPr>
            <w:tcW w:w="3572" w:type="dxa"/>
          </w:tcPr>
          <w:p w:rsidR="007125F9" w:rsidRPr="00866CE9" w:rsidRDefault="007125F9" w:rsidP="00AE2264">
            <w:pPr>
              <w:pStyle w:val="Tabletext"/>
              <w:spacing w:before="20" w:after="20"/>
              <w:jc w:val="center"/>
              <w:rPr>
                <w:szCs w:val="22"/>
                <w:lang w:val="es-ES"/>
              </w:rPr>
            </w:pPr>
            <w:r w:rsidRPr="00866CE9">
              <w:rPr>
                <w:szCs w:val="22"/>
                <w:lang w:val="es-ES"/>
              </w:rPr>
              <w:t>–13,5 dBm</w:t>
            </w:r>
          </w:p>
        </w:tc>
        <w:tc>
          <w:tcPr>
            <w:tcW w:w="1332" w:type="dxa"/>
          </w:tcPr>
          <w:p w:rsidR="007125F9" w:rsidRPr="00866CE9" w:rsidRDefault="007125F9" w:rsidP="00AE2264">
            <w:pPr>
              <w:pStyle w:val="Tabletext"/>
              <w:spacing w:before="20" w:after="20"/>
              <w:jc w:val="center"/>
              <w:rPr>
                <w:szCs w:val="22"/>
                <w:lang w:val="es-ES"/>
              </w:rPr>
            </w:pPr>
            <w:r w:rsidRPr="00866CE9">
              <w:rPr>
                <w:szCs w:val="22"/>
                <w:lang w:val="es-ES"/>
              </w:rPr>
              <w:t>100</w:t>
            </w:r>
            <w:r w:rsidR="00300089">
              <w:rPr>
                <w:szCs w:val="22"/>
                <w:lang w:val="es-ES"/>
              </w:rPr>
              <w:t> kHz</w:t>
            </w:r>
          </w:p>
        </w:tc>
      </w:tr>
      <w:tr w:rsidR="007125F9" w:rsidRPr="00866CE9" w:rsidTr="00AE2264">
        <w:trPr>
          <w:jc w:val="center"/>
        </w:trPr>
        <w:tc>
          <w:tcPr>
            <w:tcW w:w="2268" w:type="dxa"/>
          </w:tcPr>
          <w:p w:rsidR="007125F9" w:rsidRPr="00866CE9" w:rsidRDefault="007125F9" w:rsidP="00466E7B">
            <w:pPr>
              <w:pStyle w:val="Tabletext"/>
              <w:spacing w:before="20" w:after="20"/>
              <w:jc w:val="center"/>
              <w:rPr>
                <w:szCs w:val="22"/>
                <w:lang w:val="es-ES"/>
              </w:rPr>
            </w:pPr>
            <w:r w:rsidRPr="00866CE9">
              <w:rPr>
                <w:szCs w:val="22"/>
                <w:lang w:val="es-ES"/>
              </w:rPr>
              <w:t>6</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00AD560A" w:rsidRPr="00866CE9">
              <w:rPr>
                <w:i/>
                <w:iCs/>
                <w:szCs w:val="22"/>
                <w:vertAlign w:val="subscript"/>
                <w:lang w:val="es-ES"/>
              </w:rPr>
              <w:t>m</w:t>
            </w:r>
            <w:r w:rsidR="00AD560A">
              <w:rPr>
                <w:i/>
                <w:iCs/>
                <w:szCs w:val="22"/>
                <w:vertAlign w:val="subscript"/>
                <w:lang w:val="es-ES"/>
              </w:rPr>
              <w:t>á</w:t>
            </w:r>
            <w:r w:rsidR="00AD560A" w:rsidRPr="00866CE9">
              <w:rPr>
                <w:i/>
                <w:iCs/>
                <w:szCs w:val="22"/>
                <w:vertAlign w:val="subscript"/>
                <w:lang w:val="es-ES"/>
              </w:rPr>
              <w:t>x</w:t>
            </w:r>
          </w:p>
        </w:tc>
        <w:tc>
          <w:tcPr>
            <w:tcW w:w="2467" w:type="dxa"/>
          </w:tcPr>
          <w:p w:rsidR="007125F9" w:rsidRPr="00AD560A" w:rsidRDefault="007125F9" w:rsidP="00AE2264">
            <w:pPr>
              <w:pStyle w:val="Tabletext"/>
              <w:spacing w:before="20" w:after="20"/>
              <w:jc w:val="center"/>
              <w:rPr>
                <w:szCs w:val="22"/>
                <w:lang w:val="en-US"/>
              </w:rPr>
            </w:pPr>
            <w:r w:rsidRPr="0093563A">
              <w:rPr>
                <w:szCs w:val="22"/>
                <w:lang w:val="en-US"/>
              </w:rPr>
              <w:t>6,5</w:t>
            </w:r>
            <w:r w:rsidR="002E641F">
              <w:rPr>
                <w:szCs w:val="22"/>
                <w:lang w:val="en-US"/>
              </w:rPr>
              <w:t> MHz</w:t>
            </w:r>
            <w:r w:rsidRPr="0093563A">
              <w:rPr>
                <w:szCs w:val="22"/>
                <w:lang w:val="en-US"/>
              </w:rPr>
              <w:t xml:space="preserve"> </w:t>
            </w:r>
            <w:r w:rsidRPr="00866CE9">
              <w:rPr>
                <w:szCs w:val="22"/>
                <w:lang w:val="es-ES"/>
              </w:rPr>
              <w:sym w:font="Symbol" w:char="F0A3"/>
            </w:r>
            <w:r w:rsidRPr="0093563A">
              <w:rPr>
                <w:szCs w:val="22"/>
                <w:lang w:val="en-US"/>
              </w:rPr>
              <w:t xml:space="preserve"> f_offset </w:t>
            </w:r>
            <w:r w:rsidRPr="0093563A">
              <w:rPr>
                <w:szCs w:val="22"/>
                <w:lang w:val="en-US"/>
              </w:rPr>
              <w:br/>
              <w:t>&lt; f_offset</w:t>
            </w:r>
            <w:r w:rsidR="00AD560A" w:rsidRPr="00AD560A">
              <w:rPr>
                <w:i/>
                <w:iCs/>
                <w:szCs w:val="22"/>
                <w:vertAlign w:val="subscript"/>
                <w:lang w:val="en-US"/>
              </w:rPr>
              <w:t>máx</w:t>
            </w:r>
          </w:p>
        </w:tc>
        <w:tc>
          <w:tcPr>
            <w:tcW w:w="3572" w:type="dxa"/>
          </w:tcPr>
          <w:p w:rsidR="007125F9" w:rsidRPr="00866CE9" w:rsidRDefault="007125F9" w:rsidP="00AE2264">
            <w:pPr>
              <w:pStyle w:val="Tabletext"/>
              <w:spacing w:before="20" w:after="20"/>
              <w:jc w:val="center"/>
              <w:rPr>
                <w:szCs w:val="22"/>
                <w:lang w:val="es-ES"/>
              </w:rPr>
            </w:pPr>
            <w:r w:rsidRPr="00866CE9">
              <w:rPr>
                <w:szCs w:val="22"/>
                <w:lang w:val="es-ES"/>
              </w:rPr>
              <w:t>–15 dBm</w:t>
            </w:r>
          </w:p>
        </w:tc>
        <w:tc>
          <w:tcPr>
            <w:tcW w:w="1332" w:type="dxa"/>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r>
    </w:tbl>
    <w:p w:rsidR="007125F9" w:rsidRPr="0008250C" w:rsidRDefault="007125F9" w:rsidP="00BD6AB4">
      <w:pPr>
        <w:pStyle w:val="Tabletitle"/>
        <w:keepNext w:val="0"/>
        <w:widowControl w:val="0"/>
        <w:spacing w:before="200"/>
        <w:rPr>
          <w:szCs w:val="24"/>
          <w:lang w:val="es-ES"/>
        </w:rPr>
      </w:pPr>
      <w:bookmarkStart w:id="190" w:name="_Toc269477881"/>
      <w:bookmarkStart w:id="191" w:name="_Toc269478282"/>
      <w:r w:rsidRPr="0008250C">
        <w:rPr>
          <w:szCs w:val="24"/>
          <w:lang w:val="es-ES"/>
        </w:rPr>
        <w:t>c)  Límites generales de las emisiones no deseadas en la banda de funcionamiento para anchuras de banda de canal de 5, 10, 15 y 20</w:t>
      </w:r>
      <w:r w:rsidR="002E641F">
        <w:rPr>
          <w:szCs w:val="24"/>
          <w:lang w:val="es-ES"/>
        </w:rPr>
        <w:t> MHz</w:t>
      </w:r>
      <w:r w:rsidRPr="0008250C">
        <w:rPr>
          <w:szCs w:val="24"/>
          <w:lang w:val="es-ES"/>
        </w:rPr>
        <w:t xml:space="preserve"> (bandas E-UTRA </w:t>
      </w:r>
      <w:r w:rsidR="00F07E95">
        <w:rPr>
          <w:szCs w:val="24"/>
          <w:lang w:val="es-ES"/>
        </w:rPr>
        <w:sym w:font="Symbol" w:char="F03E"/>
      </w:r>
      <w:r w:rsidRPr="0008250C">
        <w:rPr>
          <w:szCs w:val="24"/>
          <w:lang w:val="es-ES"/>
        </w:rPr>
        <w:t xml:space="preserve"> 1 GHz) correspondientes a la Categoría 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467"/>
        <w:gridCol w:w="3572"/>
        <w:gridCol w:w="1332"/>
      </w:tblGrid>
      <w:tr w:rsidR="007125F9" w:rsidRPr="001228AE" w:rsidTr="00AE2264">
        <w:trPr>
          <w:jc w:val="center"/>
        </w:trPr>
        <w:tc>
          <w:tcPr>
            <w:tcW w:w="2268" w:type="dxa"/>
            <w:vAlign w:val="center"/>
          </w:tcPr>
          <w:p w:rsidR="007125F9" w:rsidRPr="00866CE9" w:rsidRDefault="007125F9" w:rsidP="00BD6AB4">
            <w:pPr>
              <w:pStyle w:val="Tablehead"/>
              <w:keepNext w:val="0"/>
              <w:widowControl w:val="0"/>
              <w:spacing w:before="40" w:after="40"/>
              <w:rPr>
                <w:szCs w:val="22"/>
                <w:lang w:val="es-ES"/>
              </w:rPr>
            </w:pPr>
            <w:r w:rsidRPr="00866CE9">
              <w:rPr>
                <w:szCs w:val="22"/>
                <w:lang w:val="es-ES"/>
              </w:rPr>
              <w:t xml:space="preserve">Separación en frecuencia del punto −3 dB del filtro de medición, </w:t>
            </w:r>
            <w:r w:rsidRPr="00866CE9">
              <w:rPr>
                <w:szCs w:val="22"/>
                <w:lang w:val="es-ES"/>
              </w:rPr>
              <w:sym w:font="Symbol" w:char="F044"/>
            </w:r>
            <w:r w:rsidRPr="00866CE9">
              <w:rPr>
                <w:i/>
                <w:szCs w:val="22"/>
                <w:lang w:val="es-ES"/>
              </w:rPr>
              <w:t>f</w:t>
            </w:r>
          </w:p>
        </w:tc>
        <w:tc>
          <w:tcPr>
            <w:tcW w:w="2467" w:type="dxa"/>
            <w:vAlign w:val="center"/>
          </w:tcPr>
          <w:p w:rsidR="007125F9" w:rsidRPr="00866CE9" w:rsidRDefault="007125F9" w:rsidP="00BD6AB4">
            <w:pPr>
              <w:pStyle w:val="Tablehead"/>
              <w:keepNext w:val="0"/>
              <w:widowControl w:val="0"/>
              <w:spacing w:before="40" w:after="40"/>
              <w:rPr>
                <w:szCs w:val="22"/>
                <w:lang w:val="es-ES"/>
              </w:rPr>
            </w:pPr>
            <w:r w:rsidRPr="00866CE9">
              <w:rPr>
                <w:szCs w:val="22"/>
                <w:lang w:val="es-ES"/>
              </w:rPr>
              <w:t>Separación de la frecuencia central</w:t>
            </w:r>
            <w:r w:rsidRPr="00866CE9">
              <w:rPr>
                <w:szCs w:val="22"/>
                <w:lang w:val="es-ES"/>
              </w:rPr>
              <w:br/>
              <w:t>del filtro de medición,</w:t>
            </w:r>
            <w:r w:rsidRPr="00866CE9">
              <w:rPr>
                <w:szCs w:val="22"/>
                <w:lang w:val="es-ES"/>
              </w:rPr>
              <w:br/>
              <w:t>f_offset</w:t>
            </w:r>
          </w:p>
        </w:tc>
        <w:tc>
          <w:tcPr>
            <w:tcW w:w="3572" w:type="dxa"/>
            <w:vAlign w:val="center"/>
          </w:tcPr>
          <w:p w:rsidR="007125F9" w:rsidRPr="00866CE9" w:rsidRDefault="007125F9" w:rsidP="00BD6AB4">
            <w:pPr>
              <w:pStyle w:val="Tablehead"/>
              <w:keepNext w:val="0"/>
              <w:widowControl w:val="0"/>
              <w:spacing w:before="40" w:after="40"/>
              <w:rPr>
                <w:szCs w:val="22"/>
                <w:lang w:val="es-ES"/>
              </w:rPr>
            </w:pPr>
            <w:r w:rsidRPr="00866CE9">
              <w:rPr>
                <w:szCs w:val="22"/>
                <w:lang w:val="es-ES"/>
              </w:rPr>
              <w:t>Requisito mínimo</w:t>
            </w:r>
          </w:p>
        </w:tc>
        <w:tc>
          <w:tcPr>
            <w:tcW w:w="1332" w:type="dxa"/>
            <w:vAlign w:val="center"/>
          </w:tcPr>
          <w:p w:rsidR="007125F9" w:rsidRPr="00866CE9" w:rsidRDefault="007125F9" w:rsidP="00BD6AB4">
            <w:pPr>
              <w:pStyle w:val="Tablehead"/>
              <w:keepNext w:val="0"/>
              <w:widowControl w:val="0"/>
              <w:spacing w:before="40" w:after="40"/>
              <w:rPr>
                <w:szCs w:val="22"/>
                <w:lang w:val="es-ES"/>
              </w:rPr>
            </w:pPr>
            <w:r w:rsidRPr="00866CE9">
              <w:rPr>
                <w:szCs w:val="22"/>
                <w:lang w:val="es-ES"/>
              </w:rPr>
              <w:t>Anchura de banda de medición (Nota 1)</w:t>
            </w:r>
          </w:p>
        </w:tc>
      </w:tr>
      <w:tr w:rsidR="007125F9" w:rsidRPr="00866CE9" w:rsidTr="00AE2264">
        <w:trPr>
          <w:jc w:val="center"/>
        </w:trPr>
        <w:tc>
          <w:tcPr>
            <w:tcW w:w="2268" w:type="dxa"/>
          </w:tcPr>
          <w:p w:rsidR="007125F9" w:rsidRPr="00866CE9" w:rsidRDefault="007125F9" w:rsidP="00BD6AB4">
            <w:pPr>
              <w:pStyle w:val="Tabletext"/>
              <w:widowControl w:val="0"/>
              <w:spacing w:before="20" w:after="20"/>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br/>
              <w:t xml:space="preserve"> &lt; 5</w:t>
            </w:r>
            <w:r w:rsidR="002E641F">
              <w:rPr>
                <w:lang w:val="es-ES"/>
              </w:rPr>
              <w:t> MHz</w:t>
            </w:r>
          </w:p>
        </w:tc>
        <w:tc>
          <w:tcPr>
            <w:tcW w:w="2467" w:type="dxa"/>
          </w:tcPr>
          <w:p w:rsidR="007125F9" w:rsidRPr="00866CE9" w:rsidRDefault="007125F9" w:rsidP="00BD6AB4">
            <w:pPr>
              <w:pStyle w:val="Tabletext"/>
              <w:widowControl w:val="0"/>
              <w:spacing w:before="20" w:after="20"/>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w:t>
            </w:r>
            <w:r w:rsidRPr="00866CE9">
              <w:rPr>
                <w:lang w:val="es-ES"/>
              </w:rPr>
              <w:br/>
              <w:t>&lt; 5,05</w:t>
            </w:r>
            <w:r w:rsidR="002E641F">
              <w:rPr>
                <w:lang w:val="es-ES"/>
              </w:rPr>
              <w:t> MHz</w:t>
            </w:r>
          </w:p>
        </w:tc>
        <w:tc>
          <w:tcPr>
            <w:tcW w:w="3572" w:type="dxa"/>
            <w:vAlign w:val="center"/>
          </w:tcPr>
          <w:p w:rsidR="007125F9" w:rsidRPr="00866CE9" w:rsidRDefault="007125F9" w:rsidP="00BD6AB4">
            <w:pPr>
              <w:pStyle w:val="Tabletext"/>
              <w:widowControl w:val="0"/>
              <w:spacing w:before="20" w:after="20"/>
              <w:jc w:val="center"/>
              <w:rPr>
                <w:lang w:val="es-ES"/>
              </w:rPr>
            </w:pPr>
            <w:r w:rsidRPr="00866CE9">
              <w:rPr>
                <w:position w:val="-28"/>
                <w:lang w:val="es-ES"/>
              </w:rPr>
              <w:object w:dxaOrig="3560" w:dyaOrig="680">
                <v:shape id="_x0000_i1070" type="#_x0000_t75" style="width:162.35pt;height:30.95pt" o:ole="">
                  <v:imagedata r:id="rId105" o:title=""/>
                </v:shape>
                <o:OLEObject Type="Embed" ProgID="Equation.3" ShapeID="_x0000_i1070" DrawAspect="Content" ObjectID="_1424176263" r:id="rId106"/>
              </w:object>
            </w:r>
          </w:p>
        </w:tc>
        <w:tc>
          <w:tcPr>
            <w:tcW w:w="1332" w:type="dxa"/>
          </w:tcPr>
          <w:p w:rsidR="007125F9" w:rsidRPr="00866CE9" w:rsidRDefault="007125F9" w:rsidP="00BD6AB4">
            <w:pPr>
              <w:pStyle w:val="Tabletext"/>
              <w:widowControl w:val="0"/>
              <w:spacing w:before="20" w:after="20"/>
              <w:jc w:val="center"/>
              <w:rPr>
                <w:lang w:val="es-ES"/>
              </w:rPr>
            </w:pPr>
            <w:r w:rsidRPr="00866CE9">
              <w:rPr>
                <w:lang w:val="es-ES"/>
              </w:rPr>
              <w:t>100</w:t>
            </w:r>
            <w:r w:rsidR="00300089">
              <w:rPr>
                <w:lang w:val="es-ES"/>
              </w:rPr>
              <w:t> kHz</w:t>
            </w:r>
          </w:p>
        </w:tc>
      </w:tr>
      <w:tr w:rsidR="007125F9" w:rsidRPr="00866CE9" w:rsidTr="00AE2264">
        <w:trPr>
          <w:jc w:val="center"/>
        </w:trPr>
        <w:tc>
          <w:tcPr>
            <w:tcW w:w="2268" w:type="dxa"/>
          </w:tcPr>
          <w:p w:rsidR="007125F9" w:rsidRPr="0093563A" w:rsidRDefault="007125F9" w:rsidP="009C3355">
            <w:pPr>
              <w:pStyle w:val="Tabletext"/>
              <w:widowControl w:val="0"/>
              <w:spacing w:before="20" w:after="20"/>
              <w:jc w:val="center"/>
            </w:pPr>
            <w:r w:rsidRPr="0093563A">
              <w:t>5</w:t>
            </w:r>
            <w:r w:rsidR="002E641F">
              <w:t> MHz</w:t>
            </w:r>
            <w:r w:rsidRPr="0093563A">
              <w:t xml:space="preserve"> </w:t>
            </w:r>
            <w:r w:rsidRPr="00866CE9">
              <w:rPr>
                <w:szCs w:val="22"/>
                <w:lang w:val="es-ES"/>
              </w:rPr>
              <w:sym w:font="Symbol" w:char="F0A3"/>
            </w:r>
            <w:r w:rsidRPr="0093563A">
              <w:t xml:space="preserve"> </w:t>
            </w:r>
            <w:r w:rsidRPr="00866CE9">
              <w:rPr>
                <w:szCs w:val="22"/>
                <w:lang w:val="es-ES"/>
              </w:rPr>
              <w:sym w:font="Symbol" w:char="F044"/>
            </w:r>
            <w:r w:rsidRPr="0093563A">
              <w:rPr>
                <w:i/>
                <w:iCs/>
              </w:rPr>
              <w:t>f</w:t>
            </w:r>
            <w:r w:rsidRPr="0093563A">
              <w:t xml:space="preserve"> </w:t>
            </w:r>
            <w:r w:rsidRPr="0093563A">
              <w:br/>
              <w:t>&lt; m</w:t>
            </w:r>
            <w:r w:rsidR="009C3355">
              <w:t>í</w:t>
            </w:r>
            <w:r w:rsidRPr="0093563A">
              <w:t>n(10</w:t>
            </w:r>
            <w:r w:rsidR="002E641F">
              <w:t> MHz</w:t>
            </w:r>
            <w:r w:rsidRPr="0093563A">
              <w:t xml:space="preserve">, </w:t>
            </w:r>
            <w:r w:rsidRPr="00866CE9">
              <w:rPr>
                <w:szCs w:val="22"/>
                <w:lang w:val="es-ES"/>
              </w:rPr>
              <w:sym w:font="Symbol" w:char="F044"/>
            </w:r>
            <w:r w:rsidRPr="0093563A">
              <w:rPr>
                <w:i/>
                <w:iCs/>
              </w:rPr>
              <w:t>f</w:t>
            </w:r>
            <w:r w:rsidR="00F07E95" w:rsidRPr="00F07E95">
              <w:rPr>
                <w:i/>
                <w:iCs/>
                <w:szCs w:val="22"/>
                <w:vertAlign w:val="subscript"/>
              </w:rPr>
              <w:t>máx</w:t>
            </w:r>
            <w:r w:rsidRPr="0093563A">
              <w:t>)</w:t>
            </w:r>
          </w:p>
        </w:tc>
        <w:tc>
          <w:tcPr>
            <w:tcW w:w="2467" w:type="dxa"/>
          </w:tcPr>
          <w:p w:rsidR="007125F9" w:rsidRPr="009C3355" w:rsidRDefault="007125F9" w:rsidP="009C3355">
            <w:pPr>
              <w:pStyle w:val="Tabletext"/>
              <w:widowControl w:val="0"/>
              <w:spacing w:before="20" w:after="20"/>
              <w:jc w:val="center"/>
            </w:pPr>
            <w:r w:rsidRPr="009C3355">
              <w:t>5,05</w:t>
            </w:r>
            <w:r w:rsidR="002E641F">
              <w:t> MHz</w:t>
            </w:r>
            <w:r w:rsidRPr="009C3355">
              <w:t xml:space="preserve"> </w:t>
            </w:r>
            <w:r w:rsidRPr="00866CE9">
              <w:rPr>
                <w:szCs w:val="22"/>
                <w:lang w:val="es-ES"/>
              </w:rPr>
              <w:sym w:font="Symbol" w:char="F0A3"/>
            </w:r>
            <w:r w:rsidRPr="009C3355">
              <w:t xml:space="preserve"> f_offset </w:t>
            </w:r>
            <w:r w:rsidRPr="009C3355">
              <w:br/>
              <w:t>&lt; m</w:t>
            </w:r>
            <w:r w:rsidR="009C3355" w:rsidRPr="009C3355">
              <w:t>í</w:t>
            </w:r>
            <w:r w:rsidRPr="009C3355">
              <w:t>n(10,05</w:t>
            </w:r>
            <w:r w:rsidR="002E641F">
              <w:t> MHz</w:t>
            </w:r>
            <w:r w:rsidRPr="009C3355">
              <w:t>, f_offset</w:t>
            </w:r>
            <w:r w:rsidR="00F07E95" w:rsidRPr="009C3355">
              <w:rPr>
                <w:i/>
                <w:iCs/>
                <w:szCs w:val="22"/>
                <w:vertAlign w:val="subscript"/>
              </w:rPr>
              <w:t>máx</w:t>
            </w:r>
            <w:r w:rsidRPr="009C3355">
              <w:t>)</w:t>
            </w:r>
          </w:p>
        </w:tc>
        <w:tc>
          <w:tcPr>
            <w:tcW w:w="3572" w:type="dxa"/>
          </w:tcPr>
          <w:p w:rsidR="007125F9" w:rsidRPr="00866CE9" w:rsidRDefault="007125F9" w:rsidP="00BD6AB4">
            <w:pPr>
              <w:pStyle w:val="Tabletext"/>
              <w:widowControl w:val="0"/>
              <w:spacing w:before="20" w:after="20"/>
              <w:jc w:val="center"/>
              <w:rPr>
                <w:lang w:val="es-ES"/>
              </w:rPr>
            </w:pPr>
            <w:r w:rsidRPr="00866CE9">
              <w:rPr>
                <w:lang w:val="es-ES"/>
              </w:rPr>
              <w:t>–12,5 dBm</w:t>
            </w:r>
          </w:p>
        </w:tc>
        <w:tc>
          <w:tcPr>
            <w:tcW w:w="1332" w:type="dxa"/>
          </w:tcPr>
          <w:p w:rsidR="007125F9" w:rsidRPr="00866CE9" w:rsidRDefault="007125F9" w:rsidP="00BD6AB4">
            <w:pPr>
              <w:pStyle w:val="Tabletext"/>
              <w:widowControl w:val="0"/>
              <w:spacing w:before="20" w:after="20"/>
              <w:jc w:val="center"/>
              <w:rPr>
                <w:lang w:val="es-ES"/>
              </w:rPr>
            </w:pPr>
            <w:r w:rsidRPr="00866CE9">
              <w:rPr>
                <w:lang w:val="es-ES"/>
              </w:rPr>
              <w:t>100</w:t>
            </w:r>
            <w:r w:rsidR="00300089">
              <w:rPr>
                <w:lang w:val="es-ES"/>
              </w:rPr>
              <w:t> kHz</w:t>
            </w:r>
          </w:p>
        </w:tc>
      </w:tr>
      <w:tr w:rsidR="007125F9" w:rsidRPr="00866CE9" w:rsidTr="00AE2264">
        <w:trPr>
          <w:jc w:val="center"/>
        </w:trPr>
        <w:tc>
          <w:tcPr>
            <w:tcW w:w="2268" w:type="dxa"/>
          </w:tcPr>
          <w:p w:rsidR="007125F9" w:rsidRPr="00866CE9" w:rsidRDefault="007125F9" w:rsidP="00466E7B">
            <w:pPr>
              <w:pStyle w:val="Tabletext"/>
              <w:widowControl w:val="0"/>
              <w:spacing w:before="20" w:after="20"/>
              <w:jc w:val="center"/>
              <w:rPr>
                <w:lang w:val="es-ES"/>
              </w:rPr>
            </w:pPr>
            <w:r w:rsidRPr="00866CE9">
              <w:rPr>
                <w:lang w:val="es-ES"/>
              </w:rPr>
              <w:t>10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F07E95">
              <w:rPr>
                <w:i/>
                <w:iCs/>
                <w:lang w:val="es-ES"/>
              </w:rPr>
              <w:t>f</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00F07E95" w:rsidRPr="00866CE9">
              <w:rPr>
                <w:i/>
                <w:iCs/>
                <w:szCs w:val="22"/>
                <w:vertAlign w:val="subscript"/>
                <w:lang w:val="es-ES"/>
              </w:rPr>
              <w:t>m</w:t>
            </w:r>
            <w:r w:rsidR="00F07E95">
              <w:rPr>
                <w:i/>
                <w:iCs/>
                <w:szCs w:val="22"/>
                <w:vertAlign w:val="subscript"/>
                <w:lang w:val="es-ES"/>
              </w:rPr>
              <w:t>á</w:t>
            </w:r>
            <w:r w:rsidR="00F07E95" w:rsidRPr="00866CE9">
              <w:rPr>
                <w:i/>
                <w:iCs/>
                <w:szCs w:val="22"/>
                <w:vertAlign w:val="subscript"/>
                <w:lang w:val="es-ES"/>
              </w:rPr>
              <w:t>x</w:t>
            </w:r>
          </w:p>
        </w:tc>
        <w:tc>
          <w:tcPr>
            <w:tcW w:w="2467" w:type="dxa"/>
          </w:tcPr>
          <w:p w:rsidR="007125F9" w:rsidRPr="00F07E95" w:rsidRDefault="007125F9" w:rsidP="00BD6AB4">
            <w:pPr>
              <w:pStyle w:val="Tabletext"/>
              <w:widowControl w:val="0"/>
              <w:spacing w:before="20" w:after="20"/>
              <w:jc w:val="center"/>
              <w:rPr>
                <w:lang w:val="en-US"/>
              </w:rPr>
            </w:pPr>
            <w:r w:rsidRPr="0093563A">
              <w:rPr>
                <w:lang w:val="en-US"/>
              </w:rPr>
              <w:t>10,5</w:t>
            </w:r>
            <w:r w:rsidR="002E641F">
              <w:rPr>
                <w:lang w:val="en-US"/>
              </w:rPr>
              <w:t> MHz</w:t>
            </w:r>
            <w:r w:rsidRPr="0093563A">
              <w:rPr>
                <w:lang w:val="en-US"/>
              </w:rPr>
              <w:t xml:space="preserve"> </w:t>
            </w:r>
            <w:r w:rsidRPr="00866CE9">
              <w:rPr>
                <w:szCs w:val="22"/>
                <w:lang w:val="es-ES"/>
              </w:rPr>
              <w:sym w:font="Symbol" w:char="F0A3"/>
            </w:r>
            <w:r w:rsidRPr="0093563A">
              <w:rPr>
                <w:lang w:val="en-US"/>
              </w:rPr>
              <w:t xml:space="preserve"> f_offset </w:t>
            </w:r>
            <w:r w:rsidRPr="0093563A">
              <w:rPr>
                <w:lang w:val="en-US"/>
              </w:rPr>
              <w:br/>
              <w:t>&lt; f_offset</w:t>
            </w:r>
            <w:r w:rsidR="00F07E95" w:rsidRPr="00F07E95">
              <w:rPr>
                <w:i/>
                <w:iCs/>
                <w:szCs w:val="22"/>
                <w:vertAlign w:val="subscript"/>
                <w:lang w:val="en-US"/>
              </w:rPr>
              <w:t>máx</w:t>
            </w:r>
          </w:p>
        </w:tc>
        <w:tc>
          <w:tcPr>
            <w:tcW w:w="3572" w:type="dxa"/>
          </w:tcPr>
          <w:p w:rsidR="007125F9" w:rsidRPr="00866CE9" w:rsidRDefault="007125F9" w:rsidP="00BD6AB4">
            <w:pPr>
              <w:pStyle w:val="Tabletext"/>
              <w:widowControl w:val="0"/>
              <w:spacing w:before="20" w:after="20"/>
              <w:jc w:val="center"/>
              <w:rPr>
                <w:lang w:val="es-ES"/>
              </w:rPr>
            </w:pPr>
            <w:r w:rsidRPr="00866CE9">
              <w:rPr>
                <w:lang w:val="es-ES"/>
              </w:rPr>
              <w:t>–15 dBm</w:t>
            </w:r>
          </w:p>
        </w:tc>
        <w:tc>
          <w:tcPr>
            <w:tcW w:w="1332" w:type="dxa"/>
          </w:tcPr>
          <w:p w:rsidR="007125F9" w:rsidRPr="00866CE9" w:rsidRDefault="007125F9" w:rsidP="00BD6AB4">
            <w:pPr>
              <w:pStyle w:val="Tabletext"/>
              <w:widowControl w:val="0"/>
              <w:spacing w:before="20" w:after="20"/>
              <w:jc w:val="center"/>
              <w:rPr>
                <w:lang w:val="es-ES"/>
              </w:rPr>
            </w:pPr>
            <w:r w:rsidRPr="00866CE9">
              <w:rPr>
                <w:lang w:val="es-ES"/>
              </w:rPr>
              <w:t>1</w:t>
            </w:r>
            <w:r w:rsidR="002E641F">
              <w:rPr>
                <w:lang w:val="es-ES"/>
              </w:rPr>
              <w:t> MHz</w:t>
            </w:r>
          </w:p>
        </w:tc>
      </w:tr>
    </w:tbl>
    <w:p w:rsidR="007125F9" w:rsidRPr="00866CE9" w:rsidRDefault="007125F9" w:rsidP="007125F9">
      <w:pPr>
        <w:pStyle w:val="Heading3"/>
        <w:spacing w:before="120"/>
        <w:rPr>
          <w:lang w:val="es-ES"/>
        </w:rPr>
      </w:pPr>
      <w:r w:rsidRPr="00866CE9">
        <w:rPr>
          <w:lang w:val="es-ES"/>
        </w:rPr>
        <w:lastRenderedPageBreak/>
        <w:t>2.4.3</w:t>
      </w:r>
      <w:r w:rsidRPr="00866CE9">
        <w:rPr>
          <w:lang w:val="es-ES"/>
        </w:rPr>
        <w:tab/>
        <w:t>Contorno del espectro E-UTRA para estaciones de base de zona local (Categorías A y B)</w:t>
      </w:r>
      <w:bookmarkEnd w:id="190"/>
      <w:bookmarkEnd w:id="191"/>
    </w:p>
    <w:p w:rsidR="007125F9" w:rsidRPr="00866CE9" w:rsidRDefault="007125F9" w:rsidP="0010259A">
      <w:pPr>
        <w:keepNext/>
        <w:keepLines/>
        <w:rPr>
          <w:lang w:val="es-ES"/>
        </w:rPr>
      </w:pPr>
      <w:r w:rsidRPr="00866CE9">
        <w:rPr>
          <w:lang w:val="es-ES"/>
        </w:rPr>
        <w:t>Para estaciones de base E-UTRA de zona local, las emisiones no deberán superar los niveles máximos especificados en los Cuadros 44Ca) a 44Cc).</w:t>
      </w:r>
    </w:p>
    <w:p w:rsidR="007125F9" w:rsidRPr="00866CE9" w:rsidRDefault="007125F9" w:rsidP="007125F9">
      <w:pPr>
        <w:pStyle w:val="TableNo"/>
        <w:rPr>
          <w:lang w:val="es-ES"/>
        </w:rPr>
      </w:pPr>
      <w:r w:rsidRPr="00866CE9">
        <w:rPr>
          <w:lang w:val="es-ES"/>
        </w:rPr>
        <w:t>CUADRO 44C</w:t>
      </w:r>
    </w:p>
    <w:p w:rsidR="007125F9" w:rsidRPr="00866CE9" w:rsidRDefault="007125F9" w:rsidP="007125F9">
      <w:pPr>
        <w:pStyle w:val="Tabletitle"/>
        <w:rPr>
          <w:lang w:val="es-ES"/>
        </w:rPr>
      </w:pPr>
      <w:r w:rsidRPr="00866CE9">
        <w:rPr>
          <w:lang w:val="es-ES"/>
        </w:rPr>
        <w:t xml:space="preserve">a) </w:t>
      </w:r>
      <w:r>
        <w:rPr>
          <w:lang w:val="es-ES"/>
        </w:rPr>
        <w:t xml:space="preserve"> </w:t>
      </w:r>
      <w:r w:rsidRPr="00866CE9">
        <w:rPr>
          <w:lang w:val="es-ES"/>
        </w:rPr>
        <w:t>Límites de las emisiones no deseadas en la banda de funcionamiento de las estaciones</w:t>
      </w:r>
      <w:r>
        <w:rPr>
          <w:lang w:val="es-ES"/>
        </w:rPr>
        <w:br/>
      </w:r>
      <w:r w:rsidRPr="00866CE9">
        <w:rPr>
          <w:lang w:val="es-ES"/>
        </w:rPr>
        <w:t>de base de zona local para una anchura de banda de canal de 1,4</w:t>
      </w:r>
      <w:r w:rsidR="002E641F">
        <w:rPr>
          <w:lang w:val="es-ES"/>
        </w:rPr>
        <w:t> MHz</w:t>
      </w:r>
      <w:r w:rsidRPr="00866CE9">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22"/>
        <w:gridCol w:w="3307"/>
        <w:gridCol w:w="1842"/>
      </w:tblGrid>
      <w:tr w:rsidR="007125F9" w:rsidRPr="001228AE" w:rsidTr="00F4380F">
        <w:trPr>
          <w:cantSplit/>
          <w:jc w:val="center"/>
        </w:trPr>
        <w:tc>
          <w:tcPr>
            <w:tcW w:w="2268" w:type="dxa"/>
            <w:vAlign w:val="center"/>
          </w:tcPr>
          <w:p w:rsidR="007125F9" w:rsidRPr="00866CE9" w:rsidRDefault="007125F9" w:rsidP="00F4380F">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iCs/>
                <w:lang w:val="es-ES"/>
              </w:rPr>
              <w:t>f</w:t>
            </w:r>
          </w:p>
        </w:tc>
        <w:tc>
          <w:tcPr>
            <w:tcW w:w="2222" w:type="dxa"/>
            <w:vAlign w:val="center"/>
          </w:tcPr>
          <w:p w:rsidR="007125F9" w:rsidRPr="00866CE9" w:rsidRDefault="007125F9" w:rsidP="00F4380F">
            <w:pPr>
              <w:pStyle w:val="Tablehead"/>
              <w:rPr>
                <w:lang w:val="es-ES"/>
              </w:rPr>
            </w:pPr>
            <w:r>
              <w:rPr>
                <w:lang w:val="es-ES"/>
              </w:rPr>
              <w:t>Separación de la frecuencia central del filtro de medición</w:t>
            </w:r>
            <w:r w:rsidRPr="00866CE9">
              <w:rPr>
                <w:lang w:val="es-ES"/>
              </w:rPr>
              <w:t>, f_offset</w:t>
            </w:r>
          </w:p>
        </w:tc>
        <w:tc>
          <w:tcPr>
            <w:tcW w:w="3307" w:type="dxa"/>
            <w:vAlign w:val="center"/>
          </w:tcPr>
          <w:p w:rsidR="007125F9" w:rsidRPr="00866CE9" w:rsidRDefault="007125F9" w:rsidP="00F4380F">
            <w:pPr>
              <w:pStyle w:val="Tablehead"/>
              <w:rPr>
                <w:lang w:val="es-ES"/>
              </w:rPr>
            </w:pPr>
            <w:r w:rsidRPr="00866CE9">
              <w:rPr>
                <w:lang w:val="es-ES"/>
              </w:rPr>
              <w:t>Requisito mínimo</w:t>
            </w:r>
          </w:p>
        </w:tc>
        <w:tc>
          <w:tcPr>
            <w:tcW w:w="1842" w:type="dxa"/>
            <w:vAlign w:val="center"/>
          </w:tcPr>
          <w:p w:rsidR="007125F9" w:rsidRPr="00866CE9" w:rsidRDefault="007125F9" w:rsidP="00F4380F">
            <w:pPr>
              <w:pStyle w:val="Tablehead"/>
              <w:rPr>
                <w:lang w:val="es-ES"/>
              </w:rPr>
            </w:pPr>
            <w:r w:rsidRPr="00866CE9">
              <w:rPr>
                <w:lang w:val="es-ES"/>
              </w:rPr>
              <w:t>Anchura de banda de medición (Nota 1)</w:t>
            </w:r>
          </w:p>
        </w:tc>
      </w:tr>
      <w:tr w:rsidR="007125F9" w:rsidRPr="00866CE9" w:rsidTr="00F4380F">
        <w:trPr>
          <w:cantSplit/>
          <w:jc w:val="center"/>
        </w:trPr>
        <w:tc>
          <w:tcPr>
            <w:tcW w:w="2268" w:type="dxa"/>
            <w:vAlign w:val="center"/>
          </w:tcPr>
          <w:p w:rsidR="007125F9" w:rsidRPr="00866CE9" w:rsidRDefault="007125F9" w:rsidP="00F4380F">
            <w:pPr>
              <w:pStyle w:val="Tabletext"/>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w:t>
            </w:r>
            <w:r w:rsidR="0019135B">
              <w:rPr>
                <w:lang w:val="es-ES"/>
              </w:rPr>
              <w:t> </w:t>
            </w:r>
            <w:r w:rsidRPr="00866CE9">
              <w:rPr>
                <w:lang w:val="es-ES"/>
              </w:rPr>
              <w:t>1,4</w:t>
            </w:r>
            <w:r w:rsidR="002E641F">
              <w:rPr>
                <w:lang w:val="es-ES"/>
              </w:rPr>
              <w:t> MHz</w:t>
            </w:r>
          </w:p>
        </w:tc>
        <w:tc>
          <w:tcPr>
            <w:tcW w:w="2222" w:type="dxa"/>
            <w:vAlign w:val="center"/>
          </w:tcPr>
          <w:p w:rsidR="007125F9" w:rsidRPr="00866CE9" w:rsidRDefault="007125F9" w:rsidP="00F4380F">
            <w:pPr>
              <w:pStyle w:val="Tabletext"/>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w:t>
            </w:r>
            <w:r w:rsidR="0019135B">
              <w:rPr>
                <w:lang w:val="es-ES"/>
              </w:rPr>
              <w:t> </w:t>
            </w:r>
            <w:r w:rsidRPr="00866CE9">
              <w:rPr>
                <w:lang w:val="es-ES"/>
              </w:rPr>
              <w:t>1,45</w:t>
            </w:r>
            <w:r w:rsidR="002E641F">
              <w:rPr>
                <w:lang w:val="es-ES"/>
              </w:rPr>
              <w:t> MHz</w:t>
            </w:r>
          </w:p>
        </w:tc>
        <w:tc>
          <w:tcPr>
            <w:tcW w:w="3307" w:type="dxa"/>
            <w:vAlign w:val="center"/>
          </w:tcPr>
          <w:p w:rsidR="007125F9" w:rsidRPr="00866CE9" w:rsidRDefault="00661C97" w:rsidP="00F4380F">
            <w:pPr>
              <w:pStyle w:val="Tabletext"/>
              <w:jc w:val="center"/>
              <w:rPr>
                <w:lang w:val="es-ES"/>
              </w:rPr>
            </w:pPr>
            <w:r w:rsidRPr="00AD560A">
              <w:rPr>
                <w:position w:val="-28"/>
                <w:lang w:val="es-ES"/>
              </w:rPr>
              <w:object w:dxaOrig="3800" w:dyaOrig="680">
                <v:shape id="_x0000_i1071" type="#_x0000_t75" style="width:145.95pt;height:25.6pt" o:ole="" fillcolor="window">
                  <v:imagedata r:id="rId107" o:title=""/>
                </v:shape>
                <o:OLEObject Type="Embed" ProgID="Equation.3" ShapeID="_x0000_i1071" DrawAspect="Content" ObjectID="_1424176264" r:id="rId108"/>
              </w:object>
            </w:r>
          </w:p>
        </w:tc>
        <w:tc>
          <w:tcPr>
            <w:tcW w:w="1842" w:type="dxa"/>
          </w:tcPr>
          <w:p w:rsidR="007125F9" w:rsidRPr="00866CE9" w:rsidRDefault="007125F9" w:rsidP="00F4380F">
            <w:pPr>
              <w:pStyle w:val="Tabletext"/>
              <w:jc w:val="center"/>
              <w:rPr>
                <w:lang w:val="es-ES"/>
              </w:rPr>
            </w:pPr>
            <w:r w:rsidRPr="00866CE9">
              <w:rPr>
                <w:lang w:val="es-ES"/>
              </w:rPr>
              <w:t>100</w:t>
            </w:r>
            <w:r w:rsidR="00300089">
              <w:rPr>
                <w:lang w:val="es-ES"/>
              </w:rPr>
              <w:t> kHz</w:t>
            </w:r>
          </w:p>
        </w:tc>
      </w:tr>
      <w:tr w:rsidR="007125F9" w:rsidRPr="00866CE9" w:rsidTr="00F4380F">
        <w:trPr>
          <w:cantSplit/>
          <w:jc w:val="center"/>
        </w:trPr>
        <w:tc>
          <w:tcPr>
            <w:tcW w:w="2268" w:type="dxa"/>
          </w:tcPr>
          <w:p w:rsidR="007125F9" w:rsidRPr="00866CE9" w:rsidRDefault="007125F9" w:rsidP="00F4380F">
            <w:pPr>
              <w:pStyle w:val="Tabletext"/>
              <w:jc w:val="center"/>
              <w:rPr>
                <w:lang w:val="es-ES"/>
              </w:rPr>
            </w:pPr>
            <w:r w:rsidRPr="00866CE9">
              <w:rPr>
                <w:lang w:val="es-ES"/>
              </w:rPr>
              <w:t>1,4</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w:t>
            </w:r>
            <w:r w:rsidR="0019135B">
              <w:rPr>
                <w:lang w:val="es-ES"/>
              </w:rPr>
              <w:t> </w:t>
            </w:r>
            <w:r w:rsidRPr="00866CE9">
              <w:rPr>
                <w:lang w:val="es-ES"/>
              </w:rPr>
              <w:t>2,8</w:t>
            </w:r>
            <w:r w:rsidR="002E641F">
              <w:rPr>
                <w:lang w:val="es-ES"/>
              </w:rPr>
              <w:t> MHz</w:t>
            </w:r>
          </w:p>
        </w:tc>
        <w:tc>
          <w:tcPr>
            <w:tcW w:w="2222" w:type="dxa"/>
          </w:tcPr>
          <w:p w:rsidR="007125F9" w:rsidRPr="00866CE9" w:rsidRDefault="007125F9" w:rsidP="00F4380F">
            <w:pPr>
              <w:pStyle w:val="Tabletext"/>
              <w:jc w:val="center"/>
              <w:rPr>
                <w:lang w:val="es-ES"/>
              </w:rPr>
            </w:pPr>
            <w:r w:rsidRPr="00866CE9">
              <w:rPr>
                <w:lang w:val="es-ES"/>
              </w:rPr>
              <w:t>1,45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w:t>
            </w:r>
            <w:r w:rsidR="0019135B">
              <w:rPr>
                <w:lang w:val="es-ES"/>
              </w:rPr>
              <w:t> </w:t>
            </w:r>
            <w:r w:rsidRPr="00866CE9">
              <w:rPr>
                <w:lang w:val="es-ES"/>
              </w:rPr>
              <w:t>2,85</w:t>
            </w:r>
            <w:r w:rsidR="002E641F">
              <w:rPr>
                <w:lang w:val="es-ES"/>
              </w:rPr>
              <w:t> MHz</w:t>
            </w:r>
          </w:p>
        </w:tc>
        <w:tc>
          <w:tcPr>
            <w:tcW w:w="3307" w:type="dxa"/>
          </w:tcPr>
          <w:p w:rsidR="007125F9" w:rsidRPr="00866CE9" w:rsidRDefault="007125F9" w:rsidP="00F4380F">
            <w:pPr>
              <w:pStyle w:val="Tabletext"/>
              <w:jc w:val="center"/>
              <w:rPr>
                <w:lang w:val="es-ES"/>
              </w:rPr>
            </w:pPr>
            <w:r w:rsidRPr="00866CE9">
              <w:rPr>
                <w:lang w:val="es-ES"/>
              </w:rPr>
              <w:t>–29,5 dBm</w:t>
            </w:r>
          </w:p>
        </w:tc>
        <w:tc>
          <w:tcPr>
            <w:tcW w:w="1842" w:type="dxa"/>
          </w:tcPr>
          <w:p w:rsidR="007125F9" w:rsidRPr="00866CE9" w:rsidRDefault="007125F9" w:rsidP="00F4380F">
            <w:pPr>
              <w:pStyle w:val="Tabletext"/>
              <w:jc w:val="center"/>
              <w:rPr>
                <w:lang w:val="es-ES"/>
              </w:rPr>
            </w:pPr>
            <w:r w:rsidRPr="00866CE9">
              <w:rPr>
                <w:lang w:val="es-ES"/>
              </w:rPr>
              <w:t>100</w:t>
            </w:r>
            <w:r w:rsidR="00300089">
              <w:rPr>
                <w:lang w:val="es-ES"/>
              </w:rPr>
              <w:t> kHz</w:t>
            </w:r>
          </w:p>
        </w:tc>
      </w:tr>
      <w:tr w:rsidR="007125F9" w:rsidRPr="00866CE9" w:rsidTr="00F4380F">
        <w:trPr>
          <w:cantSplit/>
          <w:trHeight w:val="391"/>
          <w:jc w:val="center"/>
        </w:trPr>
        <w:tc>
          <w:tcPr>
            <w:tcW w:w="2268" w:type="dxa"/>
          </w:tcPr>
          <w:p w:rsidR="007125F9" w:rsidRPr="00866CE9" w:rsidRDefault="007125F9" w:rsidP="00F4380F">
            <w:pPr>
              <w:pStyle w:val="Tabletext"/>
              <w:jc w:val="center"/>
              <w:rPr>
                <w:lang w:val="es-ES"/>
              </w:rPr>
            </w:pPr>
            <w:r w:rsidRPr="00866CE9">
              <w:rPr>
                <w:lang w:val="es-ES"/>
              </w:rPr>
              <w:t>2,8</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00AD560A" w:rsidRPr="00866CE9">
              <w:rPr>
                <w:i/>
                <w:iCs/>
                <w:szCs w:val="22"/>
                <w:vertAlign w:val="subscript"/>
                <w:lang w:val="es-ES"/>
              </w:rPr>
              <w:t>m</w:t>
            </w:r>
            <w:r w:rsidR="00AD560A">
              <w:rPr>
                <w:i/>
                <w:iCs/>
                <w:szCs w:val="22"/>
                <w:vertAlign w:val="subscript"/>
                <w:lang w:val="es-ES"/>
              </w:rPr>
              <w:t>á</w:t>
            </w:r>
            <w:r w:rsidR="00AD560A" w:rsidRPr="00866CE9">
              <w:rPr>
                <w:i/>
                <w:iCs/>
                <w:szCs w:val="22"/>
                <w:vertAlign w:val="subscript"/>
                <w:lang w:val="es-ES"/>
              </w:rPr>
              <w:t>x</w:t>
            </w:r>
          </w:p>
        </w:tc>
        <w:tc>
          <w:tcPr>
            <w:tcW w:w="2222" w:type="dxa"/>
          </w:tcPr>
          <w:p w:rsidR="007125F9" w:rsidRPr="00AD560A" w:rsidRDefault="007125F9" w:rsidP="00F4380F">
            <w:pPr>
              <w:pStyle w:val="Tabletext"/>
              <w:jc w:val="center"/>
              <w:rPr>
                <w:lang w:val="en-US"/>
              </w:rPr>
            </w:pPr>
            <w:r w:rsidRPr="0093563A">
              <w:rPr>
                <w:lang w:val="en-US"/>
              </w:rPr>
              <w:t>2,85</w:t>
            </w:r>
            <w:r w:rsidR="002E641F">
              <w:rPr>
                <w:lang w:val="en-US"/>
              </w:rPr>
              <w:t> MHz</w:t>
            </w:r>
            <w:r w:rsidRPr="0093563A">
              <w:rPr>
                <w:lang w:val="en-US"/>
              </w:rPr>
              <w:t xml:space="preserve"> </w:t>
            </w:r>
            <w:r w:rsidRPr="00866CE9">
              <w:rPr>
                <w:szCs w:val="22"/>
                <w:lang w:val="es-ES"/>
              </w:rPr>
              <w:sym w:font="Symbol" w:char="F0A3"/>
            </w:r>
            <w:r w:rsidRPr="0093563A">
              <w:rPr>
                <w:lang w:val="en-US"/>
              </w:rPr>
              <w:t xml:space="preserve"> f_offset &lt;</w:t>
            </w:r>
            <w:r w:rsidR="0019135B">
              <w:rPr>
                <w:lang w:val="en-US"/>
              </w:rPr>
              <w:t> </w:t>
            </w:r>
            <w:r w:rsidRPr="0093563A">
              <w:rPr>
                <w:lang w:val="en-US"/>
              </w:rPr>
              <w:t>f_offset</w:t>
            </w:r>
            <w:r w:rsidR="00AD560A" w:rsidRPr="00AD560A">
              <w:rPr>
                <w:i/>
                <w:iCs/>
                <w:szCs w:val="22"/>
                <w:vertAlign w:val="subscript"/>
                <w:lang w:val="en-US"/>
              </w:rPr>
              <w:t>máx</w:t>
            </w:r>
          </w:p>
        </w:tc>
        <w:tc>
          <w:tcPr>
            <w:tcW w:w="3307" w:type="dxa"/>
          </w:tcPr>
          <w:p w:rsidR="007125F9" w:rsidRPr="00866CE9" w:rsidRDefault="007125F9" w:rsidP="00F4380F">
            <w:pPr>
              <w:pStyle w:val="Tabletext"/>
              <w:jc w:val="center"/>
              <w:rPr>
                <w:lang w:val="es-ES"/>
              </w:rPr>
            </w:pPr>
            <w:r w:rsidRPr="00866CE9">
              <w:rPr>
                <w:lang w:val="es-ES"/>
              </w:rPr>
              <w:t>–31 dBm</w:t>
            </w:r>
          </w:p>
        </w:tc>
        <w:tc>
          <w:tcPr>
            <w:tcW w:w="1842" w:type="dxa"/>
          </w:tcPr>
          <w:p w:rsidR="007125F9" w:rsidRPr="00866CE9" w:rsidRDefault="007125F9" w:rsidP="00F4380F">
            <w:pPr>
              <w:pStyle w:val="Tabletext"/>
              <w:jc w:val="center"/>
              <w:rPr>
                <w:lang w:val="es-ES"/>
              </w:rPr>
            </w:pPr>
            <w:r w:rsidRPr="00866CE9">
              <w:rPr>
                <w:lang w:val="es-ES"/>
              </w:rPr>
              <w:t>100</w:t>
            </w:r>
            <w:r w:rsidR="00300089">
              <w:rPr>
                <w:lang w:val="es-ES"/>
              </w:rPr>
              <w:t> kHz</w:t>
            </w:r>
          </w:p>
        </w:tc>
      </w:tr>
    </w:tbl>
    <w:p w:rsidR="007125F9" w:rsidRPr="00866CE9" w:rsidRDefault="007125F9" w:rsidP="007125F9">
      <w:pPr>
        <w:pStyle w:val="Tablefin"/>
        <w:rPr>
          <w:lang w:val="es-ES"/>
        </w:rPr>
      </w:pPr>
    </w:p>
    <w:p w:rsidR="007125F9" w:rsidRPr="00866CE9" w:rsidRDefault="007125F9" w:rsidP="007125F9">
      <w:pPr>
        <w:pStyle w:val="Tabletitle"/>
        <w:rPr>
          <w:lang w:val="es-ES"/>
        </w:rPr>
      </w:pPr>
      <w:r w:rsidRPr="00866CE9">
        <w:rPr>
          <w:lang w:val="es-ES"/>
        </w:rPr>
        <w:t xml:space="preserve">b) </w:t>
      </w:r>
      <w:r>
        <w:rPr>
          <w:lang w:val="es-ES"/>
        </w:rPr>
        <w:t xml:space="preserve"> </w:t>
      </w:r>
      <w:r w:rsidRPr="00866CE9">
        <w:rPr>
          <w:lang w:val="es-ES"/>
        </w:rPr>
        <w:t>Límites de las emisiones no deseadas en la banda de funcionamiento de las estaciones</w:t>
      </w:r>
      <w:r>
        <w:rPr>
          <w:lang w:val="es-ES"/>
        </w:rPr>
        <w:br/>
      </w:r>
      <w:r w:rsidRPr="00866CE9">
        <w:rPr>
          <w:lang w:val="es-ES"/>
        </w:rPr>
        <w:t>de base de zona local para una anchura de banda de canal de 3</w:t>
      </w:r>
      <w:r w:rsidR="002E641F">
        <w:rPr>
          <w:lang w:val="es-ES"/>
        </w:rPr>
        <w:t> MHz</w:t>
      </w:r>
      <w:r w:rsidRPr="00866CE9">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41"/>
        <w:gridCol w:w="3506"/>
        <w:gridCol w:w="1624"/>
      </w:tblGrid>
      <w:tr w:rsidR="007125F9" w:rsidRPr="001228AE" w:rsidTr="00AE2264">
        <w:trPr>
          <w:cantSplit/>
          <w:jc w:val="center"/>
        </w:trPr>
        <w:tc>
          <w:tcPr>
            <w:tcW w:w="2268" w:type="dxa"/>
            <w:vAlign w:val="center"/>
          </w:tcPr>
          <w:p w:rsidR="007125F9" w:rsidRPr="00866CE9" w:rsidRDefault="007125F9" w:rsidP="00F4380F">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iCs/>
                <w:lang w:val="es-ES"/>
              </w:rPr>
              <w:t>f</w:t>
            </w:r>
          </w:p>
        </w:tc>
        <w:tc>
          <w:tcPr>
            <w:tcW w:w="2241" w:type="dxa"/>
            <w:vAlign w:val="center"/>
          </w:tcPr>
          <w:p w:rsidR="007125F9" w:rsidRPr="00866CE9" w:rsidRDefault="007125F9" w:rsidP="00F4380F">
            <w:pPr>
              <w:pStyle w:val="Tablehead"/>
              <w:rPr>
                <w:lang w:val="es-ES"/>
              </w:rPr>
            </w:pPr>
            <w:r>
              <w:rPr>
                <w:lang w:val="es-ES"/>
              </w:rPr>
              <w:t>Separación de la frecuencia central del filtro de medición</w:t>
            </w:r>
            <w:r w:rsidRPr="00866CE9">
              <w:rPr>
                <w:lang w:val="es-ES"/>
              </w:rPr>
              <w:t>, f_offset</w:t>
            </w:r>
          </w:p>
        </w:tc>
        <w:tc>
          <w:tcPr>
            <w:tcW w:w="3506" w:type="dxa"/>
            <w:vAlign w:val="center"/>
          </w:tcPr>
          <w:p w:rsidR="007125F9" w:rsidRPr="00866CE9" w:rsidRDefault="007125F9" w:rsidP="00F4380F">
            <w:pPr>
              <w:pStyle w:val="Tablehead"/>
              <w:rPr>
                <w:lang w:val="es-ES"/>
              </w:rPr>
            </w:pPr>
            <w:r w:rsidRPr="00866CE9">
              <w:rPr>
                <w:lang w:val="es-ES"/>
              </w:rPr>
              <w:t>Requisito mínimo</w:t>
            </w:r>
          </w:p>
        </w:tc>
        <w:tc>
          <w:tcPr>
            <w:tcW w:w="1624" w:type="dxa"/>
            <w:vAlign w:val="center"/>
          </w:tcPr>
          <w:p w:rsidR="007125F9" w:rsidRPr="00866CE9" w:rsidRDefault="007125F9" w:rsidP="00F4380F">
            <w:pPr>
              <w:pStyle w:val="Tablehead"/>
              <w:rPr>
                <w:lang w:val="es-ES"/>
              </w:rPr>
            </w:pPr>
            <w:r w:rsidRPr="00866CE9">
              <w:rPr>
                <w:lang w:val="es-ES"/>
              </w:rPr>
              <w:t>Anchura de banda de medición (Nota 1)</w:t>
            </w:r>
          </w:p>
        </w:tc>
      </w:tr>
      <w:tr w:rsidR="007125F9" w:rsidRPr="00866CE9" w:rsidTr="00AE2264">
        <w:trPr>
          <w:cantSplit/>
          <w:jc w:val="center"/>
        </w:trPr>
        <w:tc>
          <w:tcPr>
            <w:tcW w:w="2268" w:type="dxa"/>
            <w:vAlign w:val="center"/>
          </w:tcPr>
          <w:p w:rsidR="007125F9" w:rsidRPr="00866CE9" w:rsidRDefault="007125F9" w:rsidP="00F4380F">
            <w:pPr>
              <w:pStyle w:val="Tabletext"/>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3</w:t>
            </w:r>
            <w:r w:rsidR="002E641F">
              <w:rPr>
                <w:lang w:val="es-ES"/>
              </w:rPr>
              <w:t> MHz</w:t>
            </w:r>
          </w:p>
        </w:tc>
        <w:tc>
          <w:tcPr>
            <w:tcW w:w="2241" w:type="dxa"/>
            <w:vAlign w:val="center"/>
          </w:tcPr>
          <w:p w:rsidR="007125F9" w:rsidRPr="00866CE9" w:rsidRDefault="007125F9" w:rsidP="00F4380F">
            <w:pPr>
              <w:pStyle w:val="Tabletext"/>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w:t>
            </w:r>
            <w:r w:rsidR="0019135B">
              <w:rPr>
                <w:lang w:val="es-ES"/>
              </w:rPr>
              <w:t> </w:t>
            </w:r>
            <w:r w:rsidRPr="00866CE9">
              <w:rPr>
                <w:lang w:val="es-ES"/>
              </w:rPr>
              <w:t>3,05</w:t>
            </w:r>
            <w:r w:rsidR="002E641F">
              <w:rPr>
                <w:lang w:val="es-ES"/>
              </w:rPr>
              <w:t> MHz</w:t>
            </w:r>
          </w:p>
        </w:tc>
        <w:tc>
          <w:tcPr>
            <w:tcW w:w="3506" w:type="dxa"/>
            <w:vAlign w:val="center"/>
          </w:tcPr>
          <w:p w:rsidR="007125F9" w:rsidRPr="00866CE9" w:rsidRDefault="00661C97" w:rsidP="00F4380F">
            <w:pPr>
              <w:pStyle w:val="Tabletext"/>
              <w:jc w:val="center"/>
              <w:rPr>
                <w:lang w:val="es-ES"/>
              </w:rPr>
            </w:pPr>
            <w:r w:rsidRPr="00661C97">
              <w:rPr>
                <w:position w:val="-28"/>
                <w:lang w:val="es-ES"/>
              </w:rPr>
              <w:object w:dxaOrig="3580" w:dyaOrig="680">
                <v:shape id="_x0000_i1072" type="#_x0000_t75" style="width:155.6pt;height:29pt" o:ole="">
                  <v:imagedata r:id="rId109" o:title=""/>
                </v:shape>
                <o:OLEObject Type="Embed" ProgID="Equation.3" ShapeID="_x0000_i1072" DrawAspect="Content" ObjectID="_1424176265" r:id="rId110"/>
              </w:object>
            </w:r>
          </w:p>
        </w:tc>
        <w:tc>
          <w:tcPr>
            <w:tcW w:w="1624" w:type="dxa"/>
          </w:tcPr>
          <w:p w:rsidR="007125F9" w:rsidRPr="00866CE9" w:rsidRDefault="007125F9" w:rsidP="00F4380F">
            <w:pPr>
              <w:pStyle w:val="Tabletext"/>
              <w:jc w:val="center"/>
              <w:rPr>
                <w:lang w:val="es-ES"/>
              </w:rPr>
            </w:pPr>
            <w:r w:rsidRPr="00866CE9">
              <w:rPr>
                <w:lang w:val="es-ES"/>
              </w:rPr>
              <w:t>100</w:t>
            </w:r>
            <w:r w:rsidR="00300089">
              <w:rPr>
                <w:lang w:val="es-ES"/>
              </w:rPr>
              <w:t> kHz</w:t>
            </w:r>
          </w:p>
        </w:tc>
      </w:tr>
      <w:tr w:rsidR="007125F9" w:rsidRPr="00866CE9" w:rsidTr="00AE2264">
        <w:trPr>
          <w:cantSplit/>
          <w:jc w:val="center"/>
        </w:trPr>
        <w:tc>
          <w:tcPr>
            <w:tcW w:w="2268" w:type="dxa"/>
          </w:tcPr>
          <w:p w:rsidR="007125F9" w:rsidRPr="00866CE9" w:rsidRDefault="007125F9" w:rsidP="00F4380F">
            <w:pPr>
              <w:pStyle w:val="Tabletext"/>
              <w:jc w:val="center"/>
              <w:rPr>
                <w:lang w:val="es-ES"/>
              </w:rPr>
            </w:pPr>
            <w:r w:rsidRPr="00866CE9">
              <w:rPr>
                <w:lang w:val="es-ES"/>
              </w:rPr>
              <w:t>3</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6</w:t>
            </w:r>
            <w:r w:rsidR="002E641F">
              <w:rPr>
                <w:lang w:val="es-ES"/>
              </w:rPr>
              <w:t> MHz</w:t>
            </w:r>
          </w:p>
        </w:tc>
        <w:tc>
          <w:tcPr>
            <w:tcW w:w="2241" w:type="dxa"/>
          </w:tcPr>
          <w:p w:rsidR="007125F9" w:rsidRPr="00866CE9" w:rsidRDefault="007125F9" w:rsidP="00F4380F">
            <w:pPr>
              <w:pStyle w:val="Tabletext"/>
              <w:jc w:val="center"/>
              <w:rPr>
                <w:lang w:val="es-ES"/>
              </w:rPr>
            </w:pPr>
            <w:r w:rsidRPr="00866CE9">
              <w:rPr>
                <w:lang w:val="es-ES"/>
              </w:rPr>
              <w:t>3,05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w:t>
            </w:r>
            <w:r w:rsidR="0019135B">
              <w:rPr>
                <w:lang w:val="es-ES"/>
              </w:rPr>
              <w:t> </w:t>
            </w:r>
            <w:r w:rsidRPr="00866CE9">
              <w:rPr>
                <w:lang w:val="es-ES"/>
              </w:rPr>
              <w:t>6,05</w:t>
            </w:r>
            <w:r w:rsidR="002E641F">
              <w:rPr>
                <w:lang w:val="es-ES"/>
              </w:rPr>
              <w:t> MHz</w:t>
            </w:r>
          </w:p>
        </w:tc>
        <w:tc>
          <w:tcPr>
            <w:tcW w:w="3506" w:type="dxa"/>
          </w:tcPr>
          <w:p w:rsidR="007125F9" w:rsidRPr="00866CE9" w:rsidRDefault="007125F9" w:rsidP="00F4380F">
            <w:pPr>
              <w:pStyle w:val="Tabletext"/>
              <w:jc w:val="center"/>
              <w:rPr>
                <w:lang w:val="es-ES"/>
              </w:rPr>
            </w:pPr>
            <w:r w:rsidRPr="00866CE9">
              <w:rPr>
                <w:lang w:val="es-ES"/>
              </w:rPr>
              <w:t>–33,5 dBm</w:t>
            </w:r>
          </w:p>
        </w:tc>
        <w:tc>
          <w:tcPr>
            <w:tcW w:w="1624" w:type="dxa"/>
          </w:tcPr>
          <w:p w:rsidR="007125F9" w:rsidRPr="00866CE9" w:rsidRDefault="007125F9" w:rsidP="00F4380F">
            <w:pPr>
              <w:pStyle w:val="Tabletext"/>
              <w:jc w:val="center"/>
              <w:rPr>
                <w:lang w:val="es-ES"/>
              </w:rPr>
            </w:pPr>
            <w:r w:rsidRPr="00866CE9">
              <w:rPr>
                <w:lang w:val="es-ES"/>
              </w:rPr>
              <w:t>100</w:t>
            </w:r>
            <w:r w:rsidR="00300089">
              <w:rPr>
                <w:lang w:val="es-ES"/>
              </w:rPr>
              <w:t> kHz</w:t>
            </w:r>
          </w:p>
        </w:tc>
      </w:tr>
      <w:tr w:rsidR="007125F9" w:rsidRPr="00866CE9" w:rsidTr="00AE2264">
        <w:trPr>
          <w:cantSplit/>
          <w:jc w:val="center"/>
        </w:trPr>
        <w:tc>
          <w:tcPr>
            <w:tcW w:w="2268" w:type="dxa"/>
          </w:tcPr>
          <w:p w:rsidR="007125F9" w:rsidRPr="00866CE9" w:rsidRDefault="007125F9" w:rsidP="00F4380F">
            <w:pPr>
              <w:pStyle w:val="Tabletext"/>
              <w:jc w:val="center"/>
              <w:rPr>
                <w:lang w:val="es-ES"/>
              </w:rPr>
            </w:pPr>
            <w:r w:rsidRPr="00866CE9">
              <w:rPr>
                <w:lang w:val="es-ES"/>
              </w:rPr>
              <w:t>6</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00AD560A" w:rsidRPr="00866CE9">
              <w:rPr>
                <w:i/>
                <w:iCs/>
                <w:szCs w:val="22"/>
                <w:vertAlign w:val="subscript"/>
                <w:lang w:val="es-ES"/>
              </w:rPr>
              <w:t>m</w:t>
            </w:r>
            <w:r w:rsidR="00AD560A">
              <w:rPr>
                <w:i/>
                <w:iCs/>
                <w:szCs w:val="22"/>
                <w:vertAlign w:val="subscript"/>
                <w:lang w:val="es-ES"/>
              </w:rPr>
              <w:t>á</w:t>
            </w:r>
            <w:r w:rsidR="00AD560A" w:rsidRPr="00866CE9">
              <w:rPr>
                <w:i/>
                <w:iCs/>
                <w:szCs w:val="22"/>
                <w:vertAlign w:val="subscript"/>
                <w:lang w:val="es-ES"/>
              </w:rPr>
              <w:t>x</w:t>
            </w:r>
          </w:p>
        </w:tc>
        <w:tc>
          <w:tcPr>
            <w:tcW w:w="2241" w:type="dxa"/>
          </w:tcPr>
          <w:p w:rsidR="007125F9" w:rsidRPr="00AD560A" w:rsidRDefault="007125F9" w:rsidP="00F4380F">
            <w:pPr>
              <w:pStyle w:val="Tabletext"/>
              <w:jc w:val="center"/>
              <w:rPr>
                <w:lang w:val="en-US"/>
              </w:rPr>
            </w:pPr>
            <w:r w:rsidRPr="0093563A">
              <w:rPr>
                <w:lang w:val="en-US"/>
              </w:rPr>
              <w:t>6,05</w:t>
            </w:r>
            <w:r w:rsidR="002E641F">
              <w:rPr>
                <w:lang w:val="en-US"/>
              </w:rPr>
              <w:t> MHz</w:t>
            </w:r>
            <w:r w:rsidRPr="0093563A">
              <w:rPr>
                <w:lang w:val="en-US"/>
              </w:rPr>
              <w:t xml:space="preserve"> </w:t>
            </w:r>
            <w:r w:rsidRPr="00866CE9">
              <w:rPr>
                <w:szCs w:val="22"/>
                <w:lang w:val="es-ES"/>
              </w:rPr>
              <w:sym w:font="Symbol" w:char="F0A3"/>
            </w:r>
            <w:r w:rsidRPr="0093563A">
              <w:rPr>
                <w:lang w:val="en-US"/>
              </w:rPr>
              <w:t xml:space="preserve"> f_offset &lt;</w:t>
            </w:r>
            <w:r w:rsidR="0019135B">
              <w:rPr>
                <w:lang w:val="en-US"/>
              </w:rPr>
              <w:t> </w:t>
            </w:r>
            <w:r w:rsidRPr="0093563A">
              <w:rPr>
                <w:lang w:val="en-US"/>
              </w:rPr>
              <w:t>f_offset</w:t>
            </w:r>
            <w:r w:rsidR="00AD560A" w:rsidRPr="00AD560A">
              <w:rPr>
                <w:i/>
                <w:iCs/>
                <w:szCs w:val="22"/>
                <w:vertAlign w:val="subscript"/>
                <w:lang w:val="en-US"/>
              </w:rPr>
              <w:t>máx</w:t>
            </w:r>
          </w:p>
        </w:tc>
        <w:tc>
          <w:tcPr>
            <w:tcW w:w="3506" w:type="dxa"/>
          </w:tcPr>
          <w:p w:rsidR="007125F9" w:rsidRPr="00866CE9" w:rsidRDefault="007125F9" w:rsidP="00F4380F">
            <w:pPr>
              <w:pStyle w:val="Tabletext"/>
              <w:jc w:val="center"/>
              <w:rPr>
                <w:lang w:val="es-ES"/>
              </w:rPr>
            </w:pPr>
            <w:r w:rsidRPr="00866CE9">
              <w:rPr>
                <w:lang w:val="es-ES"/>
              </w:rPr>
              <w:t>–35 dBm</w:t>
            </w:r>
          </w:p>
        </w:tc>
        <w:tc>
          <w:tcPr>
            <w:tcW w:w="1624" w:type="dxa"/>
          </w:tcPr>
          <w:p w:rsidR="007125F9" w:rsidRPr="00866CE9" w:rsidRDefault="007125F9" w:rsidP="00F4380F">
            <w:pPr>
              <w:pStyle w:val="Tabletext"/>
              <w:jc w:val="center"/>
              <w:rPr>
                <w:lang w:val="es-ES"/>
              </w:rPr>
            </w:pPr>
            <w:r w:rsidRPr="00866CE9">
              <w:rPr>
                <w:lang w:val="es-ES"/>
              </w:rPr>
              <w:t>100</w:t>
            </w:r>
            <w:r w:rsidR="00300089">
              <w:rPr>
                <w:lang w:val="es-ES"/>
              </w:rPr>
              <w:t> kHz</w:t>
            </w:r>
          </w:p>
        </w:tc>
      </w:tr>
    </w:tbl>
    <w:p w:rsidR="007125F9" w:rsidRPr="00866CE9" w:rsidRDefault="007125F9" w:rsidP="007125F9">
      <w:pPr>
        <w:pStyle w:val="Tablefin"/>
        <w:rPr>
          <w:lang w:val="es-ES"/>
        </w:rPr>
      </w:pPr>
    </w:p>
    <w:p w:rsidR="007125F9" w:rsidRPr="00866CE9" w:rsidRDefault="007125F9" w:rsidP="007125F9">
      <w:pPr>
        <w:pStyle w:val="Tabletitle"/>
        <w:rPr>
          <w:lang w:val="es-ES"/>
        </w:rPr>
      </w:pPr>
      <w:r w:rsidRPr="00866CE9">
        <w:rPr>
          <w:lang w:val="es-ES"/>
        </w:rPr>
        <w:t xml:space="preserve">c) </w:t>
      </w:r>
      <w:r>
        <w:rPr>
          <w:lang w:val="es-ES"/>
        </w:rPr>
        <w:t xml:space="preserve"> </w:t>
      </w:r>
      <w:r w:rsidRPr="00866CE9">
        <w:rPr>
          <w:lang w:val="es-ES"/>
        </w:rPr>
        <w:t>Límites de las emisiones no deseadas en la banda de funcionamiento de las estaciones</w:t>
      </w:r>
      <w:r>
        <w:rPr>
          <w:lang w:val="es-ES"/>
        </w:rPr>
        <w:br/>
      </w:r>
      <w:r w:rsidRPr="00866CE9">
        <w:rPr>
          <w:lang w:val="es-ES"/>
        </w:rPr>
        <w:t>de base de zona local para anchura</w:t>
      </w:r>
      <w:r>
        <w:rPr>
          <w:lang w:val="es-ES"/>
        </w:rPr>
        <w:t>s</w:t>
      </w:r>
      <w:r w:rsidRPr="00866CE9">
        <w:rPr>
          <w:lang w:val="es-ES"/>
        </w:rPr>
        <w:t xml:space="preserve"> de banda de canal de 5, 10, 15 y 20</w:t>
      </w:r>
      <w:r w:rsidR="002E641F">
        <w:rPr>
          <w:lang w:val="es-ES"/>
        </w:rPr>
        <w:t> MHz</w:t>
      </w:r>
      <w:r w:rsidRPr="00866CE9">
        <w:rPr>
          <w:lang w:val="es-ES"/>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410"/>
        <w:gridCol w:w="3331"/>
        <w:gridCol w:w="1630"/>
      </w:tblGrid>
      <w:tr w:rsidR="007125F9" w:rsidRPr="001228AE" w:rsidTr="00AE2264">
        <w:trPr>
          <w:cantSplit/>
          <w:jc w:val="center"/>
        </w:trPr>
        <w:tc>
          <w:tcPr>
            <w:tcW w:w="2268" w:type="dxa"/>
            <w:vAlign w:val="center"/>
          </w:tcPr>
          <w:p w:rsidR="007125F9" w:rsidRPr="00866CE9" w:rsidRDefault="007125F9" w:rsidP="00F4380F">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iCs/>
                <w:lang w:val="es-ES"/>
              </w:rPr>
              <w:t>f</w:t>
            </w:r>
          </w:p>
        </w:tc>
        <w:tc>
          <w:tcPr>
            <w:tcW w:w="2410" w:type="dxa"/>
            <w:vAlign w:val="center"/>
          </w:tcPr>
          <w:p w:rsidR="007125F9" w:rsidRPr="00866CE9" w:rsidRDefault="007125F9" w:rsidP="00F4380F">
            <w:pPr>
              <w:pStyle w:val="Tablehead"/>
              <w:rPr>
                <w:lang w:val="es-ES"/>
              </w:rPr>
            </w:pPr>
            <w:r>
              <w:rPr>
                <w:lang w:val="es-ES"/>
              </w:rPr>
              <w:t>Separación de la frecuencia central del filtro de medición</w:t>
            </w:r>
            <w:r w:rsidRPr="00866CE9">
              <w:rPr>
                <w:lang w:val="es-ES"/>
              </w:rPr>
              <w:t>, f_offset</w:t>
            </w:r>
          </w:p>
        </w:tc>
        <w:tc>
          <w:tcPr>
            <w:tcW w:w="3331" w:type="dxa"/>
            <w:vAlign w:val="center"/>
          </w:tcPr>
          <w:p w:rsidR="007125F9" w:rsidRPr="00866CE9" w:rsidRDefault="007125F9" w:rsidP="00F4380F">
            <w:pPr>
              <w:pStyle w:val="Tablehead"/>
              <w:rPr>
                <w:lang w:val="es-ES"/>
              </w:rPr>
            </w:pPr>
            <w:r w:rsidRPr="00866CE9">
              <w:rPr>
                <w:lang w:val="es-ES"/>
              </w:rPr>
              <w:t>Requisito mínimo</w:t>
            </w:r>
          </w:p>
        </w:tc>
        <w:tc>
          <w:tcPr>
            <w:tcW w:w="1630" w:type="dxa"/>
            <w:vAlign w:val="center"/>
          </w:tcPr>
          <w:p w:rsidR="007125F9" w:rsidRPr="00866CE9" w:rsidRDefault="007125F9" w:rsidP="00F4380F">
            <w:pPr>
              <w:pStyle w:val="Tablehead"/>
              <w:rPr>
                <w:lang w:val="es-ES"/>
              </w:rPr>
            </w:pPr>
            <w:r w:rsidRPr="00866CE9">
              <w:rPr>
                <w:lang w:val="es-ES"/>
              </w:rPr>
              <w:t>Anchura de banda de medición (Nota 1)</w:t>
            </w:r>
          </w:p>
        </w:tc>
      </w:tr>
      <w:tr w:rsidR="007125F9" w:rsidRPr="00866CE9" w:rsidTr="00AE2264">
        <w:trPr>
          <w:cantSplit/>
          <w:jc w:val="center"/>
        </w:trPr>
        <w:tc>
          <w:tcPr>
            <w:tcW w:w="2268" w:type="dxa"/>
          </w:tcPr>
          <w:p w:rsidR="007125F9" w:rsidRPr="00866CE9" w:rsidRDefault="007125F9" w:rsidP="00F4380F">
            <w:pPr>
              <w:pStyle w:val="Tabletext"/>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5</w:t>
            </w:r>
            <w:r w:rsidR="002E641F">
              <w:rPr>
                <w:lang w:val="es-ES"/>
              </w:rPr>
              <w:t> MHz</w:t>
            </w:r>
          </w:p>
        </w:tc>
        <w:tc>
          <w:tcPr>
            <w:tcW w:w="2410" w:type="dxa"/>
          </w:tcPr>
          <w:p w:rsidR="007125F9" w:rsidRPr="00866CE9" w:rsidRDefault="007125F9" w:rsidP="00F4380F">
            <w:pPr>
              <w:pStyle w:val="Tabletext"/>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w:t>
            </w:r>
            <w:r w:rsidR="0019135B">
              <w:rPr>
                <w:lang w:val="es-ES"/>
              </w:rPr>
              <w:t> </w:t>
            </w:r>
            <w:r w:rsidRPr="00866CE9">
              <w:rPr>
                <w:lang w:val="es-ES"/>
              </w:rPr>
              <w:t>5,05</w:t>
            </w:r>
            <w:r w:rsidR="002E641F">
              <w:rPr>
                <w:lang w:val="es-ES"/>
              </w:rPr>
              <w:t> MHz</w:t>
            </w:r>
          </w:p>
        </w:tc>
        <w:tc>
          <w:tcPr>
            <w:tcW w:w="3331" w:type="dxa"/>
            <w:vAlign w:val="center"/>
          </w:tcPr>
          <w:p w:rsidR="007125F9" w:rsidRPr="00866CE9" w:rsidRDefault="00661C97" w:rsidP="00F4380F">
            <w:pPr>
              <w:pStyle w:val="Tabletext"/>
              <w:jc w:val="center"/>
              <w:rPr>
                <w:lang w:val="es-ES"/>
              </w:rPr>
            </w:pPr>
            <w:r w:rsidRPr="00661C97">
              <w:rPr>
                <w:position w:val="-28"/>
                <w:lang w:val="es-ES"/>
              </w:rPr>
              <w:object w:dxaOrig="3500" w:dyaOrig="680">
                <v:shape id="_x0000_i1073" type="#_x0000_t75" style="width:152.7pt;height:29pt" o:ole="">
                  <v:imagedata r:id="rId111" o:title=""/>
                </v:shape>
                <o:OLEObject Type="Embed" ProgID="Equation.3" ShapeID="_x0000_i1073" DrawAspect="Content" ObjectID="_1424176266" r:id="rId112"/>
              </w:object>
            </w:r>
          </w:p>
        </w:tc>
        <w:tc>
          <w:tcPr>
            <w:tcW w:w="1630" w:type="dxa"/>
          </w:tcPr>
          <w:p w:rsidR="007125F9" w:rsidRPr="00866CE9" w:rsidRDefault="007125F9" w:rsidP="00F4380F">
            <w:pPr>
              <w:pStyle w:val="Tabletext"/>
              <w:jc w:val="center"/>
              <w:rPr>
                <w:lang w:val="es-ES"/>
              </w:rPr>
            </w:pPr>
            <w:r w:rsidRPr="00866CE9">
              <w:rPr>
                <w:lang w:val="es-ES"/>
              </w:rPr>
              <w:t>100</w:t>
            </w:r>
            <w:r w:rsidR="00300089">
              <w:rPr>
                <w:lang w:val="es-ES"/>
              </w:rPr>
              <w:t> kHz</w:t>
            </w:r>
          </w:p>
        </w:tc>
      </w:tr>
      <w:tr w:rsidR="007125F9" w:rsidRPr="00866CE9" w:rsidTr="00AE2264">
        <w:trPr>
          <w:cantSplit/>
          <w:jc w:val="center"/>
        </w:trPr>
        <w:tc>
          <w:tcPr>
            <w:tcW w:w="2268" w:type="dxa"/>
          </w:tcPr>
          <w:p w:rsidR="007125F9" w:rsidRPr="0093563A" w:rsidRDefault="007125F9" w:rsidP="00F4380F">
            <w:pPr>
              <w:pStyle w:val="Tabletext"/>
              <w:jc w:val="center"/>
            </w:pPr>
            <w:r w:rsidRPr="0093563A">
              <w:t>5</w:t>
            </w:r>
            <w:r w:rsidR="002E641F">
              <w:t> MHz</w:t>
            </w:r>
            <w:r w:rsidRPr="0093563A">
              <w:t xml:space="preserve"> </w:t>
            </w:r>
            <w:r w:rsidRPr="00866CE9">
              <w:rPr>
                <w:szCs w:val="22"/>
                <w:lang w:val="es-ES"/>
              </w:rPr>
              <w:sym w:font="Symbol" w:char="F0A3"/>
            </w:r>
            <w:r w:rsidRPr="0093563A">
              <w:t xml:space="preserve"> </w:t>
            </w:r>
            <w:r w:rsidRPr="00866CE9">
              <w:rPr>
                <w:szCs w:val="22"/>
                <w:lang w:val="es-ES"/>
              </w:rPr>
              <w:sym w:font="Symbol" w:char="F044"/>
            </w:r>
            <w:r w:rsidRPr="0093563A">
              <w:rPr>
                <w:i/>
                <w:iCs/>
              </w:rPr>
              <w:t>f</w:t>
            </w:r>
            <w:r w:rsidRPr="0093563A">
              <w:t xml:space="preserve"> &lt;</w:t>
            </w:r>
            <w:r w:rsidRPr="0093563A">
              <w:br/>
              <w:t>m</w:t>
            </w:r>
            <w:r w:rsidR="0019135B">
              <w:t>í</w:t>
            </w:r>
            <w:r w:rsidRPr="0093563A">
              <w:t>n (10</w:t>
            </w:r>
            <w:r w:rsidR="002E641F">
              <w:t> MHz</w:t>
            </w:r>
            <w:r w:rsidRPr="0093563A">
              <w:t xml:space="preserve">, </w:t>
            </w:r>
            <w:r w:rsidRPr="00866CE9">
              <w:rPr>
                <w:lang w:val="es-ES"/>
              </w:rPr>
              <w:t>Δ</w:t>
            </w:r>
            <w:r w:rsidRPr="0093563A">
              <w:rPr>
                <w:i/>
                <w:iCs/>
              </w:rPr>
              <w:t>f</w:t>
            </w:r>
            <w:r w:rsidRPr="0093563A">
              <w:rPr>
                <w:i/>
                <w:iCs/>
                <w:vertAlign w:val="subscript"/>
              </w:rPr>
              <w:t>m</w:t>
            </w:r>
            <w:r w:rsidR="00AD560A">
              <w:rPr>
                <w:i/>
                <w:iCs/>
                <w:vertAlign w:val="subscript"/>
              </w:rPr>
              <w:t>á</w:t>
            </w:r>
            <w:r w:rsidRPr="0093563A">
              <w:rPr>
                <w:i/>
                <w:iCs/>
                <w:vertAlign w:val="subscript"/>
              </w:rPr>
              <w:t>x</w:t>
            </w:r>
            <w:r w:rsidRPr="0093563A">
              <w:t>)</w:t>
            </w:r>
          </w:p>
        </w:tc>
        <w:tc>
          <w:tcPr>
            <w:tcW w:w="2410" w:type="dxa"/>
          </w:tcPr>
          <w:p w:rsidR="007125F9" w:rsidRPr="0019135B" w:rsidRDefault="007125F9" w:rsidP="00F4380F">
            <w:pPr>
              <w:pStyle w:val="Tabletext"/>
              <w:jc w:val="center"/>
            </w:pPr>
            <w:r w:rsidRPr="0019135B">
              <w:t>5,05</w:t>
            </w:r>
            <w:r w:rsidR="002E641F">
              <w:t> MHz</w:t>
            </w:r>
            <w:r w:rsidRPr="0019135B">
              <w:t xml:space="preserve"> </w:t>
            </w:r>
            <w:r w:rsidRPr="00866CE9">
              <w:rPr>
                <w:szCs w:val="22"/>
                <w:lang w:val="es-ES"/>
              </w:rPr>
              <w:sym w:font="Symbol" w:char="F0A3"/>
            </w:r>
            <w:r w:rsidRPr="0019135B">
              <w:t xml:space="preserve"> f_offset &lt;</w:t>
            </w:r>
            <w:r w:rsidR="0019135B" w:rsidRPr="0019135B">
              <w:t> </w:t>
            </w:r>
            <w:r w:rsidRPr="0019135B">
              <w:t>m</w:t>
            </w:r>
            <w:r w:rsidR="0019135B" w:rsidRPr="0019135B">
              <w:t>í</w:t>
            </w:r>
            <w:r w:rsidRPr="0019135B">
              <w:t>n (10,05</w:t>
            </w:r>
            <w:r w:rsidR="002E641F">
              <w:t> MHz</w:t>
            </w:r>
            <w:r w:rsidRPr="0019135B">
              <w:t>, f_offset</w:t>
            </w:r>
            <w:r w:rsidR="00AD560A" w:rsidRPr="0019135B">
              <w:rPr>
                <w:i/>
                <w:iCs/>
                <w:vertAlign w:val="subscript"/>
              </w:rPr>
              <w:t>máx</w:t>
            </w:r>
            <w:r w:rsidRPr="0019135B">
              <w:t>)</w:t>
            </w:r>
          </w:p>
        </w:tc>
        <w:tc>
          <w:tcPr>
            <w:tcW w:w="3331" w:type="dxa"/>
          </w:tcPr>
          <w:p w:rsidR="007125F9" w:rsidRPr="00866CE9" w:rsidRDefault="007125F9" w:rsidP="00F4380F">
            <w:pPr>
              <w:pStyle w:val="Tabletext"/>
              <w:jc w:val="center"/>
              <w:rPr>
                <w:lang w:val="es-ES"/>
              </w:rPr>
            </w:pPr>
            <w:r w:rsidRPr="00866CE9">
              <w:rPr>
                <w:lang w:val="es-ES"/>
              </w:rPr>
              <w:t>–35,5 dBm</w:t>
            </w:r>
          </w:p>
        </w:tc>
        <w:tc>
          <w:tcPr>
            <w:tcW w:w="1630" w:type="dxa"/>
          </w:tcPr>
          <w:p w:rsidR="007125F9" w:rsidRPr="00866CE9" w:rsidRDefault="007125F9" w:rsidP="00F4380F">
            <w:pPr>
              <w:pStyle w:val="Tabletext"/>
              <w:jc w:val="center"/>
              <w:rPr>
                <w:lang w:val="es-ES"/>
              </w:rPr>
            </w:pPr>
            <w:r w:rsidRPr="00866CE9">
              <w:rPr>
                <w:lang w:val="es-ES"/>
              </w:rPr>
              <w:t>100</w:t>
            </w:r>
            <w:r w:rsidR="00300089">
              <w:rPr>
                <w:lang w:val="es-ES"/>
              </w:rPr>
              <w:t> kHz</w:t>
            </w:r>
          </w:p>
        </w:tc>
      </w:tr>
      <w:tr w:rsidR="007125F9" w:rsidRPr="00866CE9" w:rsidTr="00AE2264">
        <w:trPr>
          <w:cantSplit/>
          <w:jc w:val="center"/>
        </w:trPr>
        <w:tc>
          <w:tcPr>
            <w:tcW w:w="2268" w:type="dxa"/>
          </w:tcPr>
          <w:p w:rsidR="007125F9" w:rsidRPr="00866CE9" w:rsidRDefault="007125F9" w:rsidP="00F4380F">
            <w:pPr>
              <w:pStyle w:val="Tabletext"/>
              <w:jc w:val="center"/>
              <w:rPr>
                <w:lang w:val="es-ES"/>
              </w:rPr>
            </w:pPr>
            <w:r w:rsidRPr="00866CE9">
              <w:rPr>
                <w:lang w:val="es-ES"/>
              </w:rPr>
              <w:t>10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00AD560A" w:rsidRPr="0093563A">
              <w:rPr>
                <w:i/>
                <w:iCs/>
                <w:vertAlign w:val="subscript"/>
              </w:rPr>
              <w:t>m</w:t>
            </w:r>
            <w:r w:rsidR="00AD560A">
              <w:rPr>
                <w:i/>
                <w:iCs/>
                <w:vertAlign w:val="subscript"/>
              </w:rPr>
              <w:t>á</w:t>
            </w:r>
            <w:r w:rsidR="00AD560A" w:rsidRPr="0093563A">
              <w:rPr>
                <w:i/>
                <w:iCs/>
                <w:vertAlign w:val="subscript"/>
              </w:rPr>
              <w:t>x</w:t>
            </w:r>
          </w:p>
        </w:tc>
        <w:tc>
          <w:tcPr>
            <w:tcW w:w="2410" w:type="dxa"/>
          </w:tcPr>
          <w:p w:rsidR="007125F9" w:rsidRPr="00AD560A" w:rsidRDefault="007125F9" w:rsidP="00F4380F">
            <w:pPr>
              <w:pStyle w:val="Tabletext"/>
              <w:jc w:val="center"/>
              <w:rPr>
                <w:lang w:val="en-US"/>
              </w:rPr>
            </w:pPr>
            <w:r w:rsidRPr="0093563A">
              <w:rPr>
                <w:lang w:val="en-US"/>
              </w:rPr>
              <w:t>10,05</w:t>
            </w:r>
            <w:r w:rsidR="002E641F">
              <w:rPr>
                <w:lang w:val="en-US"/>
              </w:rPr>
              <w:t> MHz</w:t>
            </w:r>
            <w:r w:rsidRPr="0093563A">
              <w:rPr>
                <w:lang w:val="en-US"/>
              </w:rPr>
              <w:t xml:space="preserve"> </w:t>
            </w:r>
            <w:r w:rsidRPr="00866CE9">
              <w:rPr>
                <w:szCs w:val="22"/>
                <w:lang w:val="es-ES"/>
              </w:rPr>
              <w:sym w:font="Symbol" w:char="F0A3"/>
            </w:r>
            <w:r w:rsidRPr="0093563A">
              <w:rPr>
                <w:lang w:val="en-US"/>
              </w:rPr>
              <w:t xml:space="preserve"> f_offset &lt;</w:t>
            </w:r>
            <w:r w:rsidR="0019135B">
              <w:rPr>
                <w:lang w:val="en-US"/>
              </w:rPr>
              <w:t> </w:t>
            </w:r>
            <w:r w:rsidRPr="0093563A">
              <w:rPr>
                <w:lang w:val="en-US"/>
              </w:rPr>
              <w:t>f_offset</w:t>
            </w:r>
            <w:r w:rsidR="00AD560A" w:rsidRPr="00AD560A">
              <w:rPr>
                <w:i/>
                <w:iCs/>
                <w:vertAlign w:val="subscript"/>
                <w:lang w:val="en-US"/>
              </w:rPr>
              <w:t>máx</w:t>
            </w:r>
          </w:p>
        </w:tc>
        <w:tc>
          <w:tcPr>
            <w:tcW w:w="3331" w:type="dxa"/>
          </w:tcPr>
          <w:p w:rsidR="007125F9" w:rsidRPr="00866CE9" w:rsidRDefault="007125F9" w:rsidP="00F4380F">
            <w:pPr>
              <w:pStyle w:val="Tabletext"/>
              <w:jc w:val="center"/>
              <w:rPr>
                <w:lang w:val="es-ES"/>
              </w:rPr>
            </w:pPr>
            <w:r w:rsidRPr="00866CE9">
              <w:rPr>
                <w:lang w:val="es-ES"/>
              </w:rPr>
              <w:t>–37 dBm</w:t>
            </w:r>
          </w:p>
        </w:tc>
        <w:tc>
          <w:tcPr>
            <w:tcW w:w="1630" w:type="dxa"/>
          </w:tcPr>
          <w:p w:rsidR="007125F9" w:rsidRPr="00866CE9" w:rsidRDefault="007125F9" w:rsidP="00F4380F">
            <w:pPr>
              <w:pStyle w:val="Tabletext"/>
              <w:jc w:val="center"/>
              <w:rPr>
                <w:lang w:val="es-ES"/>
              </w:rPr>
            </w:pPr>
            <w:r w:rsidRPr="00866CE9">
              <w:rPr>
                <w:lang w:val="es-ES"/>
              </w:rPr>
              <w:t>100</w:t>
            </w:r>
            <w:r w:rsidR="00300089">
              <w:rPr>
                <w:lang w:val="es-ES"/>
              </w:rPr>
              <w:t> kHz</w:t>
            </w:r>
          </w:p>
        </w:tc>
      </w:tr>
    </w:tbl>
    <w:p w:rsidR="009C3355" w:rsidRPr="00866CE9" w:rsidRDefault="009C3355" w:rsidP="009C3355">
      <w:pPr>
        <w:pStyle w:val="Tablefin"/>
        <w:rPr>
          <w:lang w:val="es-ES"/>
        </w:rPr>
      </w:pPr>
      <w:bookmarkStart w:id="192" w:name="_Toc269477882"/>
      <w:bookmarkStart w:id="193" w:name="_Toc269478283"/>
    </w:p>
    <w:p w:rsidR="007125F9" w:rsidRPr="00866CE9" w:rsidRDefault="007125F9" w:rsidP="007125F9">
      <w:pPr>
        <w:pStyle w:val="Heading3"/>
        <w:rPr>
          <w:lang w:val="es-ES"/>
        </w:rPr>
      </w:pPr>
      <w:r w:rsidRPr="00866CE9">
        <w:rPr>
          <w:lang w:val="es-ES"/>
        </w:rPr>
        <w:lastRenderedPageBreak/>
        <w:t>2.4.4</w:t>
      </w:r>
      <w:r w:rsidRPr="00866CE9">
        <w:rPr>
          <w:lang w:val="es-ES"/>
        </w:rPr>
        <w:tab/>
      </w:r>
      <w:r>
        <w:rPr>
          <w:lang w:val="es-ES"/>
        </w:rPr>
        <w:t>Contorno del espectro</w:t>
      </w:r>
      <w:r w:rsidRPr="00866CE9">
        <w:rPr>
          <w:lang w:val="es-ES"/>
        </w:rPr>
        <w:t xml:space="preserve"> E-UTRA para </w:t>
      </w:r>
      <w:r>
        <w:rPr>
          <w:lang w:val="es-ES"/>
        </w:rPr>
        <w:t>estaciones de base originarias</w:t>
      </w:r>
      <w:r w:rsidRPr="00866CE9">
        <w:rPr>
          <w:lang w:val="es-ES"/>
        </w:rPr>
        <w:t xml:space="preserve"> (Categorías A y B)</w:t>
      </w:r>
      <w:bookmarkEnd w:id="192"/>
      <w:bookmarkEnd w:id="193"/>
    </w:p>
    <w:p w:rsidR="007125F9" w:rsidRPr="00866CE9" w:rsidRDefault="007125F9" w:rsidP="007125F9">
      <w:pPr>
        <w:rPr>
          <w:lang w:val="es-ES"/>
        </w:rPr>
      </w:pPr>
      <w:r w:rsidRPr="00866CE9">
        <w:rPr>
          <w:lang w:val="es-ES"/>
        </w:rPr>
        <w:t xml:space="preserve">Para las estaciones de base E-UTRA </w:t>
      </w:r>
      <w:r>
        <w:rPr>
          <w:lang w:val="es-ES"/>
        </w:rPr>
        <w:t>originarias</w:t>
      </w:r>
      <w:r w:rsidRPr="00866CE9">
        <w:rPr>
          <w:lang w:val="es-ES"/>
        </w:rPr>
        <w:t>, las emisiones no deberán superar los niveles máximos especificado</w:t>
      </w:r>
      <w:r w:rsidR="001C5E3C">
        <w:rPr>
          <w:lang w:val="es-ES"/>
        </w:rPr>
        <w:t>s en los Cuadros 44Da) a 44Dc).</w:t>
      </w:r>
    </w:p>
    <w:p w:rsidR="007125F9" w:rsidRPr="00866CE9" w:rsidRDefault="007125F9" w:rsidP="007125F9">
      <w:pPr>
        <w:pStyle w:val="TableNo"/>
        <w:rPr>
          <w:lang w:val="es-ES"/>
        </w:rPr>
      </w:pPr>
      <w:r w:rsidRPr="00866CE9">
        <w:rPr>
          <w:lang w:val="es-ES"/>
        </w:rPr>
        <w:t>CUADRO 44D</w:t>
      </w:r>
    </w:p>
    <w:p w:rsidR="007125F9" w:rsidRDefault="007125F9" w:rsidP="007125F9">
      <w:pPr>
        <w:pStyle w:val="Tabletitle"/>
        <w:rPr>
          <w:lang w:val="es-ES"/>
        </w:rPr>
      </w:pPr>
      <w:bookmarkStart w:id="194" w:name="_Toc269477883"/>
      <w:bookmarkStart w:id="195" w:name="_Toc269478284"/>
      <w:r w:rsidRPr="00866CE9">
        <w:rPr>
          <w:lang w:val="es-ES"/>
        </w:rPr>
        <w:t xml:space="preserve">a) </w:t>
      </w:r>
      <w:r>
        <w:rPr>
          <w:lang w:val="es-ES"/>
        </w:rPr>
        <w:t xml:space="preserve"> </w:t>
      </w:r>
      <w:r w:rsidRPr="00866CE9">
        <w:rPr>
          <w:lang w:val="es-ES"/>
        </w:rPr>
        <w:t xml:space="preserve">Límites para las emisiones no deseadas en la banda de funcionamiento de las </w:t>
      </w:r>
      <w:r>
        <w:rPr>
          <w:lang w:val="es-ES"/>
        </w:rPr>
        <w:t>estaciones</w:t>
      </w:r>
      <w:r>
        <w:rPr>
          <w:lang w:val="es-ES"/>
        </w:rPr>
        <w:br/>
        <w:t>de base originarias</w:t>
      </w:r>
      <w:r w:rsidRPr="00866CE9">
        <w:rPr>
          <w:lang w:val="es-ES"/>
        </w:rPr>
        <w:t xml:space="preserve"> para una anchura de banda de canal de 1,4</w:t>
      </w:r>
      <w:r w:rsidR="002E641F">
        <w:rPr>
          <w:lang w:val="es-ES"/>
        </w:rPr>
        <w:t> MHz</w:t>
      </w:r>
      <w:bookmarkEnd w:id="194"/>
      <w:bookmarkEnd w:id="1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126"/>
        <w:gridCol w:w="3458"/>
        <w:gridCol w:w="1361"/>
      </w:tblGrid>
      <w:tr w:rsidR="007125F9" w:rsidRPr="001228AE" w:rsidTr="00847A25">
        <w:trPr>
          <w:cantSplit/>
          <w:jc w:val="center"/>
        </w:trPr>
        <w:tc>
          <w:tcPr>
            <w:tcW w:w="2694" w:type="dxa"/>
            <w:vAlign w:val="center"/>
          </w:tcPr>
          <w:p w:rsidR="007125F9" w:rsidRPr="00866CE9" w:rsidRDefault="007125F9" w:rsidP="00847A25">
            <w:pPr>
              <w:pStyle w:val="Tablehead"/>
              <w:spacing w:before="40" w:after="40"/>
              <w:rPr>
                <w:lang w:val="es-ES"/>
              </w:rPr>
            </w:pPr>
            <w:r w:rsidRPr="00866CE9">
              <w:rPr>
                <w:lang w:val="es-ES"/>
              </w:rPr>
              <w:t>Separación en frecuencia del punto –3 dB del filtro de medición,</w:t>
            </w:r>
            <w:r w:rsidR="00847A25">
              <w:rPr>
                <w:lang w:val="es-ES"/>
              </w:rPr>
              <w:br/>
            </w:r>
            <w:r w:rsidRPr="00866CE9">
              <w:rPr>
                <w:szCs w:val="22"/>
                <w:lang w:val="es-ES"/>
              </w:rPr>
              <w:sym w:font="Symbol" w:char="F044"/>
            </w:r>
            <w:r w:rsidRPr="00866CE9">
              <w:rPr>
                <w:i/>
                <w:iCs/>
                <w:lang w:val="es-ES"/>
              </w:rPr>
              <w:t>f</w:t>
            </w:r>
          </w:p>
        </w:tc>
        <w:tc>
          <w:tcPr>
            <w:tcW w:w="2126" w:type="dxa"/>
            <w:vAlign w:val="center"/>
          </w:tcPr>
          <w:p w:rsidR="007125F9" w:rsidRPr="00866CE9" w:rsidRDefault="007125F9" w:rsidP="00AE2264">
            <w:pPr>
              <w:pStyle w:val="Tablehead"/>
              <w:spacing w:before="40" w:after="40"/>
              <w:rPr>
                <w:lang w:val="es-ES"/>
              </w:rPr>
            </w:pPr>
            <w:r>
              <w:rPr>
                <w:lang w:val="es-ES"/>
              </w:rPr>
              <w:t>Separación de la frecuencia central del filtro de medición</w:t>
            </w:r>
            <w:r w:rsidRPr="00866CE9">
              <w:rPr>
                <w:lang w:val="es-ES"/>
              </w:rPr>
              <w:t>, f_offset</w:t>
            </w:r>
          </w:p>
        </w:tc>
        <w:tc>
          <w:tcPr>
            <w:tcW w:w="3458" w:type="dxa"/>
            <w:vAlign w:val="center"/>
          </w:tcPr>
          <w:p w:rsidR="007125F9" w:rsidRPr="00866CE9" w:rsidRDefault="007125F9" w:rsidP="00AE2264">
            <w:pPr>
              <w:pStyle w:val="Tablehead"/>
              <w:spacing w:before="40" w:after="40"/>
              <w:rPr>
                <w:lang w:val="es-ES"/>
              </w:rPr>
            </w:pPr>
            <w:r w:rsidRPr="00866CE9">
              <w:rPr>
                <w:lang w:val="es-ES"/>
              </w:rPr>
              <w:t>Requisito mínimo</w:t>
            </w:r>
          </w:p>
        </w:tc>
        <w:tc>
          <w:tcPr>
            <w:tcW w:w="1361" w:type="dxa"/>
            <w:vAlign w:val="center"/>
          </w:tcPr>
          <w:p w:rsidR="007125F9" w:rsidRPr="00866CE9" w:rsidRDefault="007125F9" w:rsidP="00AE2264">
            <w:pPr>
              <w:pStyle w:val="Tablehead"/>
              <w:spacing w:before="40" w:after="40"/>
              <w:rPr>
                <w:lang w:val="es-ES"/>
              </w:rPr>
            </w:pPr>
            <w:r w:rsidRPr="00866CE9">
              <w:rPr>
                <w:lang w:val="es-ES"/>
              </w:rPr>
              <w:t>Anchura de banda de medición (Nota 1)</w:t>
            </w:r>
          </w:p>
        </w:tc>
      </w:tr>
      <w:tr w:rsidR="007125F9" w:rsidRPr="00866CE9" w:rsidTr="00847A25">
        <w:trPr>
          <w:cantSplit/>
          <w:jc w:val="center"/>
        </w:trPr>
        <w:tc>
          <w:tcPr>
            <w:tcW w:w="2694" w:type="dxa"/>
            <w:vAlign w:val="center"/>
          </w:tcPr>
          <w:p w:rsidR="007125F9" w:rsidRPr="00866CE9" w:rsidRDefault="007125F9" w:rsidP="00AE2264">
            <w:pPr>
              <w:pStyle w:val="Tabletext"/>
              <w:spacing w:before="20" w:after="20"/>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1,4</w:t>
            </w:r>
            <w:r w:rsidR="002E641F">
              <w:rPr>
                <w:lang w:val="es-ES"/>
              </w:rPr>
              <w:t> MHz</w:t>
            </w:r>
          </w:p>
        </w:tc>
        <w:tc>
          <w:tcPr>
            <w:tcW w:w="2126" w:type="dxa"/>
            <w:vAlign w:val="center"/>
          </w:tcPr>
          <w:p w:rsidR="007125F9" w:rsidRPr="00866CE9" w:rsidRDefault="007125F9" w:rsidP="0019135B">
            <w:pPr>
              <w:pStyle w:val="Tabletext"/>
              <w:spacing w:before="20" w:after="20"/>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w:t>
            </w:r>
            <w:r w:rsidR="0019135B">
              <w:rPr>
                <w:lang w:val="es-ES"/>
              </w:rPr>
              <w:t> </w:t>
            </w:r>
            <w:r w:rsidRPr="00866CE9">
              <w:rPr>
                <w:lang w:val="es-ES"/>
              </w:rPr>
              <w:t>1,45</w:t>
            </w:r>
            <w:r w:rsidR="002E641F">
              <w:rPr>
                <w:lang w:val="es-ES"/>
              </w:rPr>
              <w:t> MHz</w:t>
            </w:r>
          </w:p>
        </w:tc>
        <w:tc>
          <w:tcPr>
            <w:tcW w:w="3458" w:type="dxa"/>
            <w:vAlign w:val="center"/>
          </w:tcPr>
          <w:p w:rsidR="007125F9" w:rsidRPr="00866CE9" w:rsidRDefault="00661C97" w:rsidP="00AE2264">
            <w:pPr>
              <w:pStyle w:val="Tabletext"/>
              <w:spacing w:before="20" w:after="20"/>
              <w:jc w:val="center"/>
              <w:rPr>
                <w:lang w:val="es-ES"/>
              </w:rPr>
            </w:pPr>
            <w:r w:rsidRPr="00661C97">
              <w:rPr>
                <w:position w:val="-28"/>
                <w:lang w:val="es-ES"/>
              </w:rPr>
              <w:object w:dxaOrig="3700" w:dyaOrig="680">
                <v:shape id="_x0000_i1074" type="#_x0000_t75" style="width:162.85pt;height:28.5pt" o:ole="">
                  <v:imagedata r:id="rId113" o:title=""/>
                </v:shape>
                <o:OLEObject Type="Embed" ProgID="Equation.3" ShapeID="_x0000_i1074" DrawAspect="Content" ObjectID="_1424176267" r:id="rId114"/>
              </w:object>
            </w:r>
          </w:p>
        </w:tc>
        <w:tc>
          <w:tcPr>
            <w:tcW w:w="136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r w:rsidRPr="00866CE9">
              <w:rPr>
                <w:lang w:val="es-ES"/>
              </w:rPr>
              <w:t xml:space="preserve"> </w:t>
            </w:r>
          </w:p>
        </w:tc>
      </w:tr>
      <w:tr w:rsidR="007125F9" w:rsidRPr="00866CE9" w:rsidTr="00847A25">
        <w:trPr>
          <w:cantSplit/>
          <w:jc w:val="center"/>
        </w:trPr>
        <w:tc>
          <w:tcPr>
            <w:tcW w:w="2694" w:type="dxa"/>
          </w:tcPr>
          <w:p w:rsidR="007125F9" w:rsidRPr="00866CE9" w:rsidRDefault="007125F9" w:rsidP="00AE2264">
            <w:pPr>
              <w:pStyle w:val="Tabletext"/>
              <w:spacing w:before="20" w:after="20"/>
              <w:jc w:val="center"/>
              <w:rPr>
                <w:lang w:val="es-ES"/>
              </w:rPr>
            </w:pPr>
            <w:r w:rsidRPr="00866CE9">
              <w:rPr>
                <w:lang w:val="es-ES"/>
              </w:rPr>
              <w:t>1,4</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2,8</w:t>
            </w:r>
            <w:r w:rsidR="002E641F">
              <w:rPr>
                <w:lang w:val="es-ES"/>
              </w:rPr>
              <w:t> MHz</w:t>
            </w:r>
          </w:p>
        </w:tc>
        <w:tc>
          <w:tcPr>
            <w:tcW w:w="2126" w:type="dxa"/>
          </w:tcPr>
          <w:p w:rsidR="007125F9" w:rsidRPr="00866CE9" w:rsidRDefault="007125F9" w:rsidP="0019135B">
            <w:pPr>
              <w:pStyle w:val="Tabletext"/>
              <w:spacing w:before="20" w:after="20"/>
              <w:jc w:val="center"/>
              <w:rPr>
                <w:lang w:val="es-ES"/>
              </w:rPr>
            </w:pPr>
            <w:r w:rsidRPr="00866CE9">
              <w:rPr>
                <w:lang w:val="es-ES"/>
              </w:rPr>
              <w:t>1,45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w:t>
            </w:r>
            <w:r w:rsidR="0019135B">
              <w:rPr>
                <w:lang w:val="es-ES"/>
              </w:rPr>
              <w:t> </w:t>
            </w:r>
            <w:r w:rsidRPr="00866CE9">
              <w:rPr>
                <w:lang w:val="es-ES"/>
              </w:rPr>
              <w:t>2,85</w:t>
            </w:r>
            <w:r w:rsidR="002E641F">
              <w:rPr>
                <w:lang w:val="es-ES"/>
              </w:rPr>
              <w:t> MHz</w:t>
            </w:r>
          </w:p>
        </w:tc>
        <w:tc>
          <w:tcPr>
            <w:tcW w:w="3458" w:type="dxa"/>
          </w:tcPr>
          <w:p w:rsidR="007125F9" w:rsidRPr="00866CE9" w:rsidRDefault="007125F9" w:rsidP="00AE2264">
            <w:pPr>
              <w:pStyle w:val="Tabletext"/>
              <w:spacing w:before="20" w:after="20"/>
              <w:jc w:val="center"/>
              <w:rPr>
                <w:lang w:val="es-ES"/>
              </w:rPr>
            </w:pPr>
            <w:r w:rsidRPr="00866CE9">
              <w:rPr>
                <w:lang w:val="es-ES"/>
              </w:rPr>
              <w:t>–34,5 dBm</w:t>
            </w:r>
          </w:p>
        </w:tc>
        <w:tc>
          <w:tcPr>
            <w:tcW w:w="136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r w:rsidRPr="00866CE9">
              <w:rPr>
                <w:lang w:val="es-ES"/>
              </w:rPr>
              <w:t xml:space="preserve"> </w:t>
            </w:r>
          </w:p>
        </w:tc>
      </w:tr>
      <w:tr w:rsidR="007125F9" w:rsidRPr="00866CE9" w:rsidTr="00847A25">
        <w:trPr>
          <w:cantSplit/>
          <w:jc w:val="center"/>
        </w:trPr>
        <w:tc>
          <w:tcPr>
            <w:tcW w:w="2694" w:type="dxa"/>
          </w:tcPr>
          <w:p w:rsidR="007125F9" w:rsidRPr="00866CE9" w:rsidRDefault="007125F9" w:rsidP="00AD560A">
            <w:pPr>
              <w:pStyle w:val="Tabletext"/>
              <w:spacing w:before="20" w:after="20"/>
              <w:jc w:val="center"/>
              <w:rPr>
                <w:lang w:val="es-ES"/>
              </w:rPr>
            </w:pPr>
            <w:r w:rsidRPr="00866CE9">
              <w:rPr>
                <w:lang w:val="es-ES"/>
              </w:rPr>
              <w:t>2,8</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00AD560A">
              <w:rPr>
                <w:i/>
                <w:iCs/>
                <w:vertAlign w:val="subscript"/>
                <w:lang w:val="es-ES"/>
              </w:rPr>
              <w:t>máx</w:t>
            </w:r>
          </w:p>
        </w:tc>
        <w:tc>
          <w:tcPr>
            <w:tcW w:w="2126" w:type="dxa"/>
          </w:tcPr>
          <w:p w:rsidR="007125F9" w:rsidRPr="0093563A" w:rsidRDefault="007125F9" w:rsidP="0019135B">
            <w:pPr>
              <w:pStyle w:val="Tabletext"/>
              <w:spacing w:before="20" w:after="20"/>
              <w:jc w:val="center"/>
              <w:rPr>
                <w:lang w:val="en-US"/>
              </w:rPr>
            </w:pPr>
            <w:r w:rsidRPr="0093563A">
              <w:rPr>
                <w:lang w:val="en-US"/>
              </w:rPr>
              <w:t>3,3</w:t>
            </w:r>
            <w:r w:rsidR="002E641F">
              <w:rPr>
                <w:lang w:val="en-US"/>
              </w:rPr>
              <w:t> MHz</w:t>
            </w:r>
            <w:r w:rsidRPr="0093563A">
              <w:rPr>
                <w:lang w:val="en-US"/>
              </w:rPr>
              <w:t xml:space="preserve"> </w:t>
            </w:r>
            <w:r w:rsidRPr="00866CE9">
              <w:rPr>
                <w:szCs w:val="22"/>
                <w:lang w:val="es-ES"/>
              </w:rPr>
              <w:sym w:font="Symbol" w:char="F0A3"/>
            </w:r>
            <w:r w:rsidRPr="0093563A">
              <w:rPr>
                <w:lang w:val="en-US"/>
              </w:rPr>
              <w:t xml:space="preserve"> f_offset &lt;</w:t>
            </w:r>
            <w:r w:rsidR="0019135B">
              <w:rPr>
                <w:lang w:val="en-US"/>
              </w:rPr>
              <w:t> </w:t>
            </w:r>
            <w:r w:rsidRPr="0093563A">
              <w:rPr>
                <w:lang w:val="en-US"/>
              </w:rPr>
              <w:t>f_offset</w:t>
            </w:r>
            <w:r w:rsidRPr="0093563A">
              <w:rPr>
                <w:i/>
                <w:iCs/>
                <w:vertAlign w:val="subscript"/>
                <w:lang w:val="en-US"/>
              </w:rPr>
              <w:t>m</w:t>
            </w:r>
            <w:r w:rsidR="00AD560A">
              <w:rPr>
                <w:i/>
                <w:iCs/>
                <w:vertAlign w:val="subscript"/>
                <w:lang w:val="en-US"/>
              </w:rPr>
              <w:t>áx</w:t>
            </w:r>
          </w:p>
        </w:tc>
        <w:tc>
          <w:tcPr>
            <w:tcW w:w="3458" w:type="dxa"/>
          </w:tcPr>
          <w:p w:rsidR="007125F9" w:rsidRPr="00527ABF" w:rsidRDefault="00847A25" w:rsidP="00AE2264">
            <w:pPr>
              <w:pStyle w:val="Tabletext"/>
              <w:spacing w:before="20" w:after="20"/>
              <w:jc w:val="center"/>
              <w:rPr>
                <w:sz w:val="16"/>
                <w:szCs w:val="16"/>
                <w:lang w:val="es-ES"/>
              </w:rPr>
            </w:pPr>
            <w:r w:rsidRPr="00527ABF">
              <w:rPr>
                <w:noProof/>
                <w:position w:val="-28"/>
                <w:lang w:val="es-ES" w:eastAsia="zh-CN"/>
              </w:rPr>
              <w:object w:dxaOrig="3220" w:dyaOrig="680">
                <v:shape id="_x0000_i1075" type="#_x0000_t75" style="width:145.45pt;height:30.95pt" o:ole="">
                  <v:imagedata r:id="rId115" o:title=""/>
                </v:shape>
                <o:OLEObject Type="Embed" ProgID="Equation.3" ShapeID="_x0000_i1075" DrawAspect="Content" ObjectID="_1424176268" r:id="rId116"/>
              </w:object>
            </w:r>
          </w:p>
        </w:tc>
        <w:tc>
          <w:tcPr>
            <w:tcW w:w="136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r>
    </w:tbl>
    <w:p w:rsidR="007125F9" w:rsidRPr="00866CE9" w:rsidRDefault="007125F9" w:rsidP="007125F9">
      <w:pPr>
        <w:pStyle w:val="Tablefin"/>
        <w:rPr>
          <w:lang w:val="es-ES"/>
        </w:rPr>
      </w:pPr>
    </w:p>
    <w:p w:rsidR="007125F9" w:rsidRDefault="007125F9" w:rsidP="007125F9">
      <w:pPr>
        <w:pStyle w:val="Tabletitle"/>
        <w:rPr>
          <w:lang w:val="es-ES"/>
        </w:rPr>
      </w:pPr>
      <w:bookmarkStart w:id="196" w:name="_Toc269477884"/>
      <w:bookmarkStart w:id="197" w:name="_Toc269478285"/>
      <w:r w:rsidRPr="00866CE9">
        <w:rPr>
          <w:lang w:val="es-ES"/>
        </w:rPr>
        <w:t xml:space="preserve">b) </w:t>
      </w:r>
      <w:r>
        <w:rPr>
          <w:lang w:val="es-ES"/>
        </w:rPr>
        <w:t xml:space="preserve"> </w:t>
      </w:r>
      <w:r w:rsidRPr="00866CE9">
        <w:rPr>
          <w:lang w:val="es-ES"/>
        </w:rPr>
        <w:t xml:space="preserve">Límites para las emisiones no deseadas en la banda de funcionamiento de las </w:t>
      </w:r>
      <w:r>
        <w:rPr>
          <w:lang w:val="es-ES"/>
        </w:rPr>
        <w:t>estaciones</w:t>
      </w:r>
      <w:r>
        <w:rPr>
          <w:lang w:val="es-ES"/>
        </w:rPr>
        <w:br/>
        <w:t>de base originarias</w:t>
      </w:r>
      <w:r w:rsidRPr="00866CE9">
        <w:rPr>
          <w:lang w:val="es-ES"/>
        </w:rPr>
        <w:t xml:space="preserve"> para una anchura de banda de canal de 3</w:t>
      </w:r>
      <w:r w:rsidR="002E641F">
        <w:rPr>
          <w:lang w:val="es-ES"/>
        </w:rPr>
        <w:t> MHz</w:t>
      </w:r>
      <w:bookmarkEnd w:id="196"/>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126"/>
        <w:gridCol w:w="3458"/>
        <w:gridCol w:w="1361"/>
      </w:tblGrid>
      <w:tr w:rsidR="00847A25" w:rsidRPr="001228AE" w:rsidTr="00847A25">
        <w:trPr>
          <w:cantSplit/>
          <w:jc w:val="center"/>
        </w:trPr>
        <w:tc>
          <w:tcPr>
            <w:tcW w:w="2694" w:type="dxa"/>
            <w:vAlign w:val="center"/>
          </w:tcPr>
          <w:p w:rsidR="00847A25" w:rsidRPr="00866CE9" w:rsidRDefault="00847A25" w:rsidP="00847A25">
            <w:pPr>
              <w:pStyle w:val="Tablehead"/>
              <w:spacing w:before="40" w:after="40"/>
              <w:rPr>
                <w:lang w:val="es-ES"/>
              </w:rPr>
            </w:pPr>
            <w:r w:rsidRPr="00866CE9">
              <w:rPr>
                <w:lang w:val="es-ES"/>
              </w:rPr>
              <w:t>Separación en frecuencia del punto –3 dB del filtro de medición,</w:t>
            </w:r>
            <w:r>
              <w:rPr>
                <w:lang w:val="es-ES"/>
              </w:rPr>
              <w:br/>
            </w:r>
            <w:r w:rsidRPr="00866CE9">
              <w:rPr>
                <w:szCs w:val="22"/>
                <w:lang w:val="es-ES"/>
              </w:rPr>
              <w:sym w:font="Symbol" w:char="F044"/>
            </w:r>
            <w:r w:rsidRPr="00866CE9">
              <w:rPr>
                <w:i/>
                <w:iCs/>
                <w:lang w:val="es-ES"/>
              </w:rPr>
              <w:t>f</w:t>
            </w:r>
          </w:p>
        </w:tc>
        <w:tc>
          <w:tcPr>
            <w:tcW w:w="2126" w:type="dxa"/>
            <w:vAlign w:val="center"/>
          </w:tcPr>
          <w:p w:rsidR="00847A25" w:rsidRPr="00866CE9" w:rsidRDefault="00847A25" w:rsidP="00847A25">
            <w:pPr>
              <w:pStyle w:val="Tablehead"/>
              <w:spacing w:before="40" w:after="40"/>
              <w:rPr>
                <w:lang w:val="es-ES"/>
              </w:rPr>
            </w:pPr>
            <w:r>
              <w:rPr>
                <w:lang w:val="es-ES"/>
              </w:rPr>
              <w:t>Separación de la frecuencia central del filtro de medición</w:t>
            </w:r>
            <w:r w:rsidRPr="00866CE9">
              <w:rPr>
                <w:lang w:val="es-ES"/>
              </w:rPr>
              <w:t>, f_offset</w:t>
            </w:r>
          </w:p>
        </w:tc>
        <w:tc>
          <w:tcPr>
            <w:tcW w:w="3458" w:type="dxa"/>
            <w:vAlign w:val="center"/>
          </w:tcPr>
          <w:p w:rsidR="00847A25" w:rsidRPr="00866CE9" w:rsidRDefault="00847A25" w:rsidP="00847A25">
            <w:pPr>
              <w:pStyle w:val="Tablehead"/>
              <w:spacing w:before="40" w:after="40"/>
              <w:rPr>
                <w:lang w:val="es-ES"/>
              </w:rPr>
            </w:pPr>
            <w:r w:rsidRPr="00866CE9">
              <w:rPr>
                <w:lang w:val="es-ES"/>
              </w:rPr>
              <w:t>Requisito mínimo</w:t>
            </w:r>
          </w:p>
        </w:tc>
        <w:tc>
          <w:tcPr>
            <w:tcW w:w="1361" w:type="dxa"/>
            <w:vAlign w:val="center"/>
          </w:tcPr>
          <w:p w:rsidR="00847A25" w:rsidRPr="00866CE9" w:rsidRDefault="00847A25" w:rsidP="00847A25">
            <w:pPr>
              <w:pStyle w:val="Tablehead"/>
              <w:spacing w:before="40" w:after="40"/>
              <w:rPr>
                <w:lang w:val="es-ES"/>
              </w:rPr>
            </w:pPr>
            <w:r w:rsidRPr="00866CE9">
              <w:rPr>
                <w:lang w:val="es-ES"/>
              </w:rPr>
              <w:t>Anchura de banda de medición (Nota 1)</w:t>
            </w:r>
          </w:p>
        </w:tc>
      </w:tr>
      <w:tr w:rsidR="00847A25" w:rsidRPr="00866CE9" w:rsidTr="00847A25">
        <w:trPr>
          <w:cantSplit/>
          <w:jc w:val="center"/>
        </w:trPr>
        <w:tc>
          <w:tcPr>
            <w:tcW w:w="2694" w:type="dxa"/>
            <w:vAlign w:val="center"/>
          </w:tcPr>
          <w:p w:rsidR="00847A25" w:rsidRPr="00866CE9" w:rsidRDefault="00847A25" w:rsidP="00847A25">
            <w:pPr>
              <w:pStyle w:val="Tabletext"/>
              <w:spacing w:before="20" w:after="20"/>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3</w:t>
            </w:r>
            <w:r w:rsidR="002E641F">
              <w:rPr>
                <w:lang w:val="es-ES"/>
              </w:rPr>
              <w:t> MHz</w:t>
            </w:r>
          </w:p>
        </w:tc>
        <w:tc>
          <w:tcPr>
            <w:tcW w:w="2126" w:type="dxa"/>
            <w:vAlign w:val="center"/>
          </w:tcPr>
          <w:p w:rsidR="00847A25" w:rsidRPr="00866CE9" w:rsidRDefault="00847A25" w:rsidP="00847A25">
            <w:pPr>
              <w:pStyle w:val="Tabletext"/>
              <w:spacing w:before="20" w:after="20"/>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 3,05</w:t>
            </w:r>
            <w:r w:rsidR="002E641F">
              <w:rPr>
                <w:lang w:val="es-ES"/>
              </w:rPr>
              <w:t> MHz</w:t>
            </w:r>
          </w:p>
        </w:tc>
        <w:tc>
          <w:tcPr>
            <w:tcW w:w="3458" w:type="dxa"/>
            <w:vAlign w:val="center"/>
          </w:tcPr>
          <w:p w:rsidR="00847A25" w:rsidRPr="00866CE9" w:rsidRDefault="00661C97" w:rsidP="00847A25">
            <w:pPr>
              <w:pStyle w:val="Tabletext"/>
              <w:spacing w:before="20" w:after="20"/>
              <w:jc w:val="center"/>
              <w:rPr>
                <w:lang w:val="es-ES"/>
              </w:rPr>
            </w:pPr>
            <w:r w:rsidRPr="00661C97">
              <w:rPr>
                <w:position w:val="-28"/>
                <w:lang w:val="es-ES" w:eastAsia="zh-CN"/>
              </w:rPr>
              <w:object w:dxaOrig="3519" w:dyaOrig="680" w14:anchorId="7C84A79D">
                <v:shape id="_x0000_i1076" type="#_x0000_t75" style="width:149.3pt;height:29.5pt" o:ole="">
                  <v:imagedata r:id="rId117" o:title=""/>
                </v:shape>
                <o:OLEObject Type="Embed" ProgID="Equation.3" ShapeID="_x0000_i1076" DrawAspect="Content" ObjectID="_1424176269" r:id="rId118"/>
              </w:object>
            </w:r>
          </w:p>
        </w:tc>
        <w:tc>
          <w:tcPr>
            <w:tcW w:w="1361" w:type="dxa"/>
          </w:tcPr>
          <w:p w:rsidR="00847A25" w:rsidRPr="00866CE9" w:rsidRDefault="00847A25" w:rsidP="00847A25">
            <w:pPr>
              <w:pStyle w:val="Tabletext"/>
              <w:spacing w:before="20" w:after="20"/>
              <w:jc w:val="center"/>
              <w:rPr>
                <w:lang w:val="es-ES"/>
              </w:rPr>
            </w:pPr>
            <w:r w:rsidRPr="00866CE9">
              <w:rPr>
                <w:lang w:val="es-ES"/>
              </w:rPr>
              <w:t>100</w:t>
            </w:r>
            <w:r w:rsidR="00300089">
              <w:rPr>
                <w:lang w:val="es-ES"/>
              </w:rPr>
              <w:t> kHz</w:t>
            </w:r>
          </w:p>
        </w:tc>
      </w:tr>
      <w:tr w:rsidR="00847A25" w:rsidRPr="00866CE9" w:rsidTr="00847A25">
        <w:trPr>
          <w:cantSplit/>
          <w:jc w:val="center"/>
        </w:trPr>
        <w:tc>
          <w:tcPr>
            <w:tcW w:w="2694" w:type="dxa"/>
          </w:tcPr>
          <w:p w:rsidR="00847A25" w:rsidRPr="00866CE9" w:rsidRDefault="00847A25" w:rsidP="00847A25">
            <w:pPr>
              <w:pStyle w:val="Tabletext"/>
              <w:spacing w:before="20" w:after="20"/>
              <w:jc w:val="center"/>
              <w:rPr>
                <w:lang w:val="es-ES"/>
              </w:rPr>
            </w:pPr>
            <w:r w:rsidRPr="00866CE9">
              <w:rPr>
                <w:lang w:val="es-ES"/>
              </w:rPr>
              <w:t>3</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6</w:t>
            </w:r>
            <w:r w:rsidR="002E641F">
              <w:rPr>
                <w:lang w:val="es-ES"/>
              </w:rPr>
              <w:t> MHz</w:t>
            </w:r>
          </w:p>
        </w:tc>
        <w:tc>
          <w:tcPr>
            <w:tcW w:w="2126" w:type="dxa"/>
          </w:tcPr>
          <w:p w:rsidR="00847A25" w:rsidRPr="00866CE9" w:rsidRDefault="00847A25" w:rsidP="00847A25">
            <w:pPr>
              <w:pStyle w:val="Tabletext"/>
              <w:spacing w:before="20" w:after="20"/>
              <w:jc w:val="center"/>
              <w:rPr>
                <w:lang w:val="es-ES"/>
              </w:rPr>
            </w:pPr>
            <w:r w:rsidRPr="00866CE9">
              <w:rPr>
                <w:lang w:val="es-ES"/>
              </w:rPr>
              <w:t>3,05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 6,05</w:t>
            </w:r>
            <w:r w:rsidR="002E641F">
              <w:rPr>
                <w:lang w:val="es-ES"/>
              </w:rPr>
              <w:t> MHz</w:t>
            </w:r>
          </w:p>
        </w:tc>
        <w:tc>
          <w:tcPr>
            <w:tcW w:w="3458" w:type="dxa"/>
          </w:tcPr>
          <w:p w:rsidR="00847A25" w:rsidRPr="00866CE9" w:rsidRDefault="00847A25" w:rsidP="00847A25">
            <w:pPr>
              <w:pStyle w:val="Tabletext"/>
              <w:spacing w:before="20" w:after="20"/>
              <w:jc w:val="center"/>
              <w:rPr>
                <w:lang w:val="es-ES"/>
              </w:rPr>
            </w:pPr>
            <w:r w:rsidRPr="00866CE9">
              <w:rPr>
                <w:lang w:val="es-ES"/>
              </w:rPr>
              <w:t>–38,5 dBm</w:t>
            </w:r>
          </w:p>
        </w:tc>
        <w:tc>
          <w:tcPr>
            <w:tcW w:w="1361" w:type="dxa"/>
          </w:tcPr>
          <w:p w:rsidR="00847A25" w:rsidRPr="00866CE9" w:rsidRDefault="00847A25" w:rsidP="00847A25">
            <w:pPr>
              <w:pStyle w:val="Tabletext"/>
              <w:spacing w:before="20" w:after="20"/>
              <w:jc w:val="center"/>
              <w:rPr>
                <w:lang w:val="es-ES"/>
              </w:rPr>
            </w:pPr>
            <w:r w:rsidRPr="00866CE9">
              <w:rPr>
                <w:lang w:val="es-ES"/>
              </w:rPr>
              <w:t>100</w:t>
            </w:r>
            <w:r w:rsidR="00300089">
              <w:rPr>
                <w:lang w:val="es-ES"/>
              </w:rPr>
              <w:t> kHz</w:t>
            </w:r>
          </w:p>
        </w:tc>
      </w:tr>
      <w:tr w:rsidR="00847A25" w:rsidRPr="00866CE9" w:rsidTr="00847A25">
        <w:trPr>
          <w:cantSplit/>
          <w:jc w:val="center"/>
        </w:trPr>
        <w:tc>
          <w:tcPr>
            <w:tcW w:w="2694" w:type="dxa"/>
          </w:tcPr>
          <w:p w:rsidR="00847A25" w:rsidRPr="00866CE9" w:rsidRDefault="00847A25" w:rsidP="00847A25">
            <w:pPr>
              <w:pStyle w:val="Tabletext"/>
              <w:spacing w:before="20" w:after="20"/>
              <w:jc w:val="center"/>
              <w:rPr>
                <w:lang w:val="es-ES"/>
              </w:rPr>
            </w:pPr>
            <w:r w:rsidRPr="00866CE9">
              <w:rPr>
                <w:lang w:val="es-ES"/>
              </w:rPr>
              <w:t>6</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i/>
                <w:iCs/>
                <w:vertAlign w:val="subscript"/>
                <w:lang w:val="es-ES"/>
              </w:rPr>
              <w:t>m</w:t>
            </w:r>
            <w:r>
              <w:rPr>
                <w:i/>
                <w:iCs/>
                <w:vertAlign w:val="subscript"/>
                <w:lang w:val="es-ES"/>
              </w:rPr>
              <w:t>á</w:t>
            </w:r>
            <w:r w:rsidRPr="00866CE9">
              <w:rPr>
                <w:i/>
                <w:iCs/>
                <w:vertAlign w:val="subscript"/>
                <w:lang w:val="es-ES"/>
              </w:rPr>
              <w:t>x</w:t>
            </w:r>
          </w:p>
        </w:tc>
        <w:tc>
          <w:tcPr>
            <w:tcW w:w="2126" w:type="dxa"/>
          </w:tcPr>
          <w:p w:rsidR="00847A25" w:rsidRPr="00527ABF" w:rsidRDefault="00847A25" w:rsidP="00847A25">
            <w:pPr>
              <w:pStyle w:val="Tabletext"/>
              <w:spacing w:before="20" w:after="20"/>
              <w:jc w:val="center"/>
              <w:rPr>
                <w:lang w:val="en-US"/>
              </w:rPr>
            </w:pPr>
            <w:r w:rsidRPr="0093563A">
              <w:rPr>
                <w:lang w:val="en-US"/>
              </w:rPr>
              <w:t>6,5</w:t>
            </w:r>
            <w:r w:rsidR="002E641F">
              <w:rPr>
                <w:lang w:val="en-US"/>
              </w:rPr>
              <w:t> MHz</w:t>
            </w:r>
            <w:r w:rsidRPr="0093563A">
              <w:rPr>
                <w:lang w:val="en-US"/>
              </w:rPr>
              <w:t xml:space="preserve"> </w:t>
            </w:r>
            <w:r w:rsidRPr="00866CE9">
              <w:rPr>
                <w:szCs w:val="22"/>
                <w:lang w:val="es-ES"/>
              </w:rPr>
              <w:sym w:font="Symbol" w:char="F0A3"/>
            </w:r>
            <w:r w:rsidRPr="0093563A">
              <w:rPr>
                <w:lang w:val="en-US"/>
              </w:rPr>
              <w:t xml:space="preserve"> f_offset &lt;</w:t>
            </w:r>
            <w:r>
              <w:rPr>
                <w:lang w:val="en-US"/>
              </w:rPr>
              <w:t> </w:t>
            </w:r>
            <w:r w:rsidRPr="0093563A">
              <w:rPr>
                <w:lang w:val="en-US"/>
              </w:rPr>
              <w:t>f_offset</w:t>
            </w:r>
            <w:r w:rsidRPr="00527ABF">
              <w:rPr>
                <w:i/>
                <w:iCs/>
                <w:vertAlign w:val="subscript"/>
                <w:lang w:val="en-US"/>
              </w:rPr>
              <w:t>máx</w:t>
            </w:r>
          </w:p>
        </w:tc>
        <w:tc>
          <w:tcPr>
            <w:tcW w:w="3458" w:type="dxa"/>
          </w:tcPr>
          <w:p w:rsidR="00847A25" w:rsidRPr="00527ABF" w:rsidRDefault="00847A25" w:rsidP="00847A25">
            <w:pPr>
              <w:pStyle w:val="Tabletext"/>
              <w:spacing w:before="20" w:after="20"/>
              <w:jc w:val="center"/>
              <w:rPr>
                <w:sz w:val="16"/>
                <w:szCs w:val="16"/>
                <w:lang w:val="es-ES"/>
              </w:rPr>
            </w:pPr>
            <w:r w:rsidRPr="00527ABF">
              <w:rPr>
                <w:noProof/>
                <w:position w:val="-28"/>
                <w:lang w:val="es-ES" w:eastAsia="zh-CN"/>
              </w:rPr>
              <w:object w:dxaOrig="3220" w:dyaOrig="680" w14:anchorId="78A1AAAF">
                <v:shape id="_x0000_i1077" type="#_x0000_t75" style="width:145.45pt;height:30.95pt" o:ole="">
                  <v:imagedata r:id="rId119" o:title=""/>
                </v:shape>
                <o:OLEObject Type="Embed" ProgID="Equation.3" ShapeID="_x0000_i1077" DrawAspect="Content" ObjectID="_1424176270" r:id="rId120"/>
              </w:object>
            </w:r>
          </w:p>
        </w:tc>
        <w:tc>
          <w:tcPr>
            <w:tcW w:w="1361" w:type="dxa"/>
          </w:tcPr>
          <w:p w:rsidR="00847A25" w:rsidRPr="00866CE9" w:rsidRDefault="00847A25" w:rsidP="00847A25">
            <w:pPr>
              <w:pStyle w:val="Tabletext"/>
              <w:spacing w:before="20" w:after="20"/>
              <w:jc w:val="center"/>
              <w:rPr>
                <w:lang w:val="es-ES"/>
              </w:rPr>
            </w:pPr>
            <w:r w:rsidRPr="00866CE9">
              <w:rPr>
                <w:lang w:val="es-ES"/>
              </w:rPr>
              <w:t>1</w:t>
            </w:r>
            <w:r w:rsidR="002E641F">
              <w:rPr>
                <w:lang w:val="es-ES"/>
              </w:rPr>
              <w:t> MHz</w:t>
            </w:r>
          </w:p>
        </w:tc>
      </w:tr>
    </w:tbl>
    <w:p w:rsidR="007125F9" w:rsidRPr="00866CE9" w:rsidRDefault="007125F9" w:rsidP="007125F9">
      <w:pPr>
        <w:pStyle w:val="Tablefin"/>
        <w:rPr>
          <w:lang w:val="es-ES"/>
        </w:rPr>
      </w:pPr>
    </w:p>
    <w:p w:rsidR="007125F9" w:rsidRDefault="007125F9" w:rsidP="007125F9">
      <w:pPr>
        <w:pStyle w:val="Tabletitle"/>
        <w:rPr>
          <w:lang w:val="es-ES"/>
        </w:rPr>
      </w:pPr>
      <w:r w:rsidRPr="00866CE9">
        <w:rPr>
          <w:lang w:val="es-ES"/>
        </w:rPr>
        <w:t xml:space="preserve">c) </w:t>
      </w:r>
      <w:r>
        <w:rPr>
          <w:lang w:val="es-ES"/>
        </w:rPr>
        <w:t xml:space="preserve"> </w:t>
      </w:r>
      <w:r w:rsidRPr="00866CE9">
        <w:rPr>
          <w:lang w:val="es-ES"/>
        </w:rPr>
        <w:t xml:space="preserve">Límites </w:t>
      </w:r>
      <w:r>
        <w:rPr>
          <w:lang w:val="es-ES"/>
        </w:rPr>
        <w:t>de</w:t>
      </w:r>
      <w:r w:rsidRPr="00866CE9">
        <w:rPr>
          <w:lang w:val="es-ES"/>
        </w:rPr>
        <w:t xml:space="preserve"> las emisiones no deseadas en la banda de funcionamiento de las </w:t>
      </w:r>
      <w:r>
        <w:rPr>
          <w:lang w:val="es-ES"/>
        </w:rPr>
        <w:t>estaciones</w:t>
      </w:r>
      <w:r>
        <w:rPr>
          <w:lang w:val="es-ES"/>
        </w:rPr>
        <w:br/>
        <w:t>de base originarias</w:t>
      </w:r>
      <w:r w:rsidRPr="00866CE9">
        <w:rPr>
          <w:lang w:val="es-ES"/>
        </w:rPr>
        <w:t xml:space="preserve"> para anchuras de banda de canal de 5, 10, 15 y 20</w:t>
      </w:r>
      <w:r w:rsidR="002E641F">
        <w:rPr>
          <w:lang w:val="es-ES"/>
        </w:rPr>
        <w:t> MHz</w:t>
      </w:r>
      <w:r w:rsidRPr="00866CE9">
        <w:rPr>
          <w:lang w:val="es-E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2126"/>
        <w:gridCol w:w="3458"/>
        <w:gridCol w:w="1361"/>
      </w:tblGrid>
      <w:tr w:rsidR="00847A25" w:rsidRPr="001228AE" w:rsidTr="00847A25">
        <w:trPr>
          <w:cantSplit/>
          <w:jc w:val="center"/>
        </w:trPr>
        <w:tc>
          <w:tcPr>
            <w:tcW w:w="2694" w:type="dxa"/>
            <w:vAlign w:val="center"/>
          </w:tcPr>
          <w:p w:rsidR="00847A25" w:rsidRPr="00866CE9" w:rsidRDefault="00847A25" w:rsidP="00847A25">
            <w:pPr>
              <w:pStyle w:val="Tablehead"/>
              <w:spacing w:before="40" w:after="40"/>
              <w:rPr>
                <w:lang w:val="es-ES"/>
              </w:rPr>
            </w:pPr>
            <w:r w:rsidRPr="00866CE9">
              <w:rPr>
                <w:lang w:val="es-ES"/>
              </w:rPr>
              <w:t>Separación en frecuencia del punto –3 dB del filtro de medición,</w:t>
            </w:r>
            <w:r>
              <w:rPr>
                <w:lang w:val="es-ES"/>
              </w:rPr>
              <w:br/>
            </w:r>
            <w:r w:rsidRPr="00866CE9">
              <w:rPr>
                <w:szCs w:val="22"/>
                <w:lang w:val="es-ES"/>
              </w:rPr>
              <w:sym w:font="Symbol" w:char="F044"/>
            </w:r>
            <w:r w:rsidRPr="00866CE9">
              <w:rPr>
                <w:i/>
                <w:iCs/>
                <w:lang w:val="es-ES"/>
              </w:rPr>
              <w:t>f</w:t>
            </w:r>
          </w:p>
        </w:tc>
        <w:tc>
          <w:tcPr>
            <w:tcW w:w="2126" w:type="dxa"/>
            <w:vAlign w:val="center"/>
          </w:tcPr>
          <w:p w:rsidR="00847A25" w:rsidRPr="00866CE9" w:rsidRDefault="00847A25" w:rsidP="00847A25">
            <w:pPr>
              <w:pStyle w:val="Tablehead"/>
              <w:spacing w:before="40" w:after="40"/>
              <w:rPr>
                <w:lang w:val="es-ES"/>
              </w:rPr>
            </w:pPr>
            <w:r>
              <w:rPr>
                <w:lang w:val="es-ES"/>
              </w:rPr>
              <w:t>Separación de la frecuencia central del filtro de medición</w:t>
            </w:r>
            <w:r w:rsidRPr="00866CE9">
              <w:rPr>
                <w:lang w:val="es-ES"/>
              </w:rPr>
              <w:t>, f_offset</w:t>
            </w:r>
          </w:p>
        </w:tc>
        <w:tc>
          <w:tcPr>
            <w:tcW w:w="3458" w:type="dxa"/>
            <w:vAlign w:val="center"/>
          </w:tcPr>
          <w:p w:rsidR="00847A25" w:rsidRPr="00866CE9" w:rsidRDefault="00847A25" w:rsidP="00847A25">
            <w:pPr>
              <w:pStyle w:val="Tablehead"/>
              <w:spacing w:before="40" w:after="40"/>
              <w:rPr>
                <w:lang w:val="es-ES"/>
              </w:rPr>
            </w:pPr>
            <w:r w:rsidRPr="00866CE9">
              <w:rPr>
                <w:lang w:val="es-ES"/>
              </w:rPr>
              <w:t>Requisito mínimo</w:t>
            </w:r>
          </w:p>
        </w:tc>
        <w:tc>
          <w:tcPr>
            <w:tcW w:w="1361" w:type="dxa"/>
            <w:vAlign w:val="center"/>
          </w:tcPr>
          <w:p w:rsidR="00847A25" w:rsidRPr="00866CE9" w:rsidRDefault="00847A25" w:rsidP="00847A25">
            <w:pPr>
              <w:pStyle w:val="Tablehead"/>
              <w:spacing w:before="40" w:after="40"/>
              <w:rPr>
                <w:lang w:val="es-ES"/>
              </w:rPr>
            </w:pPr>
            <w:r w:rsidRPr="00866CE9">
              <w:rPr>
                <w:lang w:val="es-ES"/>
              </w:rPr>
              <w:t>Anchura de banda de medición (Nota 1)</w:t>
            </w:r>
          </w:p>
        </w:tc>
      </w:tr>
      <w:tr w:rsidR="00847A25" w:rsidRPr="00866CE9" w:rsidTr="00847A25">
        <w:trPr>
          <w:cantSplit/>
          <w:jc w:val="center"/>
        </w:trPr>
        <w:tc>
          <w:tcPr>
            <w:tcW w:w="2694" w:type="dxa"/>
          </w:tcPr>
          <w:p w:rsidR="00847A25" w:rsidRPr="00866CE9" w:rsidRDefault="00847A25" w:rsidP="00847A25">
            <w:pPr>
              <w:pStyle w:val="Tabletext"/>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5</w:t>
            </w:r>
            <w:r w:rsidR="002E641F">
              <w:rPr>
                <w:lang w:val="es-ES"/>
              </w:rPr>
              <w:t> MHz</w:t>
            </w:r>
          </w:p>
        </w:tc>
        <w:tc>
          <w:tcPr>
            <w:tcW w:w="2126" w:type="dxa"/>
          </w:tcPr>
          <w:p w:rsidR="00847A25" w:rsidRPr="00866CE9" w:rsidRDefault="00847A25" w:rsidP="00847A25">
            <w:pPr>
              <w:pStyle w:val="Tabletext"/>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 &lt;</w:t>
            </w:r>
            <w:r>
              <w:rPr>
                <w:lang w:val="es-ES"/>
              </w:rPr>
              <w:t xml:space="preserve"> </w:t>
            </w:r>
            <w:r w:rsidRPr="00866CE9">
              <w:rPr>
                <w:lang w:val="es-ES"/>
              </w:rPr>
              <w:t>5,05</w:t>
            </w:r>
            <w:r w:rsidR="002E641F">
              <w:rPr>
                <w:lang w:val="es-ES"/>
              </w:rPr>
              <w:t> MHz</w:t>
            </w:r>
          </w:p>
        </w:tc>
        <w:tc>
          <w:tcPr>
            <w:tcW w:w="3458" w:type="dxa"/>
            <w:vAlign w:val="center"/>
          </w:tcPr>
          <w:p w:rsidR="00847A25" w:rsidRPr="00866CE9" w:rsidRDefault="00661C97" w:rsidP="00847A25">
            <w:pPr>
              <w:pStyle w:val="Tabletext"/>
              <w:jc w:val="center"/>
              <w:rPr>
                <w:lang w:val="es-ES"/>
              </w:rPr>
            </w:pPr>
            <w:r w:rsidRPr="00661C97">
              <w:rPr>
                <w:position w:val="-28"/>
                <w:lang w:val="es-ES" w:eastAsia="zh-CN"/>
              </w:rPr>
              <w:object w:dxaOrig="3580" w:dyaOrig="680" w14:anchorId="560D20CB">
                <v:shape id="_x0000_i1078" type="#_x0000_t75" style="width:156.55pt;height:28.5pt" o:ole="">
                  <v:imagedata r:id="rId121" o:title=""/>
                </v:shape>
                <o:OLEObject Type="Embed" ProgID="Equation.3" ShapeID="_x0000_i1078" DrawAspect="Content" ObjectID="_1424176271" r:id="rId122"/>
              </w:object>
            </w:r>
          </w:p>
        </w:tc>
        <w:tc>
          <w:tcPr>
            <w:tcW w:w="1361" w:type="dxa"/>
          </w:tcPr>
          <w:p w:rsidR="00847A25" w:rsidRPr="00866CE9" w:rsidRDefault="00847A25" w:rsidP="00847A25">
            <w:pPr>
              <w:pStyle w:val="Tabletext"/>
              <w:jc w:val="center"/>
              <w:rPr>
                <w:lang w:val="es-ES"/>
              </w:rPr>
            </w:pPr>
            <w:r w:rsidRPr="00866CE9">
              <w:rPr>
                <w:lang w:val="es-ES"/>
              </w:rPr>
              <w:t>100</w:t>
            </w:r>
            <w:r w:rsidR="00300089">
              <w:rPr>
                <w:lang w:val="es-ES"/>
              </w:rPr>
              <w:t> kHz</w:t>
            </w:r>
          </w:p>
        </w:tc>
      </w:tr>
      <w:tr w:rsidR="00847A25" w:rsidRPr="00866CE9" w:rsidTr="00847A25">
        <w:trPr>
          <w:cantSplit/>
          <w:jc w:val="center"/>
        </w:trPr>
        <w:tc>
          <w:tcPr>
            <w:tcW w:w="2694" w:type="dxa"/>
          </w:tcPr>
          <w:p w:rsidR="00847A25" w:rsidRPr="0093563A" w:rsidRDefault="00847A25" w:rsidP="00847A25">
            <w:pPr>
              <w:pStyle w:val="Tabletext"/>
              <w:jc w:val="center"/>
            </w:pPr>
            <w:r w:rsidRPr="0093563A">
              <w:t>5</w:t>
            </w:r>
            <w:r w:rsidR="002E641F">
              <w:t> MHz</w:t>
            </w:r>
            <w:r w:rsidRPr="0093563A">
              <w:t xml:space="preserve"> </w:t>
            </w:r>
            <w:r w:rsidRPr="00866CE9">
              <w:rPr>
                <w:szCs w:val="22"/>
                <w:lang w:val="es-ES"/>
              </w:rPr>
              <w:sym w:font="Symbol" w:char="F0A3"/>
            </w:r>
            <w:r w:rsidRPr="0093563A">
              <w:t xml:space="preserve"> </w:t>
            </w:r>
            <w:r w:rsidRPr="00866CE9">
              <w:rPr>
                <w:szCs w:val="22"/>
                <w:lang w:val="es-ES"/>
              </w:rPr>
              <w:sym w:font="Symbol" w:char="F044"/>
            </w:r>
            <w:r w:rsidRPr="0093563A">
              <w:rPr>
                <w:i/>
                <w:iCs/>
              </w:rPr>
              <w:t>f</w:t>
            </w:r>
            <w:r w:rsidRPr="0093563A">
              <w:t xml:space="preserve"> &lt; m</w:t>
            </w:r>
            <w:r>
              <w:t>í</w:t>
            </w:r>
            <w:r w:rsidRPr="0093563A">
              <w:t>n (10</w:t>
            </w:r>
            <w:r w:rsidR="002E641F">
              <w:t> MHz</w:t>
            </w:r>
            <w:r w:rsidRPr="0093563A">
              <w:t xml:space="preserve">, </w:t>
            </w:r>
            <w:r w:rsidRPr="00866CE9">
              <w:rPr>
                <w:szCs w:val="22"/>
                <w:lang w:val="es-ES"/>
              </w:rPr>
              <w:sym w:font="Symbol" w:char="F044"/>
            </w:r>
            <w:r w:rsidRPr="0093563A">
              <w:rPr>
                <w:i/>
                <w:iCs/>
              </w:rPr>
              <w:t>f</w:t>
            </w:r>
            <w:r w:rsidRPr="00527ABF">
              <w:rPr>
                <w:i/>
                <w:iCs/>
                <w:vertAlign w:val="subscript"/>
              </w:rPr>
              <w:t>máx</w:t>
            </w:r>
            <w:r w:rsidRPr="0093563A">
              <w:t>)</w:t>
            </w:r>
          </w:p>
        </w:tc>
        <w:tc>
          <w:tcPr>
            <w:tcW w:w="2126" w:type="dxa"/>
          </w:tcPr>
          <w:p w:rsidR="00847A25" w:rsidRPr="005F4671" w:rsidRDefault="00847A25" w:rsidP="00847A25">
            <w:pPr>
              <w:pStyle w:val="Tabletext"/>
              <w:jc w:val="center"/>
            </w:pPr>
            <w:r w:rsidRPr="005F4671">
              <w:t>5,05</w:t>
            </w:r>
            <w:r w:rsidR="002E641F">
              <w:t> MHz</w:t>
            </w:r>
            <w:r w:rsidRPr="005F4671">
              <w:t xml:space="preserve"> </w:t>
            </w:r>
            <w:r w:rsidRPr="00866CE9">
              <w:rPr>
                <w:szCs w:val="22"/>
                <w:lang w:val="es-ES"/>
              </w:rPr>
              <w:sym w:font="Symbol" w:char="F0A3"/>
            </w:r>
            <w:r w:rsidRPr="005F4671">
              <w:t xml:space="preserve"> f_offset &lt; mín (10,05</w:t>
            </w:r>
            <w:r w:rsidR="002E641F">
              <w:t> MHz</w:t>
            </w:r>
            <w:r w:rsidRPr="005F4671">
              <w:t>, f_offset</w:t>
            </w:r>
            <w:r w:rsidRPr="005F4671">
              <w:rPr>
                <w:i/>
                <w:iCs/>
                <w:vertAlign w:val="subscript"/>
              </w:rPr>
              <w:t>máx</w:t>
            </w:r>
            <w:r w:rsidRPr="005F4671">
              <w:t>)</w:t>
            </w:r>
          </w:p>
        </w:tc>
        <w:tc>
          <w:tcPr>
            <w:tcW w:w="3458" w:type="dxa"/>
          </w:tcPr>
          <w:p w:rsidR="00847A25" w:rsidRPr="00866CE9" w:rsidRDefault="00847A25" w:rsidP="00847A25">
            <w:pPr>
              <w:pStyle w:val="Tabletext"/>
              <w:jc w:val="center"/>
              <w:rPr>
                <w:lang w:val="es-ES"/>
              </w:rPr>
            </w:pPr>
            <w:r w:rsidRPr="00866CE9">
              <w:rPr>
                <w:lang w:val="es-ES"/>
              </w:rPr>
              <w:t>–40,5 dBm</w:t>
            </w:r>
          </w:p>
        </w:tc>
        <w:tc>
          <w:tcPr>
            <w:tcW w:w="1361" w:type="dxa"/>
          </w:tcPr>
          <w:p w:rsidR="00847A25" w:rsidRPr="00866CE9" w:rsidRDefault="00847A25" w:rsidP="00847A25">
            <w:pPr>
              <w:pStyle w:val="Tabletext"/>
              <w:jc w:val="center"/>
              <w:rPr>
                <w:lang w:val="es-ES"/>
              </w:rPr>
            </w:pPr>
            <w:r w:rsidRPr="00866CE9">
              <w:rPr>
                <w:lang w:val="es-ES"/>
              </w:rPr>
              <w:t>100</w:t>
            </w:r>
            <w:r w:rsidR="00300089">
              <w:rPr>
                <w:lang w:val="es-ES"/>
              </w:rPr>
              <w:t> kHz</w:t>
            </w:r>
          </w:p>
        </w:tc>
      </w:tr>
      <w:tr w:rsidR="00847A25" w:rsidRPr="00866CE9" w:rsidTr="00847A25">
        <w:trPr>
          <w:cantSplit/>
          <w:jc w:val="center"/>
        </w:trPr>
        <w:tc>
          <w:tcPr>
            <w:tcW w:w="2694" w:type="dxa"/>
          </w:tcPr>
          <w:p w:rsidR="00847A25" w:rsidRPr="00866CE9" w:rsidRDefault="00847A25" w:rsidP="00847A25">
            <w:pPr>
              <w:pStyle w:val="Tabletext"/>
              <w:jc w:val="center"/>
              <w:rPr>
                <w:lang w:val="es-ES"/>
              </w:rPr>
            </w:pPr>
            <w:r w:rsidRPr="00866CE9">
              <w:rPr>
                <w:lang w:val="es-ES"/>
              </w:rPr>
              <w:t>10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i/>
                <w:iCs/>
                <w:vertAlign w:val="subscript"/>
                <w:lang w:val="es-ES"/>
              </w:rPr>
              <w:t>m</w:t>
            </w:r>
            <w:r>
              <w:rPr>
                <w:i/>
                <w:iCs/>
                <w:vertAlign w:val="subscript"/>
                <w:lang w:val="es-ES"/>
              </w:rPr>
              <w:t>á</w:t>
            </w:r>
            <w:r w:rsidRPr="00866CE9">
              <w:rPr>
                <w:i/>
                <w:iCs/>
                <w:vertAlign w:val="subscript"/>
                <w:lang w:val="es-ES"/>
              </w:rPr>
              <w:t>x</w:t>
            </w:r>
          </w:p>
        </w:tc>
        <w:tc>
          <w:tcPr>
            <w:tcW w:w="2126" w:type="dxa"/>
          </w:tcPr>
          <w:p w:rsidR="00847A25" w:rsidRPr="00527ABF" w:rsidRDefault="00847A25" w:rsidP="00847A25">
            <w:pPr>
              <w:pStyle w:val="Tabletext"/>
              <w:spacing w:before="20" w:after="20"/>
              <w:jc w:val="center"/>
              <w:rPr>
                <w:lang w:val="en-US"/>
              </w:rPr>
            </w:pPr>
            <w:r w:rsidRPr="0093563A">
              <w:rPr>
                <w:lang w:val="en-US"/>
              </w:rPr>
              <w:t>10,5</w:t>
            </w:r>
            <w:r w:rsidR="002E641F">
              <w:rPr>
                <w:lang w:val="en-US"/>
              </w:rPr>
              <w:t> MHz</w:t>
            </w:r>
            <w:r w:rsidRPr="0093563A">
              <w:rPr>
                <w:lang w:val="en-US"/>
              </w:rPr>
              <w:t xml:space="preserve"> </w:t>
            </w:r>
            <w:r w:rsidRPr="00866CE9">
              <w:rPr>
                <w:szCs w:val="22"/>
                <w:lang w:val="es-ES"/>
              </w:rPr>
              <w:sym w:font="Symbol" w:char="F0A3"/>
            </w:r>
            <w:r w:rsidRPr="0093563A">
              <w:rPr>
                <w:lang w:val="en-US"/>
              </w:rPr>
              <w:t xml:space="preserve"> f_offset &lt; f_offset</w:t>
            </w:r>
            <w:r w:rsidRPr="00527ABF">
              <w:rPr>
                <w:i/>
                <w:iCs/>
                <w:vertAlign w:val="subscript"/>
                <w:lang w:val="en-US"/>
              </w:rPr>
              <w:t>máx</w:t>
            </w:r>
          </w:p>
        </w:tc>
        <w:tc>
          <w:tcPr>
            <w:tcW w:w="3458" w:type="dxa"/>
          </w:tcPr>
          <w:p w:rsidR="00847A25" w:rsidRPr="00527ABF" w:rsidRDefault="00847A25" w:rsidP="00847A25">
            <w:pPr>
              <w:pStyle w:val="Tabletext"/>
              <w:jc w:val="center"/>
              <w:rPr>
                <w:sz w:val="16"/>
                <w:szCs w:val="16"/>
                <w:lang w:val="es-ES"/>
              </w:rPr>
            </w:pPr>
            <w:r w:rsidRPr="00527ABF">
              <w:rPr>
                <w:noProof/>
                <w:position w:val="-28"/>
                <w:lang w:val="es-ES" w:eastAsia="zh-CN"/>
              </w:rPr>
              <w:object w:dxaOrig="3220" w:dyaOrig="680" w14:anchorId="1A3E546E">
                <v:shape id="_x0000_i1079" type="#_x0000_t75" style="width:145.45pt;height:30.95pt" o:ole="">
                  <v:imagedata r:id="rId123" o:title=""/>
                </v:shape>
                <o:OLEObject Type="Embed" ProgID="Equation.3" ShapeID="_x0000_i1079" DrawAspect="Content" ObjectID="_1424176272" r:id="rId124"/>
              </w:object>
            </w:r>
          </w:p>
        </w:tc>
        <w:tc>
          <w:tcPr>
            <w:tcW w:w="1361" w:type="dxa"/>
          </w:tcPr>
          <w:p w:rsidR="00847A25" w:rsidRPr="00866CE9" w:rsidRDefault="00847A25" w:rsidP="00847A25">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lang w:val="es-ES"/>
        </w:rPr>
      </w:pPr>
    </w:p>
    <w:p w:rsidR="007125F9" w:rsidRPr="00866CE9" w:rsidRDefault="007125F9" w:rsidP="007125F9">
      <w:pPr>
        <w:pStyle w:val="Heading3"/>
        <w:rPr>
          <w:lang w:val="es-ES"/>
        </w:rPr>
      </w:pPr>
      <w:r w:rsidRPr="00866CE9">
        <w:rPr>
          <w:lang w:val="es-ES"/>
        </w:rPr>
        <w:lastRenderedPageBreak/>
        <w:t>2.4.5</w:t>
      </w:r>
      <w:r w:rsidRPr="00866CE9">
        <w:rPr>
          <w:lang w:val="es-ES"/>
        </w:rPr>
        <w:tab/>
      </w:r>
      <w:r>
        <w:rPr>
          <w:lang w:val="es-ES"/>
        </w:rPr>
        <w:t>Contorno del espectro</w:t>
      </w:r>
      <w:r w:rsidRPr="00866CE9">
        <w:rPr>
          <w:lang w:val="es-ES"/>
        </w:rPr>
        <w:t xml:space="preserve"> E-UTRA (límites adicionales)</w:t>
      </w:r>
    </w:p>
    <w:p w:rsidR="007125F9" w:rsidRPr="00866CE9" w:rsidRDefault="007125F9" w:rsidP="007125F9">
      <w:pPr>
        <w:rPr>
          <w:lang w:val="es-ES"/>
        </w:rPr>
      </w:pPr>
      <w:r>
        <w:rPr>
          <w:lang w:val="es-ES"/>
        </w:rPr>
        <w:t>Es posible que l</w:t>
      </w:r>
      <w:r w:rsidRPr="00866CE9">
        <w:rPr>
          <w:lang w:val="es-ES"/>
        </w:rPr>
        <w:t xml:space="preserve">os siguientes requisitos </w:t>
      </w:r>
      <w:r>
        <w:rPr>
          <w:lang w:val="es-ES"/>
        </w:rPr>
        <w:t>sean de aplicación</w:t>
      </w:r>
      <w:r w:rsidRPr="00866CE9">
        <w:rPr>
          <w:lang w:val="es-ES"/>
        </w:rPr>
        <w:t xml:space="preserve"> en ciertas regiones. Para las estaciones de base E-UTRA que funcionen en las bandas 35 y 36, las emisiones no deberán superar los niveles máximos especificados en el Cuadro 44E.</w:t>
      </w:r>
    </w:p>
    <w:p w:rsidR="007125F9" w:rsidRPr="00866CE9" w:rsidRDefault="007125F9" w:rsidP="007125F9">
      <w:pPr>
        <w:pStyle w:val="TableNo"/>
        <w:rPr>
          <w:lang w:val="es-ES"/>
        </w:rPr>
      </w:pPr>
      <w:r w:rsidRPr="00866CE9">
        <w:rPr>
          <w:lang w:val="es-ES"/>
        </w:rPr>
        <w:t>CUADRO 44E</w:t>
      </w:r>
    </w:p>
    <w:p w:rsidR="007125F9" w:rsidRPr="00866CE9" w:rsidRDefault="007125F9" w:rsidP="007125F9">
      <w:pPr>
        <w:pStyle w:val="Tabletitle"/>
        <w:rPr>
          <w:lang w:val="es-ES"/>
        </w:rPr>
      </w:pPr>
      <w:r w:rsidRPr="00866CE9">
        <w:rPr>
          <w:lang w:val="es-ES"/>
        </w:rPr>
        <w:t>Límites de las emisiones no deseadas en la banda de funcionamiento adicional</w:t>
      </w:r>
      <w:r w:rsidRPr="00866CE9">
        <w:rPr>
          <w:lang w:val="es-ES"/>
        </w:rPr>
        <w:br/>
        <w:t>para bandas E-UTRA &gt; 1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8"/>
        <w:gridCol w:w="2226"/>
        <w:gridCol w:w="2926"/>
        <w:gridCol w:w="1620"/>
        <w:gridCol w:w="1539"/>
      </w:tblGrid>
      <w:tr w:rsidR="007125F9" w:rsidRPr="001228AE" w:rsidTr="00AE2264">
        <w:trPr>
          <w:jc w:val="center"/>
        </w:trPr>
        <w:tc>
          <w:tcPr>
            <w:tcW w:w="1328" w:type="dxa"/>
            <w:vAlign w:val="center"/>
          </w:tcPr>
          <w:p w:rsidR="007125F9" w:rsidRPr="00866CE9" w:rsidRDefault="007125F9" w:rsidP="00AE2264">
            <w:pPr>
              <w:pStyle w:val="Tablehead"/>
              <w:rPr>
                <w:lang w:val="es-ES"/>
              </w:rPr>
            </w:pPr>
            <w:r w:rsidRPr="00866CE9">
              <w:rPr>
                <w:lang w:val="es-ES"/>
              </w:rPr>
              <w:t>Anchura de banda de</w:t>
            </w:r>
            <w:r>
              <w:rPr>
                <w:lang w:val="es-ES"/>
              </w:rPr>
              <w:t>l</w:t>
            </w:r>
            <w:r w:rsidRPr="00866CE9">
              <w:rPr>
                <w:lang w:val="es-ES"/>
              </w:rPr>
              <w:t xml:space="preserve"> canal</w:t>
            </w:r>
          </w:p>
        </w:tc>
        <w:tc>
          <w:tcPr>
            <w:tcW w:w="2226" w:type="dxa"/>
            <w:vAlign w:val="center"/>
          </w:tcPr>
          <w:p w:rsidR="007125F9" w:rsidRPr="00866CE9" w:rsidRDefault="007125F9" w:rsidP="00AE2264">
            <w:pPr>
              <w:pStyle w:val="Tablehead"/>
              <w:rPr>
                <w:lang w:val="es-ES"/>
              </w:rPr>
            </w:pPr>
            <w:r w:rsidRPr="00866CE9">
              <w:rPr>
                <w:lang w:val="es-ES"/>
              </w:rPr>
              <w:t xml:space="preserve">Separación en frecuencia del punto –3 dB del filtro de medición, </w:t>
            </w:r>
            <w:r w:rsidRPr="00866CE9">
              <w:rPr>
                <w:szCs w:val="22"/>
                <w:lang w:val="es-ES"/>
              </w:rPr>
              <w:sym w:font="Symbol" w:char="F044"/>
            </w:r>
            <w:r w:rsidRPr="00866CE9">
              <w:rPr>
                <w:i/>
                <w:iCs/>
                <w:lang w:val="es-ES"/>
              </w:rPr>
              <w:t>f</w:t>
            </w:r>
          </w:p>
        </w:tc>
        <w:tc>
          <w:tcPr>
            <w:tcW w:w="2926" w:type="dxa"/>
            <w:vAlign w:val="center"/>
          </w:tcPr>
          <w:p w:rsidR="007125F9" w:rsidRPr="00866CE9" w:rsidRDefault="007125F9" w:rsidP="00AE2264">
            <w:pPr>
              <w:pStyle w:val="Tablehead"/>
              <w:rPr>
                <w:lang w:val="es-ES"/>
              </w:rPr>
            </w:pPr>
            <w:r>
              <w:rPr>
                <w:lang w:val="es-ES"/>
              </w:rPr>
              <w:t>Separación de la frecuencia central del filtro de medición</w:t>
            </w:r>
            <w:r w:rsidRPr="00866CE9">
              <w:rPr>
                <w:lang w:val="es-ES"/>
              </w:rPr>
              <w:t>, f_offset</w:t>
            </w:r>
          </w:p>
        </w:tc>
        <w:tc>
          <w:tcPr>
            <w:tcW w:w="1620" w:type="dxa"/>
            <w:vAlign w:val="center"/>
          </w:tcPr>
          <w:p w:rsidR="007125F9" w:rsidRPr="00866CE9" w:rsidRDefault="007125F9" w:rsidP="00AE2264">
            <w:pPr>
              <w:pStyle w:val="Tablehead"/>
              <w:rPr>
                <w:lang w:val="es-ES"/>
              </w:rPr>
            </w:pPr>
            <w:r w:rsidRPr="00866CE9">
              <w:rPr>
                <w:lang w:val="es-ES"/>
              </w:rPr>
              <w:t>Requisito</w:t>
            </w:r>
            <w:r>
              <w:rPr>
                <w:lang w:val="es-ES"/>
              </w:rPr>
              <w:br/>
            </w:r>
            <w:r w:rsidRPr="00866CE9">
              <w:rPr>
                <w:lang w:val="es-ES"/>
              </w:rPr>
              <w:t>de la prueba</w:t>
            </w:r>
          </w:p>
        </w:tc>
        <w:tc>
          <w:tcPr>
            <w:tcW w:w="1539" w:type="dxa"/>
            <w:vAlign w:val="center"/>
          </w:tcPr>
          <w:p w:rsidR="007125F9" w:rsidRPr="00866CE9" w:rsidRDefault="007125F9" w:rsidP="00AE2264">
            <w:pPr>
              <w:pStyle w:val="Tablehead"/>
              <w:rPr>
                <w:lang w:val="es-ES"/>
              </w:rPr>
            </w:pPr>
            <w:r w:rsidRPr="00866CE9">
              <w:rPr>
                <w:lang w:val="es-ES"/>
              </w:rPr>
              <w:t>Anchura de banda de medición (Nota 1)</w:t>
            </w:r>
          </w:p>
        </w:tc>
      </w:tr>
      <w:tr w:rsidR="007125F9" w:rsidRPr="00866CE9" w:rsidTr="00AE2264">
        <w:trPr>
          <w:jc w:val="center"/>
        </w:trPr>
        <w:tc>
          <w:tcPr>
            <w:tcW w:w="1328" w:type="dxa"/>
            <w:vAlign w:val="center"/>
          </w:tcPr>
          <w:p w:rsidR="007125F9" w:rsidRPr="00866CE9" w:rsidRDefault="007125F9" w:rsidP="00AE2264">
            <w:pPr>
              <w:pStyle w:val="Tabletext"/>
              <w:jc w:val="center"/>
              <w:rPr>
                <w:lang w:val="es-ES"/>
              </w:rPr>
            </w:pPr>
            <w:r w:rsidRPr="00866CE9">
              <w:rPr>
                <w:lang w:val="es-ES"/>
              </w:rPr>
              <w:t>1,4</w:t>
            </w:r>
            <w:r w:rsidR="002E641F">
              <w:rPr>
                <w:lang w:val="es-ES"/>
              </w:rPr>
              <w:t> MHz</w:t>
            </w:r>
          </w:p>
        </w:tc>
        <w:tc>
          <w:tcPr>
            <w:tcW w:w="2226" w:type="dxa"/>
            <w:vAlign w:val="center"/>
          </w:tcPr>
          <w:p w:rsidR="007125F9" w:rsidRPr="00866CE9" w:rsidDel="009D3D83" w:rsidRDefault="007125F9" w:rsidP="00AE2264">
            <w:pPr>
              <w:pStyle w:val="Tabletext"/>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w:t>
            </w:r>
            <w:r w:rsidR="002E641F">
              <w:rPr>
                <w:lang w:val="es-ES"/>
              </w:rPr>
              <w:t> MHz</w:t>
            </w:r>
          </w:p>
        </w:tc>
        <w:tc>
          <w:tcPr>
            <w:tcW w:w="2926" w:type="dxa"/>
            <w:vAlign w:val="center"/>
          </w:tcPr>
          <w:p w:rsidR="007125F9" w:rsidRPr="00866CE9" w:rsidDel="009D3D83" w:rsidRDefault="007125F9" w:rsidP="00AE2264">
            <w:pPr>
              <w:pStyle w:val="Tabletext"/>
              <w:jc w:val="center"/>
              <w:rPr>
                <w:lang w:val="es-ES"/>
              </w:rPr>
            </w:pPr>
            <w:r w:rsidRPr="00866CE9">
              <w:rPr>
                <w:lang w:val="es-ES"/>
              </w:rPr>
              <w:t>0,005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w:t>
            </w:r>
            <w:r>
              <w:rPr>
                <w:lang w:val="es-ES"/>
              </w:rPr>
              <w:br/>
            </w:r>
            <w:r w:rsidRPr="00866CE9">
              <w:rPr>
                <w:lang w:val="es-ES"/>
              </w:rPr>
              <w:t>&lt;</w:t>
            </w:r>
            <w:r>
              <w:rPr>
                <w:lang w:val="es-ES"/>
              </w:rPr>
              <w:t xml:space="preserve"> </w:t>
            </w:r>
            <w:r w:rsidRPr="00866CE9">
              <w:rPr>
                <w:lang w:val="es-ES"/>
              </w:rPr>
              <w:t>0,995</w:t>
            </w:r>
            <w:r w:rsidR="002E641F">
              <w:rPr>
                <w:lang w:val="es-ES"/>
              </w:rPr>
              <w:t> MHz</w:t>
            </w:r>
          </w:p>
        </w:tc>
        <w:tc>
          <w:tcPr>
            <w:tcW w:w="1620" w:type="dxa"/>
            <w:vAlign w:val="center"/>
          </w:tcPr>
          <w:p w:rsidR="007125F9" w:rsidRPr="00866CE9" w:rsidDel="009D3D83" w:rsidRDefault="007125F9" w:rsidP="00AE2264">
            <w:pPr>
              <w:pStyle w:val="Tabletext"/>
              <w:jc w:val="center"/>
              <w:rPr>
                <w:lang w:val="es-ES"/>
              </w:rPr>
            </w:pPr>
            <w:r w:rsidRPr="00866CE9">
              <w:rPr>
                <w:lang w:val="es-ES"/>
              </w:rPr>
              <w:t>–14 dBm</w:t>
            </w:r>
          </w:p>
        </w:tc>
        <w:tc>
          <w:tcPr>
            <w:tcW w:w="1539" w:type="dxa"/>
            <w:vAlign w:val="center"/>
          </w:tcPr>
          <w:p w:rsidR="007125F9" w:rsidRPr="00866CE9" w:rsidRDefault="007125F9" w:rsidP="00AE2264">
            <w:pPr>
              <w:pStyle w:val="Tabletext"/>
              <w:jc w:val="center"/>
              <w:rPr>
                <w:lang w:val="es-ES"/>
              </w:rPr>
            </w:pPr>
            <w:r w:rsidRPr="00866CE9">
              <w:rPr>
                <w:lang w:val="es-ES"/>
              </w:rPr>
              <w:t>10</w:t>
            </w:r>
            <w:r w:rsidR="00300089">
              <w:rPr>
                <w:lang w:val="es-ES"/>
              </w:rPr>
              <w:t> kHz</w:t>
            </w:r>
          </w:p>
        </w:tc>
      </w:tr>
      <w:tr w:rsidR="007125F9" w:rsidRPr="00866CE9" w:rsidTr="00AE2264">
        <w:trPr>
          <w:jc w:val="center"/>
        </w:trPr>
        <w:tc>
          <w:tcPr>
            <w:tcW w:w="1328" w:type="dxa"/>
            <w:vAlign w:val="center"/>
          </w:tcPr>
          <w:p w:rsidR="007125F9" w:rsidRPr="00866CE9" w:rsidRDefault="007125F9" w:rsidP="00AE2264">
            <w:pPr>
              <w:pStyle w:val="Tabletext"/>
              <w:jc w:val="center"/>
              <w:rPr>
                <w:lang w:val="es-ES"/>
              </w:rPr>
            </w:pPr>
            <w:r w:rsidRPr="00866CE9">
              <w:rPr>
                <w:lang w:val="es-ES"/>
              </w:rPr>
              <w:t>3</w:t>
            </w:r>
            <w:r w:rsidR="002E641F">
              <w:rPr>
                <w:lang w:val="es-ES"/>
              </w:rPr>
              <w:t> MHz</w:t>
            </w:r>
          </w:p>
        </w:tc>
        <w:tc>
          <w:tcPr>
            <w:tcW w:w="2226" w:type="dxa"/>
            <w:vAlign w:val="center"/>
          </w:tcPr>
          <w:p w:rsidR="007125F9" w:rsidRPr="00866CE9" w:rsidDel="009D3D83" w:rsidRDefault="007125F9" w:rsidP="00AE2264">
            <w:pPr>
              <w:pStyle w:val="Tabletext"/>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w:t>
            </w:r>
            <w:r w:rsidR="002E641F">
              <w:rPr>
                <w:lang w:val="es-ES"/>
              </w:rPr>
              <w:t> MHz</w:t>
            </w:r>
          </w:p>
        </w:tc>
        <w:tc>
          <w:tcPr>
            <w:tcW w:w="2926" w:type="dxa"/>
            <w:vAlign w:val="center"/>
          </w:tcPr>
          <w:p w:rsidR="007125F9" w:rsidRPr="00866CE9" w:rsidDel="009D3D83" w:rsidRDefault="007125F9" w:rsidP="00AE2264">
            <w:pPr>
              <w:pStyle w:val="Tabletext"/>
              <w:jc w:val="center"/>
              <w:rPr>
                <w:lang w:val="es-ES"/>
              </w:rPr>
            </w:pPr>
            <w:r w:rsidRPr="00866CE9">
              <w:rPr>
                <w:lang w:val="es-ES"/>
              </w:rPr>
              <w:t>0,015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w:t>
            </w:r>
            <w:r>
              <w:rPr>
                <w:lang w:val="es-ES"/>
              </w:rPr>
              <w:br/>
            </w:r>
            <w:r w:rsidRPr="00866CE9">
              <w:rPr>
                <w:lang w:val="es-ES"/>
              </w:rPr>
              <w:t>&lt; 0,985</w:t>
            </w:r>
            <w:r w:rsidR="002E641F">
              <w:rPr>
                <w:lang w:val="es-ES"/>
              </w:rPr>
              <w:t> MHz</w:t>
            </w:r>
          </w:p>
        </w:tc>
        <w:tc>
          <w:tcPr>
            <w:tcW w:w="1620" w:type="dxa"/>
            <w:vAlign w:val="center"/>
          </w:tcPr>
          <w:p w:rsidR="007125F9" w:rsidRPr="00866CE9" w:rsidDel="009D3D83" w:rsidRDefault="007125F9" w:rsidP="00AE2264">
            <w:pPr>
              <w:pStyle w:val="Tabletext"/>
              <w:jc w:val="center"/>
              <w:rPr>
                <w:lang w:val="es-ES"/>
              </w:rPr>
            </w:pPr>
            <w:r w:rsidRPr="00866CE9">
              <w:rPr>
                <w:lang w:val="es-ES"/>
              </w:rPr>
              <w:t>–13 dBm</w:t>
            </w:r>
          </w:p>
        </w:tc>
        <w:tc>
          <w:tcPr>
            <w:tcW w:w="1539" w:type="dxa"/>
            <w:vAlign w:val="center"/>
          </w:tcPr>
          <w:p w:rsidR="007125F9" w:rsidRPr="00866CE9" w:rsidRDefault="007125F9" w:rsidP="00AE2264">
            <w:pPr>
              <w:pStyle w:val="Tabletext"/>
              <w:jc w:val="center"/>
              <w:rPr>
                <w:lang w:val="es-ES"/>
              </w:rPr>
            </w:pPr>
            <w:r w:rsidRPr="00866CE9">
              <w:rPr>
                <w:lang w:val="es-ES"/>
              </w:rPr>
              <w:t>30</w:t>
            </w:r>
            <w:r w:rsidR="00300089">
              <w:rPr>
                <w:lang w:val="es-ES"/>
              </w:rPr>
              <w:t> kHz</w:t>
            </w:r>
          </w:p>
        </w:tc>
      </w:tr>
      <w:tr w:rsidR="007125F9" w:rsidRPr="00866CE9" w:rsidTr="00AE2264">
        <w:trPr>
          <w:jc w:val="center"/>
        </w:trPr>
        <w:tc>
          <w:tcPr>
            <w:tcW w:w="1328" w:type="dxa"/>
            <w:vAlign w:val="center"/>
          </w:tcPr>
          <w:p w:rsidR="007125F9" w:rsidRPr="00866CE9" w:rsidRDefault="007125F9" w:rsidP="00AE2264">
            <w:pPr>
              <w:pStyle w:val="Tabletext"/>
              <w:jc w:val="center"/>
              <w:rPr>
                <w:lang w:val="es-ES"/>
              </w:rPr>
            </w:pPr>
            <w:r w:rsidRPr="00866CE9">
              <w:rPr>
                <w:lang w:val="es-ES"/>
              </w:rPr>
              <w:t>5</w:t>
            </w:r>
            <w:r w:rsidR="002E641F">
              <w:rPr>
                <w:lang w:val="es-ES"/>
              </w:rPr>
              <w:t> MHz</w:t>
            </w:r>
          </w:p>
        </w:tc>
        <w:tc>
          <w:tcPr>
            <w:tcW w:w="2226" w:type="dxa"/>
            <w:vAlign w:val="center"/>
          </w:tcPr>
          <w:p w:rsidR="007125F9" w:rsidRPr="00866CE9" w:rsidDel="009D3D83" w:rsidRDefault="007125F9" w:rsidP="00AE2264">
            <w:pPr>
              <w:pStyle w:val="Tabletext"/>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w:t>
            </w:r>
            <w:r w:rsidR="002E641F">
              <w:rPr>
                <w:lang w:val="es-ES"/>
              </w:rPr>
              <w:t> MHz</w:t>
            </w:r>
          </w:p>
        </w:tc>
        <w:tc>
          <w:tcPr>
            <w:tcW w:w="2926" w:type="dxa"/>
            <w:vAlign w:val="center"/>
          </w:tcPr>
          <w:p w:rsidR="007125F9" w:rsidRPr="00866CE9" w:rsidDel="009D3D83" w:rsidRDefault="007125F9" w:rsidP="00AE2264">
            <w:pPr>
              <w:pStyle w:val="Tabletext"/>
              <w:jc w:val="center"/>
              <w:rPr>
                <w:lang w:val="es-ES"/>
              </w:rPr>
            </w:pPr>
            <w:r w:rsidRPr="00866CE9">
              <w:rPr>
                <w:lang w:val="es-ES"/>
              </w:rPr>
              <w:t>0,015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w:t>
            </w:r>
            <w:r>
              <w:rPr>
                <w:lang w:val="es-ES"/>
              </w:rPr>
              <w:br/>
            </w:r>
            <w:r w:rsidRPr="00866CE9">
              <w:rPr>
                <w:lang w:val="es-ES"/>
              </w:rPr>
              <w:t>&lt; 0,985</w:t>
            </w:r>
            <w:r w:rsidR="002E641F">
              <w:rPr>
                <w:lang w:val="es-ES"/>
              </w:rPr>
              <w:t> MHz</w:t>
            </w:r>
          </w:p>
        </w:tc>
        <w:tc>
          <w:tcPr>
            <w:tcW w:w="1620" w:type="dxa"/>
            <w:vAlign w:val="center"/>
          </w:tcPr>
          <w:p w:rsidR="007125F9" w:rsidRPr="00866CE9" w:rsidDel="009D3D83" w:rsidRDefault="007125F9" w:rsidP="00AE2264">
            <w:pPr>
              <w:pStyle w:val="Tabletext"/>
              <w:jc w:val="center"/>
              <w:rPr>
                <w:lang w:val="es-ES"/>
              </w:rPr>
            </w:pPr>
            <w:r w:rsidRPr="00866CE9">
              <w:rPr>
                <w:lang w:val="es-ES"/>
              </w:rPr>
              <w:t>–15 dBm</w:t>
            </w:r>
          </w:p>
        </w:tc>
        <w:tc>
          <w:tcPr>
            <w:tcW w:w="1539" w:type="dxa"/>
            <w:vAlign w:val="center"/>
          </w:tcPr>
          <w:p w:rsidR="007125F9" w:rsidRPr="00866CE9" w:rsidRDefault="007125F9" w:rsidP="00AE2264">
            <w:pPr>
              <w:pStyle w:val="Tabletext"/>
              <w:jc w:val="center"/>
              <w:rPr>
                <w:lang w:val="es-ES"/>
              </w:rPr>
            </w:pPr>
            <w:r w:rsidRPr="00866CE9">
              <w:rPr>
                <w:lang w:val="es-ES"/>
              </w:rPr>
              <w:t>30</w:t>
            </w:r>
            <w:r w:rsidR="00300089">
              <w:rPr>
                <w:lang w:val="es-ES"/>
              </w:rPr>
              <w:t> kHz</w:t>
            </w:r>
          </w:p>
        </w:tc>
      </w:tr>
      <w:tr w:rsidR="007125F9" w:rsidRPr="00866CE9" w:rsidTr="00AE2264">
        <w:trPr>
          <w:jc w:val="center"/>
        </w:trPr>
        <w:tc>
          <w:tcPr>
            <w:tcW w:w="1328" w:type="dxa"/>
            <w:vAlign w:val="center"/>
          </w:tcPr>
          <w:p w:rsidR="007125F9" w:rsidRPr="00866CE9" w:rsidRDefault="007125F9" w:rsidP="00AE2264">
            <w:pPr>
              <w:pStyle w:val="Tabletext"/>
              <w:jc w:val="center"/>
              <w:rPr>
                <w:lang w:val="es-ES"/>
              </w:rPr>
            </w:pPr>
            <w:r w:rsidRPr="00866CE9">
              <w:rPr>
                <w:lang w:val="es-ES"/>
              </w:rPr>
              <w:t>10</w:t>
            </w:r>
            <w:r w:rsidR="002E641F">
              <w:rPr>
                <w:lang w:val="es-ES"/>
              </w:rPr>
              <w:t> MHz</w:t>
            </w:r>
          </w:p>
        </w:tc>
        <w:tc>
          <w:tcPr>
            <w:tcW w:w="2226" w:type="dxa"/>
            <w:vAlign w:val="center"/>
          </w:tcPr>
          <w:p w:rsidR="007125F9" w:rsidRPr="00866CE9" w:rsidDel="009D3D83" w:rsidRDefault="007125F9" w:rsidP="00AE2264">
            <w:pPr>
              <w:pStyle w:val="Tabletext"/>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w:t>
            </w:r>
            <w:r w:rsidR="002E641F">
              <w:rPr>
                <w:lang w:val="es-ES"/>
              </w:rPr>
              <w:t> MHz</w:t>
            </w:r>
          </w:p>
        </w:tc>
        <w:tc>
          <w:tcPr>
            <w:tcW w:w="2926" w:type="dxa"/>
            <w:vAlign w:val="center"/>
          </w:tcPr>
          <w:p w:rsidR="007125F9" w:rsidRPr="00866CE9" w:rsidDel="009D3D83" w:rsidRDefault="007125F9" w:rsidP="00AE2264">
            <w:pPr>
              <w:pStyle w:val="Tabletext"/>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w:t>
            </w:r>
            <w:r>
              <w:rPr>
                <w:lang w:val="es-ES"/>
              </w:rPr>
              <w:br/>
            </w:r>
            <w:r w:rsidRPr="00866CE9">
              <w:rPr>
                <w:lang w:val="es-ES"/>
              </w:rPr>
              <w:t>&lt; 0,95</w:t>
            </w:r>
            <w:r w:rsidR="002E641F">
              <w:rPr>
                <w:lang w:val="es-ES"/>
              </w:rPr>
              <w:t> MHz</w:t>
            </w:r>
          </w:p>
        </w:tc>
        <w:tc>
          <w:tcPr>
            <w:tcW w:w="1620" w:type="dxa"/>
            <w:vAlign w:val="center"/>
          </w:tcPr>
          <w:p w:rsidR="007125F9" w:rsidRPr="00866CE9" w:rsidDel="009D3D83" w:rsidRDefault="007125F9" w:rsidP="00AE2264">
            <w:pPr>
              <w:pStyle w:val="Tabletext"/>
              <w:jc w:val="center"/>
              <w:rPr>
                <w:lang w:val="es-ES"/>
              </w:rPr>
            </w:pPr>
            <w:r w:rsidRPr="00866CE9">
              <w:rPr>
                <w:lang w:val="es-ES"/>
              </w:rPr>
              <w:t>–13 dBm</w:t>
            </w:r>
          </w:p>
        </w:tc>
        <w:tc>
          <w:tcPr>
            <w:tcW w:w="1539" w:type="dxa"/>
            <w:vAlign w:val="center"/>
          </w:tcPr>
          <w:p w:rsidR="007125F9" w:rsidRPr="00866CE9" w:rsidRDefault="007125F9" w:rsidP="00AE2264">
            <w:pPr>
              <w:pStyle w:val="Tabletext"/>
              <w:jc w:val="center"/>
              <w:rPr>
                <w:lang w:val="es-ES"/>
              </w:rPr>
            </w:pPr>
            <w:r w:rsidRPr="00866CE9">
              <w:rPr>
                <w:lang w:val="es-ES"/>
              </w:rPr>
              <w:t>100</w:t>
            </w:r>
            <w:r w:rsidR="00300089">
              <w:rPr>
                <w:lang w:val="es-ES"/>
              </w:rPr>
              <w:t> kHz</w:t>
            </w:r>
          </w:p>
        </w:tc>
      </w:tr>
      <w:tr w:rsidR="007125F9" w:rsidRPr="00866CE9" w:rsidTr="00AE2264">
        <w:trPr>
          <w:jc w:val="center"/>
        </w:trPr>
        <w:tc>
          <w:tcPr>
            <w:tcW w:w="1328" w:type="dxa"/>
            <w:vAlign w:val="center"/>
          </w:tcPr>
          <w:p w:rsidR="007125F9" w:rsidRPr="00866CE9" w:rsidRDefault="007125F9" w:rsidP="00AE2264">
            <w:pPr>
              <w:pStyle w:val="Tabletext"/>
              <w:jc w:val="center"/>
              <w:rPr>
                <w:lang w:val="es-ES"/>
              </w:rPr>
            </w:pPr>
            <w:r w:rsidRPr="00866CE9">
              <w:rPr>
                <w:lang w:val="es-ES"/>
              </w:rPr>
              <w:t>15</w:t>
            </w:r>
            <w:r w:rsidR="002E641F">
              <w:rPr>
                <w:lang w:val="es-ES"/>
              </w:rPr>
              <w:t> MHz</w:t>
            </w:r>
          </w:p>
        </w:tc>
        <w:tc>
          <w:tcPr>
            <w:tcW w:w="2226" w:type="dxa"/>
            <w:vAlign w:val="center"/>
          </w:tcPr>
          <w:p w:rsidR="007125F9" w:rsidRPr="00866CE9" w:rsidDel="009D3D83" w:rsidRDefault="007125F9" w:rsidP="00AE2264">
            <w:pPr>
              <w:pStyle w:val="Tabletext"/>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w:t>
            </w:r>
            <w:r w:rsidR="002E641F">
              <w:rPr>
                <w:lang w:val="es-ES"/>
              </w:rPr>
              <w:t> MHz</w:t>
            </w:r>
          </w:p>
        </w:tc>
        <w:tc>
          <w:tcPr>
            <w:tcW w:w="2926" w:type="dxa"/>
            <w:vAlign w:val="center"/>
          </w:tcPr>
          <w:p w:rsidR="007125F9" w:rsidRPr="00866CE9" w:rsidDel="009D3D83" w:rsidRDefault="007125F9" w:rsidP="00AE2264">
            <w:pPr>
              <w:pStyle w:val="Tabletext"/>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w:t>
            </w:r>
            <w:r>
              <w:rPr>
                <w:lang w:val="es-ES"/>
              </w:rPr>
              <w:br/>
            </w:r>
            <w:r w:rsidRPr="00866CE9">
              <w:rPr>
                <w:lang w:val="es-ES"/>
              </w:rPr>
              <w:t>&lt; 0,95</w:t>
            </w:r>
            <w:r w:rsidR="002E641F">
              <w:rPr>
                <w:lang w:val="es-ES"/>
              </w:rPr>
              <w:t> MHz</w:t>
            </w:r>
          </w:p>
        </w:tc>
        <w:tc>
          <w:tcPr>
            <w:tcW w:w="1620" w:type="dxa"/>
            <w:vAlign w:val="center"/>
          </w:tcPr>
          <w:p w:rsidR="007125F9" w:rsidRPr="00866CE9" w:rsidDel="009D3D83" w:rsidRDefault="007125F9" w:rsidP="00AE2264">
            <w:pPr>
              <w:pStyle w:val="Tabletext"/>
              <w:jc w:val="center"/>
              <w:rPr>
                <w:lang w:val="es-ES"/>
              </w:rPr>
            </w:pPr>
            <w:r w:rsidRPr="00866CE9">
              <w:rPr>
                <w:lang w:val="es-ES"/>
              </w:rPr>
              <w:t>–15 dBm</w:t>
            </w:r>
          </w:p>
        </w:tc>
        <w:tc>
          <w:tcPr>
            <w:tcW w:w="1539" w:type="dxa"/>
            <w:vAlign w:val="center"/>
          </w:tcPr>
          <w:p w:rsidR="007125F9" w:rsidRPr="00866CE9" w:rsidRDefault="007125F9" w:rsidP="00AE2264">
            <w:pPr>
              <w:pStyle w:val="Tabletext"/>
              <w:jc w:val="center"/>
              <w:rPr>
                <w:lang w:val="es-ES"/>
              </w:rPr>
            </w:pPr>
            <w:r w:rsidRPr="00866CE9">
              <w:rPr>
                <w:lang w:val="es-ES"/>
              </w:rPr>
              <w:t>100</w:t>
            </w:r>
            <w:r w:rsidR="00300089">
              <w:rPr>
                <w:lang w:val="es-ES"/>
              </w:rPr>
              <w:t> kHz</w:t>
            </w:r>
          </w:p>
        </w:tc>
      </w:tr>
      <w:tr w:rsidR="007125F9" w:rsidRPr="00866CE9" w:rsidTr="00AE2264">
        <w:trPr>
          <w:jc w:val="center"/>
        </w:trPr>
        <w:tc>
          <w:tcPr>
            <w:tcW w:w="1328" w:type="dxa"/>
            <w:vAlign w:val="center"/>
          </w:tcPr>
          <w:p w:rsidR="007125F9" w:rsidRPr="00866CE9" w:rsidRDefault="007125F9" w:rsidP="00AE2264">
            <w:pPr>
              <w:pStyle w:val="Tabletext"/>
              <w:keepNext/>
              <w:keepLines/>
              <w:jc w:val="center"/>
              <w:rPr>
                <w:lang w:val="es-ES"/>
              </w:rPr>
            </w:pPr>
            <w:r w:rsidRPr="00866CE9">
              <w:rPr>
                <w:lang w:val="es-ES"/>
              </w:rPr>
              <w:t>20</w:t>
            </w:r>
            <w:r w:rsidR="002E641F">
              <w:rPr>
                <w:lang w:val="es-ES"/>
              </w:rPr>
              <w:t> MHz</w:t>
            </w:r>
          </w:p>
        </w:tc>
        <w:tc>
          <w:tcPr>
            <w:tcW w:w="2226" w:type="dxa"/>
            <w:vAlign w:val="center"/>
          </w:tcPr>
          <w:p w:rsidR="007125F9" w:rsidRPr="00866CE9" w:rsidDel="009D3D83" w:rsidRDefault="007125F9" w:rsidP="00AE2264">
            <w:pPr>
              <w:pStyle w:val="Tabletext"/>
              <w:keepNext/>
              <w:keepLines/>
              <w:jc w:val="center"/>
              <w:rPr>
                <w:lang w:val="es-ES"/>
              </w:rPr>
            </w:pPr>
            <w:r w:rsidRPr="00866CE9">
              <w:rPr>
                <w:lang w:val="es-ES"/>
              </w:rPr>
              <w:t>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w:t>
            </w:r>
            <w:r w:rsidR="002E641F">
              <w:rPr>
                <w:lang w:val="es-ES"/>
              </w:rPr>
              <w:t> MHz</w:t>
            </w:r>
          </w:p>
        </w:tc>
        <w:tc>
          <w:tcPr>
            <w:tcW w:w="2926" w:type="dxa"/>
            <w:vAlign w:val="center"/>
          </w:tcPr>
          <w:p w:rsidR="007125F9" w:rsidRPr="00866CE9" w:rsidDel="009D3D83" w:rsidRDefault="007125F9" w:rsidP="00AE2264">
            <w:pPr>
              <w:pStyle w:val="Tabletext"/>
              <w:keepNext/>
              <w:keepLines/>
              <w:jc w:val="center"/>
              <w:rPr>
                <w:lang w:val="es-ES"/>
              </w:rPr>
            </w:pPr>
            <w:r w:rsidRPr="00866CE9">
              <w:rPr>
                <w:lang w:val="es-ES"/>
              </w:rPr>
              <w:t>0,05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f_offset</w:t>
            </w:r>
            <w:r>
              <w:rPr>
                <w:lang w:val="es-ES"/>
              </w:rPr>
              <w:br/>
            </w:r>
            <w:r w:rsidRPr="00866CE9">
              <w:rPr>
                <w:lang w:val="es-ES"/>
              </w:rPr>
              <w:t>&lt; 0,95</w:t>
            </w:r>
            <w:r w:rsidR="002E641F">
              <w:rPr>
                <w:lang w:val="es-ES"/>
              </w:rPr>
              <w:t> MHz</w:t>
            </w:r>
          </w:p>
        </w:tc>
        <w:tc>
          <w:tcPr>
            <w:tcW w:w="1620" w:type="dxa"/>
            <w:vAlign w:val="center"/>
          </w:tcPr>
          <w:p w:rsidR="007125F9" w:rsidRPr="00866CE9" w:rsidDel="009D3D83" w:rsidRDefault="007125F9" w:rsidP="00AE2264">
            <w:pPr>
              <w:pStyle w:val="Tabletext"/>
              <w:keepNext/>
              <w:keepLines/>
              <w:jc w:val="center"/>
              <w:rPr>
                <w:lang w:val="es-ES"/>
              </w:rPr>
            </w:pPr>
            <w:r w:rsidRPr="00866CE9">
              <w:rPr>
                <w:lang w:val="es-ES"/>
              </w:rPr>
              <w:t>–16 dBm</w:t>
            </w:r>
          </w:p>
        </w:tc>
        <w:tc>
          <w:tcPr>
            <w:tcW w:w="1539" w:type="dxa"/>
            <w:vAlign w:val="center"/>
          </w:tcPr>
          <w:p w:rsidR="007125F9" w:rsidRPr="00866CE9" w:rsidRDefault="007125F9" w:rsidP="00AE2264">
            <w:pPr>
              <w:pStyle w:val="Tabletext"/>
              <w:keepNext/>
              <w:keepLines/>
              <w:jc w:val="center"/>
              <w:rPr>
                <w:lang w:val="es-ES"/>
              </w:rPr>
            </w:pPr>
            <w:r w:rsidRPr="00866CE9">
              <w:rPr>
                <w:lang w:val="es-ES"/>
              </w:rPr>
              <w:t>100</w:t>
            </w:r>
            <w:r w:rsidR="00300089">
              <w:rPr>
                <w:lang w:val="es-ES"/>
              </w:rPr>
              <w:t> kHz</w:t>
            </w:r>
          </w:p>
        </w:tc>
      </w:tr>
      <w:tr w:rsidR="007125F9" w:rsidRPr="00866CE9" w:rsidTr="00AE2264">
        <w:trPr>
          <w:jc w:val="center"/>
        </w:trPr>
        <w:tc>
          <w:tcPr>
            <w:tcW w:w="1328" w:type="dxa"/>
            <w:vAlign w:val="center"/>
          </w:tcPr>
          <w:p w:rsidR="007125F9" w:rsidRPr="00866CE9" w:rsidRDefault="007125F9" w:rsidP="00AE2264">
            <w:pPr>
              <w:pStyle w:val="Tabletext"/>
              <w:jc w:val="center"/>
              <w:rPr>
                <w:lang w:val="es-ES"/>
              </w:rPr>
            </w:pPr>
            <w:r>
              <w:rPr>
                <w:lang w:val="es-ES"/>
              </w:rPr>
              <w:t>Todas</w:t>
            </w:r>
          </w:p>
        </w:tc>
        <w:tc>
          <w:tcPr>
            <w:tcW w:w="2226" w:type="dxa"/>
            <w:vAlign w:val="center"/>
          </w:tcPr>
          <w:p w:rsidR="007125F9" w:rsidRPr="00866CE9" w:rsidDel="009D3D83" w:rsidRDefault="007125F9" w:rsidP="00AE2264">
            <w:pPr>
              <w:pStyle w:val="Tabletext"/>
              <w:jc w:val="center"/>
              <w:rPr>
                <w:lang w:val="es-ES"/>
              </w:rPr>
            </w:pPr>
            <w:r w:rsidRPr="00866CE9">
              <w:rPr>
                <w:lang w:val="es-ES"/>
              </w:rPr>
              <w:t>1</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w:t>
            </w:r>
            <w:r w:rsidRPr="00866CE9">
              <w:rPr>
                <w:szCs w:val="22"/>
                <w:lang w:val="es-ES"/>
              </w:rPr>
              <w:sym w:font="Symbol" w:char="F044"/>
            </w:r>
            <w:r w:rsidRPr="00866CE9">
              <w:rPr>
                <w:lang w:val="es-ES"/>
              </w:rPr>
              <w:t>f</w:t>
            </w:r>
            <w:r w:rsidR="00527ABF" w:rsidRPr="00866CE9">
              <w:rPr>
                <w:i/>
                <w:iCs/>
                <w:vertAlign w:val="subscript"/>
                <w:lang w:val="es-ES"/>
              </w:rPr>
              <w:t>m</w:t>
            </w:r>
            <w:r w:rsidR="00527ABF">
              <w:rPr>
                <w:i/>
                <w:iCs/>
                <w:vertAlign w:val="subscript"/>
                <w:lang w:val="es-ES"/>
              </w:rPr>
              <w:t>á</w:t>
            </w:r>
            <w:r w:rsidR="00527ABF" w:rsidRPr="00866CE9">
              <w:rPr>
                <w:i/>
                <w:iCs/>
                <w:vertAlign w:val="subscript"/>
                <w:lang w:val="es-ES"/>
              </w:rPr>
              <w:t>x</w:t>
            </w:r>
          </w:p>
        </w:tc>
        <w:tc>
          <w:tcPr>
            <w:tcW w:w="2926" w:type="dxa"/>
            <w:vAlign w:val="center"/>
          </w:tcPr>
          <w:p w:rsidR="007125F9" w:rsidRPr="00527ABF" w:rsidDel="009D3D83" w:rsidRDefault="007125F9" w:rsidP="00AE2264">
            <w:pPr>
              <w:pStyle w:val="Tabletext"/>
              <w:jc w:val="center"/>
              <w:rPr>
                <w:lang w:val="en-US"/>
              </w:rPr>
            </w:pPr>
            <w:r w:rsidRPr="0093563A">
              <w:rPr>
                <w:lang w:val="en-US"/>
              </w:rPr>
              <w:t>1,5</w:t>
            </w:r>
            <w:r w:rsidR="002E641F">
              <w:rPr>
                <w:lang w:val="en-US"/>
              </w:rPr>
              <w:t> MHz</w:t>
            </w:r>
            <w:r w:rsidRPr="0093563A">
              <w:rPr>
                <w:lang w:val="en-US"/>
              </w:rPr>
              <w:t xml:space="preserve"> </w:t>
            </w:r>
            <w:r w:rsidRPr="00866CE9">
              <w:rPr>
                <w:szCs w:val="22"/>
                <w:lang w:val="es-ES"/>
              </w:rPr>
              <w:sym w:font="Symbol" w:char="F0A3"/>
            </w:r>
            <w:r w:rsidRPr="0093563A">
              <w:rPr>
                <w:lang w:val="en-US"/>
              </w:rPr>
              <w:t xml:space="preserve"> f_offset</w:t>
            </w:r>
            <w:r>
              <w:rPr>
                <w:lang w:val="en-US"/>
              </w:rPr>
              <w:br/>
            </w:r>
            <w:r w:rsidRPr="0093563A">
              <w:rPr>
                <w:lang w:val="en-US"/>
              </w:rPr>
              <w:t>&lt; f_offset</w:t>
            </w:r>
            <w:r w:rsidR="00527ABF" w:rsidRPr="00527ABF">
              <w:rPr>
                <w:i/>
                <w:iCs/>
                <w:vertAlign w:val="subscript"/>
                <w:lang w:val="en-US"/>
              </w:rPr>
              <w:t>máx</w:t>
            </w:r>
          </w:p>
        </w:tc>
        <w:tc>
          <w:tcPr>
            <w:tcW w:w="1620" w:type="dxa"/>
            <w:vAlign w:val="center"/>
          </w:tcPr>
          <w:p w:rsidR="007125F9" w:rsidRPr="00866CE9" w:rsidDel="009D3D83" w:rsidRDefault="007125F9" w:rsidP="00AE2264">
            <w:pPr>
              <w:pStyle w:val="Tabletext"/>
              <w:jc w:val="center"/>
              <w:rPr>
                <w:lang w:val="es-ES"/>
              </w:rPr>
            </w:pPr>
            <w:r w:rsidRPr="00866CE9">
              <w:rPr>
                <w:lang w:val="es-ES"/>
              </w:rPr>
              <w:t>–13 dBm</w:t>
            </w:r>
          </w:p>
        </w:tc>
        <w:tc>
          <w:tcPr>
            <w:tcW w:w="1539" w:type="dxa"/>
            <w:vAlign w:val="center"/>
          </w:tcPr>
          <w:p w:rsidR="007125F9" w:rsidRPr="00866CE9" w:rsidRDefault="007125F9" w:rsidP="00AE2264">
            <w:pPr>
              <w:pStyle w:val="Tabletext"/>
              <w:jc w:val="center"/>
              <w:rPr>
                <w:lang w:val="es-ES"/>
              </w:rPr>
            </w:pPr>
            <w:r w:rsidRPr="00866CE9">
              <w:rPr>
                <w:lang w:val="es-ES"/>
              </w:rPr>
              <w:t>1</w:t>
            </w:r>
            <w:r w:rsidR="002E641F">
              <w:rPr>
                <w:lang w:val="es-ES"/>
              </w:rPr>
              <w:t> MHz</w:t>
            </w:r>
          </w:p>
        </w:tc>
      </w:tr>
      <w:tr w:rsidR="007125F9" w:rsidRPr="001228AE" w:rsidTr="00AE2264">
        <w:trPr>
          <w:jc w:val="center"/>
        </w:trPr>
        <w:tc>
          <w:tcPr>
            <w:tcW w:w="9639" w:type="dxa"/>
            <w:gridSpan w:val="5"/>
            <w:tcBorders>
              <w:left w:val="nil"/>
              <w:bottom w:val="nil"/>
              <w:right w:val="nil"/>
            </w:tcBorders>
            <w:vAlign w:val="center"/>
          </w:tcPr>
          <w:p w:rsidR="007125F9" w:rsidRPr="00B14740" w:rsidRDefault="00EF2360" w:rsidP="009C3355">
            <w:pPr>
              <w:pStyle w:val="TableLegendNote"/>
              <w:rPr>
                <w:lang w:val="es-ES_tradnl"/>
              </w:rPr>
            </w:pPr>
            <w:r>
              <w:rPr>
                <w:lang w:val="es-ES_tradnl"/>
              </w:rPr>
              <w:t>NOTA 1 </w:t>
            </w:r>
            <w:r w:rsidR="00B91572">
              <w:rPr>
                <w:lang w:val="es-ES_tradnl"/>
              </w:rPr>
              <w:t>– </w:t>
            </w:r>
            <w:r w:rsidR="007125F9" w:rsidRPr="00B14740">
              <w:rPr>
                <w:lang w:val="es-ES_tradnl"/>
              </w:rPr>
              <w:t>Como norma general para los requisitos de § 2.4, la anchura de banda de resolución del equipo de medición debe ser igual a la anchura de banda de medición. No obstante, para mejorar la precisión de la medición, la sensibilidad y el rendimiento, la anchura de banda de resolución puede ser menor que la anchura de banda de la medición. Cuando la anchura de banda de resolución sea menor que la anchura de banda de la medición, el resultado deberá integrarse a lo largo de la anchura de banda de medición a fin de obtener la anchura de banda de ruido equivalente de la anchura de banda de medición.</w:t>
            </w:r>
          </w:p>
        </w:tc>
      </w:tr>
    </w:tbl>
    <w:p w:rsidR="00661C97" w:rsidRPr="00866CE9" w:rsidRDefault="00661C97" w:rsidP="00661C97">
      <w:pPr>
        <w:pStyle w:val="Tablefin"/>
        <w:rPr>
          <w:lang w:val="es-ES"/>
        </w:rPr>
      </w:pPr>
      <w:bookmarkStart w:id="198" w:name="_Toc269477885"/>
      <w:bookmarkStart w:id="199" w:name="_Toc269478286"/>
    </w:p>
    <w:p w:rsidR="007125F9" w:rsidRPr="00AE2264" w:rsidRDefault="007125F9" w:rsidP="007125F9">
      <w:pPr>
        <w:pStyle w:val="Heading1"/>
        <w:rPr>
          <w:lang w:val="es-ES_tradnl"/>
        </w:rPr>
      </w:pPr>
      <w:r w:rsidRPr="00AE2264">
        <w:rPr>
          <w:lang w:val="es-ES_tradnl"/>
        </w:rPr>
        <w:t>3</w:t>
      </w:r>
      <w:r w:rsidRPr="00AE2264">
        <w:rPr>
          <w:lang w:val="es-ES_tradnl"/>
        </w:rPr>
        <w:tab/>
        <w:t>ACLR</w:t>
      </w:r>
      <w:bookmarkEnd w:id="187"/>
      <w:bookmarkEnd w:id="198"/>
      <w:bookmarkEnd w:id="199"/>
    </w:p>
    <w:p w:rsidR="007125F9" w:rsidRPr="00866CE9" w:rsidRDefault="007125F9" w:rsidP="007125F9">
      <w:pPr>
        <w:rPr>
          <w:lang w:val="es-ES"/>
        </w:rPr>
      </w:pPr>
      <w:r w:rsidRPr="00866CE9">
        <w:rPr>
          <w:lang w:val="es-ES"/>
        </w:rPr>
        <w:t xml:space="preserve">La </w:t>
      </w:r>
      <w:r>
        <w:rPr>
          <w:lang w:val="es-ES"/>
        </w:rPr>
        <w:t>ACLR es el cociente entre la potencia transmitida y la potencia medida a la salida de</w:t>
      </w:r>
      <w:r w:rsidRPr="00866CE9">
        <w:rPr>
          <w:lang w:val="es-ES"/>
        </w:rPr>
        <w:t xml:space="preserve"> un filtro receptor en el canal o canales adyacente. </w:t>
      </w:r>
    </w:p>
    <w:p w:rsidR="007125F9" w:rsidRPr="00866CE9" w:rsidRDefault="007125F9" w:rsidP="007125F9">
      <w:pPr>
        <w:pStyle w:val="Heading2"/>
        <w:rPr>
          <w:lang w:val="es-ES"/>
        </w:rPr>
      </w:pPr>
      <w:bookmarkStart w:id="200" w:name="_Toc197312243"/>
      <w:bookmarkStart w:id="201" w:name="_Toc269477886"/>
      <w:bookmarkStart w:id="202" w:name="_Toc269478287"/>
      <w:r w:rsidRPr="00866CE9">
        <w:rPr>
          <w:lang w:val="es-ES"/>
        </w:rPr>
        <w:t>3.1</w:t>
      </w:r>
      <w:r w:rsidRPr="00866CE9">
        <w:rPr>
          <w:lang w:val="es-ES"/>
        </w:rPr>
        <w:tab/>
        <w:t>ACLR para UTRA</w:t>
      </w:r>
      <w:bookmarkEnd w:id="200"/>
      <w:bookmarkEnd w:id="201"/>
      <w:bookmarkEnd w:id="202"/>
    </w:p>
    <w:p w:rsidR="007125F9" w:rsidRPr="00866CE9" w:rsidRDefault="007125F9" w:rsidP="007125F9">
      <w:pPr>
        <w:rPr>
          <w:lang w:val="es-ES"/>
        </w:rPr>
      </w:pPr>
      <w:r w:rsidRPr="00866CE9">
        <w:rPr>
          <w:lang w:val="es-ES"/>
        </w:rPr>
        <w:t>Para UTRA, la potencia transmitida y la potencia recibida se miden a través de un filtro adaptado (</w:t>
      </w:r>
      <w:r>
        <w:rPr>
          <w:lang w:val="es-ES"/>
        </w:rPr>
        <w:t xml:space="preserve">raíz cuadrada del coseno </w:t>
      </w:r>
      <w:r w:rsidRPr="00866CE9">
        <w:rPr>
          <w:lang w:val="es-ES"/>
        </w:rPr>
        <w:t xml:space="preserve">alzado y caída 0,22) con una anchura de banda de potencia de ruido igual a la velocidad de segmentos. </w:t>
      </w:r>
      <w:r>
        <w:rPr>
          <w:lang w:val="es-ES"/>
        </w:rPr>
        <w:t xml:space="preserve">Estos requisitos son aplicables a cualquier tipo </w:t>
      </w:r>
      <w:r w:rsidRPr="00866CE9">
        <w:rPr>
          <w:lang w:val="es-ES"/>
        </w:rPr>
        <w:t xml:space="preserve">de transmisor considerado </w:t>
      </w:r>
      <w:r>
        <w:rPr>
          <w:lang w:val="es-ES"/>
        </w:rPr>
        <w:t>(ya sea de una o de varias portadoras) y a</w:t>
      </w:r>
      <w:r w:rsidRPr="00866CE9">
        <w:rPr>
          <w:lang w:val="es-ES"/>
        </w:rPr>
        <w:t xml:space="preserve"> todos los modos de transmisión previstos </w:t>
      </w:r>
      <w:r>
        <w:rPr>
          <w:lang w:val="es-ES"/>
        </w:rPr>
        <w:t>en</w:t>
      </w:r>
      <w:r w:rsidRPr="00866CE9">
        <w:rPr>
          <w:lang w:val="es-ES"/>
        </w:rPr>
        <w:t xml:space="preserve"> </w:t>
      </w:r>
      <w:r>
        <w:rPr>
          <w:lang w:val="es-ES"/>
        </w:rPr>
        <w:t>las especificaciones del fabricante</w:t>
      </w:r>
      <w:r w:rsidRPr="00866CE9">
        <w:rPr>
          <w:lang w:val="es-ES"/>
        </w:rPr>
        <w:t>.</w:t>
      </w:r>
    </w:p>
    <w:p w:rsidR="007125F9" w:rsidRPr="00866CE9" w:rsidRDefault="007125F9" w:rsidP="007125F9">
      <w:pPr>
        <w:rPr>
          <w:rFonts w:eastAsia="MS P??"/>
          <w:lang w:val="es-ES"/>
        </w:rPr>
      </w:pPr>
      <w:r w:rsidRPr="00866CE9">
        <w:rPr>
          <w:lang w:val="es-ES"/>
        </w:rPr>
        <w:t xml:space="preserve">La ACLR de una </w:t>
      </w:r>
      <w:r>
        <w:rPr>
          <w:lang w:val="es-ES"/>
        </w:rPr>
        <w:t>EB</w:t>
      </w:r>
      <w:r w:rsidRPr="00866CE9">
        <w:rPr>
          <w:lang w:val="es-ES"/>
        </w:rPr>
        <w:t xml:space="preserve"> de portadora única o de una </w:t>
      </w:r>
      <w:r>
        <w:rPr>
          <w:lang w:val="es-ES"/>
        </w:rPr>
        <w:t>EB</w:t>
      </w:r>
      <w:r w:rsidRPr="00866CE9">
        <w:rPr>
          <w:lang w:val="es-ES"/>
        </w:rPr>
        <w:t xml:space="preserve"> multiportadora con </w:t>
      </w:r>
      <w:r>
        <w:rPr>
          <w:lang w:val="es-ES"/>
        </w:rPr>
        <w:t>frecuencias de portadora</w:t>
      </w:r>
      <w:r w:rsidRPr="00866CE9">
        <w:rPr>
          <w:lang w:val="es-ES"/>
        </w:rPr>
        <w:t xml:space="preserve"> contiguas </w:t>
      </w:r>
      <w:r>
        <w:rPr>
          <w:lang w:val="es-ES"/>
        </w:rPr>
        <w:t>debe ser mayor que los valores indicados</w:t>
      </w:r>
      <w:r w:rsidRPr="00866CE9">
        <w:rPr>
          <w:lang w:val="es-ES"/>
        </w:rPr>
        <w:t xml:space="preserve"> en los Cuadros</w:t>
      </w:r>
      <w:r w:rsidRPr="00866CE9">
        <w:rPr>
          <w:rFonts w:eastAsia="MS P??"/>
          <w:lang w:val="es-ES"/>
        </w:rPr>
        <w:t xml:space="preserve"> 45Aa) a 45Ac).</w:t>
      </w:r>
    </w:p>
    <w:p w:rsidR="007125F9" w:rsidRPr="00866CE9" w:rsidRDefault="007125F9" w:rsidP="007125F9">
      <w:pPr>
        <w:pStyle w:val="TableNo"/>
        <w:rPr>
          <w:rFonts w:eastAsia="MS P??"/>
          <w:lang w:val="es-ES"/>
        </w:rPr>
      </w:pPr>
      <w:bookmarkStart w:id="203" w:name="_Toc269477887"/>
      <w:bookmarkStart w:id="204" w:name="_Toc269478288"/>
      <w:r w:rsidRPr="00866CE9">
        <w:rPr>
          <w:rFonts w:eastAsia="MS P??"/>
          <w:lang w:val="es-ES"/>
        </w:rPr>
        <w:lastRenderedPageBreak/>
        <w:t xml:space="preserve">CUADRO </w:t>
      </w:r>
      <w:r w:rsidRPr="00866CE9">
        <w:rPr>
          <w:lang w:val="es-ES"/>
        </w:rPr>
        <w:t>45</w:t>
      </w:r>
      <w:r w:rsidRPr="00866CE9">
        <w:rPr>
          <w:rFonts w:eastAsia="MS P??"/>
          <w:lang w:val="es-ES"/>
        </w:rPr>
        <w:t>A</w:t>
      </w:r>
      <w:bookmarkEnd w:id="203"/>
      <w:bookmarkEnd w:id="204"/>
    </w:p>
    <w:p w:rsidR="007125F9" w:rsidRPr="005827C9" w:rsidRDefault="007125F9" w:rsidP="007125F9">
      <w:pPr>
        <w:pStyle w:val="Tabletitle"/>
        <w:rPr>
          <w:rFonts w:eastAsia="MS P??"/>
          <w:szCs w:val="24"/>
          <w:lang w:val="es-ES"/>
        </w:rPr>
      </w:pPr>
      <w:bookmarkStart w:id="205" w:name="_Toc269477888"/>
      <w:bookmarkStart w:id="206" w:name="_Toc269478289"/>
      <w:r w:rsidRPr="005827C9">
        <w:rPr>
          <w:rFonts w:eastAsia="MS P??"/>
          <w:szCs w:val="24"/>
          <w:lang w:val="es-ES"/>
        </w:rPr>
        <w:t xml:space="preserve">a) </w:t>
      </w:r>
      <w:bookmarkEnd w:id="205"/>
      <w:bookmarkEnd w:id="206"/>
      <w:r w:rsidRPr="005827C9">
        <w:rPr>
          <w:rFonts w:eastAsia="MS P??"/>
          <w:szCs w:val="24"/>
          <w:lang w:val="es-ES"/>
        </w:rPr>
        <w:t xml:space="preserve"> Límites de la ACLR de la EB para la opción DDT a 3,84 Mchip/s</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7125F9" w:rsidRPr="001228AE" w:rsidTr="00AE2264">
        <w:trPr>
          <w:jc w:val="center"/>
        </w:trPr>
        <w:tc>
          <w:tcPr>
            <w:tcW w:w="5103" w:type="dxa"/>
            <w:tcBorders>
              <w:top w:val="single" w:sz="4" w:space="0" w:color="auto"/>
              <w:bottom w:val="single" w:sz="4" w:space="0" w:color="auto"/>
              <w:right w:val="single" w:sz="4" w:space="0" w:color="auto"/>
            </w:tcBorders>
            <w:vAlign w:val="center"/>
          </w:tcPr>
          <w:p w:rsidR="007125F9" w:rsidRPr="00866CE9" w:rsidRDefault="007125F9" w:rsidP="00AE2264">
            <w:pPr>
              <w:pStyle w:val="Tablehead"/>
              <w:rPr>
                <w:lang w:val="es-ES"/>
              </w:rPr>
            </w:pPr>
            <w:r w:rsidRPr="00866CE9">
              <w:rPr>
                <w:lang w:val="es-ES"/>
              </w:rPr>
              <w:t xml:space="preserve">Separación del canal adyacente de la </w:t>
            </w:r>
            <w:r>
              <w:rPr>
                <w:lang w:val="es-ES"/>
              </w:rPr>
              <w:t>EB por debajo de la primera frecuencia de portadora utilizada</w:t>
            </w:r>
            <w:r>
              <w:rPr>
                <w:lang w:val="es-ES"/>
              </w:rPr>
              <w:br/>
              <w:t xml:space="preserve">o por encima de la última </w:t>
            </w:r>
            <w:r w:rsidRPr="00866CE9">
              <w:rPr>
                <w:lang w:val="es-ES"/>
              </w:rPr>
              <w:br/>
              <w:t>(MHz)</w:t>
            </w:r>
          </w:p>
        </w:tc>
        <w:tc>
          <w:tcPr>
            <w:tcW w:w="2552" w:type="dxa"/>
            <w:tcBorders>
              <w:top w:val="single" w:sz="4" w:space="0" w:color="auto"/>
              <w:left w:val="single" w:sz="4" w:space="0" w:color="auto"/>
              <w:bottom w:val="single" w:sz="4" w:space="0" w:color="auto"/>
            </w:tcBorders>
            <w:vAlign w:val="center"/>
          </w:tcPr>
          <w:p w:rsidR="007125F9" w:rsidRPr="00866CE9" w:rsidRDefault="007125F9" w:rsidP="00AE2264">
            <w:pPr>
              <w:pStyle w:val="Tablehead"/>
              <w:rPr>
                <w:lang w:val="es-ES"/>
              </w:rPr>
            </w:pPr>
            <w:r w:rsidRPr="00866CE9">
              <w:rPr>
                <w:lang w:val="es-ES"/>
              </w:rPr>
              <w:t xml:space="preserve">Límite de la ACLR </w:t>
            </w:r>
            <w:r w:rsidRPr="00866CE9">
              <w:rPr>
                <w:lang w:val="es-ES"/>
              </w:rPr>
              <w:br/>
              <w:t>(dB)</w:t>
            </w:r>
          </w:p>
        </w:tc>
      </w:tr>
      <w:tr w:rsidR="007125F9" w:rsidRPr="00866CE9" w:rsidTr="00AE2264">
        <w:trPr>
          <w:jc w:val="center"/>
        </w:trPr>
        <w:tc>
          <w:tcPr>
            <w:tcW w:w="5103" w:type="dxa"/>
            <w:tcBorders>
              <w:top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5</w:t>
            </w:r>
          </w:p>
        </w:tc>
        <w:tc>
          <w:tcPr>
            <w:tcW w:w="2552"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lang w:val="es-ES"/>
              </w:rPr>
            </w:pPr>
            <w:r w:rsidRPr="00866CE9">
              <w:rPr>
                <w:lang w:val="es-ES"/>
              </w:rPr>
              <w:t>44,2</w:t>
            </w:r>
          </w:p>
        </w:tc>
      </w:tr>
      <w:tr w:rsidR="007125F9" w:rsidRPr="00866CE9" w:rsidTr="00AE2264">
        <w:trPr>
          <w:jc w:val="center"/>
        </w:trPr>
        <w:tc>
          <w:tcPr>
            <w:tcW w:w="5103" w:type="dxa"/>
            <w:tcBorders>
              <w:top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10</w:t>
            </w:r>
          </w:p>
        </w:tc>
        <w:tc>
          <w:tcPr>
            <w:tcW w:w="2552"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lang w:val="es-ES"/>
              </w:rPr>
            </w:pPr>
            <w:r w:rsidRPr="00866CE9">
              <w:rPr>
                <w:lang w:val="es-ES"/>
              </w:rPr>
              <w:t>54,2</w:t>
            </w:r>
          </w:p>
        </w:tc>
      </w:tr>
    </w:tbl>
    <w:p w:rsidR="007125F9" w:rsidRPr="00866CE9" w:rsidRDefault="007125F9" w:rsidP="007125F9">
      <w:pPr>
        <w:pStyle w:val="Tablefin"/>
        <w:rPr>
          <w:rFonts w:eastAsia="MS P??"/>
          <w:lang w:val="es-ES"/>
        </w:rPr>
      </w:pPr>
    </w:p>
    <w:p w:rsidR="007125F9" w:rsidRPr="005827C9" w:rsidRDefault="007125F9" w:rsidP="007125F9">
      <w:pPr>
        <w:pStyle w:val="Tabletitle"/>
        <w:rPr>
          <w:rFonts w:eastAsia="MS P??"/>
          <w:szCs w:val="24"/>
          <w:lang w:val="es-ES"/>
        </w:rPr>
      </w:pPr>
      <w:r w:rsidRPr="005827C9">
        <w:rPr>
          <w:rFonts w:eastAsia="MS P??"/>
          <w:szCs w:val="24"/>
          <w:lang w:val="es-ES"/>
        </w:rPr>
        <w:t xml:space="preserve">b)  Límites de la ACLR de la EB para la opción DDT a 1,28 Mchip/s </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7125F9" w:rsidRPr="001228AE" w:rsidTr="00661C97">
        <w:trPr>
          <w:jc w:val="center"/>
        </w:trPr>
        <w:tc>
          <w:tcPr>
            <w:tcW w:w="5292" w:type="dxa"/>
            <w:tcBorders>
              <w:top w:val="single" w:sz="4" w:space="0" w:color="auto"/>
              <w:bottom w:val="single" w:sz="4" w:space="0" w:color="auto"/>
              <w:right w:val="single" w:sz="4" w:space="0" w:color="auto"/>
            </w:tcBorders>
            <w:vAlign w:val="center"/>
          </w:tcPr>
          <w:p w:rsidR="007125F9" w:rsidRPr="00866CE9" w:rsidRDefault="007125F9" w:rsidP="00AE2264">
            <w:pPr>
              <w:pStyle w:val="Tablehead"/>
              <w:rPr>
                <w:rFonts w:eastAsia="Batang"/>
                <w:lang w:val="es-ES"/>
              </w:rPr>
            </w:pPr>
            <w:r w:rsidRPr="00866CE9">
              <w:rPr>
                <w:lang w:val="es-ES"/>
              </w:rPr>
              <w:t xml:space="preserve">Separación del canal adyacente de la </w:t>
            </w:r>
            <w:r>
              <w:rPr>
                <w:lang w:val="es-ES"/>
              </w:rPr>
              <w:t>EB por debajo de la primera frecuencia de portadora utilizada</w:t>
            </w:r>
            <w:r>
              <w:rPr>
                <w:lang w:val="es-ES"/>
              </w:rPr>
              <w:br/>
              <w:t xml:space="preserve">o por encima de la última </w:t>
            </w:r>
            <w:r w:rsidRPr="00866CE9">
              <w:rPr>
                <w:lang w:val="es-ES"/>
              </w:rPr>
              <w:br/>
              <w:t>(MHz)</w:t>
            </w:r>
          </w:p>
        </w:tc>
        <w:tc>
          <w:tcPr>
            <w:tcW w:w="2646" w:type="dxa"/>
            <w:tcBorders>
              <w:top w:val="single" w:sz="4" w:space="0" w:color="auto"/>
              <w:left w:val="single" w:sz="4" w:space="0" w:color="auto"/>
              <w:bottom w:val="single" w:sz="4" w:space="0" w:color="auto"/>
            </w:tcBorders>
            <w:vAlign w:val="center"/>
          </w:tcPr>
          <w:p w:rsidR="007125F9" w:rsidRPr="00866CE9" w:rsidRDefault="007125F9" w:rsidP="00AE2264">
            <w:pPr>
              <w:pStyle w:val="Tablehead"/>
              <w:rPr>
                <w:rFonts w:eastAsia="Batang"/>
                <w:lang w:val="es-ES"/>
              </w:rPr>
            </w:pPr>
            <w:r w:rsidRPr="00866CE9">
              <w:rPr>
                <w:rFonts w:eastAsia="Batang"/>
                <w:lang w:val="es-ES"/>
              </w:rPr>
              <w:t xml:space="preserve">Límite de la ACLR </w:t>
            </w:r>
            <w:r w:rsidRPr="00866CE9">
              <w:rPr>
                <w:rFonts w:eastAsia="Batang"/>
                <w:lang w:val="es-ES"/>
              </w:rPr>
              <w:br/>
              <w:t>(dB)</w:t>
            </w:r>
          </w:p>
        </w:tc>
      </w:tr>
      <w:tr w:rsidR="007125F9" w:rsidRPr="00866CE9" w:rsidTr="00661C97">
        <w:trPr>
          <w:jc w:val="center"/>
        </w:trPr>
        <w:tc>
          <w:tcPr>
            <w:tcW w:w="5292" w:type="dxa"/>
            <w:tcBorders>
              <w:top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1,6</w:t>
            </w:r>
          </w:p>
        </w:tc>
        <w:tc>
          <w:tcPr>
            <w:tcW w:w="2646"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lang w:val="es-ES"/>
              </w:rPr>
            </w:pPr>
            <w:r w:rsidRPr="00866CE9">
              <w:rPr>
                <w:lang w:val="es-ES"/>
              </w:rPr>
              <w:t>39,2</w:t>
            </w:r>
          </w:p>
        </w:tc>
      </w:tr>
      <w:tr w:rsidR="007125F9" w:rsidRPr="00866CE9" w:rsidTr="00661C97">
        <w:trPr>
          <w:jc w:val="center"/>
        </w:trPr>
        <w:tc>
          <w:tcPr>
            <w:tcW w:w="5292" w:type="dxa"/>
            <w:tcBorders>
              <w:top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3,2</w:t>
            </w:r>
          </w:p>
        </w:tc>
        <w:tc>
          <w:tcPr>
            <w:tcW w:w="2646"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lang w:val="es-ES"/>
              </w:rPr>
            </w:pPr>
            <w:r w:rsidRPr="00866CE9">
              <w:rPr>
                <w:lang w:val="es-ES"/>
              </w:rPr>
              <w:t>44,2</w:t>
            </w:r>
          </w:p>
        </w:tc>
      </w:tr>
    </w:tbl>
    <w:p w:rsidR="00661C97" w:rsidRPr="00866CE9" w:rsidRDefault="00661C97" w:rsidP="00661C97">
      <w:pPr>
        <w:pStyle w:val="Tablefin"/>
        <w:rPr>
          <w:lang w:val="es-ES"/>
        </w:rPr>
      </w:pPr>
    </w:p>
    <w:p w:rsidR="007125F9" w:rsidRPr="005827C9" w:rsidRDefault="007125F9" w:rsidP="007125F9">
      <w:pPr>
        <w:pStyle w:val="Tabletitle"/>
        <w:spacing w:before="240"/>
        <w:rPr>
          <w:rFonts w:eastAsia="MS P??"/>
          <w:szCs w:val="24"/>
          <w:lang w:val="es-ES"/>
        </w:rPr>
      </w:pPr>
      <w:r w:rsidRPr="005827C9">
        <w:rPr>
          <w:rFonts w:eastAsia="MS P??"/>
          <w:szCs w:val="24"/>
          <w:lang w:val="es-ES"/>
        </w:rPr>
        <w:t xml:space="preserve">c)  Límites de la ACLR de la EB para la opción DDT a 7,68 Mchip/s </w:t>
      </w:r>
    </w:p>
    <w:tbl>
      <w:tblPr>
        <w:tblW w:w="793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92"/>
        <w:gridCol w:w="2646"/>
      </w:tblGrid>
      <w:tr w:rsidR="007125F9" w:rsidRPr="001228AE" w:rsidTr="00AE2264">
        <w:trPr>
          <w:jc w:val="center"/>
        </w:trPr>
        <w:tc>
          <w:tcPr>
            <w:tcW w:w="5103" w:type="dxa"/>
            <w:tcBorders>
              <w:top w:val="single" w:sz="4" w:space="0" w:color="auto"/>
              <w:bottom w:val="single" w:sz="4" w:space="0" w:color="auto"/>
              <w:right w:val="single" w:sz="4" w:space="0" w:color="auto"/>
            </w:tcBorders>
            <w:vAlign w:val="center"/>
          </w:tcPr>
          <w:p w:rsidR="007125F9" w:rsidRPr="00866CE9" w:rsidRDefault="007125F9" w:rsidP="00AE2264">
            <w:pPr>
              <w:pStyle w:val="Tablehead"/>
              <w:rPr>
                <w:lang w:val="es-ES"/>
              </w:rPr>
            </w:pPr>
            <w:r w:rsidRPr="00866CE9">
              <w:rPr>
                <w:lang w:val="es-ES"/>
              </w:rPr>
              <w:t xml:space="preserve">Separación del canal adyacente de la </w:t>
            </w:r>
            <w:r>
              <w:rPr>
                <w:lang w:val="es-ES"/>
              </w:rPr>
              <w:t>EB por debajo de la primera frecuencia de portadora utilizada</w:t>
            </w:r>
            <w:r>
              <w:rPr>
                <w:lang w:val="es-ES"/>
              </w:rPr>
              <w:br/>
              <w:t xml:space="preserve">o por encima de la última </w:t>
            </w:r>
            <w:r w:rsidRPr="00866CE9">
              <w:rPr>
                <w:lang w:val="es-ES"/>
              </w:rPr>
              <w:br/>
              <w:t>(MHz)</w:t>
            </w:r>
          </w:p>
        </w:tc>
        <w:tc>
          <w:tcPr>
            <w:tcW w:w="2552" w:type="dxa"/>
            <w:tcBorders>
              <w:top w:val="single" w:sz="4" w:space="0" w:color="auto"/>
              <w:left w:val="single" w:sz="4" w:space="0" w:color="auto"/>
              <w:bottom w:val="single" w:sz="4" w:space="0" w:color="auto"/>
            </w:tcBorders>
            <w:vAlign w:val="center"/>
          </w:tcPr>
          <w:p w:rsidR="007125F9" w:rsidRPr="00866CE9" w:rsidRDefault="007125F9" w:rsidP="00AE2264">
            <w:pPr>
              <w:pStyle w:val="Tablehead"/>
              <w:rPr>
                <w:lang w:val="es-ES"/>
              </w:rPr>
            </w:pPr>
            <w:r w:rsidRPr="00866CE9">
              <w:rPr>
                <w:lang w:val="es-ES"/>
              </w:rPr>
              <w:t xml:space="preserve">Límite de la ACLR </w:t>
            </w:r>
            <w:r w:rsidRPr="00866CE9">
              <w:rPr>
                <w:lang w:val="es-ES"/>
              </w:rPr>
              <w:br/>
              <w:t>(dB)</w:t>
            </w:r>
          </w:p>
        </w:tc>
      </w:tr>
      <w:tr w:rsidR="007125F9" w:rsidRPr="00866CE9" w:rsidTr="00AE2264">
        <w:trPr>
          <w:jc w:val="center"/>
        </w:trPr>
        <w:tc>
          <w:tcPr>
            <w:tcW w:w="5103" w:type="dxa"/>
            <w:tcBorders>
              <w:top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10,0</w:t>
            </w:r>
          </w:p>
        </w:tc>
        <w:tc>
          <w:tcPr>
            <w:tcW w:w="2552"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lang w:val="es-ES"/>
              </w:rPr>
            </w:pPr>
            <w:r w:rsidRPr="00866CE9">
              <w:rPr>
                <w:lang w:val="es-ES"/>
              </w:rPr>
              <w:t>44,2</w:t>
            </w:r>
          </w:p>
        </w:tc>
      </w:tr>
      <w:tr w:rsidR="007125F9" w:rsidRPr="00866CE9" w:rsidTr="00AE2264">
        <w:trPr>
          <w:jc w:val="center"/>
        </w:trPr>
        <w:tc>
          <w:tcPr>
            <w:tcW w:w="5103" w:type="dxa"/>
            <w:tcBorders>
              <w:top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20,0</w:t>
            </w:r>
          </w:p>
        </w:tc>
        <w:tc>
          <w:tcPr>
            <w:tcW w:w="2552"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lang w:val="es-ES"/>
              </w:rPr>
            </w:pPr>
            <w:r w:rsidRPr="00866CE9">
              <w:rPr>
                <w:lang w:val="es-ES"/>
              </w:rPr>
              <w:t>54,2</w:t>
            </w:r>
          </w:p>
        </w:tc>
      </w:tr>
    </w:tbl>
    <w:p w:rsidR="007125F9" w:rsidRPr="00866CE9" w:rsidRDefault="007125F9" w:rsidP="007125F9">
      <w:pPr>
        <w:pStyle w:val="Tablefin"/>
        <w:rPr>
          <w:lang w:val="es-ES"/>
        </w:rPr>
      </w:pPr>
    </w:p>
    <w:p w:rsidR="007125F9" w:rsidRPr="00866CE9" w:rsidRDefault="007125F9" w:rsidP="007125F9">
      <w:pPr>
        <w:rPr>
          <w:lang w:val="es-ES"/>
        </w:rPr>
      </w:pPr>
      <w:bookmarkStart w:id="207" w:name="_Toc197312244"/>
      <w:bookmarkStart w:id="208" w:name="_Toc269477889"/>
      <w:bookmarkStart w:id="209" w:name="_Toc269478290"/>
      <w:r>
        <w:rPr>
          <w:lang w:val="es-ES"/>
        </w:rPr>
        <w:t>Para una</w:t>
      </w:r>
      <w:r w:rsidRPr="00866CE9">
        <w:rPr>
          <w:lang w:val="es-ES"/>
        </w:rPr>
        <w:t xml:space="preserve"> </w:t>
      </w:r>
      <w:r>
        <w:rPr>
          <w:lang w:val="es-ES"/>
        </w:rPr>
        <w:t>EB</w:t>
      </w:r>
      <w:r w:rsidRPr="00866CE9">
        <w:rPr>
          <w:lang w:val="es-ES"/>
        </w:rPr>
        <w:t xml:space="preserve"> </w:t>
      </w:r>
      <w:r>
        <w:rPr>
          <w:lang w:val="es-ES"/>
        </w:rPr>
        <w:t>con varias</w:t>
      </w:r>
      <w:r w:rsidRPr="00866CE9">
        <w:rPr>
          <w:lang w:val="es-ES"/>
        </w:rPr>
        <w:t xml:space="preserve"> portadoras únicas no contiguas o </w:t>
      </w:r>
      <w:r>
        <w:rPr>
          <w:lang w:val="es-ES"/>
        </w:rPr>
        <w:t>varios</w:t>
      </w:r>
      <w:r w:rsidRPr="00866CE9">
        <w:rPr>
          <w:lang w:val="es-ES"/>
        </w:rPr>
        <w:t xml:space="preserve"> grupos no contiguos de portadoras únicas contiguas, los requisitos indicados deben aplicarse a cada portadora única o a cada grupo de portadoras únicas.</w:t>
      </w:r>
    </w:p>
    <w:p w:rsidR="007125F9" w:rsidRPr="00866CE9" w:rsidRDefault="007125F9" w:rsidP="007125F9">
      <w:pPr>
        <w:pStyle w:val="Heading2"/>
        <w:rPr>
          <w:lang w:val="es-ES"/>
        </w:rPr>
      </w:pPr>
      <w:r w:rsidRPr="00866CE9">
        <w:rPr>
          <w:lang w:val="es-ES"/>
        </w:rPr>
        <w:t>3.2</w:t>
      </w:r>
      <w:r w:rsidRPr="00866CE9">
        <w:rPr>
          <w:rFonts w:eastAsia="MS Mincho"/>
          <w:lang w:val="es-ES"/>
        </w:rPr>
        <w:tab/>
      </w:r>
      <w:bookmarkEnd w:id="207"/>
      <w:bookmarkEnd w:id="208"/>
      <w:bookmarkEnd w:id="209"/>
      <w:r w:rsidRPr="00866CE9">
        <w:rPr>
          <w:lang w:val="es-ES"/>
        </w:rPr>
        <w:t>ACLR para E-UTRA (LTE)</w:t>
      </w:r>
    </w:p>
    <w:p w:rsidR="007125F9" w:rsidRPr="00866CE9" w:rsidRDefault="007125F9" w:rsidP="007125F9">
      <w:pPr>
        <w:rPr>
          <w:lang w:val="es-ES"/>
        </w:rPr>
      </w:pPr>
      <w:r w:rsidRPr="00866CE9">
        <w:rPr>
          <w:lang w:val="es-ES"/>
        </w:rPr>
        <w:t xml:space="preserve">La ACLR se </w:t>
      </w:r>
      <w:r>
        <w:rPr>
          <w:lang w:val="es-ES"/>
        </w:rPr>
        <w:t>mide</w:t>
      </w:r>
      <w:r w:rsidRPr="00866CE9">
        <w:rPr>
          <w:lang w:val="es-ES"/>
        </w:rPr>
        <w:t xml:space="preserve"> con un filtro cuadrado cuya anchura de banda sea igual a </w:t>
      </w:r>
      <w:r>
        <w:rPr>
          <w:lang w:val="es-ES"/>
        </w:rPr>
        <w:t>la anchura de banda configurada para la transmisión de la señal</w:t>
      </w:r>
      <w:r w:rsidRPr="00866CE9">
        <w:rPr>
          <w:lang w:val="es-ES"/>
        </w:rPr>
        <w:t xml:space="preserve"> transmitida (BW</w:t>
      </w:r>
      <w:r w:rsidRPr="00866CE9">
        <w:rPr>
          <w:i/>
          <w:iCs/>
          <w:vertAlign w:val="subscript"/>
          <w:lang w:val="es-ES"/>
        </w:rPr>
        <w:t>config</w:t>
      </w:r>
      <w:r>
        <w:rPr>
          <w:lang w:val="es-ES"/>
        </w:rPr>
        <w:t>), centrado</w:t>
      </w:r>
      <w:r w:rsidRPr="00866CE9">
        <w:rPr>
          <w:lang w:val="es-ES"/>
        </w:rPr>
        <w:t xml:space="preserve"> en la </w:t>
      </w:r>
      <w:r>
        <w:rPr>
          <w:lang w:val="es-ES"/>
        </w:rPr>
        <w:t xml:space="preserve">frecuencia del canal asignado </w:t>
      </w:r>
      <w:r w:rsidRPr="00866CE9">
        <w:rPr>
          <w:lang w:val="es-ES"/>
        </w:rPr>
        <w:t xml:space="preserve">y un filtro centrado en la frecuencia del canal adyacente, de conformidad con los siguientes </w:t>
      </w:r>
      <w:r>
        <w:rPr>
          <w:lang w:val="es-ES"/>
        </w:rPr>
        <w:t>Cuadros</w:t>
      </w:r>
      <w:r w:rsidRPr="00866CE9">
        <w:rPr>
          <w:lang w:val="es-ES"/>
        </w:rPr>
        <w:t xml:space="preserve">. La configuración de </w:t>
      </w:r>
      <w:r>
        <w:rPr>
          <w:lang w:val="es-ES"/>
        </w:rPr>
        <w:t xml:space="preserve">la </w:t>
      </w:r>
      <w:r w:rsidRPr="00866CE9">
        <w:rPr>
          <w:lang w:val="es-ES"/>
        </w:rPr>
        <w:t>anchura de banda de transmisión es la que se especifica en el Cuadro 45B.</w:t>
      </w:r>
    </w:p>
    <w:p w:rsidR="007125F9" w:rsidRPr="00866CE9" w:rsidRDefault="007125F9" w:rsidP="007125F9">
      <w:pPr>
        <w:pStyle w:val="TableNo"/>
        <w:rPr>
          <w:lang w:val="es-ES"/>
        </w:rPr>
      </w:pPr>
      <w:bookmarkStart w:id="210" w:name="_Toc269477890"/>
      <w:bookmarkStart w:id="211" w:name="_Toc269478291"/>
      <w:r w:rsidRPr="00866CE9">
        <w:rPr>
          <w:lang w:val="es-ES"/>
        </w:rPr>
        <w:t>CUADRO 45B</w:t>
      </w:r>
      <w:bookmarkEnd w:id="210"/>
      <w:bookmarkEnd w:id="211"/>
    </w:p>
    <w:p w:rsidR="007125F9" w:rsidRPr="00866CE9" w:rsidRDefault="007125F9" w:rsidP="007125F9">
      <w:pPr>
        <w:pStyle w:val="Tabletitle"/>
        <w:rPr>
          <w:lang w:val="es-ES"/>
        </w:rPr>
      </w:pPr>
      <w:r w:rsidRPr="00866CE9">
        <w:rPr>
          <w:lang w:val="es-ES"/>
        </w:rPr>
        <w:t xml:space="preserve">Configuración de </w:t>
      </w:r>
      <w:r>
        <w:rPr>
          <w:lang w:val="es-ES"/>
        </w:rPr>
        <w:t xml:space="preserve">la </w:t>
      </w:r>
      <w:r w:rsidRPr="00866CE9">
        <w:rPr>
          <w:lang w:val="es-ES"/>
        </w:rPr>
        <w:t>anchura de banda de transmisión</w:t>
      </w:r>
      <w:r w:rsidRPr="00866CE9">
        <w:rPr>
          <w:lang w:val="es-ES"/>
        </w:rPr>
        <w:br/>
        <w:t>del enlace descendente, BW</w:t>
      </w:r>
      <w:r w:rsidRPr="00866CE9">
        <w:rPr>
          <w:i/>
          <w:iCs/>
          <w:vertAlign w:val="subscript"/>
          <w:lang w:val="es-ES"/>
        </w:rPr>
        <w:t>config</w:t>
      </w:r>
    </w:p>
    <w:tbl>
      <w:tblPr>
        <w:tblW w:w="0" w:type="auto"/>
        <w:jc w:val="center"/>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5"/>
        <w:gridCol w:w="784"/>
        <w:gridCol w:w="739"/>
        <w:gridCol w:w="711"/>
        <w:gridCol w:w="711"/>
        <w:gridCol w:w="821"/>
        <w:gridCol w:w="821"/>
      </w:tblGrid>
      <w:tr w:rsidR="007125F9" w:rsidRPr="00866CE9" w:rsidTr="00AE2264">
        <w:trPr>
          <w:trHeight w:val="578"/>
          <w:jc w:val="center"/>
        </w:trPr>
        <w:tc>
          <w:tcPr>
            <w:tcW w:w="4535" w:type="dxa"/>
            <w:vAlign w:val="center"/>
          </w:tcPr>
          <w:p w:rsidR="007125F9" w:rsidRPr="00866CE9" w:rsidRDefault="007125F9" w:rsidP="00AE2264">
            <w:pPr>
              <w:pStyle w:val="Tabletext"/>
              <w:jc w:val="left"/>
              <w:rPr>
                <w:b/>
                <w:bCs/>
                <w:lang w:val="es-ES"/>
              </w:rPr>
            </w:pPr>
            <w:r w:rsidRPr="00866CE9">
              <w:rPr>
                <w:b/>
                <w:bCs/>
                <w:lang w:val="es-ES"/>
              </w:rPr>
              <w:t>Anchura de banda de</w:t>
            </w:r>
            <w:r>
              <w:rPr>
                <w:b/>
                <w:bCs/>
                <w:lang w:val="es-ES"/>
              </w:rPr>
              <w:t>l</w:t>
            </w:r>
            <w:r w:rsidRPr="00866CE9">
              <w:rPr>
                <w:b/>
                <w:bCs/>
                <w:lang w:val="es-ES"/>
              </w:rPr>
              <w:t xml:space="preserve"> canal (BW</w:t>
            </w:r>
            <w:r>
              <w:rPr>
                <w:b/>
                <w:bCs/>
                <w:i/>
                <w:iCs/>
                <w:vertAlign w:val="subscript"/>
                <w:lang w:val="es-ES"/>
              </w:rPr>
              <w:t>canal</w:t>
            </w:r>
            <w:r w:rsidRPr="00866CE9">
              <w:rPr>
                <w:b/>
                <w:bCs/>
                <w:lang w:val="es-ES"/>
              </w:rPr>
              <w:t>) (MHz)</w:t>
            </w:r>
          </w:p>
        </w:tc>
        <w:tc>
          <w:tcPr>
            <w:tcW w:w="784" w:type="dxa"/>
            <w:vAlign w:val="center"/>
          </w:tcPr>
          <w:p w:rsidR="007125F9" w:rsidRPr="00866CE9" w:rsidRDefault="007125F9" w:rsidP="00AE2264">
            <w:pPr>
              <w:pStyle w:val="Tabletext"/>
              <w:jc w:val="center"/>
              <w:rPr>
                <w:lang w:val="es-ES"/>
              </w:rPr>
            </w:pPr>
            <w:r w:rsidRPr="00866CE9">
              <w:rPr>
                <w:lang w:val="es-ES"/>
              </w:rPr>
              <w:t>1,4</w:t>
            </w:r>
          </w:p>
        </w:tc>
        <w:tc>
          <w:tcPr>
            <w:tcW w:w="739" w:type="dxa"/>
            <w:vAlign w:val="center"/>
          </w:tcPr>
          <w:p w:rsidR="007125F9" w:rsidRPr="00866CE9" w:rsidRDefault="007125F9" w:rsidP="00AE2264">
            <w:pPr>
              <w:pStyle w:val="Tabletext"/>
              <w:jc w:val="center"/>
              <w:rPr>
                <w:lang w:val="es-ES"/>
              </w:rPr>
            </w:pPr>
            <w:r w:rsidRPr="00866CE9">
              <w:rPr>
                <w:lang w:val="es-ES"/>
              </w:rPr>
              <w:t>3</w:t>
            </w:r>
          </w:p>
        </w:tc>
        <w:tc>
          <w:tcPr>
            <w:tcW w:w="711" w:type="dxa"/>
            <w:vAlign w:val="center"/>
          </w:tcPr>
          <w:p w:rsidR="007125F9" w:rsidRPr="00866CE9" w:rsidRDefault="007125F9" w:rsidP="00AE2264">
            <w:pPr>
              <w:pStyle w:val="Tabletext"/>
              <w:jc w:val="center"/>
              <w:rPr>
                <w:lang w:val="es-ES"/>
              </w:rPr>
            </w:pPr>
            <w:r w:rsidRPr="00866CE9">
              <w:rPr>
                <w:lang w:val="es-ES"/>
              </w:rPr>
              <w:t>5</w:t>
            </w:r>
          </w:p>
        </w:tc>
        <w:tc>
          <w:tcPr>
            <w:tcW w:w="711" w:type="dxa"/>
            <w:vAlign w:val="center"/>
          </w:tcPr>
          <w:p w:rsidR="007125F9" w:rsidRPr="00866CE9" w:rsidRDefault="007125F9" w:rsidP="00AE2264">
            <w:pPr>
              <w:pStyle w:val="Tabletext"/>
              <w:jc w:val="center"/>
              <w:rPr>
                <w:lang w:val="es-ES"/>
              </w:rPr>
            </w:pPr>
            <w:r w:rsidRPr="00866CE9">
              <w:rPr>
                <w:lang w:val="es-ES"/>
              </w:rPr>
              <w:t>10</w:t>
            </w:r>
          </w:p>
        </w:tc>
        <w:tc>
          <w:tcPr>
            <w:tcW w:w="821" w:type="dxa"/>
            <w:vAlign w:val="center"/>
          </w:tcPr>
          <w:p w:rsidR="007125F9" w:rsidRPr="00866CE9" w:rsidRDefault="007125F9" w:rsidP="00AE2264">
            <w:pPr>
              <w:pStyle w:val="Tabletext"/>
              <w:jc w:val="center"/>
              <w:rPr>
                <w:lang w:val="es-ES"/>
              </w:rPr>
            </w:pPr>
            <w:r w:rsidRPr="00866CE9">
              <w:rPr>
                <w:lang w:val="es-ES"/>
              </w:rPr>
              <w:t>15</w:t>
            </w:r>
          </w:p>
        </w:tc>
        <w:tc>
          <w:tcPr>
            <w:tcW w:w="821" w:type="dxa"/>
            <w:vAlign w:val="center"/>
          </w:tcPr>
          <w:p w:rsidR="007125F9" w:rsidRPr="00866CE9" w:rsidRDefault="007125F9" w:rsidP="00AE2264">
            <w:pPr>
              <w:pStyle w:val="Tabletext"/>
              <w:jc w:val="center"/>
              <w:rPr>
                <w:lang w:val="es-ES"/>
              </w:rPr>
            </w:pPr>
            <w:r w:rsidRPr="00866CE9">
              <w:rPr>
                <w:lang w:val="es-ES"/>
              </w:rPr>
              <w:t>20</w:t>
            </w:r>
          </w:p>
        </w:tc>
      </w:tr>
      <w:tr w:rsidR="007125F9" w:rsidRPr="00866CE9" w:rsidTr="00AE2264">
        <w:trPr>
          <w:trHeight w:val="590"/>
          <w:jc w:val="center"/>
        </w:trPr>
        <w:tc>
          <w:tcPr>
            <w:tcW w:w="4535" w:type="dxa"/>
            <w:vAlign w:val="center"/>
          </w:tcPr>
          <w:p w:rsidR="007125F9" w:rsidRPr="00866CE9" w:rsidRDefault="007125F9" w:rsidP="00AE2264">
            <w:pPr>
              <w:pStyle w:val="Tabletext"/>
              <w:jc w:val="left"/>
              <w:rPr>
                <w:b/>
                <w:bCs/>
                <w:lang w:val="es-ES"/>
              </w:rPr>
            </w:pPr>
            <w:r w:rsidRPr="00866CE9">
              <w:rPr>
                <w:b/>
                <w:bCs/>
                <w:lang w:val="es-ES"/>
              </w:rPr>
              <w:t xml:space="preserve">Configuración de </w:t>
            </w:r>
            <w:r>
              <w:rPr>
                <w:b/>
                <w:bCs/>
                <w:lang w:val="es-ES"/>
              </w:rPr>
              <w:t xml:space="preserve">la </w:t>
            </w:r>
            <w:r w:rsidRPr="00866CE9">
              <w:rPr>
                <w:b/>
                <w:bCs/>
                <w:lang w:val="es-ES"/>
              </w:rPr>
              <w:t>anchura de banda de transmisión (BW</w:t>
            </w:r>
            <w:r w:rsidRPr="00866CE9">
              <w:rPr>
                <w:b/>
                <w:bCs/>
                <w:i/>
                <w:iCs/>
                <w:vertAlign w:val="subscript"/>
                <w:lang w:val="es-ES"/>
              </w:rPr>
              <w:t>config</w:t>
            </w:r>
            <w:r w:rsidRPr="00866CE9">
              <w:rPr>
                <w:b/>
                <w:bCs/>
                <w:lang w:val="es-ES"/>
              </w:rPr>
              <w:t>) (MHz)</w:t>
            </w:r>
          </w:p>
        </w:tc>
        <w:tc>
          <w:tcPr>
            <w:tcW w:w="784" w:type="dxa"/>
            <w:vAlign w:val="center"/>
          </w:tcPr>
          <w:p w:rsidR="007125F9" w:rsidRPr="00866CE9" w:rsidRDefault="007125F9" w:rsidP="00AE2264">
            <w:pPr>
              <w:pStyle w:val="Tabletext"/>
              <w:jc w:val="center"/>
              <w:rPr>
                <w:lang w:val="es-ES"/>
              </w:rPr>
            </w:pPr>
            <w:r w:rsidRPr="00866CE9">
              <w:rPr>
                <w:lang w:val="es-ES"/>
              </w:rPr>
              <w:t>1,095</w:t>
            </w:r>
          </w:p>
        </w:tc>
        <w:tc>
          <w:tcPr>
            <w:tcW w:w="739" w:type="dxa"/>
            <w:vAlign w:val="center"/>
          </w:tcPr>
          <w:p w:rsidR="007125F9" w:rsidRPr="00866CE9" w:rsidRDefault="007125F9" w:rsidP="00AE2264">
            <w:pPr>
              <w:pStyle w:val="Tabletext"/>
              <w:jc w:val="center"/>
              <w:rPr>
                <w:lang w:val="es-ES"/>
              </w:rPr>
            </w:pPr>
            <w:r w:rsidRPr="00866CE9">
              <w:rPr>
                <w:lang w:val="es-ES"/>
              </w:rPr>
              <w:t>2,715</w:t>
            </w:r>
          </w:p>
        </w:tc>
        <w:tc>
          <w:tcPr>
            <w:tcW w:w="711" w:type="dxa"/>
            <w:vAlign w:val="center"/>
          </w:tcPr>
          <w:p w:rsidR="007125F9" w:rsidRPr="00866CE9" w:rsidRDefault="007125F9" w:rsidP="00AE2264">
            <w:pPr>
              <w:pStyle w:val="Tabletext"/>
              <w:jc w:val="center"/>
              <w:rPr>
                <w:lang w:val="es-ES"/>
              </w:rPr>
            </w:pPr>
            <w:r w:rsidRPr="00866CE9">
              <w:rPr>
                <w:lang w:val="es-ES"/>
              </w:rPr>
              <w:t>4,515</w:t>
            </w:r>
          </w:p>
        </w:tc>
        <w:tc>
          <w:tcPr>
            <w:tcW w:w="711" w:type="dxa"/>
            <w:vAlign w:val="center"/>
          </w:tcPr>
          <w:p w:rsidR="007125F9" w:rsidRPr="00866CE9" w:rsidRDefault="007125F9" w:rsidP="00AE2264">
            <w:pPr>
              <w:pStyle w:val="Tabletext"/>
              <w:jc w:val="center"/>
              <w:rPr>
                <w:lang w:val="es-ES"/>
              </w:rPr>
            </w:pPr>
            <w:r w:rsidRPr="00866CE9">
              <w:rPr>
                <w:lang w:val="es-ES"/>
              </w:rPr>
              <w:t>9,015</w:t>
            </w:r>
          </w:p>
        </w:tc>
        <w:tc>
          <w:tcPr>
            <w:tcW w:w="821" w:type="dxa"/>
            <w:vAlign w:val="center"/>
          </w:tcPr>
          <w:p w:rsidR="007125F9" w:rsidRPr="00866CE9" w:rsidRDefault="007125F9" w:rsidP="00AE2264">
            <w:pPr>
              <w:pStyle w:val="Tabletext"/>
              <w:jc w:val="center"/>
              <w:rPr>
                <w:lang w:val="es-ES"/>
              </w:rPr>
            </w:pPr>
            <w:r w:rsidRPr="00866CE9">
              <w:rPr>
                <w:lang w:val="es-ES"/>
              </w:rPr>
              <w:t>13,515</w:t>
            </w:r>
          </w:p>
        </w:tc>
        <w:tc>
          <w:tcPr>
            <w:tcW w:w="821" w:type="dxa"/>
            <w:vAlign w:val="center"/>
          </w:tcPr>
          <w:p w:rsidR="007125F9" w:rsidRPr="00866CE9" w:rsidRDefault="007125F9" w:rsidP="00AE2264">
            <w:pPr>
              <w:pStyle w:val="Tabletext"/>
              <w:jc w:val="center"/>
              <w:rPr>
                <w:lang w:val="es-ES"/>
              </w:rPr>
            </w:pPr>
            <w:r w:rsidRPr="00866CE9">
              <w:rPr>
                <w:lang w:val="es-ES"/>
              </w:rPr>
              <w:t>18,015</w:t>
            </w:r>
          </w:p>
        </w:tc>
      </w:tr>
    </w:tbl>
    <w:p w:rsidR="007125F9" w:rsidRPr="00C1588B" w:rsidRDefault="007125F9" w:rsidP="00527ABF">
      <w:pPr>
        <w:pStyle w:val="Tablefin"/>
        <w:rPr>
          <w:sz w:val="16"/>
          <w:szCs w:val="16"/>
        </w:rPr>
      </w:pPr>
    </w:p>
    <w:p w:rsidR="007125F9" w:rsidRPr="00866CE9" w:rsidRDefault="007125F9" w:rsidP="007125F9">
      <w:pPr>
        <w:rPr>
          <w:lang w:val="es-ES"/>
        </w:rPr>
      </w:pPr>
      <w:r w:rsidRPr="00866CE9">
        <w:rPr>
          <w:lang w:val="es-ES"/>
        </w:rPr>
        <w:lastRenderedPageBreak/>
        <w:t xml:space="preserve">Para las </w:t>
      </w:r>
      <w:r>
        <w:rPr>
          <w:lang w:val="es-ES"/>
        </w:rPr>
        <w:t>EB</w:t>
      </w:r>
      <w:r w:rsidRPr="00866CE9">
        <w:rPr>
          <w:lang w:val="es-ES"/>
        </w:rPr>
        <w:t xml:space="preserve"> de zona amplia de Categoría A, se escogerá el valor menos restrictivo entre los límites de los </w:t>
      </w:r>
      <w:r>
        <w:rPr>
          <w:lang w:val="es-ES"/>
        </w:rPr>
        <w:t>Cuadros</w:t>
      </w:r>
      <w:r w:rsidRPr="00866CE9">
        <w:rPr>
          <w:lang w:val="es-ES"/>
        </w:rPr>
        <w:t xml:space="preserve"> siguientes y el límite absoluto de –13 dBm/MHz.</w:t>
      </w:r>
    </w:p>
    <w:p w:rsidR="007125F9" w:rsidRPr="00866CE9" w:rsidRDefault="007125F9" w:rsidP="007125F9">
      <w:pPr>
        <w:rPr>
          <w:lang w:val="es-ES"/>
        </w:rPr>
      </w:pPr>
      <w:r w:rsidRPr="00866CE9">
        <w:rPr>
          <w:lang w:val="es-ES"/>
        </w:rPr>
        <w:t xml:space="preserve">Para las </w:t>
      </w:r>
      <w:r>
        <w:rPr>
          <w:lang w:val="es-ES"/>
        </w:rPr>
        <w:t>EB</w:t>
      </w:r>
      <w:r w:rsidRPr="00866CE9">
        <w:rPr>
          <w:lang w:val="es-ES"/>
        </w:rPr>
        <w:t xml:space="preserve"> de zona amplia de Categoría B, se escogerá el valor menos restrictivo entre los límites de los </w:t>
      </w:r>
      <w:r>
        <w:rPr>
          <w:lang w:val="es-ES"/>
        </w:rPr>
        <w:t>Cuadros</w:t>
      </w:r>
      <w:r w:rsidRPr="00866CE9">
        <w:rPr>
          <w:lang w:val="es-ES"/>
        </w:rPr>
        <w:t xml:space="preserve"> siguientes y el límite absoluto de –15 dBm/MHz.</w:t>
      </w:r>
    </w:p>
    <w:p w:rsidR="007125F9" w:rsidRPr="00866CE9" w:rsidRDefault="007125F9" w:rsidP="007125F9">
      <w:pPr>
        <w:rPr>
          <w:lang w:val="es-ES"/>
        </w:rPr>
      </w:pPr>
      <w:r w:rsidRPr="00866CE9">
        <w:rPr>
          <w:lang w:val="es-ES"/>
        </w:rPr>
        <w:t xml:space="preserve">Para las </w:t>
      </w:r>
      <w:r>
        <w:rPr>
          <w:lang w:val="es-ES"/>
        </w:rPr>
        <w:t>EB</w:t>
      </w:r>
      <w:r w:rsidRPr="00866CE9">
        <w:rPr>
          <w:lang w:val="es-ES"/>
        </w:rPr>
        <w:t xml:space="preserve"> de zona local, se escogerá el valor menos restrictivo entre los límites de los </w:t>
      </w:r>
      <w:r>
        <w:rPr>
          <w:lang w:val="es-ES"/>
        </w:rPr>
        <w:t>Cuadros</w:t>
      </w:r>
      <w:r w:rsidRPr="00866CE9">
        <w:rPr>
          <w:lang w:val="es-ES"/>
        </w:rPr>
        <w:t xml:space="preserve"> siguientes y el límite absoluto de –32 dBm/MHz.</w:t>
      </w:r>
    </w:p>
    <w:p w:rsidR="007125F9" w:rsidRPr="00866CE9" w:rsidRDefault="007125F9" w:rsidP="007125F9">
      <w:pPr>
        <w:rPr>
          <w:lang w:val="es-ES"/>
        </w:rPr>
      </w:pPr>
      <w:r w:rsidRPr="00866CE9">
        <w:rPr>
          <w:lang w:val="es-ES"/>
        </w:rPr>
        <w:t xml:space="preserve">Para las </w:t>
      </w:r>
      <w:r>
        <w:rPr>
          <w:lang w:val="es-ES"/>
        </w:rPr>
        <w:t>EB originarias</w:t>
      </w:r>
      <w:r w:rsidRPr="00866CE9">
        <w:rPr>
          <w:lang w:val="es-ES"/>
        </w:rPr>
        <w:t xml:space="preserve">, se escogerá el valor menos restrictivo entre los límites de los </w:t>
      </w:r>
      <w:r>
        <w:rPr>
          <w:lang w:val="es-ES"/>
        </w:rPr>
        <w:t>Cuadros</w:t>
      </w:r>
      <w:r w:rsidRPr="00866CE9">
        <w:rPr>
          <w:lang w:val="es-ES"/>
        </w:rPr>
        <w:t xml:space="preserve"> siguientes y el límite absoluto de –50 dBm/MHz.</w:t>
      </w:r>
    </w:p>
    <w:p w:rsidR="007125F9" w:rsidRPr="00866CE9" w:rsidRDefault="007125F9" w:rsidP="007125F9">
      <w:pPr>
        <w:rPr>
          <w:lang w:val="es-ES"/>
        </w:rPr>
      </w:pPr>
      <w:r w:rsidRPr="00866CE9">
        <w:rPr>
          <w:lang w:val="es-ES"/>
        </w:rPr>
        <w:t xml:space="preserve">Para el funcionamiento </w:t>
      </w:r>
      <w:r>
        <w:rPr>
          <w:lang w:val="es-ES"/>
        </w:rPr>
        <w:t>en espectro no apareado</w:t>
      </w:r>
      <w:r w:rsidRPr="00866CE9">
        <w:rPr>
          <w:lang w:val="es-ES"/>
        </w:rPr>
        <w:t>, la ACLR deberá ser mayor que el valor especificado en el Cuadro 45C.</w:t>
      </w:r>
    </w:p>
    <w:p w:rsidR="007125F9" w:rsidRPr="00866CE9" w:rsidRDefault="007125F9" w:rsidP="00C1588B">
      <w:pPr>
        <w:pStyle w:val="TableNo"/>
        <w:keepLines/>
        <w:rPr>
          <w:lang w:val="es-ES"/>
        </w:rPr>
      </w:pPr>
      <w:r w:rsidRPr="00866CE9">
        <w:rPr>
          <w:lang w:val="es-ES"/>
        </w:rPr>
        <w:t>CUADRO 45C</w:t>
      </w:r>
    </w:p>
    <w:p w:rsidR="007125F9" w:rsidRPr="003A66D7" w:rsidRDefault="007125F9" w:rsidP="00C1588B">
      <w:pPr>
        <w:pStyle w:val="Tabletitle"/>
        <w:keepLines/>
        <w:rPr>
          <w:szCs w:val="24"/>
          <w:lang w:val="es-ES"/>
        </w:rPr>
      </w:pPr>
      <w:r w:rsidRPr="003A66D7">
        <w:rPr>
          <w:szCs w:val="24"/>
          <w:lang w:val="es-ES"/>
        </w:rPr>
        <w:t xml:space="preserve">ACLR de la EB en espectro no apareado con funcionamiento sincronizado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67"/>
        <w:gridCol w:w="2318"/>
        <w:gridCol w:w="2095"/>
        <w:gridCol w:w="2105"/>
        <w:gridCol w:w="1054"/>
      </w:tblGrid>
      <w:tr w:rsidR="007125F9" w:rsidRPr="00866CE9" w:rsidTr="00AE2264">
        <w:trPr>
          <w:cantSplit/>
          <w:jc w:val="center"/>
        </w:trPr>
        <w:tc>
          <w:tcPr>
            <w:tcW w:w="2067"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C1588B">
            <w:pPr>
              <w:pStyle w:val="Tablehead"/>
              <w:keepLines/>
              <w:rPr>
                <w:lang w:val="es-ES"/>
              </w:rPr>
            </w:pPr>
            <w:r w:rsidRPr="00866CE9">
              <w:rPr>
                <w:lang w:val="es-ES"/>
              </w:rPr>
              <w:t>Anchura de banda del canal de la señal transmitida E-UTRA BW</w:t>
            </w:r>
            <w:r>
              <w:rPr>
                <w:i/>
                <w:iCs/>
                <w:vertAlign w:val="subscript"/>
                <w:lang w:val="es-ES"/>
              </w:rPr>
              <w:t>canal</w:t>
            </w:r>
            <w:r w:rsidRPr="00866CE9">
              <w:rPr>
                <w:lang w:val="es-ES"/>
              </w:rPr>
              <w:t xml:space="preserve"> (MHz) </w:t>
            </w:r>
          </w:p>
        </w:tc>
        <w:tc>
          <w:tcPr>
            <w:tcW w:w="2318"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075185">
            <w:pPr>
              <w:pStyle w:val="Tablehead"/>
              <w:keepLines/>
              <w:rPr>
                <w:lang w:val="es-ES"/>
              </w:rPr>
            </w:pPr>
            <w:r w:rsidRPr="00866CE9">
              <w:rPr>
                <w:szCs w:val="22"/>
                <w:lang w:val="es-ES"/>
              </w:rPr>
              <w:t xml:space="preserve">Separación de la frecuencia central del canal adyacente de la </w:t>
            </w:r>
            <w:r>
              <w:rPr>
                <w:szCs w:val="22"/>
                <w:lang w:val="es-ES"/>
              </w:rPr>
              <w:t>EB</w:t>
            </w:r>
            <w:r w:rsidRPr="00866CE9">
              <w:rPr>
                <w:szCs w:val="22"/>
                <w:lang w:val="es-ES"/>
              </w:rPr>
              <w:t xml:space="preserve"> por debajo de la primera o</w:t>
            </w:r>
            <w:r w:rsidR="00075185">
              <w:rPr>
                <w:szCs w:val="22"/>
                <w:lang w:val="es-ES"/>
              </w:rPr>
              <w:t xml:space="preserve"> </w:t>
            </w:r>
            <w:r w:rsidRPr="00866CE9">
              <w:rPr>
                <w:szCs w:val="22"/>
                <w:lang w:val="es-ES"/>
              </w:rPr>
              <w:t>por encima de la última frecuencia central de</w:t>
            </w:r>
            <w:r w:rsidR="00075185">
              <w:rPr>
                <w:szCs w:val="22"/>
                <w:lang w:val="es-ES"/>
              </w:rPr>
              <w:t> </w:t>
            </w:r>
            <w:r w:rsidRPr="00866CE9">
              <w:rPr>
                <w:szCs w:val="22"/>
                <w:lang w:val="es-ES"/>
              </w:rPr>
              <w:t>la portadora transmitida</w:t>
            </w:r>
          </w:p>
        </w:tc>
        <w:tc>
          <w:tcPr>
            <w:tcW w:w="2095"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C1588B">
            <w:pPr>
              <w:pStyle w:val="Tablehead"/>
              <w:keepLines/>
              <w:rPr>
                <w:lang w:val="es-ES"/>
              </w:rPr>
            </w:pPr>
            <w:r w:rsidRPr="00866CE9">
              <w:rPr>
                <w:szCs w:val="22"/>
                <w:lang w:val="es-ES"/>
              </w:rPr>
              <w:t>Portadora del canal adyacente supuesta (informativo)</w:t>
            </w:r>
          </w:p>
        </w:tc>
        <w:tc>
          <w:tcPr>
            <w:tcW w:w="2105"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C1588B">
            <w:pPr>
              <w:pStyle w:val="Tablehead"/>
              <w:keepLines/>
              <w:rPr>
                <w:lang w:val="es-ES"/>
              </w:rPr>
            </w:pPr>
            <w:r w:rsidRPr="00866CE9">
              <w:rPr>
                <w:szCs w:val="22"/>
                <w:lang w:val="es-ES"/>
              </w:rPr>
              <w:t>Filtro en la frecuencia del canal adyacente y anchura de banda del filtro correspondiente</w:t>
            </w:r>
          </w:p>
        </w:tc>
        <w:tc>
          <w:tcPr>
            <w:tcW w:w="1054"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C1588B">
            <w:pPr>
              <w:pStyle w:val="Tablehead"/>
              <w:keepLines/>
              <w:rPr>
                <w:lang w:val="es-ES"/>
              </w:rPr>
            </w:pPr>
            <w:r w:rsidRPr="00866CE9">
              <w:rPr>
                <w:szCs w:val="22"/>
                <w:lang w:val="es-ES"/>
              </w:rPr>
              <w:t>Límite de ACLR</w:t>
            </w:r>
          </w:p>
        </w:tc>
      </w:tr>
      <w:tr w:rsidR="007125F9" w:rsidRPr="00866CE9" w:rsidTr="00AE2264">
        <w:trPr>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1,4</w:t>
            </w:r>
            <w:r>
              <w:rPr>
                <w:lang w:val="es-ES"/>
              </w:rPr>
              <w:t>;</w:t>
            </w:r>
            <w:r w:rsidRPr="00866CE9">
              <w:rPr>
                <w:lang w:val="es-ES"/>
              </w:rPr>
              <w:t xml:space="preserve"> 3,0</w:t>
            </w: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BW</w:t>
            </w:r>
            <w:r>
              <w:rPr>
                <w:i/>
                <w:iCs/>
                <w:vertAlign w:val="subscript"/>
                <w:lang w:val="es-ES"/>
              </w:rPr>
              <w:t>canal</w:t>
            </w:r>
          </w:p>
        </w:tc>
        <w:tc>
          <w:tcPr>
            <w:tcW w:w="2095" w:type="dxa"/>
            <w:tcBorders>
              <w:top w:val="single" w:sz="4" w:space="0" w:color="auto"/>
              <w:left w:val="single" w:sz="4" w:space="0" w:color="auto"/>
              <w:bottom w:val="single" w:sz="4" w:space="0" w:color="auto"/>
              <w:right w:val="single" w:sz="4" w:space="0" w:color="auto"/>
            </w:tcBorders>
          </w:tcPr>
          <w:p w:rsidR="007125F9" w:rsidRPr="00C10A0B" w:rsidRDefault="007125F9" w:rsidP="00C1588B">
            <w:pPr>
              <w:pStyle w:val="Tabletext"/>
              <w:keepNext/>
              <w:keepLines/>
              <w:jc w:val="center"/>
              <w:rPr>
                <w:lang w:val="es-ES_tradnl"/>
              </w:rPr>
            </w:pPr>
            <w:r w:rsidRPr="00C10A0B">
              <w:rPr>
                <w:lang w:val="es-ES_tradnl"/>
              </w:rPr>
              <w:t>E-UTRA de la misma BW</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Pr>
                <w:lang w:val="es-ES"/>
              </w:rPr>
              <w:t>Cuadrado (</w:t>
            </w:r>
            <w:r w:rsidRPr="00866CE9">
              <w:rPr>
                <w:lang w:val="es-ES"/>
              </w:rPr>
              <w:t>BW</w:t>
            </w:r>
            <w:r w:rsidRPr="00866CE9">
              <w:rPr>
                <w:i/>
                <w:iCs/>
                <w:vertAlign w:val="subscript"/>
                <w:lang w:val="es-ES"/>
              </w:rPr>
              <w:t>config</w:t>
            </w:r>
            <w:r w:rsidRPr="00866CE9">
              <w:rPr>
                <w:lang w:val="es-ES"/>
              </w:rPr>
              <w:t>)</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2 × BW</w:t>
            </w:r>
            <w:r>
              <w:rPr>
                <w:i/>
                <w:iCs/>
                <w:vertAlign w:val="subscript"/>
                <w:lang w:val="es-ES"/>
              </w:rPr>
              <w:t>canal</w:t>
            </w:r>
          </w:p>
        </w:tc>
        <w:tc>
          <w:tcPr>
            <w:tcW w:w="2095" w:type="dxa"/>
            <w:tcBorders>
              <w:top w:val="single" w:sz="4" w:space="0" w:color="auto"/>
              <w:left w:val="single" w:sz="4" w:space="0" w:color="auto"/>
              <w:bottom w:val="single" w:sz="4" w:space="0" w:color="auto"/>
              <w:right w:val="single" w:sz="4" w:space="0" w:color="auto"/>
            </w:tcBorders>
          </w:tcPr>
          <w:p w:rsidR="007125F9" w:rsidRPr="00C10A0B" w:rsidRDefault="007125F9" w:rsidP="00C1588B">
            <w:pPr>
              <w:pStyle w:val="Tabletext"/>
              <w:keepNext/>
              <w:keepLines/>
              <w:jc w:val="center"/>
              <w:rPr>
                <w:lang w:val="es-ES_tradnl"/>
              </w:rPr>
            </w:pPr>
            <w:r w:rsidRPr="00C10A0B">
              <w:rPr>
                <w:lang w:val="es-ES_tradnl"/>
              </w:rPr>
              <w:t>E-UTRA de la misma BW</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Pr>
                <w:lang w:val="es-ES"/>
              </w:rPr>
              <w:t>Cuadrado (</w:t>
            </w:r>
            <w:r w:rsidRPr="00866CE9">
              <w:rPr>
                <w:lang w:val="es-ES"/>
              </w:rPr>
              <w:t>BW</w:t>
            </w:r>
            <w:r w:rsidRPr="00866CE9">
              <w:rPr>
                <w:i/>
                <w:iCs/>
                <w:vertAlign w:val="subscript"/>
                <w:lang w:val="es-ES"/>
              </w:rPr>
              <w:t>config</w:t>
            </w:r>
            <w:r w:rsidRPr="00866CE9">
              <w:rPr>
                <w:lang w:val="es-ES"/>
              </w:rPr>
              <w:t>)</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BW</w:t>
            </w:r>
            <w:r>
              <w:rPr>
                <w:i/>
                <w:iCs/>
                <w:vertAlign w:val="subscript"/>
                <w:lang w:val="es-ES"/>
              </w:rPr>
              <w:t>canal</w:t>
            </w:r>
            <w:r w:rsidRPr="00866CE9">
              <w:rPr>
                <w:lang w:val="es-ES"/>
              </w:rPr>
              <w:t>/ 2 + 0,8</w:t>
            </w:r>
            <w:r w:rsidR="002E641F">
              <w:rPr>
                <w:lang w:val="es-ES"/>
              </w:rPr>
              <w:t> MHz</w:t>
            </w:r>
          </w:p>
        </w:tc>
        <w:tc>
          <w:tcPr>
            <w:tcW w:w="2095"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1,28 Mchip/s UTRA</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RRC (1,28 Mchip/s)</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BW</w:t>
            </w:r>
            <w:r>
              <w:rPr>
                <w:i/>
                <w:iCs/>
                <w:vertAlign w:val="subscript"/>
                <w:lang w:val="es-ES"/>
              </w:rPr>
              <w:t>canal</w:t>
            </w:r>
            <w:r w:rsidRPr="00866CE9">
              <w:rPr>
                <w:lang w:val="es-ES"/>
              </w:rPr>
              <w:t>/ 2 + 2,4</w:t>
            </w:r>
            <w:r w:rsidR="002E641F">
              <w:rPr>
                <w:lang w:val="es-ES"/>
              </w:rPr>
              <w:t> MHz</w:t>
            </w:r>
          </w:p>
        </w:tc>
        <w:tc>
          <w:tcPr>
            <w:tcW w:w="2095"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1,28 Mchip/s UTRA</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RRC (1,28 Mchip/s)</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44,2 dB</w:t>
            </w:r>
          </w:p>
        </w:tc>
      </w:tr>
      <w:tr w:rsidR="007125F9" w:rsidRPr="00866CE9" w:rsidTr="00AE2264">
        <w:trPr>
          <w:cantSplit/>
          <w:jc w:val="center"/>
        </w:trPr>
        <w:tc>
          <w:tcPr>
            <w:tcW w:w="2067" w:type="dxa"/>
            <w:vMerge w:val="restart"/>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5</w:t>
            </w:r>
            <w:r>
              <w:rPr>
                <w:lang w:val="es-ES"/>
              </w:rPr>
              <w:t>;</w:t>
            </w:r>
            <w:r w:rsidRPr="00866CE9">
              <w:rPr>
                <w:lang w:val="es-ES"/>
              </w:rPr>
              <w:t xml:space="preserve"> 10</w:t>
            </w:r>
            <w:r>
              <w:rPr>
                <w:lang w:val="es-ES"/>
              </w:rPr>
              <w:t>;</w:t>
            </w:r>
            <w:r w:rsidRPr="00866CE9">
              <w:rPr>
                <w:lang w:val="es-ES"/>
              </w:rPr>
              <w:t xml:space="preserve"> 15</w:t>
            </w:r>
            <w:r>
              <w:rPr>
                <w:lang w:val="es-ES"/>
              </w:rPr>
              <w:t>;</w:t>
            </w:r>
            <w:r w:rsidRPr="00866CE9">
              <w:rPr>
                <w:lang w:val="es-ES"/>
              </w:rPr>
              <w:t xml:space="preserve"> 20</w:t>
            </w: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BW</w:t>
            </w:r>
            <w:r>
              <w:rPr>
                <w:i/>
                <w:iCs/>
                <w:vertAlign w:val="subscript"/>
                <w:lang w:val="es-ES"/>
              </w:rPr>
              <w:t>canal</w:t>
            </w:r>
          </w:p>
        </w:tc>
        <w:tc>
          <w:tcPr>
            <w:tcW w:w="2095" w:type="dxa"/>
            <w:tcBorders>
              <w:top w:val="single" w:sz="4" w:space="0" w:color="auto"/>
              <w:left w:val="single" w:sz="4" w:space="0" w:color="auto"/>
              <w:bottom w:val="single" w:sz="4" w:space="0" w:color="auto"/>
              <w:right w:val="single" w:sz="4" w:space="0" w:color="auto"/>
            </w:tcBorders>
          </w:tcPr>
          <w:p w:rsidR="007125F9" w:rsidRPr="00C10A0B" w:rsidRDefault="007125F9" w:rsidP="00C1588B">
            <w:pPr>
              <w:pStyle w:val="Tabletext"/>
              <w:keepNext/>
              <w:keepLines/>
              <w:jc w:val="center"/>
              <w:rPr>
                <w:lang w:val="es-ES_tradnl"/>
              </w:rPr>
            </w:pPr>
            <w:r w:rsidRPr="00C10A0B">
              <w:rPr>
                <w:lang w:val="es-ES_tradnl"/>
              </w:rPr>
              <w:t>E-UTRA de la misma BW</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Pr>
                <w:lang w:val="es-ES"/>
              </w:rPr>
              <w:t>Cuadrado (</w:t>
            </w:r>
            <w:r w:rsidRPr="00866CE9">
              <w:rPr>
                <w:lang w:val="es-ES"/>
              </w:rPr>
              <w:t>BW</w:t>
            </w:r>
            <w:r w:rsidRPr="00866CE9">
              <w:rPr>
                <w:i/>
                <w:iCs/>
                <w:vertAlign w:val="subscript"/>
                <w:lang w:val="es-ES"/>
              </w:rPr>
              <w:t>config</w:t>
            </w:r>
            <w:r w:rsidRPr="00866CE9">
              <w:rPr>
                <w:lang w:val="es-ES"/>
              </w:rPr>
              <w:t>)</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C1588B">
            <w:pPr>
              <w:pStyle w:val="Tabletext"/>
              <w:keepNext/>
              <w:keepLines/>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2 × BW</w:t>
            </w:r>
            <w:r>
              <w:rPr>
                <w:i/>
                <w:iCs/>
                <w:vertAlign w:val="subscript"/>
                <w:lang w:val="es-ES"/>
              </w:rPr>
              <w:t>canal</w:t>
            </w:r>
          </w:p>
        </w:tc>
        <w:tc>
          <w:tcPr>
            <w:tcW w:w="2095" w:type="dxa"/>
            <w:tcBorders>
              <w:top w:val="single" w:sz="4" w:space="0" w:color="auto"/>
              <w:left w:val="single" w:sz="4" w:space="0" w:color="auto"/>
              <w:bottom w:val="single" w:sz="4" w:space="0" w:color="auto"/>
              <w:right w:val="single" w:sz="4" w:space="0" w:color="auto"/>
            </w:tcBorders>
          </w:tcPr>
          <w:p w:rsidR="007125F9" w:rsidRPr="00C10A0B" w:rsidRDefault="007125F9" w:rsidP="00AE2264">
            <w:pPr>
              <w:pStyle w:val="Tabletext"/>
              <w:jc w:val="center"/>
              <w:rPr>
                <w:lang w:val="es-ES_tradnl"/>
              </w:rPr>
            </w:pPr>
            <w:r w:rsidRPr="00C10A0B">
              <w:rPr>
                <w:lang w:val="es-ES_tradnl"/>
              </w:rPr>
              <w:t>E-UTRA de la misma BW</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Pr>
                <w:lang w:val="es-ES"/>
              </w:rPr>
              <w:t>Cuadrado (</w:t>
            </w:r>
            <w:r w:rsidRPr="00866CE9">
              <w:rPr>
                <w:lang w:val="es-ES"/>
              </w:rPr>
              <w:t>BW</w:t>
            </w:r>
            <w:r w:rsidRPr="00866CE9">
              <w:rPr>
                <w:i/>
                <w:iCs/>
                <w:vertAlign w:val="subscript"/>
                <w:lang w:val="es-ES"/>
              </w:rPr>
              <w:t>config</w:t>
            </w:r>
            <w:r w:rsidRPr="00866CE9">
              <w:rPr>
                <w:lang w:val="es-ES"/>
              </w:rPr>
              <w:t>)</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BW</w:t>
            </w:r>
            <w:r>
              <w:rPr>
                <w:i/>
                <w:iCs/>
                <w:vertAlign w:val="subscript"/>
                <w:lang w:val="es-ES"/>
              </w:rPr>
              <w:t>canal</w:t>
            </w:r>
            <w:r w:rsidRPr="00866CE9">
              <w:rPr>
                <w:lang w:val="es-ES"/>
              </w:rPr>
              <w:t>/ 2 + 0,8</w:t>
            </w:r>
            <w:r w:rsidR="002E641F">
              <w:rPr>
                <w:lang w:val="es-ES"/>
              </w:rPr>
              <w:t> MHz</w:t>
            </w:r>
          </w:p>
        </w:tc>
        <w:tc>
          <w:tcPr>
            <w:tcW w:w="209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1,28 Mchip/s UTRA</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RRC (1,28 Mchip/s)</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BW</w:t>
            </w:r>
            <w:r>
              <w:rPr>
                <w:i/>
                <w:iCs/>
                <w:vertAlign w:val="subscript"/>
                <w:lang w:val="es-ES"/>
              </w:rPr>
              <w:t>canal</w:t>
            </w:r>
            <w:r w:rsidRPr="00866CE9">
              <w:rPr>
                <w:lang w:val="es-ES"/>
              </w:rPr>
              <w:t>/ 2 + 2,4</w:t>
            </w:r>
            <w:r w:rsidR="002E641F">
              <w:rPr>
                <w:lang w:val="es-ES"/>
              </w:rPr>
              <w:t> MHz</w:t>
            </w:r>
          </w:p>
        </w:tc>
        <w:tc>
          <w:tcPr>
            <w:tcW w:w="209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1,28 Mchip/s UTRA</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RRC (1,28 Mchip/s)</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BW</w:t>
            </w:r>
            <w:r>
              <w:rPr>
                <w:i/>
                <w:iCs/>
                <w:vertAlign w:val="subscript"/>
                <w:lang w:val="es-ES"/>
              </w:rPr>
              <w:t>canal</w:t>
            </w:r>
            <w:r w:rsidRPr="00866CE9">
              <w:rPr>
                <w:lang w:val="es-ES"/>
              </w:rPr>
              <w:t>/ 2 + 2,5</w:t>
            </w:r>
            <w:r w:rsidR="002E641F">
              <w:rPr>
                <w:lang w:val="es-ES"/>
              </w:rPr>
              <w:t> MHz</w:t>
            </w:r>
          </w:p>
        </w:tc>
        <w:tc>
          <w:tcPr>
            <w:tcW w:w="209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3,84 Mchip/s UTRA</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RRC (3,84 Mchip/s)</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BW</w:t>
            </w:r>
            <w:r>
              <w:rPr>
                <w:i/>
                <w:iCs/>
                <w:vertAlign w:val="subscript"/>
                <w:lang w:val="es-ES"/>
              </w:rPr>
              <w:t>canal</w:t>
            </w:r>
            <w:r w:rsidRPr="00866CE9">
              <w:rPr>
                <w:lang w:val="es-ES"/>
              </w:rPr>
              <w:t>/ 2 + 7,5</w:t>
            </w:r>
            <w:r w:rsidR="002E641F">
              <w:rPr>
                <w:lang w:val="es-ES"/>
              </w:rPr>
              <w:t> MHz</w:t>
            </w:r>
          </w:p>
        </w:tc>
        <w:tc>
          <w:tcPr>
            <w:tcW w:w="209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3,84 Mchip/s UTRA</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RRC (3,84 Mchip/s)</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BW</w:t>
            </w:r>
            <w:r>
              <w:rPr>
                <w:i/>
                <w:iCs/>
                <w:vertAlign w:val="subscript"/>
                <w:lang w:val="es-ES"/>
              </w:rPr>
              <w:t>canal</w:t>
            </w:r>
            <w:r w:rsidRPr="00866CE9">
              <w:rPr>
                <w:lang w:val="es-ES"/>
              </w:rPr>
              <w:t>/ 2 + 5</w:t>
            </w:r>
            <w:r w:rsidR="002E641F">
              <w:rPr>
                <w:lang w:val="es-ES"/>
              </w:rPr>
              <w:t> MHz</w:t>
            </w:r>
          </w:p>
        </w:tc>
        <w:tc>
          <w:tcPr>
            <w:tcW w:w="209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7,68 Mchip/s UTRA</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RRC (7,68 Mchip/s)</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44,2 dB</w:t>
            </w:r>
          </w:p>
        </w:tc>
      </w:tr>
      <w:tr w:rsidR="007125F9" w:rsidRPr="00866CE9" w:rsidTr="00AE2264">
        <w:trPr>
          <w:cantSplit/>
          <w:jc w:val="center"/>
        </w:trPr>
        <w:tc>
          <w:tcPr>
            <w:tcW w:w="2067" w:type="dxa"/>
            <w:vMerge/>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rPr>
                <w:lang w:val="es-ES"/>
              </w:rPr>
            </w:pPr>
          </w:p>
        </w:tc>
        <w:tc>
          <w:tcPr>
            <w:tcW w:w="2318"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BW</w:t>
            </w:r>
            <w:r>
              <w:rPr>
                <w:i/>
                <w:iCs/>
                <w:vertAlign w:val="subscript"/>
                <w:lang w:val="es-ES"/>
              </w:rPr>
              <w:t>canal</w:t>
            </w:r>
            <w:r w:rsidRPr="00866CE9">
              <w:rPr>
                <w:lang w:val="es-ES"/>
              </w:rPr>
              <w:t>/ 2 + 15</w:t>
            </w:r>
            <w:r w:rsidR="002E641F">
              <w:rPr>
                <w:lang w:val="es-ES"/>
              </w:rPr>
              <w:t> MHz</w:t>
            </w:r>
          </w:p>
        </w:tc>
        <w:tc>
          <w:tcPr>
            <w:tcW w:w="209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7,68 Mchip/s UTRA</w:t>
            </w:r>
          </w:p>
        </w:tc>
        <w:tc>
          <w:tcPr>
            <w:tcW w:w="2105"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RRC (7,68 Mchip/s)</w:t>
            </w:r>
          </w:p>
        </w:tc>
        <w:tc>
          <w:tcPr>
            <w:tcW w:w="1054"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44,2 dB</w:t>
            </w:r>
          </w:p>
        </w:tc>
      </w:tr>
      <w:tr w:rsidR="007125F9" w:rsidRPr="001228AE" w:rsidTr="00AE2264">
        <w:trPr>
          <w:cantSplit/>
          <w:jc w:val="center"/>
        </w:trPr>
        <w:tc>
          <w:tcPr>
            <w:tcW w:w="9639" w:type="dxa"/>
            <w:gridSpan w:val="5"/>
            <w:tcBorders>
              <w:top w:val="single" w:sz="4" w:space="0" w:color="auto"/>
              <w:left w:val="nil"/>
              <w:bottom w:val="nil"/>
              <w:right w:val="nil"/>
            </w:tcBorders>
          </w:tcPr>
          <w:p w:rsidR="007125F9" w:rsidRPr="00866CE9" w:rsidRDefault="00EF2360" w:rsidP="00DE7CEB">
            <w:pPr>
              <w:pStyle w:val="TableLegendNote"/>
              <w:rPr>
                <w:rFonts w:eastAsia="MS Mincho"/>
                <w:szCs w:val="22"/>
                <w:lang w:val="es-ES"/>
              </w:rPr>
            </w:pPr>
            <w:r>
              <w:rPr>
                <w:rFonts w:eastAsia="MS Mincho"/>
                <w:szCs w:val="22"/>
                <w:lang w:val="es-ES"/>
              </w:rPr>
              <w:t>NOTA 1 </w:t>
            </w:r>
            <w:r w:rsidR="00B91572">
              <w:rPr>
                <w:rFonts w:eastAsia="MS Mincho"/>
                <w:szCs w:val="22"/>
                <w:lang w:val="es-ES"/>
              </w:rPr>
              <w:t>– </w:t>
            </w:r>
            <w:r w:rsidR="007125F9" w:rsidRPr="00866CE9">
              <w:rPr>
                <w:rFonts w:eastAsia="MS Mincho"/>
                <w:szCs w:val="22"/>
                <w:lang w:val="es-ES"/>
              </w:rPr>
              <w:t>BW</w:t>
            </w:r>
            <w:r w:rsidR="007125F9">
              <w:rPr>
                <w:rFonts w:eastAsia="MS Mincho"/>
                <w:i/>
                <w:iCs/>
                <w:szCs w:val="22"/>
                <w:vertAlign w:val="subscript"/>
                <w:lang w:val="es-ES"/>
              </w:rPr>
              <w:t>canal</w:t>
            </w:r>
            <w:r w:rsidR="007125F9" w:rsidRPr="00866CE9">
              <w:rPr>
                <w:rFonts w:eastAsia="MS Mincho"/>
                <w:szCs w:val="22"/>
                <w:lang w:val="es-ES"/>
              </w:rPr>
              <w:t xml:space="preserve"> y BW</w:t>
            </w:r>
            <w:r w:rsidR="007125F9" w:rsidRPr="00866CE9">
              <w:rPr>
                <w:rFonts w:eastAsia="MS Mincho"/>
                <w:i/>
                <w:iCs/>
                <w:szCs w:val="22"/>
                <w:vertAlign w:val="subscript"/>
                <w:lang w:val="es-ES"/>
              </w:rPr>
              <w:t>config</w:t>
            </w:r>
            <w:r w:rsidR="007125F9" w:rsidRPr="00866CE9">
              <w:rPr>
                <w:rFonts w:eastAsia="MS Mincho"/>
                <w:szCs w:val="22"/>
                <w:lang w:val="es-ES"/>
              </w:rPr>
              <w:t xml:space="preserve"> son la anchura de banda del canal y </w:t>
            </w:r>
            <w:r w:rsidR="007125F9">
              <w:rPr>
                <w:rFonts w:eastAsia="MS Mincho"/>
                <w:szCs w:val="22"/>
                <w:lang w:val="es-ES"/>
              </w:rPr>
              <w:t xml:space="preserve">la anchura de banda configurada para la transmisión de la señal E-UTRA </w:t>
            </w:r>
            <w:r w:rsidR="007125F9" w:rsidRPr="00866CE9">
              <w:rPr>
                <w:rFonts w:eastAsia="MS Mincho"/>
                <w:szCs w:val="22"/>
                <w:lang w:val="es-ES"/>
              </w:rPr>
              <w:t xml:space="preserve">en la </w:t>
            </w:r>
            <w:r w:rsidR="007125F9">
              <w:rPr>
                <w:rFonts w:eastAsia="MS Mincho"/>
                <w:szCs w:val="22"/>
                <w:lang w:val="es-ES"/>
              </w:rPr>
              <w:t>frecuencia del canal asignado</w:t>
            </w:r>
            <w:r w:rsidR="007125F9" w:rsidRPr="00866CE9">
              <w:rPr>
                <w:rFonts w:eastAsia="MS Mincho"/>
                <w:szCs w:val="22"/>
                <w:lang w:val="es-ES"/>
              </w:rPr>
              <w:t>.</w:t>
            </w:r>
          </w:p>
          <w:p w:rsidR="007125F9" w:rsidRPr="00F15F11" w:rsidRDefault="00EF2360" w:rsidP="00DE7CEB">
            <w:pPr>
              <w:pStyle w:val="TableLegendNote"/>
              <w:rPr>
                <w:rFonts w:eastAsia="SimSun"/>
                <w:lang w:val="es-ES_tradnl"/>
              </w:rPr>
            </w:pPr>
            <w:r>
              <w:rPr>
                <w:rFonts w:eastAsia="MS Mincho"/>
                <w:lang w:val="es-ES_tradnl"/>
              </w:rPr>
              <w:t>NOTA 2 </w:t>
            </w:r>
            <w:r w:rsidR="00B91572">
              <w:rPr>
                <w:rFonts w:eastAsia="MS Mincho"/>
                <w:lang w:val="es-ES_tradnl"/>
              </w:rPr>
              <w:t>– </w:t>
            </w:r>
            <w:r w:rsidR="007125F9" w:rsidRPr="00F15F11">
              <w:rPr>
                <w:rFonts w:eastAsia="MS Mincho"/>
                <w:lang w:val="es-ES_tradnl"/>
              </w:rPr>
              <w:t>El filtro RRC deberá ser equivalente al filtro de impulso de transmisión definido en la especificación 3GPP, con una velocidad de segmentos definida en el Cuadro 45C.</w:t>
            </w:r>
          </w:p>
        </w:tc>
      </w:tr>
    </w:tbl>
    <w:p w:rsidR="00661C97" w:rsidRPr="00866CE9" w:rsidRDefault="00661C97" w:rsidP="00661C97">
      <w:pPr>
        <w:pStyle w:val="Tablefin"/>
        <w:rPr>
          <w:lang w:val="es-ES"/>
        </w:rPr>
      </w:pPr>
      <w:bookmarkStart w:id="212" w:name="_Toc197312245"/>
      <w:bookmarkStart w:id="213" w:name="_Toc269477891"/>
      <w:bookmarkStart w:id="214" w:name="_Toc269478292"/>
    </w:p>
    <w:p w:rsidR="007125F9" w:rsidRPr="00866CE9" w:rsidRDefault="007125F9" w:rsidP="007125F9">
      <w:pPr>
        <w:pStyle w:val="Heading1"/>
        <w:rPr>
          <w:lang w:val="es-ES"/>
        </w:rPr>
      </w:pPr>
      <w:r w:rsidRPr="00866CE9">
        <w:rPr>
          <w:lang w:val="es-ES"/>
        </w:rPr>
        <w:lastRenderedPageBreak/>
        <w:t>4</w:t>
      </w:r>
      <w:r w:rsidRPr="00866CE9">
        <w:rPr>
          <w:lang w:val="es-ES"/>
        </w:rPr>
        <w:tab/>
      </w:r>
      <w:bookmarkEnd w:id="212"/>
      <w:bookmarkEnd w:id="213"/>
      <w:bookmarkEnd w:id="214"/>
      <w:r w:rsidRPr="00866CE9">
        <w:rPr>
          <w:lang w:val="es-ES"/>
        </w:rPr>
        <w:t>Emisiones no esenciales del transmisor (conducidas)</w:t>
      </w:r>
    </w:p>
    <w:p w:rsidR="007125F9" w:rsidRPr="00866CE9" w:rsidRDefault="007125F9" w:rsidP="007125F9">
      <w:pPr>
        <w:rPr>
          <w:lang w:val="es-ES"/>
        </w:rPr>
      </w:pPr>
      <w:r w:rsidRPr="00866CE9">
        <w:rPr>
          <w:lang w:val="es-ES"/>
        </w:rPr>
        <w:t xml:space="preserve">Las emisiones no esenciales conducidas se miden en el puerto de salida de RF de la </w:t>
      </w:r>
      <w:r>
        <w:rPr>
          <w:lang w:val="es-ES"/>
        </w:rPr>
        <w:t>EB</w:t>
      </w:r>
      <w:r w:rsidRPr="00866CE9">
        <w:rPr>
          <w:lang w:val="es-ES"/>
        </w:rPr>
        <w:t>.</w:t>
      </w:r>
    </w:p>
    <w:p w:rsidR="007125F9" w:rsidRPr="00866CE9" w:rsidRDefault="007125F9" w:rsidP="007125F9">
      <w:pPr>
        <w:rPr>
          <w:sz w:val="20"/>
          <w:lang w:val="es-ES"/>
        </w:rPr>
      </w:pPr>
      <w:r>
        <w:rPr>
          <w:lang w:val="es-ES"/>
        </w:rPr>
        <w:t>Salvo indicación en sentido contrario</w:t>
      </w:r>
      <w:r w:rsidRPr="00866CE9">
        <w:rPr>
          <w:lang w:val="es-ES"/>
        </w:rPr>
        <w:t xml:space="preserve">, </w:t>
      </w:r>
      <w:r>
        <w:rPr>
          <w:lang w:val="es-ES"/>
        </w:rPr>
        <w:t>los valores medidos son potencias medias</w:t>
      </w:r>
      <w:r w:rsidRPr="00866CE9">
        <w:rPr>
          <w:lang w:val="es-ES"/>
        </w:rPr>
        <w:t>.</w:t>
      </w:r>
    </w:p>
    <w:p w:rsidR="007125F9" w:rsidRPr="00866CE9" w:rsidRDefault="007125F9" w:rsidP="007125F9">
      <w:pPr>
        <w:rPr>
          <w:sz w:val="20"/>
          <w:lang w:val="es-ES"/>
        </w:rPr>
      </w:pPr>
      <w:r>
        <w:rPr>
          <w:lang w:val="es-ES"/>
        </w:rPr>
        <w:t>Estos requisitos serán de aplicación</w:t>
      </w:r>
      <w:r w:rsidRPr="00866CE9">
        <w:rPr>
          <w:lang w:val="es-ES"/>
        </w:rPr>
        <w:t xml:space="preserve"> a las </w:t>
      </w:r>
      <w:r>
        <w:rPr>
          <w:lang w:val="es-ES"/>
        </w:rPr>
        <w:t>EB</w:t>
      </w:r>
      <w:r w:rsidRPr="00866CE9">
        <w:rPr>
          <w:lang w:val="es-ES"/>
        </w:rPr>
        <w:t xml:space="preserve"> </w:t>
      </w:r>
      <w:r>
        <w:rPr>
          <w:lang w:val="es-ES"/>
        </w:rPr>
        <w:t>diseñadas par</w:t>
      </w:r>
      <w:r w:rsidRPr="00866CE9">
        <w:rPr>
          <w:lang w:val="es-ES"/>
        </w:rPr>
        <w:t xml:space="preserve">a aplicaciones </w:t>
      </w:r>
      <w:r>
        <w:rPr>
          <w:lang w:val="es-ES"/>
        </w:rPr>
        <w:t>polivalentes</w:t>
      </w:r>
      <w:r w:rsidRPr="00866CE9">
        <w:rPr>
          <w:lang w:val="es-ES"/>
        </w:rPr>
        <w:t xml:space="preserve">. </w:t>
      </w:r>
    </w:p>
    <w:p w:rsidR="007125F9" w:rsidRPr="00866CE9" w:rsidRDefault="007125F9" w:rsidP="007125F9">
      <w:pPr>
        <w:rPr>
          <w:sz w:val="20"/>
          <w:lang w:val="es-ES"/>
        </w:rPr>
      </w:pPr>
      <w:r>
        <w:rPr>
          <w:lang w:val="es-ES"/>
        </w:rPr>
        <w:t xml:space="preserve">Estos requisitos serán de aplicación a </w:t>
      </w:r>
      <w:r w:rsidRPr="00866CE9">
        <w:rPr>
          <w:lang w:val="es-ES"/>
        </w:rPr>
        <w:t xml:space="preserve">cualquier tipo de transmisor considerado </w:t>
      </w:r>
      <w:r>
        <w:rPr>
          <w:lang w:val="es-ES"/>
        </w:rPr>
        <w:t>(ya sea de una o de varias portadoras)</w:t>
      </w:r>
      <w:r w:rsidRPr="00866CE9">
        <w:rPr>
          <w:lang w:val="es-ES"/>
        </w:rPr>
        <w:t xml:space="preserve"> </w:t>
      </w:r>
      <w:r>
        <w:rPr>
          <w:lang w:val="es-ES"/>
        </w:rPr>
        <w:t>y</w:t>
      </w:r>
      <w:r w:rsidRPr="00866CE9">
        <w:rPr>
          <w:lang w:val="es-ES"/>
        </w:rPr>
        <w:t xml:space="preserve"> a todos los modos de transmisión previstos </w:t>
      </w:r>
      <w:r>
        <w:rPr>
          <w:lang w:val="es-ES"/>
        </w:rPr>
        <w:t>en</w:t>
      </w:r>
      <w:r w:rsidRPr="00866CE9">
        <w:rPr>
          <w:lang w:val="es-ES"/>
        </w:rPr>
        <w:t xml:space="preserve"> </w:t>
      </w:r>
      <w:r>
        <w:rPr>
          <w:lang w:val="es-ES"/>
        </w:rPr>
        <w:t>las especificaciones del fabricante</w:t>
      </w:r>
      <w:r w:rsidRPr="00866CE9">
        <w:rPr>
          <w:lang w:val="es-ES"/>
        </w:rPr>
        <w:t>.</w:t>
      </w:r>
    </w:p>
    <w:p w:rsidR="007125F9" w:rsidRPr="00866CE9" w:rsidRDefault="007125F9" w:rsidP="007125F9">
      <w:pPr>
        <w:rPr>
          <w:lang w:val="es-ES"/>
        </w:rPr>
      </w:pPr>
      <w:r w:rsidRPr="00866CE9">
        <w:rPr>
          <w:lang w:val="es-ES"/>
        </w:rPr>
        <w:t xml:space="preserve">Para la opción DDT a 3,84 Mchip/s, cada requisito (excepto en el caso de coexistencia con sistemas PHS) se aplica a </w:t>
      </w:r>
      <w:r>
        <w:rPr>
          <w:lang w:val="es-ES"/>
        </w:rPr>
        <w:t xml:space="preserve">frecuencias de gamas específicas </w:t>
      </w:r>
      <w:r w:rsidRPr="00866CE9">
        <w:rPr>
          <w:lang w:val="es-ES"/>
        </w:rPr>
        <w:t xml:space="preserve">que sean </w:t>
      </w:r>
      <w:r>
        <w:rPr>
          <w:lang w:val="es-ES"/>
        </w:rPr>
        <w:t>superiores a 1</w:t>
      </w:r>
      <w:r w:rsidRPr="00866CE9">
        <w:rPr>
          <w:lang w:val="es-ES"/>
        </w:rPr>
        <w:t>2,5</w:t>
      </w:r>
      <w:r w:rsidR="002E641F">
        <w:rPr>
          <w:lang w:val="es-ES"/>
        </w:rPr>
        <w:t> MHz</w:t>
      </w:r>
      <w:r w:rsidRPr="00866CE9">
        <w:rPr>
          <w:lang w:val="es-ES"/>
        </w:rPr>
        <w:t xml:space="preserve"> </w:t>
      </w:r>
      <w:r>
        <w:rPr>
          <w:lang w:val="es-ES"/>
        </w:rPr>
        <w:t xml:space="preserve">por debajo de la primera frecuencia de portadora utilizada </w:t>
      </w:r>
      <w:r w:rsidRPr="00866CE9">
        <w:rPr>
          <w:lang w:val="es-ES"/>
        </w:rPr>
        <w:t>o a 12,5</w:t>
      </w:r>
      <w:r w:rsidR="002E641F">
        <w:rPr>
          <w:lang w:val="es-ES"/>
        </w:rPr>
        <w:t> MHz</w:t>
      </w:r>
      <w:r>
        <w:rPr>
          <w:lang w:val="es-ES"/>
        </w:rPr>
        <w:t xml:space="preserve"> por encima de la última</w:t>
      </w:r>
      <w:r w:rsidRPr="00866CE9">
        <w:rPr>
          <w:lang w:val="es-ES"/>
        </w:rPr>
        <w:t>.</w:t>
      </w:r>
    </w:p>
    <w:p w:rsidR="007125F9" w:rsidRPr="00866CE9" w:rsidRDefault="007125F9" w:rsidP="007125F9">
      <w:pPr>
        <w:rPr>
          <w:lang w:val="es-ES"/>
        </w:rPr>
      </w:pPr>
      <w:r w:rsidRPr="00866CE9">
        <w:rPr>
          <w:lang w:val="es-ES"/>
        </w:rPr>
        <w:t xml:space="preserve">Para la opción DDT a 1,28 Mchip/s, cada requisito se aplica a </w:t>
      </w:r>
      <w:r>
        <w:rPr>
          <w:lang w:val="es-ES"/>
        </w:rPr>
        <w:t xml:space="preserve">frecuencias de gamas específicas </w:t>
      </w:r>
      <w:r w:rsidRPr="00866CE9">
        <w:rPr>
          <w:lang w:val="es-ES"/>
        </w:rPr>
        <w:t>que sean superiores a 4</w:t>
      </w:r>
      <w:r w:rsidR="002E641F">
        <w:rPr>
          <w:lang w:val="es-ES"/>
        </w:rPr>
        <w:t> MHz</w:t>
      </w:r>
      <w:r w:rsidRPr="00866CE9">
        <w:rPr>
          <w:lang w:val="es-ES"/>
        </w:rPr>
        <w:t xml:space="preserve"> </w:t>
      </w:r>
      <w:r>
        <w:rPr>
          <w:lang w:val="es-ES"/>
        </w:rPr>
        <w:t xml:space="preserve">por debajo de la primera frecuencia de portadora utilizada o a </w:t>
      </w:r>
      <w:r w:rsidRPr="00866CE9">
        <w:rPr>
          <w:lang w:val="es-ES"/>
        </w:rPr>
        <w:t>4</w:t>
      </w:r>
      <w:r w:rsidR="002E641F">
        <w:rPr>
          <w:lang w:val="es-ES"/>
        </w:rPr>
        <w:t> MHz</w:t>
      </w:r>
      <w:r>
        <w:rPr>
          <w:lang w:val="es-ES"/>
        </w:rPr>
        <w:t xml:space="preserve"> por encima de la última</w:t>
      </w:r>
      <w:r w:rsidRPr="00866CE9">
        <w:rPr>
          <w:lang w:val="es-ES"/>
        </w:rPr>
        <w:t>.</w:t>
      </w:r>
    </w:p>
    <w:p w:rsidR="007125F9" w:rsidRPr="00866CE9" w:rsidRDefault="007125F9" w:rsidP="007125F9">
      <w:pPr>
        <w:rPr>
          <w:lang w:val="es-ES"/>
        </w:rPr>
      </w:pPr>
      <w:r w:rsidRPr="00866CE9">
        <w:rPr>
          <w:lang w:val="es-ES"/>
        </w:rPr>
        <w:t xml:space="preserve">Para la opción DDT a 7,68 Mchip/s, cada requisito (excepto en el caso de coexistencia con sistemas PHS) se aplica a </w:t>
      </w:r>
      <w:r>
        <w:rPr>
          <w:lang w:val="es-ES"/>
        </w:rPr>
        <w:t xml:space="preserve">frecuencias de gamas específicas </w:t>
      </w:r>
      <w:r w:rsidRPr="00866CE9">
        <w:rPr>
          <w:lang w:val="es-ES"/>
        </w:rPr>
        <w:t>que sean superiores a 25</w:t>
      </w:r>
      <w:r w:rsidR="002E641F">
        <w:rPr>
          <w:lang w:val="es-ES"/>
        </w:rPr>
        <w:t> MHz</w:t>
      </w:r>
      <w:r w:rsidRPr="00866CE9">
        <w:rPr>
          <w:lang w:val="es-ES"/>
        </w:rPr>
        <w:t xml:space="preserve"> </w:t>
      </w:r>
      <w:r>
        <w:rPr>
          <w:lang w:val="es-ES"/>
        </w:rPr>
        <w:t xml:space="preserve">por debajo de la primera frecuencia de portadora utilizada </w:t>
      </w:r>
      <w:r w:rsidRPr="00866CE9">
        <w:rPr>
          <w:lang w:val="es-ES"/>
        </w:rPr>
        <w:t>o a 25</w:t>
      </w:r>
      <w:r w:rsidR="002E641F">
        <w:rPr>
          <w:lang w:val="es-ES"/>
        </w:rPr>
        <w:t> MHz</w:t>
      </w:r>
      <w:r>
        <w:rPr>
          <w:lang w:val="es-ES"/>
        </w:rPr>
        <w:t xml:space="preserve"> por encima de la última</w:t>
      </w:r>
      <w:r w:rsidRPr="00866CE9">
        <w:rPr>
          <w:lang w:val="es-ES"/>
        </w:rPr>
        <w:t>.</w:t>
      </w:r>
    </w:p>
    <w:p w:rsidR="007125F9" w:rsidRPr="00866CE9" w:rsidRDefault="007125F9" w:rsidP="007125F9">
      <w:pPr>
        <w:rPr>
          <w:lang w:val="es-ES"/>
        </w:rPr>
      </w:pPr>
      <w:r w:rsidRPr="00866CE9">
        <w:rPr>
          <w:lang w:val="es-ES"/>
        </w:rPr>
        <w:t xml:space="preserve">Para E-UTRA (LTE), </w:t>
      </w:r>
      <w:r>
        <w:rPr>
          <w:lang w:val="es-ES"/>
        </w:rPr>
        <w:t xml:space="preserve">los requisitos se aplicarán </w:t>
      </w:r>
      <w:r w:rsidRPr="00866CE9">
        <w:rPr>
          <w:lang w:val="es-ES"/>
        </w:rPr>
        <w:t>a frecuencias correspondientes a gamas de frecuencias específicas, excepto la gama de frecuencias entre 10</w:t>
      </w:r>
      <w:r w:rsidR="002E641F">
        <w:rPr>
          <w:lang w:val="es-ES"/>
        </w:rPr>
        <w:t> MHz</w:t>
      </w:r>
      <w:r w:rsidRPr="00866CE9">
        <w:rPr>
          <w:lang w:val="es-ES"/>
        </w:rPr>
        <w:t xml:space="preserve"> por debajo de la frecuencia más baja de la </w:t>
      </w:r>
      <w:r>
        <w:rPr>
          <w:lang w:val="es-ES"/>
        </w:rPr>
        <w:t>banda de funcionamiento</w:t>
      </w:r>
      <w:r w:rsidRPr="00866CE9">
        <w:rPr>
          <w:lang w:val="es-ES"/>
        </w:rPr>
        <w:t xml:space="preserve"> del transmisor de la </w:t>
      </w:r>
      <w:r>
        <w:rPr>
          <w:lang w:val="es-ES"/>
        </w:rPr>
        <w:t>EB</w:t>
      </w:r>
      <w:r w:rsidRPr="00866CE9">
        <w:rPr>
          <w:lang w:val="es-ES"/>
        </w:rPr>
        <w:t xml:space="preserve"> y 10</w:t>
      </w:r>
      <w:r w:rsidR="002E641F">
        <w:rPr>
          <w:lang w:val="es-ES"/>
        </w:rPr>
        <w:t> MHz</w:t>
      </w:r>
      <w:r w:rsidRPr="00866CE9">
        <w:rPr>
          <w:lang w:val="es-ES"/>
        </w:rPr>
        <w:t xml:space="preserve"> </w:t>
      </w:r>
      <w:r>
        <w:rPr>
          <w:lang w:val="es-ES"/>
        </w:rPr>
        <w:t>por encima de la frecuencia más alta de dicha banda</w:t>
      </w:r>
      <w:r w:rsidRPr="00866CE9">
        <w:rPr>
          <w:lang w:val="es-ES"/>
        </w:rPr>
        <w:t xml:space="preserve">. </w:t>
      </w:r>
    </w:p>
    <w:p w:rsidR="007125F9" w:rsidRPr="00866CE9" w:rsidRDefault="007125F9" w:rsidP="007125F9">
      <w:pPr>
        <w:rPr>
          <w:lang w:val="es-ES"/>
        </w:rPr>
      </w:pPr>
      <w:r w:rsidRPr="00866CE9">
        <w:rPr>
          <w:lang w:val="es-ES"/>
        </w:rPr>
        <w:t xml:space="preserve">En las </w:t>
      </w:r>
      <w:r>
        <w:rPr>
          <w:lang w:val="es-ES"/>
        </w:rPr>
        <w:t xml:space="preserve">zonas donde se apliquen </w:t>
      </w:r>
      <w:r w:rsidRPr="00866CE9">
        <w:rPr>
          <w:lang w:val="es-ES"/>
        </w:rPr>
        <w:t xml:space="preserve">los límites de la Categoría A para las emisiones no esenciales, definidos en la Recomendación UIT-R SM.329, la </w:t>
      </w:r>
      <w:r>
        <w:rPr>
          <w:lang w:val="es-ES"/>
        </w:rPr>
        <w:t>potencia de las emisiones no esenciales no deberá superar</w:t>
      </w:r>
      <w:r w:rsidRPr="00866CE9">
        <w:rPr>
          <w:lang w:val="es-ES"/>
        </w:rPr>
        <w:t xml:space="preserve"> los niveles máximos del Cuadro 46A.</w:t>
      </w:r>
    </w:p>
    <w:p w:rsidR="007125F9" w:rsidRPr="00866CE9" w:rsidRDefault="007125F9" w:rsidP="007125F9">
      <w:pPr>
        <w:pStyle w:val="TableNo"/>
        <w:rPr>
          <w:lang w:val="es-ES"/>
        </w:rPr>
      </w:pPr>
      <w:bookmarkStart w:id="215" w:name="_Toc269477892"/>
      <w:bookmarkStart w:id="216" w:name="_Toc269478293"/>
      <w:r w:rsidRPr="00866CE9">
        <w:rPr>
          <w:lang w:val="es-ES"/>
        </w:rPr>
        <w:t>CUADRO 46A</w:t>
      </w:r>
      <w:bookmarkEnd w:id="215"/>
      <w:bookmarkEnd w:id="216"/>
    </w:p>
    <w:p w:rsidR="007125F9" w:rsidRPr="00866CE9" w:rsidRDefault="007125F9" w:rsidP="007125F9">
      <w:pPr>
        <w:pStyle w:val="Tabletitle"/>
        <w:rPr>
          <w:lang w:val="es-ES"/>
        </w:rPr>
      </w:pPr>
      <w:r w:rsidRPr="00ED707E">
        <w:rPr>
          <w:szCs w:val="22"/>
          <w:lang w:val="es-ES"/>
        </w:rPr>
        <w:t xml:space="preserve">Límites obligatorios de las emisiones no esenciales de la EB, Categoría A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959"/>
        <w:gridCol w:w="1508"/>
        <w:gridCol w:w="2120"/>
        <w:gridCol w:w="4052"/>
      </w:tblGrid>
      <w:tr w:rsidR="007125F9" w:rsidRPr="00866CE9" w:rsidTr="00CB7FD0">
        <w:trPr>
          <w:cantSplit/>
          <w:jc w:val="center"/>
        </w:trPr>
        <w:tc>
          <w:tcPr>
            <w:tcW w:w="2005" w:type="dxa"/>
            <w:vAlign w:val="center"/>
          </w:tcPr>
          <w:p w:rsidR="007125F9" w:rsidRPr="00866CE9" w:rsidRDefault="007125F9" w:rsidP="00AE2264">
            <w:pPr>
              <w:pStyle w:val="Tablehead"/>
              <w:spacing w:before="40" w:after="40"/>
              <w:rPr>
                <w:szCs w:val="22"/>
                <w:lang w:val="es-ES"/>
              </w:rPr>
            </w:pPr>
            <w:r w:rsidRPr="00866CE9">
              <w:rPr>
                <w:szCs w:val="22"/>
                <w:lang w:val="es-ES"/>
              </w:rPr>
              <w:t>Banda</w:t>
            </w:r>
          </w:p>
        </w:tc>
        <w:tc>
          <w:tcPr>
            <w:tcW w:w="1543" w:type="dxa"/>
            <w:vAlign w:val="center"/>
          </w:tcPr>
          <w:p w:rsidR="007125F9" w:rsidRPr="00866CE9" w:rsidRDefault="007125F9" w:rsidP="00AE2264">
            <w:pPr>
              <w:pStyle w:val="Tablehead"/>
              <w:spacing w:before="40" w:after="40"/>
              <w:rPr>
                <w:szCs w:val="22"/>
                <w:lang w:val="es-ES"/>
              </w:rPr>
            </w:pPr>
            <w:r w:rsidRPr="00866CE9">
              <w:rPr>
                <w:szCs w:val="22"/>
                <w:lang w:val="es-ES"/>
              </w:rPr>
              <w:t>Nivel máximo</w:t>
            </w:r>
          </w:p>
        </w:tc>
        <w:tc>
          <w:tcPr>
            <w:tcW w:w="2171" w:type="dxa"/>
            <w:vAlign w:val="center"/>
          </w:tcPr>
          <w:p w:rsidR="007125F9" w:rsidRPr="00866CE9" w:rsidRDefault="007125F9" w:rsidP="00AE2264">
            <w:pPr>
              <w:pStyle w:val="Tablehead"/>
              <w:spacing w:before="40" w:after="40"/>
              <w:rPr>
                <w:szCs w:val="22"/>
                <w:lang w:val="es-ES"/>
              </w:rPr>
            </w:pPr>
            <w:r w:rsidRPr="00866CE9">
              <w:rPr>
                <w:szCs w:val="22"/>
                <w:lang w:val="es-ES"/>
              </w:rPr>
              <w:t>Anchura de banda de medición</w:t>
            </w:r>
          </w:p>
        </w:tc>
        <w:tc>
          <w:tcPr>
            <w:tcW w:w="4156" w:type="dxa"/>
            <w:vAlign w:val="center"/>
          </w:tcPr>
          <w:p w:rsidR="007125F9" w:rsidRPr="00866CE9" w:rsidRDefault="007125F9" w:rsidP="00AE2264">
            <w:pPr>
              <w:pStyle w:val="Tablehead"/>
              <w:spacing w:before="40" w:after="40"/>
              <w:rPr>
                <w:szCs w:val="22"/>
                <w:lang w:val="es-ES"/>
              </w:rPr>
            </w:pPr>
            <w:r w:rsidRPr="00866CE9">
              <w:rPr>
                <w:szCs w:val="22"/>
                <w:lang w:val="es-ES"/>
              </w:rPr>
              <w:t>Notas</w:t>
            </w:r>
          </w:p>
        </w:tc>
      </w:tr>
      <w:tr w:rsidR="007125F9" w:rsidRPr="001228AE" w:rsidTr="00DE7CEB">
        <w:trPr>
          <w:cantSplit/>
          <w:jc w:val="center"/>
        </w:trPr>
        <w:tc>
          <w:tcPr>
            <w:tcW w:w="2005" w:type="dxa"/>
          </w:tcPr>
          <w:p w:rsidR="007125F9" w:rsidRPr="00866CE9" w:rsidRDefault="007125F9" w:rsidP="00AE2264">
            <w:pPr>
              <w:pStyle w:val="Tabletext"/>
              <w:jc w:val="center"/>
              <w:rPr>
                <w:lang w:val="es-ES"/>
              </w:rPr>
            </w:pPr>
            <w:r w:rsidRPr="00866CE9">
              <w:rPr>
                <w:lang w:val="es-ES"/>
              </w:rPr>
              <w:t>9-150</w:t>
            </w:r>
            <w:r w:rsidR="00300089">
              <w:rPr>
                <w:lang w:val="es-ES"/>
              </w:rPr>
              <w:t> kHz</w:t>
            </w:r>
          </w:p>
        </w:tc>
        <w:tc>
          <w:tcPr>
            <w:tcW w:w="1543" w:type="dxa"/>
            <w:vMerge w:val="restart"/>
            <w:vAlign w:val="center"/>
          </w:tcPr>
          <w:p w:rsidR="007125F9" w:rsidRPr="00866CE9" w:rsidRDefault="007125F9" w:rsidP="00DE7CEB">
            <w:pPr>
              <w:pStyle w:val="Tabletext"/>
              <w:jc w:val="center"/>
              <w:rPr>
                <w:lang w:val="es-ES"/>
              </w:rPr>
            </w:pPr>
            <w:r w:rsidRPr="00866CE9">
              <w:rPr>
                <w:szCs w:val="22"/>
                <w:lang w:val="es-ES"/>
              </w:rPr>
              <w:sym w:font="Symbol" w:char="F02D"/>
            </w:r>
            <w:r w:rsidRPr="00866CE9">
              <w:rPr>
                <w:lang w:val="es-ES"/>
              </w:rPr>
              <w:t>13 dBm</w:t>
            </w:r>
          </w:p>
        </w:tc>
        <w:tc>
          <w:tcPr>
            <w:tcW w:w="2171" w:type="dxa"/>
          </w:tcPr>
          <w:p w:rsidR="007125F9" w:rsidRPr="00866CE9" w:rsidRDefault="007125F9" w:rsidP="00AE2264">
            <w:pPr>
              <w:pStyle w:val="Tabletext"/>
              <w:jc w:val="center"/>
              <w:rPr>
                <w:lang w:val="es-ES"/>
              </w:rPr>
            </w:pPr>
            <w:r w:rsidRPr="00866CE9">
              <w:rPr>
                <w:lang w:val="es-ES"/>
              </w:rPr>
              <w:t>1</w:t>
            </w:r>
            <w:r w:rsidR="00300089">
              <w:rPr>
                <w:lang w:val="es-ES"/>
              </w:rPr>
              <w:t> kHz</w:t>
            </w:r>
          </w:p>
        </w:tc>
        <w:tc>
          <w:tcPr>
            <w:tcW w:w="4156" w:type="dxa"/>
          </w:tcPr>
          <w:p w:rsidR="007125F9" w:rsidRPr="00866CE9" w:rsidRDefault="007125F9" w:rsidP="00AE2264">
            <w:pPr>
              <w:pStyle w:val="Tabletext"/>
              <w:jc w:val="left"/>
              <w:rPr>
                <w:lang w:val="es-ES"/>
              </w:rPr>
            </w:pPr>
            <w:r>
              <w:rPr>
                <w:lang w:val="es-ES"/>
              </w:rPr>
              <w:t xml:space="preserve">Anchura de banda especificada en § </w:t>
            </w:r>
            <w:r w:rsidRPr="00866CE9">
              <w:rPr>
                <w:lang w:val="es-ES"/>
              </w:rPr>
              <w:t>4.1 de la Recomendación UIT-R SM.329</w:t>
            </w:r>
          </w:p>
        </w:tc>
      </w:tr>
      <w:tr w:rsidR="007125F9" w:rsidRPr="001228AE" w:rsidTr="00CB7FD0">
        <w:trPr>
          <w:cantSplit/>
          <w:jc w:val="center"/>
        </w:trPr>
        <w:tc>
          <w:tcPr>
            <w:tcW w:w="2005" w:type="dxa"/>
          </w:tcPr>
          <w:p w:rsidR="007125F9" w:rsidRPr="00866CE9" w:rsidRDefault="007125F9" w:rsidP="00AE2264">
            <w:pPr>
              <w:pStyle w:val="Tabletext"/>
              <w:jc w:val="center"/>
              <w:rPr>
                <w:lang w:val="es-ES"/>
              </w:rPr>
            </w:pPr>
            <w:r w:rsidRPr="00866CE9">
              <w:rPr>
                <w:lang w:val="es-ES"/>
              </w:rPr>
              <w:t>150</w:t>
            </w:r>
            <w:r w:rsidR="00300089">
              <w:rPr>
                <w:lang w:val="es-ES"/>
              </w:rPr>
              <w:t> kHz</w:t>
            </w:r>
            <w:r w:rsidRPr="00866CE9">
              <w:rPr>
                <w:lang w:val="es-ES"/>
              </w:rPr>
              <w:t>-30</w:t>
            </w:r>
            <w:r w:rsidR="002E641F">
              <w:rPr>
                <w:lang w:val="es-ES"/>
              </w:rPr>
              <w:t> MHz</w:t>
            </w:r>
          </w:p>
        </w:tc>
        <w:tc>
          <w:tcPr>
            <w:tcW w:w="1543" w:type="dxa"/>
            <w:vMerge/>
          </w:tcPr>
          <w:p w:rsidR="007125F9" w:rsidRPr="00866CE9" w:rsidRDefault="007125F9" w:rsidP="00AE2264">
            <w:pPr>
              <w:pStyle w:val="Tabletext"/>
              <w:jc w:val="center"/>
              <w:rPr>
                <w:lang w:val="es-ES"/>
              </w:rPr>
            </w:pPr>
          </w:p>
        </w:tc>
        <w:tc>
          <w:tcPr>
            <w:tcW w:w="2171" w:type="dxa"/>
          </w:tcPr>
          <w:p w:rsidR="007125F9" w:rsidRPr="00866CE9" w:rsidRDefault="007125F9" w:rsidP="00AE2264">
            <w:pPr>
              <w:pStyle w:val="Tabletext"/>
              <w:jc w:val="center"/>
              <w:rPr>
                <w:lang w:val="es-ES"/>
              </w:rPr>
            </w:pPr>
            <w:r w:rsidRPr="00866CE9">
              <w:rPr>
                <w:lang w:val="es-ES"/>
              </w:rPr>
              <w:t>10</w:t>
            </w:r>
            <w:r w:rsidR="00300089">
              <w:rPr>
                <w:lang w:val="es-ES"/>
              </w:rPr>
              <w:t> kHz</w:t>
            </w:r>
          </w:p>
        </w:tc>
        <w:tc>
          <w:tcPr>
            <w:tcW w:w="4156" w:type="dxa"/>
          </w:tcPr>
          <w:p w:rsidR="007125F9" w:rsidRPr="00866CE9" w:rsidRDefault="007125F9" w:rsidP="00AE2264">
            <w:pPr>
              <w:pStyle w:val="Tabletext"/>
              <w:jc w:val="left"/>
              <w:rPr>
                <w:lang w:val="es-ES"/>
              </w:rPr>
            </w:pPr>
            <w:r>
              <w:rPr>
                <w:lang w:val="es-ES"/>
              </w:rPr>
              <w:t xml:space="preserve">Anchura de banda especificada en § </w:t>
            </w:r>
            <w:r w:rsidRPr="00866CE9">
              <w:rPr>
                <w:lang w:val="es-ES"/>
              </w:rPr>
              <w:t>4.1 de la Recomendación UIT-R SM.329</w:t>
            </w:r>
          </w:p>
        </w:tc>
      </w:tr>
      <w:tr w:rsidR="007125F9" w:rsidRPr="001228AE" w:rsidTr="00CB7FD0">
        <w:trPr>
          <w:cantSplit/>
          <w:jc w:val="center"/>
        </w:trPr>
        <w:tc>
          <w:tcPr>
            <w:tcW w:w="2005" w:type="dxa"/>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-1 GHz</w:t>
            </w:r>
          </w:p>
        </w:tc>
        <w:tc>
          <w:tcPr>
            <w:tcW w:w="1543" w:type="dxa"/>
            <w:vMerge/>
          </w:tcPr>
          <w:p w:rsidR="007125F9" w:rsidRPr="00866CE9" w:rsidRDefault="007125F9" w:rsidP="00AE2264">
            <w:pPr>
              <w:pStyle w:val="Tabletext"/>
              <w:jc w:val="center"/>
              <w:rPr>
                <w:lang w:val="es-ES"/>
              </w:rPr>
            </w:pPr>
          </w:p>
        </w:tc>
        <w:tc>
          <w:tcPr>
            <w:tcW w:w="2171"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4156" w:type="dxa"/>
          </w:tcPr>
          <w:p w:rsidR="007125F9" w:rsidRPr="00866CE9" w:rsidRDefault="007125F9" w:rsidP="00AE2264">
            <w:pPr>
              <w:pStyle w:val="Tabletext"/>
              <w:jc w:val="left"/>
              <w:rPr>
                <w:lang w:val="es-ES"/>
              </w:rPr>
            </w:pPr>
            <w:r>
              <w:rPr>
                <w:lang w:val="es-ES"/>
              </w:rPr>
              <w:t xml:space="preserve">Anchura de banda especificada en § </w:t>
            </w:r>
            <w:r w:rsidRPr="00866CE9">
              <w:rPr>
                <w:lang w:val="es-ES"/>
              </w:rPr>
              <w:t>4.1 de la Recomendación UIT-R SM.329</w:t>
            </w:r>
          </w:p>
        </w:tc>
      </w:tr>
      <w:tr w:rsidR="007125F9" w:rsidRPr="001228AE" w:rsidTr="00CB7FD0">
        <w:trPr>
          <w:cantSplit/>
          <w:jc w:val="center"/>
        </w:trPr>
        <w:tc>
          <w:tcPr>
            <w:tcW w:w="2005" w:type="dxa"/>
          </w:tcPr>
          <w:p w:rsidR="007125F9" w:rsidRPr="00866CE9" w:rsidRDefault="007125F9" w:rsidP="00AE2264">
            <w:pPr>
              <w:pStyle w:val="Tabletext"/>
              <w:jc w:val="center"/>
              <w:rPr>
                <w:lang w:val="es-ES"/>
              </w:rPr>
            </w:pPr>
            <w:r w:rsidRPr="00866CE9">
              <w:rPr>
                <w:lang w:val="es-ES"/>
              </w:rPr>
              <w:t>1-12,75 GHz</w:t>
            </w:r>
          </w:p>
        </w:tc>
        <w:tc>
          <w:tcPr>
            <w:tcW w:w="1543" w:type="dxa"/>
            <w:vMerge/>
          </w:tcPr>
          <w:p w:rsidR="007125F9" w:rsidRPr="00866CE9" w:rsidRDefault="007125F9" w:rsidP="00AE2264">
            <w:pPr>
              <w:pStyle w:val="Tabletext"/>
              <w:jc w:val="center"/>
              <w:rPr>
                <w:lang w:val="es-ES"/>
              </w:rPr>
            </w:pPr>
          </w:p>
        </w:tc>
        <w:tc>
          <w:tcPr>
            <w:tcW w:w="2171"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4156" w:type="dxa"/>
          </w:tcPr>
          <w:p w:rsidR="007125F9" w:rsidRPr="00866CE9" w:rsidRDefault="007125F9" w:rsidP="00AE2264">
            <w:pPr>
              <w:pStyle w:val="Tabletext"/>
              <w:jc w:val="left"/>
              <w:rPr>
                <w:lang w:val="es-ES"/>
              </w:rPr>
            </w:pPr>
            <w:r w:rsidRPr="00866CE9">
              <w:rPr>
                <w:lang w:val="es-ES"/>
              </w:rPr>
              <w:t xml:space="preserve">Frecuencia </w:t>
            </w:r>
            <w:r>
              <w:rPr>
                <w:lang w:val="es-ES"/>
              </w:rPr>
              <w:t>superior especificada en el Cuadro</w:t>
            </w:r>
            <w:r w:rsidRPr="00866CE9">
              <w:rPr>
                <w:lang w:val="es-ES"/>
              </w:rPr>
              <w:t xml:space="preserve"> 1 </w:t>
            </w:r>
            <w:r>
              <w:rPr>
                <w:lang w:val="es-ES"/>
              </w:rPr>
              <w:t>de §</w:t>
            </w:r>
            <w:r w:rsidRPr="00866CE9">
              <w:rPr>
                <w:lang w:val="es-ES"/>
              </w:rPr>
              <w:t> 2.5 de la Recomendación UIT-R SM.329</w:t>
            </w:r>
          </w:p>
        </w:tc>
      </w:tr>
      <w:tr w:rsidR="007125F9" w:rsidRPr="001228AE" w:rsidTr="00CB7FD0">
        <w:trPr>
          <w:cantSplit/>
          <w:jc w:val="center"/>
        </w:trPr>
        <w:tc>
          <w:tcPr>
            <w:tcW w:w="9875" w:type="dxa"/>
            <w:gridSpan w:val="4"/>
            <w:tcBorders>
              <w:left w:val="nil"/>
              <w:bottom w:val="nil"/>
              <w:right w:val="nil"/>
            </w:tcBorders>
          </w:tcPr>
          <w:p w:rsidR="007125F9" w:rsidRPr="00866CE9" w:rsidRDefault="00EF2360" w:rsidP="00AE2264">
            <w:pPr>
              <w:pStyle w:val="TableLegendNote"/>
              <w:rPr>
                <w:szCs w:val="22"/>
                <w:lang w:val="es-ES"/>
              </w:rPr>
            </w:pPr>
            <w:r>
              <w:rPr>
                <w:szCs w:val="22"/>
                <w:lang w:val="es-ES"/>
              </w:rPr>
              <w:t>NOTA 1 </w:t>
            </w:r>
            <w:r w:rsidR="00B91572">
              <w:rPr>
                <w:szCs w:val="22"/>
                <w:lang w:val="es-ES"/>
              </w:rPr>
              <w:t>– </w:t>
            </w:r>
            <w:r w:rsidR="007125F9" w:rsidRPr="00866CE9">
              <w:rPr>
                <w:szCs w:val="22"/>
                <w:lang w:val="es-ES"/>
              </w:rPr>
              <w:t xml:space="preserve">Los requisitos </w:t>
            </w:r>
            <w:r w:rsidR="007125F9">
              <w:rPr>
                <w:szCs w:val="22"/>
                <w:lang w:val="es-ES"/>
              </w:rPr>
              <w:t>de</w:t>
            </w:r>
            <w:r w:rsidR="007125F9" w:rsidRPr="00866CE9">
              <w:rPr>
                <w:szCs w:val="22"/>
                <w:lang w:val="es-ES"/>
              </w:rPr>
              <w:t xml:space="preserve"> este Cuadro se aplica</w:t>
            </w:r>
            <w:r w:rsidR="007125F9">
              <w:rPr>
                <w:szCs w:val="22"/>
                <w:lang w:val="es-ES"/>
              </w:rPr>
              <w:t>rá</w:t>
            </w:r>
            <w:r w:rsidR="007125F9" w:rsidRPr="00866CE9">
              <w:rPr>
                <w:szCs w:val="22"/>
                <w:lang w:val="es-ES"/>
              </w:rPr>
              <w:t>n a las opciones DDT a 3,84 Mchip/s, 1,28 Mchip/s</w:t>
            </w:r>
            <w:r w:rsidR="007125F9">
              <w:rPr>
                <w:szCs w:val="22"/>
                <w:lang w:val="es-ES"/>
              </w:rPr>
              <w:t xml:space="preserve">, </w:t>
            </w:r>
            <w:r w:rsidR="007125F9" w:rsidRPr="00866CE9">
              <w:rPr>
                <w:szCs w:val="22"/>
                <w:lang w:val="es-ES"/>
              </w:rPr>
              <w:t>7,68 Mchip/s y E-UTRA(LTE).</w:t>
            </w:r>
          </w:p>
        </w:tc>
      </w:tr>
    </w:tbl>
    <w:p w:rsidR="00CB7FD0" w:rsidRPr="001D0BF1" w:rsidRDefault="00CB7FD0" w:rsidP="00CB7FD0">
      <w:pPr>
        <w:pStyle w:val="Tablefin"/>
        <w:rPr>
          <w:lang w:val="es-ES_tradnl"/>
        </w:rPr>
      </w:pPr>
    </w:p>
    <w:p w:rsidR="007125F9" w:rsidRPr="00866CE9" w:rsidRDefault="007125F9" w:rsidP="00650EC8">
      <w:pPr>
        <w:rPr>
          <w:lang w:val="es-ES"/>
        </w:rPr>
      </w:pPr>
      <w:r w:rsidRPr="00866CE9">
        <w:rPr>
          <w:lang w:val="es-ES"/>
        </w:rPr>
        <w:t xml:space="preserve">En las </w:t>
      </w:r>
      <w:r>
        <w:rPr>
          <w:lang w:val="es-ES"/>
        </w:rPr>
        <w:t xml:space="preserve">zonas donde se apliquen </w:t>
      </w:r>
      <w:r w:rsidRPr="00866CE9">
        <w:rPr>
          <w:lang w:val="es-ES"/>
        </w:rPr>
        <w:t>los límites de la Categoría</w:t>
      </w:r>
      <w:r w:rsidR="00650EC8">
        <w:rPr>
          <w:lang w:val="es-ES"/>
        </w:rPr>
        <w:t> </w:t>
      </w:r>
      <w:r w:rsidRPr="00866CE9">
        <w:rPr>
          <w:lang w:val="es-ES"/>
        </w:rPr>
        <w:t>B para las emisiones no esenciales definidos en la Recomendación UIT</w:t>
      </w:r>
      <w:r w:rsidRPr="00866CE9">
        <w:rPr>
          <w:lang w:val="es-ES"/>
        </w:rPr>
        <w:noBreakHyphen/>
        <w:t xml:space="preserve">R SM.329, la </w:t>
      </w:r>
      <w:r>
        <w:rPr>
          <w:lang w:val="es-ES"/>
        </w:rPr>
        <w:t>potencia de las emisiones no esenciales no deberá superar</w:t>
      </w:r>
      <w:r w:rsidRPr="00866CE9">
        <w:rPr>
          <w:lang w:val="es-ES"/>
        </w:rPr>
        <w:t xml:space="preserve"> los niveles máximos de los Cuadros 46B a 46E.</w:t>
      </w:r>
    </w:p>
    <w:p w:rsidR="007125F9" w:rsidRPr="00866CE9" w:rsidRDefault="007125F9" w:rsidP="007125F9">
      <w:pPr>
        <w:pStyle w:val="TableNo"/>
        <w:keepLines/>
        <w:rPr>
          <w:lang w:val="es-ES"/>
        </w:rPr>
      </w:pPr>
      <w:bookmarkStart w:id="217" w:name="_Toc269477893"/>
      <w:bookmarkStart w:id="218" w:name="_Toc269478294"/>
      <w:r w:rsidRPr="00866CE9">
        <w:rPr>
          <w:lang w:val="es-ES"/>
        </w:rPr>
        <w:lastRenderedPageBreak/>
        <w:t>CUADRO 46B</w:t>
      </w:r>
      <w:bookmarkEnd w:id="217"/>
      <w:bookmarkEnd w:id="218"/>
    </w:p>
    <w:p w:rsidR="007125F9" w:rsidRPr="003A1657" w:rsidRDefault="007125F9" w:rsidP="00B14740">
      <w:pPr>
        <w:pStyle w:val="Tabletitle"/>
        <w:rPr>
          <w:szCs w:val="24"/>
          <w:lang w:val="es-ES"/>
        </w:rPr>
      </w:pPr>
      <w:r w:rsidRPr="003A1657">
        <w:rPr>
          <w:szCs w:val="24"/>
          <w:lang w:val="es-ES"/>
        </w:rPr>
        <w:t>Límites de las emisiones no esenciales de la EB para la</w:t>
      </w:r>
      <w:r w:rsidR="00B14740">
        <w:rPr>
          <w:szCs w:val="24"/>
          <w:lang w:val="es-ES"/>
        </w:rPr>
        <w:t xml:space="preserve"> </w:t>
      </w:r>
      <w:r w:rsidRPr="003A1657">
        <w:rPr>
          <w:szCs w:val="24"/>
          <w:lang w:val="es-ES"/>
        </w:rPr>
        <w:t xml:space="preserve">opción UTRA a 3,84 Mchip/s, Categoría B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7125F9" w:rsidRPr="00866CE9" w:rsidTr="00650EC8">
        <w:trPr>
          <w:jc w:val="center"/>
        </w:trPr>
        <w:tc>
          <w:tcPr>
            <w:tcW w:w="3600" w:type="dxa"/>
            <w:vAlign w:val="center"/>
          </w:tcPr>
          <w:p w:rsidR="007125F9" w:rsidRPr="00866CE9" w:rsidRDefault="007125F9" w:rsidP="00AE2264">
            <w:pPr>
              <w:pStyle w:val="Tablehead"/>
              <w:keepLines/>
              <w:spacing w:before="40" w:after="40"/>
              <w:rPr>
                <w:szCs w:val="22"/>
                <w:lang w:val="es-ES"/>
              </w:rPr>
            </w:pPr>
            <w:r w:rsidRPr="00866CE9">
              <w:rPr>
                <w:szCs w:val="22"/>
                <w:lang w:val="es-ES"/>
              </w:rPr>
              <w:t>Banda</w:t>
            </w:r>
          </w:p>
        </w:tc>
        <w:tc>
          <w:tcPr>
            <w:tcW w:w="2160" w:type="dxa"/>
            <w:vAlign w:val="center"/>
          </w:tcPr>
          <w:p w:rsidR="007125F9" w:rsidRPr="00866CE9" w:rsidRDefault="007125F9" w:rsidP="00AE2264">
            <w:pPr>
              <w:pStyle w:val="Tablehead"/>
              <w:keepLines/>
              <w:spacing w:before="40" w:after="40"/>
              <w:rPr>
                <w:szCs w:val="22"/>
                <w:lang w:val="es-ES"/>
              </w:rPr>
            </w:pPr>
            <w:r w:rsidRPr="00866CE9">
              <w:rPr>
                <w:szCs w:val="22"/>
                <w:lang w:val="es-ES"/>
              </w:rPr>
              <w:t>Nivel máximo</w:t>
            </w:r>
          </w:p>
        </w:tc>
        <w:tc>
          <w:tcPr>
            <w:tcW w:w="2160" w:type="dxa"/>
            <w:vAlign w:val="center"/>
          </w:tcPr>
          <w:p w:rsidR="007125F9" w:rsidRPr="00866CE9" w:rsidRDefault="007125F9" w:rsidP="00AE2264">
            <w:pPr>
              <w:pStyle w:val="Tablehead"/>
              <w:keepLines/>
              <w:spacing w:before="40" w:after="40"/>
              <w:rPr>
                <w:szCs w:val="22"/>
                <w:lang w:val="es-ES"/>
              </w:rPr>
            </w:pPr>
            <w:r w:rsidRPr="00866CE9">
              <w:rPr>
                <w:szCs w:val="22"/>
                <w:lang w:val="es-ES"/>
              </w:rPr>
              <w:t>Anchura de banda</w:t>
            </w:r>
            <w:r w:rsidRPr="00866CE9">
              <w:rPr>
                <w:szCs w:val="22"/>
                <w:lang w:val="es-ES"/>
              </w:rPr>
              <w:br/>
              <w:t>de medición</w:t>
            </w:r>
          </w:p>
        </w:tc>
        <w:tc>
          <w:tcPr>
            <w:tcW w:w="1719" w:type="dxa"/>
            <w:vAlign w:val="center"/>
          </w:tcPr>
          <w:p w:rsidR="007125F9" w:rsidRPr="00866CE9" w:rsidRDefault="007125F9" w:rsidP="00AE2264">
            <w:pPr>
              <w:pStyle w:val="Tablehead"/>
              <w:keepLines/>
              <w:spacing w:before="40" w:after="40"/>
              <w:rPr>
                <w:szCs w:val="22"/>
                <w:lang w:val="es-ES"/>
              </w:rPr>
            </w:pPr>
            <w:r w:rsidRPr="00866CE9">
              <w:rPr>
                <w:szCs w:val="22"/>
                <w:lang w:val="es-ES"/>
              </w:rPr>
              <w:t>Notas</w:t>
            </w:r>
          </w:p>
        </w:tc>
      </w:tr>
      <w:tr w:rsidR="007125F9" w:rsidRPr="00866CE9" w:rsidTr="00650EC8">
        <w:trPr>
          <w:jc w:val="center"/>
        </w:trPr>
        <w:tc>
          <w:tcPr>
            <w:tcW w:w="3600" w:type="dxa"/>
            <w:tcMar>
              <w:left w:w="108" w:type="dxa"/>
              <w:right w:w="108" w:type="dxa"/>
            </w:tcMar>
          </w:tcPr>
          <w:p w:rsidR="007125F9" w:rsidRPr="00866CE9" w:rsidRDefault="007125F9" w:rsidP="00AE2264">
            <w:pPr>
              <w:pStyle w:val="Tabletext"/>
              <w:keepNext/>
              <w:keepLines/>
              <w:spacing w:before="20" w:after="20"/>
              <w:jc w:val="left"/>
              <w:rPr>
                <w:szCs w:val="22"/>
                <w:lang w:val="es-ES"/>
              </w:rPr>
            </w:pPr>
            <w:r w:rsidRPr="00866CE9">
              <w:rPr>
                <w:szCs w:val="22"/>
                <w:lang w:val="es-ES"/>
              </w:rPr>
              <w:t>9 ↔ 150</w:t>
            </w:r>
            <w:r w:rsidR="00300089">
              <w:rPr>
                <w:szCs w:val="22"/>
                <w:lang w:val="es-ES"/>
              </w:rPr>
              <w:t> kHz</w:t>
            </w:r>
          </w:p>
        </w:tc>
        <w:tc>
          <w:tcPr>
            <w:tcW w:w="2160" w:type="dxa"/>
            <w:tcMar>
              <w:left w:w="108" w:type="dxa"/>
              <w:right w:w="108" w:type="dxa"/>
            </w:tcMar>
          </w:tcPr>
          <w:p w:rsidR="007125F9" w:rsidRPr="00866CE9" w:rsidRDefault="007125F9" w:rsidP="00AE2264">
            <w:pPr>
              <w:pStyle w:val="Tabletext"/>
              <w:keepNext/>
              <w:keepLines/>
              <w:spacing w:before="20" w:after="20"/>
              <w:jc w:val="center"/>
              <w:rPr>
                <w:szCs w:val="22"/>
                <w:lang w:val="es-ES"/>
              </w:rPr>
            </w:pPr>
            <w:r w:rsidRPr="00866CE9">
              <w:rPr>
                <w:szCs w:val="22"/>
                <w:lang w:val="es-ES"/>
              </w:rPr>
              <w:sym w:font="Symbol" w:char="F02D"/>
            </w:r>
            <w:r w:rsidRPr="00866CE9">
              <w:rPr>
                <w:szCs w:val="22"/>
                <w:lang w:val="es-ES"/>
              </w:rPr>
              <w:t>36 dBm</w:t>
            </w:r>
          </w:p>
        </w:tc>
        <w:tc>
          <w:tcPr>
            <w:tcW w:w="2160" w:type="dxa"/>
            <w:tcMar>
              <w:left w:w="108" w:type="dxa"/>
              <w:right w:w="108" w:type="dxa"/>
            </w:tcMar>
          </w:tcPr>
          <w:p w:rsidR="007125F9" w:rsidRPr="00866CE9" w:rsidRDefault="007125F9" w:rsidP="00AE2264">
            <w:pPr>
              <w:pStyle w:val="Tabletext"/>
              <w:keepNext/>
              <w:keepLines/>
              <w:spacing w:before="20" w:after="20"/>
              <w:jc w:val="center"/>
              <w:rPr>
                <w:szCs w:val="22"/>
                <w:lang w:val="es-ES"/>
              </w:rPr>
            </w:pPr>
            <w:r w:rsidRPr="00866CE9">
              <w:rPr>
                <w:szCs w:val="22"/>
                <w:lang w:val="es-ES"/>
              </w:rPr>
              <w:t>1</w:t>
            </w:r>
            <w:r w:rsidR="00300089">
              <w:rPr>
                <w:szCs w:val="22"/>
                <w:lang w:val="es-ES"/>
              </w:rPr>
              <w:t> kHz</w:t>
            </w:r>
          </w:p>
        </w:tc>
        <w:tc>
          <w:tcPr>
            <w:tcW w:w="1719" w:type="dxa"/>
            <w:tcMar>
              <w:left w:w="108" w:type="dxa"/>
              <w:right w:w="108" w:type="dxa"/>
            </w:tcMar>
          </w:tcPr>
          <w:p w:rsidR="007125F9" w:rsidRPr="00866CE9" w:rsidRDefault="007125F9" w:rsidP="00AE2264">
            <w:pPr>
              <w:pStyle w:val="Tabletext"/>
              <w:keepNext/>
              <w:keepLines/>
              <w:spacing w:before="20" w:after="20"/>
              <w:jc w:val="center"/>
              <w:rPr>
                <w:szCs w:val="22"/>
                <w:vertAlign w:val="superscript"/>
                <w:lang w:val="es-ES"/>
              </w:rPr>
            </w:pPr>
            <w:r w:rsidRPr="00866CE9">
              <w:rPr>
                <w:szCs w:val="22"/>
                <w:vertAlign w:val="superscript"/>
                <w:lang w:val="es-ES"/>
              </w:rPr>
              <w:t>(1)</w:t>
            </w:r>
          </w:p>
        </w:tc>
      </w:tr>
      <w:tr w:rsidR="007125F9" w:rsidRPr="00866CE9" w:rsidTr="00650EC8">
        <w:trPr>
          <w:jc w:val="center"/>
        </w:trPr>
        <w:tc>
          <w:tcPr>
            <w:tcW w:w="3600" w:type="dxa"/>
            <w:tcMar>
              <w:left w:w="108" w:type="dxa"/>
              <w:right w:w="108" w:type="dxa"/>
            </w:tcMar>
          </w:tcPr>
          <w:p w:rsidR="007125F9" w:rsidRPr="00866CE9" w:rsidRDefault="007125F9" w:rsidP="00AE2264">
            <w:pPr>
              <w:pStyle w:val="Tabletext"/>
              <w:spacing w:before="20" w:after="20"/>
              <w:jc w:val="left"/>
              <w:rPr>
                <w:szCs w:val="22"/>
                <w:lang w:val="es-ES"/>
              </w:rPr>
            </w:pPr>
            <w:r w:rsidRPr="00866CE9">
              <w:rPr>
                <w:szCs w:val="22"/>
                <w:lang w:val="es-ES"/>
              </w:rPr>
              <w:t>150</w:t>
            </w:r>
            <w:r w:rsidR="00300089">
              <w:rPr>
                <w:szCs w:val="22"/>
                <w:lang w:val="es-ES"/>
              </w:rPr>
              <w:t> kHz</w:t>
            </w:r>
            <w:r w:rsidRPr="00866CE9">
              <w:rPr>
                <w:szCs w:val="22"/>
                <w:lang w:val="es-ES"/>
              </w:rPr>
              <w:t xml:space="preserve"> ↔ 30</w:t>
            </w:r>
            <w:r w:rsidR="002E641F">
              <w:rPr>
                <w:szCs w:val="22"/>
                <w:lang w:val="es-ES"/>
              </w:rPr>
              <w:t> MHz</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sym w:font="Symbol" w:char="F02D"/>
            </w:r>
            <w:r w:rsidRPr="00866CE9">
              <w:rPr>
                <w:szCs w:val="22"/>
                <w:lang w:val="es-ES"/>
              </w:rPr>
              <w:t>36 dBm</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t>10</w:t>
            </w:r>
            <w:r w:rsidR="00300089">
              <w:rPr>
                <w:szCs w:val="22"/>
                <w:lang w:val="es-ES"/>
              </w:rPr>
              <w:t> kHz</w:t>
            </w:r>
          </w:p>
        </w:tc>
        <w:tc>
          <w:tcPr>
            <w:tcW w:w="1719" w:type="dxa"/>
            <w:tcMar>
              <w:left w:w="108" w:type="dxa"/>
              <w:right w:w="108" w:type="dxa"/>
            </w:tcMar>
          </w:tcPr>
          <w:p w:rsidR="007125F9" w:rsidRPr="00866CE9" w:rsidRDefault="007125F9" w:rsidP="00AE2264">
            <w:pPr>
              <w:pStyle w:val="Tabletext"/>
              <w:spacing w:before="20" w:after="20"/>
              <w:jc w:val="center"/>
              <w:rPr>
                <w:szCs w:val="22"/>
                <w:vertAlign w:val="superscript"/>
                <w:lang w:val="es-ES"/>
              </w:rPr>
            </w:pPr>
            <w:r w:rsidRPr="00866CE9">
              <w:rPr>
                <w:szCs w:val="22"/>
                <w:vertAlign w:val="superscript"/>
                <w:lang w:val="es-ES"/>
              </w:rPr>
              <w:t>(1)</w:t>
            </w:r>
          </w:p>
        </w:tc>
      </w:tr>
      <w:tr w:rsidR="007125F9" w:rsidRPr="00866CE9" w:rsidTr="00650EC8">
        <w:trPr>
          <w:jc w:val="center"/>
        </w:trPr>
        <w:tc>
          <w:tcPr>
            <w:tcW w:w="3600" w:type="dxa"/>
            <w:tcMar>
              <w:left w:w="108" w:type="dxa"/>
              <w:right w:w="108" w:type="dxa"/>
            </w:tcMar>
          </w:tcPr>
          <w:p w:rsidR="007125F9" w:rsidRPr="00866CE9" w:rsidRDefault="007125F9" w:rsidP="00AE2264">
            <w:pPr>
              <w:pStyle w:val="Tabletext"/>
              <w:spacing w:before="20" w:after="20"/>
              <w:jc w:val="left"/>
              <w:rPr>
                <w:szCs w:val="22"/>
                <w:lang w:val="es-ES"/>
              </w:rPr>
            </w:pPr>
            <w:r w:rsidRPr="00866CE9">
              <w:rPr>
                <w:szCs w:val="22"/>
                <w:lang w:val="es-ES"/>
              </w:rPr>
              <w:t>30</w:t>
            </w:r>
            <w:r w:rsidR="002E641F">
              <w:rPr>
                <w:szCs w:val="22"/>
                <w:lang w:val="es-ES"/>
              </w:rPr>
              <w:t> MHz</w:t>
            </w:r>
            <w:r w:rsidRPr="00866CE9">
              <w:rPr>
                <w:szCs w:val="22"/>
                <w:lang w:val="es-ES"/>
              </w:rPr>
              <w:t xml:space="preserve"> ↔ 1 GHz</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sym w:font="Symbol" w:char="F02D"/>
            </w:r>
            <w:r w:rsidRPr="00866CE9">
              <w:rPr>
                <w:szCs w:val="22"/>
                <w:lang w:val="es-ES"/>
              </w:rPr>
              <w:t>36 dBm</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t>100</w:t>
            </w:r>
            <w:r w:rsidR="00300089">
              <w:rPr>
                <w:szCs w:val="22"/>
                <w:lang w:val="es-ES"/>
              </w:rPr>
              <w:t> kHz</w:t>
            </w:r>
          </w:p>
        </w:tc>
        <w:tc>
          <w:tcPr>
            <w:tcW w:w="1719" w:type="dxa"/>
            <w:tcMar>
              <w:left w:w="108" w:type="dxa"/>
              <w:right w:w="108" w:type="dxa"/>
            </w:tcMar>
          </w:tcPr>
          <w:p w:rsidR="007125F9" w:rsidRPr="00866CE9" w:rsidRDefault="007125F9" w:rsidP="00AE2264">
            <w:pPr>
              <w:pStyle w:val="Tabletext"/>
              <w:spacing w:before="20" w:after="20"/>
              <w:jc w:val="center"/>
              <w:rPr>
                <w:szCs w:val="22"/>
                <w:vertAlign w:val="superscript"/>
                <w:lang w:val="es-ES"/>
              </w:rPr>
            </w:pPr>
            <w:r w:rsidRPr="00866CE9">
              <w:rPr>
                <w:szCs w:val="22"/>
                <w:vertAlign w:val="superscript"/>
                <w:lang w:val="es-ES"/>
              </w:rPr>
              <w:t>(1)</w:t>
            </w:r>
          </w:p>
        </w:tc>
      </w:tr>
      <w:tr w:rsidR="007125F9" w:rsidRPr="00866CE9" w:rsidTr="00650EC8">
        <w:trPr>
          <w:jc w:val="center"/>
        </w:trPr>
        <w:tc>
          <w:tcPr>
            <w:tcW w:w="3600" w:type="dxa"/>
            <w:tcMar>
              <w:left w:w="108" w:type="dxa"/>
              <w:right w:w="108" w:type="dxa"/>
            </w:tcMar>
          </w:tcPr>
          <w:p w:rsidR="007125F9" w:rsidRPr="00866CE9" w:rsidRDefault="007125F9" w:rsidP="00AE2264">
            <w:pPr>
              <w:pStyle w:val="Tabletext"/>
              <w:spacing w:before="20" w:after="20"/>
              <w:jc w:val="left"/>
              <w:rPr>
                <w:szCs w:val="22"/>
                <w:lang w:val="es-ES"/>
              </w:rPr>
            </w:pPr>
            <w:r w:rsidRPr="00866CE9">
              <w:rPr>
                <w:szCs w:val="22"/>
                <w:lang w:val="es-ES"/>
              </w:rPr>
              <w:t>1 GHz ↔ Fl – 10</w:t>
            </w:r>
            <w:r w:rsidR="002E641F">
              <w:rPr>
                <w:szCs w:val="22"/>
                <w:lang w:val="es-ES"/>
              </w:rPr>
              <w:t> MHz</w:t>
            </w:r>
            <w:r w:rsidRPr="00866CE9">
              <w:rPr>
                <w:szCs w:val="22"/>
                <w:lang w:val="es-ES"/>
              </w:rPr>
              <w:t xml:space="preserve"> </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sym w:font="Symbol" w:char="F02D"/>
            </w:r>
            <w:r w:rsidRPr="00866CE9">
              <w:rPr>
                <w:szCs w:val="22"/>
                <w:lang w:val="es-ES"/>
              </w:rPr>
              <w:t>30 dBm</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c>
          <w:tcPr>
            <w:tcW w:w="1719" w:type="dxa"/>
            <w:tcMar>
              <w:left w:w="108" w:type="dxa"/>
              <w:right w:w="108" w:type="dxa"/>
            </w:tcMar>
          </w:tcPr>
          <w:p w:rsidR="007125F9" w:rsidRPr="00866CE9" w:rsidRDefault="007125F9" w:rsidP="00AE2264">
            <w:pPr>
              <w:pStyle w:val="Tabletext"/>
              <w:spacing w:before="20" w:after="20"/>
              <w:jc w:val="center"/>
              <w:rPr>
                <w:szCs w:val="22"/>
                <w:vertAlign w:val="superscript"/>
                <w:lang w:val="es-ES"/>
              </w:rPr>
            </w:pPr>
            <w:r w:rsidRPr="00866CE9">
              <w:rPr>
                <w:szCs w:val="22"/>
                <w:vertAlign w:val="superscript"/>
                <w:lang w:val="es-ES"/>
              </w:rPr>
              <w:t>(1)</w:t>
            </w:r>
          </w:p>
        </w:tc>
      </w:tr>
      <w:tr w:rsidR="007125F9" w:rsidRPr="00866CE9" w:rsidTr="00650EC8">
        <w:trPr>
          <w:jc w:val="center"/>
        </w:trPr>
        <w:tc>
          <w:tcPr>
            <w:tcW w:w="3600" w:type="dxa"/>
            <w:tcMar>
              <w:left w:w="108" w:type="dxa"/>
              <w:right w:w="108" w:type="dxa"/>
            </w:tcMar>
          </w:tcPr>
          <w:p w:rsidR="007125F9" w:rsidRPr="00866CE9" w:rsidRDefault="007125F9" w:rsidP="00AE2264">
            <w:pPr>
              <w:pStyle w:val="Tabletext"/>
              <w:spacing w:before="20" w:after="20"/>
              <w:jc w:val="left"/>
              <w:rPr>
                <w:szCs w:val="22"/>
                <w:lang w:val="es-ES"/>
              </w:rPr>
            </w:pPr>
            <w:r w:rsidRPr="00866CE9">
              <w:rPr>
                <w:szCs w:val="22"/>
                <w:lang w:val="es-ES"/>
              </w:rPr>
              <w:t>Fl – 10</w:t>
            </w:r>
            <w:r w:rsidR="002E641F">
              <w:rPr>
                <w:szCs w:val="22"/>
                <w:lang w:val="es-ES"/>
              </w:rPr>
              <w:t> MHz</w:t>
            </w:r>
            <w:r w:rsidRPr="00866CE9">
              <w:rPr>
                <w:szCs w:val="22"/>
                <w:lang w:val="es-ES"/>
              </w:rPr>
              <w:t xml:space="preserve"> ↔ Fu + 10</w:t>
            </w:r>
            <w:r w:rsidR="002E641F">
              <w:rPr>
                <w:szCs w:val="22"/>
                <w:lang w:val="es-ES"/>
              </w:rPr>
              <w:t> MHz</w:t>
            </w:r>
            <w:r w:rsidRPr="00866CE9">
              <w:rPr>
                <w:szCs w:val="22"/>
                <w:lang w:val="es-ES"/>
              </w:rPr>
              <w:t xml:space="preserve"> </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sym w:font="Symbol" w:char="F02D"/>
            </w:r>
            <w:r w:rsidRPr="00866CE9">
              <w:rPr>
                <w:szCs w:val="22"/>
                <w:lang w:val="es-ES"/>
              </w:rPr>
              <w:t>15 dBm</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c>
          <w:tcPr>
            <w:tcW w:w="1719" w:type="dxa"/>
            <w:tcMar>
              <w:left w:w="108" w:type="dxa"/>
              <w:right w:w="108" w:type="dxa"/>
            </w:tcMar>
          </w:tcPr>
          <w:p w:rsidR="007125F9" w:rsidRPr="00866CE9" w:rsidRDefault="007125F9" w:rsidP="00AE2264">
            <w:pPr>
              <w:pStyle w:val="Tabletext"/>
              <w:spacing w:before="20" w:after="20"/>
              <w:jc w:val="center"/>
              <w:rPr>
                <w:szCs w:val="22"/>
                <w:vertAlign w:val="superscript"/>
                <w:lang w:val="es-ES"/>
              </w:rPr>
            </w:pPr>
            <w:r w:rsidRPr="00866CE9">
              <w:rPr>
                <w:szCs w:val="22"/>
                <w:vertAlign w:val="superscript"/>
                <w:lang w:val="es-ES"/>
              </w:rPr>
              <w:t>(2)</w:t>
            </w:r>
          </w:p>
        </w:tc>
      </w:tr>
      <w:tr w:rsidR="007125F9" w:rsidRPr="00866CE9" w:rsidTr="00650EC8">
        <w:trPr>
          <w:jc w:val="center"/>
        </w:trPr>
        <w:tc>
          <w:tcPr>
            <w:tcW w:w="3600" w:type="dxa"/>
            <w:tcMar>
              <w:left w:w="108" w:type="dxa"/>
              <w:right w:w="108" w:type="dxa"/>
            </w:tcMar>
          </w:tcPr>
          <w:p w:rsidR="007125F9" w:rsidRPr="00866CE9" w:rsidRDefault="007125F9" w:rsidP="00AE2264">
            <w:pPr>
              <w:pStyle w:val="Tabletext"/>
              <w:spacing w:before="20" w:after="20"/>
              <w:jc w:val="left"/>
              <w:rPr>
                <w:szCs w:val="22"/>
                <w:lang w:val="es-ES"/>
              </w:rPr>
            </w:pPr>
            <w:r w:rsidRPr="00866CE9">
              <w:rPr>
                <w:szCs w:val="22"/>
                <w:lang w:val="es-ES"/>
              </w:rPr>
              <w:t>Fu + 10</w:t>
            </w:r>
            <w:r w:rsidR="002E641F">
              <w:rPr>
                <w:szCs w:val="22"/>
                <w:lang w:val="es-ES"/>
              </w:rPr>
              <w:t> MHz</w:t>
            </w:r>
            <w:r w:rsidRPr="00866CE9">
              <w:rPr>
                <w:szCs w:val="22"/>
                <w:lang w:val="es-ES"/>
              </w:rPr>
              <w:t xml:space="preserve"> ↔ 12,5 GHz</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sym w:font="Symbol" w:char="F02D"/>
            </w:r>
            <w:r w:rsidRPr="00866CE9">
              <w:rPr>
                <w:szCs w:val="22"/>
                <w:lang w:val="es-ES"/>
              </w:rPr>
              <w:t>30 dBm</w:t>
            </w:r>
          </w:p>
        </w:tc>
        <w:tc>
          <w:tcPr>
            <w:tcW w:w="2160" w:type="dxa"/>
            <w:tcMar>
              <w:left w:w="108" w:type="dxa"/>
              <w:right w:w="108" w:type="dxa"/>
            </w:tcMar>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c>
          <w:tcPr>
            <w:tcW w:w="1719" w:type="dxa"/>
            <w:tcMar>
              <w:left w:w="108" w:type="dxa"/>
              <w:right w:w="108" w:type="dxa"/>
            </w:tcMar>
          </w:tcPr>
          <w:p w:rsidR="007125F9" w:rsidRPr="00866CE9" w:rsidRDefault="007125F9" w:rsidP="00AE2264">
            <w:pPr>
              <w:pStyle w:val="Tabletext"/>
              <w:spacing w:before="20" w:after="20"/>
              <w:jc w:val="center"/>
              <w:rPr>
                <w:szCs w:val="22"/>
                <w:vertAlign w:val="superscript"/>
                <w:lang w:val="es-ES"/>
              </w:rPr>
            </w:pPr>
            <w:r w:rsidRPr="00866CE9">
              <w:rPr>
                <w:szCs w:val="22"/>
                <w:vertAlign w:val="superscript"/>
                <w:lang w:val="es-ES"/>
              </w:rPr>
              <w:t>(3)</w:t>
            </w:r>
          </w:p>
        </w:tc>
      </w:tr>
    </w:tbl>
    <w:p w:rsidR="00661C97" w:rsidRPr="00866CE9" w:rsidRDefault="00661C97" w:rsidP="00661C97">
      <w:pPr>
        <w:pStyle w:val="Tablefin"/>
        <w:rPr>
          <w:lang w:val="es-ES"/>
        </w:rPr>
      </w:pPr>
    </w:p>
    <w:p w:rsidR="007125F9" w:rsidRPr="00866CE9" w:rsidRDefault="007125F9" w:rsidP="007125F9">
      <w:pPr>
        <w:pStyle w:val="TableNo"/>
        <w:rPr>
          <w:lang w:val="es-ES"/>
        </w:rPr>
      </w:pPr>
      <w:r w:rsidRPr="00866CE9">
        <w:rPr>
          <w:lang w:val="es-ES"/>
        </w:rPr>
        <w:t>CUADRO 46C</w:t>
      </w:r>
    </w:p>
    <w:p w:rsidR="007125F9" w:rsidRPr="003A1657" w:rsidRDefault="007125F9" w:rsidP="00B14740">
      <w:pPr>
        <w:pStyle w:val="Tabletitle"/>
        <w:rPr>
          <w:szCs w:val="24"/>
          <w:lang w:val="es-ES"/>
        </w:rPr>
      </w:pPr>
      <w:r w:rsidRPr="003A1657">
        <w:rPr>
          <w:szCs w:val="24"/>
          <w:lang w:val="es-ES"/>
        </w:rPr>
        <w:t>Límites de las emisiones no esenciales de la EB para la</w:t>
      </w:r>
      <w:r w:rsidR="00B14740">
        <w:rPr>
          <w:szCs w:val="24"/>
          <w:lang w:val="es-ES"/>
        </w:rPr>
        <w:t xml:space="preserve"> </w:t>
      </w:r>
      <w:r w:rsidRPr="003A1657">
        <w:rPr>
          <w:szCs w:val="24"/>
          <w:lang w:val="es-ES"/>
        </w:rPr>
        <w:t>opción UTRA a 1,28 Mchip/s,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7125F9" w:rsidRPr="003A1657" w:rsidTr="00AE2264">
        <w:trPr>
          <w:jc w:val="center"/>
        </w:trPr>
        <w:tc>
          <w:tcPr>
            <w:tcW w:w="3600" w:type="dxa"/>
            <w:vAlign w:val="center"/>
          </w:tcPr>
          <w:p w:rsidR="007125F9" w:rsidRPr="00866CE9" w:rsidRDefault="007125F9" w:rsidP="00AE2264">
            <w:pPr>
              <w:pStyle w:val="Tablehead"/>
              <w:spacing w:before="40" w:after="40"/>
              <w:rPr>
                <w:lang w:val="es-ES"/>
              </w:rPr>
            </w:pPr>
            <w:r w:rsidRPr="00866CE9">
              <w:rPr>
                <w:lang w:val="es-ES"/>
              </w:rPr>
              <w:t>Banda</w:t>
            </w:r>
          </w:p>
        </w:tc>
        <w:tc>
          <w:tcPr>
            <w:tcW w:w="2160" w:type="dxa"/>
            <w:vAlign w:val="center"/>
          </w:tcPr>
          <w:p w:rsidR="007125F9" w:rsidRPr="00866CE9" w:rsidRDefault="007125F9" w:rsidP="00AE2264">
            <w:pPr>
              <w:pStyle w:val="Tablehead"/>
              <w:spacing w:before="40" w:after="40"/>
              <w:rPr>
                <w:lang w:val="es-ES"/>
              </w:rPr>
            </w:pPr>
            <w:r w:rsidRPr="00866CE9">
              <w:rPr>
                <w:lang w:val="es-ES"/>
              </w:rPr>
              <w:t>Nivel máximo</w:t>
            </w:r>
          </w:p>
        </w:tc>
        <w:tc>
          <w:tcPr>
            <w:tcW w:w="2160" w:type="dxa"/>
            <w:vAlign w:val="center"/>
          </w:tcPr>
          <w:p w:rsidR="007125F9" w:rsidRPr="00866CE9" w:rsidRDefault="007125F9" w:rsidP="00AE2264">
            <w:pPr>
              <w:pStyle w:val="Tablehead"/>
              <w:spacing w:before="40" w:after="40"/>
              <w:rPr>
                <w:lang w:val="es-ES"/>
              </w:rPr>
            </w:pPr>
            <w:r w:rsidRPr="00866CE9">
              <w:rPr>
                <w:lang w:val="es-ES"/>
              </w:rPr>
              <w:t>Anchura de banda de medición</w:t>
            </w:r>
          </w:p>
        </w:tc>
        <w:tc>
          <w:tcPr>
            <w:tcW w:w="1719" w:type="dxa"/>
            <w:vAlign w:val="center"/>
          </w:tcPr>
          <w:p w:rsidR="007125F9" w:rsidRPr="00866CE9" w:rsidRDefault="007125F9" w:rsidP="00AE2264">
            <w:pPr>
              <w:pStyle w:val="Tablehead"/>
              <w:spacing w:before="40" w:after="40"/>
              <w:rPr>
                <w:lang w:val="es-ES"/>
              </w:rPr>
            </w:pPr>
            <w:r w:rsidRPr="00866CE9">
              <w:rPr>
                <w:lang w:val="es-ES"/>
              </w:rPr>
              <w:t>Notas</w:t>
            </w:r>
          </w:p>
        </w:tc>
      </w:tr>
      <w:tr w:rsidR="007125F9" w:rsidRPr="003A1657" w:rsidTr="00AE2264">
        <w:trPr>
          <w:jc w:val="center"/>
        </w:trPr>
        <w:tc>
          <w:tcPr>
            <w:tcW w:w="3600" w:type="dxa"/>
          </w:tcPr>
          <w:p w:rsidR="007125F9" w:rsidRPr="00866CE9" w:rsidRDefault="007125F9" w:rsidP="00AE2264">
            <w:pPr>
              <w:pStyle w:val="Tabletext"/>
              <w:spacing w:before="20" w:after="20"/>
              <w:jc w:val="left"/>
              <w:rPr>
                <w:lang w:val="es-ES"/>
              </w:rPr>
            </w:pPr>
            <w:r w:rsidRPr="00866CE9">
              <w:rPr>
                <w:lang w:val="es-ES"/>
              </w:rPr>
              <w:t>9 ↔ 150</w:t>
            </w:r>
            <w:r w:rsidR="00300089">
              <w:rPr>
                <w:lang w:val="es-ES"/>
              </w:rPr>
              <w:t> kHz</w:t>
            </w:r>
          </w:p>
        </w:tc>
        <w:tc>
          <w:tcPr>
            <w:tcW w:w="2160" w:type="dxa"/>
          </w:tcPr>
          <w:p w:rsidR="007125F9" w:rsidRPr="00866CE9" w:rsidRDefault="007125F9" w:rsidP="00AE2264">
            <w:pPr>
              <w:pStyle w:val="Tabletext"/>
              <w:spacing w:before="20" w:after="20"/>
              <w:jc w:val="center"/>
              <w:rPr>
                <w:lang w:val="es-ES"/>
              </w:rPr>
            </w:pPr>
            <w:r w:rsidRPr="00866CE9">
              <w:rPr>
                <w:lang w:val="es-ES"/>
              </w:rPr>
              <w:t>–36 dBm</w:t>
            </w:r>
          </w:p>
        </w:tc>
        <w:tc>
          <w:tcPr>
            <w:tcW w:w="2160" w:type="dxa"/>
          </w:tcPr>
          <w:p w:rsidR="007125F9" w:rsidRPr="00866CE9" w:rsidRDefault="007125F9" w:rsidP="00AE2264">
            <w:pPr>
              <w:pStyle w:val="Tabletext"/>
              <w:spacing w:before="20" w:after="20"/>
              <w:jc w:val="center"/>
              <w:rPr>
                <w:lang w:val="es-ES"/>
              </w:rPr>
            </w:pPr>
            <w:r w:rsidRPr="00866CE9">
              <w:rPr>
                <w:lang w:val="es-ES"/>
              </w:rPr>
              <w:t>1</w:t>
            </w:r>
            <w:r w:rsidR="00300089">
              <w:rPr>
                <w:lang w:val="es-ES"/>
              </w:rPr>
              <w:t> kHz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(1)</w:t>
            </w:r>
          </w:p>
        </w:tc>
      </w:tr>
      <w:tr w:rsidR="007125F9" w:rsidRPr="003A1657" w:rsidTr="00AE2264">
        <w:trPr>
          <w:jc w:val="center"/>
        </w:trPr>
        <w:tc>
          <w:tcPr>
            <w:tcW w:w="3600" w:type="dxa"/>
          </w:tcPr>
          <w:p w:rsidR="007125F9" w:rsidRPr="00866CE9" w:rsidRDefault="007125F9" w:rsidP="00AE2264">
            <w:pPr>
              <w:pStyle w:val="Tabletext"/>
              <w:spacing w:before="20" w:after="20"/>
              <w:jc w:val="left"/>
              <w:rPr>
                <w:lang w:val="es-ES"/>
              </w:rPr>
            </w:pPr>
            <w:r w:rsidRPr="00866CE9">
              <w:rPr>
                <w:lang w:val="es-ES"/>
              </w:rPr>
              <w:t>150</w:t>
            </w:r>
            <w:r w:rsidR="00300089">
              <w:rPr>
                <w:lang w:val="es-ES"/>
              </w:rPr>
              <w:t> kHz</w:t>
            </w:r>
            <w:r w:rsidRPr="00866CE9">
              <w:rPr>
                <w:lang w:val="es-ES"/>
              </w:rPr>
              <w:t xml:space="preserve"> ↔ 30</w:t>
            </w:r>
            <w:r w:rsidR="002E641F">
              <w:rPr>
                <w:lang w:val="es-ES"/>
              </w:rPr>
              <w:t> MHz</w:t>
            </w:r>
          </w:p>
        </w:tc>
        <w:tc>
          <w:tcPr>
            <w:tcW w:w="2160" w:type="dxa"/>
          </w:tcPr>
          <w:p w:rsidR="007125F9" w:rsidRPr="00866CE9" w:rsidRDefault="007125F9" w:rsidP="00AE2264">
            <w:pPr>
              <w:pStyle w:val="Tabletext"/>
              <w:spacing w:before="20" w:after="20"/>
              <w:jc w:val="center"/>
              <w:rPr>
                <w:lang w:val="es-ES"/>
              </w:rPr>
            </w:pPr>
            <w:r w:rsidRPr="00866CE9">
              <w:rPr>
                <w:lang w:val="es-ES"/>
              </w:rPr>
              <w:t>–36 dBm</w:t>
            </w:r>
          </w:p>
        </w:tc>
        <w:tc>
          <w:tcPr>
            <w:tcW w:w="2160" w:type="dxa"/>
          </w:tcPr>
          <w:p w:rsidR="007125F9" w:rsidRPr="00866CE9" w:rsidRDefault="007125F9" w:rsidP="00AE2264">
            <w:pPr>
              <w:pStyle w:val="Tabletext"/>
              <w:spacing w:before="20" w:after="20"/>
              <w:jc w:val="center"/>
              <w:rPr>
                <w:lang w:val="es-ES"/>
              </w:rPr>
            </w:pPr>
            <w:r w:rsidRPr="00866CE9">
              <w:rPr>
                <w:lang w:val="es-ES"/>
              </w:rPr>
              <w:t>10</w:t>
            </w:r>
            <w:r w:rsidR="00300089">
              <w:rPr>
                <w:lang w:val="es-ES"/>
              </w:rPr>
              <w:t> kHz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spacing w:before="20" w:after="20"/>
              <w:jc w:val="left"/>
              <w:rPr>
                <w:lang w:val="es-ES"/>
              </w:rPr>
            </w:pPr>
            <w:r w:rsidRPr="00866CE9">
              <w:rPr>
                <w:lang w:val="es-ES"/>
              </w:rPr>
              <w:t>30</w:t>
            </w:r>
            <w:r w:rsidR="002E641F">
              <w:rPr>
                <w:lang w:val="es-ES"/>
              </w:rPr>
              <w:t> MHz</w:t>
            </w:r>
            <w:r w:rsidRPr="00866CE9">
              <w:rPr>
                <w:lang w:val="es-ES"/>
              </w:rPr>
              <w:t xml:space="preserve"> ↔ 1 GHz</w:t>
            </w:r>
          </w:p>
        </w:tc>
        <w:tc>
          <w:tcPr>
            <w:tcW w:w="2160" w:type="dxa"/>
          </w:tcPr>
          <w:p w:rsidR="007125F9" w:rsidRPr="00866CE9" w:rsidRDefault="007125F9" w:rsidP="00AE2264">
            <w:pPr>
              <w:pStyle w:val="Tabletext"/>
              <w:spacing w:before="20" w:after="20"/>
              <w:jc w:val="center"/>
              <w:rPr>
                <w:lang w:val="es-ES"/>
              </w:rPr>
            </w:pPr>
            <w:r w:rsidRPr="00866CE9">
              <w:rPr>
                <w:lang w:val="es-ES"/>
              </w:rPr>
              <w:t>–36 dBm</w:t>
            </w:r>
          </w:p>
        </w:tc>
        <w:tc>
          <w:tcPr>
            <w:tcW w:w="2160"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spacing w:before="20" w:after="20"/>
              <w:jc w:val="left"/>
              <w:rPr>
                <w:lang w:val="es-ES"/>
              </w:rPr>
            </w:pPr>
            <w:r w:rsidRPr="00866CE9">
              <w:rPr>
                <w:lang w:val="es-ES"/>
              </w:rPr>
              <w:t>1 GHz ↔ F</w:t>
            </w:r>
            <w:r w:rsidRPr="00866CE9">
              <w:rPr>
                <w:i/>
                <w:vertAlign w:val="subscript"/>
                <w:lang w:val="es-ES"/>
              </w:rPr>
              <w:t>baja</w:t>
            </w:r>
            <w:r w:rsidRPr="00866CE9">
              <w:rPr>
                <w:lang w:val="es-ES"/>
              </w:rPr>
              <w:t xml:space="preserve"> – 10</w:t>
            </w:r>
            <w:r w:rsidR="002E641F">
              <w:rPr>
                <w:lang w:val="es-ES"/>
              </w:rPr>
              <w:t> MHz</w:t>
            </w:r>
          </w:p>
        </w:tc>
        <w:tc>
          <w:tcPr>
            <w:tcW w:w="2160" w:type="dxa"/>
          </w:tcPr>
          <w:p w:rsidR="007125F9" w:rsidRPr="00866CE9" w:rsidRDefault="007125F9" w:rsidP="00AE2264">
            <w:pPr>
              <w:pStyle w:val="Tabletext"/>
              <w:spacing w:before="20" w:after="20"/>
              <w:jc w:val="center"/>
              <w:rPr>
                <w:lang w:val="es-ES"/>
              </w:rPr>
            </w:pPr>
            <w:r w:rsidRPr="00866CE9">
              <w:rPr>
                <w:lang w:val="es-ES"/>
              </w:rPr>
              <w:t>–30 dBm</w:t>
            </w:r>
          </w:p>
        </w:tc>
        <w:tc>
          <w:tcPr>
            <w:tcW w:w="2160"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spacing w:before="20" w:after="20"/>
              <w:jc w:val="left"/>
              <w:rPr>
                <w:lang w:val="es-ES"/>
              </w:rPr>
            </w:pPr>
            <w:r w:rsidRPr="00866CE9">
              <w:rPr>
                <w:i/>
                <w:iCs/>
                <w:lang w:val="es-ES"/>
              </w:rPr>
              <w:t>F</w:t>
            </w:r>
            <w:r w:rsidRPr="00866CE9">
              <w:rPr>
                <w:i/>
                <w:iCs/>
                <w:vertAlign w:val="subscript"/>
                <w:lang w:val="es-ES"/>
              </w:rPr>
              <w:t>baja</w:t>
            </w:r>
            <w:r w:rsidRPr="00866CE9">
              <w:rPr>
                <w:lang w:val="es-ES"/>
              </w:rPr>
              <w:t xml:space="preserve"> – 10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w:t>
            </w:r>
            <w:r w:rsidRPr="00866CE9">
              <w:rPr>
                <w:i/>
                <w:iCs/>
                <w:lang w:val="es-ES"/>
              </w:rPr>
              <w:t>F</w:t>
            </w:r>
            <w:r w:rsidRPr="00866CE9">
              <w:rPr>
                <w:i/>
                <w:iCs/>
                <w:vertAlign w:val="subscript"/>
                <w:lang w:val="es-ES"/>
              </w:rPr>
              <w:t>alta</w:t>
            </w:r>
            <w:r w:rsidRPr="00866CE9">
              <w:rPr>
                <w:lang w:val="es-ES"/>
              </w:rPr>
              <w:t xml:space="preserve"> + 10</w:t>
            </w:r>
            <w:r w:rsidR="002E641F">
              <w:rPr>
                <w:lang w:val="es-ES"/>
              </w:rPr>
              <w:t> MHz</w:t>
            </w:r>
          </w:p>
        </w:tc>
        <w:tc>
          <w:tcPr>
            <w:tcW w:w="2160" w:type="dxa"/>
          </w:tcPr>
          <w:p w:rsidR="007125F9" w:rsidRPr="00866CE9" w:rsidRDefault="007125F9" w:rsidP="00AE2264">
            <w:pPr>
              <w:pStyle w:val="Tabletext"/>
              <w:spacing w:before="20" w:after="20"/>
              <w:jc w:val="center"/>
              <w:rPr>
                <w:lang w:val="es-ES"/>
              </w:rPr>
            </w:pPr>
            <w:r w:rsidRPr="00866CE9">
              <w:rPr>
                <w:lang w:val="es-ES"/>
              </w:rPr>
              <w:t>–15 dBm</w:t>
            </w:r>
          </w:p>
        </w:tc>
        <w:tc>
          <w:tcPr>
            <w:tcW w:w="2160"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(2)</w:t>
            </w:r>
          </w:p>
        </w:tc>
      </w:tr>
      <w:tr w:rsidR="007125F9" w:rsidRPr="00866CE9" w:rsidTr="00AE2264">
        <w:trPr>
          <w:jc w:val="center"/>
        </w:trPr>
        <w:tc>
          <w:tcPr>
            <w:tcW w:w="3600" w:type="dxa"/>
          </w:tcPr>
          <w:p w:rsidR="007125F9" w:rsidRPr="00866CE9" w:rsidRDefault="007125F9" w:rsidP="00AE2264">
            <w:pPr>
              <w:pStyle w:val="Tabletext"/>
              <w:spacing w:before="20" w:after="20"/>
              <w:jc w:val="left"/>
              <w:rPr>
                <w:lang w:val="es-ES"/>
              </w:rPr>
            </w:pPr>
            <w:r w:rsidRPr="00866CE9">
              <w:rPr>
                <w:i/>
                <w:iCs/>
                <w:lang w:val="es-ES"/>
              </w:rPr>
              <w:t>F</w:t>
            </w:r>
            <w:r w:rsidRPr="00866CE9">
              <w:rPr>
                <w:i/>
                <w:iCs/>
                <w:vertAlign w:val="subscript"/>
                <w:lang w:val="es-ES"/>
              </w:rPr>
              <w:t>alta</w:t>
            </w:r>
            <w:r w:rsidRPr="00866CE9">
              <w:rPr>
                <w:lang w:val="es-ES"/>
              </w:rPr>
              <w:t xml:space="preserve"> + 10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12,75 GHz</w:t>
            </w:r>
          </w:p>
        </w:tc>
        <w:tc>
          <w:tcPr>
            <w:tcW w:w="2160" w:type="dxa"/>
          </w:tcPr>
          <w:p w:rsidR="007125F9" w:rsidRPr="00866CE9" w:rsidRDefault="007125F9" w:rsidP="00AE2264">
            <w:pPr>
              <w:pStyle w:val="Tabletext"/>
              <w:spacing w:before="20" w:after="20"/>
              <w:jc w:val="center"/>
              <w:rPr>
                <w:lang w:val="es-ES"/>
              </w:rPr>
            </w:pPr>
            <w:r w:rsidRPr="00866CE9">
              <w:rPr>
                <w:lang w:val="es-ES"/>
              </w:rPr>
              <w:t>–30 dBm</w:t>
            </w:r>
          </w:p>
        </w:tc>
        <w:tc>
          <w:tcPr>
            <w:tcW w:w="2160"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(3)</w:t>
            </w:r>
          </w:p>
        </w:tc>
      </w:tr>
    </w:tbl>
    <w:p w:rsidR="00661C97" w:rsidRPr="00866CE9" w:rsidRDefault="00661C97" w:rsidP="00661C97">
      <w:pPr>
        <w:pStyle w:val="Tablefin"/>
        <w:rPr>
          <w:lang w:val="es-ES"/>
        </w:rPr>
      </w:pPr>
    </w:p>
    <w:p w:rsidR="007125F9" w:rsidRPr="00866CE9" w:rsidRDefault="007125F9" w:rsidP="007125F9">
      <w:pPr>
        <w:pStyle w:val="TableNo"/>
        <w:rPr>
          <w:lang w:val="es-ES"/>
        </w:rPr>
      </w:pPr>
      <w:r w:rsidRPr="00866CE9">
        <w:rPr>
          <w:lang w:val="es-ES"/>
        </w:rPr>
        <w:t>CUADRO 46D</w:t>
      </w:r>
    </w:p>
    <w:p w:rsidR="007125F9" w:rsidRPr="003A1657" w:rsidRDefault="007125F9" w:rsidP="00B14740">
      <w:pPr>
        <w:pStyle w:val="Tabletitle"/>
        <w:rPr>
          <w:szCs w:val="24"/>
          <w:lang w:val="es-ES"/>
        </w:rPr>
      </w:pPr>
      <w:r w:rsidRPr="003A1657">
        <w:rPr>
          <w:szCs w:val="24"/>
          <w:lang w:val="es-ES"/>
        </w:rPr>
        <w:t>Límites de las emisiones no esenciales de la EB para la</w:t>
      </w:r>
      <w:r w:rsidR="00B14740">
        <w:rPr>
          <w:szCs w:val="24"/>
          <w:lang w:val="es-ES"/>
        </w:rPr>
        <w:t xml:space="preserve"> </w:t>
      </w:r>
      <w:r w:rsidRPr="003A1657">
        <w:rPr>
          <w:szCs w:val="24"/>
          <w:lang w:val="es-ES"/>
        </w:rPr>
        <w:t>opción UTRA a 7,68 Mchip/s,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160"/>
        <w:gridCol w:w="2160"/>
        <w:gridCol w:w="1719"/>
      </w:tblGrid>
      <w:tr w:rsidR="007125F9" w:rsidRPr="003A1657" w:rsidTr="00AE2264">
        <w:trPr>
          <w:jc w:val="center"/>
        </w:trPr>
        <w:tc>
          <w:tcPr>
            <w:tcW w:w="3600" w:type="dxa"/>
            <w:vAlign w:val="center"/>
          </w:tcPr>
          <w:p w:rsidR="007125F9" w:rsidRPr="00866CE9" w:rsidRDefault="007125F9" w:rsidP="00AE2264">
            <w:pPr>
              <w:pStyle w:val="Tablehead"/>
              <w:spacing w:before="40" w:after="40"/>
              <w:rPr>
                <w:lang w:val="es-ES"/>
              </w:rPr>
            </w:pPr>
            <w:r w:rsidRPr="00866CE9">
              <w:rPr>
                <w:lang w:val="es-ES"/>
              </w:rPr>
              <w:t>Banda</w:t>
            </w:r>
          </w:p>
        </w:tc>
        <w:tc>
          <w:tcPr>
            <w:tcW w:w="2160" w:type="dxa"/>
            <w:vAlign w:val="center"/>
          </w:tcPr>
          <w:p w:rsidR="007125F9" w:rsidRPr="00866CE9" w:rsidRDefault="007125F9" w:rsidP="00AE2264">
            <w:pPr>
              <w:pStyle w:val="Tablehead"/>
              <w:spacing w:before="40" w:after="40"/>
              <w:rPr>
                <w:lang w:val="es-ES"/>
              </w:rPr>
            </w:pPr>
            <w:r w:rsidRPr="00866CE9">
              <w:rPr>
                <w:lang w:val="es-ES"/>
              </w:rPr>
              <w:t>Nivel máximo</w:t>
            </w:r>
          </w:p>
        </w:tc>
        <w:tc>
          <w:tcPr>
            <w:tcW w:w="2160" w:type="dxa"/>
            <w:vAlign w:val="center"/>
          </w:tcPr>
          <w:p w:rsidR="007125F9" w:rsidRPr="00866CE9" w:rsidRDefault="007125F9" w:rsidP="00AE2264">
            <w:pPr>
              <w:pStyle w:val="Tablehead"/>
              <w:spacing w:before="40" w:after="40"/>
              <w:rPr>
                <w:lang w:val="es-ES"/>
              </w:rPr>
            </w:pPr>
            <w:r w:rsidRPr="00866CE9">
              <w:rPr>
                <w:lang w:val="es-ES"/>
              </w:rPr>
              <w:t>Anchura de banda de medición</w:t>
            </w:r>
          </w:p>
        </w:tc>
        <w:tc>
          <w:tcPr>
            <w:tcW w:w="1719" w:type="dxa"/>
            <w:vAlign w:val="center"/>
          </w:tcPr>
          <w:p w:rsidR="007125F9" w:rsidRPr="00866CE9" w:rsidRDefault="007125F9" w:rsidP="00AE2264">
            <w:pPr>
              <w:pStyle w:val="Tablehead"/>
              <w:spacing w:before="40" w:after="40"/>
              <w:rPr>
                <w:lang w:val="es-ES"/>
              </w:rPr>
            </w:pPr>
            <w:r w:rsidRPr="00866CE9">
              <w:rPr>
                <w:lang w:val="es-ES"/>
              </w:rPr>
              <w:t>Notas</w:t>
            </w:r>
          </w:p>
        </w:tc>
      </w:tr>
      <w:tr w:rsidR="007125F9" w:rsidRPr="003A1657" w:rsidTr="00AE2264">
        <w:trPr>
          <w:jc w:val="center"/>
        </w:trPr>
        <w:tc>
          <w:tcPr>
            <w:tcW w:w="3600" w:type="dxa"/>
          </w:tcPr>
          <w:p w:rsidR="007125F9" w:rsidRPr="00866CE9" w:rsidRDefault="007125F9" w:rsidP="00AE2264">
            <w:pPr>
              <w:pStyle w:val="Tabletext"/>
              <w:spacing w:before="20" w:after="20"/>
              <w:jc w:val="left"/>
              <w:rPr>
                <w:lang w:val="es-ES"/>
              </w:rPr>
            </w:pPr>
            <w:r w:rsidRPr="00866CE9">
              <w:rPr>
                <w:lang w:val="es-ES"/>
              </w:rPr>
              <w:t>9 ↔ 150</w:t>
            </w:r>
            <w:r w:rsidR="00300089">
              <w:rPr>
                <w:lang w:val="es-ES"/>
              </w:rPr>
              <w:t> kHz</w:t>
            </w:r>
          </w:p>
        </w:tc>
        <w:tc>
          <w:tcPr>
            <w:tcW w:w="2160" w:type="dxa"/>
          </w:tcPr>
          <w:p w:rsidR="007125F9" w:rsidRPr="00866CE9" w:rsidRDefault="007125F9" w:rsidP="00AE2264">
            <w:pPr>
              <w:pStyle w:val="Tabletext"/>
              <w:spacing w:before="20" w:after="20"/>
              <w:jc w:val="center"/>
              <w:rPr>
                <w:lang w:val="es-ES"/>
              </w:rPr>
            </w:pPr>
            <w:r w:rsidRPr="00866CE9">
              <w:rPr>
                <w:lang w:val="es-ES"/>
              </w:rPr>
              <w:t>–36 dBm</w:t>
            </w:r>
          </w:p>
        </w:tc>
        <w:tc>
          <w:tcPr>
            <w:tcW w:w="2160" w:type="dxa"/>
          </w:tcPr>
          <w:p w:rsidR="007125F9" w:rsidRPr="00866CE9" w:rsidRDefault="007125F9" w:rsidP="00AE2264">
            <w:pPr>
              <w:pStyle w:val="Tabletext"/>
              <w:spacing w:before="20" w:after="20"/>
              <w:jc w:val="center"/>
              <w:rPr>
                <w:lang w:val="es-ES"/>
              </w:rPr>
            </w:pPr>
            <w:r w:rsidRPr="00866CE9">
              <w:rPr>
                <w:lang w:val="es-ES"/>
              </w:rPr>
              <w:t>1</w:t>
            </w:r>
            <w:r w:rsidR="00300089">
              <w:rPr>
                <w:lang w:val="es-ES"/>
              </w:rPr>
              <w:t> kHz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(1)</w:t>
            </w:r>
          </w:p>
        </w:tc>
      </w:tr>
      <w:tr w:rsidR="007125F9" w:rsidRPr="003A1657" w:rsidTr="00AE2264">
        <w:trPr>
          <w:jc w:val="center"/>
        </w:trPr>
        <w:tc>
          <w:tcPr>
            <w:tcW w:w="3600" w:type="dxa"/>
          </w:tcPr>
          <w:p w:rsidR="007125F9" w:rsidRPr="00866CE9" w:rsidRDefault="007125F9" w:rsidP="00AE2264">
            <w:pPr>
              <w:pStyle w:val="Tabletext"/>
              <w:spacing w:before="20" w:after="20"/>
              <w:jc w:val="left"/>
              <w:rPr>
                <w:lang w:val="es-ES"/>
              </w:rPr>
            </w:pPr>
            <w:r w:rsidRPr="00866CE9">
              <w:rPr>
                <w:lang w:val="es-ES"/>
              </w:rPr>
              <w:t>150</w:t>
            </w:r>
            <w:r w:rsidR="00300089">
              <w:rPr>
                <w:lang w:val="es-ES"/>
              </w:rPr>
              <w:t> kHz</w:t>
            </w:r>
            <w:r w:rsidRPr="00866CE9">
              <w:rPr>
                <w:lang w:val="es-ES"/>
              </w:rPr>
              <w:t xml:space="preserve"> ↔ 30</w:t>
            </w:r>
            <w:r w:rsidR="002E641F">
              <w:rPr>
                <w:lang w:val="es-ES"/>
              </w:rPr>
              <w:t> MHz</w:t>
            </w:r>
          </w:p>
        </w:tc>
        <w:tc>
          <w:tcPr>
            <w:tcW w:w="2160" w:type="dxa"/>
          </w:tcPr>
          <w:p w:rsidR="007125F9" w:rsidRPr="00866CE9" w:rsidRDefault="007125F9" w:rsidP="00AE2264">
            <w:pPr>
              <w:pStyle w:val="Tabletext"/>
              <w:spacing w:before="20" w:after="20"/>
              <w:jc w:val="center"/>
              <w:rPr>
                <w:lang w:val="es-ES"/>
              </w:rPr>
            </w:pPr>
            <w:r w:rsidRPr="00866CE9">
              <w:rPr>
                <w:lang w:val="es-ES"/>
              </w:rPr>
              <w:t>–36 dBm</w:t>
            </w:r>
          </w:p>
        </w:tc>
        <w:tc>
          <w:tcPr>
            <w:tcW w:w="2160" w:type="dxa"/>
          </w:tcPr>
          <w:p w:rsidR="007125F9" w:rsidRPr="00866CE9" w:rsidRDefault="007125F9" w:rsidP="00AE2264">
            <w:pPr>
              <w:pStyle w:val="Tabletext"/>
              <w:spacing w:before="20" w:after="20"/>
              <w:jc w:val="center"/>
              <w:rPr>
                <w:lang w:val="es-ES"/>
              </w:rPr>
            </w:pPr>
            <w:r w:rsidRPr="00866CE9">
              <w:rPr>
                <w:lang w:val="es-ES"/>
              </w:rPr>
              <w:t>10</w:t>
            </w:r>
            <w:r w:rsidR="00300089">
              <w:rPr>
                <w:lang w:val="es-ES"/>
              </w:rPr>
              <w:t> kHz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spacing w:before="20" w:after="20"/>
              <w:jc w:val="left"/>
              <w:rPr>
                <w:lang w:val="es-ES"/>
              </w:rPr>
            </w:pPr>
            <w:r w:rsidRPr="00866CE9">
              <w:rPr>
                <w:lang w:val="es-ES"/>
              </w:rPr>
              <w:t>30</w:t>
            </w:r>
            <w:r w:rsidR="002E641F">
              <w:rPr>
                <w:lang w:val="es-ES"/>
              </w:rPr>
              <w:t> MHz</w:t>
            </w:r>
            <w:r w:rsidRPr="00866CE9">
              <w:rPr>
                <w:lang w:val="es-ES"/>
              </w:rPr>
              <w:t xml:space="preserve"> ↔ 1 GHz</w:t>
            </w:r>
          </w:p>
        </w:tc>
        <w:tc>
          <w:tcPr>
            <w:tcW w:w="2160" w:type="dxa"/>
          </w:tcPr>
          <w:p w:rsidR="007125F9" w:rsidRPr="00866CE9" w:rsidRDefault="007125F9" w:rsidP="00AE2264">
            <w:pPr>
              <w:pStyle w:val="Tabletext"/>
              <w:spacing w:before="20" w:after="20"/>
              <w:jc w:val="center"/>
              <w:rPr>
                <w:lang w:val="es-ES"/>
              </w:rPr>
            </w:pPr>
            <w:r w:rsidRPr="00866CE9">
              <w:rPr>
                <w:lang w:val="es-ES"/>
              </w:rPr>
              <w:t>–36 dBm</w:t>
            </w:r>
          </w:p>
        </w:tc>
        <w:tc>
          <w:tcPr>
            <w:tcW w:w="2160"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spacing w:before="20" w:after="20"/>
              <w:jc w:val="left"/>
              <w:rPr>
                <w:lang w:val="es-ES"/>
              </w:rPr>
            </w:pPr>
            <w:r w:rsidRPr="00866CE9">
              <w:rPr>
                <w:lang w:val="es-ES"/>
              </w:rPr>
              <w:t xml:space="preserve">1 GHz ↔ </w:t>
            </w:r>
            <w:r w:rsidRPr="00866CE9">
              <w:rPr>
                <w:i/>
                <w:iCs/>
                <w:lang w:val="es-ES"/>
              </w:rPr>
              <w:t>F</w:t>
            </w:r>
            <w:r w:rsidRPr="00866CE9">
              <w:rPr>
                <w:i/>
                <w:iCs/>
                <w:vertAlign w:val="subscript"/>
                <w:lang w:val="es-ES"/>
              </w:rPr>
              <w:t>baja</w:t>
            </w:r>
            <w:r w:rsidRPr="00866CE9">
              <w:rPr>
                <w:lang w:val="es-ES"/>
              </w:rPr>
              <w:t xml:space="preserve"> – 10</w:t>
            </w:r>
            <w:r w:rsidR="002E641F">
              <w:rPr>
                <w:lang w:val="es-ES"/>
              </w:rPr>
              <w:t> MHz</w:t>
            </w:r>
          </w:p>
        </w:tc>
        <w:tc>
          <w:tcPr>
            <w:tcW w:w="2160" w:type="dxa"/>
          </w:tcPr>
          <w:p w:rsidR="007125F9" w:rsidRPr="00866CE9" w:rsidRDefault="007125F9" w:rsidP="00AE2264">
            <w:pPr>
              <w:pStyle w:val="Tabletext"/>
              <w:spacing w:before="20" w:after="20"/>
              <w:jc w:val="center"/>
              <w:rPr>
                <w:lang w:val="es-ES"/>
              </w:rPr>
            </w:pPr>
            <w:r w:rsidRPr="00866CE9">
              <w:rPr>
                <w:lang w:val="es-ES"/>
              </w:rPr>
              <w:t>–30 dBm</w:t>
            </w:r>
          </w:p>
        </w:tc>
        <w:tc>
          <w:tcPr>
            <w:tcW w:w="2160"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(1)</w:t>
            </w:r>
          </w:p>
        </w:tc>
      </w:tr>
      <w:tr w:rsidR="007125F9" w:rsidRPr="00866CE9" w:rsidTr="00AE2264">
        <w:trPr>
          <w:jc w:val="center"/>
        </w:trPr>
        <w:tc>
          <w:tcPr>
            <w:tcW w:w="3600" w:type="dxa"/>
          </w:tcPr>
          <w:p w:rsidR="007125F9" w:rsidRPr="00866CE9" w:rsidRDefault="007125F9" w:rsidP="00AE2264">
            <w:pPr>
              <w:pStyle w:val="Tabletext"/>
              <w:spacing w:before="20" w:after="20"/>
              <w:jc w:val="left"/>
              <w:rPr>
                <w:lang w:val="es-ES"/>
              </w:rPr>
            </w:pPr>
            <w:r w:rsidRPr="00866CE9">
              <w:rPr>
                <w:i/>
                <w:iCs/>
                <w:lang w:val="es-ES"/>
              </w:rPr>
              <w:t>F</w:t>
            </w:r>
            <w:r w:rsidRPr="00866CE9">
              <w:rPr>
                <w:i/>
                <w:iCs/>
                <w:vertAlign w:val="subscript"/>
                <w:lang w:val="es-ES"/>
              </w:rPr>
              <w:t>baja</w:t>
            </w:r>
            <w:r w:rsidRPr="00866CE9">
              <w:rPr>
                <w:lang w:val="es-ES"/>
              </w:rPr>
              <w:t xml:space="preserve"> – 10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w:t>
            </w:r>
            <w:r w:rsidRPr="00866CE9">
              <w:rPr>
                <w:i/>
                <w:iCs/>
                <w:lang w:val="es-ES"/>
              </w:rPr>
              <w:t>F</w:t>
            </w:r>
            <w:r w:rsidRPr="00866CE9">
              <w:rPr>
                <w:i/>
                <w:iCs/>
                <w:vertAlign w:val="subscript"/>
                <w:lang w:val="es-ES"/>
              </w:rPr>
              <w:t>alta</w:t>
            </w:r>
            <w:r w:rsidRPr="00866CE9">
              <w:rPr>
                <w:lang w:val="es-ES"/>
              </w:rPr>
              <w:t xml:space="preserve"> + 10</w:t>
            </w:r>
            <w:r w:rsidR="002E641F">
              <w:rPr>
                <w:lang w:val="es-ES"/>
              </w:rPr>
              <w:t> MHz</w:t>
            </w:r>
          </w:p>
        </w:tc>
        <w:tc>
          <w:tcPr>
            <w:tcW w:w="2160" w:type="dxa"/>
          </w:tcPr>
          <w:p w:rsidR="007125F9" w:rsidRPr="00866CE9" w:rsidRDefault="007125F9" w:rsidP="00AE2264">
            <w:pPr>
              <w:pStyle w:val="Tabletext"/>
              <w:spacing w:before="20" w:after="20"/>
              <w:jc w:val="center"/>
              <w:rPr>
                <w:lang w:val="es-ES"/>
              </w:rPr>
            </w:pPr>
            <w:r w:rsidRPr="00866CE9">
              <w:rPr>
                <w:lang w:val="es-ES"/>
              </w:rPr>
              <w:t>–15 dBm</w:t>
            </w:r>
          </w:p>
        </w:tc>
        <w:tc>
          <w:tcPr>
            <w:tcW w:w="2160"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(2)</w:t>
            </w:r>
          </w:p>
        </w:tc>
      </w:tr>
      <w:tr w:rsidR="007125F9" w:rsidRPr="00866CE9" w:rsidTr="00AE2264">
        <w:trPr>
          <w:jc w:val="center"/>
        </w:trPr>
        <w:tc>
          <w:tcPr>
            <w:tcW w:w="3600" w:type="dxa"/>
          </w:tcPr>
          <w:p w:rsidR="007125F9" w:rsidRPr="00866CE9" w:rsidRDefault="007125F9" w:rsidP="00AE2264">
            <w:pPr>
              <w:pStyle w:val="Tabletext"/>
              <w:spacing w:before="20" w:after="20"/>
              <w:jc w:val="left"/>
              <w:rPr>
                <w:lang w:val="es-ES"/>
              </w:rPr>
            </w:pPr>
            <w:r w:rsidRPr="00866CE9">
              <w:rPr>
                <w:i/>
                <w:iCs/>
                <w:lang w:val="es-ES"/>
              </w:rPr>
              <w:t>F</w:t>
            </w:r>
            <w:r w:rsidRPr="00866CE9">
              <w:rPr>
                <w:i/>
                <w:iCs/>
                <w:vertAlign w:val="subscript"/>
                <w:lang w:val="es-ES"/>
              </w:rPr>
              <w:t>alta</w:t>
            </w:r>
            <w:r w:rsidRPr="00866CE9">
              <w:rPr>
                <w:lang w:val="es-ES"/>
              </w:rPr>
              <w:t xml:space="preserve"> + 10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12,75 GHz</w:t>
            </w:r>
          </w:p>
        </w:tc>
        <w:tc>
          <w:tcPr>
            <w:tcW w:w="2160" w:type="dxa"/>
          </w:tcPr>
          <w:p w:rsidR="007125F9" w:rsidRPr="00866CE9" w:rsidRDefault="007125F9" w:rsidP="00AE2264">
            <w:pPr>
              <w:pStyle w:val="Tabletext"/>
              <w:spacing w:before="20" w:after="20"/>
              <w:jc w:val="center"/>
              <w:rPr>
                <w:lang w:val="es-ES"/>
              </w:rPr>
            </w:pPr>
            <w:r w:rsidRPr="00866CE9">
              <w:rPr>
                <w:lang w:val="es-ES"/>
              </w:rPr>
              <w:t>–30 dBm</w:t>
            </w:r>
          </w:p>
        </w:tc>
        <w:tc>
          <w:tcPr>
            <w:tcW w:w="2160"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1719" w:type="dxa"/>
          </w:tcPr>
          <w:p w:rsidR="007125F9" w:rsidRPr="00866CE9" w:rsidRDefault="007125F9" w:rsidP="00AE2264">
            <w:pPr>
              <w:pStyle w:val="Tabletext"/>
              <w:spacing w:before="20" w:after="20"/>
              <w:jc w:val="center"/>
              <w:rPr>
                <w:vertAlign w:val="superscript"/>
                <w:lang w:val="es-ES"/>
              </w:rPr>
            </w:pPr>
            <w:r w:rsidRPr="00866CE9">
              <w:rPr>
                <w:vertAlign w:val="superscript"/>
                <w:lang w:val="es-ES"/>
              </w:rPr>
              <w:t>(3)</w:t>
            </w:r>
          </w:p>
        </w:tc>
      </w:tr>
      <w:tr w:rsidR="007125F9" w:rsidRPr="001228AE" w:rsidTr="00AE2264">
        <w:trPr>
          <w:jc w:val="center"/>
        </w:trPr>
        <w:tc>
          <w:tcPr>
            <w:tcW w:w="9639" w:type="dxa"/>
            <w:gridSpan w:val="4"/>
            <w:tcBorders>
              <w:left w:val="nil"/>
              <w:bottom w:val="nil"/>
              <w:right w:val="nil"/>
            </w:tcBorders>
          </w:tcPr>
          <w:p w:rsidR="007125F9" w:rsidRPr="00866CE9" w:rsidRDefault="007125F9" w:rsidP="00AE2264">
            <w:pPr>
              <w:pStyle w:val="Tablelegend"/>
              <w:rPr>
                <w:szCs w:val="22"/>
                <w:lang w:val="es-ES"/>
              </w:rPr>
            </w:pPr>
            <w:r w:rsidRPr="00CB7FD0">
              <w:rPr>
                <w:szCs w:val="22"/>
                <w:vertAlign w:val="superscript"/>
                <w:lang w:val="es-ES"/>
              </w:rPr>
              <w:t>(1)</w:t>
            </w:r>
            <w:r w:rsidRPr="00CB7FD0">
              <w:rPr>
                <w:szCs w:val="22"/>
                <w:vertAlign w:val="superscript"/>
                <w:lang w:val="es-ES"/>
              </w:rPr>
              <w:tab/>
            </w:r>
            <w:r>
              <w:rPr>
                <w:szCs w:val="22"/>
                <w:lang w:val="es-ES"/>
              </w:rPr>
              <w:tab/>
              <w:t xml:space="preserve">Anchura de banda especificada en § </w:t>
            </w:r>
            <w:r w:rsidRPr="00866CE9">
              <w:rPr>
                <w:szCs w:val="22"/>
                <w:lang w:val="es-ES"/>
              </w:rPr>
              <w:t>4.1 de la Recomendación UIT</w:t>
            </w:r>
            <w:r w:rsidRPr="00866CE9">
              <w:rPr>
                <w:szCs w:val="22"/>
                <w:lang w:val="es-ES"/>
              </w:rPr>
              <w:noBreakHyphen/>
              <w:t>R SM.329.</w:t>
            </w:r>
          </w:p>
          <w:p w:rsidR="007125F9" w:rsidRPr="00866CE9" w:rsidRDefault="007125F9" w:rsidP="00AE2264">
            <w:pPr>
              <w:pStyle w:val="Tablelegend"/>
              <w:spacing w:before="40"/>
              <w:rPr>
                <w:szCs w:val="22"/>
                <w:lang w:val="es-ES"/>
              </w:rPr>
            </w:pPr>
            <w:r w:rsidRPr="00866CE9">
              <w:rPr>
                <w:szCs w:val="22"/>
                <w:vertAlign w:val="superscript"/>
                <w:lang w:val="es-ES"/>
              </w:rPr>
              <w:t>(2)</w:t>
            </w:r>
            <w:r w:rsidRPr="00866CE9">
              <w:rPr>
                <w:szCs w:val="22"/>
                <w:lang w:val="es-ES"/>
              </w:rPr>
              <w:tab/>
            </w:r>
            <w:r>
              <w:rPr>
                <w:szCs w:val="22"/>
                <w:lang w:val="es-ES"/>
              </w:rPr>
              <w:tab/>
            </w:r>
            <w:r w:rsidRPr="00866CE9">
              <w:rPr>
                <w:szCs w:val="22"/>
                <w:lang w:val="es-ES"/>
              </w:rPr>
              <w:t xml:space="preserve">Especificación </w:t>
            </w:r>
            <w:r>
              <w:rPr>
                <w:szCs w:val="22"/>
                <w:lang w:val="es-ES"/>
              </w:rPr>
              <w:t xml:space="preserve">según § </w:t>
            </w:r>
            <w:r w:rsidRPr="00866CE9">
              <w:rPr>
                <w:szCs w:val="22"/>
                <w:lang w:val="es-ES"/>
              </w:rPr>
              <w:t>4.3 y el Anexo 7 de la Recomendación UIT</w:t>
            </w:r>
            <w:r w:rsidRPr="00866CE9">
              <w:rPr>
                <w:szCs w:val="22"/>
                <w:lang w:val="es-ES"/>
              </w:rPr>
              <w:noBreakHyphen/>
              <w:t>R SM.329.</w:t>
            </w:r>
          </w:p>
          <w:p w:rsidR="007125F9" w:rsidRPr="00866CE9" w:rsidRDefault="007125F9" w:rsidP="00AE2264">
            <w:pPr>
              <w:pStyle w:val="Tablelegend"/>
              <w:spacing w:before="40"/>
              <w:rPr>
                <w:szCs w:val="22"/>
                <w:lang w:val="es-ES"/>
              </w:rPr>
            </w:pPr>
            <w:r w:rsidRPr="00866CE9">
              <w:rPr>
                <w:szCs w:val="22"/>
                <w:vertAlign w:val="superscript"/>
                <w:lang w:val="es-ES"/>
              </w:rPr>
              <w:t>(3)</w:t>
            </w:r>
            <w:r>
              <w:rPr>
                <w:szCs w:val="22"/>
                <w:vertAlign w:val="superscript"/>
                <w:lang w:val="es-ES"/>
              </w:rPr>
              <w:tab/>
            </w:r>
            <w:r w:rsidRPr="00866CE9">
              <w:rPr>
                <w:szCs w:val="22"/>
                <w:lang w:val="es-ES"/>
              </w:rPr>
              <w:tab/>
            </w:r>
            <w:r>
              <w:rPr>
                <w:szCs w:val="22"/>
                <w:lang w:val="es-ES"/>
              </w:rPr>
              <w:t xml:space="preserve">Anchura de banda especificada en § </w:t>
            </w:r>
            <w:r w:rsidRPr="00866CE9">
              <w:rPr>
                <w:szCs w:val="22"/>
                <w:lang w:val="es-ES"/>
              </w:rPr>
              <w:t xml:space="preserve">4.3 y el Anexo 7 de la Recomendación UIT-R SM.329. </w:t>
            </w:r>
            <w:r>
              <w:rPr>
                <w:szCs w:val="22"/>
                <w:lang w:val="es-ES"/>
              </w:rPr>
              <w:tab/>
            </w:r>
            <w:r w:rsidRPr="00866CE9">
              <w:rPr>
                <w:szCs w:val="22"/>
                <w:lang w:val="es-ES"/>
              </w:rPr>
              <w:t xml:space="preserve">Frecuencia </w:t>
            </w:r>
            <w:r>
              <w:rPr>
                <w:szCs w:val="22"/>
                <w:lang w:val="es-ES"/>
              </w:rPr>
              <w:t>superior especificada en el Cuadro</w:t>
            </w:r>
            <w:r w:rsidRPr="00866CE9">
              <w:rPr>
                <w:szCs w:val="22"/>
                <w:lang w:val="es-ES"/>
              </w:rPr>
              <w:t xml:space="preserve"> 1 </w:t>
            </w:r>
            <w:r>
              <w:rPr>
                <w:szCs w:val="22"/>
                <w:lang w:val="es-ES"/>
              </w:rPr>
              <w:t>de §</w:t>
            </w:r>
            <w:r w:rsidRPr="00866CE9">
              <w:rPr>
                <w:szCs w:val="22"/>
                <w:lang w:val="es-ES"/>
              </w:rPr>
              <w:t xml:space="preserve"> 2.5 de la Recomendación UIT</w:t>
            </w:r>
            <w:r w:rsidRPr="00866CE9">
              <w:rPr>
                <w:szCs w:val="22"/>
                <w:lang w:val="es-ES"/>
              </w:rPr>
              <w:noBreakHyphen/>
              <w:t>R SM.329.</w:t>
            </w:r>
          </w:p>
          <w:p w:rsidR="007125F9" w:rsidRPr="00866CE9" w:rsidRDefault="007125F9" w:rsidP="00AE2264">
            <w:pPr>
              <w:pStyle w:val="Tablelegend"/>
              <w:spacing w:before="40"/>
              <w:rPr>
                <w:lang w:val="es-ES"/>
              </w:rPr>
            </w:pPr>
            <w:r w:rsidRPr="00866CE9">
              <w:rPr>
                <w:i/>
                <w:iCs/>
                <w:lang w:val="es-ES"/>
              </w:rPr>
              <w:t>F</w:t>
            </w:r>
            <w:r w:rsidRPr="00866CE9">
              <w:rPr>
                <w:i/>
                <w:iCs/>
                <w:vertAlign w:val="subscript"/>
                <w:lang w:val="es-ES"/>
              </w:rPr>
              <w:t>baja</w:t>
            </w:r>
            <w:r w:rsidRPr="00866CE9">
              <w:rPr>
                <w:lang w:val="es-ES"/>
              </w:rPr>
              <w:t>:</w:t>
            </w:r>
            <w:r w:rsidRPr="00866CE9">
              <w:rPr>
                <w:lang w:val="es-ES"/>
              </w:rPr>
              <w:tab/>
            </w:r>
            <w:r w:rsidRPr="00866CE9">
              <w:rPr>
                <w:szCs w:val="22"/>
                <w:lang w:val="es-ES"/>
              </w:rPr>
              <w:t>Frecuencia más baja del enlace descendente de la banda de funcionamiento.</w:t>
            </w:r>
          </w:p>
          <w:p w:rsidR="007125F9" w:rsidRPr="00866CE9" w:rsidRDefault="007125F9" w:rsidP="00AE2264">
            <w:pPr>
              <w:pStyle w:val="Tablelegend"/>
              <w:spacing w:before="40"/>
              <w:rPr>
                <w:lang w:val="es-ES"/>
              </w:rPr>
            </w:pPr>
            <w:r w:rsidRPr="00866CE9">
              <w:rPr>
                <w:i/>
                <w:iCs/>
                <w:lang w:val="es-ES"/>
              </w:rPr>
              <w:t>F</w:t>
            </w:r>
            <w:r w:rsidRPr="00866CE9">
              <w:rPr>
                <w:i/>
                <w:iCs/>
                <w:vertAlign w:val="subscript"/>
                <w:lang w:val="es-ES"/>
              </w:rPr>
              <w:t>alta</w:t>
            </w:r>
            <w:r w:rsidRPr="00866CE9">
              <w:rPr>
                <w:lang w:val="es-ES"/>
              </w:rPr>
              <w:t>:</w:t>
            </w:r>
            <w:r w:rsidRPr="00866CE9">
              <w:rPr>
                <w:lang w:val="es-ES"/>
              </w:rPr>
              <w:tab/>
            </w:r>
            <w:r w:rsidRPr="00866CE9">
              <w:rPr>
                <w:szCs w:val="22"/>
                <w:lang w:val="es-ES"/>
              </w:rPr>
              <w:t>Frecuencia más alta del enlace descendente de la banda de funcionamiento.</w:t>
            </w:r>
          </w:p>
        </w:tc>
      </w:tr>
    </w:tbl>
    <w:p w:rsidR="00661C97" w:rsidRPr="00866CE9" w:rsidRDefault="00661C97" w:rsidP="00661C97">
      <w:pPr>
        <w:pStyle w:val="Tablefin"/>
        <w:rPr>
          <w:lang w:val="es-ES"/>
        </w:rPr>
      </w:pPr>
    </w:p>
    <w:p w:rsidR="007125F9" w:rsidRPr="00866CE9" w:rsidRDefault="007125F9" w:rsidP="007125F9">
      <w:pPr>
        <w:pStyle w:val="TableNo"/>
        <w:rPr>
          <w:lang w:val="es-ES"/>
        </w:rPr>
      </w:pPr>
      <w:r w:rsidRPr="00866CE9">
        <w:rPr>
          <w:lang w:val="es-ES"/>
        </w:rPr>
        <w:lastRenderedPageBreak/>
        <w:t>CUADRO 46E</w:t>
      </w:r>
    </w:p>
    <w:p w:rsidR="007125F9" w:rsidRPr="001C3B14" w:rsidRDefault="007125F9" w:rsidP="007125F9">
      <w:pPr>
        <w:pStyle w:val="Tabletitle"/>
        <w:rPr>
          <w:szCs w:val="24"/>
          <w:lang w:val="es-ES"/>
        </w:rPr>
      </w:pPr>
      <w:r w:rsidRPr="001C3B14">
        <w:rPr>
          <w:szCs w:val="24"/>
          <w:lang w:val="es-ES"/>
        </w:rPr>
        <w:t>Límites de las emisiones no esenciales para E-UTRA, Categoría B</w:t>
      </w: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0"/>
        <w:gridCol w:w="2160"/>
        <w:gridCol w:w="2160"/>
        <w:gridCol w:w="1719"/>
      </w:tblGrid>
      <w:tr w:rsidR="007125F9" w:rsidRPr="00866CE9" w:rsidTr="00AE2264">
        <w:trPr>
          <w:jc w:val="center"/>
        </w:trPr>
        <w:tc>
          <w:tcPr>
            <w:tcW w:w="3600" w:type="dxa"/>
            <w:tcBorders>
              <w:top w:val="single" w:sz="4" w:space="0" w:color="auto"/>
              <w:bottom w:val="single" w:sz="4" w:space="0" w:color="auto"/>
              <w:right w:val="single" w:sz="4" w:space="0" w:color="auto"/>
            </w:tcBorders>
            <w:vAlign w:val="center"/>
          </w:tcPr>
          <w:p w:rsidR="007125F9" w:rsidRPr="00866CE9" w:rsidRDefault="007125F9" w:rsidP="00AE2264">
            <w:pPr>
              <w:pStyle w:val="Tablehead"/>
              <w:rPr>
                <w:lang w:val="es-ES"/>
              </w:rPr>
            </w:pPr>
            <w:r w:rsidRPr="00866CE9">
              <w:rPr>
                <w:lang w:val="es-ES"/>
              </w:rPr>
              <w:t>Banda</w:t>
            </w:r>
          </w:p>
        </w:tc>
        <w:tc>
          <w:tcPr>
            <w:tcW w:w="2160"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AE2264">
            <w:pPr>
              <w:pStyle w:val="Tablehead"/>
              <w:rPr>
                <w:lang w:val="es-ES"/>
              </w:rPr>
            </w:pPr>
            <w:r w:rsidRPr="00866CE9">
              <w:rPr>
                <w:lang w:val="es-ES"/>
              </w:rPr>
              <w:t>Nivel máximo</w:t>
            </w:r>
          </w:p>
        </w:tc>
        <w:tc>
          <w:tcPr>
            <w:tcW w:w="2160" w:type="dxa"/>
            <w:tcBorders>
              <w:top w:val="single" w:sz="4" w:space="0" w:color="auto"/>
              <w:left w:val="single" w:sz="4" w:space="0" w:color="auto"/>
              <w:bottom w:val="single" w:sz="4" w:space="0" w:color="auto"/>
              <w:right w:val="single" w:sz="4" w:space="0" w:color="auto"/>
            </w:tcBorders>
            <w:vAlign w:val="center"/>
          </w:tcPr>
          <w:p w:rsidR="007125F9" w:rsidRPr="00866CE9" w:rsidRDefault="007125F9" w:rsidP="00AE2264">
            <w:pPr>
              <w:pStyle w:val="Tablehead"/>
              <w:rPr>
                <w:lang w:val="es-ES"/>
              </w:rPr>
            </w:pPr>
            <w:r w:rsidRPr="00866CE9">
              <w:rPr>
                <w:lang w:val="es-ES"/>
              </w:rPr>
              <w:t>Anchura de banda de medición</w:t>
            </w:r>
          </w:p>
        </w:tc>
        <w:tc>
          <w:tcPr>
            <w:tcW w:w="1719" w:type="dxa"/>
            <w:tcBorders>
              <w:top w:val="single" w:sz="4" w:space="0" w:color="auto"/>
              <w:left w:val="single" w:sz="4" w:space="0" w:color="auto"/>
              <w:bottom w:val="single" w:sz="4" w:space="0" w:color="auto"/>
            </w:tcBorders>
            <w:vAlign w:val="center"/>
          </w:tcPr>
          <w:p w:rsidR="007125F9" w:rsidRPr="00866CE9" w:rsidRDefault="007125F9" w:rsidP="00AE2264">
            <w:pPr>
              <w:pStyle w:val="Tablehead"/>
              <w:rPr>
                <w:lang w:val="es-ES"/>
              </w:rPr>
            </w:pPr>
            <w:r w:rsidRPr="00866CE9">
              <w:rPr>
                <w:lang w:val="es-ES"/>
              </w:rPr>
              <w:t>Nota</w:t>
            </w:r>
          </w:p>
        </w:tc>
      </w:tr>
      <w:tr w:rsidR="007125F9" w:rsidRPr="00866CE9" w:rsidTr="00AE2264">
        <w:trPr>
          <w:jc w:val="center"/>
        </w:trPr>
        <w:tc>
          <w:tcPr>
            <w:tcW w:w="3600" w:type="dxa"/>
            <w:tcBorders>
              <w:top w:val="single" w:sz="4" w:space="0" w:color="auto"/>
              <w:bottom w:val="single" w:sz="4" w:space="0" w:color="auto"/>
              <w:right w:val="single" w:sz="4" w:space="0" w:color="auto"/>
            </w:tcBorders>
          </w:tcPr>
          <w:p w:rsidR="007125F9" w:rsidRPr="00866CE9" w:rsidRDefault="007125F9" w:rsidP="00AE2264">
            <w:pPr>
              <w:pStyle w:val="Tabletext"/>
              <w:rPr>
                <w:lang w:val="es-ES"/>
              </w:rPr>
            </w:pPr>
            <w:r w:rsidRPr="00866CE9">
              <w:rPr>
                <w:lang w:val="es-ES"/>
              </w:rPr>
              <w:t xml:space="preserve">9 </w:t>
            </w:r>
            <w:r w:rsidRPr="00866CE9">
              <w:rPr>
                <w:szCs w:val="22"/>
                <w:lang w:val="es-ES"/>
              </w:rPr>
              <w:sym w:font="Symbol" w:char="F0AB"/>
            </w:r>
            <w:r w:rsidRPr="00866CE9">
              <w:rPr>
                <w:lang w:val="es-ES"/>
              </w:rPr>
              <w:t xml:space="preserve"> 150</w:t>
            </w:r>
            <w:r w:rsidR="00300089">
              <w:rPr>
                <w:lang w:val="es-ES"/>
              </w:rPr>
              <w:t> kHz</w:t>
            </w:r>
          </w:p>
        </w:tc>
        <w:tc>
          <w:tcPr>
            <w:tcW w:w="2160"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–36 dBm</w:t>
            </w:r>
          </w:p>
        </w:tc>
        <w:tc>
          <w:tcPr>
            <w:tcW w:w="2160"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1</w:t>
            </w:r>
            <w:r w:rsidR="00300089">
              <w:rPr>
                <w:lang w:val="es-ES"/>
              </w:rPr>
              <w:t> kHz</w:t>
            </w:r>
          </w:p>
        </w:tc>
        <w:tc>
          <w:tcPr>
            <w:tcW w:w="1719"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vertAlign w:val="superscript"/>
                <w:lang w:val="es-ES"/>
              </w:rPr>
            </w:pPr>
            <w:r w:rsidRPr="00866CE9">
              <w:rPr>
                <w:vertAlign w:val="superscript"/>
                <w:lang w:val="es-ES"/>
              </w:rPr>
              <w:t>(1)</w:t>
            </w:r>
          </w:p>
        </w:tc>
      </w:tr>
      <w:tr w:rsidR="007125F9" w:rsidRPr="00866CE9" w:rsidTr="00AE2264">
        <w:trPr>
          <w:jc w:val="center"/>
        </w:trPr>
        <w:tc>
          <w:tcPr>
            <w:tcW w:w="3600" w:type="dxa"/>
            <w:tcBorders>
              <w:top w:val="single" w:sz="4" w:space="0" w:color="auto"/>
              <w:bottom w:val="single" w:sz="4" w:space="0" w:color="auto"/>
              <w:right w:val="single" w:sz="4" w:space="0" w:color="auto"/>
            </w:tcBorders>
          </w:tcPr>
          <w:p w:rsidR="007125F9" w:rsidRPr="00866CE9" w:rsidRDefault="007125F9" w:rsidP="00AE2264">
            <w:pPr>
              <w:pStyle w:val="Tabletext"/>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B"/>
            </w:r>
            <w:r w:rsidRPr="00866CE9">
              <w:rPr>
                <w:lang w:val="es-ES"/>
              </w:rPr>
              <w:t xml:space="preserve"> 30</w:t>
            </w:r>
            <w:r w:rsidR="002E641F">
              <w:rPr>
                <w:lang w:val="es-ES"/>
              </w:rPr>
              <w:t> MHz</w:t>
            </w:r>
          </w:p>
        </w:tc>
        <w:tc>
          <w:tcPr>
            <w:tcW w:w="2160"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–36 dBm</w:t>
            </w:r>
          </w:p>
        </w:tc>
        <w:tc>
          <w:tcPr>
            <w:tcW w:w="2160"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10</w:t>
            </w:r>
            <w:r w:rsidR="00300089">
              <w:rPr>
                <w:lang w:val="es-ES"/>
              </w:rPr>
              <w:t> kHz</w:t>
            </w:r>
          </w:p>
        </w:tc>
        <w:tc>
          <w:tcPr>
            <w:tcW w:w="1719"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vertAlign w:val="superscript"/>
                <w:lang w:val="es-ES"/>
              </w:rPr>
            </w:pPr>
            <w:r w:rsidRPr="00866CE9">
              <w:rPr>
                <w:vertAlign w:val="superscript"/>
                <w:lang w:val="es-ES"/>
              </w:rPr>
              <w:t>(1)</w:t>
            </w:r>
          </w:p>
        </w:tc>
      </w:tr>
      <w:tr w:rsidR="007125F9" w:rsidRPr="00866CE9" w:rsidTr="00AE2264">
        <w:trPr>
          <w:jc w:val="center"/>
        </w:trPr>
        <w:tc>
          <w:tcPr>
            <w:tcW w:w="3600" w:type="dxa"/>
            <w:tcBorders>
              <w:top w:val="single" w:sz="4" w:space="0" w:color="auto"/>
              <w:bottom w:val="single" w:sz="4" w:space="0" w:color="auto"/>
              <w:right w:val="single" w:sz="4" w:space="0" w:color="auto"/>
            </w:tcBorders>
          </w:tcPr>
          <w:p w:rsidR="007125F9" w:rsidRPr="00866CE9" w:rsidRDefault="007125F9" w:rsidP="00AE2264">
            <w:pPr>
              <w:pStyle w:val="Tabletext"/>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B"/>
            </w:r>
            <w:r w:rsidRPr="00866CE9">
              <w:rPr>
                <w:lang w:val="es-ES"/>
              </w:rPr>
              <w:t xml:space="preserve"> 1 GHz</w:t>
            </w:r>
          </w:p>
        </w:tc>
        <w:tc>
          <w:tcPr>
            <w:tcW w:w="2160"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–36 dBm</w:t>
            </w:r>
          </w:p>
        </w:tc>
        <w:tc>
          <w:tcPr>
            <w:tcW w:w="2160"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719"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vertAlign w:val="superscript"/>
                <w:lang w:val="es-ES"/>
              </w:rPr>
            </w:pPr>
            <w:r w:rsidRPr="00866CE9">
              <w:rPr>
                <w:vertAlign w:val="superscript"/>
                <w:lang w:val="es-ES"/>
              </w:rPr>
              <w:t>(1)</w:t>
            </w:r>
          </w:p>
        </w:tc>
      </w:tr>
      <w:tr w:rsidR="007125F9" w:rsidRPr="00866CE9" w:rsidTr="00AE2264">
        <w:trPr>
          <w:jc w:val="center"/>
        </w:trPr>
        <w:tc>
          <w:tcPr>
            <w:tcW w:w="3600" w:type="dxa"/>
            <w:tcBorders>
              <w:top w:val="single" w:sz="4" w:space="0" w:color="auto"/>
              <w:bottom w:val="single" w:sz="4" w:space="0" w:color="auto"/>
              <w:right w:val="single" w:sz="4" w:space="0" w:color="auto"/>
            </w:tcBorders>
          </w:tcPr>
          <w:p w:rsidR="007125F9" w:rsidRPr="00866CE9" w:rsidRDefault="007125F9" w:rsidP="00AE2264">
            <w:pPr>
              <w:pStyle w:val="Tabletext"/>
              <w:rPr>
                <w:lang w:val="es-ES"/>
              </w:rPr>
            </w:pPr>
            <w:r w:rsidRPr="00866CE9">
              <w:rPr>
                <w:lang w:val="es-ES"/>
              </w:rPr>
              <w:t xml:space="preserve">1 GHz </w:t>
            </w:r>
            <w:r w:rsidRPr="00866CE9">
              <w:rPr>
                <w:szCs w:val="22"/>
                <w:lang w:val="es-ES"/>
              </w:rPr>
              <w:sym w:font="Symbol" w:char="F0AB"/>
            </w:r>
            <w:r w:rsidRPr="00866CE9">
              <w:rPr>
                <w:lang w:val="es-ES"/>
              </w:rPr>
              <w:t xml:space="preserve"> 12,75 GHz</w:t>
            </w:r>
          </w:p>
        </w:tc>
        <w:tc>
          <w:tcPr>
            <w:tcW w:w="2160"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–30 dBm</w:t>
            </w:r>
          </w:p>
        </w:tc>
        <w:tc>
          <w:tcPr>
            <w:tcW w:w="2160" w:type="dxa"/>
            <w:tcBorders>
              <w:top w:val="single" w:sz="4" w:space="0" w:color="auto"/>
              <w:left w:val="single" w:sz="4" w:space="0" w:color="auto"/>
              <w:bottom w:val="single" w:sz="4" w:space="0" w:color="auto"/>
              <w:right w:val="single" w:sz="4" w:space="0" w:color="auto"/>
            </w:tcBorders>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1719" w:type="dxa"/>
            <w:tcBorders>
              <w:top w:val="single" w:sz="4" w:space="0" w:color="auto"/>
              <w:left w:val="single" w:sz="4" w:space="0" w:color="auto"/>
              <w:bottom w:val="single" w:sz="4" w:space="0" w:color="auto"/>
            </w:tcBorders>
          </w:tcPr>
          <w:p w:rsidR="007125F9" w:rsidRPr="00866CE9" w:rsidRDefault="007125F9" w:rsidP="00AE2264">
            <w:pPr>
              <w:pStyle w:val="Tabletext"/>
              <w:jc w:val="center"/>
              <w:rPr>
                <w:vertAlign w:val="superscript"/>
                <w:lang w:val="es-ES"/>
              </w:rPr>
            </w:pPr>
            <w:r w:rsidRPr="00866CE9">
              <w:rPr>
                <w:vertAlign w:val="superscript"/>
                <w:lang w:val="es-ES"/>
              </w:rPr>
              <w:t>(2)</w:t>
            </w:r>
          </w:p>
        </w:tc>
      </w:tr>
      <w:tr w:rsidR="007125F9" w:rsidRPr="001228AE" w:rsidTr="00AE2264">
        <w:trPr>
          <w:jc w:val="center"/>
        </w:trPr>
        <w:tc>
          <w:tcPr>
            <w:tcW w:w="9639" w:type="dxa"/>
            <w:gridSpan w:val="4"/>
            <w:tcBorders>
              <w:top w:val="single" w:sz="4" w:space="0" w:color="auto"/>
              <w:left w:val="nil"/>
              <w:bottom w:val="nil"/>
              <w:right w:val="nil"/>
            </w:tcBorders>
          </w:tcPr>
          <w:p w:rsidR="007125F9" w:rsidRPr="00866CE9" w:rsidRDefault="007125F9" w:rsidP="00AE2264">
            <w:pPr>
              <w:pStyle w:val="Tablelegend"/>
              <w:jc w:val="left"/>
              <w:rPr>
                <w:szCs w:val="22"/>
                <w:lang w:val="es-ES"/>
              </w:rPr>
            </w:pPr>
            <w:r w:rsidRPr="00866CE9">
              <w:rPr>
                <w:szCs w:val="22"/>
                <w:vertAlign w:val="superscript"/>
                <w:lang w:val="es-ES"/>
              </w:rPr>
              <w:t>(1)</w:t>
            </w:r>
            <w:r w:rsidRPr="00866CE9">
              <w:rPr>
                <w:szCs w:val="22"/>
                <w:lang w:val="es-ES"/>
              </w:rPr>
              <w:tab/>
            </w:r>
            <w:r>
              <w:rPr>
                <w:szCs w:val="22"/>
                <w:lang w:val="es-ES"/>
              </w:rPr>
              <w:t xml:space="preserve">Anchura de banda especificada en § </w:t>
            </w:r>
            <w:r w:rsidRPr="00866CE9">
              <w:rPr>
                <w:szCs w:val="22"/>
                <w:lang w:val="es-ES"/>
              </w:rPr>
              <w:t>4.1 de la Recomendación UIT</w:t>
            </w:r>
            <w:r w:rsidRPr="00866CE9">
              <w:rPr>
                <w:szCs w:val="22"/>
                <w:lang w:val="es-ES"/>
              </w:rPr>
              <w:noBreakHyphen/>
              <w:t>R SM.329.</w:t>
            </w:r>
          </w:p>
          <w:p w:rsidR="007125F9" w:rsidRPr="00866CE9" w:rsidRDefault="007125F9" w:rsidP="00AE2264">
            <w:pPr>
              <w:pStyle w:val="Tablelegend"/>
              <w:rPr>
                <w:lang w:val="es-ES"/>
              </w:rPr>
            </w:pPr>
            <w:r w:rsidRPr="00866CE9">
              <w:rPr>
                <w:szCs w:val="22"/>
                <w:vertAlign w:val="superscript"/>
                <w:lang w:val="es-ES"/>
              </w:rPr>
              <w:t>(2)</w:t>
            </w:r>
            <w:r w:rsidRPr="00866CE9">
              <w:rPr>
                <w:szCs w:val="22"/>
                <w:lang w:val="es-ES"/>
              </w:rPr>
              <w:tab/>
            </w:r>
            <w:r>
              <w:rPr>
                <w:szCs w:val="22"/>
                <w:lang w:val="es-ES"/>
              </w:rPr>
              <w:t xml:space="preserve">Anchura de banda especificada en § </w:t>
            </w:r>
            <w:r w:rsidRPr="00866CE9">
              <w:rPr>
                <w:szCs w:val="22"/>
                <w:lang w:val="es-ES"/>
              </w:rPr>
              <w:t>4.1 de la Recomendación UIT</w:t>
            </w:r>
            <w:r w:rsidRPr="00866CE9">
              <w:rPr>
                <w:szCs w:val="22"/>
                <w:lang w:val="es-ES"/>
              </w:rPr>
              <w:noBreakHyphen/>
              <w:t xml:space="preserve">R SM.329. Frecuencia </w:t>
            </w:r>
            <w:r>
              <w:rPr>
                <w:szCs w:val="22"/>
                <w:lang w:val="es-ES"/>
              </w:rPr>
              <w:t>superior especificada en el Cuadro</w:t>
            </w:r>
            <w:r w:rsidRPr="00866CE9">
              <w:rPr>
                <w:szCs w:val="22"/>
                <w:lang w:val="es-ES"/>
              </w:rPr>
              <w:t xml:space="preserve"> 1 </w:t>
            </w:r>
            <w:r>
              <w:rPr>
                <w:szCs w:val="22"/>
                <w:lang w:val="es-ES"/>
              </w:rPr>
              <w:t>de §</w:t>
            </w:r>
            <w:r w:rsidRPr="00866CE9">
              <w:rPr>
                <w:szCs w:val="22"/>
                <w:lang w:val="es-ES"/>
              </w:rPr>
              <w:t xml:space="preserve"> 2.5 de la Recomendación UIT</w:t>
            </w:r>
            <w:r w:rsidRPr="00866CE9">
              <w:rPr>
                <w:szCs w:val="22"/>
                <w:lang w:val="es-ES"/>
              </w:rPr>
              <w:noBreakHyphen/>
              <w:t>R SM.329.</w:t>
            </w:r>
          </w:p>
        </w:tc>
      </w:tr>
    </w:tbl>
    <w:p w:rsidR="00661C97" w:rsidRPr="00866CE9" w:rsidRDefault="00661C97" w:rsidP="00661C97">
      <w:pPr>
        <w:pStyle w:val="Tablefin"/>
        <w:rPr>
          <w:lang w:val="es-ES"/>
        </w:rPr>
      </w:pPr>
      <w:bookmarkStart w:id="219" w:name="_Toc197312246"/>
      <w:bookmarkStart w:id="220" w:name="_Toc269477897"/>
      <w:bookmarkStart w:id="221" w:name="_Toc269478298"/>
    </w:p>
    <w:p w:rsidR="007125F9" w:rsidRPr="00866CE9" w:rsidRDefault="007125F9" w:rsidP="007125F9">
      <w:pPr>
        <w:pStyle w:val="Heading2"/>
        <w:rPr>
          <w:lang w:val="es-ES"/>
        </w:rPr>
      </w:pPr>
      <w:r w:rsidRPr="00866CE9">
        <w:rPr>
          <w:lang w:val="es-ES"/>
        </w:rPr>
        <w:t>4.1</w:t>
      </w:r>
      <w:r w:rsidRPr="00866CE9">
        <w:rPr>
          <w:lang w:val="es-ES"/>
        </w:rPr>
        <w:tab/>
      </w:r>
      <w:bookmarkEnd w:id="219"/>
      <w:bookmarkEnd w:id="220"/>
      <w:bookmarkEnd w:id="221"/>
      <w:r w:rsidRPr="00866CE9">
        <w:rPr>
          <w:lang w:val="es-ES"/>
        </w:rPr>
        <w:t>Coexistencia con GSM 900</w:t>
      </w:r>
    </w:p>
    <w:p w:rsidR="007125F9" w:rsidRPr="00866CE9" w:rsidRDefault="007125F9" w:rsidP="007125F9">
      <w:pPr>
        <w:rPr>
          <w:lang w:val="es-ES"/>
        </w:rPr>
      </w:pPr>
      <w:r>
        <w:rPr>
          <w:lang w:val="es-ES"/>
        </w:rPr>
        <w:t xml:space="preserve">Estos requisitos podrán aplicarse para proteger </w:t>
      </w:r>
      <w:r w:rsidRPr="00866CE9">
        <w:rPr>
          <w:lang w:val="es-ES"/>
        </w:rPr>
        <w:t xml:space="preserve">receptores de estaciones móviles </w:t>
      </w:r>
      <w:r>
        <w:rPr>
          <w:lang w:val="es-ES"/>
        </w:rPr>
        <w:t xml:space="preserve">(EM) </w:t>
      </w:r>
      <w:r w:rsidRPr="00866CE9">
        <w:rPr>
          <w:lang w:val="es-ES"/>
        </w:rPr>
        <w:t xml:space="preserve">y estaciones transceptoras de base </w:t>
      </w:r>
      <w:r>
        <w:rPr>
          <w:lang w:val="es-ES"/>
        </w:rPr>
        <w:t xml:space="preserve">(ETB) </w:t>
      </w:r>
      <w:r w:rsidRPr="00866CE9">
        <w:rPr>
          <w:lang w:val="es-ES"/>
        </w:rPr>
        <w:t xml:space="preserve">GSM 900 situadas en zonas geográficas en las que </w:t>
      </w:r>
      <w:r>
        <w:rPr>
          <w:lang w:val="es-ES"/>
        </w:rPr>
        <w:t>coexistan</w:t>
      </w:r>
      <w:r w:rsidRPr="00866CE9">
        <w:rPr>
          <w:lang w:val="es-ES"/>
        </w:rPr>
        <w:t xml:space="preserve"> GSM 900 y UTRA.</w:t>
      </w:r>
    </w:p>
    <w:p w:rsidR="007125F9" w:rsidRPr="00866CE9" w:rsidRDefault="007125F9" w:rsidP="007125F9">
      <w:pPr>
        <w:pStyle w:val="TableNo"/>
        <w:rPr>
          <w:lang w:val="es-ES"/>
        </w:rPr>
      </w:pPr>
      <w:bookmarkStart w:id="222" w:name="_Toc269477898"/>
      <w:bookmarkStart w:id="223" w:name="_Toc269478299"/>
      <w:r w:rsidRPr="00866CE9">
        <w:rPr>
          <w:lang w:val="es-ES"/>
        </w:rPr>
        <w:t>CUADRO 47A</w:t>
      </w:r>
      <w:bookmarkEnd w:id="222"/>
      <w:bookmarkEnd w:id="223"/>
    </w:p>
    <w:p w:rsidR="007125F9" w:rsidRPr="001C3B14" w:rsidRDefault="007125F9" w:rsidP="00B14740">
      <w:pPr>
        <w:pStyle w:val="Tabletitle"/>
        <w:rPr>
          <w:szCs w:val="24"/>
          <w:lang w:val="es-ES"/>
        </w:rPr>
      </w:pPr>
      <w:r w:rsidRPr="001C3B14">
        <w:rPr>
          <w:szCs w:val="24"/>
          <w:lang w:val="es-ES"/>
        </w:rPr>
        <w:t>Límites de las emisiones no esenciales de EB UTRA</w:t>
      </w:r>
      <w:r w:rsidR="00B14740">
        <w:rPr>
          <w:szCs w:val="24"/>
          <w:lang w:val="es-ES"/>
        </w:rPr>
        <w:t xml:space="preserve"> </w:t>
      </w:r>
      <w:r w:rsidRPr="001C3B14">
        <w:rPr>
          <w:szCs w:val="24"/>
          <w:lang w:val="es-ES"/>
        </w:rPr>
        <w:t>situadas en la zona de cobertura geográfica de receptores de</w:t>
      </w:r>
      <w:r w:rsidR="00B14740">
        <w:rPr>
          <w:szCs w:val="24"/>
          <w:lang w:val="es-ES"/>
        </w:rPr>
        <w:t xml:space="preserve"> </w:t>
      </w:r>
      <w:r w:rsidRPr="001C3B14">
        <w:rPr>
          <w:szCs w:val="24"/>
          <w:lang w:val="es-ES"/>
        </w:rPr>
        <w:t>EM GSM 900</w:t>
      </w:r>
      <w:r>
        <w:rPr>
          <w:szCs w:val="24"/>
          <w:lang w:val="es-ES"/>
        </w:rPr>
        <w:t xml:space="preserve"> </w:t>
      </w:r>
      <w:r w:rsidRPr="001C3B14">
        <w:rPr>
          <w:szCs w:val="24"/>
          <w:lang w:val="es-ES"/>
        </w:rPr>
        <w:t>y ETB GSM 900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9"/>
        <w:gridCol w:w="2410"/>
        <w:gridCol w:w="3101"/>
        <w:gridCol w:w="1719"/>
      </w:tblGrid>
      <w:tr w:rsidR="007125F9" w:rsidRPr="00866CE9" w:rsidTr="00AE2264">
        <w:trPr>
          <w:jc w:val="center"/>
        </w:trPr>
        <w:tc>
          <w:tcPr>
            <w:tcW w:w="2409" w:type="dxa"/>
            <w:vAlign w:val="center"/>
          </w:tcPr>
          <w:p w:rsidR="007125F9" w:rsidRPr="00866CE9" w:rsidRDefault="007125F9" w:rsidP="00AE2264">
            <w:pPr>
              <w:pStyle w:val="Tablehead"/>
              <w:rPr>
                <w:lang w:val="es-ES"/>
              </w:rPr>
            </w:pPr>
            <w:r w:rsidRPr="00866CE9">
              <w:rPr>
                <w:lang w:val="es-ES"/>
              </w:rPr>
              <w:t>Banda</w:t>
            </w:r>
          </w:p>
        </w:tc>
        <w:tc>
          <w:tcPr>
            <w:tcW w:w="2410" w:type="dxa"/>
            <w:vAlign w:val="center"/>
          </w:tcPr>
          <w:p w:rsidR="007125F9" w:rsidRPr="00866CE9" w:rsidRDefault="007125F9" w:rsidP="00AE2264">
            <w:pPr>
              <w:pStyle w:val="Tablehead"/>
              <w:rPr>
                <w:lang w:val="es-ES"/>
              </w:rPr>
            </w:pPr>
            <w:r w:rsidRPr="00866CE9">
              <w:rPr>
                <w:lang w:val="es-ES"/>
              </w:rPr>
              <w:t>Nivel máximo</w:t>
            </w:r>
          </w:p>
        </w:tc>
        <w:tc>
          <w:tcPr>
            <w:tcW w:w="3101" w:type="dxa"/>
            <w:vAlign w:val="center"/>
          </w:tcPr>
          <w:p w:rsidR="007125F9" w:rsidRPr="00866CE9" w:rsidRDefault="007125F9" w:rsidP="00AE2264">
            <w:pPr>
              <w:pStyle w:val="Tablehead"/>
              <w:rPr>
                <w:lang w:val="es-ES"/>
              </w:rPr>
            </w:pPr>
            <w:r w:rsidRPr="00866CE9">
              <w:rPr>
                <w:lang w:val="es-ES"/>
              </w:rPr>
              <w:t>Anchura de banda de medición</w:t>
            </w:r>
          </w:p>
        </w:tc>
        <w:tc>
          <w:tcPr>
            <w:tcW w:w="1719" w:type="dxa"/>
            <w:vAlign w:val="center"/>
          </w:tcPr>
          <w:p w:rsidR="007125F9" w:rsidRPr="00866CE9" w:rsidRDefault="007125F9" w:rsidP="00AE2264">
            <w:pPr>
              <w:pStyle w:val="Tablehead"/>
              <w:rPr>
                <w:lang w:val="es-ES"/>
              </w:rPr>
            </w:pPr>
            <w:r w:rsidRPr="00866CE9">
              <w:rPr>
                <w:lang w:val="es-ES"/>
              </w:rPr>
              <w:t>Nota</w:t>
            </w:r>
          </w:p>
        </w:tc>
      </w:tr>
      <w:tr w:rsidR="007125F9" w:rsidRPr="00866CE9" w:rsidTr="00AE2264">
        <w:trPr>
          <w:jc w:val="center"/>
        </w:trPr>
        <w:tc>
          <w:tcPr>
            <w:tcW w:w="2409" w:type="dxa"/>
            <w:vAlign w:val="center"/>
          </w:tcPr>
          <w:p w:rsidR="007125F9" w:rsidRPr="00866CE9" w:rsidRDefault="007125F9" w:rsidP="00AE2264">
            <w:pPr>
              <w:pStyle w:val="Tabletext"/>
              <w:jc w:val="center"/>
              <w:rPr>
                <w:lang w:val="es-ES"/>
              </w:rPr>
            </w:pPr>
            <w:r w:rsidRPr="00866CE9">
              <w:rPr>
                <w:lang w:val="es-ES"/>
              </w:rPr>
              <w:t>876-915</w:t>
            </w:r>
            <w:r w:rsidR="002E641F">
              <w:rPr>
                <w:lang w:val="es-ES"/>
              </w:rPr>
              <w:t> MHz</w:t>
            </w:r>
          </w:p>
        </w:tc>
        <w:tc>
          <w:tcPr>
            <w:tcW w:w="2410" w:type="dxa"/>
            <w:vAlign w:val="center"/>
          </w:tcPr>
          <w:p w:rsidR="007125F9" w:rsidRPr="00866CE9" w:rsidRDefault="007125F9" w:rsidP="00AE2264">
            <w:pPr>
              <w:pStyle w:val="Tabletext"/>
              <w:jc w:val="center"/>
              <w:rPr>
                <w:lang w:val="es-ES"/>
              </w:rPr>
            </w:pPr>
            <w:r w:rsidRPr="00866CE9">
              <w:rPr>
                <w:lang w:val="es-ES"/>
              </w:rPr>
              <w:t>−61 dBm</w:t>
            </w:r>
          </w:p>
        </w:tc>
        <w:tc>
          <w:tcPr>
            <w:tcW w:w="3101" w:type="dxa"/>
            <w:vAlign w:val="center"/>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719" w:type="dxa"/>
            <w:vAlign w:val="center"/>
          </w:tcPr>
          <w:p w:rsidR="007125F9" w:rsidRPr="00866CE9" w:rsidRDefault="007125F9" w:rsidP="00AE2264">
            <w:pPr>
              <w:pStyle w:val="Tabletext"/>
              <w:rPr>
                <w:lang w:val="es-ES"/>
              </w:rPr>
            </w:pPr>
          </w:p>
        </w:tc>
      </w:tr>
      <w:tr w:rsidR="007125F9" w:rsidRPr="00866CE9" w:rsidTr="00AE2264">
        <w:trPr>
          <w:jc w:val="center"/>
        </w:trPr>
        <w:tc>
          <w:tcPr>
            <w:tcW w:w="2409" w:type="dxa"/>
            <w:vAlign w:val="center"/>
          </w:tcPr>
          <w:p w:rsidR="007125F9" w:rsidRPr="00866CE9" w:rsidRDefault="007125F9" w:rsidP="00AE2264">
            <w:pPr>
              <w:pStyle w:val="Tabletext"/>
              <w:jc w:val="center"/>
              <w:rPr>
                <w:lang w:val="es-ES"/>
              </w:rPr>
            </w:pPr>
            <w:r w:rsidRPr="00866CE9">
              <w:rPr>
                <w:lang w:val="es-ES"/>
              </w:rPr>
              <w:t>921-960</w:t>
            </w:r>
            <w:r w:rsidR="002E641F">
              <w:rPr>
                <w:lang w:val="es-ES"/>
              </w:rPr>
              <w:t> MHz</w:t>
            </w:r>
          </w:p>
        </w:tc>
        <w:tc>
          <w:tcPr>
            <w:tcW w:w="2410" w:type="dxa"/>
            <w:vAlign w:val="center"/>
          </w:tcPr>
          <w:p w:rsidR="007125F9" w:rsidRPr="00866CE9" w:rsidRDefault="007125F9" w:rsidP="00AE2264">
            <w:pPr>
              <w:pStyle w:val="Tabletext"/>
              <w:jc w:val="center"/>
              <w:rPr>
                <w:lang w:val="es-ES"/>
              </w:rPr>
            </w:pPr>
            <w:r w:rsidRPr="00866CE9">
              <w:rPr>
                <w:lang w:val="es-ES"/>
              </w:rPr>
              <w:t>−57 dBm</w:t>
            </w:r>
          </w:p>
        </w:tc>
        <w:tc>
          <w:tcPr>
            <w:tcW w:w="3101" w:type="dxa"/>
            <w:vAlign w:val="center"/>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719" w:type="dxa"/>
            <w:vAlign w:val="center"/>
          </w:tcPr>
          <w:p w:rsidR="007125F9" w:rsidRPr="00866CE9" w:rsidRDefault="007125F9" w:rsidP="00AE2264">
            <w:pPr>
              <w:pStyle w:val="Tabletext"/>
              <w:rPr>
                <w:lang w:val="es-ES"/>
              </w:rPr>
            </w:pPr>
          </w:p>
        </w:tc>
      </w:tr>
    </w:tbl>
    <w:p w:rsidR="007125F9" w:rsidRPr="00866CE9" w:rsidRDefault="007125F9" w:rsidP="007125F9">
      <w:pPr>
        <w:pStyle w:val="Tablefin"/>
        <w:rPr>
          <w:rFonts w:eastAsia="MS Mincho"/>
          <w:lang w:val="es-ES"/>
        </w:rPr>
      </w:pPr>
      <w:bookmarkStart w:id="224" w:name="_Toc197312247"/>
    </w:p>
    <w:p w:rsidR="007125F9" w:rsidRPr="00866CE9" w:rsidRDefault="007125F9" w:rsidP="007125F9">
      <w:pPr>
        <w:rPr>
          <w:lang w:val="es-ES"/>
        </w:rPr>
      </w:pPr>
      <w:r>
        <w:rPr>
          <w:lang w:val="es-ES"/>
        </w:rPr>
        <w:t xml:space="preserve">Estos requisitos podrán aplicarse para proteger </w:t>
      </w:r>
      <w:r w:rsidRPr="00866CE9">
        <w:rPr>
          <w:lang w:val="es-ES"/>
        </w:rPr>
        <w:t xml:space="preserve">los receptores de </w:t>
      </w:r>
      <w:r>
        <w:rPr>
          <w:lang w:val="es-ES"/>
        </w:rPr>
        <w:t>ETB</w:t>
      </w:r>
      <w:r w:rsidRPr="00866CE9">
        <w:rPr>
          <w:lang w:val="es-ES"/>
        </w:rPr>
        <w:t xml:space="preserve"> GSM 900 cuando las </w:t>
      </w:r>
      <w:r>
        <w:rPr>
          <w:lang w:val="es-ES"/>
        </w:rPr>
        <w:t>ETB GSM 900 comparta</w:t>
      </w:r>
      <w:r w:rsidRPr="00866CE9">
        <w:rPr>
          <w:lang w:val="es-ES"/>
        </w:rPr>
        <w:t xml:space="preserve">n emplazamiento con </w:t>
      </w:r>
      <w:r>
        <w:rPr>
          <w:lang w:val="es-ES"/>
        </w:rPr>
        <w:t>EB</w:t>
      </w:r>
      <w:r w:rsidRPr="00866CE9">
        <w:rPr>
          <w:lang w:val="es-ES"/>
        </w:rPr>
        <w:t xml:space="preserve"> UTRA.</w:t>
      </w:r>
    </w:p>
    <w:p w:rsidR="007125F9" w:rsidRPr="00866CE9" w:rsidRDefault="007125F9" w:rsidP="007125F9">
      <w:pPr>
        <w:rPr>
          <w:lang w:val="es-ES"/>
        </w:rPr>
      </w:pPr>
      <w:bookmarkStart w:id="225" w:name="_Toc269477899"/>
      <w:bookmarkStart w:id="226" w:name="_Toc269478300"/>
      <w:r w:rsidRPr="00866CE9">
        <w:rPr>
          <w:lang w:val="es-ES"/>
        </w:rPr>
        <w:t>La potencia de las emisiones no esenciales no deberá superar el nivel máximo indicado en el Cuadro 47B.</w:t>
      </w:r>
      <w:bookmarkEnd w:id="225"/>
      <w:bookmarkEnd w:id="226"/>
    </w:p>
    <w:p w:rsidR="007125F9" w:rsidRPr="00866CE9" w:rsidRDefault="007125F9" w:rsidP="007125F9">
      <w:pPr>
        <w:pStyle w:val="TableNo"/>
        <w:rPr>
          <w:lang w:val="es-ES"/>
        </w:rPr>
      </w:pPr>
      <w:bookmarkStart w:id="227" w:name="_Toc269477900"/>
      <w:bookmarkStart w:id="228" w:name="_Toc269478301"/>
      <w:r w:rsidRPr="00866CE9">
        <w:rPr>
          <w:lang w:val="es-ES"/>
        </w:rPr>
        <w:t>CUADRO 47B</w:t>
      </w:r>
      <w:bookmarkEnd w:id="227"/>
      <w:bookmarkEnd w:id="228"/>
    </w:p>
    <w:p w:rsidR="007125F9" w:rsidRPr="00866CE9" w:rsidRDefault="007125F9" w:rsidP="00B14740">
      <w:pPr>
        <w:pStyle w:val="Tabletitle"/>
        <w:rPr>
          <w:lang w:val="es-ES"/>
        </w:rPr>
      </w:pPr>
      <w:r w:rsidRPr="00866CE9">
        <w:rPr>
          <w:lang w:val="es-ES"/>
        </w:rPr>
        <w:t xml:space="preserve">Límites de las emisiones no esenciales de las </w:t>
      </w:r>
      <w:r>
        <w:rPr>
          <w:lang w:val="es-ES"/>
        </w:rPr>
        <w:t>EB</w:t>
      </w:r>
      <w:r w:rsidRPr="00866CE9">
        <w:rPr>
          <w:lang w:val="es-ES"/>
        </w:rPr>
        <w:t xml:space="preserve"> para proteger</w:t>
      </w:r>
      <w:r w:rsidR="00B14740">
        <w:rPr>
          <w:lang w:val="es-ES"/>
        </w:rPr>
        <w:t xml:space="preserve"> </w:t>
      </w:r>
      <w:r w:rsidRPr="00866CE9">
        <w:rPr>
          <w:lang w:val="es-ES"/>
        </w:rPr>
        <w:t>los</w:t>
      </w:r>
      <w:r w:rsidR="00B14740">
        <w:rPr>
          <w:lang w:val="es-ES"/>
        </w:rPr>
        <w:t xml:space="preserve"> </w:t>
      </w:r>
      <w:r w:rsidR="00B14740">
        <w:rPr>
          <w:lang w:val="es-ES"/>
        </w:rPr>
        <w:br/>
      </w:r>
      <w:r w:rsidRPr="00866CE9">
        <w:rPr>
          <w:lang w:val="es-ES"/>
        </w:rPr>
        <w:t xml:space="preserve">receptores de </w:t>
      </w:r>
      <w:r>
        <w:rPr>
          <w:lang w:val="es-ES"/>
        </w:rPr>
        <w:t>ETB</w:t>
      </w:r>
      <w:r w:rsidRPr="00866CE9">
        <w:rPr>
          <w:lang w:val="es-ES"/>
        </w:rPr>
        <w:t xml:space="preserve"> GSM 900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131"/>
        <w:gridCol w:w="2872"/>
        <w:gridCol w:w="2110"/>
      </w:tblGrid>
      <w:tr w:rsidR="007125F9" w:rsidRPr="00866CE9" w:rsidTr="00650EC8">
        <w:trPr>
          <w:jc w:val="center"/>
        </w:trPr>
        <w:tc>
          <w:tcPr>
            <w:tcW w:w="2376" w:type="dxa"/>
            <w:vAlign w:val="center"/>
          </w:tcPr>
          <w:p w:rsidR="007125F9" w:rsidRPr="00866CE9" w:rsidRDefault="007125F9" w:rsidP="00650EC8">
            <w:pPr>
              <w:pStyle w:val="Tablehead"/>
              <w:rPr>
                <w:lang w:val="es-ES"/>
              </w:rPr>
            </w:pPr>
            <w:r w:rsidRPr="00866CE9">
              <w:rPr>
                <w:lang w:val="es-ES"/>
              </w:rPr>
              <w:t>Banda</w:t>
            </w:r>
          </w:p>
        </w:tc>
        <w:tc>
          <w:tcPr>
            <w:tcW w:w="2004" w:type="dxa"/>
            <w:vAlign w:val="center"/>
          </w:tcPr>
          <w:p w:rsidR="007125F9" w:rsidRPr="00866CE9" w:rsidRDefault="007125F9" w:rsidP="00650EC8">
            <w:pPr>
              <w:pStyle w:val="Tablehead"/>
              <w:rPr>
                <w:lang w:val="es-ES"/>
              </w:rPr>
            </w:pPr>
            <w:r w:rsidRPr="00866CE9">
              <w:rPr>
                <w:lang w:val="es-ES"/>
              </w:rPr>
              <w:t>Nivel máximo</w:t>
            </w:r>
          </w:p>
        </w:tc>
        <w:tc>
          <w:tcPr>
            <w:tcW w:w="2701" w:type="dxa"/>
            <w:vAlign w:val="center"/>
          </w:tcPr>
          <w:p w:rsidR="007125F9" w:rsidRPr="00866CE9" w:rsidRDefault="007125F9" w:rsidP="00650EC8">
            <w:pPr>
              <w:pStyle w:val="Tablehead"/>
              <w:rPr>
                <w:lang w:val="es-ES"/>
              </w:rPr>
            </w:pPr>
            <w:r w:rsidRPr="00866CE9">
              <w:rPr>
                <w:lang w:val="es-ES"/>
              </w:rPr>
              <w:t>Anchura de banda</w:t>
            </w:r>
            <w:r>
              <w:rPr>
                <w:lang w:val="es-ES"/>
              </w:rPr>
              <w:br/>
            </w:r>
            <w:r w:rsidRPr="00866CE9">
              <w:rPr>
                <w:lang w:val="es-ES"/>
              </w:rPr>
              <w:t>de medición</w:t>
            </w:r>
          </w:p>
        </w:tc>
        <w:tc>
          <w:tcPr>
            <w:tcW w:w="1985" w:type="dxa"/>
            <w:vAlign w:val="center"/>
          </w:tcPr>
          <w:p w:rsidR="007125F9" w:rsidRPr="00866CE9" w:rsidRDefault="007125F9" w:rsidP="00650EC8">
            <w:pPr>
              <w:pStyle w:val="Tablehead"/>
              <w:rPr>
                <w:lang w:val="es-ES"/>
              </w:rPr>
            </w:pPr>
            <w:r w:rsidRPr="00866CE9">
              <w:rPr>
                <w:lang w:val="es-ES"/>
              </w:rPr>
              <w:t>Nota</w:t>
            </w:r>
          </w:p>
        </w:tc>
      </w:tr>
      <w:tr w:rsidR="007125F9" w:rsidRPr="00866CE9" w:rsidTr="00AE2264">
        <w:trPr>
          <w:jc w:val="center"/>
        </w:trPr>
        <w:tc>
          <w:tcPr>
            <w:tcW w:w="2376" w:type="dxa"/>
          </w:tcPr>
          <w:p w:rsidR="007125F9" w:rsidRPr="00866CE9" w:rsidRDefault="007125F9" w:rsidP="00AE2264">
            <w:pPr>
              <w:pStyle w:val="Tabletext"/>
              <w:jc w:val="center"/>
              <w:rPr>
                <w:lang w:val="es-ES"/>
              </w:rPr>
            </w:pPr>
            <w:r w:rsidRPr="00866CE9">
              <w:rPr>
                <w:lang w:val="es-ES"/>
              </w:rPr>
              <w:t>876</w:t>
            </w:r>
            <w:r w:rsidR="002E641F">
              <w:rPr>
                <w:lang w:val="es-ES"/>
              </w:rPr>
              <w:t> MHz</w:t>
            </w:r>
            <w:r w:rsidRPr="00866CE9">
              <w:rPr>
                <w:lang w:val="es-ES"/>
              </w:rPr>
              <w:t>-915</w:t>
            </w:r>
            <w:r w:rsidR="002E641F">
              <w:rPr>
                <w:lang w:val="es-ES"/>
              </w:rPr>
              <w:t> MHz</w:t>
            </w:r>
          </w:p>
        </w:tc>
        <w:tc>
          <w:tcPr>
            <w:tcW w:w="2004" w:type="dxa"/>
          </w:tcPr>
          <w:p w:rsidR="007125F9" w:rsidRPr="00866CE9" w:rsidRDefault="007125F9" w:rsidP="00AE2264">
            <w:pPr>
              <w:pStyle w:val="Tabletext"/>
              <w:jc w:val="center"/>
              <w:rPr>
                <w:lang w:val="es-ES"/>
              </w:rPr>
            </w:pPr>
            <w:r w:rsidRPr="00866CE9">
              <w:rPr>
                <w:lang w:val="es-ES"/>
              </w:rPr>
              <w:t>–98 dBm</w:t>
            </w:r>
          </w:p>
        </w:tc>
        <w:tc>
          <w:tcPr>
            <w:tcW w:w="2701"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985" w:type="dxa"/>
          </w:tcPr>
          <w:p w:rsidR="007125F9" w:rsidRPr="00866CE9" w:rsidRDefault="007125F9" w:rsidP="00AE2264">
            <w:pPr>
              <w:pStyle w:val="Tabletext"/>
              <w:jc w:val="center"/>
              <w:rPr>
                <w:lang w:val="es-ES"/>
              </w:rPr>
            </w:pPr>
          </w:p>
        </w:tc>
      </w:tr>
    </w:tbl>
    <w:p w:rsidR="007125F9" w:rsidRPr="00866CE9" w:rsidRDefault="007125F9" w:rsidP="007125F9">
      <w:pPr>
        <w:pStyle w:val="Tablefin"/>
        <w:rPr>
          <w:rFonts w:eastAsia="MS Mincho"/>
          <w:lang w:val="es-ES"/>
        </w:rPr>
      </w:pPr>
      <w:bookmarkStart w:id="229" w:name="_Toc269477901"/>
      <w:bookmarkStart w:id="230" w:name="_Toc269478302"/>
    </w:p>
    <w:p w:rsidR="007125F9" w:rsidRPr="00866CE9" w:rsidRDefault="007125F9" w:rsidP="007125F9">
      <w:pPr>
        <w:pStyle w:val="Heading2"/>
        <w:rPr>
          <w:lang w:val="es-ES"/>
        </w:rPr>
      </w:pPr>
      <w:r w:rsidRPr="00866CE9">
        <w:rPr>
          <w:lang w:val="es-ES"/>
        </w:rPr>
        <w:t>4.2</w:t>
      </w:r>
      <w:r w:rsidRPr="00866CE9">
        <w:rPr>
          <w:lang w:val="es-ES"/>
        </w:rPr>
        <w:tab/>
      </w:r>
      <w:bookmarkEnd w:id="224"/>
      <w:bookmarkEnd w:id="229"/>
      <w:bookmarkEnd w:id="230"/>
      <w:r w:rsidRPr="00866CE9">
        <w:rPr>
          <w:lang w:val="es-ES"/>
        </w:rPr>
        <w:t>Coexistencia con DCS 1800</w:t>
      </w:r>
    </w:p>
    <w:p w:rsidR="007125F9" w:rsidRPr="00866CE9" w:rsidRDefault="007125F9" w:rsidP="007125F9">
      <w:pPr>
        <w:rPr>
          <w:lang w:val="es-ES"/>
        </w:rPr>
      </w:pPr>
      <w:r>
        <w:rPr>
          <w:lang w:val="es-ES"/>
        </w:rPr>
        <w:t xml:space="preserve">Estos requisitos podrán aplicarse para proteger </w:t>
      </w:r>
      <w:r w:rsidRPr="00866CE9">
        <w:rPr>
          <w:lang w:val="es-ES"/>
        </w:rPr>
        <w:t xml:space="preserve">receptores de </w:t>
      </w:r>
      <w:r>
        <w:rPr>
          <w:lang w:val="es-ES"/>
        </w:rPr>
        <w:t>EM</w:t>
      </w:r>
      <w:r w:rsidRPr="00866CE9">
        <w:rPr>
          <w:lang w:val="es-ES"/>
        </w:rPr>
        <w:t xml:space="preserve"> y </w:t>
      </w:r>
      <w:r>
        <w:rPr>
          <w:lang w:val="es-ES"/>
        </w:rPr>
        <w:t>ETB</w:t>
      </w:r>
      <w:r w:rsidRPr="00866CE9">
        <w:rPr>
          <w:lang w:val="es-ES"/>
        </w:rPr>
        <w:t xml:space="preserve"> DCS 1800 situadas en zonas geográficas en las que </w:t>
      </w:r>
      <w:r>
        <w:rPr>
          <w:lang w:val="es-ES"/>
        </w:rPr>
        <w:t>coexistan</w:t>
      </w:r>
      <w:r w:rsidRPr="00866CE9">
        <w:rPr>
          <w:lang w:val="es-ES"/>
        </w:rPr>
        <w:t xml:space="preserve"> sistemas DCS 1800 y UTRA.</w:t>
      </w:r>
    </w:p>
    <w:p w:rsidR="007125F9" w:rsidRPr="00866CE9" w:rsidRDefault="007125F9" w:rsidP="007125F9">
      <w:pPr>
        <w:pStyle w:val="TableNo"/>
        <w:rPr>
          <w:lang w:val="es-ES"/>
        </w:rPr>
      </w:pPr>
      <w:bookmarkStart w:id="231" w:name="_Toc269477902"/>
      <w:bookmarkStart w:id="232" w:name="_Toc269478303"/>
      <w:r w:rsidRPr="00866CE9">
        <w:rPr>
          <w:lang w:val="es-ES"/>
        </w:rPr>
        <w:lastRenderedPageBreak/>
        <w:t>CUADRO 47C</w:t>
      </w:r>
      <w:bookmarkEnd w:id="231"/>
      <w:bookmarkEnd w:id="232"/>
    </w:p>
    <w:p w:rsidR="007125F9" w:rsidRPr="00866CE9" w:rsidRDefault="007125F9" w:rsidP="007125F9">
      <w:pPr>
        <w:pStyle w:val="Tabletitle"/>
        <w:rPr>
          <w:lang w:val="es-ES"/>
        </w:rPr>
      </w:pPr>
      <w:r w:rsidRPr="00866CE9">
        <w:rPr>
          <w:lang w:val="es-ES"/>
        </w:rPr>
        <w:t xml:space="preserve">a) </w:t>
      </w:r>
      <w:r>
        <w:rPr>
          <w:lang w:val="es-ES"/>
        </w:rPr>
        <w:t xml:space="preserve"> </w:t>
      </w:r>
      <w:r w:rsidRPr="00866CE9">
        <w:rPr>
          <w:lang w:val="es-ES"/>
        </w:rPr>
        <w:t xml:space="preserve">Límites de las emisiones no esenciales de </w:t>
      </w:r>
      <w:r>
        <w:rPr>
          <w:lang w:val="es-ES"/>
        </w:rPr>
        <w:t>EB</w:t>
      </w:r>
      <w:r w:rsidRPr="00866CE9">
        <w:rPr>
          <w:lang w:val="es-ES"/>
        </w:rPr>
        <w:t xml:space="preserve"> UTRA en las bandas a), d) y e)</w:t>
      </w:r>
      <w:r>
        <w:rPr>
          <w:lang w:val="es-ES"/>
        </w:rPr>
        <w:br/>
        <w:t>cuando funcionen en la zona de cobertura</w:t>
      </w:r>
      <w:r w:rsidRPr="00866CE9">
        <w:rPr>
          <w:lang w:val="es-ES"/>
        </w:rPr>
        <w:t xml:space="preserve"> geográfica de receptores</w:t>
      </w:r>
      <w:r>
        <w:rPr>
          <w:lang w:val="es-ES"/>
        </w:rPr>
        <w:br/>
      </w:r>
      <w:r w:rsidRPr="00866CE9">
        <w:rPr>
          <w:lang w:val="es-ES"/>
        </w:rPr>
        <w:t xml:space="preserve">de </w:t>
      </w:r>
      <w:r>
        <w:rPr>
          <w:lang w:val="es-ES"/>
        </w:rPr>
        <w:t>EM</w:t>
      </w:r>
      <w:r w:rsidRPr="00866CE9">
        <w:rPr>
          <w:lang w:val="es-ES"/>
        </w:rPr>
        <w:t xml:space="preserve"> DCS 1800</w:t>
      </w:r>
      <w:r>
        <w:rPr>
          <w:lang w:val="es-ES"/>
        </w:rPr>
        <w:t xml:space="preserve"> </w:t>
      </w:r>
      <w:r w:rsidRPr="00866CE9">
        <w:rPr>
          <w:lang w:val="es-ES"/>
        </w:rPr>
        <w:t xml:space="preserve">y </w:t>
      </w:r>
      <w:r>
        <w:rPr>
          <w:lang w:val="es-ES"/>
        </w:rPr>
        <w:t>ETB</w:t>
      </w:r>
      <w:r w:rsidRPr="00866CE9">
        <w:rPr>
          <w:lang w:val="es-ES"/>
        </w:rPr>
        <w:t xml:space="preserve"> DCS 1800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40"/>
        <w:gridCol w:w="2520"/>
        <w:gridCol w:w="3060"/>
        <w:gridCol w:w="1719"/>
      </w:tblGrid>
      <w:tr w:rsidR="007125F9" w:rsidRPr="00866CE9" w:rsidTr="00AE2264">
        <w:trPr>
          <w:jc w:val="center"/>
        </w:trPr>
        <w:tc>
          <w:tcPr>
            <w:tcW w:w="2340" w:type="dxa"/>
            <w:vAlign w:val="center"/>
          </w:tcPr>
          <w:p w:rsidR="007125F9" w:rsidRPr="00866CE9" w:rsidRDefault="007125F9" w:rsidP="00AE2264">
            <w:pPr>
              <w:pStyle w:val="Tablehead"/>
              <w:rPr>
                <w:lang w:val="es-ES"/>
              </w:rPr>
            </w:pPr>
            <w:r w:rsidRPr="00866CE9">
              <w:rPr>
                <w:lang w:val="es-ES"/>
              </w:rPr>
              <w:t>Banda</w:t>
            </w:r>
          </w:p>
        </w:tc>
        <w:tc>
          <w:tcPr>
            <w:tcW w:w="2520" w:type="dxa"/>
            <w:vAlign w:val="center"/>
          </w:tcPr>
          <w:p w:rsidR="007125F9" w:rsidRPr="00866CE9" w:rsidRDefault="007125F9" w:rsidP="00AE2264">
            <w:pPr>
              <w:pStyle w:val="Tablehead"/>
              <w:rPr>
                <w:lang w:val="es-ES"/>
              </w:rPr>
            </w:pPr>
            <w:r w:rsidRPr="00866CE9">
              <w:rPr>
                <w:lang w:val="es-ES"/>
              </w:rPr>
              <w:t>Nivel máximo</w:t>
            </w:r>
          </w:p>
        </w:tc>
        <w:tc>
          <w:tcPr>
            <w:tcW w:w="3060" w:type="dxa"/>
            <w:vAlign w:val="center"/>
          </w:tcPr>
          <w:p w:rsidR="007125F9" w:rsidRPr="00866CE9" w:rsidRDefault="007125F9" w:rsidP="00AE2264">
            <w:pPr>
              <w:pStyle w:val="Tablehead"/>
              <w:rPr>
                <w:lang w:val="es-ES"/>
              </w:rPr>
            </w:pPr>
            <w:r w:rsidRPr="00866CE9">
              <w:rPr>
                <w:lang w:val="es-ES"/>
              </w:rPr>
              <w:t>Anchura de banda</w:t>
            </w:r>
            <w:r>
              <w:rPr>
                <w:lang w:val="es-ES"/>
              </w:rPr>
              <w:br/>
            </w:r>
            <w:r w:rsidRPr="00866CE9">
              <w:rPr>
                <w:lang w:val="es-ES"/>
              </w:rPr>
              <w:t>de medición</w:t>
            </w:r>
          </w:p>
        </w:tc>
        <w:tc>
          <w:tcPr>
            <w:tcW w:w="1719" w:type="dxa"/>
            <w:vAlign w:val="center"/>
          </w:tcPr>
          <w:p w:rsidR="007125F9" w:rsidRPr="00866CE9" w:rsidRDefault="007125F9" w:rsidP="00AE2264">
            <w:pPr>
              <w:pStyle w:val="Tablehead"/>
              <w:rPr>
                <w:lang w:val="es-ES"/>
              </w:rPr>
            </w:pPr>
            <w:r w:rsidRPr="00866CE9">
              <w:rPr>
                <w:lang w:val="es-ES"/>
              </w:rPr>
              <w:t>Nota</w:t>
            </w:r>
          </w:p>
        </w:tc>
      </w:tr>
      <w:tr w:rsidR="007125F9" w:rsidRPr="00866CE9" w:rsidTr="00AE2264">
        <w:trPr>
          <w:jc w:val="center"/>
        </w:trPr>
        <w:tc>
          <w:tcPr>
            <w:tcW w:w="2340" w:type="dxa"/>
            <w:vAlign w:val="center"/>
          </w:tcPr>
          <w:p w:rsidR="007125F9" w:rsidRPr="00866CE9" w:rsidRDefault="007125F9" w:rsidP="00AE2264">
            <w:pPr>
              <w:pStyle w:val="Tabletext"/>
              <w:jc w:val="center"/>
              <w:rPr>
                <w:lang w:val="es-ES"/>
              </w:rPr>
            </w:pPr>
            <w:r w:rsidRPr="00866CE9">
              <w:rPr>
                <w:lang w:val="es-ES"/>
              </w:rPr>
              <w:t>1 710-1 785</w:t>
            </w:r>
            <w:r w:rsidR="002E641F">
              <w:rPr>
                <w:lang w:val="es-ES"/>
              </w:rPr>
              <w:t> MHz</w:t>
            </w:r>
          </w:p>
        </w:tc>
        <w:tc>
          <w:tcPr>
            <w:tcW w:w="2520" w:type="dxa"/>
            <w:vAlign w:val="center"/>
          </w:tcPr>
          <w:p w:rsidR="007125F9" w:rsidRPr="00866CE9" w:rsidRDefault="007125F9" w:rsidP="00AE2264">
            <w:pPr>
              <w:pStyle w:val="Tabletext"/>
              <w:jc w:val="center"/>
              <w:rPr>
                <w:lang w:val="es-ES"/>
              </w:rPr>
            </w:pPr>
            <w:r w:rsidRPr="00866CE9">
              <w:rPr>
                <w:lang w:val="es-ES"/>
              </w:rPr>
              <w:t>−61 dBm</w:t>
            </w:r>
          </w:p>
        </w:tc>
        <w:tc>
          <w:tcPr>
            <w:tcW w:w="3060" w:type="dxa"/>
            <w:vAlign w:val="center"/>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719" w:type="dxa"/>
            <w:vAlign w:val="center"/>
          </w:tcPr>
          <w:p w:rsidR="007125F9" w:rsidRPr="00866CE9" w:rsidRDefault="007125F9" w:rsidP="00AE2264">
            <w:pPr>
              <w:pStyle w:val="Tabletext"/>
              <w:jc w:val="center"/>
              <w:rPr>
                <w:lang w:val="es-ES"/>
              </w:rPr>
            </w:pPr>
          </w:p>
        </w:tc>
      </w:tr>
      <w:tr w:rsidR="007125F9" w:rsidRPr="00866CE9" w:rsidTr="00AE2264">
        <w:trPr>
          <w:jc w:val="center"/>
        </w:trPr>
        <w:tc>
          <w:tcPr>
            <w:tcW w:w="2340" w:type="dxa"/>
            <w:vAlign w:val="center"/>
          </w:tcPr>
          <w:p w:rsidR="007125F9" w:rsidRPr="00866CE9" w:rsidRDefault="007125F9" w:rsidP="00AE2264">
            <w:pPr>
              <w:pStyle w:val="Tabletext"/>
              <w:jc w:val="center"/>
              <w:rPr>
                <w:lang w:val="es-ES"/>
              </w:rPr>
            </w:pPr>
            <w:r w:rsidRPr="00866CE9">
              <w:rPr>
                <w:lang w:val="es-ES"/>
              </w:rPr>
              <w:t>1 805-1 880</w:t>
            </w:r>
            <w:r w:rsidR="002E641F">
              <w:rPr>
                <w:lang w:val="es-ES"/>
              </w:rPr>
              <w:t> MHz</w:t>
            </w:r>
          </w:p>
        </w:tc>
        <w:tc>
          <w:tcPr>
            <w:tcW w:w="2520" w:type="dxa"/>
            <w:vAlign w:val="center"/>
          </w:tcPr>
          <w:p w:rsidR="007125F9" w:rsidRPr="00866CE9" w:rsidRDefault="007125F9" w:rsidP="00AE2264">
            <w:pPr>
              <w:pStyle w:val="Tabletext"/>
              <w:jc w:val="center"/>
              <w:rPr>
                <w:lang w:val="es-ES"/>
              </w:rPr>
            </w:pPr>
            <w:r w:rsidRPr="00866CE9">
              <w:rPr>
                <w:lang w:val="es-ES"/>
              </w:rPr>
              <w:t>−47 dBm</w:t>
            </w:r>
          </w:p>
        </w:tc>
        <w:tc>
          <w:tcPr>
            <w:tcW w:w="3060" w:type="dxa"/>
            <w:vAlign w:val="center"/>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719" w:type="dxa"/>
            <w:vAlign w:val="center"/>
          </w:tcPr>
          <w:p w:rsidR="007125F9" w:rsidRPr="00866CE9" w:rsidRDefault="007125F9" w:rsidP="00AE2264">
            <w:pPr>
              <w:pStyle w:val="Tabletext"/>
              <w:jc w:val="center"/>
              <w:rPr>
                <w:lang w:val="es-ES"/>
              </w:rPr>
            </w:pPr>
          </w:p>
        </w:tc>
      </w:tr>
    </w:tbl>
    <w:p w:rsidR="00E82FA1" w:rsidRPr="00866CE9" w:rsidRDefault="00E82FA1" w:rsidP="00E82FA1">
      <w:pPr>
        <w:pStyle w:val="Tablefin"/>
        <w:rPr>
          <w:lang w:val="es-ES"/>
        </w:rPr>
      </w:pPr>
      <w:bookmarkStart w:id="233" w:name="_Toc197312248"/>
    </w:p>
    <w:p w:rsidR="007125F9" w:rsidRPr="00866CE9" w:rsidRDefault="007125F9" w:rsidP="007125F9">
      <w:pPr>
        <w:pStyle w:val="Tabletitle"/>
        <w:rPr>
          <w:lang w:val="es-ES"/>
        </w:rPr>
      </w:pPr>
      <w:r w:rsidRPr="00866CE9">
        <w:rPr>
          <w:rFonts w:eastAsia="SimSun"/>
          <w:lang w:val="es-ES"/>
        </w:rPr>
        <w:t xml:space="preserve">b) </w:t>
      </w:r>
      <w:r>
        <w:rPr>
          <w:rFonts w:eastAsia="SimSun"/>
          <w:lang w:val="es-ES"/>
        </w:rPr>
        <w:t xml:space="preserve"> </w:t>
      </w:r>
      <w:r w:rsidRPr="00866CE9">
        <w:rPr>
          <w:rFonts w:eastAsia="SimSun"/>
          <w:lang w:val="es-ES"/>
        </w:rPr>
        <w:t xml:space="preserve">Límites de las emisiones no esenciales de </w:t>
      </w:r>
      <w:r>
        <w:rPr>
          <w:rFonts w:eastAsia="SimSun"/>
          <w:lang w:val="es-ES"/>
        </w:rPr>
        <w:t>EB</w:t>
      </w:r>
      <w:r w:rsidRPr="00866CE9">
        <w:rPr>
          <w:rFonts w:eastAsia="SimSun"/>
          <w:lang w:val="es-ES"/>
        </w:rPr>
        <w:t xml:space="preserve"> UTRA en la banda f) </w:t>
      </w:r>
      <w:r>
        <w:rPr>
          <w:rFonts w:eastAsia="SimSun"/>
          <w:lang w:val="es-ES"/>
        </w:rPr>
        <w:t>cuando funcionen</w:t>
      </w:r>
      <w:r>
        <w:rPr>
          <w:rFonts w:eastAsia="SimSun"/>
          <w:lang w:val="es-ES"/>
        </w:rPr>
        <w:br/>
        <w:t>en la zona de cobertura</w:t>
      </w:r>
      <w:r w:rsidRPr="00866CE9">
        <w:rPr>
          <w:rFonts w:eastAsia="SimSun"/>
          <w:lang w:val="es-ES"/>
        </w:rPr>
        <w:t xml:space="preserve"> geográfica de receptores de </w:t>
      </w:r>
      <w:r>
        <w:rPr>
          <w:rFonts w:eastAsia="SimSun"/>
          <w:lang w:val="es-ES"/>
        </w:rPr>
        <w:t>EM</w:t>
      </w:r>
      <w:r w:rsidRPr="00866CE9">
        <w:rPr>
          <w:rFonts w:eastAsia="SimSun"/>
          <w:lang w:val="es-ES"/>
        </w:rPr>
        <w:t xml:space="preserve"> DCS 1800 y </w:t>
      </w:r>
      <w:r>
        <w:rPr>
          <w:rFonts w:eastAsia="SimSun"/>
          <w:lang w:val="es-ES"/>
        </w:rPr>
        <w:t>ETB</w:t>
      </w:r>
      <w:r w:rsidRPr="00866CE9">
        <w:rPr>
          <w:rFonts w:eastAsia="SimSun"/>
          <w:lang w:val="es-ES"/>
        </w:rPr>
        <w:t xml:space="preserve"> DCS 1800 funcionando en 1</w:t>
      </w:r>
      <w:r>
        <w:rPr>
          <w:rFonts w:eastAsia="SimSun"/>
          <w:lang w:val="es-ES"/>
        </w:rPr>
        <w:t> </w:t>
      </w:r>
      <w:r w:rsidRPr="00866CE9">
        <w:rPr>
          <w:rFonts w:eastAsia="SimSun"/>
          <w:lang w:val="es-ES"/>
        </w:rPr>
        <w:t>710-1 755</w:t>
      </w:r>
      <w:r w:rsidR="002E641F">
        <w:rPr>
          <w:rFonts w:eastAsia="SimSun"/>
          <w:lang w:val="es-ES"/>
        </w:rPr>
        <w:t> MHz</w:t>
      </w:r>
      <w:r w:rsidRPr="00866CE9">
        <w:rPr>
          <w:rFonts w:eastAsia="SimSun"/>
          <w:lang w:val="es-ES"/>
        </w:rPr>
        <w:t>/1 805-1 850</w:t>
      </w:r>
      <w:r w:rsidR="002E641F">
        <w:rPr>
          <w:rFonts w:eastAsia="SimSun"/>
          <w:lang w:val="es-ES"/>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6"/>
        <w:gridCol w:w="2565"/>
        <w:gridCol w:w="3133"/>
        <w:gridCol w:w="1685"/>
      </w:tblGrid>
      <w:tr w:rsidR="007125F9" w:rsidRPr="006C2880" w:rsidTr="00CE1E13">
        <w:trPr>
          <w:jc w:val="center"/>
        </w:trPr>
        <w:tc>
          <w:tcPr>
            <w:tcW w:w="2245" w:type="dxa"/>
            <w:vAlign w:val="center"/>
          </w:tcPr>
          <w:p w:rsidR="007125F9" w:rsidRPr="00866CE9" w:rsidRDefault="007125F9" w:rsidP="00CE1E13">
            <w:pPr>
              <w:pStyle w:val="Tablehead"/>
              <w:rPr>
                <w:lang w:val="es-ES"/>
              </w:rPr>
            </w:pPr>
            <w:r w:rsidRPr="00866CE9">
              <w:rPr>
                <w:rFonts w:eastAsia="SimSun"/>
                <w:lang w:val="es-ES"/>
              </w:rPr>
              <w:t>Banda</w:t>
            </w:r>
          </w:p>
        </w:tc>
        <w:tc>
          <w:tcPr>
            <w:tcW w:w="2552" w:type="dxa"/>
            <w:vAlign w:val="center"/>
          </w:tcPr>
          <w:p w:rsidR="007125F9" w:rsidRPr="00866CE9" w:rsidRDefault="007125F9" w:rsidP="00CE1E13">
            <w:pPr>
              <w:pStyle w:val="Tablehead"/>
              <w:rPr>
                <w:lang w:val="es-ES"/>
              </w:rPr>
            </w:pPr>
            <w:r w:rsidRPr="00866CE9">
              <w:rPr>
                <w:rFonts w:eastAsia="SimSun"/>
                <w:lang w:val="es-ES"/>
              </w:rPr>
              <w:t>Nivel máximo</w:t>
            </w:r>
          </w:p>
        </w:tc>
        <w:tc>
          <w:tcPr>
            <w:tcW w:w="3118" w:type="dxa"/>
            <w:vAlign w:val="center"/>
          </w:tcPr>
          <w:p w:rsidR="007125F9" w:rsidRPr="00866CE9" w:rsidRDefault="007125F9" w:rsidP="00CE1E13">
            <w:pPr>
              <w:pStyle w:val="Tablehead"/>
              <w:rPr>
                <w:lang w:val="es-ES"/>
              </w:rPr>
            </w:pPr>
            <w:r w:rsidRPr="00866CE9">
              <w:rPr>
                <w:rFonts w:eastAsia="SimSun"/>
                <w:lang w:val="es-ES"/>
              </w:rPr>
              <w:t>Anchura de banda</w:t>
            </w:r>
            <w:r w:rsidR="00CE1E13">
              <w:rPr>
                <w:rFonts w:eastAsia="SimSun"/>
                <w:lang w:val="es-ES"/>
              </w:rPr>
              <w:br/>
            </w:r>
            <w:r w:rsidRPr="00866CE9">
              <w:rPr>
                <w:rFonts w:eastAsia="SimSun"/>
                <w:lang w:val="es-ES"/>
              </w:rPr>
              <w:t>de medición</w:t>
            </w:r>
          </w:p>
        </w:tc>
        <w:tc>
          <w:tcPr>
            <w:tcW w:w="1677" w:type="dxa"/>
            <w:vAlign w:val="center"/>
          </w:tcPr>
          <w:p w:rsidR="007125F9" w:rsidRPr="00866CE9" w:rsidRDefault="007125F9" w:rsidP="00CE1E13">
            <w:pPr>
              <w:pStyle w:val="Tablehead"/>
              <w:rPr>
                <w:lang w:val="es-ES"/>
              </w:rPr>
            </w:pPr>
            <w:r w:rsidRPr="00866CE9">
              <w:rPr>
                <w:rFonts w:eastAsia="SimSun"/>
                <w:lang w:val="es-ES"/>
              </w:rPr>
              <w:t>Nota</w:t>
            </w:r>
          </w:p>
        </w:tc>
      </w:tr>
      <w:tr w:rsidR="007125F9" w:rsidRPr="006C2880" w:rsidTr="00AE2264">
        <w:trPr>
          <w:jc w:val="center"/>
        </w:trPr>
        <w:tc>
          <w:tcPr>
            <w:tcW w:w="2245" w:type="dxa"/>
          </w:tcPr>
          <w:p w:rsidR="007125F9" w:rsidRPr="00866CE9" w:rsidRDefault="007125F9" w:rsidP="00AE2264">
            <w:pPr>
              <w:pStyle w:val="Tabletext"/>
              <w:jc w:val="center"/>
              <w:rPr>
                <w:lang w:val="es-ES"/>
              </w:rPr>
            </w:pPr>
            <w:r w:rsidRPr="00866CE9">
              <w:rPr>
                <w:lang w:val="es-ES"/>
              </w:rPr>
              <w:t>1 710-1 755</w:t>
            </w:r>
            <w:r w:rsidR="002E641F">
              <w:rPr>
                <w:lang w:val="es-ES"/>
              </w:rPr>
              <w:t> MHz</w:t>
            </w:r>
          </w:p>
        </w:tc>
        <w:tc>
          <w:tcPr>
            <w:tcW w:w="2552" w:type="dxa"/>
          </w:tcPr>
          <w:p w:rsidR="007125F9" w:rsidRPr="00866CE9" w:rsidRDefault="007125F9" w:rsidP="00AE2264">
            <w:pPr>
              <w:pStyle w:val="Tabletext"/>
              <w:jc w:val="center"/>
              <w:rPr>
                <w:lang w:val="es-ES"/>
              </w:rPr>
            </w:pPr>
            <w:r w:rsidRPr="00866CE9">
              <w:rPr>
                <w:lang w:val="es-ES"/>
              </w:rPr>
              <w:t>–61 dBm</w:t>
            </w:r>
          </w:p>
        </w:tc>
        <w:tc>
          <w:tcPr>
            <w:tcW w:w="3118"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677" w:type="dxa"/>
          </w:tcPr>
          <w:p w:rsidR="007125F9" w:rsidRPr="00866CE9" w:rsidRDefault="007125F9" w:rsidP="00AE2264">
            <w:pPr>
              <w:pStyle w:val="Tabletext"/>
              <w:jc w:val="center"/>
              <w:rPr>
                <w:lang w:val="es-ES"/>
              </w:rPr>
            </w:pPr>
          </w:p>
        </w:tc>
      </w:tr>
      <w:tr w:rsidR="007125F9" w:rsidRPr="006C2880" w:rsidTr="00AE2264">
        <w:trPr>
          <w:jc w:val="center"/>
        </w:trPr>
        <w:tc>
          <w:tcPr>
            <w:tcW w:w="2245" w:type="dxa"/>
          </w:tcPr>
          <w:p w:rsidR="007125F9" w:rsidRPr="00866CE9" w:rsidRDefault="007125F9" w:rsidP="00AE2264">
            <w:pPr>
              <w:pStyle w:val="Tabletext"/>
              <w:jc w:val="center"/>
              <w:rPr>
                <w:lang w:val="es-ES"/>
              </w:rPr>
            </w:pPr>
            <w:r w:rsidRPr="00866CE9">
              <w:rPr>
                <w:lang w:val="es-ES"/>
              </w:rPr>
              <w:t>1 805-1 850</w:t>
            </w:r>
            <w:r w:rsidR="002E641F">
              <w:rPr>
                <w:lang w:val="es-ES"/>
              </w:rPr>
              <w:t> MHz</w:t>
            </w:r>
          </w:p>
        </w:tc>
        <w:tc>
          <w:tcPr>
            <w:tcW w:w="2552" w:type="dxa"/>
          </w:tcPr>
          <w:p w:rsidR="007125F9" w:rsidRPr="00866CE9" w:rsidRDefault="007125F9" w:rsidP="00AE2264">
            <w:pPr>
              <w:pStyle w:val="Tabletext"/>
              <w:jc w:val="center"/>
              <w:rPr>
                <w:lang w:val="es-ES"/>
              </w:rPr>
            </w:pPr>
            <w:r w:rsidRPr="00866CE9">
              <w:rPr>
                <w:lang w:val="es-ES"/>
              </w:rPr>
              <w:t>–47 dBm</w:t>
            </w:r>
          </w:p>
        </w:tc>
        <w:tc>
          <w:tcPr>
            <w:tcW w:w="3118"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677" w:type="dxa"/>
          </w:tcPr>
          <w:p w:rsidR="007125F9" w:rsidRPr="00866CE9" w:rsidRDefault="007125F9" w:rsidP="00AE2264">
            <w:pPr>
              <w:pStyle w:val="Tabletext"/>
              <w:jc w:val="center"/>
              <w:rPr>
                <w:lang w:val="es-ES"/>
              </w:rPr>
            </w:pPr>
          </w:p>
        </w:tc>
      </w:tr>
    </w:tbl>
    <w:p w:rsidR="007125F9" w:rsidRPr="0059383A" w:rsidRDefault="007125F9" w:rsidP="007125F9">
      <w:pPr>
        <w:pStyle w:val="Tablefin"/>
        <w:rPr>
          <w:rFonts w:eastAsia="MS Mincho"/>
          <w:sz w:val="16"/>
          <w:szCs w:val="16"/>
          <w:lang w:val="es-ES"/>
        </w:rPr>
      </w:pPr>
    </w:p>
    <w:p w:rsidR="007125F9" w:rsidRPr="00866CE9" w:rsidRDefault="007125F9" w:rsidP="007125F9">
      <w:pPr>
        <w:rPr>
          <w:lang w:val="es-ES"/>
        </w:rPr>
      </w:pPr>
      <w:r>
        <w:rPr>
          <w:lang w:val="es-ES"/>
        </w:rPr>
        <w:t xml:space="preserve">Estos requisitos podrán aplicarse para proteger </w:t>
      </w:r>
      <w:r w:rsidRPr="00866CE9">
        <w:rPr>
          <w:lang w:val="es-ES"/>
        </w:rPr>
        <w:t xml:space="preserve">los receptores de las </w:t>
      </w:r>
      <w:r>
        <w:rPr>
          <w:lang w:val="es-ES"/>
        </w:rPr>
        <w:t>ETB</w:t>
      </w:r>
      <w:r w:rsidRPr="00866CE9">
        <w:rPr>
          <w:lang w:val="es-ES"/>
        </w:rPr>
        <w:t xml:space="preserve"> DCS 1800 cuando las </w:t>
      </w:r>
      <w:r>
        <w:rPr>
          <w:lang w:val="es-ES"/>
        </w:rPr>
        <w:t>ETB</w:t>
      </w:r>
      <w:r w:rsidRPr="00866CE9">
        <w:rPr>
          <w:lang w:val="es-ES"/>
        </w:rPr>
        <w:t xml:space="preserve"> DCS 1800 </w:t>
      </w:r>
      <w:r>
        <w:rPr>
          <w:lang w:val="es-ES"/>
        </w:rPr>
        <w:t>comparte</w:t>
      </w:r>
      <w:r w:rsidRPr="00866CE9">
        <w:rPr>
          <w:lang w:val="es-ES"/>
        </w:rPr>
        <w:t xml:space="preserve">n emplazamiento </w:t>
      </w:r>
      <w:r>
        <w:rPr>
          <w:lang w:val="es-ES"/>
        </w:rPr>
        <w:t>con</w:t>
      </w:r>
      <w:r w:rsidRPr="00866CE9">
        <w:rPr>
          <w:lang w:val="es-ES"/>
        </w:rPr>
        <w:t xml:space="preserve"> las </w:t>
      </w:r>
      <w:r>
        <w:rPr>
          <w:lang w:val="es-ES"/>
        </w:rPr>
        <w:t>EB UTRA</w:t>
      </w:r>
      <w:r w:rsidRPr="00866CE9">
        <w:rPr>
          <w:lang w:val="es-ES"/>
        </w:rPr>
        <w:t>.</w:t>
      </w:r>
    </w:p>
    <w:p w:rsidR="007125F9" w:rsidRPr="00866CE9" w:rsidRDefault="007125F9" w:rsidP="007125F9">
      <w:pPr>
        <w:rPr>
          <w:lang w:val="es-ES"/>
        </w:rPr>
      </w:pPr>
      <w:bookmarkStart w:id="234" w:name="_Toc269477903"/>
      <w:bookmarkStart w:id="235" w:name="_Toc269478304"/>
      <w:r w:rsidRPr="00866CE9">
        <w:rPr>
          <w:lang w:val="es-ES"/>
        </w:rPr>
        <w:t>La potencia de las emisiones no esenciales no deberá superar el nivel máximo indicado en el Cuadro 47D.</w:t>
      </w:r>
      <w:bookmarkEnd w:id="234"/>
      <w:bookmarkEnd w:id="235"/>
    </w:p>
    <w:p w:rsidR="007125F9" w:rsidRPr="00866CE9" w:rsidRDefault="007125F9" w:rsidP="007125F9">
      <w:pPr>
        <w:pStyle w:val="TableNo"/>
        <w:rPr>
          <w:lang w:val="es-ES"/>
        </w:rPr>
      </w:pPr>
      <w:bookmarkStart w:id="236" w:name="_Toc269477904"/>
      <w:bookmarkStart w:id="237" w:name="_Toc269478305"/>
      <w:r w:rsidRPr="00866CE9">
        <w:rPr>
          <w:lang w:val="es-ES"/>
        </w:rPr>
        <w:t>CUADRO 47D</w:t>
      </w:r>
      <w:bookmarkEnd w:id="236"/>
      <w:bookmarkEnd w:id="237"/>
    </w:p>
    <w:p w:rsidR="007125F9" w:rsidRPr="00866CE9" w:rsidRDefault="007125F9" w:rsidP="00CE1E13">
      <w:pPr>
        <w:pStyle w:val="Tabletitle"/>
        <w:rPr>
          <w:lang w:val="es-ES"/>
        </w:rPr>
      </w:pPr>
      <w:r w:rsidRPr="00866CE9">
        <w:rPr>
          <w:lang w:val="es-ES"/>
        </w:rPr>
        <w:t xml:space="preserve">a) </w:t>
      </w:r>
      <w:r>
        <w:rPr>
          <w:lang w:val="es-ES"/>
        </w:rPr>
        <w:t xml:space="preserve"> </w:t>
      </w:r>
      <w:r w:rsidRPr="00866CE9">
        <w:rPr>
          <w:lang w:val="es-ES"/>
        </w:rPr>
        <w:t xml:space="preserve">Límites de las emisiones no esenciales de las </w:t>
      </w:r>
      <w:r>
        <w:rPr>
          <w:lang w:val="es-ES"/>
        </w:rPr>
        <w:t>EB</w:t>
      </w:r>
      <w:r w:rsidRPr="00866CE9">
        <w:rPr>
          <w:lang w:val="es-ES"/>
        </w:rPr>
        <w:t xml:space="preserve"> UTRA en las</w:t>
      </w:r>
      <w:r w:rsidR="005522AB">
        <w:rPr>
          <w:lang w:val="es-ES"/>
        </w:rPr>
        <w:t xml:space="preserve"> </w:t>
      </w:r>
      <w:r w:rsidRPr="00866CE9">
        <w:rPr>
          <w:lang w:val="es-ES"/>
        </w:rPr>
        <w:t>bandas a), d) y e)</w:t>
      </w:r>
      <w:r w:rsidR="00CE1E13">
        <w:rPr>
          <w:lang w:val="es-ES"/>
        </w:rPr>
        <w:br/>
      </w:r>
      <w:r w:rsidRPr="00866CE9">
        <w:rPr>
          <w:lang w:val="es-ES"/>
        </w:rPr>
        <w:t xml:space="preserve">cuando comparten emplazamiento con </w:t>
      </w:r>
      <w:r>
        <w:rPr>
          <w:lang w:val="es-ES"/>
        </w:rPr>
        <w:t>ETB</w:t>
      </w:r>
      <w:r w:rsidRPr="00866CE9">
        <w:rPr>
          <w:lang w:val="es-ES"/>
        </w:rPr>
        <w:t xml:space="preserve"> DCS 1800</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84"/>
        <w:gridCol w:w="2010"/>
        <w:gridCol w:w="2701"/>
        <w:gridCol w:w="2544"/>
      </w:tblGrid>
      <w:tr w:rsidR="007125F9" w:rsidRPr="00866CE9" w:rsidTr="00E82FA1">
        <w:trPr>
          <w:jc w:val="center"/>
        </w:trPr>
        <w:tc>
          <w:tcPr>
            <w:tcW w:w="2384" w:type="dxa"/>
            <w:vAlign w:val="center"/>
          </w:tcPr>
          <w:p w:rsidR="007125F9" w:rsidRPr="00866CE9" w:rsidRDefault="007125F9" w:rsidP="00CE1E13">
            <w:pPr>
              <w:pStyle w:val="Tablehead"/>
              <w:rPr>
                <w:lang w:val="es-ES"/>
              </w:rPr>
            </w:pPr>
            <w:r w:rsidRPr="00866CE9">
              <w:rPr>
                <w:lang w:val="es-ES"/>
              </w:rPr>
              <w:t>Banda</w:t>
            </w:r>
          </w:p>
        </w:tc>
        <w:tc>
          <w:tcPr>
            <w:tcW w:w="2010" w:type="dxa"/>
            <w:vAlign w:val="center"/>
          </w:tcPr>
          <w:p w:rsidR="007125F9" w:rsidRPr="00866CE9" w:rsidRDefault="007125F9" w:rsidP="00CE1E13">
            <w:pPr>
              <w:pStyle w:val="Tablehead"/>
              <w:rPr>
                <w:lang w:val="es-ES"/>
              </w:rPr>
            </w:pPr>
            <w:r w:rsidRPr="00866CE9">
              <w:rPr>
                <w:lang w:val="es-ES"/>
              </w:rPr>
              <w:t>Nivel máximo</w:t>
            </w:r>
          </w:p>
        </w:tc>
        <w:tc>
          <w:tcPr>
            <w:tcW w:w="2701" w:type="dxa"/>
            <w:vAlign w:val="center"/>
          </w:tcPr>
          <w:p w:rsidR="007125F9" w:rsidRPr="00866CE9" w:rsidRDefault="007125F9" w:rsidP="00CE1E13">
            <w:pPr>
              <w:pStyle w:val="Tablehead"/>
              <w:rPr>
                <w:lang w:val="es-ES"/>
              </w:rPr>
            </w:pPr>
            <w:r w:rsidRPr="00866CE9">
              <w:rPr>
                <w:lang w:val="es-ES"/>
              </w:rPr>
              <w:t>Anchura de banda</w:t>
            </w:r>
            <w:r>
              <w:rPr>
                <w:lang w:val="es-ES"/>
              </w:rPr>
              <w:br/>
            </w:r>
            <w:r w:rsidRPr="00866CE9">
              <w:rPr>
                <w:lang w:val="es-ES"/>
              </w:rPr>
              <w:t>de medición</w:t>
            </w:r>
          </w:p>
        </w:tc>
        <w:tc>
          <w:tcPr>
            <w:tcW w:w="2544" w:type="dxa"/>
            <w:vAlign w:val="center"/>
          </w:tcPr>
          <w:p w:rsidR="007125F9" w:rsidRPr="00866CE9" w:rsidRDefault="007125F9" w:rsidP="00CE1E13">
            <w:pPr>
              <w:pStyle w:val="Tablehead"/>
              <w:rPr>
                <w:lang w:val="es-ES"/>
              </w:rPr>
            </w:pPr>
            <w:r w:rsidRPr="00866CE9">
              <w:rPr>
                <w:lang w:val="es-ES"/>
              </w:rPr>
              <w:t>Nota</w:t>
            </w:r>
          </w:p>
        </w:tc>
      </w:tr>
      <w:tr w:rsidR="007125F9" w:rsidRPr="00866CE9" w:rsidTr="00E82FA1">
        <w:trPr>
          <w:jc w:val="center"/>
        </w:trPr>
        <w:tc>
          <w:tcPr>
            <w:tcW w:w="2384" w:type="dxa"/>
          </w:tcPr>
          <w:p w:rsidR="007125F9" w:rsidRPr="00866CE9" w:rsidRDefault="007125F9" w:rsidP="00AE2264">
            <w:pPr>
              <w:pStyle w:val="Tabletext"/>
              <w:jc w:val="center"/>
              <w:rPr>
                <w:lang w:val="es-ES"/>
              </w:rPr>
            </w:pPr>
            <w:r w:rsidRPr="00866CE9">
              <w:rPr>
                <w:lang w:val="es-ES"/>
              </w:rPr>
              <w:t>1 710</w:t>
            </w:r>
            <w:r w:rsidR="002E641F">
              <w:rPr>
                <w:lang w:val="es-ES"/>
              </w:rPr>
              <w:t> MHz</w:t>
            </w:r>
            <w:r w:rsidRPr="00866CE9">
              <w:rPr>
                <w:lang w:val="es-ES"/>
              </w:rPr>
              <w:t>-1 785</w:t>
            </w:r>
            <w:r w:rsidR="002E641F">
              <w:rPr>
                <w:lang w:val="es-ES"/>
              </w:rPr>
              <w:t> MHz</w:t>
            </w:r>
          </w:p>
        </w:tc>
        <w:tc>
          <w:tcPr>
            <w:tcW w:w="2010" w:type="dxa"/>
          </w:tcPr>
          <w:p w:rsidR="007125F9" w:rsidRPr="00866CE9" w:rsidRDefault="007125F9" w:rsidP="00AE2264">
            <w:pPr>
              <w:pStyle w:val="Tabletext"/>
              <w:jc w:val="center"/>
              <w:rPr>
                <w:lang w:val="es-ES"/>
              </w:rPr>
            </w:pPr>
            <w:r w:rsidRPr="00866CE9">
              <w:rPr>
                <w:lang w:val="es-ES"/>
              </w:rPr>
              <w:t>–98 dBm</w:t>
            </w:r>
          </w:p>
        </w:tc>
        <w:tc>
          <w:tcPr>
            <w:tcW w:w="2701"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544" w:type="dxa"/>
          </w:tcPr>
          <w:p w:rsidR="007125F9" w:rsidRPr="00866CE9" w:rsidRDefault="007125F9" w:rsidP="00AE2264">
            <w:pPr>
              <w:pStyle w:val="Tabletext"/>
              <w:jc w:val="center"/>
              <w:rPr>
                <w:lang w:val="es-ES"/>
              </w:rPr>
            </w:pPr>
          </w:p>
        </w:tc>
      </w:tr>
    </w:tbl>
    <w:p w:rsidR="00E82FA1" w:rsidRPr="00866CE9" w:rsidRDefault="00E82FA1" w:rsidP="00E82FA1">
      <w:pPr>
        <w:pStyle w:val="Tablefin"/>
        <w:rPr>
          <w:lang w:val="es-ES"/>
        </w:rPr>
      </w:pPr>
    </w:p>
    <w:p w:rsidR="007125F9" w:rsidRPr="00866CE9" w:rsidRDefault="007125F9" w:rsidP="00CE1E13">
      <w:pPr>
        <w:pStyle w:val="Tabletitle"/>
        <w:spacing w:before="240"/>
        <w:rPr>
          <w:lang w:val="es-ES"/>
        </w:rPr>
      </w:pPr>
      <w:r w:rsidRPr="00866CE9">
        <w:rPr>
          <w:lang w:val="es-ES"/>
        </w:rPr>
        <w:t xml:space="preserve">b) </w:t>
      </w:r>
      <w:r>
        <w:rPr>
          <w:lang w:val="es-ES"/>
        </w:rPr>
        <w:t xml:space="preserve"> </w:t>
      </w:r>
      <w:r w:rsidRPr="00866CE9">
        <w:rPr>
          <w:lang w:val="es-ES"/>
        </w:rPr>
        <w:t xml:space="preserve">Límites de las emisiones no esenciales de las </w:t>
      </w:r>
      <w:r>
        <w:rPr>
          <w:lang w:val="es-ES"/>
        </w:rPr>
        <w:t>EB</w:t>
      </w:r>
      <w:r w:rsidRPr="00866CE9">
        <w:rPr>
          <w:lang w:val="es-ES"/>
        </w:rPr>
        <w:t xml:space="preserve"> en la banda f)</w:t>
      </w:r>
      <w:r w:rsidR="00CE1E13">
        <w:rPr>
          <w:lang w:val="es-ES"/>
        </w:rPr>
        <w:br/>
      </w:r>
      <w:r w:rsidRPr="00866CE9">
        <w:rPr>
          <w:lang w:val="es-ES"/>
        </w:rPr>
        <w:t xml:space="preserve">cuando comparten emplazamiento con </w:t>
      </w:r>
      <w:r>
        <w:rPr>
          <w:lang w:val="es-ES"/>
        </w:rPr>
        <w:t>ETB</w:t>
      </w:r>
      <w:r w:rsidRPr="00866CE9">
        <w:rPr>
          <w:lang w:val="es-ES"/>
        </w:rPr>
        <w:t xml:space="preserve"> DCS</w:t>
      </w:r>
      <w:r>
        <w:rPr>
          <w:lang w:val="es-ES"/>
        </w:rPr>
        <w:t xml:space="preserve"> </w:t>
      </w:r>
      <w:r w:rsidRPr="00866CE9">
        <w:rPr>
          <w:lang w:val="es-ES"/>
        </w:rPr>
        <w:t xml:space="preserve">1800 </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84"/>
        <w:gridCol w:w="2010"/>
        <w:gridCol w:w="2701"/>
        <w:gridCol w:w="2544"/>
      </w:tblGrid>
      <w:tr w:rsidR="007125F9" w:rsidRPr="006C2880" w:rsidTr="00CE1E13">
        <w:trPr>
          <w:jc w:val="center"/>
        </w:trPr>
        <w:tc>
          <w:tcPr>
            <w:tcW w:w="2376" w:type="dxa"/>
            <w:vAlign w:val="center"/>
          </w:tcPr>
          <w:p w:rsidR="007125F9" w:rsidRPr="00866CE9" w:rsidRDefault="007125F9" w:rsidP="00CE1E13">
            <w:pPr>
              <w:pStyle w:val="Tablehead"/>
              <w:rPr>
                <w:lang w:val="es-ES"/>
              </w:rPr>
            </w:pPr>
            <w:r w:rsidRPr="00866CE9">
              <w:rPr>
                <w:lang w:val="es-ES"/>
              </w:rPr>
              <w:t>Banda</w:t>
            </w:r>
          </w:p>
        </w:tc>
        <w:tc>
          <w:tcPr>
            <w:tcW w:w="2004" w:type="dxa"/>
            <w:vAlign w:val="center"/>
          </w:tcPr>
          <w:p w:rsidR="007125F9" w:rsidRPr="00866CE9" w:rsidRDefault="007125F9" w:rsidP="00CE1E13">
            <w:pPr>
              <w:pStyle w:val="Tablehead"/>
              <w:rPr>
                <w:lang w:val="es-ES"/>
              </w:rPr>
            </w:pPr>
            <w:r w:rsidRPr="00866CE9">
              <w:rPr>
                <w:lang w:val="es-ES"/>
              </w:rPr>
              <w:t>Nivel máximo</w:t>
            </w:r>
          </w:p>
        </w:tc>
        <w:tc>
          <w:tcPr>
            <w:tcW w:w="2693" w:type="dxa"/>
            <w:vAlign w:val="center"/>
          </w:tcPr>
          <w:p w:rsidR="007125F9" w:rsidRPr="00866CE9" w:rsidRDefault="007125F9" w:rsidP="00CE1E13">
            <w:pPr>
              <w:pStyle w:val="Tablehead"/>
              <w:rPr>
                <w:lang w:val="es-ES"/>
              </w:rPr>
            </w:pPr>
            <w:r w:rsidRPr="00866CE9">
              <w:rPr>
                <w:lang w:val="es-ES"/>
              </w:rPr>
              <w:t>Anchura de banda</w:t>
            </w:r>
            <w:r>
              <w:rPr>
                <w:lang w:val="es-ES"/>
              </w:rPr>
              <w:br/>
            </w:r>
            <w:r w:rsidRPr="00866CE9">
              <w:rPr>
                <w:lang w:val="es-ES"/>
              </w:rPr>
              <w:t>de medición</w:t>
            </w:r>
          </w:p>
        </w:tc>
        <w:tc>
          <w:tcPr>
            <w:tcW w:w="2536" w:type="dxa"/>
            <w:vAlign w:val="center"/>
          </w:tcPr>
          <w:p w:rsidR="007125F9" w:rsidRPr="00866CE9" w:rsidRDefault="007125F9" w:rsidP="00CE1E13">
            <w:pPr>
              <w:pStyle w:val="Tablehead"/>
              <w:rPr>
                <w:lang w:val="es-ES"/>
              </w:rPr>
            </w:pPr>
            <w:r w:rsidRPr="00866CE9">
              <w:rPr>
                <w:lang w:val="es-ES"/>
              </w:rPr>
              <w:t>Nota</w:t>
            </w:r>
          </w:p>
        </w:tc>
      </w:tr>
      <w:tr w:rsidR="007125F9" w:rsidRPr="006C2880" w:rsidTr="00AE2264">
        <w:trPr>
          <w:jc w:val="center"/>
        </w:trPr>
        <w:tc>
          <w:tcPr>
            <w:tcW w:w="2376" w:type="dxa"/>
          </w:tcPr>
          <w:p w:rsidR="007125F9" w:rsidRPr="00866CE9" w:rsidRDefault="007125F9" w:rsidP="00AE2264">
            <w:pPr>
              <w:pStyle w:val="Tabletext"/>
              <w:jc w:val="center"/>
              <w:rPr>
                <w:lang w:val="es-ES"/>
              </w:rPr>
            </w:pPr>
            <w:r w:rsidRPr="00866CE9">
              <w:rPr>
                <w:lang w:val="es-ES"/>
              </w:rPr>
              <w:t>1 710</w:t>
            </w:r>
            <w:r w:rsidR="002E641F">
              <w:rPr>
                <w:lang w:val="es-ES"/>
              </w:rPr>
              <w:t> MHz</w:t>
            </w:r>
            <w:r w:rsidRPr="00866CE9">
              <w:rPr>
                <w:lang w:val="es-ES"/>
              </w:rPr>
              <w:t>-1 755</w:t>
            </w:r>
            <w:r w:rsidR="002E641F">
              <w:rPr>
                <w:lang w:val="es-ES"/>
              </w:rPr>
              <w:t> MHz</w:t>
            </w:r>
          </w:p>
        </w:tc>
        <w:tc>
          <w:tcPr>
            <w:tcW w:w="2004" w:type="dxa"/>
          </w:tcPr>
          <w:p w:rsidR="007125F9" w:rsidRPr="00866CE9" w:rsidRDefault="007125F9" w:rsidP="00AE2264">
            <w:pPr>
              <w:pStyle w:val="Tabletext"/>
              <w:jc w:val="center"/>
              <w:rPr>
                <w:lang w:val="es-ES"/>
              </w:rPr>
            </w:pPr>
            <w:r w:rsidRPr="00866CE9">
              <w:rPr>
                <w:lang w:val="es-ES"/>
              </w:rPr>
              <w:t>–98 dBm</w:t>
            </w:r>
          </w:p>
        </w:tc>
        <w:tc>
          <w:tcPr>
            <w:tcW w:w="2693"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536" w:type="dxa"/>
          </w:tcPr>
          <w:p w:rsidR="007125F9" w:rsidRPr="00866CE9" w:rsidRDefault="007125F9" w:rsidP="00AE2264">
            <w:pPr>
              <w:pStyle w:val="Tabletext"/>
              <w:jc w:val="center"/>
              <w:rPr>
                <w:lang w:val="es-ES"/>
              </w:rPr>
            </w:pPr>
          </w:p>
        </w:tc>
      </w:tr>
    </w:tbl>
    <w:p w:rsidR="007125F9" w:rsidRPr="00866CE9" w:rsidRDefault="007125F9" w:rsidP="007125F9">
      <w:pPr>
        <w:pStyle w:val="Tablefin"/>
        <w:rPr>
          <w:rFonts w:eastAsia="MS Mincho"/>
          <w:lang w:val="es-ES"/>
        </w:rPr>
      </w:pPr>
      <w:bookmarkStart w:id="238" w:name="_Toc269477905"/>
      <w:bookmarkStart w:id="239" w:name="_Toc269478306"/>
    </w:p>
    <w:p w:rsidR="007125F9" w:rsidRPr="00866CE9" w:rsidRDefault="007125F9" w:rsidP="007125F9">
      <w:pPr>
        <w:pStyle w:val="Heading2"/>
        <w:rPr>
          <w:lang w:val="es-ES"/>
        </w:rPr>
      </w:pPr>
      <w:r w:rsidRPr="00866CE9">
        <w:rPr>
          <w:lang w:val="es-ES"/>
        </w:rPr>
        <w:lastRenderedPageBreak/>
        <w:t>4.3</w:t>
      </w:r>
      <w:r w:rsidRPr="00866CE9">
        <w:rPr>
          <w:lang w:val="es-ES"/>
        </w:rPr>
        <w:tab/>
      </w:r>
      <w:bookmarkEnd w:id="233"/>
      <w:bookmarkEnd w:id="238"/>
      <w:bookmarkEnd w:id="239"/>
      <w:r w:rsidRPr="00866CE9">
        <w:rPr>
          <w:lang w:val="es-ES"/>
        </w:rPr>
        <w:t>Coexistencia con UTRA-DDF</w:t>
      </w:r>
    </w:p>
    <w:p w:rsidR="007125F9" w:rsidRPr="00866CE9" w:rsidRDefault="007125F9" w:rsidP="007125F9">
      <w:pPr>
        <w:pStyle w:val="Heading3"/>
        <w:rPr>
          <w:lang w:val="es-ES"/>
        </w:rPr>
      </w:pPr>
      <w:bookmarkStart w:id="240" w:name="_Toc269477906"/>
      <w:bookmarkStart w:id="241" w:name="_Toc269478307"/>
      <w:r w:rsidRPr="00866CE9">
        <w:rPr>
          <w:lang w:val="es-ES"/>
        </w:rPr>
        <w:t>4.3.1</w:t>
      </w:r>
      <w:r w:rsidRPr="00866CE9">
        <w:rPr>
          <w:lang w:val="es-ES"/>
        </w:rPr>
        <w:tab/>
      </w:r>
      <w:bookmarkEnd w:id="240"/>
      <w:bookmarkEnd w:id="241"/>
      <w:r w:rsidRPr="00866CE9">
        <w:rPr>
          <w:lang w:val="es-ES"/>
        </w:rPr>
        <w:t>Funcionamiento en</w:t>
      </w:r>
      <w:r>
        <w:rPr>
          <w:lang w:val="es-ES"/>
        </w:rPr>
        <w:t xml:space="preserve"> </w:t>
      </w:r>
      <w:r w:rsidRPr="00866CE9">
        <w:rPr>
          <w:lang w:val="es-ES"/>
        </w:rPr>
        <w:t>la misma zona geográfica</w:t>
      </w:r>
    </w:p>
    <w:p w:rsidR="007125F9" w:rsidRPr="00866CE9" w:rsidRDefault="007125F9" w:rsidP="00272227">
      <w:pPr>
        <w:keepNext/>
        <w:keepLines/>
        <w:rPr>
          <w:lang w:val="es-ES"/>
        </w:rPr>
      </w:pPr>
      <w:r>
        <w:rPr>
          <w:lang w:val="es-ES"/>
        </w:rPr>
        <w:t>Estos requisitos podrán aplicarse en las</w:t>
      </w:r>
      <w:r w:rsidRPr="00866CE9">
        <w:rPr>
          <w:lang w:val="es-ES"/>
        </w:rPr>
        <w:t xml:space="preserve"> zonas geográficas </w:t>
      </w:r>
      <w:r>
        <w:rPr>
          <w:lang w:val="es-ES"/>
        </w:rPr>
        <w:t>donde coexistan</w:t>
      </w:r>
      <w:r w:rsidRPr="00866CE9">
        <w:rPr>
          <w:lang w:val="es-ES"/>
        </w:rPr>
        <w:t xml:space="preserve"> sistemas </w:t>
      </w:r>
      <w:r w:rsidR="006B7833">
        <w:rPr>
          <w:lang w:val="es-ES"/>
        </w:rPr>
        <w:t>UTRA DDT</w:t>
      </w:r>
      <w:r w:rsidRPr="00866CE9">
        <w:rPr>
          <w:lang w:val="es-ES"/>
        </w:rPr>
        <w:t xml:space="preserve"> y UTRA</w:t>
      </w:r>
      <w:r w:rsidRPr="00866CE9">
        <w:rPr>
          <w:lang w:val="es-ES"/>
        </w:rPr>
        <w:noBreakHyphen/>
        <w:t xml:space="preserve">DDF </w:t>
      </w:r>
      <w:r>
        <w:rPr>
          <w:lang w:val="es-ES"/>
        </w:rPr>
        <w:t xml:space="preserve">que funcionen en las bandas indicadas en el Cuadro </w:t>
      </w:r>
      <w:r w:rsidRPr="00866CE9">
        <w:rPr>
          <w:lang w:val="es-ES"/>
        </w:rPr>
        <w:t>47E.</w:t>
      </w:r>
    </w:p>
    <w:p w:rsidR="007125F9" w:rsidRPr="00866CE9" w:rsidRDefault="007125F9" w:rsidP="00272227">
      <w:pPr>
        <w:keepNext/>
        <w:keepLines/>
        <w:rPr>
          <w:lang w:val="es-ES"/>
        </w:rPr>
      </w:pPr>
      <w:r w:rsidRPr="00866CE9">
        <w:rPr>
          <w:lang w:val="es-ES"/>
        </w:rPr>
        <w:t xml:space="preserve">Para las estaciones de base DDT que </w:t>
      </w:r>
      <w:r>
        <w:rPr>
          <w:lang w:val="es-ES"/>
        </w:rPr>
        <w:t>utilicen</w:t>
      </w:r>
      <w:r w:rsidRPr="00866CE9">
        <w:rPr>
          <w:lang w:val="es-ES"/>
        </w:rPr>
        <w:t xml:space="preserve"> frecuencias </w:t>
      </w:r>
      <w:r>
        <w:rPr>
          <w:lang w:val="es-ES"/>
        </w:rPr>
        <w:t xml:space="preserve">de </w:t>
      </w:r>
      <w:r w:rsidR="00272227">
        <w:rPr>
          <w:lang w:val="es-ES"/>
        </w:rPr>
        <w:t>portadora en la banda 2 010-</w:t>
      </w:r>
      <w:r w:rsidRPr="00866CE9">
        <w:rPr>
          <w:lang w:val="es-ES"/>
        </w:rPr>
        <w:t>2 025</w:t>
      </w:r>
      <w:r w:rsidR="002E641F">
        <w:rPr>
          <w:lang w:val="es-ES"/>
        </w:rPr>
        <w:t> MHz</w:t>
      </w:r>
      <w:r w:rsidRPr="00866CE9">
        <w:rPr>
          <w:lang w:val="es-ES"/>
        </w:rPr>
        <w:t xml:space="preserve">, </w:t>
      </w:r>
      <w:r>
        <w:rPr>
          <w:lang w:val="es-ES"/>
        </w:rPr>
        <w:t>estos</w:t>
      </w:r>
      <w:r w:rsidRPr="00866CE9">
        <w:rPr>
          <w:lang w:val="es-ES"/>
        </w:rPr>
        <w:t xml:space="preserve"> requisitos se </w:t>
      </w:r>
      <w:r>
        <w:rPr>
          <w:lang w:val="es-ES"/>
        </w:rPr>
        <w:t>aplicarán</w:t>
      </w:r>
      <w:r w:rsidRPr="00866CE9">
        <w:rPr>
          <w:lang w:val="es-ES"/>
        </w:rPr>
        <w:t xml:space="preserve"> a las bandas de frecuencias indicadas en el Cuadro 47E. En las estaciones de base de la opción DDT a 3,84 Mchip/s que utili</w:t>
      </w:r>
      <w:r>
        <w:rPr>
          <w:lang w:val="es-ES"/>
        </w:rPr>
        <w:t>cen</w:t>
      </w:r>
      <w:r w:rsidRPr="00866CE9">
        <w:rPr>
          <w:lang w:val="es-ES"/>
        </w:rPr>
        <w:t xml:space="preserve"> frecuencias </w:t>
      </w:r>
      <w:r>
        <w:rPr>
          <w:lang w:val="es-ES"/>
        </w:rPr>
        <w:t>de portadora</w:t>
      </w:r>
      <w:r w:rsidRPr="00866CE9">
        <w:rPr>
          <w:lang w:val="es-ES"/>
        </w:rPr>
        <w:t xml:space="preserve"> en la banda 1 900</w:t>
      </w:r>
      <w:r w:rsidRPr="00866CE9">
        <w:rPr>
          <w:lang w:val="es-ES"/>
        </w:rPr>
        <w:noBreakHyphen/>
        <w:t>1 920</w:t>
      </w:r>
      <w:r w:rsidR="002E641F">
        <w:rPr>
          <w:lang w:val="es-ES"/>
        </w:rPr>
        <w:t> MHz</w:t>
      </w:r>
      <w:r w:rsidRPr="00866CE9">
        <w:rPr>
          <w:lang w:val="es-ES"/>
        </w:rPr>
        <w:t xml:space="preserve">, </w:t>
      </w:r>
      <w:r>
        <w:rPr>
          <w:lang w:val="es-ES"/>
        </w:rPr>
        <w:t>estos requisitos se aplicarán en</w:t>
      </w:r>
      <w:r w:rsidRPr="00866CE9">
        <w:rPr>
          <w:lang w:val="es-ES"/>
        </w:rPr>
        <w:t xml:space="preserve"> la gama de frecuencias </w:t>
      </w:r>
      <w:r>
        <w:rPr>
          <w:lang w:val="es-ES"/>
        </w:rPr>
        <w:t>situada</w:t>
      </w:r>
      <w:r w:rsidRPr="00866CE9">
        <w:rPr>
          <w:lang w:val="es-ES"/>
        </w:rPr>
        <w:t xml:space="preserve"> 12,5</w:t>
      </w:r>
      <w:r w:rsidR="002E641F">
        <w:rPr>
          <w:lang w:val="es-ES"/>
        </w:rPr>
        <w:t> MHz</w:t>
      </w:r>
      <w:r w:rsidRPr="00866CE9">
        <w:rPr>
          <w:lang w:val="es-ES"/>
        </w:rPr>
        <w:t xml:space="preserve"> por encima de la última portadora utilizada en esa banda de frecuencias. En las estaciones de base de la opción DDT a 1,28 Mchip/s que </w:t>
      </w:r>
      <w:r>
        <w:rPr>
          <w:lang w:val="es-ES"/>
        </w:rPr>
        <w:t>utilicen</w:t>
      </w:r>
      <w:r w:rsidRPr="00866CE9">
        <w:rPr>
          <w:lang w:val="es-ES"/>
        </w:rPr>
        <w:t xml:space="preserve"> </w:t>
      </w:r>
      <w:r>
        <w:rPr>
          <w:lang w:val="es-ES"/>
        </w:rPr>
        <w:t>frecuencias de portadora</w:t>
      </w:r>
      <w:r w:rsidRPr="00866CE9">
        <w:rPr>
          <w:lang w:val="es-ES"/>
        </w:rPr>
        <w:t xml:space="preserve"> en la banda 1 900</w:t>
      </w:r>
      <w:r w:rsidR="00272227">
        <w:rPr>
          <w:lang w:val="es-ES"/>
        </w:rPr>
        <w:t>-</w:t>
      </w:r>
      <w:r w:rsidRPr="00866CE9">
        <w:rPr>
          <w:lang w:val="es-ES"/>
        </w:rPr>
        <w:t>1 920</w:t>
      </w:r>
      <w:r w:rsidR="002E641F">
        <w:rPr>
          <w:lang w:val="es-ES"/>
        </w:rPr>
        <w:t> MHz</w:t>
      </w:r>
      <w:r w:rsidRPr="00866CE9">
        <w:rPr>
          <w:lang w:val="es-ES"/>
        </w:rPr>
        <w:t xml:space="preserve">, </w:t>
      </w:r>
      <w:r>
        <w:rPr>
          <w:lang w:val="es-ES"/>
        </w:rPr>
        <w:t xml:space="preserve">estos requisitos se aplicarán </w:t>
      </w:r>
      <w:r w:rsidRPr="00866CE9">
        <w:rPr>
          <w:lang w:val="es-ES"/>
        </w:rPr>
        <w:t xml:space="preserve">en la gama de frecuencias </w:t>
      </w:r>
      <w:r>
        <w:rPr>
          <w:lang w:val="es-ES"/>
        </w:rPr>
        <w:t>situada</w:t>
      </w:r>
      <w:r w:rsidRPr="00866CE9">
        <w:rPr>
          <w:lang w:val="es-ES"/>
        </w:rPr>
        <w:t xml:space="preserve"> 4</w:t>
      </w:r>
      <w:r w:rsidR="002E641F">
        <w:rPr>
          <w:lang w:val="es-ES"/>
        </w:rPr>
        <w:t> MHz</w:t>
      </w:r>
      <w:r w:rsidRPr="00866CE9">
        <w:rPr>
          <w:lang w:val="es-ES"/>
        </w:rPr>
        <w:t xml:space="preserve"> por encima de la última portadora utilizada en esa banda de frecuencias. En las estaciones de base de la opción DDT a 7,68 Mchip/s que </w:t>
      </w:r>
      <w:r>
        <w:rPr>
          <w:lang w:val="es-ES"/>
        </w:rPr>
        <w:t>utilicen</w:t>
      </w:r>
      <w:r w:rsidRPr="00866CE9">
        <w:rPr>
          <w:lang w:val="es-ES"/>
        </w:rPr>
        <w:t xml:space="preserve"> </w:t>
      </w:r>
      <w:r>
        <w:rPr>
          <w:lang w:val="es-ES"/>
        </w:rPr>
        <w:t>frecuencias de portadora</w:t>
      </w:r>
      <w:r w:rsidRPr="00866CE9">
        <w:rPr>
          <w:lang w:val="es-ES"/>
        </w:rPr>
        <w:t xml:space="preserve"> en la banda 1 900</w:t>
      </w:r>
      <w:r w:rsidRPr="00866CE9">
        <w:rPr>
          <w:lang w:val="es-ES"/>
        </w:rPr>
        <w:noBreakHyphen/>
        <w:t>1 920</w:t>
      </w:r>
      <w:r w:rsidR="002E641F">
        <w:rPr>
          <w:lang w:val="es-ES"/>
        </w:rPr>
        <w:t> MHz</w:t>
      </w:r>
      <w:r w:rsidRPr="00866CE9">
        <w:rPr>
          <w:lang w:val="es-ES"/>
        </w:rPr>
        <w:t xml:space="preserve">, </w:t>
      </w:r>
      <w:r>
        <w:rPr>
          <w:lang w:val="es-ES"/>
        </w:rPr>
        <w:t xml:space="preserve">estos requisitos se aplicarán </w:t>
      </w:r>
      <w:r w:rsidRPr="00866CE9">
        <w:rPr>
          <w:lang w:val="es-ES"/>
        </w:rPr>
        <w:t xml:space="preserve">en la gama de frecuencias </w:t>
      </w:r>
      <w:r>
        <w:rPr>
          <w:lang w:val="es-ES"/>
        </w:rPr>
        <w:t>situada</w:t>
      </w:r>
      <w:r w:rsidRPr="00866CE9">
        <w:rPr>
          <w:lang w:val="es-ES"/>
        </w:rPr>
        <w:t xml:space="preserve"> 25</w:t>
      </w:r>
      <w:r w:rsidR="002E641F">
        <w:rPr>
          <w:lang w:val="es-ES"/>
        </w:rPr>
        <w:t> MHz</w:t>
      </w:r>
      <w:r w:rsidRPr="00866CE9">
        <w:rPr>
          <w:lang w:val="es-ES"/>
        </w:rPr>
        <w:t xml:space="preserve"> por encima de la última portadora utilizada en esa banda de frecuencias.</w:t>
      </w:r>
    </w:p>
    <w:p w:rsidR="007125F9" w:rsidRPr="00866CE9" w:rsidRDefault="007125F9" w:rsidP="007125F9">
      <w:pPr>
        <w:rPr>
          <w:lang w:val="es-ES"/>
        </w:rPr>
      </w:pPr>
      <w:r w:rsidRPr="00866CE9">
        <w:rPr>
          <w:lang w:val="es-ES"/>
        </w:rPr>
        <w:t xml:space="preserve">La </w:t>
      </w:r>
      <w:r>
        <w:rPr>
          <w:lang w:val="es-ES"/>
        </w:rPr>
        <w:t>potencia de las emisiones no esenciales no deberá superar</w:t>
      </w:r>
      <w:r w:rsidRPr="00866CE9">
        <w:rPr>
          <w:lang w:val="es-ES"/>
        </w:rPr>
        <w:t xml:space="preserve"> los valores </w:t>
      </w:r>
      <w:r>
        <w:rPr>
          <w:lang w:val="es-ES"/>
        </w:rPr>
        <w:t>d</w:t>
      </w:r>
      <w:r w:rsidRPr="00866CE9">
        <w:rPr>
          <w:lang w:val="es-ES"/>
        </w:rPr>
        <w:t>el Cuadro 47E.</w:t>
      </w:r>
    </w:p>
    <w:p w:rsidR="007125F9" w:rsidRPr="00866CE9" w:rsidRDefault="007125F9" w:rsidP="007125F9">
      <w:pPr>
        <w:pStyle w:val="TableNo"/>
        <w:rPr>
          <w:lang w:val="es-ES"/>
        </w:rPr>
      </w:pPr>
      <w:r w:rsidRPr="00866CE9">
        <w:rPr>
          <w:lang w:val="es-ES"/>
        </w:rPr>
        <w:t>CUADRO 47E</w:t>
      </w:r>
    </w:p>
    <w:p w:rsidR="007125F9" w:rsidRPr="00563917" w:rsidRDefault="007125F9" w:rsidP="00CE1E13">
      <w:pPr>
        <w:pStyle w:val="Tabletitle"/>
        <w:rPr>
          <w:szCs w:val="24"/>
          <w:lang w:val="es-ES"/>
        </w:rPr>
      </w:pPr>
      <w:r w:rsidRPr="00563917">
        <w:rPr>
          <w:szCs w:val="24"/>
          <w:lang w:val="es-ES"/>
        </w:rPr>
        <w:t>Límites de las emisiones no esenciales de las EB situadas en zonas</w:t>
      </w:r>
      <w:r w:rsidR="00CE1E13">
        <w:rPr>
          <w:szCs w:val="24"/>
          <w:lang w:val="es-ES"/>
        </w:rPr>
        <w:br/>
      </w:r>
      <w:r w:rsidRPr="00563917">
        <w:rPr>
          <w:szCs w:val="24"/>
          <w:lang w:val="es-ES"/>
        </w:rPr>
        <w:t xml:space="preserve">de cobertura geográfica de sistemas UTRA-DDF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7"/>
        <w:gridCol w:w="2693"/>
        <w:gridCol w:w="1417"/>
        <w:gridCol w:w="1418"/>
        <w:gridCol w:w="1984"/>
      </w:tblGrid>
      <w:tr w:rsidR="007125F9" w:rsidRPr="00866CE9" w:rsidTr="00B14740">
        <w:trPr>
          <w:cantSplit/>
          <w:jc w:val="center"/>
        </w:trPr>
        <w:tc>
          <w:tcPr>
            <w:tcW w:w="2127" w:type="dxa"/>
            <w:tcBorders>
              <w:top w:val="single" w:sz="6" w:space="0" w:color="000000"/>
            </w:tcBorders>
            <w:vAlign w:val="center"/>
          </w:tcPr>
          <w:p w:rsidR="007125F9" w:rsidRPr="00866CE9" w:rsidRDefault="007125F9" w:rsidP="00AE2264">
            <w:pPr>
              <w:pStyle w:val="Tablehead"/>
              <w:rPr>
                <w:szCs w:val="22"/>
                <w:lang w:val="es-ES"/>
              </w:rPr>
            </w:pPr>
            <w:r w:rsidRPr="00866CE9">
              <w:rPr>
                <w:szCs w:val="22"/>
                <w:lang w:val="es-ES"/>
              </w:rPr>
              <w:t xml:space="preserve">Clase de </w:t>
            </w:r>
            <w:r>
              <w:rPr>
                <w:szCs w:val="22"/>
                <w:lang w:val="es-ES"/>
              </w:rPr>
              <w:t>EB</w:t>
            </w:r>
          </w:p>
        </w:tc>
        <w:tc>
          <w:tcPr>
            <w:tcW w:w="2693" w:type="dxa"/>
            <w:tcBorders>
              <w:top w:val="single" w:sz="6" w:space="0" w:color="000000"/>
            </w:tcBorders>
            <w:vAlign w:val="center"/>
          </w:tcPr>
          <w:p w:rsidR="007125F9" w:rsidRPr="00866CE9" w:rsidRDefault="007125F9" w:rsidP="00AE2264">
            <w:pPr>
              <w:pStyle w:val="Tablehead"/>
              <w:rPr>
                <w:szCs w:val="22"/>
                <w:lang w:val="es-ES"/>
              </w:rPr>
            </w:pPr>
            <w:r w:rsidRPr="00866CE9">
              <w:rPr>
                <w:szCs w:val="22"/>
                <w:lang w:val="es-ES"/>
              </w:rPr>
              <w:t>Banda</w:t>
            </w:r>
          </w:p>
        </w:tc>
        <w:tc>
          <w:tcPr>
            <w:tcW w:w="1417" w:type="dxa"/>
            <w:tcBorders>
              <w:top w:val="single" w:sz="6" w:space="0" w:color="000000"/>
            </w:tcBorders>
            <w:vAlign w:val="center"/>
          </w:tcPr>
          <w:p w:rsidR="007125F9" w:rsidRPr="00866CE9" w:rsidRDefault="007125F9" w:rsidP="00AE2264">
            <w:pPr>
              <w:pStyle w:val="Tablehead"/>
              <w:rPr>
                <w:szCs w:val="22"/>
                <w:lang w:val="es-ES"/>
              </w:rPr>
            </w:pPr>
            <w:r w:rsidRPr="00866CE9">
              <w:rPr>
                <w:szCs w:val="22"/>
                <w:lang w:val="es-ES"/>
              </w:rPr>
              <w:t>Nivel máximo</w:t>
            </w:r>
          </w:p>
        </w:tc>
        <w:tc>
          <w:tcPr>
            <w:tcW w:w="1418" w:type="dxa"/>
            <w:tcBorders>
              <w:top w:val="single" w:sz="6" w:space="0" w:color="000000"/>
            </w:tcBorders>
            <w:vAlign w:val="center"/>
          </w:tcPr>
          <w:p w:rsidR="007125F9" w:rsidRPr="00866CE9" w:rsidRDefault="007125F9" w:rsidP="00AE2264">
            <w:pPr>
              <w:pStyle w:val="Tablehead"/>
              <w:rPr>
                <w:szCs w:val="22"/>
                <w:lang w:val="es-ES"/>
              </w:rPr>
            </w:pPr>
            <w:r w:rsidRPr="00866CE9">
              <w:rPr>
                <w:szCs w:val="22"/>
                <w:lang w:val="es-ES"/>
              </w:rPr>
              <w:t>Anchura de banda de medición</w:t>
            </w:r>
          </w:p>
        </w:tc>
        <w:tc>
          <w:tcPr>
            <w:tcW w:w="1984" w:type="dxa"/>
            <w:tcBorders>
              <w:top w:val="single" w:sz="6" w:space="0" w:color="000000"/>
            </w:tcBorders>
            <w:vAlign w:val="center"/>
          </w:tcPr>
          <w:p w:rsidR="007125F9" w:rsidRPr="00866CE9" w:rsidRDefault="007125F9" w:rsidP="00AE2264">
            <w:pPr>
              <w:pStyle w:val="Tablehead"/>
              <w:rPr>
                <w:szCs w:val="22"/>
                <w:lang w:val="es-ES"/>
              </w:rPr>
            </w:pPr>
            <w:r w:rsidRPr="00866CE9">
              <w:rPr>
                <w:szCs w:val="22"/>
                <w:lang w:val="es-ES" w:eastAsia="ja-JP"/>
              </w:rPr>
              <w:t>Nota</w:t>
            </w: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1 920-1 980</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−43 dBm</w:t>
            </w:r>
            <w:r w:rsidRPr="00866CE9">
              <w:rPr>
                <w:szCs w:val="22"/>
                <w:vertAlign w:val="superscript"/>
                <w:lang w:val="es-ES"/>
              </w:rPr>
              <w:t>(1)</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3,84</w:t>
            </w:r>
            <w:r w:rsidR="002E641F">
              <w:rPr>
                <w:szCs w:val="22"/>
                <w:lang w:val="es-ES"/>
              </w:rPr>
              <w:t> MHz</w:t>
            </w:r>
          </w:p>
        </w:tc>
        <w:tc>
          <w:tcPr>
            <w:tcW w:w="1984" w:type="dxa"/>
          </w:tcPr>
          <w:p w:rsidR="007125F9" w:rsidRPr="00866CE9" w:rsidRDefault="007125F9" w:rsidP="00AE2264">
            <w:pPr>
              <w:pStyle w:val="Tabletext"/>
              <w:spacing w:before="20" w:after="20"/>
              <w:rPr>
                <w:szCs w:val="22"/>
                <w:lang w:val="es-ES"/>
              </w:rPr>
            </w:pP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2 110-2 170</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−52 dBm</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c>
          <w:tcPr>
            <w:tcW w:w="1984" w:type="dxa"/>
          </w:tcPr>
          <w:p w:rsidR="007125F9" w:rsidRPr="00866CE9" w:rsidRDefault="007125F9" w:rsidP="00AE2264">
            <w:pPr>
              <w:pStyle w:val="Tabletext"/>
              <w:spacing w:before="20" w:after="20"/>
              <w:rPr>
                <w:szCs w:val="22"/>
                <w:lang w:val="es-ES"/>
              </w:rPr>
            </w:pP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2 500-2 570</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−43 dBm</w:t>
            </w:r>
            <w:r w:rsidRPr="005522AB">
              <w:rPr>
                <w:szCs w:val="22"/>
                <w:vertAlign w:val="superscript"/>
                <w:lang w:val="es-ES"/>
              </w:rPr>
              <w:t>(2)</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3,84</w:t>
            </w:r>
            <w:r w:rsidR="002E641F">
              <w:rPr>
                <w:szCs w:val="22"/>
                <w:lang w:val="es-ES"/>
              </w:rPr>
              <w:t> MHz</w:t>
            </w:r>
          </w:p>
        </w:tc>
        <w:tc>
          <w:tcPr>
            <w:tcW w:w="1984" w:type="dxa"/>
          </w:tcPr>
          <w:p w:rsidR="007125F9" w:rsidRPr="00866CE9" w:rsidRDefault="007125F9" w:rsidP="00AE2264">
            <w:pPr>
              <w:pStyle w:val="Tabletext"/>
              <w:spacing w:before="20" w:after="20"/>
              <w:rPr>
                <w:szCs w:val="22"/>
                <w:lang w:val="es-ES"/>
              </w:rPr>
            </w:pP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2 620-2 690</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−52 dBm</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c>
          <w:tcPr>
            <w:tcW w:w="1984" w:type="dxa"/>
          </w:tcPr>
          <w:p w:rsidR="007125F9" w:rsidRPr="00866CE9" w:rsidRDefault="007125F9" w:rsidP="00AE2264">
            <w:pPr>
              <w:pStyle w:val="Tabletext"/>
              <w:spacing w:before="20" w:after="20"/>
              <w:rPr>
                <w:szCs w:val="22"/>
                <w:lang w:val="es-ES"/>
              </w:rPr>
            </w:pP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815-850</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−43 dBm</w:t>
            </w:r>
            <w:r w:rsidRPr="005522AB">
              <w:rPr>
                <w:szCs w:val="22"/>
                <w:vertAlign w:val="superscript"/>
                <w:lang w:val="es-ES"/>
              </w:rPr>
              <w:t>(3)</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3,84</w:t>
            </w:r>
            <w:r w:rsidR="002E641F">
              <w:rPr>
                <w:szCs w:val="22"/>
                <w:lang w:val="es-ES"/>
              </w:rPr>
              <w:t> MHz</w:t>
            </w:r>
          </w:p>
        </w:tc>
        <w:tc>
          <w:tcPr>
            <w:tcW w:w="1984" w:type="dxa"/>
          </w:tcPr>
          <w:p w:rsidR="007125F9" w:rsidRPr="00866CE9" w:rsidRDefault="007125F9" w:rsidP="00AE2264">
            <w:pPr>
              <w:pStyle w:val="Tabletext"/>
              <w:spacing w:before="20" w:after="20"/>
              <w:jc w:val="left"/>
              <w:rPr>
                <w:szCs w:val="22"/>
                <w:lang w:val="es-ES"/>
              </w:rPr>
            </w:pPr>
            <w:r w:rsidRPr="00866CE9">
              <w:rPr>
                <w:szCs w:val="22"/>
                <w:lang w:val="es-ES"/>
              </w:rPr>
              <w:t>Aplicable en Japón</w:t>
            </w: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860-895</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−52 dBm</w:t>
            </w:r>
            <w:r w:rsidRPr="005522AB">
              <w:rPr>
                <w:szCs w:val="22"/>
                <w:vertAlign w:val="superscript"/>
                <w:lang w:val="es-ES"/>
              </w:rPr>
              <w:t>(3)</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c>
          <w:tcPr>
            <w:tcW w:w="1984" w:type="dxa"/>
          </w:tcPr>
          <w:p w:rsidR="007125F9" w:rsidRPr="00866CE9" w:rsidRDefault="007125F9" w:rsidP="00AE2264">
            <w:pPr>
              <w:pStyle w:val="Tabletext"/>
              <w:spacing w:before="20" w:after="20"/>
              <w:jc w:val="left"/>
              <w:rPr>
                <w:szCs w:val="22"/>
                <w:lang w:val="es-ES"/>
              </w:rPr>
            </w:pPr>
            <w:r w:rsidRPr="00866CE9">
              <w:rPr>
                <w:szCs w:val="22"/>
                <w:lang w:val="es-ES"/>
              </w:rPr>
              <w:t>Aplicable en Japón</w:t>
            </w: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1 427,9</w:t>
            </w:r>
            <w:r w:rsidR="002E641F">
              <w:rPr>
                <w:szCs w:val="22"/>
                <w:lang w:val="es-ES"/>
              </w:rPr>
              <w:t> MHz</w:t>
            </w:r>
            <w:r w:rsidRPr="00866CE9">
              <w:rPr>
                <w:szCs w:val="22"/>
                <w:lang w:val="es-ES"/>
              </w:rPr>
              <w:t>-1 452,9</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−43 dBm</w:t>
            </w:r>
            <w:r w:rsidRPr="005522AB">
              <w:rPr>
                <w:szCs w:val="22"/>
                <w:vertAlign w:val="superscript"/>
                <w:lang w:val="es-ES"/>
              </w:rPr>
              <w:t>(3)</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3,84</w:t>
            </w:r>
            <w:r w:rsidR="002E641F">
              <w:rPr>
                <w:szCs w:val="22"/>
                <w:lang w:val="es-ES"/>
              </w:rPr>
              <w:t> MHz</w:t>
            </w:r>
          </w:p>
        </w:tc>
        <w:tc>
          <w:tcPr>
            <w:tcW w:w="1984" w:type="dxa"/>
          </w:tcPr>
          <w:p w:rsidR="007125F9" w:rsidRPr="00866CE9" w:rsidRDefault="007125F9" w:rsidP="00AE2264">
            <w:pPr>
              <w:pStyle w:val="Tabletext"/>
              <w:spacing w:before="20" w:after="20"/>
              <w:jc w:val="left"/>
              <w:rPr>
                <w:szCs w:val="22"/>
                <w:lang w:val="es-ES"/>
              </w:rPr>
            </w:pPr>
            <w:r w:rsidRPr="00866CE9">
              <w:rPr>
                <w:szCs w:val="22"/>
                <w:lang w:val="es-ES"/>
              </w:rPr>
              <w:t>Aplicable en Japón</w:t>
            </w: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1 475,9</w:t>
            </w:r>
            <w:r w:rsidR="002E641F">
              <w:rPr>
                <w:szCs w:val="22"/>
                <w:lang w:val="es-ES"/>
              </w:rPr>
              <w:t> MHz</w:t>
            </w:r>
            <w:r w:rsidRPr="00866CE9">
              <w:rPr>
                <w:szCs w:val="22"/>
                <w:lang w:val="es-ES"/>
              </w:rPr>
              <w:t>-1 500,9</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−52 dBm</w:t>
            </w:r>
            <w:r w:rsidRPr="005522AB">
              <w:rPr>
                <w:szCs w:val="22"/>
                <w:vertAlign w:val="superscript"/>
                <w:lang w:val="es-ES"/>
              </w:rPr>
              <w:t>(4)</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c>
          <w:tcPr>
            <w:tcW w:w="1984" w:type="dxa"/>
          </w:tcPr>
          <w:p w:rsidR="007125F9" w:rsidRPr="00866CE9" w:rsidRDefault="007125F9" w:rsidP="00AE2264">
            <w:pPr>
              <w:pStyle w:val="Tabletext"/>
              <w:spacing w:before="20" w:after="20"/>
              <w:jc w:val="left"/>
              <w:rPr>
                <w:szCs w:val="22"/>
                <w:lang w:val="es-ES"/>
              </w:rPr>
            </w:pPr>
            <w:r w:rsidRPr="00866CE9">
              <w:rPr>
                <w:szCs w:val="22"/>
                <w:lang w:val="es-ES"/>
              </w:rPr>
              <w:t>Aplicable en Japón</w:t>
            </w: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1 749,9-1 784,9</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−43 dBm</w:t>
            </w:r>
            <w:r w:rsidRPr="005522AB">
              <w:rPr>
                <w:szCs w:val="22"/>
                <w:vertAlign w:val="superscript"/>
                <w:lang w:val="es-ES"/>
              </w:rPr>
              <w:t>(3)</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3,84</w:t>
            </w:r>
            <w:r w:rsidR="002E641F">
              <w:rPr>
                <w:szCs w:val="22"/>
                <w:lang w:val="es-ES"/>
              </w:rPr>
              <w:t> MHz</w:t>
            </w:r>
          </w:p>
        </w:tc>
        <w:tc>
          <w:tcPr>
            <w:tcW w:w="1984" w:type="dxa"/>
          </w:tcPr>
          <w:p w:rsidR="007125F9" w:rsidRPr="00866CE9" w:rsidRDefault="007125F9" w:rsidP="00AE2264">
            <w:pPr>
              <w:pStyle w:val="Tabletext"/>
              <w:spacing w:before="20" w:after="20"/>
              <w:jc w:val="left"/>
              <w:rPr>
                <w:szCs w:val="22"/>
                <w:lang w:val="es-ES"/>
              </w:rPr>
            </w:pPr>
            <w:r w:rsidRPr="00866CE9">
              <w:rPr>
                <w:szCs w:val="22"/>
                <w:lang w:val="es-ES"/>
              </w:rPr>
              <w:t>Aplicable en Japón</w:t>
            </w: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amplia</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1 844,9-1 879,9</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−52 dBm</w:t>
            </w:r>
            <w:r w:rsidRPr="005522AB">
              <w:rPr>
                <w:szCs w:val="22"/>
                <w:vertAlign w:val="superscript"/>
                <w:lang w:val="es-ES"/>
              </w:rPr>
              <w:t>(3)</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1</w:t>
            </w:r>
            <w:r w:rsidR="002E641F">
              <w:rPr>
                <w:szCs w:val="22"/>
                <w:lang w:val="es-ES"/>
              </w:rPr>
              <w:t> MHz</w:t>
            </w:r>
          </w:p>
        </w:tc>
        <w:tc>
          <w:tcPr>
            <w:tcW w:w="1984" w:type="dxa"/>
          </w:tcPr>
          <w:p w:rsidR="007125F9" w:rsidRPr="00866CE9" w:rsidRDefault="007125F9" w:rsidP="00AE2264">
            <w:pPr>
              <w:pStyle w:val="Tabletext"/>
              <w:spacing w:before="20" w:after="20"/>
              <w:jc w:val="left"/>
              <w:rPr>
                <w:szCs w:val="22"/>
                <w:lang w:val="es-ES"/>
              </w:rPr>
            </w:pPr>
            <w:r w:rsidRPr="00866CE9">
              <w:rPr>
                <w:szCs w:val="22"/>
                <w:lang w:val="es-ES"/>
              </w:rPr>
              <w:t>Aplicable en Japón</w:t>
            </w:r>
          </w:p>
        </w:tc>
      </w:tr>
      <w:tr w:rsidR="007125F9" w:rsidRPr="00866CE9" w:rsidTr="0059383A">
        <w:trPr>
          <w:cantSplit/>
          <w:jc w:val="center"/>
        </w:trPr>
        <w:tc>
          <w:tcPr>
            <w:tcW w:w="2127" w:type="dxa"/>
          </w:tcPr>
          <w:p w:rsidR="007125F9" w:rsidRPr="00866CE9" w:rsidRDefault="007125F9" w:rsidP="00AE2264">
            <w:pPr>
              <w:pStyle w:val="Tabletext"/>
              <w:spacing w:before="20" w:after="20"/>
              <w:jc w:val="left"/>
              <w:rPr>
                <w:szCs w:val="22"/>
                <w:lang w:val="es-ES"/>
              </w:rPr>
            </w:pPr>
            <w:r>
              <w:rPr>
                <w:szCs w:val="22"/>
                <w:lang w:val="es-ES"/>
              </w:rPr>
              <w:t>EB</w:t>
            </w:r>
            <w:r w:rsidRPr="00866CE9">
              <w:rPr>
                <w:szCs w:val="22"/>
                <w:lang w:val="es-ES"/>
              </w:rPr>
              <w:t xml:space="preserve"> de zona local</w:t>
            </w:r>
          </w:p>
        </w:tc>
        <w:tc>
          <w:tcPr>
            <w:tcW w:w="2693" w:type="dxa"/>
          </w:tcPr>
          <w:p w:rsidR="007125F9" w:rsidRPr="00866CE9" w:rsidRDefault="007125F9" w:rsidP="00AE2264">
            <w:pPr>
              <w:pStyle w:val="Tabletext"/>
              <w:spacing w:before="20" w:after="20"/>
              <w:jc w:val="center"/>
              <w:rPr>
                <w:szCs w:val="22"/>
                <w:lang w:val="es-ES"/>
              </w:rPr>
            </w:pPr>
            <w:r w:rsidRPr="00866CE9">
              <w:rPr>
                <w:szCs w:val="22"/>
                <w:lang w:val="es-ES"/>
              </w:rPr>
              <w:t>1 920-1 980</w:t>
            </w:r>
            <w:r w:rsidR="002E641F">
              <w:rPr>
                <w:szCs w:val="22"/>
                <w:lang w:val="es-ES"/>
              </w:rPr>
              <w:t> MHz</w:t>
            </w:r>
          </w:p>
        </w:tc>
        <w:tc>
          <w:tcPr>
            <w:tcW w:w="1417" w:type="dxa"/>
          </w:tcPr>
          <w:p w:rsidR="007125F9" w:rsidRPr="00866CE9" w:rsidRDefault="007125F9" w:rsidP="00AE2264">
            <w:pPr>
              <w:pStyle w:val="Tabletext"/>
              <w:spacing w:before="20" w:after="20"/>
              <w:jc w:val="center"/>
              <w:rPr>
                <w:szCs w:val="22"/>
                <w:lang w:val="es-ES"/>
              </w:rPr>
            </w:pPr>
            <w:r w:rsidRPr="00866CE9">
              <w:rPr>
                <w:szCs w:val="22"/>
                <w:lang w:val="es-ES"/>
              </w:rPr>
              <w:t>−40 dBm</w:t>
            </w:r>
            <w:r w:rsidRPr="005522AB">
              <w:rPr>
                <w:szCs w:val="22"/>
                <w:vertAlign w:val="superscript"/>
                <w:lang w:val="es-ES"/>
              </w:rPr>
              <w:t>(1)</w:t>
            </w:r>
          </w:p>
        </w:tc>
        <w:tc>
          <w:tcPr>
            <w:tcW w:w="1418" w:type="dxa"/>
          </w:tcPr>
          <w:p w:rsidR="007125F9" w:rsidRPr="00866CE9" w:rsidRDefault="007125F9" w:rsidP="00AE2264">
            <w:pPr>
              <w:pStyle w:val="Tabletext"/>
              <w:spacing w:before="20" w:after="20"/>
              <w:jc w:val="center"/>
              <w:rPr>
                <w:szCs w:val="22"/>
                <w:lang w:val="es-ES"/>
              </w:rPr>
            </w:pPr>
            <w:r w:rsidRPr="00866CE9">
              <w:rPr>
                <w:szCs w:val="22"/>
                <w:lang w:val="es-ES"/>
              </w:rPr>
              <w:t>3,84</w:t>
            </w:r>
            <w:r w:rsidR="002E641F">
              <w:rPr>
                <w:szCs w:val="22"/>
                <w:lang w:val="es-ES"/>
              </w:rPr>
              <w:t> MHz</w:t>
            </w:r>
          </w:p>
        </w:tc>
        <w:tc>
          <w:tcPr>
            <w:tcW w:w="1984" w:type="dxa"/>
          </w:tcPr>
          <w:p w:rsidR="007125F9" w:rsidRPr="00866CE9" w:rsidRDefault="007125F9" w:rsidP="00AE2264">
            <w:pPr>
              <w:pStyle w:val="Tabletext"/>
              <w:spacing w:before="20" w:after="20"/>
              <w:rPr>
                <w:szCs w:val="22"/>
                <w:lang w:val="es-ES"/>
              </w:rPr>
            </w:pPr>
          </w:p>
        </w:tc>
      </w:tr>
      <w:tr w:rsidR="007125F9" w:rsidRPr="00866CE9" w:rsidTr="001459DB">
        <w:trPr>
          <w:cantSplit/>
          <w:jc w:val="center"/>
        </w:trPr>
        <w:tc>
          <w:tcPr>
            <w:tcW w:w="2127" w:type="dxa"/>
          </w:tcPr>
          <w:p w:rsidR="007125F9" w:rsidRPr="00866CE9" w:rsidRDefault="007125F9" w:rsidP="00AE2264">
            <w:pPr>
              <w:pStyle w:val="Tabletext"/>
              <w:jc w:val="left"/>
              <w:rPr>
                <w:szCs w:val="22"/>
                <w:lang w:val="es-ES"/>
              </w:rPr>
            </w:pPr>
            <w:r>
              <w:rPr>
                <w:szCs w:val="22"/>
                <w:lang w:val="es-ES"/>
              </w:rPr>
              <w:t>EB</w:t>
            </w:r>
            <w:r w:rsidRPr="00866CE9">
              <w:rPr>
                <w:szCs w:val="22"/>
                <w:lang w:val="es-ES"/>
              </w:rPr>
              <w:t xml:space="preserve"> de zona local</w:t>
            </w:r>
          </w:p>
        </w:tc>
        <w:tc>
          <w:tcPr>
            <w:tcW w:w="2693" w:type="dxa"/>
          </w:tcPr>
          <w:p w:rsidR="007125F9" w:rsidRPr="00866CE9" w:rsidRDefault="007125F9" w:rsidP="00AE2264">
            <w:pPr>
              <w:pStyle w:val="Tabletext"/>
              <w:jc w:val="center"/>
              <w:rPr>
                <w:szCs w:val="22"/>
                <w:lang w:val="es-ES"/>
              </w:rPr>
            </w:pPr>
            <w:r w:rsidRPr="00866CE9">
              <w:rPr>
                <w:szCs w:val="22"/>
                <w:lang w:val="es-ES"/>
              </w:rPr>
              <w:t>2 110-2 170</w:t>
            </w:r>
            <w:r w:rsidR="002E641F">
              <w:rPr>
                <w:szCs w:val="22"/>
                <w:lang w:val="es-ES"/>
              </w:rPr>
              <w:t> MHz</w:t>
            </w:r>
          </w:p>
        </w:tc>
        <w:tc>
          <w:tcPr>
            <w:tcW w:w="1417" w:type="dxa"/>
          </w:tcPr>
          <w:p w:rsidR="007125F9" w:rsidRPr="00866CE9" w:rsidRDefault="007125F9" w:rsidP="00AE2264">
            <w:pPr>
              <w:pStyle w:val="Tabletext"/>
              <w:jc w:val="center"/>
              <w:rPr>
                <w:szCs w:val="22"/>
                <w:lang w:val="es-ES"/>
              </w:rPr>
            </w:pPr>
            <w:r w:rsidRPr="00866CE9">
              <w:rPr>
                <w:szCs w:val="22"/>
                <w:lang w:val="es-ES"/>
              </w:rPr>
              <w:t>−52 dBm</w:t>
            </w:r>
          </w:p>
        </w:tc>
        <w:tc>
          <w:tcPr>
            <w:tcW w:w="1418"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c>
          <w:tcPr>
            <w:tcW w:w="1984" w:type="dxa"/>
          </w:tcPr>
          <w:p w:rsidR="007125F9" w:rsidRPr="00866CE9" w:rsidRDefault="007125F9" w:rsidP="00AE2264">
            <w:pPr>
              <w:pStyle w:val="Tabletext"/>
              <w:rPr>
                <w:szCs w:val="22"/>
                <w:lang w:val="es-ES"/>
              </w:rPr>
            </w:pPr>
          </w:p>
        </w:tc>
      </w:tr>
      <w:tr w:rsidR="007125F9" w:rsidRPr="00866CE9" w:rsidTr="00CE1E13">
        <w:trPr>
          <w:cantSplit/>
          <w:jc w:val="center"/>
        </w:trPr>
        <w:tc>
          <w:tcPr>
            <w:tcW w:w="2127" w:type="dxa"/>
            <w:tcBorders>
              <w:bottom w:val="single" w:sz="6" w:space="0" w:color="000000"/>
            </w:tcBorders>
          </w:tcPr>
          <w:p w:rsidR="007125F9" w:rsidRPr="00866CE9" w:rsidRDefault="007125F9" w:rsidP="00AE2264">
            <w:pPr>
              <w:pStyle w:val="Tabletext"/>
              <w:jc w:val="left"/>
              <w:rPr>
                <w:szCs w:val="22"/>
                <w:lang w:val="es-ES"/>
              </w:rPr>
            </w:pPr>
            <w:r>
              <w:rPr>
                <w:szCs w:val="22"/>
                <w:lang w:val="es-ES"/>
              </w:rPr>
              <w:t>EB</w:t>
            </w:r>
            <w:r w:rsidRPr="00866CE9">
              <w:rPr>
                <w:szCs w:val="22"/>
                <w:lang w:val="es-ES"/>
              </w:rPr>
              <w:t xml:space="preserve"> de zona local</w:t>
            </w:r>
          </w:p>
        </w:tc>
        <w:tc>
          <w:tcPr>
            <w:tcW w:w="2693" w:type="dxa"/>
            <w:tcBorders>
              <w:bottom w:val="single" w:sz="6" w:space="0" w:color="000000"/>
            </w:tcBorders>
          </w:tcPr>
          <w:p w:rsidR="007125F9" w:rsidRPr="00866CE9" w:rsidRDefault="007125F9" w:rsidP="00AE2264">
            <w:pPr>
              <w:pStyle w:val="Tabletext"/>
              <w:jc w:val="center"/>
              <w:rPr>
                <w:szCs w:val="22"/>
                <w:lang w:val="es-ES"/>
              </w:rPr>
            </w:pPr>
            <w:r w:rsidRPr="00866CE9">
              <w:rPr>
                <w:szCs w:val="22"/>
                <w:lang w:val="es-ES"/>
              </w:rPr>
              <w:t>2 500-2 570</w:t>
            </w:r>
            <w:r w:rsidR="002E641F">
              <w:rPr>
                <w:szCs w:val="22"/>
                <w:lang w:val="es-ES"/>
              </w:rPr>
              <w:t> MHz</w:t>
            </w:r>
          </w:p>
        </w:tc>
        <w:tc>
          <w:tcPr>
            <w:tcW w:w="1417" w:type="dxa"/>
            <w:tcBorders>
              <w:bottom w:val="single" w:sz="6" w:space="0" w:color="000000"/>
            </w:tcBorders>
          </w:tcPr>
          <w:p w:rsidR="007125F9" w:rsidRPr="00866CE9" w:rsidRDefault="007125F9" w:rsidP="00AE2264">
            <w:pPr>
              <w:pStyle w:val="Tabletext"/>
              <w:jc w:val="center"/>
              <w:rPr>
                <w:szCs w:val="22"/>
                <w:lang w:val="es-ES"/>
              </w:rPr>
            </w:pPr>
            <w:r w:rsidRPr="00866CE9">
              <w:rPr>
                <w:szCs w:val="22"/>
                <w:lang w:val="es-ES"/>
              </w:rPr>
              <w:t>−40 dBm</w:t>
            </w:r>
            <w:r w:rsidRPr="00866CE9">
              <w:rPr>
                <w:szCs w:val="22"/>
                <w:vertAlign w:val="superscript"/>
                <w:lang w:val="es-ES"/>
              </w:rPr>
              <w:t>(2)</w:t>
            </w:r>
          </w:p>
        </w:tc>
        <w:tc>
          <w:tcPr>
            <w:tcW w:w="1418" w:type="dxa"/>
            <w:tcBorders>
              <w:bottom w:val="single" w:sz="6" w:space="0" w:color="000000"/>
            </w:tcBorders>
          </w:tcPr>
          <w:p w:rsidR="007125F9" w:rsidRPr="00866CE9" w:rsidRDefault="007125F9" w:rsidP="00AE2264">
            <w:pPr>
              <w:pStyle w:val="Tabletext"/>
              <w:jc w:val="center"/>
              <w:rPr>
                <w:szCs w:val="22"/>
                <w:lang w:val="es-ES"/>
              </w:rPr>
            </w:pPr>
            <w:r w:rsidRPr="00866CE9">
              <w:rPr>
                <w:szCs w:val="22"/>
                <w:lang w:val="es-ES"/>
              </w:rPr>
              <w:t>3,84</w:t>
            </w:r>
            <w:r w:rsidR="002E641F">
              <w:rPr>
                <w:szCs w:val="22"/>
                <w:lang w:val="es-ES"/>
              </w:rPr>
              <w:t> MHz</w:t>
            </w:r>
          </w:p>
        </w:tc>
        <w:tc>
          <w:tcPr>
            <w:tcW w:w="1984" w:type="dxa"/>
            <w:tcBorders>
              <w:bottom w:val="single" w:sz="6" w:space="0" w:color="000000"/>
            </w:tcBorders>
          </w:tcPr>
          <w:p w:rsidR="007125F9" w:rsidRPr="00866CE9" w:rsidRDefault="007125F9" w:rsidP="00AE2264">
            <w:pPr>
              <w:pStyle w:val="Tabletext"/>
              <w:rPr>
                <w:szCs w:val="22"/>
                <w:lang w:val="es-ES"/>
              </w:rPr>
            </w:pPr>
          </w:p>
        </w:tc>
      </w:tr>
      <w:tr w:rsidR="007125F9" w:rsidRPr="00866CE9" w:rsidTr="00CE1E13">
        <w:trPr>
          <w:cantSplit/>
          <w:jc w:val="center"/>
        </w:trPr>
        <w:tc>
          <w:tcPr>
            <w:tcW w:w="2127" w:type="dxa"/>
            <w:tcBorders>
              <w:bottom w:val="single" w:sz="6" w:space="0" w:color="000000"/>
            </w:tcBorders>
          </w:tcPr>
          <w:p w:rsidR="007125F9" w:rsidRPr="00866CE9" w:rsidRDefault="007125F9" w:rsidP="00AE2264">
            <w:pPr>
              <w:pStyle w:val="Tabletext"/>
              <w:jc w:val="left"/>
              <w:rPr>
                <w:szCs w:val="22"/>
                <w:lang w:val="es-ES"/>
              </w:rPr>
            </w:pPr>
            <w:r>
              <w:rPr>
                <w:szCs w:val="22"/>
                <w:lang w:val="es-ES"/>
              </w:rPr>
              <w:t>EB</w:t>
            </w:r>
            <w:r w:rsidRPr="00866CE9">
              <w:rPr>
                <w:szCs w:val="22"/>
                <w:lang w:val="es-ES"/>
              </w:rPr>
              <w:t xml:space="preserve"> de zona local</w:t>
            </w:r>
          </w:p>
        </w:tc>
        <w:tc>
          <w:tcPr>
            <w:tcW w:w="2693" w:type="dxa"/>
            <w:tcBorders>
              <w:bottom w:val="single" w:sz="6" w:space="0" w:color="000000"/>
            </w:tcBorders>
          </w:tcPr>
          <w:p w:rsidR="007125F9" w:rsidRPr="00866CE9" w:rsidRDefault="007125F9" w:rsidP="00AE2264">
            <w:pPr>
              <w:pStyle w:val="Tabletext"/>
              <w:jc w:val="center"/>
              <w:rPr>
                <w:szCs w:val="22"/>
                <w:lang w:val="es-ES"/>
              </w:rPr>
            </w:pPr>
            <w:r w:rsidRPr="00866CE9">
              <w:rPr>
                <w:szCs w:val="22"/>
                <w:lang w:val="es-ES"/>
              </w:rPr>
              <w:t>2 620-2 690</w:t>
            </w:r>
            <w:r w:rsidR="002E641F">
              <w:rPr>
                <w:szCs w:val="22"/>
                <w:lang w:val="es-ES"/>
              </w:rPr>
              <w:t> MHz</w:t>
            </w:r>
          </w:p>
        </w:tc>
        <w:tc>
          <w:tcPr>
            <w:tcW w:w="1417" w:type="dxa"/>
            <w:tcBorders>
              <w:bottom w:val="single" w:sz="6" w:space="0" w:color="000000"/>
            </w:tcBorders>
          </w:tcPr>
          <w:p w:rsidR="007125F9" w:rsidRPr="00866CE9" w:rsidRDefault="007125F9" w:rsidP="00AE2264">
            <w:pPr>
              <w:pStyle w:val="Tabletext"/>
              <w:jc w:val="center"/>
              <w:rPr>
                <w:szCs w:val="22"/>
                <w:lang w:val="es-ES"/>
              </w:rPr>
            </w:pPr>
            <w:r w:rsidRPr="00866CE9">
              <w:rPr>
                <w:szCs w:val="22"/>
                <w:lang w:val="es-ES"/>
              </w:rPr>
              <w:t>−52 dBm</w:t>
            </w:r>
          </w:p>
        </w:tc>
        <w:tc>
          <w:tcPr>
            <w:tcW w:w="1418" w:type="dxa"/>
            <w:tcBorders>
              <w:bottom w:val="single" w:sz="6" w:space="0" w:color="000000"/>
            </w:tcBorders>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c>
          <w:tcPr>
            <w:tcW w:w="1984" w:type="dxa"/>
            <w:tcBorders>
              <w:bottom w:val="single" w:sz="6" w:space="0" w:color="000000"/>
            </w:tcBorders>
          </w:tcPr>
          <w:p w:rsidR="007125F9" w:rsidRPr="00866CE9" w:rsidRDefault="007125F9" w:rsidP="00AE2264">
            <w:pPr>
              <w:pStyle w:val="Tabletext"/>
              <w:rPr>
                <w:szCs w:val="22"/>
                <w:lang w:val="es-ES"/>
              </w:rPr>
            </w:pPr>
          </w:p>
        </w:tc>
      </w:tr>
      <w:tr w:rsidR="005522AB" w:rsidRPr="001228AE" w:rsidTr="009220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5"/>
          </w:tcPr>
          <w:p w:rsidR="00272227" w:rsidRPr="00272227" w:rsidRDefault="00272227" w:rsidP="00272227">
            <w:pPr>
              <w:pStyle w:val="Tablelegend"/>
            </w:pPr>
            <w:r>
              <w:rPr>
                <w:i/>
                <w:iCs/>
                <w:lang w:val="es-ES"/>
              </w:rPr>
              <w:lastRenderedPageBreak/>
              <w:t xml:space="preserve">Notas correspondientes al </w:t>
            </w:r>
            <w:r w:rsidRPr="00C86DF2">
              <w:rPr>
                <w:i/>
                <w:iCs/>
                <w:lang w:val="es-ES"/>
              </w:rPr>
              <w:t>Cuadro 47E</w:t>
            </w:r>
            <w:r>
              <w:rPr>
                <w:i/>
                <w:iCs/>
                <w:lang w:val="es-ES"/>
              </w:rPr>
              <w:t>:</w:t>
            </w:r>
            <w:r w:rsidRPr="00866CE9">
              <w:rPr>
                <w:sz w:val="20"/>
                <w:vertAlign w:val="superscript"/>
                <w:lang w:val="es-ES"/>
              </w:rPr>
              <w:t xml:space="preserve"> </w:t>
            </w:r>
          </w:p>
          <w:p w:rsidR="005522AB" w:rsidRDefault="005522AB" w:rsidP="005522AB">
            <w:pPr>
              <w:pStyle w:val="Tablelegend"/>
              <w:rPr>
                <w:sz w:val="20"/>
                <w:lang w:val="es-ES"/>
              </w:rPr>
            </w:pPr>
            <w:r w:rsidRPr="00866CE9">
              <w:rPr>
                <w:sz w:val="20"/>
                <w:vertAlign w:val="superscript"/>
                <w:lang w:val="es-ES"/>
              </w:rPr>
              <w:t>(1)</w:t>
            </w:r>
            <w:r w:rsidRPr="00866CE9">
              <w:rPr>
                <w:sz w:val="20"/>
                <w:lang w:val="es-ES"/>
              </w:rPr>
              <w:tab/>
            </w:r>
            <w:r w:rsidRPr="00866CE9">
              <w:rPr>
                <w:lang w:val="es-ES"/>
              </w:rPr>
              <w:t>En las estaciones de base de la opción DDT a 3,84 </w:t>
            </w:r>
            <w:r>
              <w:rPr>
                <w:lang w:val="es-ES"/>
              </w:rPr>
              <w:t>Mchip/s que utilicen frecuencias de portadora</w:t>
            </w:r>
            <w:r w:rsidRPr="00866CE9">
              <w:rPr>
                <w:lang w:val="es-ES"/>
              </w:rPr>
              <w:t xml:space="preserve"> en la banda 1 900</w:t>
            </w:r>
            <w:r w:rsidRPr="00866CE9">
              <w:rPr>
                <w:lang w:val="es-ES"/>
              </w:rPr>
              <w:noBreakHyphen/>
              <w:t>1 920</w:t>
            </w:r>
            <w:r w:rsidR="002E641F">
              <w:rPr>
                <w:lang w:val="es-ES"/>
              </w:rPr>
              <w:t> MHz</w:t>
            </w:r>
            <w:r w:rsidRPr="00866CE9">
              <w:rPr>
                <w:lang w:val="es-ES"/>
              </w:rPr>
              <w:t xml:space="preserve">, el requisito debe ser </w:t>
            </w:r>
            <w:r>
              <w:rPr>
                <w:lang w:val="es-ES"/>
              </w:rPr>
              <w:t xml:space="preserve">el mayor valor entre la </w:t>
            </w:r>
            <w:r w:rsidRPr="00866CE9">
              <w:rPr>
                <w:lang w:val="es-ES"/>
              </w:rPr>
              <w:t xml:space="preserve">potencia media </w:t>
            </w:r>
            <w:r>
              <w:rPr>
                <w:lang w:val="es-ES"/>
              </w:rPr>
              <w:t>a la salida de un filtro RRC cuya frecuencia</w:t>
            </w:r>
            <w:r w:rsidRPr="00866CE9">
              <w:rPr>
                <w:lang w:val="es-ES"/>
              </w:rPr>
              <w:t xml:space="preserve"> central de medición más baja </w:t>
            </w:r>
            <w:r>
              <w:rPr>
                <w:lang w:val="es-ES"/>
              </w:rPr>
              <w:t>sea</w:t>
            </w:r>
            <w:r w:rsidRPr="00866CE9">
              <w:rPr>
                <w:lang w:val="es-ES"/>
              </w:rPr>
              <w:t xml:space="preserve"> 1 922,6</w:t>
            </w:r>
            <w:r w:rsidR="002E641F">
              <w:rPr>
                <w:lang w:val="es-ES"/>
              </w:rPr>
              <w:t> MHz</w:t>
            </w:r>
            <w:r w:rsidRPr="00866CE9">
              <w:rPr>
                <w:lang w:val="es-ES"/>
              </w:rPr>
              <w:t xml:space="preserve"> </w:t>
            </w:r>
            <w:r>
              <w:rPr>
                <w:lang w:val="es-ES"/>
              </w:rPr>
              <w:t>y la correspondiente a</w:t>
            </w:r>
            <w:r w:rsidRPr="00866CE9">
              <w:rPr>
                <w:lang w:val="es-ES"/>
              </w:rPr>
              <w:t xml:space="preserve"> 15</w:t>
            </w:r>
            <w:r w:rsidR="002E641F">
              <w:rPr>
                <w:lang w:val="es-ES"/>
              </w:rPr>
              <w:t> MHz</w:t>
            </w:r>
            <w:r w:rsidRPr="00866CE9">
              <w:rPr>
                <w:lang w:val="es-ES"/>
              </w:rPr>
              <w:t xml:space="preserve"> por encima de la portadora DDT más alta utilizada. En las estaciones de base de la opción DDT a 1,28 </w:t>
            </w:r>
            <w:r>
              <w:rPr>
                <w:lang w:val="es-ES"/>
              </w:rPr>
              <w:t>Mchip/s que utilicen frecuencias de portadora</w:t>
            </w:r>
            <w:r w:rsidRPr="00866CE9">
              <w:rPr>
                <w:lang w:val="es-ES"/>
              </w:rPr>
              <w:t xml:space="preserve"> en la banda 1 900</w:t>
            </w:r>
            <w:r w:rsidRPr="00866CE9">
              <w:rPr>
                <w:lang w:val="es-ES"/>
              </w:rPr>
              <w:noBreakHyphen/>
              <w:t>1 920</w:t>
            </w:r>
            <w:r w:rsidR="002E641F">
              <w:rPr>
                <w:lang w:val="es-ES"/>
              </w:rPr>
              <w:t> MHz</w:t>
            </w:r>
            <w:r w:rsidRPr="00866CE9">
              <w:rPr>
                <w:lang w:val="es-ES"/>
              </w:rPr>
              <w:t xml:space="preserve">, </w:t>
            </w:r>
            <w:r>
              <w:rPr>
                <w:lang w:val="es-ES"/>
              </w:rPr>
              <w:t xml:space="preserve">el mayor valor entre la </w:t>
            </w:r>
            <w:r w:rsidRPr="00866CE9">
              <w:rPr>
                <w:lang w:val="es-ES"/>
              </w:rPr>
              <w:t xml:space="preserve">potencia media </w:t>
            </w:r>
            <w:r>
              <w:rPr>
                <w:lang w:val="es-ES"/>
              </w:rPr>
              <w:t>a la salida de un filtro RRC cuya frecuencia</w:t>
            </w:r>
            <w:r w:rsidRPr="00866CE9">
              <w:rPr>
                <w:lang w:val="es-ES"/>
              </w:rPr>
              <w:t xml:space="preserve"> central de medición más baja </w:t>
            </w:r>
            <w:r>
              <w:rPr>
                <w:lang w:val="es-ES"/>
              </w:rPr>
              <w:t>sea</w:t>
            </w:r>
            <w:r w:rsidRPr="00866CE9">
              <w:rPr>
                <w:lang w:val="es-ES"/>
              </w:rPr>
              <w:t xml:space="preserve"> 1 922,6</w:t>
            </w:r>
            <w:r w:rsidR="002E641F">
              <w:rPr>
                <w:lang w:val="es-ES"/>
              </w:rPr>
              <w:t> MHz</w:t>
            </w:r>
            <w:r w:rsidRPr="00866CE9">
              <w:rPr>
                <w:lang w:val="es-ES"/>
              </w:rPr>
              <w:t xml:space="preserve"> </w:t>
            </w:r>
            <w:r>
              <w:rPr>
                <w:lang w:val="es-ES"/>
              </w:rPr>
              <w:t>y la correspondiente a</w:t>
            </w:r>
            <w:r w:rsidRPr="00866CE9">
              <w:rPr>
                <w:lang w:val="es-ES"/>
              </w:rPr>
              <w:t xml:space="preserve"> </w:t>
            </w:r>
            <w:r>
              <w:rPr>
                <w:lang w:val="es-ES"/>
              </w:rPr>
              <w:t>6,6</w:t>
            </w:r>
            <w:r w:rsidR="002E641F">
              <w:rPr>
                <w:lang w:val="es-ES"/>
              </w:rPr>
              <w:t> MHz</w:t>
            </w:r>
            <w:r w:rsidRPr="00866CE9">
              <w:rPr>
                <w:lang w:val="es-ES"/>
              </w:rPr>
              <w:t xml:space="preserve"> por encima de la portadora DDT más alta utilizada. En las estaciones de base de la opción DDT a 7,68 </w:t>
            </w:r>
            <w:r>
              <w:rPr>
                <w:lang w:val="es-ES"/>
              </w:rPr>
              <w:t>Mchip/s que utilicen frecuencias de portadora</w:t>
            </w:r>
            <w:r w:rsidRPr="00866CE9">
              <w:rPr>
                <w:lang w:val="es-ES"/>
              </w:rPr>
              <w:t xml:space="preserve"> en la banda</w:t>
            </w:r>
            <w:r>
              <w:rPr>
                <w:lang w:val="es-ES"/>
              </w:rPr>
              <w:t> </w:t>
            </w:r>
            <w:r w:rsidRPr="00866CE9">
              <w:rPr>
                <w:lang w:val="es-ES"/>
              </w:rPr>
              <w:t>1 900</w:t>
            </w:r>
            <w:r w:rsidRPr="00866CE9">
              <w:rPr>
                <w:lang w:val="es-ES"/>
              </w:rPr>
              <w:noBreakHyphen/>
              <w:t>1 920</w:t>
            </w:r>
            <w:r w:rsidR="002E641F">
              <w:rPr>
                <w:lang w:val="es-ES"/>
              </w:rPr>
              <w:t> MHz</w:t>
            </w:r>
            <w:r w:rsidRPr="00866CE9">
              <w:rPr>
                <w:lang w:val="es-ES"/>
              </w:rPr>
              <w:t xml:space="preserve">, </w:t>
            </w:r>
            <w:r>
              <w:rPr>
                <w:lang w:val="es-ES"/>
              </w:rPr>
              <w:t xml:space="preserve">el mayor valor entre la </w:t>
            </w:r>
            <w:r w:rsidRPr="00866CE9">
              <w:rPr>
                <w:lang w:val="es-ES"/>
              </w:rPr>
              <w:t xml:space="preserve">potencia media </w:t>
            </w:r>
            <w:r>
              <w:rPr>
                <w:lang w:val="es-ES"/>
              </w:rPr>
              <w:t>a la salida de un filtro RRC cuya frecuencia</w:t>
            </w:r>
            <w:r w:rsidRPr="00866CE9">
              <w:rPr>
                <w:lang w:val="es-ES"/>
              </w:rPr>
              <w:t xml:space="preserve"> central de medición más baja </w:t>
            </w:r>
            <w:r>
              <w:rPr>
                <w:lang w:val="es-ES"/>
              </w:rPr>
              <w:t>sea</w:t>
            </w:r>
            <w:r w:rsidRPr="00866CE9">
              <w:rPr>
                <w:lang w:val="es-ES"/>
              </w:rPr>
              <w:t xml:space="preserve"> 1 922,6</w:t>
            </w:r>
            <w:r w:rsidR="002E641F">
              <w:rPr>
                <w:lang w:val="es-ES"/>
              </w:rPr>
              <w:t> MHz</w:t>
            </w:r>
            <w:r w:rsidRPr="00866CE9">
              <w:rPr>
                <w:lang w:val="es-ES"/>
              </w:rPr>
              <w:t xml:space="preserve"> </w:t>
            </w:r>
            <w:r>
              <w:rPr>
                <w:lang w:val="es-ES"/>
              </w:rPr>
              <w:t>y la correspondiente a</w:t>
            </w:r>
            <w:r w:rsidRPr="00866CE9">
              <w:rPr>
                <w:lang w:val="es-ES"/>
              </w:rPr>
              <w:t xml:space="preserve"> </w:t>
            </w:r>
            <w:r>
              <w:rPr>
                <w:lang w:val="es-ES"/>
              </w:rPr>
              <w:t>30</w:t>
            </w:r>
            <w:r w:rsidR="002E641F">
              <w:rPr>
                <w:lang w:val="es-ES"/>
              </w:rPr>
              <w:t> MHz</w:t>
            </w:r>
            <w:r w:rsidRPr="00866CE9">
              <w:rPr>
                <w:lang w:val="es-ES"/>
              </w:rPr>
              <w:t xml:space="preserve"> por encima de la portadora DDT más alta utilizada</w:t>
            </w:r>
            <w:r w:rsidRPr="00866CE9">
              <w:rPr>
                <w:sz w:val="20"/>
                <w:lang w:val="es-ES"/>
              </w:rPr>
              <w:t>.</w:t>
            </w:r>
          </w:p>
          <w:p w:rsidR="00272227" w:rsidRDefault="00272227" w:rsidP="005522AB">
            <w:pPr>
              <w:pStyle w:val="Tablelegend"/>
              <w:rPr>
                <w:sz w:val="20"/>
                <w:lang w:val="es-ES"/>
              </w:rPr>
            </w:pPr>
            <w:r w:rsidRPr="00866CE9">
              <w:rPr>
                <w:sz w:val="20"/>
                <w:vertAlign w:val="superscript"/>
                <w:lang w:val="es-ES"/>
              </w:rPr>
              <w:t>(2)</w:t>
            </w:r>
            <w:r w:rsidRPr="00866CE9">
              <w:rPr>
                <w:sz w:val="20"/>
                <w:lang w:val="es-ES"/>
              </w:rPr>
              <w:tab/>
            </w:r>
            <w:r w:rsidRPr="00866CE9">
              <w:rPr>
                <w:lang w:val="es-ES"/>
              </w:rPr>
              <w:t>En las estaciones de base de la opción DDT a 3,84 </w:t>
            </w:r>
            <w:r>
              <w:rPr>
                <w:lang w:val="es-ES"/>
              </w:rPr>
              <w:t>Mchip/s que utilicen frecuencias de portadora</w:t>
            </w:r>
            <w:r w:rsidRPr="00866CE9">
              <w:rPr>
                <w:lang w:val="es-ES"/>
              </w:rPr>
              <w:t xml:space="preserve"> en la banda 2 570</w:t>
            </w:r>
            <w:r w:rsidRPr="00866CE9">
              <w:rPr>
                <w:lang w:val="es-ES"/>
              </w:rPr>
              <w:noBreakHyphen/>
              <w:t>2 620</w:t>
            </w:r>
            <w:r w:rsidR="002E641F">
              <w:rPr>
                <w:lang w:val="es-ES"/>
              </w:rPr>
              <w:t> MHz</w:t>
            </w:r>
            <w:r w:rsidRPr="00866CE9">
              <w:rPr>
                <w:lang w:val="es-ES"/>
              </w:rPr>
              <w:t xml:space="preserve">, </w:t>
            </w:r>
            <w:r>
              <w:rPr>
                <w:lang w:val="es-ES"/>
              </w:rPr>
              <w:t xml:space="preserve">el requisito debe ser el menor valor entre la </w:t>
            </w:r>
            <w:r w:rsidRPr="00866CE9">
              <w:rPr>
                <w:lang w:val="es-ES"/>
              </w:rPr>
              <w:t xml:space="preserve">potencia media </w:t>
            </w:r>
            <w:r>
              <w:rPr>
                <w:lang w:val="es-ES"/>
              </w:rPr>
              <w:t>a la salida de un filtro RRC cuya frecuencia</w:t>
            </w:r>
            <w:r w:rsidRPr="00866CE9">
              <w:rPr>
                <w:lang w:val="es-ES"/>
              </w:rPr>
              <w:t xml:space="preserve"> central de medición más </w:t>
            </w:r>
            <w:r>
              <w:rPr>
                <w:lang w:val="es-ES"/>
              </w:rPr>
              <w:t>alta</w:t>
            </w:r>
            <w:r w:rsidRPr="00866CE9">
              <w:rPr>
                <w:lang w:val="es-ES"/>
              </w:rPr>
              <w:t xml:space="preserve"> </w:t>
            </w:r>
            <w:r>
              <w:rPr>
                <w:lang w:val="es-ES"/>
              </w:rPr>
              <w:t>sea</w:t>
            </w:r>
            <w:r w:rsidRPr="00866CE9">
              <w:rPr>
                <w:lang w:val="es-ES"/>
              </w:rPr>
              <w:t xml:space="preserve"> 2 567,5</w:t>
            </w:r>
            <w:r w:rsidR="002E641F">
              <w:rPr>
                <w:lang w:val="es-ES"/>
              </w:rPr>
              <w:t> MHz</w:t>
            </w:r>
            <w:r w:rsidRPr="00866CE9">
              <w:rPr>
                <w:lang w:val="es-ES"/>
              </w:rPr>
              <w:t xml:space="preserve"> </w:t>
            </w:r>
            <w:r>
              <w:rPr>
                <w:lang w:val="es-ES"/>
              </w:rPr>
              <w:t>y la correspondiente a</w:t>
            </w:r>
            <w:r w:rsidRPr="00866CE9">
              <w:rPr>
                <w:lang w:val="es-ES"/>
              </w:rPr>
              <w:t xml:space="preserve"> 15</w:t>
            </w:r>
            <w:r w:rsidR="002E641F">
              <w:rPr>
                <w:lang w:val="es-ES"/>
              </w:rPr>
              <w:t> MHz</w:t>
            </w:r>
            <w:r w:rsidRPr="00866CE9">
              <w:rPr>
                <w:lang w:val="es-ES"/>
              </w:rPr>
              <w:t xml:space="preserve"> por </w:t>
            </w:r>
            <w:r>
              <w:rPr>
                <w:lang w:val="es-ES"/>
              </w:rPr>
              <w:t>debajo</w:t>
            </w:r>
            <w:r w:rsidRPr="00866CE9">
              <w:rPr>
                <w:lang w:val="es-ES"/>
              </w:rPr>
              <w:t xml:space="preserve"> de la portadora DDT más </w:t>
            </w:r>
            <w:r>
              <w:rPr>
                <w:lang w:val="es-ES"/>
              </w:rPr>
              <w:t>baja</w:t>
            </w:r>
            <w:r w:rsidRPr="00866CE9">
              <w:rPr>
                <w:lang w:val="es-ES"/>
              </w:rPr>
              <w:t xml:space="preserve"> utilizada. En las estaciones de base de la opción DDT a 1,28 </w:t>
            </w:r>
            <w:r>
              <w:rPr>
                <w:lang w:val="es-ES"/>
              </w:rPr>
              <w:t>Mchip/s que utilicen frecuencias de portadora</w:t>
            </w:r>
            <w:r w:rsidRPr="00866CE9">
              <w:rPr>
                <w:lang w:val="es-ES"/>
              </w:rPr>
              <w:t xml:space="preserve"> en la banda 2 570-2 620</w:t>
            </w:r>
            <w:r w:rsidR="002E641F">
              <w:rPr>
                <w:lang w:val="es-ES"/>
              </w:rPr>
              <w:t> MHz</w:t>
            </w:r>
            <w:r w:rsidRPr="00866CE9">
              <w:rPr>
                <w:lang w:val="es-ES"/>
              </w:rPr>
              <w:t xml:space="preserve">, </w:t>
            </w:r>
            <w:r>
              <w:rPr>
                <w:lang w:val="es-ES"/>
              </w:rPr>
              <w:t xml:space="preserve">el requisito debe ser el menor valor entre la </w:t>
            </w:r>
            <w:r w:rsidRPr="00866CE9">
              <w:rPr>
                <w:lang w:val="es-ES"/>
              </w:rPr>
              <w:t xml:space="preserve">potencia media </w:t>
            </w:r>
            <w:r>
              <w:rPr>
                <w:lang w:val="es-ES"/>
              </w:rPr>
              <w:t>a la salida de un filtro RRC cuya frecuencia</w:t>
            </w:r>
            <w:r w:rsidRPr="00866CE9">
              <w:rPr>
                <w:lang w:val="es-ES"/>
              </w:rPr>
              <w:t xml:space="preserve"> central de medición más </w:t>
            </w:r>
            <w:r>
              <w:rPr>
                <w:lang w:val="es-ES"/>
              </w:rPr>
              <w:t>alta</w:t>
            </w:r>
            <w:r w:rsidRPr="00866CE9">
              <w:rPr>
                <w:lang w:val="es-ES"/>
              </w:rPr>
              <w:t xml:space="preserve"> </w:t>
            </w:r>
            <w:r>
              <w:rPr>
                <w:lang w:val="es-ES"/>
              </w:rPr>
              <w:t>sea</w:t>
            </w:r>
            <w:r w:rsidRPr="00866CE9">
              <w:rPr>
                <w:lang w:val="es-ES"/>
              </w:rPr>
              <w:t xml:space="preserve"> 2 567,5</w:t>
            </w:r>
            <w:r w:rsidR="002E641F">
              <w:rPr>
                <w:lang w:val="es-ES"/>
              </w:rPr>
              <w:t> MHz</w:t>
            </w:r>
            <w:r w:rsidRPr="00866CE9">
              <w:rPr>
                <w:lang w:val="es-ES"/>
              </w:rPr>
              <w:t xml:space="preserve"> </w:t>
            </w:r>
            <w:r>
              <w:rPr>
                <w:lang w:val="es-ES"/>
              </w:rPr>
              <w:t>y la correspondiente a</w:t>
            </w:r>
            <w:r w:rsidRPr="00866CE9">
              <w:rPr>
                <w:lang w:val="es-ES"/>
              </w:rPr>
              <w:t xml:space="preserve"> </w:t>
            </w:r>
            <w:r>
              <w:rPr>
                <w:lang w:val="es-ES"/>
              </w:rPr>
              <w:t>6,6</w:t>
            </w:r>
            <w:r w:rsidR="002E641F">
              <w:rPr>
                <w:lang w:val="es-ES"/>
              </w:rPr>
              <w:t> MHz</w:t>
            </w:r>
            <w:r w:rsidRPr="00866CE9">
              <w:rPr>
                <w:lang w:val="es-ES"/>
              </w:rPr>
              <w:t xml:space="preserve"> por </w:t>
            </w:r>
            <w:r>
              <w:rPr>
                <w:lang w:val="es-ES"/>
              </w:rPr>
              <w:t>debajo</w:t>
            </w:r>
            <w:r w:rsidRPr="00866CE9">
              <w:rPr>
                <w:lang w:val="es-ES"/>
              </w:rPr>
              <w:t xml:space="preserve"> de la portadora DDT más </w:t>
            </w:r>
            <w:r>
              <w:rPr>
                <w:lang w:val="es-ES"/>
              </w:rPr>
              <w:t>baja</w:t>
            </w:r>
            <w:r w:rsidRPr="00866CE9">
              <w:rPr>
                <w:lang w:val="es-ES"/>
              </w:rPr>
              <w:t xml:space="preserve"> utilizada. En las estaciones de base de la opción DDT a 7,68 </w:t>
            </w:r>
            <w:r>
              <w:rPr>
                <w:lang w:val="es-ES"/>
              </w:rPr>
              <w:t>Mchip/s que utilicen frecuencias de portadora</w:t>
            </w:r>
            <w:r w:rsidRPr="00866CE9">
              <w:rPr>
                <w:lang w:val="es-ES"/>
              </w:rPr>
              <w:t xml:space="preserve"> en la banda 2 570-2 620</w:t>
            </w:r>
            <w:r w:rsidR="002E641F">
              <w:rPr>
                <w:lang w:val="es-ES"/>
              </w:rPr>
              <w:t> MHz</w:t>
            </w:r>
            <w:r w:rsidRPr="00866CE9">
              <w:rPr>
                <w:lang w:val="es-ES"/>
              </w:rPr>
              <w:t xml:space="preserve">, </w:t>
            </w:r>
            <w:r>
              <w:rPr>
                <w:lang w:val="es-ES"/>
              </w:rPr>
              <w:t xml:space="preserve">el requisito debe ser el menor valor entre la </w:t>
            </w:r>
            <w:r w:rsidRPr="00866CE9">
              <w:rPr>
                <w:lang w:val="es-ES"/>
              </w:rPr>
              <w:t xml:space="preserve">potencia media </w:t>
            </w:r>
            <w:r>
              <w:rPr>
                <w:lang w:val="es-ES"/>
              </w:rPr>
              <w:t>a la salida de un filtro RRC cuya frecuencia</w:t>
            </w:r>
            <w:r w:rsidRPr="00866CE9">
              <w:rPr>
                <w:lang w:val="es-ES"/>
              </w:rPr>
              <w:t xml:space="preserve"> central de medición más </w:t>
            </w:r>
            <w:r>
              <w:rPr>
                <w:lang w:val="es-ES"/>
              </w:rPr>
              <w:t>alta</w:t>
            </w:r>
            <w:r w:rsidRPr="00866CE9">
              <w:rPr>
                <w:lang w:val="es-ES"/>
              </w:rPr>
              <w:t xml:space="preserve"> </w:t>
            </w:r>
            <w:r>
              <w:rPr>
                <w:lang w:val="es-ES"/>
              </w:rPr>
              <w:t>sea</w:t>
            </w:r>
            <w:r w:rsidRPr="00866CE9">
              <w:rPr>
                <w:lang w:val="es-ES"/>
              </w:rPr>
              <w:t xml:space="preserve"> 2 567,5</w:t>
            </w:r>
            <w:r w:rsidR="002E641F">
              <w:rPr>
                <w:lang w:val="es-ES"/>
              </w:rPr>
              <w:t> MHz</w:t>
            </w:r>
            <w:r w:rsidRPr="00866CE9">
              <w:rPr>
                <w:lang w:val="es-ES"/>
              </w:rPr>
              <w:t xml:space="preserve"> </w:t>
            </w:r>
            <w:r>
              <w:rPr>
                <w:lang w:val="es-ES"/>
              </w:rPr>
              <w:t>y la correspondiente a</w:t>
            </w:r>
            <w:r w:rsidRPr="00866CE9">
              <w:rPr>
                <w:lang w:val="es-ES"/>
              </w:rPr>
              <w:t xml:space="preserve"> </w:t>
            </w:r>
            <w:r>
              <w:rPr>
                <w:lang w:val="es-ES"/>
              </w:rPr>
              <w:t>30</w:t>
            </w:r>
            <w:r w:rsidR="002E641F">
              <w:rPr>
                <w:lang w:val="es-ES"/>
              </w:rPr>
              <w:t> MHz</w:t>
            </w:r>
            <w:r w:rsidRPr="00866CE9">
              <w:rPr>
                <w:lang w:val="es-ES"/>
              </w:rPr>
              <w:t xml:space="preserve"> por </w:t>
            </w:r>
            <w:r>
              <w:rPr>
                <w:lang w:val="es-ES"/>
              </w:rPr>
              <w:t>debajo</w:t>
            </w:r>
            <w:r w:rsidRPr="00866CE9">
              <w:rPr>
                <w:lang w:val="es-ES"/>
              </w:rPr>
              <w:t xml:space="preserve"> de la portadora DDT más </w:t>
            </w:r>
            <w:r>
              <w:rPr>
                <w:lang w:val="es-ES"/>
              </w:rPr>
              <w:t>baja</w:t>
            </w:r>
            <w:r w:rsidRPr="00866CE9">
              <w:rPr>
                <w:lang w:val="es-ES"/>
              </w:rPr>
              <w:t xml:space="preserve"> utilizada</w:t>
            </w:r>
            <w:r w:rsidRPr="00866CE9">
              <w:rPr>
                <w:sz w:val="20"/>
                <w:lang w:val="es-ES"/>
              </w:rPr>
              <w:t>.</w:t>
            </w:r>
          </w:p>
          <w:p w:rsidR="00272227" w:rsidRDefault="00272227" w:rsidP="005522AB">
            <w:pPr>
              <w:pStyle w:val="Tablelegend"/>
              <w:rPr>
                <w:sz w:val="20"/>
                <w:lang w:val="es-ES"/>
              </w:rPr>
            </w:pPr>
            <w:r w:rsidRPr="00866CE9">
              <w:rPr>
                <w:sz w:val="20"/>
                <w:vertAlign w:val="superscript"/>
                <w:lang w:val="es-ES"/>
              </w:rPr>
              <w:t>(3)</w:t>
            </w:r>
            <w:r w:rsidRPr="00866CE9">
              <w:rPr>
                <w:sz w:val="20"/>
                <w:lang w:val="es-ES"/>
              </w:rPr>
              <w:tab/>
            </w:r>
            <w:r w:rsidRPr="00866CE9">
              <w:rPr>
                <w:lang w:val="es-ES"/>
              </w:rPr>
              <w:t xml:space="preserve">Se aplica únicamente en Japón </w:t>
            </w:r>
            <w:r>
              <w:rPr>
                <w:lang w:val="es-ES"/>
              </w:rPr>
              <w:t>a</w:t>
            </w:r>
            <w:r w:rsidRPr="00866CE9">
              <w:rPr>
                <w:lang w:val="es-ES"/>
              </w:rPr>
              <w:t xml:space="preserve"> las opciones DDT a 3,84 Mch</w:t>
            </w:r>
            <w:r>
              <w:rPr>
                <w:lang w:val="es-ES"/>
              </w:rPr>
              <w:t>ip/s y 7,68 Mchip/s funcionando</w:t>
            </w:r>
            <w:r w:rsidRPr="00866CE9">
              <w:rPr>
                <w:lang w:val="es-ES"/>
              </w:rPr>
              <w:t xml:space="preserve"> en la banda 2 010</w:t>
            </w:r>
            <w:r>
              <w:rPr>
                <w:lang w:val="es-ES"/>
              </w:rPr>
              <w:t>-</w:t>
            </w:r>
            <w:r w:rsidRPr="00866CE9">
              <w:rPr>
                <w:lang w:val="es-ES"/>
              </w:rPr>
              <w:t>2 025</w:t>
            </w:r>
            <w:r w:rsidR="002E641F">
              <w:rPr>
                <w:lang w:val="es-ES"/>
              </w:rPr>
              <w:t> MHz</w:t>
            </w:r>
            <w:r w:rsidRPr="00866CE9">
              <w:rPr>
                <w:sz w:val="20"/>
                <w:lang w:val="es-ES"/>
              </w:rPr>
              <w:t>.</w:t>
            </w:r>
          </w:p>
          <w:p w:rsidR="00272227" w:rsidRPr="00866CE9" w:rsidRDefault="00272227" w:rsidP="005522AB">
            <w:pPr>
              <w:pStyle w:val="Tablelegend"/>
              <w:rPr>
                <w:szCs w:val="22"/>
                <w:lang w:val="es-ES"/>
              </w:rPr>
            </w:pPr>
            <w:r w:rsidRPr="00866CE9">
              <w:rPr>
                <w:sz w:val="20"/>
                <w:vertAlign w:val="superscript"/>
                <w:lang w:val="es-ES"/>
              </w:rPr>
              <w:t>(4)</w:t>
            </w:r>
            <w:r w:rsidRPr="00866CE9">
              <w:rPr>
                <w:sz w:val="20"/>
                <w:lang w:val="es-ES"/>
              </w:rPr>
              <w:tab/>
            </w:r>
            <w:r w:rsidRPr="00866CE9">
              <w:rPr>
                <w:lang w:val="es-ES"/>
              </w:rPr>
              <w:t xml:space="preserve">Se aplica únicamente a la opción DDT a 7,68 Mchip/s </w:t>
            </w:r>
            <w:r>
              <w:rPr>
                <w:lang w:val="es-ES"/>
              </w:rPr>
              <w:t>funcionando</w:t>
            </w:r>
            <w:r w:rsidRPr="00866CE9">
              <w:rPr>
                <w:lang w:val="es-ES"/>
              </w:rPr>
              <w:t xml:space="preserve"> en la banda 2 010-2 025</w:t>
            </w:r>
            <w:r w:rsidR="002E641F">
              <w:rPr>
                <w:lang w:val="es-ES"/>
              </w:rPr>
              <w:t> MHz</w:t>
            </w:r>
            <w:r w:rsidRPr="00866CE9">
              <w:rPr>
                <w:sz w:val="20"/>
                <w:lang w:val="es-ES"/>
              </w:rPr>
              <w:t>.</w:t>
            </w:r>
          </w:p>
        </w:tc>
      </w:tr>
    </w:tbl>
    <w:p w:rsidR="005522AB" w:rsidRPr="00F15F11" w:rsidRDefault="005522AB" w:rsidP="005522AB">
      <w:pPr>
        <w:pStyle w:val="Tablefin"/>
        <w:rPr>
          <w:lang w:val="es-ES_tradnl"/>
        </w:rPr>
      </w:pPr>
    </w:p>
    <w:p w:rsidR="007125F9" w:rsidRPr="00866CE9" w:rsidRDefault="007125F9" w:rsidP="005522AB">
      <w:pPr>
        <w:rPr>
          <w:lang w:val="es-ES"/>
        </w:rPr>
      </w:pPr>
      <w:r w:rsidRPr="00866CE9">
        <w:rPr>
          <w:lang w:val="es-ES"/>
        </w:rPr>
        <w:t xml:space="preserve">Los requisitos de las </w:t>
      </w:r>
      <w:r>
        <w:rPr>
          <w:lang w:val="es-ES"/>
        </w:rPr>
        <w:t>EB</w:t>
      </w:r>
      <w:r w:rsidRPr="00866CE9">
        <w:rPr>
          <w:lang w:val="es-ES"/>
        </w:rPr>
        <w:t xml:space="preserve"> de zona amplia indicados en el Cuadro 47E </w:t>
      </w:r>
      <w:r>
        <w:rPr>
          <w:lang w:val="es-ES"/>
        </w:rPr>
        <w:t>corresponden a</w:t>
      </w:r>
      <w:r w:rsidRPr="00866CE9">
        <w:rPr>
          <w:lang w:val="es-ES"/>
        </w:rPr>
        <w:t xml:space="preserve"> una</w:t>
      </w:r>
      <w:r>
        <w:rPr>
          <w:lang w:val="es-ES"/>
        </w:rPr>
        <w:t>s</w:t>
      </w:r>
      <w:r w:rsidRPr="00866CE9">
        <w:rPr>
          <w:lang w:val="es-ES"/>
        </w:rPr>
        <w:t xml:space="preserve"> pérdida</w:t>
      </w:r>
      <w:r>
        <w:rPr>
          <w:lang w:val="es-ES"/>
        </w:rPr>
        <w:t>s</w:t>
      </w:r>
      <w:r w:rsidRPr="00866CE9">
        <w:rPr>
          <w:lang w:val="es-ES"/>
        </w:rPr>
        <w:t xml:space="preserve"> de acoplamiento entre las estaciones de base DDT y DDF</w:t>
      </w:r>
      <w:r w:rsidRPr="00E92AB9">
        <w:rPr>
          <w:lang w:val="es-ES"/>
        </w:rPr>
        <w:t xml:space="preserve"> </w:t>
      </w:r>
      <w:r w:rsidRPr="00866CE9">
        <w:rPr>
          <w:lang w:val="es-ES"/>
        </w:rPr>
        <w:t xml:space="preserve">de 67 dB. Los requisitos de las </w:t>
      </w:r>
      <w:r>
        <w:rPr>
          <w:lang w:val="es-ES"/>
        </w:rPr>
        <w:t>EB</w:t>
      </w:r>
      <w:r w:rsidRPr="00866CE9">
        <w:rPr>
          <w:lang w:val="es-ES"/>
        </w:rPr>
        <w:t xml:space="preserve"> de zona local indicados en el Cuadro 47E </w:t>
      </w:r>
      <w:r>
        <w:rPr>
          <w:lang w:val="es-ES"/>
        </w:rPr>
        <w:t>corresponden a unas</w:t>
      </w:r>
      <w:r w:rsidRPr="00866CE9">
        <w:rPr>
          <w:lang w:val="es-ES"/>
        </w:rPr>
        <w:t xml:space="preserve"> pérdida</w:t>
      </w:r>
      <w:r>
        <w:rPr>
          <w:lang w:val="es-ES"/>
        </w:rPr>
        <w:t>s</w:t>
      </w:r>
      <w:r w:rsidRPr="00866CE9">
        <w:rPr>
          <w:lang w:val="es-ES"/>
        </w:rPr>
        <w:t xml:space="preserve"> de acoplamiento entre las estaciones de base de zona amplia DDT y DDF</w:t>
      </w:r>
      <w:r w:rsidRPr="00E92AB9">
        <w:rPr>
          <w:lang w:val="es-ES"/>
        </w:rPr>
        <w:t xml:space="preserve"> </w:t>
      </w:r>
      <w:r w:rsidRPr="00866CE9">
        <w:rPr>
          <w:lang w:val="es-ES"/>
        </w:rPr>
        <w:t>de 70 dB.</w:t>
      </w:r>
      <w:r>
        <w:rPr>
          <w:lang w:val="es-ES"/>
        </w:rPr>
        <w:t xml:space="preserve"> </w:t>
      </w:r>
    </w:p>
    <w:p w:rsidR="007125F9" w:rsidRPr="00866CE9" w:rsidRDefault="007125F9" w:rsidP="007125F9">
      <w:pPr>
        <w:pStyle w:val="Heading3"/>
        <w:rPr>
          <w:lang w:val="es-ES"/>
        </w:rPr>
      </w:pPr>
      <w:bookmarkStart w:id="242" w:name="_Toc269477907"/>
      <w:bookmarkStart w:id="243" w:name="_Toc269478308"/>
      <w:bookmarkStart w:id="244" w:name="_Toc197312249"/>
      <w:r w:rsidRPr="00866CE9">
        <w:rPr>
          <w:lang w:val="es-ES"/>
        </w:rPr>
        <w:t>4.3.2</w:t>
      </w:r>
      <w:r w:rsidRPr="00866CE9">
        <w:rPr>
          <w:lang w:val="es-ES"/>
        </w:rPr>
        <w:tab/>
      </w:r>
      <w:bookmarkEnd w:id="242"/>
      <w:bookmarkEnd w:id="243"/>
      <w:r w:rsidRPr="00866CE9">
        <w:rPr>
          <w:lang w:val="es-ES"/>
        </w:rPr>
        <w:t>Estaciones de base que comparten emplazamiento</w:t>
      </w:r>
    </w:p>
    <w:p w:rsidR="007125F9" w:rsidRPr="00866CE9" w:rsidRDefault="007125F9" w:rsidP="007125F9">
      <w:pPr>
        <w:rPr>
          <w:lang w:val="es-ES"/>
        </w:rPr>
      </w:pPr>
      <w:r>
        <w:rPr>
          <w:lang w:val="es-ES"/>
        </w:rPr>
        <w:t xml:space="preserve">Estos requisitos podrán aplicarse para proteger </w:t>
      </w:r>
      <w:r w:rsidRPr="00866CE9">
        <w:rPr>
          <w:lang w:val="es-ES"/>
        </w:rPr>
        <w:t xml:space="preserve">los receptores de las </w:t>
      </w:r>
      <w:r>
        <w:rPr>
          <w:lang w:val="es-ES"/>
        </w:rPr>
        <w:t>EB</w:t>
      </w:r>
      <w:r w:rsidRPr="00866CE9">
        <w:rPr>
          <w:lang w:val="es-ES"/>
        </w:rPr>
        <w:t xml:space="preserve"> </w:t>
      </w:r>
      <w:r>
        <w:rPr>
          <w:lang w:val="es-ES"/>
        </w:rPr>
        <w:t>UTRA DDF</w:t>
      </w:r>
      <w:r w:rsidRPr="00866CE9">
        <w:rPr>
          <w:lang w:val="es-ES"/>
        </w:rPr>
        <w:t xml:space="preserve"> cuando </w:t>
      </w:r>
      <w:r>
        <w:rPr>
          <w:lang w:val="es-ES"/>
        </w:rPr>
        <w:t>haya EB</w:t>
      </w:r>
      <w:r w:rsidRPr="00866CE9">
        <w:rPr>
          <w:lang w:val="es-ES"/>
        </w:rPr>
        <w:t xml:space="preserve"> </w:t>
      </w:r>
      <w:r>
        <w:rPr>
          <w:lang w:val="es-ES"/>
        </w:rPr>
        <w:t>UTRA DDT</w:t>
      </w:r>
      <w:r w:rsidRPr="00866CE9">
        <w:rPr>
          <w:lang w:val="es-ES"/>
        </w:rPr>
        <w:t xml:space="preserve"> y </w:t>
      </w:r>
      <w:r>
        <w:rPr>
          <w:lang w:val="es-ES"/>
        </w:rPr>
        <w:t>EB</w:t>
      </w:r>
      <w:r w:rsidRPr="00866CE9">
        <w:rPr>
          <w:lang w:val="es-ES"/>
        </w:rPr>
        <w:t xml:space="preserve"> </w:t>
      </w:r>
      <w:r>
        <w:rPr>
          <w:lang w:val="es-ES"/>
        </w:rPr>
        <w:t>UTRA DDF</w:t>
      </w:r>
      <w:r w:rsidRPr="00866CE9">
        <w:rPr>
          <w:lang w:val="es-ES"/>
        </w:rPr>
        <w:t xml:space="preserve"> </w:t>
      </w:r>
      <w:r>
        <w:rPr>
          <w:lang w:val="es-ES"/>
        </w:rPr>
        <w:t>que compartan</w:t>
      </w:r>
      <w:r w:rsidRPr="00866CE9">
        <w:rPr>
          <w:lang w:val="es-ES"/>
        </w:rPr>
        <w:t xml:space="preserve"> emplazamiento.</w:t>
      </w:r>
    </w:p>
    <w:p w:rsidR="007125F9" w:rsidRPr="00866CE9" w:rsidRDefault="007125F9" w:rsidP="00026E26">
      <w:pPr>
        <w:rPr>
          <w:lang w:val="es-ES"/>
        </w:rPr>
      </w:pPr>
      <w:r w:rsidRPr="00866CE9">
        <w:rPr>
          <w:lang w:val="es-ES"/>
        </w:rPr>
        <w:t xml:space="preserve">Para las estaciones de base </w:t>
      </w:r>
      <w:r>
        <w:rPr>
          <w:lang w:val="es-ES"/>
        </w:rPr>
        <w:t xml:space="preserve">DDT que utilicen frecuencias </w:t>
      </w:r>
      <w:r w:rsidRPr="00866CE9">
        <w:rPr>
          <w:lang w:val="es-ES"/>
        </w:rPr>
        <w:t>de portadora en la banda 2</w:t>
      </w:r>
      <w:r w:rsidR="005522AB">
        <w:rPr>
          <w:lang w:val="es-ES"/>
        </w:rPr>
        <w:t> </w:t>
      </w:r>
      <w:r w:rsidRPr="00866CE9">
        <w:rPr>
          <w:lang w:val="es-ES"/>
        </w:rPr>
        <w:t>010</w:t>
      </w:r>
      <w:r w:rsidR="00026E26">
        <w:rPr>
          <w:lang w:val="es-ES"/>
        </w:rPr>
        <w:t>-</w:t>
      </w:r>
      <w:r w:rsidRPr="00866CE9">
        <w:rPr>
          <w:lang w:val="es-ES"/>
        </w:rPr>
        <w:t>2</w:t>
      </w:r>
      <w:r w:rsidR="005522AB">
        <w:rPr>
          <w:lang w:val="es-ES"/>
        </w:rPr>
        <w:t> </w:t>
      </w:r>
      <w:r w:rsidRPr="00866CE9">
        <w:rPr>
          <w:lang w:val="es-ES"/>
        </w:rPr>
        <w:t>025</w:t>
      </w:r>
      <w:r w:rsidR="002E641F">
        <w:rPr>
          <w:lang w:val="es-ES"/>
        </w:rPr>
        <w:t> MHz</w:t>
      </w:r>
      <w:r w:rsidRPr="00866CE9">
        <w:rPr>
          <w:lang w:val="es-ES"/>
        </w:rPr>
        <w:t>, este requisito se aplica</w:t>
      </w:r>
      <w:r>
        <w:rPr>
          <w:lang w:val="es-ES"/>
        </w:rPr>
        <w:t>rá</w:t>
      </w:r>
      <w:r w:rsidRPr="00866CE9">
        <w:rPr>
          <w:lang w:val="es-ES"/>
        </w:rPr>
        <w:t xml:space="preserve"> a todas las frecuencias comprendidas en las bandas especificadas en el Cuadro 47F. Para las </w:t>
      </w:r>
      <w:r>
        <w:rPr>
          <w:lang w:val="es-ES"/>
        </w:rPr>
        <w:t>estaciones de base de la opción DDT</w:t>
      </w:r>
      <w:r w:rsidRPr="00866CE9">
        <w:rPr>
          <w:lang w:val="es-ES"/>
        </w:rPr>
        <w:t xml:space="preserve"> a 3,84</w:t>
      </w:r>
      <w:r w:rsidR="00272227">
        <w:rPr>
          <w:lang w:val="es-ES"/>
        </w:rPr>
        <w:t> </w:t>
      </w:r>
      <w:r>
        <w:rPr>
          <w:lang w:val="es-ES"/>
        </w:rPr>
        <w:t>Mchip/s que funcionen con una frecuencia de portadora</w:t>
      </w:r>
      <w:r w:rsidRPr="00866CE9">
        <w:rPr>
          <w:lang w:val="es-ES"/>
        </w:rPr>
        <w:t xml:space="preserve"> </w:t>
      </w:r>
      <w:r>
        <w:rPr>
          <w:lang w:val="es-ES"/>
        </w:rPr>
        <w:t>en</w:t>
      </w:r>
      <w:r w:rsidRPr="00866CE9">
        <w:rPr>
          <w:lang w:val="es-ES"/>
        </w:rPr>
        <w:t xml:space="preserve"> la banda 1</w:t>
      </w:r>
      <w:r w:rsidR="00272227">
        <w:rPr>
          <w:lang w:val="es-ES"/>
        </w:rPr>
        <w:t> </w:t>
      </w:r>
      <w:r w:rsidRPr="00866CE9">
        <w:rPr>
          <w:lang w:val="es-ES"/>
        </w:rPr>
        <w:t>900-1</w:t>
      </w:r>
      <w:r w:rsidR="00272227">
        <w:rPr>
          <w:lang w:val="es-ES"/>
        </w:rPr>
        <w:t> </w:t>
      </w:r>
      <w:r w:rsidRPr="00866CE9">
        <w:rPr>
          <w:lang w:val="es-ES"/>
        </w:rPr>
        <w:t>920</w:t>
      </w:r>
      <w:r w:rsidR="002E641F">
        <w:rPr>
          <w:lang w:val="es-ES"/>
        </w:rPr>
        <w:t> MHz</w:t>
      </w:r>
      <w:r w:rsidRPr="00866CE9">
        <w:rPr>
          <w:lang w:val="es-ES"/>
        </w:rPr>
        <w:t>, este requisito se aplica</w:t>
      </w:r>
      <w:r>
        <w:rPr>
          <w:lang w:val="es-ES"/>
        </w:rPr>
        <w:t>rá</w:t>
      </w:r>
      <w:r w:rsidRPr="00866CE9">
        <w:rPr>
          <w:lang w:val="es-ES"/>
        </w:rPr>
        <w:t xml:space="preserve"> a las frecuencias de la gama especificada que se encuentren 12,5</w:t>
      </w:r>
      <w:r w:rsidR="002E641F">
        <w:rPr>
          <w:lang w:val="es-ES"/>
        </w:rPr>
        <w:t> MHz</w:t>
      </w:r>
      <w:r w:rsidRPr="00866CE9">
        <w:rPr>
          <w:lang w:val="es-ES"/>
        </w:rPr>
        <w:t xml:space="preserve"> por encima de la última portadora utilizada en la banda de frecuencias 1</w:t>
      </w:r>
      <w:r w:rsidR="00272227">
        <w:rPr>
          <w:lang w:val="es-ES"/>
        </w:rPr>
        <w:t> </w:t>
      </w:r>
      <w:r w:rsidRPr="00866CE9">
        <w:rPr>
          <w:lang w:val="es-ES"/>
        </w:rPr>
        <w:t>900-1</w:t>
      </w:r>
      <w:r w:rsidR="00272227">
        <w:rPr>
          <w:lang w:val="es-ES"/>
        </w:rPr>
        <w:t> </w:t>
      </w:r>
      <w:r w:rsidRPr="00866CE9">
        <w:rPr>
          <w:lang w:val="es-ES"/>
        </w:rPr>
        <w:t>920</w:t>
      </w:r>
      <w:r w:rsidR="002E641F">
        <w:rPr>
          <w:lang w:val="es-ES"/>
        </w:rPr>
        <w:t> MHz</w:t>
      </w:r>
      <w:r w:rsidRPr="00866CE9">
        <w:rPr>
          <w:lang w:val="es-ES"/>
        </w:rPr>
        <w:t xml:space="preserve">. Para las </w:t>
      </w:r>
      <w:r>
        <w:rPr>
          <w:lang w:val="es-ES"/>
        </w:rPr>
        <w:t>estaciones de base de la opción DDT</w:t>
      </w:r>
      <w:r w:rsidRPr="00866CE9">
        <w:rPr>
          <w:lang w:val="es-ES"/>
        </w:rPr>
        <w:t xml:space="preserve"> a 1,28</w:t>
      </w:r>
      <w:r w:rsidR="00272227">
        <w:rPr>
          <w:lang w:val="es-ES"/>
        </w:rPr>
        <w:t> </w:t>
      </w:r>
      <w:r w:rsidRPr="00866CE9">
        <w:rPr>
          <w:lang w:val="es-ES"/>
        </w:rPr>
        <w:t>Mchip/s que utilicen frecuencias de portadora comp</w:t>
      </w:r>
      <w:r>
        <w:rPr>
          <w:lang w:val="es-ES"/>
        </w:rPr>
        <w:t>r</w:t>
      </w:r>
      <w:r w:rsidRPr="00866CE9">
        <w:rPr>
          <w:lang w:val="es-ES"/>
        </w:rPr>
        <w:t>endidas en la banda</w:t>
      </w:r>
      <w:r w:rsidR="00272227">
        <w:rPr>
          <w:lang w:val="es-ES"/>
        </w:rPr>
        <w:t xml:space="preserve"> </w:t>
      </w:r>
      <w:r w:rsidRPr="00866CE9">
        <w:rPr>
          <w:lang w:val="es-ES"/>
        </w:rPr>
        <w:t>1</w:t>
      </w:r>
      <w:r w:rsidR="00BA0D86">
        <w:rPr>
          <w:lang w:val="es-ES"/>
        </w:rPr>
        <w:t> </w:t>
      </w:r>
      <w:r w:rsidRPr="00866CE9">
        <w:rPr>
          <w:lang w:val="es-ES"/>
        </w:rPr>
        <w:t>900</w:t>
      </w:r>
      <w:r w:rsidR="00026E26">
        <w:rPr>
          <w:lang w:val="es-ES"/>
        </w:rPr>
        <w:t>-</w:t>
      </w:r>
      <w:r w:rsidRPr="00866CE9">
        <w:rPr>
          <w:lang w:val="es-ES"/>
        </w:rPr>
        <w:t>1</w:t>
      </w:r>
      <w:r w:rsidR="00BA0D86">
        <w:rPr>
          <w:lang w:val="es-ES"/>
        </w:rPr>
        <w:t> </w:t>
      </w:r>
      <w:r w:rsidRPr="00866CE9">
        <w:rPr>
          <w:lang w:val="es-ES"/>
        </w:rPr>
        <w:t>920</w:t>
      </w:r>
      <w:r w:rsidR="002E641F">
        <w:rPr>
          <w:lang w:val="es-ES"/>
        </w:rPr>
        <w:t> MHz</w:t>
      </w:r>
      <w:r w:rsidRPr="00866CE9">
        <w:rPr>
          <w:lang w:val="es-ES"/>
        </w:rPr>
        <w:t xml:space="preserve">, </w:t>
      </w:r>
      <w:r>
        <w:rPr>
          <w:lang w:val="es-ES"/>
        </w:rPr>
        <w:t xml:space="preserve">este requisito se aplicará a las frecuencias </w:t>
      </w:r>
      <w:r w:rsidRPr="00866CE9">
        <w:rPr>
          <w:lang w:val="es-ES"/>
        </w:rPr>
        <w:t>comprendidas en la gama de frecuencias especificadas que se encuentren más de 4</w:t>
      </w:r>
      <w:r w:rsidR="002E641F">
        <w:rPr>
          <w:lang w:val="es-ES"/>
        </w:rPr>
        <w:t> MHz</w:t>
      </w:r>
      <w:r w:rsidRPr="00866CE9">
        <w:rPr>
          <w:lang w:val="es-ES"/>
        </w:rPr>
        <w:t xml:space="preserve"> por encima de la última portadora utilizada en la banda de frecuencias 1</w:t>
      </w:r>
      <w:r>
        <w:rPr>
          <w:lang w:val="es-ES"/>
        </w:rPr>
        <w:t> </w:t>
      </w:r>
      <w:r w:rsidRPr="00866CE9">
        <w:rPr>
          <w:lang w:val="es-ES"/>
        </w:rPr>
        <w:t>900-1</w:t>
      </w:r>
      <w:r w:rsidR="00026E26">
        <w:rPr>
          <w:lang w:val="es-ES"/>
        </w:rPr>
        <w:t> </w:t>
      </w:r>
      <w:r w:rsidRPr="00866CE9">
        <w:rPr>
          <w:lang w:val="es-ES"/>
        </w:rPr>
        <w:t>920</w:t>
      </w:r>
      <w:r w:rsidR="002E641F">
        <w:rPr>
          <w:lang w:val="es-ES"/>
        </w:rPr>
        <w:t> MHz</w:t>
      </w:r>
      <w:r w:rsidRPr="00866CE9">
        <w:rPr>
          <w:lang w:val="es-ES"/>
        </w:rPr>
        <w:t xml:space="preserve">. Para las </w:t>
      </w:r>
      <w:r>
        <w:rPr>
          <w:lang w:val="es-ES"/>
        </w:rPr>
        <w:t>estaciones de base de la opción DDT</w:t>
      </w:r>
      <w:r w:rsidRPr="00866CE9">
        <w:rPr>
          <w:lang w:val="es-ES"/>
        </w:rPr>
        <w:t xml:space="preserve"> a 7</w:t>
      </w:r>
      <w:r>
        <w:rPr>
          <w:lang w:val="es-ES"/>
        </w:rPr>
        <w:t>,</w:t>
      </w:r>
      <w:r w:rsidRPr="00866CE9">
        <w:rPr>
          <w:lang w:val="es-ES"/>
        </w:rPr>
        <w:t>68</w:t>
      </w:r>
      <w:r w:rsidR="00026E26">
        <w:rPr>
          <w:lang w:val="es-ES"/>
        </w:rPr>
        <w:t> </w:t>
      </w:r>
      <w:r w:rsidRPr="00866CE9">
        <w:rPr>
          <w:lang w:val="es-ES"/>
        </w:rPr>
        <w:t xml:space="preserve">Mchip/s </w:t>
      </w:r>
      <w:r>
        <w:rPr>
          <w:lang w:val="es-ES"/>
        </w:rPr>
        <w:t>que utilicen una frecuencia de portadora</w:t>
      </w:r>
      <w:r w:rsidRPr="00866CE9">
        <w:rPr>
          <w:lang w:val="es-ES"/>
        </w:rPr>
        <w:t xml:space="preserve"> </w:t>
      </w:r>
      <w:r>
        <w:rPr>
          <w:lang w:val="es-ES"/>
        </w:rPr>
        <w:t>en</w:t>
      </w:r>
      <w:r w:rsidRPr="00866CE9">
        <w:rPr>
          <w:lang w:val="es-ES"/>
        </w:rPr>
        <w:t xml:space="preserve"> la banda 1</w:t>
      </w:r>
      <w:r w:rsidR="00272227">
        <w:rPr>
          <w:lang w:val="es-ES"/>
        </w:rPr>
        <w:t> </w:t>
      </w:r>
      <w:r w:rsidRPr="00866CE9">
        <w:rPr>
          <w:lang w:val="es-ES"/>
        </w:rPr>
        <w:t>900-1</w:t>
      </w:r>
      <w:r w:rsidR="00272227">
        <w:rPr>
          <w:lang w:val="es-ES"/>
        </w:rPr>
        <w:t> </w:t>
      </w:r>
      <w:r w:rsidRPr="00866CE9">
        <w:rPr>
          <w:lang w:val="es-ES"/>
        </w:rPr>
        <w:t>920</w:t>
      </w:r>
      <w:r w:rsidR="002E641F">
        <w:rPr>
          <w:lang w:val="es-ES"/>
        </w:rPr>
        <w:t> MHz</w:t>
      </w:r>
      <w:r w:rsidRPr="00866CE9">
        <w:rPr>
          <w:lang w:val="es-ES"/>
        </w:rPr>
        <w:t xml:space="preserve">, </w:t>
      </w:r>
      <w:r>
        <w:rPr>
          <w:lang w:val="es-ES"/>
        </w:rPr>
        <w:t xml:space="preserve">este requisito se aplicará a las frecuencias </w:t>
      </w:r>
      <w:r w:rsidRPr="00866CE9">
        <w:rPr>
          <w:lang w:val="es-ES"/>
        </w:rPr>
        <w:t>de la gama especificada que se encuentren más de 25</w:t>
      </w:r>
      <w:r w:rsidR="002E641F">
        <w:rPr>
          <w:lang w:val="es-ES"/>
        </w:rPr>
        <w:t> MHz</w:t>
      </w:r>
      <w:r w:rsidRPr="00866CE9">
        <w:rPr>
          <w:lang w:val="es-ES"/>
        </w:rPr>
        <w:t xml:space="preserve"> por encima de la última portadora utilizada en la banda de frecuencias 1 900-1 920</w:t>
      </w:r>
      <w:r w:rsidR="002E641F">
        <w:rPr>
          <w:lang w:val="es-ES"/>
        </w:rPr>
        <w:t> MHz</w:t>
      </w:r>
      <w:r w:rsidRPr="00866CE9">
        <w:rPr>
          <w:lang w:val="es-ES"/>
        </w:rPr>
        <w:t>.</w:t>
      </w:r>
    </w:p>
    <w:p w:rsidR="007125F9" w:rsidRPr="00866CE9" w:rsidRDefault="007125F9" w:rsidP="00272227">
      <w:pPr>
        <w:rPr>
          <w:lang w:val="es-ES"/>
        </w:rPr>
      </w:pPr>
      <w:bookmarkStart w:id="245" w:name="_Toc269477908"/>
      <w:bookmarkStart w:id="246" w:name="_Toc269478309"/>
      <w:r w:rsidRPr="00866CE9">
        <w:rPr>
          <w:lang w:val="es-ES"/>
        </w:rPr>
        <w:t>La potencia de las emisiones no esenciales no deberá superar el nivel máximo indicado en el Cuadro</w:t>
      </w:r>
      <w:r w:rsidR="00272227">
        <w:rPr>
          <w:lang w:val="es-ES"/>
        </w:rPr>
        <w:t> </w:t>
      </w:r>
      <w:r w:rsidRPr="00866CE9">
        <w:rPr>
          <w:lang w:val="es-ES"/>
        </w:rPr>
        <w:t>47F.</w:t>
      </w:r>
      <w:bookmarkEnd w:id="245"/>
      <w:bookmarkEnd w:id="246"/>
    </w:p>
    <w:p w:rsidR="007125F9" w:rsidRPr="00866CE9" w:rsidRDefault="007125F9" w:rsidP="00B05F65">
      <w:pPr>
        <w:pStyle w:val="TableNo"/>
        <w:keepLines/>
        <w:rPr>
          <w:lang w:val="es-ES"/>
        </w:rPr>
      </w:pPr>
      <w:r w:rsidRPr="00866CE9">
        <w:rPr>
          <w:lang w:val="es-ES"/>
        </w:rPr>
        <w:lastRenderedPageBreak/>
        <w:t>CUADRO 47F</w:t>
      </w:r>
    </w:p>
    <w:p w:rsidR="007125F9" w:rsidRPr="00866CE9" w:rsidRDefault="007125F9" w:rsidP="00B14740">
      <w:pPr>
        <w:pStyle w:val="Tabletitle"/>
        <w:keepLines/>
        <w:rPr>
          <w:lang w:val="es-ES"/>
        </w:rPr>
      </w:pPr>
      <w:r w:rsidRPr="00866CE9">
        <w:rPr>
          <w:lang w:val="es-ES"/>
        </w:rPr>
        <w:t xml:space="preserve">Límites de las emisiones no esenciales de las </w:t>
      </w:r>
      <w:r>
        <w:rPr>
          <w:lang w:val="es-ES"/>
        </w:rPr>
        <w:t>EB que</w:t>
      </w:r>
      <w:r w:rsidR="00B14740">
        <w:rPr>
          <w:lang w:val="es-ES"/>
        </w:rPr>
        <w:t xml:space="preserve"> </w:t>
      </w:r>
      <w:r>
        <w:rPr>
          <w:lang w:val="es-ES"/>
        </w:rPr>
        <w:t>compartan</w:t>
      </w:r>
      <w:r w:rsidRPr="00866CE9">
        <w:rPr>
          <w:lang w:val="es-ES"/>
        </w:rPr>
        <w:t xml:space="preserve"> </w:t>
      </w:r>
      <w:r w:rsidR="00B14740">
        <w:rPr>
          <w:lang w:val="es-ES"/>
        </w:rPr>
        <w:br/>
      </w:r>
      <w:r w:rsidRPr="00866CE9">
        <w:rPr>
          <w:lang w:val="es-ES"/>
        </w:rPr>
        <w:t>emplazamiento con UTRA</w:t>
      </w:r>
      <w:r>
        <w:rPr>
          <w:lang w:val="es-ES"/>
        </w:rPr>
        <w:noBreakHyphen/>
      </w:r>
      <w:r w:rsidRPr="00866CE9">
        <w:rPr>
          <w:lang w:val="es-ES"/>
        </w:rPr>
        <w:t>DDF</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85"/>
        <w:gridCol w:w="2010"/>
        <w:gridCol w:w="2083"/>
        <w:gridCol w:w="2484"/>
        <w:gridCol w:w="1077"/>
      </w:tblGrid>
      <w:tr w:rsidR="007125F9" w:rsidRPr="00866CE9" w:rsidTr="00AE2264">
        <w:trPr>
          <w:jc w:val="center"/>
        </w:trPr>
        <w:tc>
          <w:tcPr>
            <w:tcW w:w="1985" w:type="dxa"/>
            <w:vAlign w:val="center"/>
          </w:tcPr>
          <w:p w:rsidR="007125F9" w:rsidRPr="00866CE9" w:rsidRDefault="007125F9" w:rsidP="00B05F65">
            <w:pPr>
              <w:pStyle w:val="Tablehead"/>
              <w:keepLines/>
              <w:rPr>
                <w:lang w:val="es-ES"/>
              </w:rPr>
            </w:pPr>
            <w:r w:rsidRPr="00866CE9">
              <w:rPr>
                <w:lang w:val="es-ES"/>
              </w:rPr>
              <w:t xml:space="preserve">Clase de </w:t>
            </w:r>
            <w:r>
              <w:rPr>
                <w:lang w:val="es-ES"/>
              </w:rPr>
              <w:t>EB</w:t>
            </w:r>
          </w:p>
        </w:tc>
        <w:tc>
          <w:tcPr>
            <w:tcW w:w="2010" w:type="dxa"/>
            <w:vAlign w:val="center"/>
          </w:tcPr>
          <w:p w:rsidR="007125F9" w:rsidRPr="00866CE9" w:rsidRDefault="007125F9" w:rsidP="00B05F65">
            <w:pPr>
              <w:pStyle w:val="Tablehead"/>
              <w:keepLines/>
              <w:rPr>
                <w:lang w:val="es-ES"/>
              </w:rPr>
            </w:pPr>
            <w:r w:rsidRPr="00866CE9">
              <w:rPr>
                <w:lang w:val="es-ES"/>
              </w:rPr>
              <w:t>Banda</w:t>
            </w:r>
          </w:p>
        </w:tc>
        <w:tc>
          <w:tcPr>
            <w:tcW w:w="2083" w:type="dxa"/>
            <w:vAlign w:val="center"/>
          </w:tcPr>
          <w:p w:rsidR="007125F9" w:rsidRPr="00866CE9" w:rsidRDefault="007125F9" w:rsidP="00B05F65">
            <w:pPr>
              <w:pStyle w:val="Tablehead"/>
              <w:keepLines/>
              <w:rPr>
                <w:lang w:val="es-ES"/>
              </w:rPr>
            </w:pPr>
            <w:r w:rsidRPr="00866CE9">
              <w:rPr>
                <w:lang w:val="es-ES"/>
              </w:rPr>
              <w:t>Nivel máximo</w:t>
            </w:r>
          </w:p>
        </w:tc>
        <w:tc>
          <w:tcPr>
            <w:tcW w:w="2484" w:type="dxa"/>
            <w:vAlign w:val="center"/>
          </w:tcPr>
          <w:p w:rsidR="007125F9" w:rsidRPr="00866CE9" w:rsidRDefault="007125F9" w:rsidP="00B05F65">
            <w:pPr>
              <w:pStyle w:val="Tablehead"/>
              <w:keepLines/>
              <w:rPr>
                <w:lang w:val="es-ES"/>
              </w:rPr>
            </w:pPr>
            <w:r w:rsidRPr="00866CE9">
              <w:rPr>
                <w:lang w:val="es-ES"/>
              </w:rPr>
              <w:t>Anchura de banda</w:t>
            </w:r>
            <w:r>
              <w:rPr>
                <w:lang w:val="es-ES"/>
              </w:rPr>
              <w:br/>
            </w:r>
            <w:r w:rsidRPr="00866CE9">
              <w:rPr>
                <w:lang w:val="es-ES"/>
              </w:rPr>
              <w:t>de medición</w:t>
            </w:r>
          </w:p>
        </w:tc>
        <w:tc>
          <w:tcPr>
            <w:tcW w:w="1077" w:type="dxa"/>
            <w:vAlign w:val="center"/>
          </w:tcPr>
          <w:p w:rsidR="007125F9" w:rsidRPr="00866CE9" w:rsidRDefault="007125F9" w:rsidP="00B05F65">
            <w:pPr>
              <w:pStyle w:val="Tablehead"/>
              <w:keepLines/>
              <w:rPr>
                <w:lang w:val="es-ES"/>
              </w:rPr>
            </w:pPr>
            <w:r w:rsidRPr="00866CE9">
              <w:rPr>
                <w:lang w:val="es-ES"/>
              </w:rPr>
              <w:t>Nota</w:t>
            </w:r>
          </w:p>
        </w:tc>
      </w:tr>
      <w:tr w:rsidR="007125F9" w:rsidRPr="00866CE9" w:rsidTr="00AE2264">
        <w:trPr>
          <w:jc w:val="center"/>
        </w:trPr>
        <w:tc>
          <w:tcPr>
            <w:tcW w:w="1985" w:type="dxa"/>
          </w:tcPr>
          <w:p w:rsidR="007125F9" w:rsidRPr="00866CE9" w:rsidRDefault="007125F9" w:rsidP="0092208E">
            <w:pPr>
              <w:pStyle w:val="Tabletext"/>
              <w:rPr>
                <w:lang w:val="es-ES"/>
              </w:rPr>
            </w:pPr>
            <w:r>
              <w:rPr>
                <w:lang w:val="es-ES"/>
              </w:rPr>
              <w:t>EB</w:t>
            </w:r>
            <w:r w:rsidRPr="00866CE9">
              <w:rPr>
                <w:lang w:val="es-ES"/>
              </w:rPr>
              <w:t xml:space="preserve"> de zona amplia</w:t>
            </w:r>
          </w:p>
        </w:tc>
        <w:tc>
          <w:tcPr>
            <w:tcW w:w="2010" w:type="dxa"/>
          </w:tcPr>
          <w:p w:rsidR="007125F9" w:rsidRPr="00866CE9" w:rsidRDefault="007125F9" w:rsidP="0092208E">
            <w:pPr>
              <w:pStyle w:val="Tabletext"/>
              <w:jc w:val="center"/>
              <w:rPr>
                <w:lang w:val="es-ES"/>
              </w:rPr>
            </w:pPr>
            <w:r w:rsidRPr="00866CE9">
              <w:rPr>
                <w:lang w:val="es-ES"/>
              </w:rPr>
              <w:t>1 920-1 980</w:t>
            </w:r>
            <w:r w:rsidR="002E641F">
              <w:rPr>
                <w:lang w:val="es-ES"/>
              </w:rPr>
              <w:t> MHz</w:t>
            </w:r>
          </w:p>
        </w:tc>
        <w:tc>
          <w:tcPr>
            <w:tcW w:w="2083" w:type="dxa"/>
          </w:tcPr>
          <w:p w:rsidR="007125F9" w:rsidRPr="00866CE9" w:rsidRDefault="007125F9" w:rsidP="0092208E">
            <w:pPr>
              <w:pStyle w:val="Tabletext"/>
              <w:jc w:val="center"/>
              <w:rPr>
                <w:lang w:val="es-ES"/>
              </w:rPr>
            </w:pPr>
            <w:r w:rsidRPr="00866CE9">
              <w:rPr>
                <w:lang w:val="es-ES"/>
              </w:rPr>
              <w:t>–80 dBm</w:t>
            </w:r>
            <w:r w:rsidRPr="00866CE9">
              <w:rPr>
                <w:vertAlign w:val="superscript"/>
                <w:lang w:val="es-ES"/>
              </w:rPr>
              <w:t>(1)</w:t>
            </w:r>
          </w:p>
        </w:tc>
        <w:tc>
          <w:tcPr>
            <w:tcW w:w="2484" w:type="dxa"/>
          </w:tcPr>
          <w:p w:rsidR="007125F9" w:rsidRPr="00866CE9" w:rsidRDefault="007125F9" w:rsidP="0092208E">
            <w:pPr>
              <w:pStyle w:val="Tabletext"/>
              <w:jc w:val="center"/>
              <w:rPr>
                <w:lang w:val="es-ES"/>
              </w:rPr>
            </w:pPr>
            <w:r w:rsidRPr="00866CE9">
              <w:rPr>
                <w:lang w:val="es-ES"/>
              </w:rPr>
              <w:t>3</w:t>
            </w:r>
            <w:r>
              <w:rPr>
                <w:lang w:val="es-ES"/>
              </w:rPr>
              <w:t>,</w:t>
            </w:r>
            <w:r w:rsidRPr="00866CE9">
              <w:rPr>
                <w:lang w:val="es-ES"/>
              </w:rPr>
              <w:t>84</w:t>
            </w:r>
            <w:r w:rsidR="002E641F">
              <w:rPr>
                <w:lang w:val="es-ES"/>
              </w:rPr>
              <w:t> MHz</w:t>
            </w:r>
          </w:p>
        </w:tc>
        <w:tc>
          <w:tcPr>
            <w:tcW w:w="1077" w:type="dxa"/>
          </w:tcPr>
          <w:p w:rsidR="007125F9" w:rsidRPr="00866CE9" w:rsidRDefault="007125F9" w:rsidP="0092208E">
            <w:pPr>
              <w:pStyle w:val="Tabletext"/>
              <w:rPr>
                <w:lang w:val="es-ES"/>
              </w:rPr>
            </w:pPr>
          </w:p>
        </w:tc>
      </w:tr>
      <w:tr w:rsidR="007125F9" w:rsidRPr="00866CE9" w:rsidTr="00AE2264">
        <w:trPr>
          <w:jc w:val="center"/>
        </w:trPr>
        <w:tc>
          <w:tcPr>
            <w:tcW w:w="1985" w:type="dxa"/>
          </w:tcPr>
          <w:p w:rsidR="007125F9" w:rsidRPr="00866CE9" w:rsidRDefault="007125F9" w:rsidP="0092208E">
            <w:pPr>
              <w:pStyle w:val="Tabletext"/>
              <w:rPr>
                <w:lang w:val="es-ES"/>
              </w:rPr>
            </w:pPr>
            <w:r>
              <w:rPr>
                <w:lang w:val="es-ES"/>
              </w:rPr>
              <w:t>EB</w:t>
            </w:r>
            <w:r w:rsidRPr="00866CE9">
              <w:rPr>
                <w:lang w:val="es-ES"/>
              </w:rPr>
              <w:t xml:space="preserve"> de zona amplia</w:t>
            </w:r>
          </w:p>
        </w:tc>
        <w:tc>
          <w:tcPr>
            <w:tcW w:w="2010" w:type="dxa"/>
          </w:tcPr>
          <w:p w:rsidR="007125F9" w:rsidRPr="00866CE9" w:rsidRDefault="007125F9" w:rsidP="0092208E">
            <w:pPr>
              <w:pStyle w:val="Tabletext"/>
              <w:jc w:val="center"/>
              <w:rPr>
                <w:lang w:val="es-ES"/>
              </w:rPr>
            </w:pPr>
            <w:r w:rsidRPr="00866CE9">
              <w:rPr>
                <w:lang w:val="es-ES"/>
              </w:rPr>
              <w:t>2 110-2 170</w:t>
            </w:r>
            <w:r w:rsidR="002E641F">
              <w:rPr>
                <w:lang w:val="es-ES"/>
              </w:rPr>
              <w:t> MHz</w:t>
            </w:r>
          </w:p>
        </w:tc>
        <w:tc>
          <w:tcPr>
            <w:tcW w:w="2083" w:type="dxa"/>
          </w:tcPr>
          <w:p w:rsidR="007125F9" w:rsidRPr="00866CE9" w:rsidRDefault="007125F9" w:rsidP="0092208E">
            <w:pPr>
              <w:pStyle w:val="Tabletext"/>
              <w:jc w:val="center"/>
              <w:rPr>
                <w:lang w:val="es-ES"/>
              </w:rPr>
            </w:pPr>
            <w:r w:rsidRPr="00866CE9">
              <w:rPr>
                <w:lang w:val="es-ES"/>
              </w:rPr>
              <w:t>–52 dBm</w:t>
            </w:r>
          </w:p>
        </w:tc>
        <w:tc>
          <w:tcPr>
            <w:tcW w:w="2484" w:type="dxa"/>
          </w:tcPr>
          <w:p w:rsidR="007125F9" w:rsidRPr="00866CE9" w:rsidRDefault="007125F9" w:rsidP="0092208E">
            <w:pPr>
              <w:pStyle w:val="Tabletext"/>
              <w:jc w:val="center"/>
              <w:rPr>
                <w:lang w:val="es-ES"/>
              </w:rPr>
            </w:pPr>
            <w:r w:rsidRPr="00866CE9">
              <w:rPr>
                <w:lang w:val="es-ES"/>
              </w:rPr>
              <w:t>1</w:t>
            </w:r>
            <w:r w:rsidR="002E641F">
              <w:rPr>
                <w:lang w:val="es-ES"/>
              </w:rPr>
              <w:t> MHz</w:t>
            </w:r>
          </w:p>
        </w:tc>
        <w:tc>
          <w:tcPr>
            <w:tcW w:w="1077" w:type="dxa"/>
          </w:tcPr>
          <w:p w:rsidR="007125F9" w:rsidRPr="00866CE9" w:rsidRDefault="007125F9" w:rsidP="0092208E">
            <w:pPr>
              <w:pStyle w:val="Tabletext"/>
              <w:rPr>
                <w:lang w:val="es-ES"/>
              </w:rPr>
            </w:pPr>
          </w:p>
        </w:tc>
      </w:tr>
      <w:tr w:rsidR="007125F9" w:rsidRPr="00866CE9" w:rsidTr="00AE2264">
        <w:trPr>
          <w:jc w:val="center"/>
        </w:trPr>
        <w:tc>
          <w:tcPr>
            <w:tcW w:w="1985" w:type="dxa"/>
          </w:tcPr>
          <w:p w:rsidR="007125F9" w:rsidRPr="00866CE9" w:rsidRDefault="007125F9" w:rsidP="0092208E">
            <w:pPr>
              <w:pStyle w:val="Tabletext"/>
              <w:rPr>
                <w:lang w:val="es-ES"/>
              </w:rPr>
            </w:pPr>
            <w:r>
              <w:rPr>
                <w:lang w:val="es-ES"/>
              </w:rPr>
              <w:t>EB</w:t>
            </w:r>
            <w:r w:rsidRPr="00866CE9">
              <w:rPr>
                <w:lang w:val="es-ES"/>
              </w:rPr>
              <w:t xml:space="preserve"> de zona amplia</w:t>
            </w:r>
          </w:p>
        </w:tc>
        <w:tc>
          <w:tcPr>
            <w:tcW w:w="2010" w:type="dxa"/>
          </w:tcPr>
          <w:p w:rsidR="007125F9" w:rsidRPr="00866CE9" w:rsidRDefault="007125F9" w:rsidP="0092208E">
            <w:pPr>
              <w:pStyle w:val="Tabletext"/>
              <w:jc w:val="center"/>
              <w:rPr>
                <w:lang w:val="es-ES"/>
              </w:rPr>
            </w:pPr>
            <w:r w:rsidRPr="00866CE9">
              <w:rPr>
                <w:lang w:val="es-ES"/>
              </w:rPr>
              <w:t>2 500-2 570</w:t>
            </w:r>
            <w:r w:rsidR="002E641F">
              <w:rPr>
                <w:lang w:val="es-ES"/>
              </w:rPr>
              <w:t> MHz</w:t>
            </w:r>
          </w:p>
        </w:tc>
        <w:tc>
          <w:tcPr>
            <w:tcW w:w="2083" w:type="dxa"/>
          </w:tcPr>
          <w:p w:rsidR="007125F9" w:rsidRPr="00866CE9" w:rsidRDefault="007125F9" w:rsidP="0092208E">
            <w:pPr>
              <w:pStyle w:val="Tabletext"/>
              <w:jc w:val="center"/>
              <w:rPr>
                <w:lang w:val="es-ES"/>
              </w:rPr>
            </w:pPr>
            <w:r w:rsidRPr="00866CE9">
              <w:rPr>
                <w:lang w:val="es-ES"/>
              </w:rPr>
              <w:t>–80 dBm</w:t>
            </w:r>
            <w:r w:rsidRPr="00866CE9">
              <w:rPr>
                <w:vertAlign w:val="superscript"/>
                <w:lang w:val="es-ES"/>
              </w:rPr>
              <w:t>(2)</w:t>
            </w:r>
          </w:p>
        </w:tc>
        <w:tc>
          <w:tcPr>
            <w:tcW w:w="2484" w:type="dxa"/>
          </w:tcPr>
          <w:p w:rsidR="007125F9" w:rsidRPr="00866CE9" w:rsidRDefault="007125F9" w:rsidP="0092208E">
            <w:pPr>
              <w:pStyle w:val="Tabletext"/>
              <w:jc w:val="center"/>
              <w:rPr>
                <w:lang w:val="es-ES"/>
              </w:rPr>
            </w:pPr>
            <w:r w:rsidRPr="00866CE9">
              <w:rPr>
                <w:lang w:val="es-ES"/>
              </w:rPr>
              <w:t>3</w:t>
            </w:r>
            <w:r>
              <w:rPr>
                <w:lang w:val="es-ES"/>
              </w:rPr>
              <w:t>,</w:t>
            </w:r>
            <w:r w:rsidRPr="00866CE9">
              <w:rPr>
                <w:lang w:val="es-ES"/>
              </w:rPr>
              <w:t>84</w:t>
            </w:r>
            <w:r w:rsidR="002E641F">
              <w:rPr>
                <w:lang w:val="es-ES"/>
              </w:rPr>
              <w:t> MHz</w:t>
            </w:r>
          </w:p>
        </w:tc>
        <w:tc>
          <w:tcPr>
            <w:tcW w:w="1077" w:type="dxa"/>
          </w:tcPr>
          <w:p w:rsidR="007125F9" w:rsidRPr="00866CE9" w:rsidRDefault="007125F9" w:rsidP="0092208E">
            <w:pPr>
              <w:pStyle w:val="Tabletext"/>
              <w:rPr>
                <w:lang w:val="es-ES"/>
              </w:rPr>
            </w:pPr>
          </w:p>
        </w:tc>
      </w:tr>
      <w:tr w:rsidR="007125F9" w:rsidRPr="00866CE9" w:rsidTr="00AE2264">
        <w:trPr>
          <w:jc w:val="center"/>
        </w:trPr>
        <w:tc>
          <w:tcPr>
            <w:tcW w:w="1985" w:type="dxa"/>
            <w:tcBorders>
              <w:bottom w:val="single" w:sz="6" w:space="0" w:color="000000"/>
            </w:tcBorders>
          </w:tcPr>
          <w:p w:rsidR="007125F9" w:rsidRPr="00866CE9" w:rsidRDefault="007125F9" w:rsidP="0092208E">
            <w:pPr>
              <w:pStyle w:val="Tabletext"/>
              <w:rPr>
                <w:lang w:val="es-ES"/>
              </w:rPr>
            </w:pPr>
            <w:r>
              <w:rPr>
                <w:lang w:val="es-ES"/>
              </w:rPr>
              <w:t>EB</w:t>
            </w:r>
            <w:r w:rsidRPr="00866CE9">
              <w:rPr>
                <w:lang w:val="es-ES"/>
              </w:rPr>
              <w:t xml:space="preserve"> de zona amplia</w:t>
            </w:r>
          </w:p>
        </w:tc>
        <w:tc>
          <w:tcPr>
            <w:tcW w:w="2010" w:type="dxa"/>
            <w:tcBorders>
              <w:bottom w:val="single" w:sz="6" w:space="0" w:color="000000"/>
            </w:tcBorders>
          </w:tcPr>
          <w:p w:rsidR="007125F9" w:rsidRPr="00866CE9" w:rsidRDefault="007125F9" w:rsidP="0092208E">
            <w:pPr>
              <w:pStyle w:val="Tabletext"/>
              <w:jc w:val="center"/>
              <w:rPr>
                <w:lang w:val="es-ES"/>
              </w:rPr>
            </w:pPr>
            <w:r w:rsidRPr="00866CE9">
              <w:rPr>
                <w:lang w:val="es-ES"/>
              </w:rPr>
              <w:t>2 620-2 690</w:t>
            </w:r>
            <w:r w:rsidR="002E641F">
              <w:rPr>
                <w:lang w:val="es-ES"/>
              </w:rPr>
              <w:t> MHz</w:t>
            </w:r>
          </w:p>
        </w:tc>
        <w:tc>
          <w:tcPr>
            <w:tcW w:w="2083" w:type="dxa"/>
            <w:tcBorders>
              <w:bottom w:val="single" w:sz="6" w:space="0" w:color="000000"/>
            </w:tcBorders>
          </w:tcPr>
          <w:p w:rsidR="007125F9" w:rsidRPr="00866CE9" w:rsidRDefault="007125F9" w:rsidP="0092208E">
            <w:pPr>
              <w:pStyle w:val="Tabletext"/>
              <w:jc w:val="center"/>
              <w:rPr>
                <w:lang w:val="es-ES"/>
              </w:rPr>
            </w:pPr>
            <w:r w:rsidRPr="00866CE9">
              <w:rPr>
                <w:lang w:val="es-ES"/>
              </w:rPr>
              <w:t>–52 dBm</w:t>
            </w:r>
          </w:p>
        </w:tc>
        <w:tc>
          <w:tcPr>
            <w:tcW w:w="2484" w:type="dxa"/>
            <w:tcBorders>
              <w:bottom w:val="single" w:sz="6" w:space="0" w:color="000000"/>
            </w:tcBorders>
          </w:tcPr>
          <w:p w:rsidR="007125F9" w:rsidRPr="00866CE9" w:rsidRDefault="0092208E" w:rsidP="0092208E">
            <w:pPr>
              <w:pStyle w:val="Tabletext"/>
              <w:jc w:val="center"/>
              <w:rPr>
                <w:lang w:val="es-ES"/>
              </w:rPr>
            </w:pPr>
            <w:r w:rsidRPr="00866CE9">
              <w:rPr>
                <w:lang w:val="es-ES"/>
              </w:rPr>
              <w:t>1</w:t>
            </w:r>
            <w:r w:rsidR="002E641F">
              <w:rPr>
                <w:lang w:val="es-ES"/>
              </w:rPr>
              <w:t> MHz</w:t>
            </w:r>
          </w:p>
        </w:tc>
        <w:tc>
          <w:tcPr>
            <w:tcW w:w="1077" w:type="dxa"/>
            <w:tcBorders>
              <w:bottom w:val="single" w:sz="6" w:space="0" w:color="000000"/>
            </w:tcBorders>
          </w:tcPr>
          <w:p w:rsidR="007125F9" w:rsidRPr="00866CE9" w:rsidRDefault="007125F9" w:rsidP="0092208E">
            <w:pPr>
              <w:pStyle w:val="Tabletext"/>
              <w:rPr>
                <w:lang w:val="es-ES"/>
              </w:rPr>
            </w:pPr>
          </w:p>
        </w:tc>
      </w:tr>
      <w:tr w:rsidR="007125F9" w:rsidRPr="00272227" w:rsidTr="00AE2264">
        <w:trPr>
          <w:jc w:val="center"/>
        </w:trPr>
        <w:tc>
          <w:tcPr>
            <w:tcW w:w="9639" w:type="dxa"/>
            <w:gridSpan w:val="5"/>
            <w:tcBorders>
              <w:left w:val="nil"/>
              <w:bottom w:val="nil"/>
              <w:right w:val="nil"/>
            </w:tcBorders>
          </w:tcPr>
          <w:p w:rsidR="007125F9" w:rsidRDefault="008C40CC" w:rsidP="00272227">
            <w:pPr>
              <w:pStyle w:val="Tablelegend"/>
              <w:rPr>
                <w:rFonts w:eastAsia="Batang"/>
              </w:rPr>
            </w:pPr>
            <w:r w:rsidRPr="00272227">
              <w:rPr>
                <w:rFonts w:eastAsia="Batang"/>
                <w:vertAlign w:val="superscript"/>
              </w:rPr>
              <w:t>(1)</w:t>
            </w:r>
            <w:r w:rsidRPr="00272227">
              <w:rPr>
                <w:rFonts w:eastAsia="Batang"/>
              </w:rPr>
              <w:tab/>
            </w:r>
            <w:r w:rsidR="007125F9" w:rsidRPr="00272227">
              <w:rPr>
                <w:rFonts w:eastAsia="Batang"/>
              </w:rPr>
              <w:t>Para las estaciones de base de la opción DDT a 3,84 Mchip/s que utilicen una frecuencia de portadora en la banda 1</w:t>
            </w:r>
            <w:r w:rsidR="00272227">
              <w:rPr>
                <w:rFonts w:eastAsia="Batang"/>
              </w:rPr>
              <w:t> </w:t>
            </w:r>
            <w:r w:rsidR="007125F9" w:rsidRPr="00272227">
              <w:rPr>
                <w:rFonts w:eastAsia="Batang"/>
              </w:rPr>
              <w:t>900-1</w:t>
            </w:r>
            <w:r w:rsidR="00272227">
              <w:rPr>
                <w:rFonts w:eastAsia="Batang"/>
              </w:rPr>
              <w:t> </w:t>
            </w:r>
            <w:r w:rsidR="007125F9" w:rsidRPr="00272227">
              <w:rPr>
                <w:rFonts w:eastAsia="Batang"/>
              </w:rPr>
              <w:t>920</w:t>
            </w:r>
            <w:r w:rsidR="002E641F">
              <w:rPr>
                <w:rFonts w:eastAsia="Batang"/>
              </w:rPr>
              <w:t> MHz</w:t>
            </w:r>
            <w:r w:rsidR="007125F9" w:rsidRPr="00272227">
              <w:rPr>
                <w:rFonts w:eastAsia="Batang"/>
              </w:rPr>
              <w:t xml:space="preserve"> o 1</w:t>
            </w:r>
            <w:r w:rsidR="00272227">
              <w:rPr>
                <w:rFonts w:eastAsia="Batang"/>
              </w:rPr>
              <w:t> </w:t>
            </w:r>
            <w:r w:rsidR="007125F9" w:rsidRPr="00272227">
              <w:rPr>
                <w:rFonts w:eastAsia="Batang"/>
              </w:rPr>
              <w:t>880-1</w:t>
            </w:r>
            <w:r w:rsidR="00272227">
              <w:rPr>
                <w:rFonts w:eastAsia="Batang"/>
              </w:rPr>
              <w:t> </w:t>
            </w:r>
            <w:r w:rsidR="007125F9" w:rsidRPr="00272227">
              <w:rPr>
                <w:rFonts w:eastAsia="Batang"/>
              </w:rPr>
              <w:t>920</w:t>
            </w:r>
            <w:r w:rsidR="002E641F">
              <w:rPr>
                <w:rFonts w:eastAsia="Batang"/>
              </w:rPr>
              <w:t> MHz</w:t>
            </w:r>
            <w:r w:rsidR="007125F9" w:rsidRPr="00272227">
              <w:rPr>
                <w:rFonts w:eastAsia="Batang"/>
              </w:rPr>
              <w:t>, el requisito debe ser el mayor valor entre la potencia media a la salida de un filtro RRC cuya frecuencia central de medición más baja sea 1</w:t>
            </w:r>
            <w:r w:rsidR="004476B2" w:rsidRPr="00272227">
              <w:rPr>
                <w:rFonts w:eastAsia="Batang"/>
              </w:rPr>
              <w:t> </w:t>
            </w:r>
            <w:r w:rsidR="007125F9" w:rsidRPr="00272227">
              <w:rPr>
                <w:rFonts w:eastAsia="Batang"/>
              </w:rPr>
              <w:t>922,6</w:t>
            </w:r>
            <w:r w:rsidR="002E641F">
              <w:rPr>
                <w:rFonts w:eastAsia="Batang"/>
              </w:rPr>
              <w:t> MHz</w:t>
            </w:r>
            <w:r w:rsidR="007125F9" w:rsidRPr="00272227">
              <w:rPr>
                <w:rFonts w:eastAsia="Batang"/>
              </w:rPr>
              <w:t xml:space="preserve"> y la correspondiente a 15</w:t>
            </w:r>
            <w:r w:rsidR="002E641F">
              <w:rPr>
                <w:rFonts w:eastAsia="Batang"/>
              </w:rPr>
              <w:t> MHz</w:t>
            </w:r>
            <w:r w:rsidR="007125F9" w:rsidRPr="00272227">
              <w:rPr>
                <w:rFonts w:eastAsia="Batang"/>
              </w:rPr>
              <w:t xml:space="preserve"> por encima de la portadora DDT más alta utilizada. Para las estaciones de base de la opción DDT a 1,28 Mchip/s que utilicen una frecuencia de portadora en la banda</w:t>
            </w:r>
            <w:r w:rsidR="00272227">
              <w:rPr>
                <w:rFonts w:eastAsia="Batang"/>
              </w:rPr>
              <w:t xml:space="preserve"> </w:t>
            </w:r>
            <w:r w:rsidR="007125F9" w:rsidRPr="00272227">
              <w:rPr>
                <w:rFonts w:eastAsia="Batang"/>
              </w:rPr>
              <w:t>1</w:t>
            </w:r>
            <w:r w:rsidR="00CB7FD0" w:rsidRPr="00272227">
              <w:rPr>
                <w:rFonts w:eastAsia="Batang"/>
              </w:rPr>
              <w:t> </w:t>
            </w:r>
            <w:r w:rsidR="007125F9" w:rsidRPr="00272227">
              <w:rPr>
                <w:rFonts w:eastAsia="Batang"/>
              </w:rPr>
              <w:t>900</w:t>
            </w:r>
            <w:r w:rsidR="00CB7FD0" w:rsidRPr="00272227">
              <w:rPr>
                <w:rFonts w:eastAsia="Batang"/>
              </w:rPr>
              <w:noBreakHyphen/>
            </w:r>
            <w:r w:rsidR="007125F9" w:rsidRPr="00272227">
              <w:rPr>
                <w:rFonts w:eastAsia="Batang"/>
              </w:rPr>
              <w:t>1 920</w:t>
            </w:r>
            <w:r w:rsidR="002E641F">
              <w:rPr>
                <w:rFonts w:eastAsia="Batang"/>
              </w:rPr>
              <w:t> MHz</w:t>
            </w:r>
            <w:r w:rsidR="007125F9" w:rsidRPr="00272227">
              <w:rPr>
                <w:rFonts w:eastAsia="Batang"/>
              </w:rPr>
              <w:t>, el requisito debe ser el mayor valor entre la potencia media a la salida de un filtro RRC cuya frecuencia central de medición más baja sea 1</w:t>
            </w:r>
            <w:r w:rsidR="00272227">
              <w:rPr>
                <w:rFonts w:eastAsia="Batang"/>
              </w:rPr>
              <w:t> </w:t>
            </w:r>
            <w:r w:rsidR="007125F9" w:rsidRPr="00272227">
              <w:rPr>
                <w:rFonts w:eastAsia="Batang"/>
              </w:rPr>
              <w:t>922,6</w:t>
            </w:r>
            <w:r w:rsidR="002E641F">
              <w:rPr>
                <w:rFonts w:eastAsia="Batang"/>
              </w:rPr>
              <w:t> MHz</w:t>
            </w:r>
            <w:r w:rsidR="007125F9" w:rsidRPr="00272227">
              <w:rPr>
                <w:rFonts w:eastAsia="Batang"/>
              </w:rPr>
              <w:t xml:space="preserve"> y la correspondiente a 6,6</w:t>
            </w:r>
            <w:r w:rsidR="002E641F">
              <w:rPr>
                <w:rFonts w:eastAsia="Batang"/>
              </w:rPr>
              <w:t> MHz</w:t>
            </w:r>
            <w:r w:rsidR="007125F9" w:rsidRPr="00272227">
              <w:rPr>
                <w:rFonts w:eastAsia="Batang"/>
              </w:rPr>
              <w:t xml:space="preserve"> por encima de la portadora DDT más alta utilizada. Para las estaciones de base de la opción DDT a 7,68</w:t>
            </w:r>
            <w:r w:rsidR="00272227">
              <w:rPr>
                <w:rFonts w:eastAsia="Batang"/>
              </w:rPr>
              <w:t> </w:t>
            </w:r>
            <w:r w:rsidR="007125F9" w:rsidRPr="00272227">
              <w:rPr>
                <w:rFonts w:eastAsia="Batang"/>
              </w:rPr>
              <w:t>Mchip/s que utilicen frecuencias de portadora en la banda 1</w:t>
            </w:r>
            <w:r w:rsidR="00272227">
              <w:rPr>
                <w:rFonts w:eastAsia="Batang"/>
              </w:rPr>
              <w:t> </w:t>
            </w:r>
            <w:r w:rsidR="007125F9" w:rsidRPr="00272227">
              <w:rPr>
                <w:rFonts w:eastAsia="Batang"/>
              </w:rPr>
              <w:t>900-1</w:t>
            </w:r>
            <w:r w:rsidR="00272227">
              <w:rPr>
                <w:rFonts w:eastAsia="Batang"/>
              </w:rPr>
              <w:t> </w:t>
            </w:r>
            <w:r w:rsidR="007125F9" w:rsidRPr="00272227">
              <w:rPr>
                <w:rFonts w:eastAsia="Batang"/>
              </w:rPr>
              <w:t>920</w:t>
            </w:r>
            <w:r w:rsidR="002E641F">
              <w:rPr>
                <w:rFonts w:eastAsia="Batang"/>
              </w:rPr>
              <w:t> MHz</w:t>
            </w:r>
            <w:r w:rsidR="007125F9" w:rsidRPr="00272227">
              <w:rPr>
                <w:rFonts w:eastAsia="Batang"/>
              </w:rPr>
              <w:t>, el requisito debe ser el mayor valor entre la potencia media a la salida de un filtro RRC cuya frecuencia central de medición más baja sea 1</w:t>
            </w:r>
            <w:r w:rsidR="00272227">
              <w:rPr>
                <w:rFonts w:eastAsia="Batang"/>
              </w:rPr>
              <w:t> </w:t>
            </w:r>
            <w:r w:rsidR="007125F9" w:rsidRPr="00272227">
              <w:rPr>
                <w:rFonts w:eastAsia="Batang"/>
              </w:rPr>
              <w:t>922,6</w:t>
            </w:r>
            <w:r w:rsidR="002E641F">
              <w:rPr>
                <w:rFonts w:eastAsia="Batang"/>
              </w:rPr>
              <w:t> MHz</w:t>
            </w:r>
            <w:r w:rsidR="007125F9" w:rsidRPr="00272227">
              <w:rPr>
                <w:rFonts w:eastAsia="Batang"/>
              </w:rPr>
              <w:t xml:space="preserve"> y la correspondiente a 30</w:t>
            </w:r>
            <w:r w:rsidR="002E641F">
              <w:rPr>
                <w:rFonts w:eastAsia="Batang"/>
              </w:rPr>
              <w:t> MHz</w:t>
            </w:r>
            <w:r w:rsidR="007125F9" w:rsidRPr="00272227">
              <w:rPr>
                <w:rFonts w:eastAsia="Batang"/>
              </w:rPr>
              <w:t xml:space="preserve"> por encima de la portadora DDT más alta utilizada.</w:t>
            </w:r>
          </w:p>
          <w:p w:rsidR="00272227" w:rsidRDefault="00272227" w:rsidP="00026E26">
            <w:pPr>
              <w:pStyle w:val="Tablelegend"/>
            </w:pPr>
            <w:r w:rsidRPr="00272227">
              <w:rPr>
                <w:rFonts w:eastAsia="Batang"/>
                <w:vertAlign w:val="superscript"/>
              </w:rPr>
              <w:t>(2)</w:t>
            </w:r>
            <w:r w:rsidRPr="00272227">
              <w:rPr>
                <w:rFonts w:eastAsia="Batang"/>
              </w:rPr>
              <w:tab/>
              <w:t>Para las estaciones de base de la opción DDT a 3,84 Mchip/s que utilicen frecuencias de portadora en la banda 2</w:t>
            </w:r>
            <w:r w:rsidR="00026E26">
              <w:rPr>
                <w:rFonts w:eastAsia="Batang"/>
              </w:rPr>
              <w:t> </w:t>
            </w:r>
            <w:r w:rsidRPr="00272227">
              <w:rPr>
                <w:rFonts w:eastAsia="Batang"/>
              </w:rPr>
              <w:t>570-2</w:t>
            </w:r>
            <w:r w:rsidR="00026E26">
              <w:rPr>
                <w:rFonts w:eastAsia="Batang"/>
              </w:rPr>
              <w:t> </w:t>
            </w:r>
            <w:r w:rsidRPr="00272227">
              <w:rPr>
                <w:rFonts w:eastAsia="Batang"/>
              </w:rPr>
              <w:t>620</w:t>
            </w:r>
            <w:r w:rsidR="002E641F">
              <w:rPr>
                <w:rFonts w:eastAsia="Batang"/>
              </w:rPr>
              <w:t> MHz</w:t>
            </w:r>
            <w:r w:rsidRPr="00272227">
              <w:rPr>
                <w:rFonts w:eastAsia="Batang"/>
              </w:rPr>
              <w:t xml:space="preserve">, </w:t>
            </w:r>
            <w:r w:rsidRPr="00272227">
              <w:t>el requisito debe ser el menor valor entre la potencia media a la salida de un filtro RRC cuya frecuencia central de medición más alta sea 2 567,5</w:t>
            </w:r>
            <w:r w:rsidR="002E641F">
              <w:t> MHz</w:t>
            </w:r>
            <w:r w:rsidRPr="00272227">
              <w:t xml:space="preserve"> y la correspondiente a 15</w:t>
            </w:r>
            <w:r w:rsidR="002E641F">
              <w:t> MHz</w:t>
            </w:r>
            <w:r w:rsidRPr="00272227">
              <w:t xml:space="preserve"> por debajo de la portadora DDT más baja utilizada.</w:t>
            </w:r>
          </w:p>
          <w:p w:rsidR="00272227" w:rsidRDefault="00272227" w:rsidP="00272227">
            <w:pPr>
              <w:pStyle w:val="Tablelegend"/>
            </w:pPr>
            <w:r w:rsidRPr="00272227">
              <w:rPr>
                <w:rFonts w:eastAsia="Batang"/>
              </w:rPr>
              <w:tab/>
              <w:t>Para las estaciones de base de la opción DDT a 1,28 Mchip/s que utilicen frecuencias de portadora en la banda 2 570-2 620</w:t>
            </w:r>
            <w:r w:rsidR="002E641F">
              <w:rPr>
                <w:rFonts w:eastAsia="Batang"/>
              </w:rPr>
              <w:t> MHz</w:t>
            </w:r>
            <w:r w:rsidRPr="00272227">
              <w:rPr>
                <w:rFonts w:eastAsia="Batang"/>
              </w:rPr>
              <w:t xml:space="preserve">, </w:t>
            </w:r>
            <w:r w:rsidRPr="00272227">
              <w:t>el requisito debe ser el menor valor entre la potencia media a la salida de un filtro RRC cuya frecuencia central de medición más alta sea 2 567,5</w:t>
            </w:r>
            <w:r w:rsidR="002E641F">
              <w:t> MHz</w:t>
            </w:r>
            <w:r w:rsidRPr="00272227">
              <w:t xml:space="preserve"> y la correspondiente a 6,6</w:t>
            </w:r>
            <w:r w:rsidR="002E641F">
              <w:t> MHz</w:t>
            </w:r>
            <w:r w:rsidRPr="00272227">
              <w:t xml:space="preserve"> por debajo de la portadora DDT más baja utilizada.</w:t>
            </w:r>
          </w:p>
          <w:p w:rsidR="00272227" w:rsidRPr="00607DA4" w:rsidRDefault="00272227" w:rsidP="00607DA4">
            <w:pPr>
              <w:pStyle w:val="Tablelegend"/>
            </w:pPr>
            <w:r w:rsidRPr="00272227">
              <w:rPr>
                <w:rFonts w:eastAsia="Batang"/>
              </w:rPr>
              <w:tab/>
              <w:t>Para las estaciones de base de la opción DDT a 7,68 Mchip/s que utilicen frecuencias de portadora en la banda 2 570-2 620</w:t>
            </w:r>
            <w:r w:rsidR="002E641F">
              <w:rPr>
                <w:rFonts w:eastAsia="Batang"/>
              </w:rPr>
              <w:t> MHz</w:t>
            </w:r>
            <w:r w:rsidRPr="00272227">
              <w:rPr>
                <w:rFonts w:eastAsia="Batang"/>
              </w:rPr>
              <w:t xml:space="preserve">, </w:t>
            </w:r>
            <w:r w:rsidRPr="00272227">
              <w:t>el requisito debe ser el menor valor entre la potencia media a la salida de un filtro RRC cuya frecuencia central de medición más alta sea 2 567,5</w:t>
            </w:r>
            <w:r w:rsidR="002E641F">
              <w:t> MHz</w:t>
            </w:r>
            <w:r w:rsidRPr="00272227">
              <w:t xml:space="preserve"> y la correspondiente a 30</w:t>
            </w:r>
            <w:r w:rsidR="002E641F">
              <w:t> MHz</w:t>
            </w:r>
            <w:r w:rsidRPr="00272227">
              <w:t xml:space="preserve"> por debajo de la portadora DDT más baja utilizada.</w:t>
            </w:r>
          </w:p>
        </w:tc>
      </w:tr>
    </w:tbl>
    <w:p w:rsidR="008C40CC" w:rsidRPr="00C95682" w:rsidRDefault="008C40CC" w:rsidP="008C40CC">
      <w:pPr>
        <w:pStyle w:val="Tablefin"/>
        <w:rPr>
          <w:lang w:val="es-ES_tradnl"/>
        </w:rPr>
      </w:pPr>
    </w:p>
    <w:p w:rsidR="00607DA4" w:rsidRDefault="00607DA4" w:rsidP="00607DA4">
      <w:pPr>
        <w:rPr>
          <w:lang w:val="es-ES"/>
        </w:rPr>
      </w:pPr>
      <w:bookmarkStart w:id="247" w:name="_Toc249798543"/>
      <w:r w:rsidRPr="00272227">
        <w:t>Los requisitos del Cuadro</w:t>
      </w:r>
      <w:r>
        <w:t> </w:t>
      </w:r>
      <w:r w:rsidRPr="00272227">
        <w:t>47F corresponden a unas pérdidas de acoplamiento mínimas entre las estaciones de base de 30</w:t>
      </w:r>
      <w:r>
        <w:t> </w:t>
      </w:r>
      <w:r w:rsidRPr="00272227">
        <w:t>dB. No se contempla la posibilidad de que compartan emplazamiento estaciones de base diferentes. El requisito de compartición de emplazamiento para EB DDT de zona local se incluirá en una versión posterior.</w:t>
      </w:r>
    </w:p>
    <w:p w:rsidR="007125F9" w:rsidRPr="00866CE9" w:rsidRDefault="007125F9" w:rsidP="007125F9">
      <w:pPr>
        <w:pStyle w:val="Heading2"/>
        <w:rPr>
          <w:lang w:val="es-ES"/>
        </w:rPr>
      </w:pPr>
      <w:r w:rsidRPr="00866CE9">
        <w:rPr>
          <w:lang w:val="es-ES"/>
        </w:rPr>
        <w:t>4.4</w:t>
      </w:r>
      <w:r w:rsidRPr="00866CE9">
        <w:rPr>
          <w:lang w:val="es-ES"/>
        </w:rPr>
        <w:tab/>
      </w:r>
      <w:bookmarkEnd w:id="247"/>
      <w:r w:rsidRPr="00866CE9">
        <w:rPr>
          <w:lang w:val="es-ES"/>
        </w:rPr>
        <w:t xml:space="preserve">Coexistencia de </w:t>
      </w:r>
      <w:r>
        <w:rPr>
          <w:lang w:val="es-ES"/>
        </w:rPr>
        <w:t>UTRA DDT</w:t>
      </w:r>
      <w:r w:rsidRPr="00866CE9">
        <w:rPr>
          <w:lang w:val="es-ES"/>
        </w:rPr>
        <w:t xml:space="preserve"> con </w:t>
      </w:r>
      <w:r>
        <w:rPr>
          <w:lang w:val="es-ES"/>
        </w:rPr>
        <w:t>UTRA DDT</w:t>
      </w:r>
      <w:r w:rsidRPr="00866CE9">
        <w:rPr>
          <w:lang w:val="es-ES"/>
        </w:rPr>
        <w:t xml:space="preserve"> y/o </w:t>
      </w:r>
      <w:r>
        <w:rPr>
          <w:lang w:val="es-ES"/>
        </w:rPr>
        <w:t>E-UTRA DDT</w:t>
      </w:r>
      <w:r w:rsidRPr="00866CE9">
        <w:rPr>
          <w:lang w:val="es-ES"/>
        </w:rPr>
        <w:t xml:space="preserve"> no sincronizadas</w:t>
      </w:r>
    </w:p>
    <w:p w:rsidR="007125F9" w:rsidRPr="00866CE9" w:rsidRDefault="007125F9" w:rsidP="007125F9">
      <w:pPr>
        <w:pStyle w:val="Heading3"/>
        <w:rPr>
          <w:lang w:val="es-ES"/>
        </w:rPr>
      </w:pPr>
      <w:bookmarkStart w:id="248" w:name="_Toc249798544"/>
      <w:r w:rsidRPr="00866CE9">
        <w:rPr>
          <w:lang w:val="es-ES"/>
        </w:rPr>
        <w:t>4.4.1</w:t>
      </w:r>
      <w:r w:rsidRPr="00866CE9">
        <w:rPr>
          <w:lang w:val="es-ES"/>
        </w:rPr>
        <w:tab/>
      </w:r>
      <w:bookmarkEnd w:id="248"/>
      <w:r w:rsidRPr="00866CE9">
        <w:rPr>
          <w:lang w:val="es-ES"/>
        </w:rPr>
        <w:t>Funcionamiento en la misma zona geográfica</w:t>
      </w:r>
    </w:p>
    <w:p w:rsidR="007125F9" w:rsidRPr="00866CE9" w:rsidRDefault="007125F9" w:rsidP="007125F9">
      <w:pPr>
        <w:rPr>
          <w:lang w:val="es-ES"/>
        </w:rPr>
      </w:pPr>
      <w:r>
        <w:rPr>
          <w:lang w:val="es-ES"/>
        </w:rPr>
        <w:t xml:space="preserve">Estos requisitos podrán aplicarse para proteger </w:t>
      </w:r>
      <w:r w:rsidRPr="00866CE9">
        <w:rPr>
          <w:lang w:val="es-ES"/>
        </w:rPr>
        <w:t xml:space="preserve">los receptores de las </w:t>
      </w:r>
      <w:r>
        <w:rPr>
          <w:lang w:val="es-ES"/>
        </w:rPr>
        <w:t>EB</w:t>
      </w:r>
      <w:r w:rsidRPr="00866CE9">
        <w:rPr>
          <w:lang w:val="es-ES"/>
        </w:rPr>
        <w:t xml:space="preserve"> DDT en las zonas geográficas </w:t>
      </w:r>
      <w:r>
        <w:rPr>
          <w:lang w:val="es-ES"/>
        </w:rPr>
        <w:t>donde</w:t>
      </w:r>
      <w:r w:rsidRPr="00866CE9">
        <w:rPr>
          <w:lang w:val="es-ES"/>
        </w:rPr>
        <w:t xml:space="preserve"> </w:t>
      </w:r>
      <w:r>
        <w:rPr>
          <w:lang w:val="es-ES"/>
        </w:rPr>
        <w:t>coexistan sistemas</w:t>
      </w:r>
      <w:r w:rsidRPr="00866CE9">
        <w:rPr>
          <w:lang w:val="es-ES"/>
        </w:rPr>
        <w:t xml:space="preserve"> </w:t>
      </w:r>
      <w:r>
        <w:rPr>
          <w:lang w:val="es-ES"/>
        </w:rPr>
        <w:t>UTRA DDT</w:t>
      </w:r>
      <w:r w:rsidRPr="00866CE9">
        <w:rPr>
          <w:lang w:val="es-ES"/>
        </w:rPr>
        <w:t xml:space="preserve"> y/o </w:t>
      </w:r>
      <w:r>
        <w:rPr>
          <w:lang w:val="es-ES"/>
        </w:rPr>
        <w:t>E-UTRA DDT</w:t>
      </w:r>
      <w:r w:rsidRPr="00866CE9">
        <w:rPr>
          <w:lang w:val="es-ES"/>
        </w:rPr>
        <w:t xml:space="preserve"> no sincronizados.</w:t>
      </w:r>
    </w:p>
    <w:p w:rsidR="007125F9" w:rsidRPr="00866CE9" w:rsidRDefault="007125F9" w:rsidP="007125F9">
      <w:pPr>
        <w:pStyle w:val="Heading4"/>
        <w:rPr>
          <w:lang w:val="es-ES"/>
        </w:rPr>
      </w:pPr>
      <w:bookmarkStart w:id="249" w:name="_Toc249798545"/>
      <w:r w:rsidRPr="00866CE9">
        <w:rPr>
          <w:lang w:val="es-ES"/>
        </w:rPr>
        <w:t>4.4.1.1</w:t>
      </w:r>
      <w:r w:rsidRPr="00866CE9">
        <w:rPr>
          <w:lang w:val="es-ES"/>
        </w:rPr>
        <w:tab/>
        <w:t xml:space="preserve">Opción </w:t>
      </w:r>
      <w:r>
        <w:rPr>
          <w:lang w:val="es-ES"/>
        </w:rPr>
        <w:t>UTRA DDT</w:t>
      </w:r>
      <w:r w:rsidRPr="00866CE9">
        <w:rPr>
          <w:lang w:val="es-ES"/>
        </w:rPr>
        <w:t xml:space="preserve"> a 3,84 </w:t>
      </w:r>
      <w:bookmarkEnd w:id="249"/>
      <w:r w:rsidRPr="00866CE9">
        <w:rPr>
          <w:lang w:val="es-ES"/>
        </w:rPr>
        <w:t>Mchip/s</w:t>
      </w:r>
    </w:p>
    <w:p w:rsidR="007125F9" w:rsidRPr="00866CE9" w:rsidRDefault="007125F9" w:rsidP="007125F9">
      <w:pPr>
        <w:rPr>
          <w:lang w:val="es-ES"/>
        </w:rPr>
      </w:pPr>
      <w:r w:rsidRPr="00866CE9">
        <w:rPr>
          <w:lang w:val="es-ES"/>
        </w:rPr>
        <w:t xml:space="preserve">La potencia media de las emisiones no esenciales </w:t>
      </w:r>
      <w:r>
        <w:rPr>
          <w:lang w:val="es-ES"/>
        </w:rPr>
        <w:t>a la salida del filtro RRC</w:t>
      </w:r>
      <w:r w:rsidRPr="00866CE9">
        <w:rPr>
          <w:lang w:val="es-ES"/>
        </w:rPr>
        <w:t xml:space="preserve"> no </w:t>
      </w:r>
      <w:r>
        <w:rPr>
          <w:lang w:val="es-ES"/>
        </w:rPr>
        <w:t>deberá superar</w:t>
      </w:r>
      <w:r w:rsidRPr="00866CE9">
        <w:rPr>
          <w:lang w:val="es-ES"/>
        </w:rPr>
        <w:t xml:space="preserve"> el nivel máximo indicado en el Cuadro 47G.</w:t>
      </w:r>
    </w:p>
    <w:p w:rsidR="007125F9" w:rsidRPr="00866CE9" w:rsidRDefault="007125F9" w:rsidP="007125F9">
      <w:pPr>
        <w:pStyle w:val="TableNo"/>
        <w:rPr>
          <w:lang w:val="es-ES"/>
        </w:rPr>
      </w:pPr>
      <w:r w:rsidRPr="00866CE9">
        <w:rPr>
          <w:lang w:val="es-ES"/>
        </w:rPr>
        <w:lastRenderedPageBreak/>
        <w:t>CUADRO 47G</w:t>
      </w:r>
    </w:p>
    <w:p w:rsidR="007125F9" w:rsidRPr="00866CE9" w:rsidRDefault="007125F9" w:rsidP="00B14740">
      <w:pPr>
        <w:pStyle w:val="Tabletitle"/>
        <w:rPr>
          <w:lang w:val="es-ES"/>
        </w:rPr>
      </w:pPr>
      <w:r w:rsidRPr="00866CE9">
        <w:rPr>
          <w:lang w:val="es-ES"/>
        </w:rPr>
        <w:t xml:space="preserve">Límites de las emisiones no esenciales de las </w:t>
      </w:r>
      <w:r>
        <w:rPr>
          <w:lang w:val="es-ES"/>
        </w:rPr>
        <w:t>EB</w:t>
      </w:r>
      <w:r w:rsidRPr="00866CE9">
        <w:rPr>
          <w:lang w:val="es-ES"/>
        </w:rPr>
        <w:t xml:space="preserve"> </w:t>
      </w:r>
      <w:r>
        <w:rPr>
          <w:lang w:val="es-ES"/>
        </w:rPr>
        <w:t>que funcionan</w:t>
      </w:r>
      <w:r w:rsidRPr="00866CE9">
        <w:rPr>
          <w:lang w:val="es-ES"/>
        </w:rPr>
        <w:t xml:space="preserve"> en la misma</w:t>
      </w:r>
      <w:r w:rsidR="00B14740">
        <w:rPr>
          <w:lang w:val="es-ES"/>
        </w:rPr>
        <w:t xml:space="preserve"> </w:t>
      </w:r>
      <w:r w:rsidRPr="00866CE9">
        <w:rPr>
          <w:lang w:val="es-ES"/>
        </w:rPr>
        <w:t xml:space="preserve">zona </w:t>
      </w:r>
      <w:r w:rsidR="00B14740">
        <w:rPr>
          <w:lang w:val="es-ES"/>
        </w:rPr>
        <w:br/>
      </w:r>
      <w:r w:rsidRPr="00866CE9">
        <w:rPr>
          <w:lang w:val="es-ES"/>
        </w:rPr>
        <w:t xml:space="preserve">geográfica </w:t>
      </w:r>
      <w:r>
        <w:rPr>
          <w:lang w:val="es-ES"/>
        </w:rPr>
        <w:t>que</w:t>
      </w:r>
      <w:r w:rsidRPr="00866CE9">
        <w:rPr>
          <w:lang w:val="es-ES"/>
        </w:rPr>
        <w:t xml:space="preserve"> </w:t>
      </w:r>
      <w:r>
        <w:rPr>
          <w:lang w:val="es-ES"/>
        </w:rPr>
        <w:t>UTRA DDT</w:t>
      </w:r>
      <w:r w:rsidRPr="00866CE9">
        <w:rPr>
          <w:lang w:val="es-ES"/>
        </w:rPr>
        <w:t xml:space="preserve"> y/o </w:t>
      </w:r>
      <w:r>
        <w:rPr>
          <w:lang w:val="es-ES"/>
        </w:rPr>
        <w:t>E-UTRA DDT</w:t>
      </w:r>
      <w:r w:rsidRPr="00866CE9">
        <w:rPr>
          <w:lang w:val="es-ES"/>
        </w:rPr>
        <w:t xml:space="preserve"> no sincronizadas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2"/>
        <w:gridCol w:w="2041"/>
        <w:gridCol w:w="1701"/>
        <w:gridCol w:w="1984"/>
      </w:tblGrid>
      <w:tr w:rsidR="007125F9" w:rsidRPr="001228AE" w:rsidTr="00607DA4">
        <w:trPr>
          <w:cantSplit/>
          <w:jc w:val="center"/>
        </w:trPr>
        <w:tc>
          <w:tcPr>
            <w:tcW w:w="3912" w:type="dxa"/>
            <w:vAlign w:val="center"/>
          </w:tcPr>
          <w:p w:rsidR="007125F9" w:rsidRPr="00866CE9" w:rsidRDefault="007125F9" w:rsidP="00272227">
            <w:pPr>
              <w:pStyle w:val="Tablehead"/>
              <w:rPr>
                <w:lang w:val="es-ES"/>
              </w:rPr>
            </w:pPr>
            <w:r w:rsidRPr="00866CE9">
              <w:rPr>
                <w:lang w:val="es-ES"/>
              </w:rPr>
              <w:t>Tipo de sistema que funciona</w:t>
            </w:r>
            <w:r w:rsidR="00272227">
              <w:rPr>
                <w:lang w:val="es-ES"/>
              </w:rPr>
              <w:br/>
            </w:r>
            <w:r w:rsidRPr="00866CE9">
              <w:rPr>
                <w:lang w:val="es-ES"/>
              </w:rPr>
              <w:t>en la misma zona geográfica</w:t>
            </w:r>
            <w:r w:rsidRPr="00866CE9">
              <w:rPr>
                <w:lang w:val="es-ES"/>
              </w:rPr>
              <w:br/>
              <w:t>Clase de EB</w:t>
            </w:r>
          </w:p>
        </w:tc>
        <w:tc>
          <w:tcPr>
            <w:tcW w:w="2041" w:type="dxa"/>
            <w:vAlign w:val="center"/>
          </w:tcPr>
          <w:p w:rsidR="007125F9" w:rsidRPr="00866CE9" w:rsidRDefault="007125F9" w:rsidP="00AE2264">
            <w:pPr>
              <w:pStyle w:val="Tablehead"/>
              <w:rPr>
                <w:lang w:val="es-ES"/>
              </w:rPr>
            </w:pPr>
            <w:r w:rsidRPr="00866CE9">
              <w:rPr>
                <w:lang w:val="es-ES"/>
              </w:rPr>
              <w:t>Banda de frecuencias</w:t>
            </w:r>
          </w:p>
        </w:tc>
        <w:tc>
          <w:tcPr>
            <w:tcW w:w="1701" w:type="dxa"/>
            <w:vAlign w:val="center"/>
          </w:tcPr>
          <w:p w:rsidR="007125F9" w:rsidRPr="00866CE9" w:rsidRDefault="007125F9" w:rsidP="00AE2264">
            <w:pPr>
              <w:pStyle w:val="Tablehead"/>
              <w:rPr>
                <w:lang w:val="es-ES"/>
              </w:rPr>
            </w:pPr>
            <w:r w:rsidRPr="00866CE9">
              <w:rPr>
                <w:lang w:val="es-ES"/>
              </w:rPr>
              <w:t>Nivel máximo</w:t>
            </w:r>
          </w:p>
        </w:tc>
        <w:tc>
          <w:tcPr>
            <w:tcW w:w="1984" w:type="dxa"/>
            <w:vAlign w:val="center"/>
          </w:tcPr>
          <w:p w:rsidR="007125F9" w:rsidRPr="00866CE9" w:rsidRDefault="007125F9" w:rsidP="00AE2264">
            <w:pPr>
              <w:pStyle w:val="Tablehead"/>
              <w:rPr>
                <w:lang w:val="es-ES"/>
              </w:rPr>
            </w:pPr>
            <w:r w:rsidRPr="00866CE9">
              <w:rPr>
                <w:lang w:val="es-ES"/>
              </w:rPr>
              <w:t>Anchura de banda de medición</w:t>
            </w:r>
          </w:p>
        </w:tc>
      </w:tr>
      <w:tr w:rsidR="007125F9" w:rsidRPr="002E1646" w:rsidTr="00607DA4">
        <w:trPr>
          <w:cantSplit/>
          <w:jc w:val="center"/>
        </w:trPr>
        <w:tc>
          <w:tcPr>
            <w:tcW w:w="3912" w:type="dxa"/>
          </w:tcPr>
          <w:p w:rsidR="007125F9" w:rsidRPr="00866CE9" w:rsidRDefault="007125F9" w:rsidP="00607DA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607DA4">
              <w:rPr>
                <w:lang w:val="es-ES"/>
              </w:rPr>
              <w:br/>
            </w:r>
            <w:r w:rsidRPr="00866CE9">
              <w:rPr>
                <w:lang w:val="es-ES"/>
              </w:rPr>
              <w:t>E-UTRA</w:t>
            </w:r>
            <w:r w:rsidR="00607DA4">
              <w:rPr>
                <w:lang w:val="es-ES"/>
              </w:rPr>
              <w:t xml:space="preserve"> </w:t>
            </w:r>
            <w:r w:rsidRPr="00866CE9">
              <w:rPr>
                <w:lang w:val="es-ES"/>
              </w:rPr>
              <w:t xml:space="preserve">en la </w:t>
            </w:r>
            <w:r>
              <w:rPr>
                <w:lang w:val="es-ES"/>
              </w:rPr>
              <w:t>banda</w:t>
            </w:r>
            <w:r w:rsidRPr="00866CE9">
              <w:rPr>
                <w:lang w:val="es-ES"/>
              </w:rPr>
              <w:t xml:space="preserve"> 33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607DA4">
        <w:trPr>
          <w:cantSplit/>
          <w:jc w:val="center"/>
        </w:trPr>
        <w:tc>
          <w:tcPr>
            <w:tcW w:w="3912" w:type="dxa"/>
          </w:tcPr>
          <w:p w:rsidR="007125F9" w:rsidRPr="00866CE9" w:rsidRDefault="007125F9" w:rsidP="00607DA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607DA4">
              <w:rPr>
                <w:lang w:val="es-ES"/>
              </w:rPr>
              <w:br/>
            </w:r>
            <w:r w:rsidRPr="00866CE9">
              <w:rPr>
                <w:lang w:val="es-ES"/>
              </w:rPr>
              <w:t>E-UTRA</w:t>
            </w:r>
            <w:r w:rsidR="00607DA4">
              <w:rPr>
                <w:lang w:val="es-ES"/>
              </w:rPr>
              <w:t xml:space="preserve"> </w:t>
            </w:r>
            <w:r w:rsidRPr="00866CE9">
              <w:rPr>
                <w:lang w:val="es-ES"/>
              </w:rPr>
              <w:t xml:space="preserve">en la </w:t>
            </w:r>
            <w:r>
              <w:rPr>
                <w:lang w:val="es-ES"/>
              </w:rPr>
              <w:t>banda</w:t>
            </w:r>
            <w:r w:rsidRPr="00866CE9">
              <w:rPr>
                <w:lang w:val="es-ES"/>
              </w:rPr>
              <w:t xml:space="preserve"> 34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607DA4">
        <w:trPr>
          <w:cantSplit/>
          <w:jc w:val="center"/>
        </w:trPr>
        <w:tc>
          <w:tcPr>
            <w:tcW w:w="3912" w:type="dxa"/>
          </w:tcPr>
          <w:p w:rsidR="007125F9" w:rsidRPr="00866CE9" w:rsidRDefault="007125F9" w:rsidP="00607DA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d) o</w:t>
            </w:r>
            <w:r w:rsidR="00607DA4">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2E1646" w:rsidTr="00607DA4">
        <w:trPr>
          <w:cantSplit/>
          <w:jc w:val="center"/>
        </w:trPr>
        <w:tc>
          <w:tcPr>
            <w:tcW w:w="3912" w:type="dxa"/>
          </w:tcPr>
          <w:p w:rsidR="007125F9" w:rsidRPr="00866CE9" w:rsidRDefault="007125F9" w:rsidP="00607DA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607DA4">
              <w:rPr>
                <w:lang w:val="es-ES"/>
              </w:rPr>
              <w:br/>
            </w:r>
            <w:r w:rsidRPr="00866CE9">
              <w:rPr>
                <w:lang w:val="es-ES"/>
              </w:rPr>
              <w:t xml:space="preserve">E-UTRAen la </w:t>
            </w:r>
            <w:r>
              <w:rPr>
                <w:lang w:val="es-ES"/>
              </w:rPr>
              <w:t>banda</w:t>
            </w:r>
            <w:r w:rsidRPr="00866CE9">
              <w:rPr>
                <w:lang w:val="es-ES"/>
              </w:rPr>
              <w:t xml:space="preserve"> 33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607DA4">
        <w:trPr>
          <w:cantSplit/>
          <w:jc w:val="center"/>
        </w:trPr>
        <w:tc>
          <w:tcPr>
            <w:tcW w:w="3912" w:type="dxa"/>
          </w:tcPr>
          <w:p w:rsidR="007125F9" w:rsidRPr="00866CE9" w:rsidRDefault="007125F9" w:rsidP="00607DA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607DA4">
              <w:rPr>
                <w:lang w:val="es-ES"/>
              </w:rPr>
              <w:br/>
            </w:r>
            <w:r w:rsidRPr="00866CE9">
              <w:rPr>
                <w:lang w:val="es-ES"/>
              </w:rPr>
              <w:t>E-UTRA</w:t>
            </w:r>
            <w:r w:rsidR="00607DA4">
              <w:rPr>
                <w:lang w:val="es-ES"/>
              </w:rPr>
              <w:t xml:space="preserve"> </w:t>
            </w:r>
            <w:r w:rsidRPr="00866CE9">
              <w:rPr>
                <w:lang w:val="es-ES"/>
              </w:rPr>
              <w:t xml:space="preserve">en la </w:t>
            </w:r>
            <w:r>
              <w:rPr>
                <w:lang w:val="es-ES"/>
              </w:rPr>
              <w:t>banda</w:t>
            </w:r>
            <w:r w:rsidRPr="00866CE9">
              <w:rPr>
                <w:lang w:val="es-ES"/>
              </w:rPr>
              <w:t xml:space="preserve"> 34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607DA4">
        <w:trPr>
          <w:cantSplit/>
          <w:jc w:val="center"/>
        </w:trPr>
        <w:tc>
          <w:tcPr>
            <w:tcW w:w="3912" w:type="dxa"/>
          </w:tcPr>
          <w:p w:rsidR="007125F9" w:rsidRPr="00866CE9" w:rsidRDefault="007125F9" w:rsidP="00607DA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w:t>
            </w:r>
            <w:r w:rsidR="00607DA4">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bl>
    <w:p w:rsidR="008C40CC" w:rsidRDefault="008C40CC" w:rsidP="008C40CC">
      <w:pPr>
        <w:pStyle w:val="Tablefin"/>
      </w:pPr>
    </w:p>
    <w:p w:rsidR="007125F9" w:rsidRPr="00866CE9" w:rsidRDefault="007125F9" w:rsidP="00607DA4">
      <w:pPr>
        <w:rPr>
          <w:lang w:val="es-ES"/>
        </w:rPr>
      </w:pPr>
      <w:r w:rsidRPr="00866CE9">
        <w:rPr>
          <w:lang w:val="es-ES"/>
        </w:rPr>
        <w:t>Los requisitos del Cuadro</w:t>
      </w:r>
      <w:r w:rsidR="00607DA4">
        <w:rPr>
          <w:lang w:val="es-ES"/>
        </w:rPr>
        <w:t> </w:t>
      </w:r>
      <w:r w:rsidRPr="00866CE9">
        <w:rPr>
          <w:lang w:val="es-ES"/>
        </w:rPr>
        <w:t xml:space="preserve">47G para una </w:t>
      </w:r>
      <w:r>
        <w:rPr>
          <w:lang w:val="es-ES"/>
        </w:rPr>
        <w:t>EB</w:t>
      </w:r>
      <w:r w:rsidRPr="00866CE9">
        <w:rPr>
          <w:lang w:val="es-ES"/>
        </w:rPr>
        <w:t xml:space="preserve"> de zona amplia corresponden a unas pérdidas de acoplamiento mínimas entre estaciones de base DDT no sincronizadas</w:t>
      </w:r>
      <w:r w:rsidRPr="00C129B9">
        <w:rPr>
          <w:lang w:val="es-ES"/>
        </w:rPr>
        <w:t xml:space="preserve"> </w:t>
      </w:r>
      <w:r w:rsidRPr="00866CE9">
        <w:rPr>
          <w:lang w:val="es-ES"/>
        </w:rPr>
        <w:t>de 67</w:t>
      </w:r>
      <w:r w:rsidR="00607DA4">
        <w:rPr>
          <w:lang w:val="es-ES"/>
        </w:rPr>
        <w:t> </w:t>
      </w:r>
      <w:r w:rsidRPr="00866CE9">
        <w:rPr>
          <w:lang w:val="es-ES"/>
        </w:rPr>
        <w:t>dB. Los requisitos del Cuadro</w:t>
      </w:r>
      <w:r w:rsidR="00607DA4">
        <w:rPr>
          <w:lang w:val="es-ES"/>
        </w:rPr>
        <w:t> </w:t>
      </w:r>
      <w:r w:rsidRPr="00866CE9">
        <w:rPr>
          <w:lang w:val="es-ES"/>
        </w:rPr>
        <w:t xml:space="preserve">47G para las </w:t>
      </w:r>
      <w:r>
        <w:rPr>
          <w:lang w:val="es-ES"/>
        </w:rPr>
        <w:t>EB</w:t>
      </w:r>
      <w:r w:rsidRPr="00866CE9">
        <w:rPr>
          <w:lang w:val="es-ES"/>
        </w:rPr>
        <w:t xml:space="preserve"> de zona amplia corresponden a unas pérdidas de acoplamiento entre estaciones de base DDT de zona amplia y de zona local no sincroni</w:t>
      </w:r>
      <w:r>
        <w:rPr>
          <w:lang w:val="es-ES"/>
        </w:rPr>
        <w:t>zadas</w:t>
      </w:r>
      <w:r w:rsidRPr="00C129B9">
        <w:rPr>
          <w:lang w:val="es-ES"/>
        </w:rPr>
        <w:t xml:space="preserve"> </w:t>
      </w:r>
      <w:r w:rsidRPr="00866CE9">
        <w:rPr>
          <w:lang w:val="es-ES"/>
        </w:rPr>
        <w:t>de 70 dB</w:t>
      </w:r>
      <w:r>
        <w:rPr>
          <w:lang w:val="es-ES"/>
        </w:rPr>
        <w:t xml:space="preserve">. </w:t>
      </w:r>
    </w:p>
    <w:p w:rsidR="007125F9" w:rsidRPr="00866CE9" w:rsidRDefault="007125F9" w:rsidP="007125F9">
      <w:pPr>
        <w:pStyle w:val="Heading4"/>
        <w:rPr>
          <w:lang w:val="es-ES"/>
        </w:rPr>
      </w:pPr>
      <w:bookmarkStart w:id="250" w:name="_Toc249798546"/>
      <w:r w:rsidRPr="00866CE9">
        <w:rPr>
          <w:lang w:val="es-ES"/>
        </w:rPr>
        <w:t>4.4.1.2</w:t>
      </w:r>
      <w:r w:rsidRPr="00866CE9">
        <w:rPr>
          <w:lang w:val="es-ES"/>
        </w:rPr>
        <w:tab/>
        <w:t xml:space="preserve">Opción DDT a 1,28 </w:t>
      </w:r>
      <w:bookmarkEnd w:id="250"/>
      <w:r w:rsidRPr="00866CE9">
        <w:rPr>
          <w:lang w:val="es-ES"/>
        </w:rPr>
        <w:t>Mchip/s</w:t>
      </w:r>
    </w:p>
    <w:p w:rsidR="007125F9" w:rsidRPr="00866CE9" w:rsidRDefault="007125F9" w:rsidP="00501315">
      <w:pPr>
        <w:rPr>
          <w:lang w:val="es-ES"/>
        </w:rPr>
      </w:pPr>
      <w:r w:rsidRPr="00866CE9">
        <w:rPr>
          <w:lang w:val="es-ES"/>
        </w:rPr>
        <w:t>En las zonas geográficas donde sólo se despli</w:t>
      </w:r>
      <w:r>
        <w:rPr>
          <w:lang w:val="es-ES"/>
        </w:rPr>
        <w:t>e</w:t>
      </w:r>
      <w:r w:rsidRPr="00866CE9">
        <w:rPr>
          <w:lang w:val="es-ES"/>
        </w:rPr>
        <w:t xml:space="preserve">guen DDT a 1,28 Mchip/s, la potencia media de las emisiones no deseadas </w:t>
      </w:r>
      <w:r>
        <w:rPr>
          <w:lang w:val="es-ES"/>
        </w:rPr>
        <w:t>a la salida del filtro RRC</w:t>
      </w:r>
      <w:r w:rsidRPr="00866CE9">
        <w:rPr>
          <w:lang w:val="es-ES"/>
        </w:rPr>
        <w:t xml:space="preserve"> no deberá superar los niveles máximos del Cuadro</w:t>
      </w:r>
      <w:r w:rsidR="00501315">
        <w:rPr>
          <w:lang w:val="es-ES"/>
        </w:rPr>
        <w:t> </w:t>
      </w:r>
      <w:r w:rsidRPr="00866CE9">
        <w:rPr>
          <w:lang w:val="es-ES"/>
        </w:rPr>
        <w:t>47H, de lo contrario se aplicarán los límites del Cuadro 47I.</w:t>
      </w:r>
    </w:p>
    <w:p w:rsidR="007125F9" w:rsidRPr="00866CE9" w:rsidRDefault="007125F9" w:rsidP="007125F9">
      <w:pPr>
        <w:pStyle w:val="TableNo"/>
        <w:rPr>
          <w:lang w:val="es-ES"/>
        </w:rPr>
      </w:pPr>
      <w:r w:rsidRPr="00866CE9">
        <w:rPr>
          <w:lang w:val="es-ES"/>
        </w:rPr>
        <w:t>CUADRO 47H</w:t>
      </w:r>
    </w:p>
    <w:p w:rsidR="007125F9" w:rsidRPr="00866CE9" w:rsidRDefault="007125F9" w:rsidP="00D07BC8">
      <w:pPr>
        <w:pStyle w:val="Tabletitle"/>
        <w:rPr>
          <w:lang w:val="es-ES"/>
        </w:rPr>
      </w:pPr>
      <w:r w:rsidRPr="00866CE9">
        <w:rPr>
          <w:lang w:val="es-ES"/>
        </w:rPr>
        <w:t xml:space="preserve">Límites de las emisiones no esenciales de las </w:t>
      </w:r>
      <w:r>
        <w:rPr>
          <w:lang w:val="es-ES"/>
        </w:rPr>
        <w:t>EB</w:t>
      </w:r>
      <w:r w:rsidRPr="00866CE9">
        <w:rPr>
          <w:lang w:val="es-ES"/>
        </w:rPr>
        <w:t xml:space="preserve"> que funcionen en la misma</w:t>
      </w:r>
      <w:r w:rsidR="00B14740">
        <w:rPr>
          <w:lang w:val="es-ES"/>
        </w:rPr>
        <w:t xml:space="preserve"> </w:t>
      </w:r>
      <w:r w:rsidRPr="00866CE9">
        <w:rPr>
          <w:lang w:val="es-ES"/>
        </w:rPr>
        <w:t>zona geográfica</w:t>
      </w:r>
      <w:r w:rsidR="00D07BC8">
        <w:rPr>
          <w:lang w:val="es-ES"/>
        </w:rPr>
        <w:br/>
      </w:r>
      <w:r w:rsidRPr="00866CE9">
        <w:rPr>
          <w:lang w:val="es-ES"/>
        </w:rPr>
        <w:t xml:space="preserve">que </w:t>
      </w:r>
      <w:r>
        <w:rPr>
          <w:lang w:val="es-ES"/>
        </w:rPr>
        <w:t>UTRA DDT</w:t>
      </w:r>
      <w:r w:rsidRPr="00866CE9">
        <w:rPr>
          <w:lang w:val="es-ES"/>
        </w:rPr>
        <w:t xml:space="preserve"> y/o </w:t>
      </w:r>
      <w:r>
        <w:rPr>
          <w:lang w:val="es-ES"/>
        </w:rPr>
        <w:t>E-UTRA DDT</w:t>
      </w:r>
      <w:r w:rsidRPr="00866CE9">
        <w:rPr>
          <w:lang w:val="es-ES"/>
        </w:rPr>
        <w:t xml:space="preserve"> no sincronizadas a 1,28 Mchip/s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5"/>
      </w:tblGrid>
      <w:tr w:rsidR="007125F9" w:rsidRPr="001228AE" w:rsidTr="00D07BC8">
        <w:trPr>
          <w:cantSplit/>
          <w:jc w:val="center"/>
        </w:trPr>
        <w:tc>
          <w:tcPr>
            <w:tcW w:w="3912" w:type="dxa"/>
            <w:vAlign w:val="center"/>
          </w:tcPr>
          <w:p w:rsidR="007125F9" w:rsidRPr="001F41E5" w:rsidRDefault="007125F9" w:rsidP="00272227">
            <w:pPr>
              <w:pStyle w:val="Tablehead"/>
              <w:rPr>
                <w:szCs w:val="22"/>
                <w:lang w:val="es-ES"/>
              </w:rPr>
            </w:pPr>
            <w:r w:rsidRPr="001F41E5">
              <w:rPr>
                <w:szCs w:val="22"/>
                <w:lang w:val="es-ES"/>
              </w:rPr>
              <w:t>Tipo de sistema que funciona</w:t>
            </w:r>
            <w:r w:rsidR="00272227">
              <w:rPr>
                <w:szCs w:val="22"/>
                <w:lang w:val="es-ES"/>
              </w:rPr>
              <w:br/>
            </w:r>
            <w:r w:rsidRPr="001F41E5">
              <w:rPr>
                <w:szCs w:val="22"/>
                <w:lang w:val="es-ES"/>
              </w:rPr>
              <w:t>en la misma zona geográfica</w:t>
            </w:r>
            <w:r w:rsidRPr="001F41E5">
              <w:rPr>
                <w:szCs w:val="22"/>
                <w:lang w:val="es-ES"/>
              </w:rPr>
              <w:br/>
              <w:t>Clase de EB</w:t>
            </w:r>
          </w:p>
        </w:tc>
        <w:tc>
          <w:tcPr>
            <w:tcW w:w="2041" w:type="dxa"/>
            <w:vAlign w:val="center"/>
          </w:tcPr>
          <w:p w:rsidR="007125F9" w:rsidRPr="001F41E5" w:rsidRDefault="007125F9" w:rsidP="00AE2264">
            <w:pPr>
              <w:pStyle w:val="Tablehead"/>
              <w:rPr>
                <w:szCs w:val="22"/>
                <w:lang w:val="es-ES"/>
              </w:rPr>
            </w:pPr>
            <w:r w:rsidRPr="001F41E5">
              <w:rPr>
                <w:szCs w:val="22"/>
                <w:lang w:val="es-ES"/>
              </w:rPr>
              <w:t>Banda de frecuencias</w:t>
            </w:r>
          </w:p>
        </w:tc>
        <w:tc>
          <w:tcPr>
            <w:tcW w:w="1701" w:type="dxa"/>
            <w:vAlign w:val="center"/>
          </w:tcPr>
          <w:p w:rsidR="007125F9" w:rsidRPr="001F41E5" w:rsidRDefault="007125F9" w:rsidP="00AE2264">
            <w:pPr>
              <w:pStyle w:val="Tablehead"/>
              <w:rPr>
                <w:szCs w:val="22"/>
                <w:lang w:val="es-ES"/>
              </w:rPr>
            </w:pPr>
            <w:r w:rsidRPr="001F41E5">
              <w:rPr>
                <w:szCs w:val="22"/>
                <w:lang w:val="es-ES"/>
              </w:rPr>
              <w:t>Nivel máximo</w:t>
            </w:r>
          </w:p>
        </w:tc>
        <w:tc>
          <w:tcPr>
            <w:tcW w:w="1985" w:type="dxa"/>
            <w:vAlign w:val="center"/>
          </w:tcPr>
          <w:p w:rsidR="007125F9" w:rsidRPr="001F41E5" w:rsidRDefault="007125F9" w:rsidP="00AE2264">
            <w:pPr>
              <w:pStyle w:val="Tablehead"/>
              <w:rPr>
                <w:szCs w:val="22"/>
                <w:lang w:val="es-ES"/>
              </w:rPr>
            </w:pPr>
            <w:r w:rsidRPr="001F41E5">
              <w:rPr>
                <w:szCs w:val="22"/>
                <w:lang w:val="es-ES"/>
              </w:rPr>
              <w:t>Anchura de banda de medición</w:t>
            </w:r>
          </w:p>
        </w:tc>
      </w:tr>
      <w:tr w:rsidR="007125F9" w:rsidRPr="00866CE9" w:rsidTr="00D07BC8">
        <w:trPr>
          <w:cantSplit/>
          <w:jc w:val="center"/>
        </w:trPr>
        <w:tc>
          <w:tcPr>
            <w:tcW w:w="3912" w:type="dxa"/>
          </w:tcPr>
          <w:p w:rsidR="007125F9" w:rsidRPr="001F41E5" w:rsidRDefault="007125F9" w:rsidP="00D07BC8">
            <w:pPr>
              <w:pStyle w:val="Tabletext"/>
              <w:spacing w:before="20" w:after="20"/>
              <w:jc w:val="center"/>
              <w:rPr>
                <w:szCs w:val="22"/>
                <w:lang w:val="es-ES"/>
              </w:rPr>
            </w:pPr>
            <w:r w:rsidRPr="001F41E5">
              <w:rPr>
                <w:szCs w:val="22"/>
                <w:lang w:val="es-ES"/>
              </w:rPr>
              <w:t>UTRA DDT ZA en la banda a) o</w:t>
            </w:r>
            <w:r w:rsidR="00D07BC8">
              <w:rPr>
                <w:szCs w:val="22"/>
                <w:lang w:val="es-ES"/>
              </w:rPr>
              <w:br/>
            </w:r>
            <w:r w:rsidRPr="001F41E5">
              <w:rPr>
                <w:szCs w:val="22"/>
                <w:lang w:val="es-ES"/>
              </w:rPr>
              <w:t xml:space="preserve">E-UTRA en la banda 33 </w:t>
            </w:r>
            <w:r w:rsidRPr="001F41E5">
              <w:rPr>
                <w:szCs w:val="22"/>
                <w:lang w:val="es-ES"/>
              </w:rPr>
              <w:br/>
              <w:t>EB de zona amplia</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1 900-1 920</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–39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r w:rsidR="007125F9" w:rsidRPr="00866CE9" w:rsidTr="00D07BC8">
        <w:trPr>
          <w:cantSplit/>
          <w:jc w:val="center"/>
        </w:trPr>
        <w:tc>
          <w:tcPr>
            <w:tcW w:w="3912" w:type="dxa"/>
          </w:tcPr>
          <w:p w:rsidR="007125F9" w:rsidRPr="001F41E5" w:rsidRDefault="007125F9" w:rsidP="00D07BC8">
            <w:pPr>
              <w:pStyle w:val="Tabletext"/>
              <w:spacing w:before="20" w:after="20"/>
              <w:jc w:val="center"/>
              <w:rPr>
                <w:szCs w:val="22"/>
                <w:lang w:val="es-ES"/>
              </w:rPr>
            </w:pPr>
            <w:r w:rsidRPr="001F41E5">
              <w:rPr>
                <w:szCs w:val="22"/>
                <w:lang w:val="es-ES"/>
              </w:rPr>
              <w:t>UTRA DDT ZA en la banda a) o</w:t>
            </w:r>
            <w:r w:rsidR="00D07BC8">
              <w:rPr>
                <w:szCs w:val="22"/>
                <w:lang w:val="es-ES"/>
              </w:rPr>
              <w:br/>
            </w:r>
            <w:r w:rsidRPr="001F41E5">
              <w:rPr>
                <w:szCs w:val="22"/>
                <w:lang w:val="es-ES"/>
              </w:rPr>
              <w:t xml:space="preserve">E-UTRA en la banda 34 </w:t>
            </w:r>
            <w:r w:rsidRPr="001F41E5">
              <w:rPr>
                <w:szCs w:val="22"/>
                <w:lang w:val="es-ES"/>
              </w:rPr>
              <w:br/>
              <w:t>EB de zona amplia</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2 010-2 025</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–39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bl>
    <w:p w:rsidR="006667AB" w:rsidRPr="006667AB" w:rsidRDefault="006667AB" w:rsidP="006667AB">
      <w:pPr>
        <w:pStyle w:val="TableNo"/>
        <w:rPr>
          <w:lang w:val="es-ES"/>
        </w:rPr>
      </w:pPr>
      <w:r w:rsidRPr="00866CE9">
        <w:rPr>
          <w:lang w:val="es-ES"/>
        </w:rPr>
        <w:lastRenderedPageBreak/>
        <w:t>CUADRO 47H</w:t>
      </w:r>
      <w:r>
        <w:rPr>
          <w:lang w:val="es-ES"/>
        </w:rPr>
        <w:t xml:space="preserve"> (</w:t>
      </w:r>
      <w:r>
        <w:rPr>
          <w:i/>
          <w:iCs/>
          <w:lang w:val="es-ES"/>
        </w:rPr>
        <w:t>Fin</w:t>
      </w:r>
      <w:r>
        <w:rPr>
          <w:lang w:val="es-E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5"/>
      </w:tblGrid>
      <w:tr w:rsidR="006667AB" w:rsidRPr="001228AE" w:rsidTr="00D07BC8">
        <w:trPr>
          <w:cantSplit/>
          <w:jc w:val="center"/>
        </w:trPr>
        <w:tc>
          <w:tcPr>
            <w:tcW w:w="3912" w:type="dxa"/>
            <w:vAlign w:val="center"/>
          </w:tcPr>
          <w:p w:rsidR="006667AB" w:rsidRPr="001F41E5" w:rsidRDefault="006667AB" w:rsidP="00272227">
            <w:pPr>
              <w:pStyle w:val="Tablehead"/>
              <w:rPr>
                <w:szCs w:val="22"/>
                <w:lang w:val="es-ES"/>
              </w:rPr>
            </w:pPr>
            <w:r w:rsidRPr="001F41E5">
              <w:rPr>
                <w:szCs w:val="22"/>
                <w:lang w:val="es-ES"/>
              </w:rPr>
              <w:t>Tipo de sistema que funciona</w:t>
            </w:r>
            <w:r w:rsidR="00272227">
              <w:rPr>
                <w:szCs w:val="22"/>
                <w:lang w:val="es-ES"/>
              </w:rPr>
              <w:br/>
            </w:r>
            <w:r w:rsidRPr="001F41E5">
              <w:rPr>
                <w:szCs w:val="22"/>
                <w:lang w:val="es-ES"/>
              </w:rPr>
              <w:t>en la misma zona geográfica</w:t>
            </w:r>
            <w:r w:rsidRPr="001F41E5">
              <w:rPr>
                <w:szCs w:val="22"/>
                <w:lang w:val="es-ES"/>
              </w:rPr>
              <w:br/>
              <w:t>Clase de EB</w:t>
            </w:r>
          </w:p>
        </w:tc>
        <w:tc>
          <w:tcPr>
            <w:tcW w:w="2041" w:type="dxa"/>
            <w:vAlign w:val="center"/>
          </w:tcPr>
          <w:p w:rsidR="006667AB" w:rsidRPr="001F41E5" w:rsidRDefault="006667AB" w:rsidP="00022280">
            <w:pPr>
              <w:pStyle w:val="Tablehead"/>
              <w:rPr>
                <w:szCs w:val="22"/>
                <w:lang w:val="es-ES"/>
              </w:rPr>
            </w:pPr>
            <w:r w:rsidRPr="001F41E5">
              <w:rPr>
                <w:szCs w:val="22"/>
                <w:lang w:val="es-ES"/>
              </w:rPr>
              <w:t>Banda de frecuencias</w:t>
            </w:r>
          </w:p>
        </w:tc>
        <w:tc>
          <w:tcPr>
            <w:tcW w:w="1701" w:type="dxa"/>
            <w:vAlign w:val="center"/>
          </w:tcPr>
          <w:p w:rsidR="006667AB" w:rsidRPr="001F41E5" w:rsidRDefault="006667AB" w:rsidP="00022280">
            <w:pPr>
              <w:pStyle w:val="Tablehead"/>
              <w:rPr>
                <w:szCs w:val="22"/>
                <w:lang w:val="es-ES"/>
              </w:rPr>
            </w:pPr>
            <w:r w:rsidRPr="001F41E5">
              <w:rPr>
                <w:szCs w:val="22"/>
                <w:lang w:val="es-ES"/>
              </w:rPr>
              <w:t>Nivel máximo</w:t>
            </w:r>
          </w:p>
        </w:tc>
        <w:tc>
          <w:tcPr>
            <w:tcW w:w="1985" w:type="dxa"/>
            <w:vAlign w:val="center"/>
          </w:tcPr>
          <w:p w:rsidR="006667AB" w:rsidRPr="001F41E5" w:rsidRDefault="006667AB" w:rsidP="00022280">
            <w:pPr>
              <w:pStyle w:val="Tablehead"/>
              <w:rPr>
                <w:szCs w:val="22"/>
                <w:lang w:val="es-ES"/>
              </w:rPr>
            </w:pPr>
            <w:r w:rsidRPr="001F41E5">
              <w:rPr>
                <w:szCs w:val="22"/>
                <w:lang w:val="es-ES"/>
              </w:rPr>
              <w:t>Anchura de banda de medición</w:t>
            </w:r>
          </w:p>
        </w:tc>
      </w:tr>
      <w:tr w:rsidR="007125F9" w:rsidRPr="00866CE9" w:rsidTr="00D07BC8">
        <w:trPr>
          <w:cantSplit/>
          <w:jc w:val="center"/>
        </w:trPr>
        <w:tc>
          <w:tcPr>
            <w:tcW w:w="3912" w:type="dxa"/>
          </w:tcPr>
          <w:p w:rsidR="007125F9" w:rsidRPr="001F41E5" w:rsidRDefault="007125F9" w:rsidP="000709A5">
            <w:pPr>
              <w:pStyle w:val="Tabletext"/>
              <w:spacing w:before="20" w:after="20"/>
              <w:jc w:val="center"/>
              <w:rPr>
                <w:szCs w:val="22"/>
                <w:lang w:val="es-ES"/>
              </w:rPr>
            </w:pPr>
            <w:r w:rsidRPr="001F41E5">
              <w:rPr>
                <w:szCs w:val="22"/>
                <w:lang w:val="es-ES"/>
              </w:rPr>
              <w:t>UTRA DDT ZA en la banda d) o</w:t>
            </w:r>
            <w:r w:rsidR="000709A5">
              <w:rPr>
                <w:szCs w:val="22"/>
                <w:lang w:val="es-ES"/>
              </w:rPr>
              <w:br/>
            </w:r>
            <w:r w:rsidRPr="001F41E5">
              <w:rPr>
                <w:szCs w:val="22"/>
                <w:lang w:val="es-ES"/>
              </w:rPr>
              <w:t xml:space="preserve">E-UTRA en la banda 38 </w:t>
            </w:r>
            <w:r w:rsidRPr="001F41E5">
              <w:rPr>
                <w:szCs w:val="22"/>
                <w:lang w:val="es-ES"/>
              </w:rPr>
              <w:br/>
              <w:t>EB de zona amplia</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2 570-2 620</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–39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r w:rsidR="007125F9" w:rsidRPr="00866CE9" w:rsidTr="00D07BC8">
        <w:trPr>
          <w:cantSplit/>
          <w:jc w:val="center"/>
        </w:trPr>
        <w:tc>
          <w:tcPr>
            <w:tcW w:w="3912" w:type="dxa"/>
          </w:tcPr>
          <w:p w:rsidR="007125F9" w:rsidRPr="001F41E5" w:rsidRDefault="007125F9" w:rsidP="000709A5">
            <w:pPr>
              <w:pStyle w:val="Tabletext"/>
              <w:spacing w:before="20" w:after="20"/>
              <w:jc w:val="center"/>
              <w:rPr>
                <w:szCs w:val="22"/>
                <w:lang w:val="es-ES"/>
              </w:rPr>
            </w:pPr>
            <w:r w:rsidRPr="001F41E5">
              <w:rPr>
                <w:szCs w:val="22"/>
                <w:lang w:val="es-ES"/>
              </w:rPr>
              <w:t>UTRA DDT ZA en la banda e) o</w:t>
            </w:r>
            <w:r w:rsidR="000709A5">
              <w:rPr>
                <w:szCs w:val="22"/>
                <w:lang w:val="es-ES"/>
              </w:rPr>
              <w:br/>
            </w:r>
            <w:r w:rsidRPr="001F41E5">
              <w:rPr>
                <w:szCs w:val="22"/>
                <w:lang w:val="es-ES"/>
              </w:rPr>
              <w:t xml:space="preserve">E-UTRA en la banda 40 </w:t>
            </w:r>
            <w:r w:rsidRPr="001F41E5">
              <w:rPr>
                <w:szCs w:val="22"/>
                <w:lang w:val="es-ES"/>
              </w:rPr>
              <w:br/>
              <w:t>EB de zona amplia</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2 300-2 400</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–39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r w:rsidR="007125F9" w:rsidRPr="00866CE9" w:rsidTr="00D07BC8">
        <w:trPr>
          <w:cantSplit/>
          <w:jc w:val="center"/>
        </w:trPr>
        <w:tc>
          <w:tcPr>
            <w:tcW w:w="3912" w:type="dxa"/>
          </w:tcPr>
          <w:p w:rsidR="007125F9" w:rsidRPr="001F41E5" w:rsidRDefault="007125F9" w:rsidP="000709A5">
            <w:pPr>
              <w:pStyle w:val="Tabletext"/>
              <w:spacing w:before="20" w:after="20"/>
              <w:jc w:val="center"/>
              <w:rPr>
                <w:szCs w:val="22"/>
                <w:lang w:val="es-ES"/>
              </w:rPr>
            </w:pPr>
            <w:r w:rsidRPr="001F41E5">
              <w:rPr>
                <w:szCs w:val="22"/>
                <w:lang w:val="es-ES"/>
              </w:rPr>
              <w:t>UTRA DDT ZA en la banda F) o</w:t>
            </w:r>
            <w:r w:rsidR="000709A5">
              <w:rPr>
                <w:szCs w:val="22"/>
                <w:lang w:val="es-ES"/>
              </w:rPr>
              <w:br/>
            </w:r>
            <w:r w:rsidRPr="001F41E5">
              <w:rPr>
                <w:szCs w:val="22"/>
                <w:lang w:val="es-ES"/>
              </w:rPr>
              <w:t xml:space="preserve">E-UTRA en la banda 39 </w:t>
            </w:r>
            <w:r w:rsidRPr="001F41E5">
              <w:rPr>
                <w:szCs w:val="22"/>
                <w:lang w:val="es-ES"/>
              </w:rPr>
              <w:br/>
              <w:t>EB de zona amplia</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1 880-1 920</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–39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r w:rsidR="007125F9" w:rsidRPr="00866CE9" w:rsidTr="00D07BC8">
        <w:trPr>
          <w:cantSplit/>
          <w:jc w:val="center"/>
        </w:trPr>
        <w:tc>
          <w:tcPr>
            <w:tcW w:w="3912" w:type="dxa"/>
          </w:tcPr>
          <w:p w:rsidR="007125F9" w:rsidRPr="001F41E5" w:rsidRDefault="007125F9" w:rsidP="000709A5">
            <w:pPr>
              <w:pStyle w:val="Tabletext"/>
              <w:spacing w:before="20" w:after="20"/>
              <w:jc w:val="center"/>
              <w:rPr>
                <w:szCs w:val="22"/>
                <w:lang w:val="es-ES"/>
              </w:rPr>
            </w:pPr>
            <w:r w:rsidRPr="001F41E5">
              <w:rPr>
                <w:szCs w:val="22"/>
                <w:lang w:val="es-ES"/>
              </w:rPr>
              <w:t>UTRA DDT ZL en la banda a) o</w:t>
            </w:r>
            <w:r w:rsidR="000709A5">
              <w:rPr>
                <w:szCs w:val="22"/>
                <w:lang w:val="es-ES"/>
              </w:rPr>
              <w:br/>
            </w:r>
            <w:r w:rsidRPr="001F41E5">
              <w:rPr>
                <w:szCs w:val="22"/>
                <w:lang w:val="es-ES"/>
              </w:rPr>
              <w:t xml:space="preserve">E-UTRA en la banda 33 </w:t>
            </w:r>
            <w:r w:rsidRPr="001F41E5">
              <w:rPr>
                <w:szCs w:val="22"/>
                <w:lang w:val="es-ES"/>
              </w:rPr>
              <w:br/>
              <w:t>EB de zona local</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1 900-1 920</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–36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r w:rsidR="007125F9" w:rsidRPr="00866CE9" w:rsidTr="00D07BC8">
        <w:trPr>
          <w:cantSplit/>
          <w:jc w:val="center"/>
        </w:trPr>
        <w:tc>
          <w:tcPr>
            <w:tcW w:w="3912" w:type="dxa"/>
          </w:tcPr>
          <w:p w:rsidR="007125F9" w:rsidRPr="001F41E5" w:rsidRDefault="007125F9" w:rsidP="000709A5">
            <w:pPr>
              <w:pStyle w:val="Tabletext"/>
              <w:spacing w:before="20" w:after="20"/>
              <w:jc w:val="center"/>
              <w:rPr>
                <w:szCs w:val="22"/>
                <w:lang w:val="es-ES"/>
              </w:rPr>
            </w:pPr>
            <w:r w:rsidRPr="001F41E5">
              <w:rPr>
                <w:szCs w:val="22"/>
                <w:lang w:val="es-ES"/>
              </w:rPr>
              <w:t>UTRA DDT ZL en la banda a) o</w:t>
            </w:r>
            <w:r w:rsidR="000709A5">
              <w:rPr>
                <w:szCs w:val="22"/>
                <w:lang w:val="es-ES"/>
              </w:rPr>
              <w:br/>
            </w:r>
            <w:r w:rsidRPr="001F41E5">
              <w:rPr>
                <w:szCs w:val="22"/>
                <w:lang w:val="es-ES"/>
              </w:rPr>
              <w:t xml:space="preserve">E-UTRA en la banda 34 </w:t>
            </w:r>
            <w:r w:rsidRPr="001F41E5">
              <w:rPr>
                <w:szCs w:val="22"/>
                <w:lang w:val="es-ES"/>
              </w:rPr>
              <w:br/>
              <w:t>EB de zona local</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2 010-2 025</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–36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r w:rsidR="007125F9" w:rsidRPr="00866CE9" w:rsidTr="00D07BC8">
        <w:trPr>
          <w:cantSplit/>
          <w:jc w:val="center"/>
        </w:trPr>
        <w:tc>
          <w:tcPr>
            <w:tcW w:w="3912" w:type="dxa"/>
          </w:tcPr>
          <w:p w:rsidR="007125F9" w:rsidRPr="001F41E5" w:rsidRDefault="007125F9" w:rsidP="000709A5">
            <w:pPr>
              <w:pStyle w:val="Tabletext"/>
              <w:spacing w:before="20" w:after="20"/>
              <w:jc w:val="center"/>
              <w:rPr>
                <w:szCs w:val="22"/>
                <w:lang w:val="es-ES"/>
              </w:rPr>
            </w:pPr>
            <w:r w:rsidRPr="001F41E5">
              <w:rPr>
                <w:szCs w:val="22"/>
                <w:lang w:val="es-ES"/>
              </w:rPr>
              <w:t>UTRA DDT ZL en la banda d) o</w:t>
            </w:r>
            <w:r w:rsidR="000709A5">
              <w:rPr>
                <w:szCs w:val="22"/>
                <w:lang w:val="es-ES"/>
              </w:rPr>
              <w:br/>
            </w:r>
            <w:r w:rsidRPr="001F41E5">
              <w:rPr>
                <w:szCs w:val="22"/>
                <w:lang w:val="es-ES"/>
              </w:rPr>
              <w:t xml:space="preserve">E-UTRA en la banda 38 </w:t>
            </w:r>
            <w:r w:rsidRPr="001F41E5">
              <w:rPr>
                <w:szCs w:val="22"/>
                <w:lang w:val="es-ES"/>
              </w:rPr>
              <w:br/>
              <w:t>EB de zona local</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2 570-2 620</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–36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r w:rsidR="007125F9" w:rsidRPr="00866CE9" w:rsidTr="00D07BC8">
        <w:trPr>
          <w:cantSplit/>
          <w:jc w:val="center"/>
        </w:trPr>
        <w:tc>
          <w:tcPr>
            <w:tcW w:w="3912" w:type="dxa"/>
          </w:tcPr>
          <w:p w:rsidR="007125F9" w:rsidRPr="001F41E5" w:rsidRDefault="007125F9" w:rsidP="000709A5">
            <w:pPr>
              <w:pStyle w:val="Tabletext"/>
              <w:spacing w:before="20" w:after="20"/>
              <w:jc w:val="center"/>
              <w:rPr>
                <w:szCs w:val="22"/>
                <w:lang w:val="es-ES"/>
              </w:rPr>
            </w:pPr>
            <w:r w:rsidRPr="001F41E5">
              <w:rPr>
                <w:szCs w:val="22"/>
                <w:lang w:val="es-ES"/>
              </w:rPr>
              <w:t>UTRA DDT ZL en la banda e) o</w:t>
            </w:r>
            <w:r w:rsidR="000709A5">
              <w:rPr>
                <w:szCs w:val="22"/>
                <w:lang w:val="es-ES"/>
              </w:rPr>
              <w:br/>
            </w:r>
            <w:r w:rsidRPr="001F41E5">
              <w:rPr>
                <w:szCs w:val="22"/>
                <w:lang w:val="es-ES"/>
              </w:rPr>
              <w:t xml:space="preserve">E-UTRA en la banda 40 </w:t>
            </w:r>
            <w:r w:rsidRPr="001F41E5">
              <w:rPr>
                <w:szCs w:val="22"/>
                <w:lang w:val="es-ES"/>
              </w:rPr>
              <w:br/>
              <w:t>EB de zona local</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2 300-2 400</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–36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r w:rsidR="007125F9" w:rsidRPr="00866CE9" w:rsidTr="00D07BC8">
        <w:trPr>
          <w:cantSplit/>
          <w:jc w:val="center"/>
        </w:trPr>
        <w:tc>
          <w:tcPr>
            <w:tcW w:w="3912" w:type="dxa"/>
          </w:tcPr>
          <w:p w:rsidR="007125F9" w:rsidRPr="001F41E5" w:rsidRDefault="007125F9" w:rsidP="000709A5">
            <w:pPr>
              <w:pStyle w:val="Tabletext"/>
              <w:spacing w:before="20" w:after="20"/>
              <w:jc w:val="center"/>
              <w:rPr>
                <w:szCs w:val="22"/>
                <w:lang w:val="es-ES"/>
              </w:rPr>
            </w:pPr>
            <w:r w:rsidRPr="001F41E5">
              <w:rPr>
                <w:szCs w:val="22"/>
                <w:lang w:val="es-ES"/>
              </w:rPr>
              <w:t>UTRA DDT ZL en la banda f) o</w:t>
            </w:r>
            <w:r w:rsidR="000709A5">
              <w:rPr>
                <w:szCs w:val="22"/>
                <w:lang w:val="es-ES"/>
              </w:rPr>
              <w:br/>
            </w:r>
            <w:r w:rsidRPr="001F41E5">
              <w:rPr>
                <w:szCs w:val="22"/>
                <w:lang w:val="es-ES"/>
              </w:rPr>
              <w:t xml:space="preserve">E-UTRA en la banda 39 </w:t>
            </w:r>
            <w:r w:rsidRPr="001F41E5">
              <w:rPr>
                <w:szCs w:val="22"/>
                <w:lang w:val="es-ES"/>
              </w:rPr>
              <w:br/>
              <w:t>EB de zona local</w:t>
            </w:r>
          </w:p>
        </w:tc>
        <w:tc>
          <w:tcPr>
            <w:tcW w:w="2041" w:type="dxa"/>
          </w:tcPr>
          <w:p w:rsidR="007125F9" w:rsidRPr="001F41E5" w:rsidRDefault="007125F9" w:rsidP="00AE2264">
            <w:pPr>
              <w:pStyle w:val="Tabletext"/>
              <w:spacing w:before="20" w:after="20"/>
              <w:jc w:val="center"/>
              <w:rPr>
                <w:szCs w:val="22"/>
                <w:lang w:val="es-ES"/>
              </w:rPr>
            </w:pPr>
            <w:r w:rsidRPr="001F41E5">
              <w:rPr>
                <w:szCs w:val="22"/>
                <w:lang w:val="es-ES"/>
              </w:rPr>
              <w:t>1 880-1 920</w:t>
            </w:r>
            <w:r w:rsidR="002E641F">
              <w:rPr>
                <w:szCs w:val="22"/>
                <w:lang w:val="es-ES"/>
              </w:rPr>
              <w:t> MHz</w:t>
            </w:r>
          </w:p>
        </w:tc>
        <w:tc>
          <w:tcPr>
            <w:tcW w:w="1701" w:type="dxa"/>
          </w:tcPr>
          <w:p w:rsidR="007125F9" w:rsidRPr="001F41E5" w:rsidRDefault="007125F9" w:rsidP="00AE2264">
            <w:pPr>
              <w:pStyle w:val="Tabletext"/>
              <w:spacing w:before="20" w:after="20"/>
              <w:jc w:val="center"/>
              <w:rPr>
                <w:szCs w:val="22"/>
                <w:lang w:val="es-ES"/>
              </w:rPr>
            </w:pPr>
            <w:r w:rsidRPr="001F41E5">
              <w:rPr>
                <w:szCs w:val="22"/>
                <w:lang w:val="es-ES"/>
              </w:rPr>
              <w:t>–36 dBm</w:t>
            </w:r>
          </w:p>
        </w:tc>
        <w:tc>
          <w:tcPr>
            <w:tcW w:w="1985" w:type="dxa"/>
          </w:tcPr>
          <w:p w:rsidR="007125F9" w:rsidRPr="001F41E5" w:rsidRDefault="007125F9" w:rsidP="00AE2264">
            <w:pPr>
              <w:pStyle w:val="Tabletext"/>
              <w:spacing w:before="20" w:after="20"/>
              <w:jc w:val="center"/>
              <w:rPr>
                <w:szCs w:val="22"/>
                <w:lang w:val="es-ES"/>
              </w:rPr>
            </w:pPr>
            <w:r w:rsidRPr="001F41E5">
              <w:rPr>
                <w:szCs w:val="22"/>
                <w:lang w:val="es-ES"/>
              </w:rPr>
              <w:t>1,28</w:t>
            </w:r>
            <w:r w:rsidR="002E641F">
              <w:rPr>
                <w:szCs w:val="22"/>
                <w:lang w:val="es-ES"/>
              </w:rPr>
              <w:t> MHz</w:t>
            </w:r>
          </w:p>
        </w:tc>
      </w:tr>
    </w:tbl>
    <w:p w:rsidR="007125F9" w:rsidRPr="00866CE9" w:rsidRDefault="007125F9" w:rsidP="007125F9">
      <w:pPr>
        <w:pStyle w:val="Tablefin"/>
        <w:rPr>
          <w:rFonts w:eastAsia="MS Mincho"/>
          <w:lang w:val="es-ES"/>
        </w:rPr>
      </w:pPr>
    </w:p>
    <w:p w:rsidR="007125F9" w:rsidRPr="00866CE9" w:rsidRDefault="007125F9" w:rsidP="007125F9">
      <w:pPr>
        <w:pStyle w:val="TableNo"/>
        <w:keepLines/>
        <w:rPr>
          <w:lang w:val="es-ES"/>
        </w:rPr>
      </w:pPr>
      <w:r w:rsidRPr="00866CE9">
        <w:rPr>
          <w:lang w:val="es-ES"/>
        </w:rPr>
        <w:t>CUADRO 47I</w:t>
      </w:r>
    </w:p>
    <w:p w:rsidR="007125F9" w:rsidRPr="00866CE9" w:rsidRDefault="007125F9" w:rsidP="00B14740">
      <w:pPr>
        <w:pStyle w:val="Tabletitle"/>
        <w:keepLines/>
        <w:rPr>
          <w:lang w:val="es-ES"/>
        </w:rPr>
      </w:pPr>
      <w:r w:rsidRPr="00866CE9">
        <w:rPr>
          <w:lang w:val="es-ES"/>
        </w:rPr>
        <w:t xml:space="preserve">Límites de las emisiones no esenciales de las </w:t>
      </w:r>
      <w:r>
        <w:rPr>
          <w:lang w:val="es-ES"/>
        </w:rPr>
        <w:t>EB</w:t>
      </w:r>
      <w:r w:rsidRPr="00866CE9">
        <w:rPr>
          <w:lang w:val="es-ES"/>
        </w:rPr>
        <w:t xml:space="preserve"> que funcionen en la misma</w:t>
      </w:r>
      <w:r w:rsidR="00B14740">
        <w:rPr>
          <w:lang w:val="es-ES"/>
        </w:rPr>
        <w:t xml:space="preserve"> </w:t>
      </w:r>
      <w:r w:rsidRPr="00866CE9">
        <w:rPr>
          <w:lang w:val="es-ES"/>
        </w:rPr>
        <w:t xml:space="preserve">zona geográfica que </w:t>
      </w:r>
      <w:r>
        <w:rPr>
          <w:lang w:val="es-ES"/>
        </w:rPr>
        <w:t>UTRA DDT</w:t>
      </w:r>
      <w:r w:rsidRPr="00866CE9">
        <w:rPr>
          <w:lang w:val="es-ES"/>
        </w:rPr>
        <w:t xml:space="preserve"> y </w:t>
      </w:r>
      <w:r>
        <w:rPr>
          <w:lang w:val="es-ES"/>
        </w:rPr>
        <w:t>E-UTRA DDT</w:t>
      </w:r>
      <w:r w:rsidRPr="00866CE9">
        <w:rPr>
          <w:lang w:val="es-ES"/>
        </w:rPr>
        <w:t xml:space="preserve"> no sincronizadas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2"/>
        <w:gridCol w:w="2041"/>
        <w:gridCol w:w="1701"/>
        <w:gridCol w:w="1984"/>
      </w:tblGrid>
      <w:tr w:rsidR="007125F9" w:rsidRPr="001228AE" w:rsidTr="00D07BC8">
        <w:trPr>
          <w:cantSplit/>
          <w:jc w:val="center"/>
        </w:trPr>
        <w:tc>
          <w:tcPr>
            <w:tcW w:w="3912"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272227">
            <w:pPr>
              <w:pStyle w:val="Tablehead"/>
              <w:keepLines/>
              <w:rPr>
                <w:lang w:val="es-ES"/>
              </w:rPr>
            </w:pPr>
            <w:r w:rsidRPr="00866CE9">
              <w:rPr>
                <w:lang w:val="es-ES"/>
              </w:rPr>
              <w:t>Tipo de sistema que funciona</w:t>
            </w:r>
            <w:r w:rsidR="00272227">
              <w:rPr>
                <w:lang w:val="es-ES"/>
              </w:rPr>
              <w:br/>
            </w:r>
            <w:r w:rsidRPr="00866CE9">
              <w:rPr>
                <w:lang w:val="es-ES"/>
              </w:rPr>
              <w:t xml:space="preserve">en la misma zona geográfica </w:t>
            </w:r>
            <w:r w:rsidRPr="00866CE9">
              <w:rPr>
                <w:lang w:val="es-ES"/>
              </w:rPr>
              <w:br/>
              <w:t>Clase de EB</w:t>
            </w:r>
          </w:p>
        </w:tc>
        <w:tc>
          <w:tcPr>
            <w:tcW w:w="204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keepLines/>
              <w:rPr>
                <w:lang w:val="es-ES"/>
              </w:rPr>
            </w:pPr>
            <w:r w:rsidRPr="00866CE9">
              <w:rPr>
                <w:lang w:val="es-ES"/>
              </w:rPr>
              <w:t>Banda de frecuencias</w:t>
            </w:r>
          </w:p>
        </w:tc>
        <w:tc>
          <w:tcPr>
            <w:tcW w:w="170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keepLines/>
              <w:rPr>
                <w:lang w:val="es-ES"/>
              </w:rPr>
            </w:pPr>
            <w:r w:rsidRPr="00866CE9">
              <w:rPr>
                <w:lang w:val="es-ES"/>
              </w:rPr>
              <w:t>Nivel máximo</w:t>
            </w:r>
          </w:p>
        </w:tc>
        <w:tc>
          <w:tcPr>
            <w:tcW w:w="1984"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keepLines/>
              <w:rPr>
                <w:lang w:val="es-ES"/>
              </w:rPr>
            </w:pPr>
            <w:r w:rsidRPr="00866CE9">
              <w:rPr>
                <w:lang w:val="es-ES"/>
              </w:rPr>
              <w:t>Anchura de banda</w:t>
            </w:r>
            <w:r>
              <w:rPr>
                <w:lang w:val="es-ES"/>
              </w:rPr>
              <w:br/>
            </w:r>
            <w:r w:rsidRPr="00866CE9">
              <w:rPr>
                <w:lang w:val="es-ES"/>
              </w:rPr>
              <w:t>de medición</w:t>
            </w:r>
          </w:p>
        </w:tc>
      </w:tr>
      <w:tr w:rsidR="007125F9" w:rsidRPr="006C135A" w:rsidTr="00D07BC8">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272227">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272227">
              <w:rPr>
                <w:lang w:val="es-ES"/>
              </w:rPr>
              <w:br/>
            </w:r>
            <w:r w:rsidRPr="00866CE9">
              <w:rPr>
                <w:lang w:val="es-ES"/>
              </w:rPr>
              <w:t>E-UTRA</w:t>
            </w:r>
            <w:r w:rsidR="00272227">
              <w:rPr>
                <w:lang w:val="es-ES"/>
              </w:rPr>
              <w:t xml:space="preserve"> </w:t>
            </w:r>
            <w:r w:rsidRPr="00866CE9">
              <w:rPr>
                <w:lang w:val="es-ES"/>
              </w:rPr>
              <w:t xml:space="preserve">en la </w:t>
            </w:r>
            <w:r>
              <w:rPr>
                <w:lang w:val="es-ES"/>
              </w:rPr>
              <w:t>banda</w:t>
            </w:r>
            <w:r w:rsidRPr="00866CE9">
              <w:rPr>
                <w:lang w:val="es-ES"/>
              </w:rPr>
              <w:t xml:space="preserve"> 33 </w:t>
            </w:r>
            <w:r w:rsidRPr="00866CE9">
              <w:rPr>
                <w:lang w:val="es-ES"/>
              </w:rPr>
              <w:br/>
              <w:t>EB de zona amplia</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keepNext/>
              <w:keepLines/>
              <w:jc w:val="center"/>
              <w:rPr>
                <w:lang w:val="es-ES"/>
              </w:rPr>
            </w:pPr>
            <w:r w:rsidRPr="00866CE9">
              <w:rPr>
                <w:lang w:val="es-ES"/>
              </w:rPr>
              <w:t>1 900-1 920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keepNext/>
              <w:keepLines/>
              <w:jc w:val="center"/>
              <w:rPr>
                <w:lang w:val="es-ES"/>
              </w:rPr>
            </w:pPr>
            <w:r w:rsidRPr="00866CE9">
              <w:rPr>
                <w:lang w:val="es-ES"/>
              </w:rPr>
              <w:t>–39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keepNext/>
              <w:keepLines/>
              <w:jc w:val="center"/>
              <w:rPr>
                <w:lang w:val="es-ES"/>
              </w:rPr>
            </w:pPr>
            <w:r w:rsidRPr="00866CE9">
              <w:rPr>
                <w:lang w:val="es-ES"/>
              </w:rPr>
              <w:t>3,84</w:t>
            </w:r>
            <w:r w:rsidR="002E641F">
              <w:rPr>
                <w:lang w:val="es-ES"/>
              </w:rPr>
              <w:t> MHz</w:t>
            </w:r>
          </w:p>
        </w:tc>
      </w:tr>
      <w:tr w:rsidR="007125F9" w:rsidRPr="00866CE9" w:rsidTr="00D07BC8">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272227">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272227">
              <w:rPr>
                <w:lang w:val="es-ES"/>
              </w:rPr>
              <w:br/>
            </w:r>
            <w:r w:rsidRPr="00866CE9">
              <w:rPr>
                <w:lang w:val="es-ES"/>
              </w:rPr>
              <w:t>E-UTRA</w:t>
            </w:r>
            <w:r w:rsidR="00272227">
              <w:rPr>
                <w:lang w:val="es-ES"/>
              </w:rPr>
              <w:t xml:space="preserve"> </w:t>
            </w:r>
            <w:r w:rsidRPr="00866CE9">
              <w:rPr>
                <w:lang w:val="es-ES"/>
              </w:rPr>
              <w:t xml:space="preserve">en la </w:t>
            </w:r>
            <w:r>
              <w:rPr>
                <w:lang w:val="es-ES"/>
              </w:rPr>
              <w:t>banda</w:t>
            </w:r>
            <w:r w:rsidRPr="00866CE9">
              <w:rPr>
                <w:lang w:val="es-ES"/>
              </w:rPr>
              <w:t xml:space="preserve"> 34 </w:t>
            </w:r>
            <w:r w:rsidRPr="00866CE9">
              <w:rPr>
                <w:lang w:val="es-ES"/>
              </w:rPr>
              <w:br/>
              <w:t>EB de zona amplia</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–39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6C135A" w:rsidTr="00D07BC8">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272227">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d) o</w:t>
            </w:r>
            <w:r w:rsidR="00272227">
              <w:rPr>
                <w:lang w:val="es-ES"/>
              </w:rPr>
              <w:br/>
            </w:r>
            <w:r w:rsidRPr="00866CE9">
              <w:rPr>
                <w:lang w:val="es-ES"/>
              </w:rPr>
              <w:t>E-UTRA</w:t>
            </w:r>
            <w:r w:rsidR="00272227">
              <w:rPr>
                <w:lang w:val="es-ES"/>
              </w:rPr>
              <w:t xml:space="preserve"> </w:t>
            </w:r>
            <w:r w:rsidRPr="00866CE9">
              <w:rPr>
                <w:lang w:val="es-ES"/>
              </w:rPr>
              <w:t xml:space="preserve">en la </w:t>
            </w:r>
            <w:r>
              <w:rPr>
                <w:lang w:val="es-ES"/>
              </w:rPr>
              <w:t>banda</w:t>
            </w:r>
            <w:r w:rsidRPr="00866CE9">
              <w:rPr>
                <w:lang w:val="es-ES"/>
              </w:rPr>
              <w:t xml:space="preserve"> 38</w:t>
            </w:r>
            <w:r w:rsidR="00272227">
              <w:rPr>
                <w:lang w:val="es-ES"/>
              </w:rPr>
              <w:br/>
            </w:r>
            <w:r w:rsidRPr="00866CE9">
              <w:rPr>
                <w:lang w:val="es-ES"/>
              </w:rPr>
              <w:t>EB de zona amplia</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–39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D07BC8">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272227">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272227">
              <w:rPr>
                <w:lang w:val="es-ES"/>
              </w:rPr>
              <w:br/>
            </w:r>
            <w:r w:rsidRPr="00866CE9">
              <w:rPr>
                <w:lang w:val="es-ES"/>
              </w:rPr>
              <w:t>E-UTRA</w:t>
            </w:r>
            <w:r w:rsidR="00272227">
              <w:rPr>
                <w:lang w:val="es-ES"/>
              </w:rPr>
              <w:t xml:space="preserve"> </w:t>
            </w:r>
            <w:r w:rsidRPr="00866CE9">
              <w:rPr>
                <w:lang w:val="es-ES"/>
              </w:rPr>
              <w:t xml:space="preserve">en la </w:t>
            </w:r>
            <w:r>
              <w:rPr>
                <w:lang w:val="es-ES"/>
              </w:rPr>
              <w:t>banda</w:t>
            </w:r>
            <w:r w:rsidRPr="00866CE9">
              <w:rPr>
                <w:lang w:val="es-ES"/>
              </w:rPr>
              <w:t xml:space="preserve"> 33 </w:t>
            </w:r>
            <w:r w:rsidRPr="00866CE9">
              <w:rPr>
                <w:lang w:val="es-ES"/>
              </w:rPr>
              <w:br/>
              <w:t>EB de zona local</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–36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3,84</w:t>
            </w:r>
            <w:r w:rsidR="002E641F">
              <w:rPr>
                <w:lang w:val="es-ES"/>
              </w:rPr>
              <w:t> MHz</w:t>
            </w:r>
          </w:p>
        </w:tc>
      </w:tr>
    </w:tbl>
    <w:p w:rsidR="006667AB" w:rsidRDefault="006667AB"/>
    <w:p w:rsidR="006667AB" w:rsidRPr="006667AB" w:rsidRDefault="006667AB" w:rsidP="006667AB">
      <w:pPr>
        <w:pStyle w:val="TableNo"/>
        <w:keepLines/>
        <w:rPr>
          <w:lang w:val="es-ES"/>
        </w:rPr>
      </w:pPr>
      <w:r w:rsidRPr="00866CE9">
        <w:rPr>
          <w:lang w:val="es-ES"/>
        </w:rPr>
        <w:lastRenderedPageBreak/>
        <w:t>CUADRO 47I</w:t>
      </w:r>
      <w:r>
        <w:rPr>
          <w:lang w:val="es-ES"/>
        </w:rPr>
        <w:t xml:space="preserve"> (</w:t>
      </w:r>
      <w:r>
        <w:rPr>
          <w:i/>
          <w:iCs/>
          <w:lang w:val="es-ES"/>
        </w:rPr>
        <w:t>Fin</w:t>
      </w:r>
      <w:r>
        <w:rPr>
          <w:lang w:val="es-ES"/>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2"/>
        <w:gridCol w:w="2041"/>
        <w:gridCol w:w="1701"/>
        <w:gridCol w:w="1984"/>
      </w:tblGrid>
      <w:tr w:rsidR="006667AB" w:rsidRPr="001228AE" w:rsidTr="00D07BC8">
        <w:trPr>
          <w:cantSplit/>
          <w:jc w:val="center"/>
        </w:trPr>
        <w:tc>
          <w:tcPr>
            <w:tcW w:w="3912" w:type="dxa"/>
            <w:tcBorders>
              <w:top w:val="single" w:sz="4" w:space="0" w:color="000000"/>
              <w:left w:val="single" w:sz="4" w:space="0" w:color="000000"/>
              <w:bottom w:val="single" w:sz="4" w:space="0" w:color="000000"/>
              <w:right w:val="single" w:sz="4" w:space="0" w:color="000000"/>
            </w:tcBorders>
            <w:vAlign w:val="center"/>
          </w:tcPr>
          <w:p w:rsidR="006667AB" w:rsidRPr="00866CE9" w:rsidRDefault="006667AB" w:rsidP="00272227">
            <w:pPr>
              <w:pStyle w:val="Tablehead"/>
              <w:keepLines/>
              <w:rPr>
                <w:lang w:val="es-ES"/>
              </w:rPr>
            </w:pPr>
            <w:r w:rsidRPr="00866CE9">
              <w:rPr>
                <w:lang w:val="es-ES"/>
              </w:rPr>
              <w:t>Tipo de sistema que funciona</w:t>
            </w:r>
            <w:r w:rsidR="00272227">
              <w:rPr>
                <w:lang w:val="es-ES"/>
              </w:rPr>
              <w:br/>
            </w:r>
            <w:r w:rsidRPr="00866CE9">
              <w:rPr>
                <w:lang w:val="es-ES"/>
              </w:rPr>
              <w:t xml:space="preserve">en la misma zona geográfica </w:t>
            </w:r>
            <w:r w:rsidRPr="00866CE9">
              <w:rPr>
                <w:lang w:val="es-ES"/>
              </w:rPr>
              <w:br/>
              <w:t>Clase de EB</w:t>
            </w:r>
          </w:p>
        </w:tc>
        <w:tc>
          <w:tcPr>
            <w:tcW w:w="2041" w:type="dxa"/>
            <w:tcBorders>
              <w:top w:val="single" w:sz="4" w:space="0" w:color="000000"/>
              <w:left w:val="single" w:sz="4" w:space="0" w:color="000000"/>
              <w:bottom w:val="single" w:sz="4" w:space="0" w:color="000000"/>
              <w:right w:val="single" w:sz="4" w:space="0" w:color="000000"/>
            </w:tcBorders>
            <w:vAlign w:val="center"/>
          </w:tcPr>
          <w:p w:rsidR="006667AB" w:rsidRPr="00866CE9" w:rsidRDefault="006667AB" w:rsidP="00022280">
            <w:pPr>
              <w:pStyle w:val="Tablehead"/>
              <w:keepLines/>
              <w:rPr>
                <w:lang w:val="es-ES"/>
              </w:rPr>
            </w:pPr>
            <w:r w:rsidRPr="00866CE9">
              <w:rPr>
                <w:lang w:val="es-ES"/>
              </w:rPr>
              <w:t>Banda de frecuencias</w:t>
            </w:r>
          </w:p>
        </w:tc>
        <w:tc>
          <w:tcPr>
            <w:tcW w:w="1701" w:type="dxa"/>
            <w:tcBorders>
              <w:top w:val="single" w:sz="4" w:space="0" w:color="000000"/>
              <w:left w:val="single" w:sz="4" w:space="0" w:color="000000"/>
              <w:bottom w:val="single" w:sz="4" w:space="0" w:color="000000"/>
              <w:right w:val="single" w:sz="4" w:space="0" w:color="000000"/>
            </w:tcBorders>
            <w:vAlign w:val="center"/>
          </w:tcPr>
          <w:p w:rsidR="006667AB" w:rsidRPr="00866CE9" w:rsidRDefault="006667AB" w:rsidP="00022280">
            <w:pPr>
              <w:pStyle w:val="Tablehead"/>
              <w:keepLines/>
              <w:rPr>
                <w:lang w:val="es-ES"/>
              </w:rPr>
            </w:pPr>
            <w:r w:rsidRPr="00866CE9">
              <w:rPr>
                <w:lang w:val="es-ES"/>
              </w:rPr>
              <w:t>Nivel máximo</w:t>
            </w:r>
          </w:p>
        </w:tc>
        <w:tc>
          <w:tcPr>
            <w:tcW w:w="1984" w:type="dxa"/>
            <w:tcBorders>
              <w:top w:val="single" w:sz="4" w:space="0" w:color="000000"/>
              <w:left w:val="single" w:sz="4" w:space="0" w:color="000000"/>
              <w:bottom w:val="single" w:sz="4" w:space="0" w:color="000000"/>
              <w:right w:val="single" w:sz="4" w:space="0" w:color="000000"/>
            </w:tcBorders>
            <w:vAlign w:val="center"/>
          </w:tcPr>
          <w:p w:rsidR="006667AB" w:rsidRPr="00866CE9" w:rsidRDefault="006667AB" w:rsidP="00022280">
            <w:pPr>
              <w:pStyle w:val="Tablehead"/>
              <w:keepLines/>
              <w:rPr>
                <w:lang w:val="es-ES"/>
              </w:rPr>
            </w:pPr>
            <w:r w:rsidRPr="00866CE9">
              <w:rPr>
                <w:lang w:val="es-ES"/>
              </w:rPr>
              <w:t>Anchura de banda</w:t>
            </w:r>
            <w:r>
              <w:rPr>
                <w:lang w:val="es-ES"/>
              </w:rPr>
              <w:br/>
            </w:r>
            <w:r w:rsidRPr="00866CE9">
              <w:rPr>
                <w:lang w:val="es-ES"/>
              </w:rPr>
              <w:t>de medición</w:t>
            </w:r>
          </w:p>
        </w:tc>
      </w:tr>
      <w:tr w:rsidR="007125F9" w:rsidRPr="006C135A" w:rsidTr="00D07BC8">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272227">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272227">
              <w:rPr>
                <w:lang w:val="es-ES"/>
              </w:rPr>
              <w:br/>
            </w:r>
            <w:r w:rsidRPr="00866CE9">
              <w:rPr>
                <w:lang w:val="es-ES"/>
              </w:rPr>
              <w:t>E-UTRA</w:t>
            </w:r>
            <w:r w:rsidR="00272227">
              <w:rPr>
                <w:lang w:val="es-ES"/>
              </w:rPr>
              <w:t xml:space="preserve"> </w:t>
            </w:r>
            <w:r w:rsidRPr="00866CE9">
              <w:rPr>
                <w:lang w:val="es-ES"/>
              </w:rPr>
              <w:t xml:space="preserve">en la </w:t>
            </w:r>
            <w:r>
              <w:rPr>
                <w:lang w:val="es-ES"/>
              </w:rPr>
              <w:t>banda</w:t>
            </w:r>
            <w:r w:rsidRPr="00866CE9">
              <w:rPr>
                <w:lang w:val="es-ES"/>
              </w:rPr>
              <w:t xml:space="preserve"> 34 </w:t>
            </w:r>
            <w:r w:rsidRPr="00866CE9">
              <w:rPr>
                <w:lang w:val="es-ES"/>
              </w:rPr>
              <w:br/>
              <w:t>EB de zona local</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–36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D07BC8">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272227">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w:t>
            </w:r>
            <w:r w:rsidR="00272227">
              <w:rPr>
                <w:lang w:val="es-ES"/>
              </w:rPr>
              <w:br/>
            </w:r>
            <w:r w:rsidRPr="00866CE9">
              <w:rPr>
                <w:lang w:val="es-ES"/>
              </w:rPr>
              <w:t>E-UTRA</w:t>
            </w:r>
            <w:r w:rsidR="00272227">
              <w:rPr>
                <w:lang w:val="es-ES"/>
              </w:rPr>
              <w:t xml:space="preserve"> </w:t>
            </w:r>
            <w:r w:rsidRPr="00866CE9">
              <w:rPr>
                <w:lang w:val="es-ES"/>
              </w:rPr>
              <w:t xml:space="preserve">en la </w:t>
            </w:r>
            <w:r>
              <w:rPr>
                <w:lang w:val="es-ES"/>
              </w:rPr>
              <w:t>banda</w:t>
            </w:r>
            <w:r w:rsidRPr="00866CE9">
              <w:rPr>
                <w:lang w:val="es-ES"/>
              </w:rPr>
              <w:t xml:space="preserve"> 38 </w:t>
            </w:r>
            <w:r w:rsidRPr="00866CE9">
              <w:rPr>
                <w:lang w:val="es-ES"/>
              </w:rPr>
              <w:br/>
              <w:t>EB de zona local</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–36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3,84</w:t>
            </w:r>
            <w:r w:rsidR="002E641F">
              <w:rPr>
                <w:lang w:val="es-ES"/>
              </w:rPr>
              <w:t> MHz</w:t>
            </w:r>
          </w:p>
        </w:tc>
      </w:tr>
    </w:tbl>
    <w:p w:rsidR="007125F9" w:rsidRPr="00866CE9" w:rsidRDefault="007125F9" w:rsidP="007125F9">
      <w:pPr>
        <w:pStyle w:val="Tablefin"/>
        <w:rPr>
          <w:rFonts w:eastAsia="MS Mincho"/>
          <w:lang w:val="es-ES"/>
        </w:rPr>
      </w:pPr>
    </w:p>
    <w:p w:rsidR="007125F9" w:rsidRPr="00866CE9" w:rsidRDefault="007125F9" w:rsidP="007125F9">
      <w:pPr>
        <w:rPr>
          <w:lang w:val="es-ES"/>
        </w:rPr>
      </w:pPr>
      <w:r w:rsidRPr="00866CE9">
        <w:rPr>
          <w:lang w:val="es-ES"/>
        </w:rPr>
        <w:t>Los requisitos de los Cuadros 47H y 47I para EB de zona amplia corresponden a unas pérdidas de acoplamiento mínimas entre estaciones de base DDT no sincronizadas</w:t>
      </w:r>
      <w:r w:rsidRPr="002A053C">
        <w:rPr>
          <w:lang w:val="es-ES"/>
        </w:rPr>
        <w:t xml:space="preserve"> </w:t>
      </w:r>
      <w:r w:rsidRPr="00866CE9">
        <w:rPr>
          <w:lang w:val="es-ES"/>
        </w:rPr>
        <w:t>de 67 dB. Los requisitos de los Cuadros 47H y 47I para EB de zona local corresponden a unas pérdidas de acoplamiento entre estaciones de base DDT de zona amplia y de zona local no sincronizadas</w:t>
      </w:r>
      <w:r w:rsidRPr="002A053C">
        <w:rPr>
          <w:lang w:val="es-ES"/>
        </w:rPr>
        <w:t xml:space="preserve"> </w:t>
      </w:r>
      <w:r w:rsidRPr="00866CE9">
        <w:rPr>
          <w:lang w:val="es-ES"/>
        </w:rPr>
        <w:t>de 70 dB.</w:t>
      </w:r>
    </w:p>
    <w:p w:rsidR="007125F9" w:rsidRPr="00866CE9" w:rsidRDefault="007125F9" w:rsidP="007125F9">
      <w:pPr>
        <w:pStyle w:val="Heading4"/>
        <w:rPr>
          <w:lang w:val="es-ES"/>
        </w:rPr>
      </w:pPr>
      <w:bookmarkStart w:id="251" w:name="_Toc249798547"/>
      <w:r w:rsidRPr="00866CE9">
        <w:rPr>
          <w:lang w:val="es-ES"/>
        </w:rPr>
        <w:t>4.4.1.3</w:t>
      </w:r>
      <w:r w:rsidRPr="00866CE9">
        <w:rPr>
          <w:lang w:val="es-ES"/>
        </w:rPr>
        <w:tab/>
        <w:t xml:space="preserve">Opción </w:t>
      </w:r>
      <w:r>
        <w:rPr>
          <w:lang w:val="es-ES"/>
        </w:rPr>
        <w:t>UTRA DDT</w:t>
      </w:r>
      <w:r w:rsidRPr="00866CE9">
        <w:rPr>
          <w:lang w:val="es-ES"/>
        </w:rPr>
        <w:t xml:space="preserve"> a 7,68 </w:t>
      </w:r>
      <w:bookmarkEnd w:id="251"/>
      <w:r w:rsidRPr="00866CE9">
        <w:rPr>
          <w:lang w:val="es-ES"/>
        </w:rPr>
        <w:t>Mchip/s</w:t>
      </w:r>
    </w:p>
    <w:p w:rsidR="007125F9" w:rsidRPr="00866CE9" w:rsidRDefault="007125F9" w:rsidP="007125F9">
      <w:pPr>
        <w:rPr>
          <w:lang w:val="es-ES"/>
        </w:rPr>
      </w:pPr>
      <w:r w:rsidRPr="00866CE9">
        <w:rPr>
          <w:lang w:val="es-ES"/>
        </w:rPr>
        <w:t xml:space="preserve">La potencia media de las emisiones no esenciales </w:t>
      </w:r>
      <w:r>
        <w:rPr>
          <w:lang w:val="es-ES"/>
        </w:rPr>
        <w:t>a la salida del filtro RRC</w:t>
      </w:r>
      <w:r w:rsidRPr="00866CE9">
        <w:rPr>
          <w:lang w:val="es-ES"/>
        </w:rPr>
        <w:t xml:space="preserve"> no deberá superar los niveles máximo</w:t>
      </w:r>
      <w:r>
        <w:rPr>
          <w:lang w:val="es-ES"/>
        </w:rPr>
        <w:t>s</w:t>
      </w:r>
      <w:r w:rsidRPr="00866CE9">
        <w:rPr>
          <w:lang w:val="es-ES"/>
        </w:rPr>
        <w:t xml:space="preserve"> indicados en los Cuadros 47J y 47K.</w:t>
      </w:r>
    </w:p>
    <w:p w:rsidR="007125F9" w:rsidRPr="00866CE9" w:rsidRDefault="007125F9" w:rsidP="007125F9">
      <w:pPr>
        <w:pStyle w:val="TableNo"/>
        <w:keepLines/>
        <w:rPr>
          <w:lang w:val="es-ES"/>
        </w:rPr>
      </w:pPr>
      <w:r w:rsidRPr="00866CE9">
        <w:rPr>
          <w:lang w:val="es-ES"/>
        </w:rPr>
        <w:t>CUADRO 47J</w:t>
      </w:r>
    </w:p>
    <w:p w:rsidR="007125F9" w:rsidRPr="00866CE9" w:rsidRDefault="007125F9" w:rsidP="00D07BC8">
      <w:pPr>
        <w:pStyle w:val="Tabletitle"/>
        <w:keepLines/>
        <w:rPr>
          <w:lang w:val="es-ES"/>
        </w:rPr>
      </w:pPr>
      <w:r w:rsidRPr="00866CE9">
        <w:rPr>
          <w:lang w:val="es-ES"/>
        </w:rPr>
        <w:t>Límites de las emisiones no esenciales de las EB que funcionen en la misma</w:t>
      </w:r>
      <w:r w:rsidR="00B14740">
        <w:rPr>
          <w:lang w:val="es-ES"/>
        </w:rPr>
        <w:t xml:space="preserve"> </w:t>
      </w:r>
      <w:r w:rsidRPr="00866CE9">
        <w:rPr>
          <w:lang w:val="es-ES"/>
        </w:rPr>
        <w:t>zona geográfica</w:t>
      </w:r>
      <w:r w:rsidR="00D07BC8">
        <w:rPr>
          <w:lang w:val="es-ES"/>
        </w:rPr>
        <w:br/>
      </w:r>
      <w:r w:rsidRPr="00866CE9">
        <w:rPr>
          <w:lang w:val="es-ES"/>
        </w:rPr>
        <w:t xml:space="preserve">que </w:t>
      </w:r>
      <w:r>
        <w:rPr>
          <w:lang w:val="es-ES"/>
        </w:rPr>
        <w:t>UTRA DDT</w:t>
      </w:r>
      <w:r w:rsidRPr="00866CE9">
        <w:rPr>
          <w:lang w:val="es-ES"/>
        </w:rPr>
        <w:t xml:space="preserve"> (DDT a 7,68 Mchip/s y DDT</w:t>
      </w:r>
      <w:r w:rsidR="00B14740">
        <w:rPr>
          <w:lang w:val="es-ES"/>
        </w:rPr>
        <w:t xml:space="preserve"> </w:t>
      </w:r>
      <w:r w:rsidRPr="00866CE9">
        <w:rPr>
          <w:lang w:val="es-ES"/>
        </w:rPr>
        <w:t xml:space="preserve">a 3,84 Mchip/s) </w:t>
      </w:r>
      <w:r w:rsidR="00B14740">
        <w:rPr>
          <w:lang w:val="es-ES"/>
        </w:rPr>
        <w:br/>
      </w:r>
      <w:r w:rsidRPr="00866CE9">
        <w:rPr>
          <w:lang w:val="es-ES"/>
        </w:rPr>
        <w:t xml:space="preserve">y/o </w:t>
      </w:r>
      <w:r>
        <w:rPr>
          <w:lang w:val="es-ES"/>
        </w:rPr>
        <w:t xml:space="preserve">E-UTRA DDT, </w:t>
      </w:r>
      <w:r w:rsidRPr="00866CE9">
        <w:rPr>
          <w:lang w:val="es-ES"/>
        </w:rPr>
        <w:t>no sincronizadas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5"/>
      </w:tblGrid>
      <w:tr w:rsidR="007125F9" w:rsidRPr="001228AE" w:rsidTr="002E1940">
        <w:trPr>
          <w:cantSplit/>
          <w:jc w:val="center"/>
        </w:trPr>
        <w:tc>
          <w:tcPr>
            <w:tcW w:w="3912" w:type="dxa"/>
            <w:vAlign w:val="center"/>
          </w:tcPr>
          <w:p w:rsidR="007125F9" w:rsidRPr="00866CE9" w:rsidRDefault="007125F9" w:rsidP="000709A5">
            <w:pPr>
              <w:pStyle w:val="Tablehead"/>
              <w:keepNext w:val="0"/>
              <w:rPr>
                <w:lang w:val="es-ES"/>
              </w:rPr>
            </w:pPr>
            <w:r w:rsidRPr="00866CE9">
              <w:rPr>
                <w:lang w:val="es-ES"/>
              </w:rPr>
              <w:t>Tipo de sistema que funciona</w:t>
            </w:r>
            <w:r w:rsidR="000709A5">
              <w:rPr>
                <w:lang w:val="es-ES"/>
              </w:rPr>
              <w:br/>
            </w:r>
            <w:r w:rsidRPr="00866CE9">
              <w:rPr>
                <w:lang w:val="es-ES"/>
              </w:rPr>
              <w:t>en la misma zona geográfica</w:t>
            </w:r>
            <w:r w:rsidRPr="00866CE9">
              <w:rPr>
                <w:lang w:val="es-ES"/>
              </w:rPr>
              <w:br/>
              <w:t>Clase de EB</w:t>
            </w:r>
          </w:p>
        </w:tc>
        <w:tc>
          <w:tcPr>
            <w:tcW w:w="2041" w:type="dxa"/>
            <w:vAlign w:val="center"/>
          </w:tcPr>
          <w:p w:rsidR="007125F9" w:rsidRPr="00866CE9" w:rsidRDefault="007125F9" w:rsidP="00AE2264">
            <w:pPr>
              <w:pStyle w:val="Tablehead"/>
              <w:keepNext w:val="0"/>
              <w:rPr>
                <w:lang w:val="es-ES"/>
              </w:rPr>
            </w:pPr>
            <w:r w:rsidRPr="00866CE9">
              <w:rPr>
                <w:lang w:val="es-ES"/>
              </w:rPr>
              <w:t>Banda de frecuencias</w:t>
            </w:r>
          </w:p>
        </w:tc>
        <w:tc>
          <w:tcPr>
            <w:tcW w:w="1701" w:type="dxa"/>
            <w:vAlign w:val="center"/>
          </w:tcPr>
          <w:p w:rsidR="007125F9" w:rsidRPr="00866CE9" w:rsidRDefault="007125F9" w:rsidP="00AE2264">
            <w:pPr>
              <w:pStyle w:val="Tablehead"/>
              <w:keepNext w:val="0"/>
              <w:rPr>
                <w:lang w:val="es-ES"/>
              </w:rPr>
            </w:pPr>
            <w:r w:rsidRPr="00866CE9">
              <w:rPr>
                <w:lang w:val="es-ES"/>
              </w:rPr>
              <w:t>Nivel máximo</w:t>
            </w:r>
          </w:p>
        </w:tc>
        <w:tc>
          <w:tcPr>
            <w:tcW w:w="1985" w:type="dxa"/>
            <w:vAlign w:val="center"/>
          </w:tcPr>
          <w:p w:rsidR="007125F9" w:rsidRPr="00866CE9" w:rsidRDefault="007125F9" w:rsidP="00AE2264">
            <w:pPr>
              <w:pStyle w:val="Tablehead"/>
              <w:keepNext w:val="0"/>
              <w:rPr>
                <w:lang w:val="es-ES"/>
              </w:rPr>
            </w:pPr>
            <w:r w:rsidRPr="00866CE9">
              <w:rPr>
                <w:lang w:val="es-ES"/>
              </w:rPr>
              <w:t>Anchura de banda</w:t>
            </w:r>
            <w:r>
              <w:rPr>
                <w:lang w:val="es-ES"/>
              </w:rPr>
              <w:br/>
            </w:r>
            <w:r w:rsidRPr="00866CE9">
              <w:rPr>
                <w:lang w:val="es-ES"/>
              </w:rPr>
              <w:t>de medición</w:t>
            </w:r>
          </w:p>
        </w:tc>
      </w:tr>
      <w:tr w:rsidR="007125F9" w:rsidRPr="002722AF" w:rsidTr="002E1940">
        <w:trPr>
          <w:cantSplit/>
          <w:jc w:val="center"/>
        </w:trPr>
        <w:tc>
          <w:tcPr>
            <w:tcW w:w="3912" w:type="dxa"/>
          </w:tcPr>
          <w:p w:rsidR="007125F9" w:rsidRPr="00866CE9" w:rsidRDefault="007125F9" w:rsidP="000709A5">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0709A5">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5"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0709A5">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5"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d) o</w:t>
            </w:r>
            <w:r w:rsidR="000709A5">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5"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0709A5">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5"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0709A5">
              <w:rPr>
                <w:lang w:val="es-ES"/>
              </w:rPr>
              <w:br/>
            </w:r>
            <w:r w:rsidRPr="00866CE9">
              <w:rPr>
                <w:lang w:val="es-ES"/>
              </w:rPr>
              <w:t xml:space="preserve">E-UTRA en la </w:t>
            </w:r>
            <w:r>
              <w:rPr>
                <w:lang w:val="es-ES"/>
              </w:rPr>
              <w:t>banda</w:t>
            </w:r>
            <w:r w:rsidRPr="00866CE9">
              <w:rPr>
                <w:lang w:val="es-ES"/>
              </w:rPr>
              <w:t xml:space="preserve"> 3</w:t>
            </w:r>
            <w:r w:rsidR="00CA59BC">
              <w:rPr>
                <w:lang w:val="es-ES"/>
              </w:rPr>
              <w:t>4</w:t>
            </w:r>
            <w:r w:rsidRPr="00866CE9">
              <w:rPr>
                <w:lang w:val="es-ES"/>
              </w:rPr>
              <w:t xml:space="preserve">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5"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w:t>
            </w:r>
            <w:r w:rsidR="000709A5">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5"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bl>
    <w:p w:rsidR="007125F9" w:rsidRDefault="007125F9" w:rsidP="001F41E5">
      <w:pPr>
        <w:pStyle w:val="Tablefin"/>
      </w:pPr>
    </w:p>
    <w:p w:rsidR="007125F9" w:rsidRPr="00866CE9" w:rsidRDefault="007125F9" w:rsidP="007125F9">
      <w:pPr>
        <w:pStyle w:val="TableNo"/>
        <w:rPr>
          <w:lang w:val="es-ES"/>
        </w:rPr>
      </w:pPr>
      <w:r w:rsidRPr="00866CE9">
        <w:rPr>
          <w:lang w:val="es-ES"/>
        </w:rPr>
        <w:lastRenderedPageBreak/>
        <w:t>CUADRO 47K</w:t>
      </w:r>
    </w:p>
    <w:p w:rsidR="007125F9" w:rsidRPr="00866CE9" w:rsidRDefault="007125F9" w:rsidP="007125F9">
      <w:pPr>
        <w:pStyle w:val="Tabletitle"/>
        <w:rPr>
          <w:lang w:val="es-ES"/>
        </w:rPr>
      </w:pPr>
      <w:r w:rsidRPr="00866CE9">
        <w:rPr>
          <w:lang w:val="es-ES"/>
        </w:rPr>
        <w:t xml:space="preserve">Límites de las emisiones no esenciales de las EB que funcionen en la misma zona geográfica que </w:t>
      </w:r>
      <w:r>
        <w:rPr>
          <w:lang w:val="es-ES"/>
        </w:rPr>
        <w:t>UTRA DDT</w:t>
      </w:r>
      <w:r w:rsidRPr="00866CE9">
        <w:rPr>
          <w:lang w:val="es-ES"/>
        </w:rPr>
        <w:t xml:space="preserve"> y/o </w:t>
      </w:r>
      <w:r>
        <w:rPr>
          <w:lang w:val="es-ES"/>
        </w:rPr>
        <w:t>E-UTRA DDT</w:t>
      </w:r>
      <w:r w:rsidRPr="00866CE9">
        <w:rPr>
          <w:lang w:val="es-ES"/>
        </w:rPr>
        <w:t xml:space="preserve"> a 1,28 Mchip/s, no sincronizadas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7125F9" w:rsidRPr="001228AE" w:rsidTr="002E1940">
        <w:trPr>
          <w:cantSplit/>
          <w:jc w:val="center"/>
        </w:trPr>
        <w:tc>
          <w:tcPr>
            <w:tcW w:w="3912" w:type="dxa"/>
            <w:vAlign w:val="center"/>
          </w:tcPr>
          <w:p w:rsidR="007125F9" w:rsidRPr="00866CE9" w:rsidRDefault="007125F9" w:rsidP="000709A5">
            <w:pPr>
              <w:pStyle w:val="Tablehead"/>
              <w:rPr>
                <w:lang w:val="es-ES"/>
              </w:rPr>
            </w:pPr>
            <w:r w:rsidRPr="00866CE9">
              <w:rPr>
                <w:lang w:val="es-ES"/>
              </w:rPr>
              <w:t>Tipo de sistema que funciona</w:t>
            </w:r>
            <w:r w:rsidR="000709A5">
              <w:rPr>
                <w:lang w:val="es-ES"/>
              </w:rPr>
              <w:br/>
            </w:r>
            <w:r w:rsidRPr="00866CE9">
              <w:rPr>
                <w:lang w:val="es-ES"/>
              </w:rPr>
              <w:t>en la misma zona geográfica</w:t>
            </w:r>
            <w:r w:rsidRPr="00866CE9">
              <w:rPr>
                <w:lang w:val="es-ES"/>
              </w:rPr>
              <w:br/>
              <w:t>Clase de EB</w:t>
            </w:r>
          </w:p>
        </w:tc>
        <w:tc>
          <w:tcPr>
            <w:tcW w:w="2041" w:type="dxa"/>
            <w:vAlign w:val="center"/>
          </w:tcPr>
          <w:p w:rsidR="007125F9" w:rsidRPr="00866CE9" w:rsidRDefault="007125F9" w:rsidP="00AE2264">
            <w:pPr>
              <w:pStyle w:val="Tablehead"/>
              <w:rPr>
                <w:lang w:val="es-ES"/>
              </w:rPr>
            </w:pPr>
            <w:r w:rsidRPr="00866CE9">
              <w:rPr>
                <w:lang w:val="es-ES"/>
              </w:rPr>
              <w:t>Banda de frecuencias</w:t>
            </w:r>
          </w:p>
        </w:tc>
        <w:tc>
          <w:tcPr>
            <w:tcW w:w="1701" w:type="dxa"/>
            <w:vAlign w:val="center"/>
          </w:tcPr>
          <w:p w:rsidR="007125F9" w:rsidRPr="00866CE9" w:rsidRDefault="007125F9" w:rsidP="00AE2264">
            <w:pPr>
              <w:pStyle w:val="Tablehead"/>
              <w:rPr>
                <w:lang w:val="es-ES"/>
              </w:rPr>
            </w:pPr>
            <w:r w:rsidRPr="00866CE9">
              <w:rPr>
                <w:lang w:val="es-ES"/>
              </w:rPr>
              <w:t>Nivel máximo</w:t>
            </w:r>
          </w:p>
        </w:tc>
        <w:tc>
          <w:tcPr>
            <w:tcW w:w="1984" w:type="dxa"/>
            <w:vAlign w:val="center"/>
          </w:tcPr>
          <w:p w:rsidR="007125F9" w:rsidRPr="00866CE9" w:rsidRDefault="007125F9" w:rsidP="00AE2264">
            <w:pPr>
              <w:pStyle w:val="Tablehead"/>
              <w:rPr>
                <w:lang w:val="es-ES"/>
              </w:rPr>
            </w:pPr>
            <w:r w:rsidRPr="00866CE9">
              <w:rPr>
                <w:lang w:val="es-ES"/>
              </w:rPr>
              <w:t>Anchura de banda</w:t>
            </w:r>
            <w:r>
              <w:rPr>
                <w:lang w:val="es-ES"/>
              </w:rPr>
              <w:br/>
            </w:r>
            <w:r w:rsidRPr="00866CE9">
              <w:rPr>
                <w:lang w:val="es-ES"/>
              </w:rPr>
              <w:t>de medición</w:t>
            </w:r>
          </w:p>
        </w:tc>
      </w:tr>
      <w:tr w:rsidR="007125F9" w:rsidRPr="002722AF" w:rsidTr="002E1940">
        <w:trPr>
          <w:cantSplit/>
          <w:jc w:val="center"/>
        </w:trPr>
        <w:tc>
          <w:tcPr>
            <w:tcW w:w="3912" w:type="dxa"/>
          </w:tcPr>
          <w:p w:rsidR="007125F9" w:rsidRPr="00866CE9" w:rsidRDefault="007125F9" w:rsidP="000709A5">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0709A5">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0709A5">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d) o</w:t>
            </w:r>
            <w:r w:rsidR="000709A5">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e) o</w:t>
            </w:r>
            <w:r w:rsidR="000709A5">
              <w:rPr>
                <w:lang w:val="es-ES"/>
              </w:rPr>
              <w:br/>
            </w:r>
            <w:r w:rsidRPr="00866CE9">
              <w:rPr>
                <w:lang w:val="es-ES"/>
              </w:rPr>
              <w:t xml:space="preserve">E-UTRA en la </w:t>
            </w:r>
            <w:r>
              <w:rPr>
                <w:lang w:val="es-ES"/>
              </w:rPr>
              <w:t>banda</w:t>
            </w:r>
            <w:r w:rsidRPr="00866CE9">
              <w:rPr>
                <w:lang w:val="es-ES"/>
              </w:rPr>
              <w:t xml:space="preserve"> 40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2 300-2 400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–39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0709A5">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0709A5">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Pr>
          <w:p w:rsidR="007125F9" w:rsidRPr="00866CE9" w:rsidRDefault="007125F9" w:rsidP="009D15ED">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w:t>
            </w:r>
            <w:r w:rsidR="009D15ED">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Pr>
          <w:p w:rsidR="007125F9" w:rsidRPr="00866CE9" w:rsidRDefault="007125F9" w:rsidP="000709A5">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e) o</w:t>
            </w:r>
            <w:r w:rsidR="000709A5">
              <w:rPr>
                <w:lang w:val="es-ES"/>
              </w:rPr>
              <w:br/>
            </w:r>
            <w:r w:rsidRPr="00866CE9">
              <w:rPr>
                <w:lang w:val="es-ES"/>
              </w:rPr>
              <w:t xml:space="preserve">E-UTRA en la </w:t>
            </w:r>
            <w:r>
              <w:rPr>
                <w:lang w:val="es-ES"/>
              </w:rPr>
              <w:t>banda</w:t>
            </w:r>
            <w:r w:rsidRPr="00866CE9">
              <w:rPr>
                <w:lang w:val="es-ES"/>
              </w:rPr>
              <w:t xml:space="preserve"> 40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2 300-2 400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–36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bl>
    <w:p w:rsidR="001F41E5" w:rsidRDefault="001F41E5" w:rsidP="001F41E5">
      <w:pPr>
        <w:pStyle w:val="Tablefin"/>
      </w:pPr>
    </w:p>
    <w:p w:rsidR="007125F9" w:rsidRPr="00866CE9" w:rsidRDefault="007125F9" w:rsidP="007125F9">
      <w:pPr>
        <w:rPr>
          <w:lang w:val="es-ES"/>
        </w:rPr>
      </w:pPr>
      <w:r w:rsidRPr="00866CE9">
        <w:rPr>
          <w:lang w:val="es-ES"/>
        </w:rPr>
        <w:t>Los requisitos de los Cuadros 47J y 47K para las EB de zona amplia corresponden a unas pérdidas de acoplamiento mínimas entre estaciones de base DDT no sincronizadas</w:t>
      </w:r>
      <w:r w:rsidRPr="002A053C">
        <w:rPr>
          <w:lang w:val="es-ES"/>
        </w:rPr>
        <w:t xml:space="preserve"> </w:t>
      </w:r>
      <w:r w:rsidRPr="00866CE9">
        <w:rPr>
          <w:lang w:val="es-ES"/>
        </w:rPr>
        <w:t xml:space="preserve">de 67 dB. Los requisitos de los Cuadros 47J y 47K para EB de zona local corresponden a unas pérdidas de acoplamiento entre estaciones de base DDT de zona </w:t>
      </w:r>
      <w:r>
        <w:rPr>
          <w:lang w:val="es-ES"/>
        </w:rPr>
        <w:t xml:space="preserve">amplia </w:t>
      </w:r>
      <w:r w:rsidRPr="00866CE9">
        <w:rPr>
          <w:lang w:val="es-ES"/>
        </w:rPr>
        <w:t xml:space="preserve">y de zona </w:t>
      </w:r>
      <w:r>
        <w:rPr>
          <w:lang w:val="es-ES"/>
        </w:rPr>
        <w:t>local</w:t>
      </w:r>
      <w:r w:rsidRPr="00866CE9">
        <w:rPr>
          <w:lang w:val="es-ES"/>
        </w:rPr>
        <w:t xml:space="preserve"> no sincronizadas</w:t>
      </w:r>
      <w:r w:rsidRPr="005844E7">
        <w:rPr>
          <w:lang w:val="es-ES"/>
        </w:rPr>
        <w:t xml:space="preserve"> </w:t>
      </w:r>
      <w:r w:rsidRPr="00866CE9">
        <w:rPr>
          <w:lang w:val="es-ES"/>
        </w:rPr>
        <w:t xml:space="preserve">de 70 dB. </w:t>
      </w:r>
    </w:p>
    <w:p w:rsidR="007125F9" w:rsidRPr="00866CE9" w:rsidRDefault="007125F9" w:rsidP="007125F9">
      <w:pPr>
        <w:pStyle w:val="Heading3"/>
        <w:rPr>
          <w:lang w:val="es-ES"/>
        </w:rPr>
      </w:pPr>
      <w:bookmarkStart w:id="252" w:name="_Toc249798548"/>
      <w:r w:rsidRPr="00866CE9">
        <w:rPr>
          <w:lang w:val="es-ES"/>
        </w:rPr>
        <w:t>4.4.2</w:t>
      </w:r>
      <w:r w:rsidRPr="00866CE9">
        <w:rPr>
          <w:lang w:val="es-ES"/>
        </w:rPr>
        <w:tab/>
      </w:r>
      <w:bookmarkEnd w:id="252"/>
      <w:r w:rsidRPr="00866CE9">
        <w:rPr>
          <w:lang w:val="es-ES"/>
        </w:rPr>
        <w:t>Estaciones de base que comparten emplazamiento</w:t>
      </w:r>
    </w:p>
    <w:p w:rsidR="007125F9" w:rsidRDefault="007125F9" w:rsidP="007125F9">
      <w:pPr>
        <w:rPr>
          <w:lang w:val="es-ES"/>
        </w:rPr>
      </w:pPr>
      <w:r w:rsidRPr="00866CE9">
        <w:rPr>
          <w:lang w:val="es-ES"/>
        </w:rPr>
        <w:t xml:space="preserve">Estos requisitos </w:t>
      </w:r>
      <w:r>
        <w:rPr>
          <w:lang w:val="es-ES"/>
        </w:rPr>
        <w:t xml:space="preserve">podrán aplicarse para proteger </w:t>
      </w:r>
      <w:r w:rsidRPr="00866CE9">
        <w:rPr>
          <w:lang w:val="es-ES"/>
        </w:rPr>
        <w:t xml:space="preserve">los receptores de las EB DDT cuando haya EB </w:t>
      </w:r>
      <w:r>
        <w:rPr>
          <w:lang w:val="es-ES"/>
        </w:rPr>
        <w:t>UTRA DDT</w:t>
      </w:r>
      <w:r w:rsidRPr="00866CE9">
        <w:rPr>
          <w:lang w:val="es-ES"/>
        </w:rPr>
        <w:t xml:space="preserve"> y/o </w:t>
      </w:r>
      <w:r>
        <w:rPr>
          <w:lang w:val="es-ES"/>
        </w:rPr>
        <w:t>E-UTRA DDT</w:t>
      </w:r>
      <w:r w:rsidRPr="00866CE9">
        <w:rPr>
          <w:lang w:val="es-ES"/>
        </w:rPr>
        <w:t xml:space="preserve"> no sincronizadas que compartan emplazamiento.</w:t>
      </w:r>
    </w:p>
    <w:p w:rsidR="007125F9" w:rsidRPr="00866CE9" w:rsidRDefault="007125F9" w:rsidP="007125F9">
      <w:pPr>
        <w:pStyle w:val="Heading4"/>
        <w:rPr>
          <w:lang w:val="es-ES"/>
        </w:rPr>
      </w:pPr>
      <w:bookmarkStart w:id="253" w:name="_Toc249798549"/>
      <w:r w:rsidRPr="00866CE9">
        <w:rPr>
          <w:lang w:val="es-ES"/>
        </w:rPr>
        <w:t>4.4.2.1</w:t>
      </w:r>
      <w:r w:rsidRPr="00866CE9">
        <w:rPr>
          <w:lang w:val="es-ES"/>
        </w:rPr>
        <w:tab/>
        <w:t xml:space="preserve">Opción DDT A 3,84 </w:t>
      </w:r>
      <w:bookmarkEnd w:id="253"/>
      <w:r w:rsidRPr="00866CE9">
        <w:rPr>
          <w:lang w:val="es-ES"/>
        </w:rPr>
        <w:t>Mchip/s</w:t>
      </w:r>
    </w:p>
    <w:p w:rsidR="007125F9" w:rsidRPr="00866CE9" w:rsidRDefault="007125F9" w:rsidP="007125F9">
      <w:pPr>
        <w:rPr>
          <w:lang w:val="es-ES"/>
        </w:rPr>
      </w:pPr>
      <w:r w:rsidRPr="00866CE9">
        <w:rPr>
          <w:lang w:val="es-ES"/>
        </w:rPr>
        <w:t xml:space="preserve">La potencia media de las emisiones no esenciales </w:t>
      </w:r>
      <w:r>
        <w:rPr>
          <w:lang w:val="es-ES"/>
        </w:rPr>
        <w:t>a la salida del filtro RRC no deberá</w:t>
      </w:r>
      <w:r w:rsidRPr="00866CE9">
        <w:rPr>
          <w:lang w:val="es-ES"/>
        </w:rPr>
        <w:t xml:space="preserve"> superar los niveles máximos del Cuadro 47M.</w:t>
      </w:r>
    </w:p>
    <w:p w:rsidR="007125F9" w:rsidRPr="00866CE9" w:rsidRDefault="007125F9" w:rsidP="007125F9">
      <w:pPr>
        <w:pStyle w:val="TableNo"/>
        <w:rPr>
          <w:lang w:val="es-ES"/>
        </w:rPr>
      </w:pPr>
      <w:r w:rsidRPr="00866CE9">
        <w:rPr>
          <w:lang w:val="es-ES"/>
        </w:rPr>
        <w:lastRenderedPageBreak/>
        <w:t>CUADRO 47L</w:t>
      </w:r>
    </w:p>
    <w:p w:rsidR="007125F9" w:rsidRPr="00866CE9" w:rsidRDefault="007125F9" w:rsidP="00B14740">
      <w:pPr>
        <w:pStyle w:val="Tabletitle"/>
        <w:rPr>
          <w:lang w:val="es-ES"/>
        </w:rPr>
      </w:pPr>
      <w:r w:rsidRPr="00866CE9">
        <w:rPr>
          <w:lang w:val="es-ES"/>
        </w:rPr>
        <w:t>Límites de las emisiones no e</w:t>
      </w:r>
      <w:r>
        <w:rPr>
          <w:lang w:val="es-ES"/>
        </w:rPr>
        <w:t>senciales de las EB que comparta</w:t>
      </w:r>
      <w:r w:rsidRPr="00866CE9">
        <w:rPr>
          <w:lang w:val="es-ES"/>
        </w:rPr>
        <w:t>n</w:t>
      </w:r>
      <w:r w:rsidR="00B14740">
        <w:rPr>
          <w:lang w:val="es-ES"/>
        </w:rPr>
        <w:t xml:space="preserve"> </w:t>
      </w:r>
      <w:r w:rsidRPr="00866CE9">
        <w:rPr>
          <w:lang w:val="es-ES"/>
        </w:rPr>
        <w:t xml:space="preserve">emplazamiento </w:t>
      </w:r>
      <w:r w:rsidR="00B14740">
        <w:rPr>
          <w:lang w:val="es-ES"/>
        </w:rPr>
        <w:br/>
      </w:r>
      <w:r w:rsidRPr="00866CE9">
        <w:rPr>
          <w:lang w:val="es-ES"/>
        </w:rPr>
        <w:t xml:space="preserve">con </w:t>
      </w:r>
      <w:r>
        <w:rPr>
          <w:lang w:val="es-ES"/>
        </w:rPr>
        <w:t>UTRA DDT</w:t>
      </w:r>
      <w:r w:rsidRPr="00866CE9">
        <w:rPr>
          <w:lang w:val="es-ES"/>
        </w:rPr>
        <w:t xml:space="preserve"> y/o </w:t>
      </w:r>
      <w:r>
        <w:rPr>
          <w:lang w:val="es-ES"/>
        </w:rPr>
        <w:t>E-UTRA DDT</w:t>
      </w:r>
      <w:r w:rsidRPr="00866CE9">
        <w:rPr>
          <w:lang w:val="es-ES"/>
        </w:rPr>
        <w:t xml:space="preserve"> no sincronizadas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7125F9" w:rsidRPr="001228AE" w:rsidTr="002E1940">
        <w:trPr>
          <w:cantSplit/>
          <w:jc w:val="center"/>
        </w:trPr>
        <w:tc>
          <w:tcPr>
            <w:tcW w:w="3912" w:type="dxa"/>
            <w:vAlign w:val="center"/>
          </w:tcPr>
          <w:p w:rsidR="007125F9" w:rsidRPr="00866CE9" w:rsidRDefault="007125F9" w:rsidP="00D66143">
            <w:pPr>
              <w:pStyle w:val="Tablehead"/>
              <w:rPr>
                <w:lang w:val="es-ES"/>
              </w:rPr>
            </w:pPr>
            <w:r w:rsidRPr="00866CE9">
              <w:rPr>
                <w:lang w:val="es-ES"/>
              </w:rPr>
              <w:t>Tipo de sistema que funciona</w:t>
            </w:r>
            <w:r w:rsidR="00D66143">
              <w:rPr>
                <w:lang w:val="es-ES"/>
              </w:rPr>
              <w:br/>
            </w:r>
            <w:r w:rsidRPr="00866CE9">
              <w:rPr>
                <w:lang w:val="es-ES"/>
              </w:rPr>
              <w:t>en la misma zona geográfica</w:t>
            </w:r>
            <w:r w:rsidRPr="00866CE9">
              <w:rPr>
                <w:lang w:val="es-ES"/>
              </w:rPr>
              <w:br/>
              <w:t>Clase de EB</w:t>
            </w:r>
          </w:p>
        </w:tc>
        <w:tc>
          <w:tcPr>
            <w:tcW w:w="2041" w:type="dxa"/>
            <w:vAlign w:val="center"/>
          </w:tcPr>
          <w:p w:rsidR="007125F9" w:rsidRPr="00866CE9" w:rsidRDefault="007125F9" w:rsidP="00AE2264">
            <w:pPr>
              <w:pStyle w:val="Tablehead"/>
              <w:rPr>
                <w:lang w:val="es-ES"/>
              </w:rPr>
            </w:pPr>
            <w:r w:rsidRPr="00866CE9">
              <w:rPr>
                <w:lang w:val="es-ES"/>
              </w:rPr>
              <w:t>Banda de frecuencias</w:t>
            </w:r>
          </w:p>
        </w:tc>
        <w:tc>
          <w:tcPr>
            <w:tcW w:w="1701" w:type="dxa"/>
            <w:vAlign w:val="center"/>
          </w:tcPr>
          <w:p w:rsidR="007125F9" w:rsidRPr="00866CE9" w:rsidRDefault="007125F9" w:rsidP="00AE2264">
            <w:pPr>
              <w:pStyle w:val="Tablehead"/>
              <w:rPr>
                <w:lang w:val="es-ES"/>
              </w:rPr>
            </w:pPr>
            <w:r w:rsidRPr="00866CE9">
              <w:rPr>
                <w:lang w:val="es-ES"/>
              </w:rPr>
              <w:t>Nivel máximo</w:t>
            </w:r>
          </w:p>
        </w:tc>
        <w:tc>
          <w:tcPr>
            <w:tcW w:w="1984" w:type="dxa"/>
            <w:vAlign w:val="center"/>
          </w:tcPr>
          <w:p w:rsidR="007125F9" w:rsidRPr="00866CE9" w:rsidRDefault="007125F9" w:rsidP="00AE2264">
            <w:pPr>
              <w:pStyle w:val="Tablehead"/>
              <w:rPr>
                <w:lang w:val="es-ES"/>
              </w:rPr>
            </w:pPr>
            <w:r w:rsidRPr="00866CE9">
              <w:rPr>
                <w:lang w:val="es-ES"/>
              </w:rPr>
              <w:t>Anchura de banda</w:t>
            </w:r>
            <w:r>
              <w:rPr>
                <w:lang w:val="es-ES"/>
              </w:rPr>
              <w:br/>
            </w:r>
            <w:r w:rsidRPr="00866CE9">
              <w:rPr>
                <w:lang w:val="es-ES"/>
              </w:rPr>
              <w:t>de medición</w:t>
            </w:r>
          </w:p>
        </w:tc>
      </w:tr>
      <w:tr w:rsidR="007125F9" w:rsidRPr="005C4480" w:rsidTr="002E1940">
        <w:trPr>
          <w:cantSplit/>
          <w:jc w:val="center"/>
        </w:trPr>
        <w:tc>
          <w:tcPr>
            <w:tcW w:w="3912" w:type="dxa"/>
          </w:tcPr>
          <w:p w:rsidR="007125F9" w:rsidRPr="00866CE9" w:rsidRDefault="007125F9" w:rsidP="00CB3DF9">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CB3DF9">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CB3DF9">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CB3DF9">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CB3DF9">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d) o</w:t>
            </w:r>
            <w:r w:rsidR="00CB3DF9">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CB3DF9">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CB3DF9">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–66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CB3DF9">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w:t>
            </w:r>
            <w:r w:rsidR="00CB3DF9">
              <w:rPr>
                <w:lang w:val="es-ES"/>
              </w:rPr>
              <w:br/>
            </w:r>
            <w:r w:rsidRPr="00866CE9">
              <w:rPr>
                <w:lang w:val="es-ES"/>
              </w:rPr>
              <w:t xml:space="preserve">E-UTRA en la </w:t>
            </w:r>
            <w:r>
              <w:rPr>
                <w:lang w:val="es-ES"/>
              </w:rPr>
              <w:t>banda</w:t>
            </w:r>
            <w:r w:rsidRPr="00866CE9">
              <w:rPr>
                <w:lang w:val="es-ES"/>
              </w:rPr>
              <w:t xml:space="preserve"> 3</w:t>
            </w:r>
            <w:r w:rsidR="00DC3BF1">
              <w:rPr>
                <w:lang w:val="es-ES"/>
              </w:rPr>
              <w:t>4</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–66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2E1940">
        <w:trPr>
          <w:cantSplit/>
          <w:jc w:val="center"/>
        </w:trPr>
        <w:tc>
          <w:tcPr>
            <w:tcW w:w="3912" w:type="dxa"/>
          </w:tcPr>
          <w:p w:rsidR="007125F9" w:rsidRPr="00866CE9" w:rsidRDefault="007125F9" w:rsidP="00CB3DF9">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w:t>
            </w:r>
            <w:r w:rsidR="00CB3DF9">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–66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bl>
    <w:p w:rsidR="007125F9" w:rsidRPr="00866CE9" w:rsidRDefault="007125F9" w:rsidP="007125F9">
      <w:pPr>
        <w:pStyle w:val="Tablefin"/>
        <w:rPr>
          <w:rFonts w:eastAsia="MS Mincho"/>
          <w:lang w:val="es-ES"/>
        </w:rPr>
      </w:pPr>
    </w:p>
    <w:p w:rsidR="007125F9" w:rsidRPr="00866CE9" w:rsidRDefault="007125F9" w:rsidP="00CB3DF9">
      <w:pPr>
        <w:rPr>
          <w:lang w:val="es-ES"/>
        </w:rPr>
      </w:pPr>
      <w:r w:rsidRPr="00866CE9">
        <w:rPr>
          <w:lang w:val="es-ES"/>
        </w:rPr>
        <w:t>Los requisitos del Cuadro</w:t>
      </w:r>
      <w:r w:rsidR="00CB3DF9">
        <w:rPr>
          <w:lang w:val="es-ES"/>
        </w:rPr>
        <w:t> </w:t>
      </w:r>
      <w:r w:rsidRPr="00866CE9">
        <w:rPr>
          <w:lang w:val="es-ES"/>
        </w:rPr>
        <w:t>47L para EB de zona amplia corresponden a unas pérdidas de acoplamiento mínimas entre estaciones de base DDT no sincronizadas</w:t>
      </w:r>
      <w:r w:rsidRPr="00EE4F1F">
        <w:rPr>
          <w:lang w:val="es-ES"/>
        </w:rPr>
        <w:t xml:space="preserve"> </w:t>
      </w:r>
      <w:r w:rsidRPr="00866CE9">
        <w:rPr>
          <w:lang w:val="es-ES"/>
        </w:rPr>
        <w:t>de 30 dB. Los requisitos del Cuadro 47L para EB de zona local corresponden a unas pérdidas de acoplamiento mínimas entre estaciones de base de zona local no sincronizadas</w:t>
      </w:r>
      <w:r w:rsidRPr="00EE4F1F">
        <w:rPr>
          <w:lang w:val="es-ES"/>
        </w:rPr>
        <w:t xml:space="preserve"> </w:t>
      </w:r>
      <w:r w:rsidRPr="00866CE9">
        <w:rPr>
          <w:lang w:val="es-ES"/>
        </w:rPr>
        <w:t>de 30</w:t>
      </w:r>
      <w:r>
        <w:rPr>
          <w:lang w:val="es-ES"/>
        </w:rPr>
        <w:t> </w:t>
      </w:r>
      <w:r w:rsidRPr="00866CE9">
        <w:rPr>
          <w:lang w:val="es-ES"/>
        </w:rPr>
        <w:t xml:space="preserve">dB. No se </w:t>
      </w:r>
      <w:r>
        <w:rPr>
          <w:lang w:val="es-ES"/>
        </w:rPr>
        <w:t>contempla</w:t>
      </w:r>
      <w:r w:rsidRPr="00866CE9">
        <w:rPr>
          <w:lang w:val="es-ES"/>
        </w:rPr>
        <w:t xml:space="preserve"> la compartición de emplazamientos entre clases de estaciones de base diferentes.</w:t>
      </w:r>
      <w:r>
        <w:rPr>
          <w:lang w:val="es-ES"/>
        </w:rPr>
        <w:t xml:space="preserve"> </w:t>
      </w:r>
    </w:p>
    <w:p w:rsidR="007125F9" w:rsidRPr="00866CE9" w:rsidRDefault="007125F9" w:rsidP="007125F9">
      <w:pPr>
        <w:pStyle w:val="Heading4"/>
        <w:rPr>
          <w:lang w:val="es-ES"/>
        </w:rPr>
      </w:pPr>
      <w:bookmarkStart w:id="254" w:name="_Toc249798550"/>
      <w:r w:rsidRPr="00866CE9">
        <w:rPr>
          <w:lang w:val="es-ES"/>
        </w:rPr>
        <w:t>4.4.2.2</w:t>
      </w:r>
      <w:r w:rsidRPr="00866CE9">
        <w:rPr>
          <w:lang w:val="es-ES"/>
        </w:rPr>
        <w:tab/>
        <w:t>Opción DDT a 1,28 Mchip/s</w:t>
      </w:r>
      <w:bookmarkEnd w:id="254"/>
    </w:p>
    <w:p w:rsidR="007125F9" w:rsidRPr="00866CE9" w:rsidRDefault="007125F9" w:rsidP="007125F9">
      <w:pPr>
        <w:rPr>
          <w:lang w:val="es-ES"/>
        </w:rPr>
      </w:pPr>
      <w:r w:rsidRPr="00866CE9">
        <w:rPr>
          <w:lang w:val="es-ES"/>
        </w:rPr>
        <w:t xml:space="preserve">En las zonas geográficas donde sólo se desplieguen DDT a 1,28 Mchip/s, la potencia media de las emisiones no esenciales </w:t>
      </w:r>
      <w:r>
        <w:rPr>
          <w:lang w:val="es-ES"/>
        </w:rPr>
        <w:t>a la salida del filtro RRC,</w:t>
      </w:r>
      <w:r w:rsidRPr="00866CE9">
        <w:rPr>
          <w:lang w:val="es-ES"/>
        </w:rPr>
        <w:t xml:space="preserve"> en el caso de que se comparta emplazamiento</w:t>
      </w:r>
      <w:r>
        <w:rPr>
          <w:lang w:val="es-ES"/>
        </w:rPr>
        <w:t>,</w:t>
      </w:r>
      <w:r w:rsidRPr="00866CE9">
        <w:rPr>
          <w:lang w:val="es-ES"/>
        </w:rPr>
        <w:t xml:space="preserve"> no deberá superar los niveles máximos del Cuadro 47M. En los demás casos se aplicarán los límites del Cuadro 47N.</w:t>
      </w:r>
    </w:p>
    <w:p w:rsidR="007125F9" w:rsidRPr="00866CE9" w:rsidRDefault="007125F9" w:rsidP="007125F9">
      <w:pPr>
        <w:pStyle w:val="TableNo"/>
        <w:rPr>
          <w:lang w:val="es-ES"/>
        </w:rPr>
      </w:pPr>
      <w:r w:rsidRPr="00866CE9">
        <w:rPr>
          <w:lang w:val="es-ES"/>
        </w:rPr>
        <w:lastRenderedPageBreak/>
        <w:t>CUADRO 47M</w:t>
      </w:r>
    </w:p>
    <w:p w:rsidR="007125F9" w:rsidRPr="00866CE9" w:rsidRDefault="007125F9" w:rsidP="007125F9">
      <w:pPr>
        <w:pStyle w:val="Tabletitle"/>
        <w:rPr>
          <w:lang w:val="es-ES"/>
        </w:rPr>
      </w:pPr>
      <w:r w:rsidRPr="00866CE9">
        <w:rPr>
          <w:lang w:val="es-ES"/>
        </w:rPr>
        <w:t xml:space="preserve">Límites de las emisiones no esenciales de las </w:t>
      </w:r>
      <w:r>
        <w:rPr>
          <w:lang w:val="es-ES"/>
        </w:rPr>
        <w:t>EB que compartan</w:t>
      </w:r>
      <w:r w:rsidRPr="00866CE9">
        <w:rPr>
          <w:lang w:val="es-ES"/>
        </w:rPr>
        <w:t xml:space="preserve"> emplazamiento</w:t>
      </w:r>
      <w:r w:rsidRPr="00866CE9">
        <w:rPr>
          <w:lang w:val="es-ES"/>
        </w:rPr>
        <w:br/>
        <w:t xml:space="preserve">con </w:t>
      </w:r>
      <w:r>
        <w:rPr>
          <w:lang w:val="es-ES"/>
        </w:rPr>
        <w:t>UTRA DDT</w:t>
      </w:r>
      <w:r w:rsidRPr="00866CE9">
        <w:rPr>
          <w:lang w:val="es-ES"/>
        </w:rPr>
        <w:t xml:space="preserve"> y/o </w:t>
      </w:r>
      <w:r>
        <w:rPr>
          <w:lang w:val="es-ES"/>
        </w:rPr>
        <w:t>E-UTRA DDT</w:t>
      </w:r>
      <w:r w:rsidRPr="00866CE9">
        <w:rPr>
          <w:lang w:val="es-ES"/>
        </w:rPr>
        <w:t xml:space="preserve"> no sincronizadas a 1,28 Mchip/s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12"/>
        <w:gridCol w:w="2041"/>
        <w:gridCol w:w="1701"/>
        <w:gridCol w:w="1985"/>
      </w:tblGrid>
      <w:tr w:rsidR="007125F9" w:rsidRPr="001228AE"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D66143">
            <w:pPr>
              <w:pStyle w:val="Tablehead"/>
              <w:rPr>
                <w:lang w:val="es-ES"/>
              </w:rPr>
            </w:pPr>
            <w:r w:rsidRPr="00866CE9">
              <w:rPr>
                <w:lang w:val="es-ES"/>
              </w:rPr>
              <w:t>Tipo de sistema que funciona</w:t>
            </w:r>
            <w:r w:rsidR="00D66143">
              <w:rPr>
                <w:lang w:val="es-ES"/>
              </w:rPr>
              <w:br/>
            </w:r>
            <w:r w:rsidRPr="00866CE9">
              <w:rPr>
                <w:lang w:val="es-ES"/>
              </w:rPr>
              <w:t xml:space="preserve">en la misma zona geográfica </w:t>
            </w:r>
            <w:r w:rsidRPr="00866CE9">
              <w:rPr>
                <w:lang w:val="es-ES"/>
              </w:rPr>
              <w:br/>
              <w:t>Clase de EB</w:t>
            </w:r>
          </w:p>
        </w:tc>
        <w:tc>
          <w:tcPr>
            <w:tcW w:w="204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Banda de frecuencias</w:t>
            </w:r>
          </w:p>
        </w:tc>
        <w:tc>
          <w:tcPr>
            <w:tcW w:w="170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Nivel máximo</w:t>
            </w:r>
          </w:p>
        </w:tc>
        <w:tc>
          <w:tcPr>
            <w:tcW w:w="1984"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Anchura de banda</w:t>
            </w:r>
            <w:r>
              <w:rPr>
                <w:lang w:val="es-ES"/>
              </w:rPr>
              <w:br/>
            </w:r>
            <w:r w:rsidRPr="00866CE9">
              <w:rPr>
                <w:lang w:val="es-ES"/>
              </w:rPr>
              <w:t>de medición</w:t>
            </w:r>
          </w:p>
        </w:tc>
      </w:tr>
      <w:tr w:rsidR="007125F9" w:rsidRPr="005C4480"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D66143">
            <w:pPr>
              <w:pStyle w:val="Tabletext"/>
              <w:keepNext/>
              <w:keepLines/>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D66143">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amplia</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D66143">
            <w:pPr>
              <w:pStyle w:val="Tabletext"/>
              <w:keepNext/>
              <w:keepLines/>
              <w:jc w:val="center"/>
              <w:rPr>
                <w:lang w:val="es-ES"/>
              </w:rPr>
            </w:pPr>
            <w:r w:rsidRPr="00866CE9">
              <w:rPr>
                <w:lang w:val="es-ES"/>
              </w:rPr>
              <w:t>1 900-1 920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D66143">
            <w:pPr>
              <w:pStyle w:val="Tabletext"/>
              <w:keepNext/>
              <w:keepLines/>
              <w:jc w:val="center"/>
              <w:rPr>
                <w:lang w:val="es-ES"/>
              </w:rPr>
            </w:pPr>
            <w:r w:rsidRPr="00866CE9">
              <w:rPr>
                <w:lang w:val="es-ES"/>
              </w:rPr>
              <w:t>–76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D66143">
            <w:pPr>
              <w:pStyle w:val="Tabletext"/>
              <w:keepNext/>
              <w:keepLines/>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 </w:t>
            </w:r>
            <w:r w:rsidR="00D66143">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amplia</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–76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d) o </w:t>
            </w:r>
            <w:r w:rsidR="00D66143">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amplia</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–76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e) o </w:t>
            </w:r>
            <w:r w:rsidR="00D66143">
              <w:rPr>
                <w:lang w:val="es-ES"/>
              </w:rPr>
              <w:br/>
            </w:r>
            <w:r w:rsidRPr="00866CE9">
              <w:rPr>
                <w:lang w:val="es-ES"/>
              </w:rPr>
              <w:t xml:space="preserve">E-UTRA en la </w:t>
            </w:r>
            <w:r>
              <w:rPr>
                <w:lang w:val="es-ES"/>
              </w:rPr>
              <w:t>banda</w:t>
            </w:r>
            <w:r w:rsidRPr="00866CE9">
              <w:rPr>
                <w:lang w:val="es-ES"/>
              </w:rPr>
              <w:t xml:space="preserve"> 40 </w:t>
            </w:r>
            <w:r w:rsidRPr="00866CE9">
              <w:rPr>
                <w:lang w:val="es-ES"/>
              </w:rPr>
              <w:br/>
              <w:t>EB de zona amplia</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2 300-2 400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–76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w:t>
            </w:r>
            <w:r>
              <w:rPr>
                <w:lang w:val="es-ES"/>
              </w:rPr>
              <w:t>f</w:t>
            </w:r>
            <w:r w:rsidRPr="00866CE9">
              <w:rPr>
                <w:lang w:val="es-ES"/>
              </w:rPr>
              <w:t xml:space="preserve">) o </w:t>
            </w:r>
            <w:r w:rsidR="00D66143">
              <w:rPr>
                <w:lang w:val="es-ES"/>
              </w:rPr>
              <w:br/>
            </w:r>
            <w:r w:rsidRPr="00866CE9">
              <w:rPr>
                <w:lang w:val="es-ES"/>
              </w:rPr>
              <w:t xml:space="preserve">E-UTRA en la </w:t>
            </w:r>
            <w:r>
              <w:rPr>
                <w:lang w:val="es-ES"/>
              </w:rPr>
              <w:t>banda</w:t>
            </w:r>
            <w:r w:rsidRPr="00866CE9">
              <w:rPr>
                <w:lang w:val="es-ES"/>
              </w:rPr>
              <w:t xml:space="preserve"> 39 </w:t>
            </w:r>
            <w:r w:rsidRPr="00866CE9">
              <w:rPr>
                <w:lang w:val="es-ES"/>
              </w:rPr>
              <w:br/>
              <w:t>EB de zona amplia</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1 880-1 920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–76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w:t>
            </w:r>
            <w:r w:rsidR="00D66143">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local</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–71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w:t>
            </w:r>
            <w:r w:rsidR="00D66143">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local</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–71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D66143">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w:t>
            </w:r>
            <w:r w:rsidR="00D66143">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local</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–71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e) o </w:t>
            </w:r>
            <w:r w:rsidR="00D66143">
              <w:rPr>
                <w:lang w:val="es-ES"/>
              </w:rPr>
              <w:br/>
            </w:r>
            <w:r w:rsidRPr="00866CE9">
              <w:rPr>
                <w:lang w:val="es-ES"/>
              </w:rPr>
              <w:t xml:space="preserve">E-UTRA en la </w:t>
            </w:r>
            <w:r>
              <w:rPr>
                <w:lang w:val="es-ES"/>
              </w:rPr>
              <w:t>banda</w:t>
            </w:r>
            <w:r w:rsidRPr="00866CE9">
              <w:rPr>
                <w:lang w:val="es-ES"/>
              </w:rPr>
              <w:t xml:space="preserve"> 40 </w:t>
            </w:r>
            <w:r w:rsidRPr="00866CE9">
              <w:rPr>
                <w:lang w:val="es-ES"/>
              </w:rPr>
              <w:br/>
              <w:t>EB de zona local</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2 300-2 400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–71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2E1940">
        <w:trPr>
          <w:cantSplit/>
          <w:jc w:val="center"/>
        </w:trPr>
        <w:tc>
          <w:tcPr>
            <w:tcW w:w="3912" w:type="dxa"/>
            <w:tcBorders>
              <w:top w:val="single" w:sz="4" w:space="0" w:color="000000"/>
              <w:left w:val="single" w:sz="4" w:space="0" w:color="000000"/>
              <w:bottom w:val="single" w:sz="4" w:space="0" w:color="000000"/>
              <w:right w:val="single" w:sz="4" w:space="0" w:color="000000"/>
            </w:tcBorders>
          </w:tcPr>
          <w:p w:rsidR="007125F9" w:rsidRPr="00866CE9" w:rsidRDefault="007125F9" w:rsidP="00D66143">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f) o</w:t>
            </w:r>
            <w:r w:rsidR="00D66143">
              <w:rPr>
                <w:lang w:val="es-ES"/>
              </w:rPr>
              <w:br/>
            </w:r>
            <w:r w:rsidRPr="00866CE9">
              <w:rPr>
                <w:lang w:val="es-ES"/>
              </w:rPr>
              <w:t xml:space="preserve">E-UTRA en la </w:t>
            </w:r>
            <w:r>
              <w:rPr>
                <w:lang w:val="es-ES"/>
              </w:rPr>
              <w:t>banda</w:t>
            </w:r>
            <w:r w:rsidRPr="00866CE9">
              <w:rPr>
                <w:lang w:val="es-ES"/>
              </w:rPr>
              <w:t xml:space="preserve"> 39 </w:t>
            </w:r>
            <w:r w:rsidRPr="00866CE9">
              <w:rPr>
                <w:lang w:val="es-ES"/>
              </w:rPr>
              <w:br/>
              <w:t>EB de zona local</w:t>
            </w:r>
          </w:p>
        </w:tc>
        <w:tc>
          <w:tcPr>
            <w:tcW w:w="2041" w:type="dxa"/>
            <w:tcBorders>
              <w:top w:val="single" w:sz="4" w:space="0" w:color="000000"/>
              <w:left w:val="single" w:sz="4" w:space="0" w:color="000000"/>
              <w:bottom w:val="single" w:sz="4" w:space="0" w:color="000000"/>
              <w:right w:val="single" w:sz="4" w:space="0" w:color="000000"/>
            </w:tcBorders>
          </w:tcPr>
          <w:p w:rsidR="007125F9" w:rsidRPr="00866CE9" w:rsidRDefault="007125F9" w:rsidP="001F41E5">
            <w:pPr>
              <w:pStyle w:val="Tabletext"/>
              <w:jc w:val="center"/>
              <w:rPr>
                <w:lang w:val="es-ES"/>
              </w:rPr>
            </w:pPr>
            <w:r w:rsidRPr="00866CE9">
              <w:rPr>
                <w:lang w:val="es-ES"/>
              </w:rPr>
              <w:t>1 880-1 920</w:t>
            </w:r>
            <w:r w:rsidR="002E641F">
              <w:rPr>
                <w:lang w:val="es-ES"/>
              </w:rPr>
              <w:t> MHz</w:t>
            </w:r>
          </w:p>
        </w:tc>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–71 dBm</w:t>
            </w:r>
          </w:p>
        </w:tc>
        <w:tc>
          <w:tcPr>
            <w:tcW w:w="198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1228AE" w:rsidTr="002E1940">
        <w:trPr>
          <w:cantSplit/>
          <w:jc w:val="center"/>
        </w:trPr>
        <w:tc>
          <w:tcPr>
            <w:tcW w:w="9639" w:type="dxa"/>
            <w:gridSpan w:val="4"/>
            <w:tcBorders>
              <w:top w:val="single" w:sz="4" w:space="0" w:color="000000"/>
              <w:left w:val="nil"/>
              <w:bottom w:val="nil"/>
              <w:right w:val="nil"/>
            </w:tcBorders>
          </w:tcPr>
          <w:p w:rsidR="007125F9" w:rsidRPr="00C95682" w:rsidRDefault="007125F9" w:rsidP="002E1940">
            <w:pPr>
              <w:pStyle w:val="TableLegendNote"/>
              <w:rPr>
                <w:lang w:val="es-ES_tradnl"/>
              </w:rPr>
            </w:pPr>
            <w:r w:rsidRPr="00C95682">
              <w:rPr>
                <w:lang w:val="es-ES_tradnl"/>
              </w:rPr>
              <w:t>NOTA</w:t>
            </w:r>
            <w:r w:rsidR="002E1940">
              <w:rPr>
                <w:lang w:val="es-ES_tradnl"/>
              </w:rPr>
              <w:t> </w:t>
            </w:r>
            <w:r w:rsidR="00F009C7">
              <w:rPr>
                <w:lang w:val="es-ES_tradnl"/>
              </w:rPr>
              <w:t>1 </w:t>
            </w:r>
            <w:r w:rsidRPr="00C95682">
              <w:rPr>
                <w:lang w:val="es-ES_tradnl"/>
              </w:rPr>
              <w:t>−</w:t>
            </w:r>
            <w:r w:rsidR="002E1940">
              <w:rPr>
                <w:lang w:val="es-ES_tradnl"/>
              </w:rPr>
              <w:t> </w:t>
            </w:r>
            <w:r w:rsidRPr="00C95682">
              <w:rPr>
                <w:lang w:val="es-ES_tradnl"/>
              </w:rPr>
              <w:t>Estos requisitos se aplicarán a las frecuencias que estén más de 10</w:t>
            </w:r>
            <w:r w:rsidR="002E641F">
              <w:rPr>
                <w:lang w:val="es-ES_tradnl"/>
              </w:rPr>
              <w:t> MHz</w:t>
            </w:r>
            <w:r w:rsidRPr="00C95682">
              <w:rPr>
                <w:lang w:val="es-ES_tradnl"/>
              </w:rPr>
              <w:t xml:space="preserve"> por encima o por debajo de la gama de frecuencias soportada declarada por el fabricante.</w:t>
            </w:r>
          </w:p>
        </w:tc>
      </w:tr>
    </w:tbl>
    <w:p w:rsidR="007125F9" w:rsidRPr="00866CE9" w:rsidRDefault="007125F9" w:rsidP="007125F9">
      <w:pPr>
        <w:pStyle w:val="Tablefin"/>
        <w:rPr>
          <w:rFonts w:eastAsia="MS Mincho"/>
          <w:lang w:val="es-ES"/>
        </w:rPr>
      </w:pPr>
    </w:p>
    <w:p w:rsidR="007125F9" w:rsidRPr="00866CE9" w:rsidRDefault="007125F9" w:rsidP="00D040D4">
      <w:pPr>
        <w:pStyle w:val="TableNo"/>
        <w:keepLines/>
        <w:rPr>
          <w:lang w:val="es-ES"/>
        </w:rPr>
      </w:pPr>
      <w:r w:rsidRPr="00866CE9">
        <w:rPr>
          <w:lang w:val="es-ES"/>
        </w:rPr>
        <w:lastRenderedPageBreak/>
        <w:t>CUADRO 47N</w:t>
      </w:r>
    </w:p>
    <w:p w:rsidR="007125F9" w:rsidRPr="00866CE9" w:rsidRDefault="007125F9" w:rsidP="00D040D4">
      <w:pPr>
        <w:pStyle w:val="Tabletitle"/>
        <w:keepLines/>
        <w:rPr>
          <w:lang w:val="es-ES"/>
        </w:rPr>
      </w:pPr>
      <w:r w:rsidRPr="00866CE9">
        <w:rPr>
          <w:lang w:val="es-ES"/>
        </w:rPr>
        <w:t>Límites de las emisiones no e</w:t>
      </w:r>
      <w:r>
        <w:rPr>
          <w:lang w:val="es-ES"/>
        </w:rPr>
        <w:t>senciales de las EB que comparta</w:t>
      </w:r>
      <w:r w:rsidRPr="00866CE9">
        <w:rPr>
          <w:lang w:val="es-ES"/>
        </w:rPr>
        <w:t>n emplazamiento</w:t>
      </w:r>
      <w:r>
        <w:rPr>
          <w:lang w:val="es-ES"/>
        </w:rPr>
        <w:br/>
        <w:t>con UTRA DDT</w:t>
      </w:r>
      <w:r w:rsidRPr="00866CE9">
        <w:rPr>
          <w:lang w:val="es-ES"/>
        </w:rPr>
        <w:t xml:space="preserve"> y/o </w:t>
      </w:r>
      <w:r>
        <w:rPr>
          <w:lang w:val="es-ES"/>
        </w:rPr>
        <w:t>E-UTRA DDT</w:t>
      </w:r>
      <w:r w:rsidRPr="00866CE9">
        <w:rPr>
          <w:lang w:val="es-ES"/>
        </w:rPr>
        <w:t xml:space="preserve"> no sincronizadas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7125F9" w:rsidRPr="001228AE" w:rsidTr="00E942DC">
        <w:trPr>
          <w:cantSplit/>
          <w:jc w:val="center"/>
        </w:trPr>
        <w:tc>
          <w:tcPr>
            <w:tcW w:w="3912" w:type="dxa"/>
            <w:vAlign w:val="center"/>
          </w:tcPr>
          <w:p w:rsidR="007125F9" w:rsidRPr="00866CE9" w:rsidRDefault="007125F9" w:rsidP="00D040D4">
            <w:pPr>
              <w:pStyle w:val="Tablehead"/>
              <w:keepLines/>
              <w:rPr>
                <w:lang w:val="es-ES"/>
              </w:rPr>
            </w:pPr>
            <w:r w:rsidRPr="00866CE9">
              <w:rPr>
                <w:lang w:val="es-ES"/>
              </w:rPr>
              <w:t xml:space="preserve">Tipo de sistema que funciona </w:t>
            </w:r>
            <w:r w:rsidR="00DD2030">
              <w:rPr>
                <w:lang w:val="es-ES"/>
              </w:rPr>
              <w:br/>
            </w:r>
            <w:r w:rsidRPr="00866CE9">
              <w:rPr>
                <w:lang w:val="es-ES"/>
              </w:rPr>
              <w:t xml:space="preserve">en la misma zona geográfica </w:t>
            </w:r>
            <w:r w:rsidRPr="00866CE9">
              <w:rPr>
                <w:lang w:val="es-ES"/>
              </w:rPr>
              <w:br/>
              <w:t>Clase de EB</w:t>
            </w:r>
          </w:p>
        </w:tc>
        <w:tc>
          <w:tcPr>
            <w:tcW w:w="2041" w:type="dxa"/>
            <w:vAlign w:val="center"/>
          </w:tcPr>
          <w:p w:rsidR="007125F9" w:rsidRPr="00866CE9" w:rsidRDefault="007125F9" w:rsidP="00D040D4">
            <w:pPr>
              <w:pStyle w:val="Tablehead"/>
              <w:keepLines/>
              <w:rPr>
                <w:lang w:val="es-ES"/>
              </w:rPr>
            </w:pPr>
            <w:r w:rsidRPr="00866CE9">
              <w:rPr>
                <w:lang w:val="es-ES"/>
              </w:rPr>
              <w:t>Banda de frecuencias</w:t>
            </w:r>
          </w:p>
        </w:tc>
        <w:tc>
          <w:tcPr>
            <w:tcW w:w="1701" w:type="dxa"/>
            <w:vAlign w:val="center"/>
          </w:tcPr>
          <w:p w:rsidR="007125F9" w:rsidRPr="00866CE9" w:rsidRDefault="007125F9" w:rsidP="00D040D4">
            <w:pPr>
              <w:pStyle w:val="Tablehead"/>
              <w:keepLines/>
              <w:rPr>
                <w:lang w:val="es-ES"/>
              </w:rPr>
            </w:pPr>
            <w:r w:rsidRPr="00866CE9">
              <w:rPr>
                <w:lang w:val="es-ES"/>
              </w:rPr>
              <w:t>Nivel máximo</w:t>
            </w:r>
          </w:p>
        </w:tc>
        <w:tc>
          <w:tcPr>
            <w:tcW w:w="1984" w:type="dxa"/>
            <w:vAlign w:val="center"/>
          </w:tcPr>
          <w:p w:rsidR="007125F9" w:rsidRPr="00866CE9" w:rsidRDefault="007125F9" w:rsidP="00D040D4">
            <w:pPr>
              <w:pStyle w:val="Tablehead"/>
              <w:keepLines/>
              <w:rPr>
                <w:lang w:val="es-ES"/>
              </w:rPr>
            </w:pPr>
            <w:r w:rsidRPr="00866CE9">
              <w:rPr>
                <w:lang w:val="es-ES"/>
              </w:rPr>
              <w:t>Anchura de banda</w:t>
            </w:r>
            <w:r>
              <w:rPr>
                <w:lang w:val="es-ES"/>
              </w:rPr>
              <w:br/>
            </w:r>
            <w:r w:rsidRPr="00866CE9">
              <w:rPr>
                <w:lang w:val="es-ES"/>
              </w:rPr>
              <w:t>de medición</w:t>
            </w:r>
          </w:p>
        </w:tc>
      </w:tr>
      <w:tr w:rsidR="007125F9" w:rsidRPr="005C4480" w:rsidTr="00E942DC">
        <w:trPr>
          <w:cantSplit/>
          <w:jc w:val="center"/>
        </w:trPr>
        <w:tc>
          <w:tcPr>
            <w:tcW w:w="3912" w:type="dxa"/>
          </w:tcPr>
          <w:p w:rsidR="007125F9" w:rsidRPr="00866CE9" w:rsidRDefault="007125F9" w:rsidP="00D040D4">
            <w:pPr>
              <w:pStyle w:val="Tabletext"/>
              <w:keepNext/>
              <w:keepLines/>
              <w:jc w:val="center"/>
              <w:rPr>
                <w:lang w:val="es-ES"/>
              </w:rPr>
            </w:pPr>
            <w:r>
              <w:rPr>
                <w:lang w:val="es-ES"/>
              </w:rPr>
              <w:t>UTRA DDT ZA</w:t>
            </w:r>
            <w:r w:rsidRPr="00866CE9">
              <w:rPr>
                <w:lang w:val="es-ES"/>
              </w:rPr>
              <w:t xml:space="preserve"> 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amplia</w:t>
            </w:r>
          </w:p>
        </w:tc>
        <w:tc>
          <w:tcPr>
            <w:tcW w:w="2041" w:type="dxa"/>
          </w:tcPr>
          <w:p w:rsidR="007125F9" w:rsidRPr="00866CE9" w:rsidRDefault="007125F9" w:rsidP="00D040D4">
            <w:pPr>
              <w:pStyle w:val="Tabletext"/>
              <w:keepNext/>
              <w:keepLines/>
              <w:jc w:val="center"/>
              <w:rPr>
                <w:lang w:val="es-ES"/>
              </w:rPr>
            </w:pPr>
            <w:r w:rsidRPr="00866CE9">
              <w:rPr>
                <w:lang w:val="es-ES"/>
              </w:rPr>
              <w:t>1 900-1 920</w:t>
            </w:r>
            <w:r w:rsidR="002E641F">
              <w:rPr>
                <w:lang w:val="es-ES"/>
              </w:rPr>
              <w:t> MHz</w:t>
            </w:r>
          </w:p>
        </w:tc>
        <w:tc>
          <w:tcPr>
            <w:tcW w:w="1701" w:type="dxa"/>
          </w:tcPr>
          <w:p w:rsidR="007125F9" w:rsidRPr="00866CE9" w:rsidRDefault="007125F9" w:rsidP="00D040D4">
            <w:pPr>
              <w:pStyle w:val="Tabletext"/>
              <w:keepNext/>
              <w:keepLines/>
              <w:jc w:val="center"/>
              <w:rPr>
                <w:lang w:val="es-ES"/>
              </w:rPr>
            </w:pPr>
            <w:r w:rsidRPr="00866CE9">
              <w:rPr>
                <w:lang w:val="es-ES"/>
              </w:rPr>
              <w:t>–76 dBm</w:t>
            </w:r>
          </w:p>
        </w:tc>
        <w:tc>
          <w:tcPr>
            <w:tcW w:w="1984" w:type="dxa"/>
          </w:tcPr>
          <w:p w:rsidR="007125F9" w:rsidRPr="00866CE9" w:rsidRDefault="007125F9" w:rsidP="00D040D4">
            <w:pPr>
              <w:pStyle w:val="Tabletext"/>
              <w:keepNext/>
              <w:keepLines/>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D040D4">
            <w:pPr>
              <w:pStyle w:val="Tabletext"/>
              <w:keepNext/>
              <w:keepLines/>
              <w:jc w:val="center"/>
              <w:rPr>
                <w:lang w:val="es-ES"/>
              </w:rPr>
            </w:pPr>
            <w:r>
              <w:rPr>
                <w:lang w:val="es-ES"/>
              </w:rPr>
              <w:t>UTRA DDT ZA</w:t>
            </w:r>
            <w:r w:rsidRPr="00866CE9">
              <w:rPr>
                <w:lang w:val="es-ES"/>
              </w:rPr>
              <w:t xml:space="preserve"> 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amplia</w:t>
            </w:r>
          </w:p>
        </w:tc>
        <w:tc>
          <w:tcPr>
            <w:tcW w:w="2041" w:type="dxa"/>
          </w:tcPr>
          <w:p w:rsidR="007125F9" w:rsidRPr="00866CE9" w:rsidRDefault="007125F9" w:rsidP="00D040D4">
            <w:pPr>
              <w:pStyle w:val="Tabletext"/>
              <w:keepNext/>
              <w:keepLines/>
              <w:jc w:val="center"/>
              <w:rPr>
                <w:lang w:val="es-ES"/>
              </w:rPr>
            </w:pPr>
            <w:r w:rsidRPr="00866CE9">
              <w:rPr>
                <w:lang w:val="es-ES"/>
              </w:rPr>
              <w:t>2 010-2 025</w:t>
            </w:r>
            <w:r w:rsidR="002E641F">
              <w:rPr>
                <w:lang w:val="es-ES"/>
              </w:rPr>
              <w:t> MHz</w:t>
            </w:r>
          </w:p>
        </w:tc>
        <w:tc>
          <w:tcPr>
            <w:tcW w:w="1701" w:type="dxa"/>
          </w:tcPr>
          <w:p w:rsidR="007125F9" w:rsidRPr="00866CE9" w:rsidRDefault="007125F9" w:rsidP="00D040D4">
            <w:pPr>
              <w:pStyle w:val="Tabletext"/>
              <w:keepNext/>
              <w:keepLines/>
              <w:jc w:val="center"/>
              <w:rPr>
                <w:lang w:val="es-ES"/>
              </w:rPr>
            </w:pPr>
            <w:r w:rsidRPr="00866CE9">
              <w:rPr>
                <w:lang w:val="es-ES"/>
              </w:rPr>
              <w:t>–76 dBm</w:t>
            </w:r>
          </w:p>
        </w:tc>
        <w:tc>
          <w:tcPr>
            <w:tcW w:w="1984" w:type="dxa"/>
          </w:tcPr>
          <w:p w:rsidR="007125F9" w:rsidRPr="00866CE9" w:rsidRDefault="007125F9" w:rsidP="00D040D4">
            <w:pPr>
              <w:pStyle w:val="Tabletext"/>
              <w:keepNext/>
              <w:keepLines/>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d) o </w:t>
            </w:r>
            <w:r w:rsidR="00DD2030">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–66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–66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 </w:t>
            </w:r>
            <w:r w:rsidR="00DD2030">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–66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bl>
    <w:p w:rsidR="007125F9" w:rsidRPr="00866CE9" w:rsidRDefault="007125F9" w:rsidP="007125F9">
      <w:pPr>
        <w:pStyle w:val="Tablefin"/>
        <w:rPr>
          <w:rFonts w:eastAsia="MS Mincho"/>
          <w:lang w:val="es-ES"/>
        </w:rPr>
      </w:pPr>
    </w:p>
    <w:p w:rsidR="007125F9" w:rsidRPr="00866CE9" w:rsidRDefault="007125F9" w:rsidP="00E942DC">
      <w:pPr>
        <w:rPr>
          <w:lang w:val="es-ES"/>
        </w:rPr>
      </w:pPr>
      <w:r w:rsidRPr="00866CE9">
        <w:rPr>
          <w:lang w:val="es-ES"/>
        </w:rPr>
        <w:t>Los requisitos de los Cuadros</w:t>
      </w:r>
      <w:r w:rsidR="00E942DC">
        <w:rPr>
          <w:lang w:val="es-ES"/>
        </w:rPr>
        <w:t> </w:t>
      </w:r>
      <w:r w:rsidRPr="00866CE9">
        <w:rPr>
          <w:lang w:val="es-ES"/>
        </w:rPr>
        <w:t>47M y 47N para EB de zona amplia corresponden a unas pérdidas de acoplamiento mínimas entre estaciones de base DDT no sincronizadas</w:t>
      </w:r>
      <w:r w:rsidRPr="00885AED">
        <w:rPr>
          <w:lang w:val="es-ES"/>
        </w:rPr>
        <w:t xml:space="preserve"> </w:t>
      </w:r>
      <w:r w:rsidRPr="00866CE9">
        <w:rPr>
          <w:lang w:val="es-ES"/>
        </w:rPr>
        <w:t>de 30 dB. Los requisitos de los Cuadros</w:t>
      </w:r>
      <w:r w:rsidR="00E942DC">
        <w:rPr>
          <w:lang w:val="es-ES"/>
        </w:rPr>
        <w:t> </w:t>
      </w:r>
      <w:r w:rsidRPr="00866CE9">
        <w:rPr>
          <w:lang w:val="es-ES"/>
        </w:rPr>
        <w:t>47M y 47N para EB de zona local corresponden a unas pérdidas de acoplamiento mínimas entre estaciones de base de zona local no sincronizadas</w:t>
      </w:r>
      <w:r w:rsidRPr="00885AED">
        <w:rPr>
          <w:lang w:val="es-ES"/>
        </w:rPr>
        <w:t xml:space="preserve"> </w:t>
      </w:r>
      <w:r w:rsidRPr="00866CE9">
        <w:rPr>
          <w:lang w:val="es-ES"/>
        </w:rPr>
        <w:t xml:space="preserve">de 30 dB. No se </w:t>
      </w:r>
      <w:r>
        <w:rPr>
          <w:lang w:val="es-ES"/>
        </w:rPr>
        <w:t>contempla</w:t>
      </w:r>
      <w:r w:rsidRPr="00866CE9">
        <w:rPr>
          <w:lang w:val="es-ES"/>
        </w:rPr>
        <w:t xml:space="preserve"> la compartición de emplazamiento entre clases de estaciones de base diferentes.</w:t>
      </w:r>
    </w:p>
    <w:p w:rsidR="007125F9" w:rsidRPr="00866CE9" w:rsidRDefault="007125F9" w:rsidP="007125F9">
      <w:pPr>
        <w:pStyle w:val="Heading4"/>
        <w:rPr>
          <w:lang w:val="es-ES"/>
        </w:rPr>
      </w:pPr>
      <w:bookmarkStart w:id="255" w:name="_Toc249798551"/>
      <w:r w:rsidRPr="00866CE9">
        <w:rPr>
          <w:lang w:val="es-ES"/>
        </w:rPr>
        <w:t>4.4.2.3</w:t>
      </w:r>
      <w:r w:rsidRPr="00866CE9">
        <w:rPr>
          <w:lang w:val="es-ES"/>
        </w:rPr>
        <w:tab/>
        <w:t xml:space="preserve">Opción DDT a 7,68 </w:t>
      </w:r>
      <w:bookmarkEnd w:id="255"/>
      <w:r w:rsidRPr="00866CE9">
        <w:rPr>
          <w:lang w:val="es-ES"/>
        </w:rPr>
        <w:t>Mchip/s</w:t>
      </w:r>
    </w:p>
    <w:p w:rsidR="007125F9" w:rsidRPr="00866CE9" w:rsidRDefault="007125F9" w:rsidP="007125F9">
      <w:pPr>
        <w:rPr>
          <w:lang w:val="es-ES"/>
        </w:rPr>
      </w:pPr>
      <w:r w:rsidRPr="00866CE9">
        <w:rPr>
          <w:lang w:val="es-ES"/>
        </w:rPr>
        <w:t xml:space="preserve">La potencia media de las emisiones no esenciales </w:t>
      </w:r>
      <w:r>
        <w:rPr>
          <w:lang w:val="es-ES"/>
        </w:rPr>
        <w:t>a la salida del filtro RRC</w:t>
      </w:r>
      <w:r w:rsidRPr="00866CE9">
        <w:rPr>
          <w:lang w:val="es-ES"/>
        </w:rPr>
        <w:t xml:space="preserve"> no deberá superar el nivel máximo de los Cuadros 47O y 47P.</w:t>
      </w:r>
    </w:p>
    <w:p w:rsidR="007125F9" w:rsidRPr="00866CE9" w:rsidRDefault="007125F9" w:rsidP="002A1B19">
      <w:pPr>
        <w:pStyle w:val="TableNo"/>
        <w:keepLines/>
        <w:rPr>
          <w:lang w:val="es-ES"/>
        </w:rPr>
      </w:pPr>
      <w:r w:rsidRPr="00866CE9">
        <w:rPr>
          <w:lang w:val="es-ES"/>
        </w:rPr>
        <w:lastRenderedPageBreak/>
        <w:t>CUADRO 47O</w:t>
      </w:r>
    </w:p>
    <w:p w:rsidR="007125F9" w:rsidRPr="00866CE9" w:rsidRDefault="007125F9" w:rsidP="002A1B19">
      <w:pPr>
        <w:pStyle w:val="Tabletitle"/>
        <w:keepLines/>
        <w:rPr>
          <w:lang w:val="es-ES"/>
        </w:rPr>
      </w:pPr>
      <w:r w:rsidRPr="00866CE9">
        <w:rPr>
          <w:lang w:val="es-ES"/>
        </w:rPr>
        <w:t>Límites de las emisiones no e</w:t>
      </w:r>
      <w:r>
        <w:rPr>
          <w:lang w:val="es-ES"/>
        </w:rPr>
        <w:t>senciales de las EB que comparta</w:t>
      </w:r>
      <w:r w:rsidRPr="00866CE9">
        <w:rPr>
          <w:lang w:val="es-ES"/>
        </w:rPr>
        <w:t>n emplazamiento</w:t>
      </w:r>
      <w:r w:rsidR="00B14740">
        <w:rPr>
          <w:lang w:val="es-ES"/>
        </w:rPr>
        <w:t xml:space="preserve"> </w:t>
      </w:r>
      <w:r w:rsidRPr="00866CE9">
        <w:rPr>
          <w:lang w:val="es-ES"/>
        </w:rPr>
        <w:br/>
        <w:t xml:space="preserve">con </w:t>
      </w:r>
      <w:r>
        <w:rPr>
          <w:lang w:val="es-ES"/>
        </w:rPr>
        <w:t>UTRA DDT</w:t>
      </w:r>
      <w:r w:rsidRPr="00866CE9">
        <w:rPr>
          <w:lang w:val="es-ES"/>
        </w:rPr>
        <w:t xml:space="preserve"> (DDT a 7,68 Mchip/s y DDT a 3,84 Mchip/s) </w:t>
      </w:r>
      <w:r w:rsidRPr="00866CE9">
        <w:rPr>
          <w:lang w:val="es-ES"/>
        </w:rPr>
        <w:br/>
        <w:t xml:space="preserve">y/o </w:t>
      </w:r>
      <w:r>
        <w:rPr>
          <w:lang w:val="es-ES"/>
        </w:rPr>
        <w:t>E-UTRA DDT</w:t>
      </w:r>
      <w:r w:rsidRPr="00866CE9">
        <w:rPr>
          <w:lang w:val="es-ES"/>
        </w:rPr>
        <w:t>, no sincronizadas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7125F9" w:rsidRPr="001228AE" w:rsidTr="00E942DC">
        <w:trPr>
          <w:cantSplit/>
          <w:jc w:val="center"/>
        </w:trPr>
        <w:tc>
          <w:tcPr>
            <w:tcW w:w="3912" w:type="dxa"/>
            <w:vAlign w:val="center"/>
          </w:tcPr>
          <w:p w:rsidR="007125F9" w:rsidRPr="00866CE9" w:rsidRDefault="007125F9" w:rsidP="002A1B19">
            <w:pPr>
              <w:pStyle w:val="Tablehead"/>
              <w:keepLines/>
              <w:rPr>
                <w:lang w:val="es-ES"/>
              </w:rPr>
            </w:pPr>
            <w:r w:rsidRPr="00866CE9">
              <w:rPr>
                <w:lang w:val="es-ES"/>
              </w:rPr>
              <w:t xml:space="preserve">Tipo de sistema que funciona </w:t>
            </w:r>
            <w:r w:rsidR="00DD2030">
              <w:rPr>
                <w:lang w:val="es-ES"/>
              </w:rPr>
              <w:br/>
            </w:r>
            <w:r w:rsidRPr="00866CE9">
              <w:rPr>
                <w:lang w:val="es-ES"/>
              </w:rPr>
              <w:t>en la misma zona geográfica</w:t>
            </w:r>
            <w:r w:rsidRPr="00866CE9">
              <w:rPr>
                <w:lang w:val="es-ES"/>
              </w:rPr>
              <w:br/>
              <w:t>Clase de EB</w:t>
            </w:r>
          </w:p>
        </w:tc>
        <w:tc>
          <w:tcPr>
            <w:tcW w:w="2041" w:type="dxa"/>
            <w:vAlign w:val="center"/>
          </w:tcPr>
          <w:p w:rsidR="007125F9" w:rsidRPr="00866CE9" w:rsidRDefault="007125F9" w:rsidP="002A1B19">
            <w:pPr>
              <w:pStyle w:val="Tablehead"/>
              <w:keepLines/>
              <w:rPr>
                <w:lang w:val="es-ES"/>
              </w:rPr>
            </w:pPr>
            <w:r w:rsidRPr="00866CE9">
              <w:rPr>
                <w:lang w:val="es-ES"/>
              </w:rPr>
              <w:t>Banda de frecuencias</w:t>
            </w:r>
          </w:p>
        </w:tc>
        <w:tc>
          <w:tcPr>
            <w:tcW w:w="1701" w:type="dxa"/>
            <w:vAlign w:val="center"/>
          </w:tcPr>
          <w:p w:rsidR="007125F9" w:rsidRPr="00866CE9" w:rsidRDefault="007125F9" w:rsidP="002A1B19">
            <w:pPr>
              <w:pStyle w:val="Tablehead"/>
              <w:keepLines/>
              <w:rPr>
                <w:lang w:val="es-ES"/>
              </w:rPr>
            </w:pPr>
            <w:r w:rsidRPr="00866CE9">
              <w:rPr>
                <w:lang w:val="es-ES"/>
              </w:rPr>
              <w:t>Nivel máximo</w:t>
            </w:r>
          </w:p>
        </w:tc>
        <w:tc>
          <w:tcPr>
            <w:tcW w:w="1984" w:type="dxa"/>
            <w:vAlign w:val="center"/>
          </w:tcPr>
          <w:p w:rsidR="007125F9" w:rsidRPr="00866CE9" w:rsidRDefault="007125F9" w:rsidP="002A1B19">
            <w:pPr>
              <w:pStyle w:val="Tablehead"/>
              <w:keepLines/>
              <w:rPr>
                <w:lang w:val="es-ES"/>
              </w:rPr>
            </w:pPr>
            <w:r w:rsidRPr="00866CE9">
              <w:rPr>
                <w:lang w:val="es-ES"/>
              </w:rPr>
              <w:t>Anchura de banda</w:t>
            </w:r>
            <w:r>
              <w:rPr>
                <w:lang w:val="es-ES"/>
              </w:rPr>
              <w:br/>
            </w:r>
            <w:r w:rsidRPr="00866CE9">
              <w:rPr>
                <w:lang w:val="es-ES"/>
              </w:rPr>
              <w:t>de medición</w:t>
            </w:r>
          </w:p>
        </w:tc>
      </w:tr>
      <w:tr w:rsidR="007125F9" w:rsidRPr="005C4480" w:rsidTr="00E942DC">
        <w:trPr>
          <w:cantSplit/>
          <w:jc w:val="center"/>
        </w:trPr>
        <w:tc>
          <w:tcPr>
            <w:tcW w:w="3912" w:type="dxa"/>
          </w:tcPr>
          <w:p w:rsidR="007125F9" w:rsidRPr="00866CE9" w:rsidRDefault="007125F9" w:rsidP="002A1B19">
            <w:pPr>
              <w:pStyle w:val="Tabletext"/>
              <w:keepNext/>
              <w:keepLines/>
              <w:jc w:val="center"/>
              <w:rPr>
                <w:lang w:val="es-ES"/>
              </w:rPr>
            </w:pPr>
            <w:r>
              <w:rPr>
                <w:lang w:val="es-ES"/>
              </w:rPr>
              <w:t>UTRA DDT ZA</w:t>
            </w:r>
            <w:r w:rsidRPr="00866CE9">
              <w:rPr>
                <w:lang w:val="es-ES"/>
              </w:rPr>
              <w:t xml:space="preserve"> 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amplia</w:t>
            </w:r>
          </w:p>
        </w:tc>
        <w:tc>
          <w:tcPr>
            <w:tcW w:w="2041" w:type="dxa"/>
          </w:tcPr>
          <w:p w:rsidR="007125F9" w:rsidRPr="00866CE9" w:rsidRDefault="007125F9" w:rsidP="002A1B19">
            <w:pPr>
              <w:pStyle w:val="Tabletext"/>
              <w:keepNext/>
              <w:keepLines/>
              <w:jc w:val="center"/>
              <w:rPr>
                <w:lang w:val="es-ES"/>
              </w:rPr>
            </w:pPr>
            <w:r w:rsidRPr="00866CE9">
              <w:rPr>
                <w:lang w:val="es-ES"/>
              </w:rPr>
              <w:t>1 900-1 920</w:t>
            </w:r>
            <w:r w:rsidR="002E641F">
              <w:rPr>
                <w:lang w:val="es-ES"/>
              </w:rPr>
              <w:t> MHz</w:t>
            </w:r>
          </w:p>
        </w:tc>
        <w:tc>
          <w:tcPr>
            <w:tcW w:w="1701" w:type="dxa"/>
          </w:tcPr>
          <w:p w:rsidR="007125F9" w:rsidRPr="00866CE9" w:rsidRDefault="007125F9" w:rsidP="002A1B19">
            <w:pPr>
              <w:pStyle w:val="Tabletext"/>
              <w:keepNext/>
              <w:keepLines/>
              <w:jc w:val="center"/>
              <w:rPr>
                <w:lang w:val="es-ES"/>
              </w:rPr>
            </w:pPr>
            <w:r w:rsidRPr="00866CE9">
              <w:rPr>
                <w:lang w:val="es-ES"/>
              </w:rPr>
              <w:t>–76 dBm</w:t>
            </w:r>
          </w:p>
        </w:tc>
        <w:tc>
          <w:tcPr>
            <w:tcW w:w="1984" w:type="dxa"/>
          </w:tcPr>
          <w:p w:rsidR="007125F9" w:rsidRPr="00866CE9" w:rsidRDefault="007125F9" w:rsidP="002A1B19">
            <w:pPr>
              <w:pStyle w:val="Tabletext"/>
              <w:keepNext/>
              <w:keepLines/>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amplia</w:t>
            </w:r>
          </w:p>
        </w:tc>
        <w:tc>
          <w:tcPr>
            <w:tcW w:w="2041" w:type="dxa"/>
          </w:tcPr>
          <w:p w:rsidR="007125F9" w:rsidRPr="00866CE9" w:rsidRDefault="007125F9" w:rsidP="00AE2264">
            <w:pPr>
              <w:pStyle w:val="Tabletext"/>
              <w:keepNext/>
              <w:keepLines/>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keepNext/>
              <w:keepLines/>
              <w:jc w:val="center"/>
              <w:rPr>
                <w:lang w:val="es-ES"/>
              </w:rPr>
            </w:pPr>
            <w:r w:rsidRPr="00866CE9">
              <w:rPr>
                <w:lang w:val="es-ES"/>
              </w:rPr>
              <w:t>–76 dBm</w:t>
            </w:r>
          </w:p>
        </w:tc>
        <w:tc>
          <w:tcPr>
            <w:tcW w:w="1984" w:type="dxa"/>
          </w:tcPr>
          <w:p w:rsidR="007125F9" w:rsidRPr="00866CE9" w:rsidRDefault="007125F9" w:rsidP="00AE2264">
            <w:pPr>
              <w:pStyle w:val="Tabletext"/>
              <w:keepNext/>
              <w:keepLines/>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d) o </w:t>
            </w:r>
            <w:r w:rsidR="00DD2030">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–66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–66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 </w:t>
            </w:r>
            <w:r w:rsidR="00DD2030">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–66 dBm</w:t>
            </w:r>
          </w:p>
        </w:tc>
        <w:tc>
          <w:tcPr>
            <w:tcW w:w="1984"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r>
    </w:tbl>
    <w:p w:rsidR="00D040D4" w:rsidRDefault="00D040D4" w:rsidP="00D0142F">
      <w:pPr>
        <w:pStyle w:val="Tablefin"/>
      </w:pPr>
    </w:p>
    <w:p w:rsidR="00D040D4" w:rsidRPr="00866CE9" w:rsidRDefault="00D040D4" w:rsidP="00D040D4">
      <w:pPr>
        <w:pStyle w:val="TableNo"/>
        <w:rPr>
          <w:lang w:val="es-ES"/>
        </w:rPr>
      </w:pPr>
      <w:r w:rsidRPr="00866CE9">
        <w:rPr>
          <w:lang w:val="es-ES"/>
        </w:rPr>
        <w:t>CUADRO 47P</w:t>
      </w:r>
    </w:p>
    <w:p w:rsidR="00D040D4" w:rsidRPr="00866CE9" w:rsidRDefault="00D040D4" w:rsidP="00D040D4">
      <w:pPr>
        <w:pStyle w:val="Tabletitle"/>
        <w:rPr>
          <w:lang w:val="es-ES"/>
        </w:rPr>
      </w:pPr>
      <w:r w:rsidRPr="00866CE9">
        <w:rPr>
          <w:lang w:val="es-ES"/>
        </w:rPr>
        <w:t>Límites de las emisiones no e</w:t>
      </w:r>
      <w:r>
        <w:rPr>
          <w:lang w:val="es-ES"/>
        </w:rPr>
        <w:t>senciales de las EB que comparta</w:t>
      </w:r>
      <w:r w:rsidRPr="00866CE9">
        <w:rPr>
          <w:lang w:val="es-ES"/>
        </w:rPr>
        <w:t>n emplazamiento</w:t>
      </w:r>
      <w:r w:rsidR="00B14740">
        <w:rPr>
          <w:lang w:val="es-ES"/>
        </w:rPr>
        <w:t xml:space="preserve"> </w:t>
      </w:r>
      <w:r w:rsidRPr="00866CE9">
        <w:rPr>
          <w:lang w:val="es-ES"/>
        </w:rPr>
        <w:br/>
        <w:t xml:space="preserve">con </w:t>
      </w:r>
      <w:r>
        <w:rPr>
          <w:lang w:val="es-ES"/>
        </w:rPr>
        <w:t>UTRA DDT</w:t>
      </w:r>
      <w:r w:rsidRPr="00866CE9">
        <w:rPr>
          <w:lang w:val="es-ES"/>
        </w:rPr>
        <w:t xml:space="preserve"> y/o </w:t>
      </w:r>
      <w:r>
        <w:rPr>
          <w:lang w:val="es-ES"/>
        </w:rPr>
        <w:t>E-UTRA DDT</w:t>
      </w:r>
      <w:r w:rsidRPr="00866CE9">
        <w:rPr>
          <w:lang w:val="es-ES"/>
        </w:rPr>
        <w:t xml:space="preserve"> a 1,28 Mchip/s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D040D4" w:rsidRPr="001228AE" w:rsidTr="00E942DC">
        <w:trPr>
          <w:cantSplit/>
          <w:jc w:val="center"/>
        </w:trPr>
        <w:tc>
          <w:tcPr>
            <w:tcW w:w="3912" w:type="dxa"/>
            <w:vAlign w:val="center"/>
          </w:tcPr>
          <w:p w:rsidR="00D040D4" w:rsidRPr="00866CE9" w:rsidRDefault="00D040D4" w:rsidP="00D040D4">
            <w:pPr>
              <w:pStyle w:val="Tablehead"/>
              <w:rPr>
                <w:lang w:val="es-ES"/>
              </w:rPr>
            </w:pPr>
            <w:r w:rsidRPr="00866CE9">
              <w:rPr>
                <w:lang w:val="es-ES"/>
              </w:rPr>
              <w:t xml:space="preserve">Tipo de sistema que funciona </w:t>
            </w:r>
            <w:r w:rsidR="00DD2030">
              <w:rPr>
                <w:lang w:val="es-ES"/>
              </w:rPr>
              <w:br/>
            </w:r>
            <w:r w:rsidRPr="00866CE9">
              <w:rPr>
                <w:lang w:val="es-ES"/>
              </w:rPr>
              <w:t xml:space="preserve">en la misma zona geográfica </w:t>
            </w:r>
            <w:r w:rsidRPr="00866CE9">
              <w:rPr>
                <w:lang w:val="es-ES"/>
              </w:rPr>
              <w:br/>
              <w:t>Clase de EB</w:t>
            </w:r>
          </w:p>
        </w:tc>
        <w:tc>
          <w:tcPr>
            <w:tcW w:w="2041" w:type="dxa"/>
            <w:vAlign w:val="center"/>
          </w:tcPr>
          <w:p w:rsidR="00D040D4" w:rsidRPr="00866CE9" w:rsidRDefault="00D040D4" w:rsidP="00D040D4">
            <w:pPr>
              <w:pStyle w:val="Tablehead"/>
              <w:rPr>
                <w:lang w:val="es-ES"/>
              </w:rPr>
            </w:pPr>
            <w:r w:rsidRPr="00866CE9">
              <w:rPr>
                <w:lang w:val="es-ES"/>
              </w:rPr>
              <w:t>Banda de frecuencias</w:t>
            </w:r>
          </w:p>
        </w:tc>
        <w:tc>
          <w:tcPr>
            <w:tcW w:w="1701" w:type="dxa"/>
            <w:vAlign w:val="center"/>
          </w:tcPr>
          <w:p w:rsidR="00D040D4" w:rsidRPr="00866CE9" w:rsidRDefault="00D040D4" w:rsidP="00D040D4">
            <w:pPr>
              <w:pStyle w:val="Tablehead"/>
              <w:rPr>
                <w:lang w:val="es-ES"/>
              </w:rPr>
            </w:pPr>
            <w:r w:rsidRPr="00866CE9">
              <w:rPr>
                <w:lang w:val="es-ES"/>
              </w:rPr>
              <w:t>Nivel máximo</w:t>
            </w:r>
          </w:p>
        </w:tc>
        <w:tc>
          <w:tcPr>
            <w:tcW w:w="1984" w:type="dxa"/>
            <w:vAlign w:val="center"/>
          </w:tcPr>
          <w:p w:rsidR="00D040D4" w:rsidRPr="00866CE9" w:rsidRDefault="00D040D4" w:rsidP="00D040D4">
            <w:pPr>
              <w:pStyle w:val="Tablehead"/>
              <w:rPr>
                <w:lang w:val="es-ES"/>
              </w:rPr>
            </w:pPr>
            <w:r w:rsidRPr="00866CE9">
              <w:rPr>
                <w:lang w:val="es-ES"/>
              </w:rPr>
              <w:t>Anchura de banda</w:t>
            </w:r>
            <w:r>
              <w:rPr>
                <w:lang w:val="es-ES"/>
              </w:rPr>
              <w:br/>
            </w:r>
            <w:r w:rsidRPr="00866CE9">
              <w:rPr>
                <w:lang w:val="es-ES"/>
              </w:rPr>
              <w:t>de medición</w:t>
            </w:r>
          </w:p>
        </w:tc>
      </w:tr>
      <w:tr w:rsidR="007125F9" w:rsidRPr="005C4480" w:rsidTr="00E942DC">
        <w:trPr>
          <w:cantSplit/>
          <w:jc w:val="center"/>
        </w:trPr>
        <w:tc>
          <w:tcPr>
            <w:tcW w:w="3912" w:type="dxa"/>
          </w:tcPr>
          <w:p w:rsidR="007125F9" w:rsidRPr="00866CE9" w:rsidRDefault="007125F9" w:rsidP="00DD2030">
            <w:pPr>
              <w:pStyle w:val="Tabletext"/>
              <w:keepNext/>
              <w:keepLines/>
              <w:jc w:val="center"/>
              <w:rPr>
                <w:lang w:val="es-ES"/>
              </w:rPr>
            </w:pPr>
            <w:r>
              <w:rPr>
                <w:lang w:val="es-ES"/>
              </w:rPr>
              <w:t>UTRA DDT ZA</w:t>
            </w:r>
            <w:r w:rsidRPr="00866CE9">
              <w:rPr>
                <w:lang w:val="es-ES"/>
              </w:rPr>
              <w:t xml:space="preserve"> en la </w:t>
            </w:r>
            <w:r>
              <w:rPr>
                <w:lang w:val="es-ES"/>
              </w:rPr>
              <w:t>banda</w:t>
            </w:r>
            <w:r w:rsidRPr="00866CE9">
              <w:rPr>
                <w:lang w:val="es-ES"/>
              </w:rPr>
              <w:t xml:space="preserve"> a) o</w:t>
            </w:r>
            <w:r w:rsidR="00DD2030">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amplia</w:t>
            </w:r>
          </w:p>
        </w:tc>
        <w:tc>
          <w:tcPr>
            <w:tcW w:w="2041" w:type="dxa"/>
          </w:tcPr>
          <w:p w:rsidR="007125F9" w:rsidRPr="00866CE9" w:rsidRDefault="007125F9" w:rsidP="001F41E5">
            <w:pPr>
              <w:pStyle w:val="Tabletext"/>
              <w:keepNext/>
              <w:keepLines/>
              <w:jc w:val="center"/>
              <w:rPr>
                <w:lang w:val="es-ES"/>
              </w:rPr>
            </w:pPr>
            <w:r w:rsidRPr="00866CE9">
              <w:rPr>
                <w:lang w:val="es-ES"/>
              </w:rPr>
              <w:t>1 900-1 920</w:t>
            </w:r>
            <w:r w:rsidR="002E641F">
              <w:rPr>
                <w:lang w:val="es-ES"/>
              </w:rPr>
              <w:t> MHz</w:t>
            </w:r>
          </w:p>
        </w:tc>
        <w:tc>
          <w:tcPr>
            <w:tcW w:w="1701" w:type="dxa"/>
          </w:tcPr>
          <w:p w:rsidR="007125F9" w:rsidRPr="00866CE9" w:rsidRDefault="007125F9" w:rsidP="001F41E5">
            <w:pPr>
              <w:pStyle w:val="Tabletext"/>
              <w:keepNext/>
              <w:keepLines/>
              <w:jc w:val="center"/>
              <w:rPr>
                <w:lang w:val="es-ES"/>
              </w:rPr>
            </w:pPr>
            <w:r w:rsidRPr="00866CE9">
              <w:rPr>
                <w:lang w:val="es-ES"/>
              </w:rPr>
              <w:t>–76 dBm</w:t>
            </w:r>
          </w:p>
        </w:tc>
        <w:tc>
          <w:tcPr>
            <w:tcW w:w="1984" w:type="dxa"/>
          </w:tcPr>
          <w:p w:rsidR="007125F9" w:rsidRPr="00866CE9" w:rsidRDefault="007125F9" w:rsidP="001F41E5">
            <w:pPr>
              <w:pStyle w:val="Tabletext"/>
              <w:keepNext/>
              <w:keepLines/>
              <w:jc w:val="center"/>
              <w:rPr>
                <w:lang w:val="es-ES"/>
              </w:rPr>
            </w:pPr>
            <w:r w:rsidRPr="00866CE9">
              <w:rPr>
                <w:lang w:val="es-ES"/>
              </w:rPr>
              <w:t>1,28</w:t>
            </w:r>
            <w:r w:rsidR="002E641F">
              <w:rPr>
                <w:lang w:val="es-ES"/>
              </w:rPr>
              <w:t> MHz</w:t>
            </w:r>
          </w:p>
        </w:tc>
      </w:tr>
      <w:tr w:rsidR="007125F9" w:rsidRPr="00866CE9" w:rsidTr="00E942DC">
        <w:trPr>
          <w:cantSplit/>
          <w:jc w:val="center"/>
        </w:trPr>
        <w:tc>
          <w:tcPr>
            <w:tcW w:w="3912" w:type="dxa"/>
          </w:tcPr>
          <w:p w:rsidR="007125F9" w:rsidRPr="00866CE9" w:rsidRDefault="007125F9" w:rsidP="001F41E5">
            <w:pPr>
              <w:pStyle w:val="Tabletext"/>
              <w:keepNext/>
              <w:keepLines/>
              <w:jc w:val="center"/>
              <w:rPr>
                <w:lang w:val="es-ES"/>
              </w:rPr>
            </w:pPr>
            <w:r>
              <w:rPr>
                <w:lang w:val="es-ES"/>
              </w:rPr>
              <w:t>UTRA DDT ZA</w:t>
            </w:r>
            <w:r w:rsidRPr="00866CE9">
              <w:rPr>
                <w:lang w:val="es-ES"/>
              </w:rPr>
              <w:t xml:space="preserve"> 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amplia</w:t>
            </w:r>
          </w:p>
        </w:tc>
        <w:tc>
          <w:tcPr>
            <w:tcW w:w="2041" w:type="dxa"/>
          </w:tcPr>
          <w:p w:rsidR="007125F9" w:rsidRPr="00866CE9" w:rsidRDefault="007125F9" w:rsidP="001F41E5">
            <w:pPr>
              <w:pStyle w:val="Tabletext"/>
              <w:keepNext/>
              <w:keepLines/>
              <w:jc w:val="center"/>
              <w:rPr>
                <w:lang w:val="es-ES"/>
              </w:rPr>
            </w:pPr>
            <w:r w:rsidRPr="00866CE9">
              <w:rPr>
                <w:lang w:val="es-ES"/>
              </w:rPr>
              <w:t>2 010-2 025</w:t>
            </w:r>
            <w:r w:rsidR="002E641F">
              <w:rPr>
                <w:lang w:val="es-ES"/>
              </w:rPr>
              <w:t> MHz</w:t>
            </w:r>
          </w:p>
        </w:tc>
        <w:tc>
          <w:tcPr>
            <w:tcW w:w="1701" w:type="dxa"/>
          </w:tcPr>
          <w:p w:rsidR="007125F9" w:rsidRPr="00866CE9" w:rsidRDefault="007125F9" w:rsidP="001F41E5">
            <w:pPr>
              <w:pStyle w:val="Tabletext"/>
              <w:keepNext/>
              <w:keepLines/>
              <w:jc w:val="center"/>
              <w:rPr>
                <w:lang w:val="es-ES"/>
              </w:rPr>
            </w:pPr>
            <w:r w:rsidRPr="00866CE9">
              <w:rPr>
                <w:lang w:val="es-ES"/>
              </w:rPr>
              <w:t>–76 dBm</w:t>
            </w:r>
          </w:p>
        </w:tc>
        <w:tc>
          <w:tcPr>
            <w:tcW w:w="1984" w:type="dxa"/>
          </w:tcPr>
          <w:p w:rsidR="007125F9" w:rsidRPr="00866CE9" w:rsidRDefault="007125F9" w:rsidP="001F41E5">
            <w:pPr>
              <w:pStyle w:val="Tabletext"/>
              <w:keepNext/>
              <w:keepLines/>
              <w:jc w:val="center"/>
              <w:rPr>
                <w:lang w:val="es-ES"/>
              </w:rPr>
            </w:pPr>
            <w:r w:rsidRPr="00866CE9">
              <w:rPr>
                <w:lang w:val="es-ES"/>
              </w:rPr>
              <w:t>1,28</w:t>
            </w:r>
            <w:r w:rsidR="002E641F">
              <w:rPr>
                <w:lang w:val="es-ES"/>
              </w:rPr>
              <w:t> MHz</w:t>
            </w:r>
          </w:p>
        </w:tc>
      </w:tr>
      <w:tr w:rsidR="007125F9" w:rsidRPr="00866CE9" w:rsidTr="00E942DC">
        <w:trPr>
          <w:cantSplit/>
          <w:jc w:val="center"/>
        </w:trPr>
        <w:tc>
          <w:tcPr>
            <w:tcW w:w="3912" w:type="dxa"/>
          </w:tcPr>
          <w:p w:rsidR="007125F9" w:rsidRPr="00866CE9" w:rsidRDefault="007125F9" w:rsidP="001F41E5">
            <w:pPr>
              <w:pStyle w:val="Tabletext"/>
              <w:keepNext/>
              <w:keepLines/>
              <w:jc w:val="center"/>
              <w:rPr>
                <w:lang w:val="es-ES"/>
              </w:rPr>
            </w:pPr>
            <w:r>
              <w:rPr>
                <w:lang w:val="es-ES"/>
              </w:rPr>
              <w:t>UTRA DDT ZA</w:t>
            </w:r>
            <w:r w:rsidRPr="00866CE9">
              <w:rPr>
                <w:lang w:val="es-ES"/>
              </w:rPr>
              <w:t xml:space="preserve"> en la </w:t>
            </w:r>
            <w:r>
              <w:rPr>
                <w:lang w:val="es-ES"/>
              </w:rPr>
              <w:t>banda</w:t>
            </w:r>
            <w:r w:rsidRPr="00866CE9">
              <w:rPr>
                <w:lang w:val="es-ES"/>
              </w:rPr>
              <w:t xml:space="preserve"> d) o </w:t>
            </w:r>
            <w:r w:rsidR="00DD2030">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amplia</w:t>
            </w:r>
          </w:p>
        </w:tc>
        <w:tc>
          <w:tcPr>
            <w:tcW w:w="2041" w:type="dxa"/>
          </w:tcPr>
          <w:p w:rsidR="007125F9" w:rsidRPr="00866CE9" w:rsidRDefault="007125F9" w:rsidP="001F41E5">
            <w:pPr>
              <w:pStyle w:val="Tabletext"/>
              <w:keepNext/>
              <w:keepLines/>
              <w:jc w:val="center"/>
              <w:rPr>
                <w:lang w:val="es-ES"/>
              </w:rPr>
            </w:pPr>
            <w:r w:rsidRPr="00866CE9">
              <w:rPr>
                <w:lang w:val="es-ES"/>
              </w:rPr>
              <w:t>2 570-2 620</w:t>
            </w:r>
            <w:r w:rsidR="002E641F">
              <w:rPr>
                <w:lang w:val="es-ES"/>
              </w:rPr>
              <w:t> MHz</w:t>
            </w:r>
          </w:p>
        </w:tc>
        <w:tc>
          <w:tcPr>
            <w:tcW w:w="1701" w:type="dxa"/>
          </w:tcPr>
          <w:p w:rsidR="007125F9" w:rsidRPr="00866CE9" w:rsidRDefault="007125F9" w:rsidP="001F41E5">
            <w:pPr>
              <w:pStyle w:val="Tabletext"/>
              <w:keepNext/>
              <w:keepLines/>
              <w:jc w:val="center"/>
              <w:rPr>
                <w:lang w:val="es-ES"/>
              </w:rPr>
            </w:pPr>
            <w:r w:rsidRPr="00866CE9">
              <w:rPr>
                <w:lang w:val="es-ES"/>
              </w:rPr>
              <w:t>–76 dBm</w:t>
            </w:r>
          </w:p>
        </w:tc>
        <w:tc>
          <w:tcPr>
            <w:tcW w:w="1984" w:type="dxa"/>
          </w:tcPr>
          <w:p w:rsidR="007125F9" w:rsidRPr="00866CE9" w:rsidRDefault="007125F9" w:rsidP="001F41E5">
            <w:pPr>
              <w:pStyle w:val="Tabletext"/>
              <w:keepNext/>
              <w:keepLines/>
              <w:jc w:val="center"/>
              <w:rPr>
                <w:lang w:val="es-ES"/>
              </w:rPr>
            </w:pPr>
            <w:r w:rsidRPr="00866CE9">
              <w:rPr>
                <w:lang w:val="es-ES"/>
              </w:rPr>
              <w:t>1,28</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e) o </w:t>
            </w:r>
            <w:r w:rsidR="00DD2030">
              <w:rPr>
                <w:lang w:val="es-ES"/>
              </w:rPr>
              <w:br/>
            </w:r>
            <w:r w:rsidRPr="00866CE9">
              <w:rPr>
                <w:lang w:val="es-ES"/>
              </w:rPr>
              <w:t xml:space="preserve">E-UTRA en la </w:t>
            </w:r>
            <w:r>
              <w:rPr>
                <w:lang w:val="es-ES"/>
              </w:rPr>
              <w:t>banda</w:t>
            </w:r>
            <w:r w:rsidRPr="00866CE9">
              <w:rPr>
                <w:lang w:val="es-ES"/>
              </w:rPr>
              <w:t xml:space="preserve"> 40 </w:t>
            </w:r>
            <w:r w:rsidRPr="00866CE9">
              <w:rPr>
                <w:lang w:val="es-ES"/>
              </w:rPr>
              <w:br/>
              <w:t>EB de zona amplia</w:t>
            </w:r>
          </w:p>
        </w:tc>
        <w:tc>
          <w:tcPr>
            <w:tcW w:w="2041" w:type="dxa"/>
          </w:tcPr>
          <w:p w:rsidR="007125F9" w:rsidRPr="00866CE9" w:rsidRDefault="007125F9" w:rsidP="00AE2264">
            <w:pPr>
              <w:pStyle w:val="Tabletext"/>
              <w:jc w:val="center"/>
              <w:rPr>
                <w:lang w:val="es-ES"/>
              </w:rPr>
            </w:pPr>
            <w:r w:rsidRPr="00866CE9">
              <w:rPr>
                <w:lang w:val="es-ES"/>
              </w:rPr>
              <w:t>2 300-2 400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–76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33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–71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bl>
    <w:p w:rsidR="00D0142F" w:rsidRPr="006B10C9" w:rsidRDefault="00D0142F" w:rsidP="00D0142F">
      <w:pPr>
        <w:pStyle w:val="TableNo"/>
        <w:rPr>
          <w:lang w:val="es-ES"/>
        </w:rPr>
      </w:pPr>
      <w:r w:rsidRPr="00866CE9">
        <w:rPr>
          <w:lang w:val="es-ES"/>
        </w:rPr>
        <w:lastRenderedPageBreak/>
        <w:t>CUADRO 47P</w:t>
      </w:r>
      <w:r w:rsidR="006B10C9">
        <w:rPr>
          <w:lang w:val="es-ES"/>
        </w:rPr>
        <w:t xml:space="preserve"> (</w:t>
      </w:r>
      <w:r w:rsidR="006B10C9">
        <w:rPr>
          <w:i/>
          <w:iCs/>
          <w:lang w:val="es-ES"/>
        </w:rPr>
        <w:t>Fin</w:t>
      </w:r>
      <w:r w:rsidR="006B10C9">
        <w:rPr>
          <w:lang w:val="es-ES"/>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12"/>
        <w:gridCol w:w="2041"/>
        <w:gridCol w:w="1701"/>
        <w:gridCol w:w="1984"/>
      </w:tblGrid>
      <w:tr w:rsidR="00D0142F" w:rsidRPr="001228AE" w:rsidTr="00E942DC">
        <w:trPr>
          <w:cantSplit/>
          <w:jc w:val="center"/>
        </w:trPr>
        <w:tc>
          <w:tcPr>
            <w:tcW w:w="3912" w:type="dxa"/>
            <w:vAlign w:val="center"/>
          </w:tcPr>
          <w:p w:rsidR="00D0142F" w:rsidRPr="00866CE9" w:rsidRDefault="00D0142F" w:rsidP="00BE4E08">
            <w:pPr>
              <w:pStyle w:val="Tablehead"/>
              <w:rPr>
                <w:lang w:val="es-ES"/>
              </w:rPr>
            </w:pPr>
            <w:r w:rsidRPr="00866CE9">
              <w:rPr>
                <w:lang w:val="es-ES"/>
              </w:rPr>
              <w:t xml:space="preserve">Tipo de sistema que funciona </w:t>
            </w:r>
            <w:r w:rsidR="00DD2030">
              <w:rPr>
                <w:lang w:val="es-ES"/>
              </w:rPr>
              <w:br/>
            </w:r>
            <w:r w:rsidRPr="00866CE9">
              <w:rPr>
                <w:lang w:val="es-ES"/>
              </w:rPr>
              <w:t xml:space="preserve">en la misma zona geográfica </w:t>
            </w:r>
            <w:r w:rsidRPr="00866CE9">
              <w:rPr>
                <w:lang w:val="es-ES"/>
              </w:rPr>
              <w:br/>
              <w:t>Clase de EB</w:t>
            </w:r>
          </w:p>
        </w:tc>
        <w:tc>
          <w:tcPr>
            <w:tcW w:w="2041" w:type="dxa"/>
            <w:vAlign w:val="center"/>
          </w:tcPr>
          <w:p w:rsidR="00D0142F" w:rsidRPr="00866CE9" w:rsidRDefault="00D0142F" w:rsidP="00BE4E08">
            <w:pPr>
              <w:pStyle w:val="Tablehead"/>
              <w:rPr>
                <w:lang w:val="es-ES"/>
              </w:rPr>
            </w:pPr>
            <w:r w:rsidRPr="00866CE9">
              <w:rPr>
                <w:lang w:val="es-ES"/>
              </w:rPr>
              <w:t>Banda de frecuencias</w:t>
            </w:r>
          </w:p>
        </w:tc>
        <w:tc>
          <w:tcPr>
            <w:tcW w:w="1701" w:type="dxa"/>
            <w:vAlign w:val="center"/>
          </w:tcPr>
          <w:p w:rsidR="00D0142F" w:rsidRPr="00866CE9" w:rsidRDefault="00D0142F" w:rsidP="00BE4E08">
            <w:pPr>
              <w:pStyle w:val="Tablehead"/>
              <w:rPr>
                <w:lang w:val="es-ES"/>
              </w:rPr>
            </w:pPr>
            <w:r w:rsidRPr="00866CE9">
              <w:rPr>
                <w:lang w:val="es-ES"/>
              </w:rPr>
              <w:t>Nivel máximo</w:t>
            </w:r>
          </w:p>
        </w:tc>
        <w:tc>
          <w:tcPr>
            <w:tcW w:w="1984" w:type="dxa"/>
            <w:vAlign w:val="center"/>
          </w:tcPr>
          <w:p w:rsidR="00D0142F" w:rsidRPr="00866CE9" w:rsidRDefault="00D0142F" w:rsidP="00BE4E08">
            <w:pPr>
              <w:pStyle w:val="Tablehead"/>
              <w:rPr>
                <w:lang w:val="es-ES"/>
              </w:rPr>
            </w:pPr>
            <w:r w:rsidRPr="00866CE9">
              <w:rPr>
                <w:lang w:val="es-ES"/>
              </w:rPr>
              <w:t>Anchura de banda</w:t>
            </w:r>
            <w:r>
              <w:rPr>
                <w:lang w:val="es-ES"/>
              </w:rPr>
              <w:br/>
            </w:r>
            <w:r w:rsidRPr="00866CE9">
              <w:rPr>
                <w:lang w:val="es-ES"/>
              </w:rPr>
              <w:t>de medición</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w:t>
            </w:r>
            <w:r w:rsidR="00DD2030">
              <w:rPr>
                <w:lang w:val="es-ES"/>
              </w:rPr>
              <w:br/>
            </w:r>
            <w:r w:rsidRPr="00866CE9">
              <w:rPr>
                <w:lang w:val="es-ES"/>
              </w:rPr>
              <w:t xml:space="preserve">E-UTRA en la </w:t>
            </w:r>
            <w:r>
              <w:rPr>
                <w:lang w:val="es-ES"/>
              </w:rPr>
              <w:t>banda</w:t>
            </w:r>
            <w:r w:rsidRPr="00866CE9">
              <w:rPr>
                <w:lang w:val="es-ES"/>
              </w:rPr>
              <w:t xml:space="preserve"> 34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–71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 </w:t>
            </w:r>
            <w:r w:rsidR="00DD2030">
              <w:rPr>
                <w:lang w:val="es-ES"/>
              </w:rPr>
              <w:br/>
            </w:r>
            <w:r w:rsidRPr="00866CE9">
              <w:rPr>
                <w:lang w:val="es-ES"/>
              </w:rPr>
              <w:t xml:space="preserve">E-UTRA en la </w:t>
            </w:r>
            <w:r>
              <w:rPr>
                <w:lang w:val="es-ES"/>
              </w:rPr>
              <w:t>banda</w:t>
            </w:r>
            <w:r w:rsidRPr="00866CE9">
              <w:rPr>
                <w:lang w:val="es-ES"/>
              </w:rPr>
              <w:t xml:space="preserve"> 38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–71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r w:rsidR="007125F9" w:rsidRPr="00866CE9" w:rsidTr="00E942DC">
        <w:trPr>
          <w:cantSplit/>
          <w:jc w:val="center"/>
        </w:trPr>
        <w:tc>
          <w:tcPr>
            <w:tcW w:w="3912" w:type="dxa"/>
          </w:tcPr>
          <w:p w:rsidR="007125F9" w:rsidRPr="00866CE9" w:rsidRDefault="007125F9" w:rsidP="00AE226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e) o </w:t>
            </w:r>
            <w:r w:rsidR="00DD2030">
              <w:rPr>
                <w:lang w:val="es-ES"/>
              </w:rPr>
              <w:br/>
            </w:r>
            <w:r w:rsidRPr="00866CE9">
              <w:rPr>
                <w:lang w:val="es-ES"/>
              </w:rPr>
              <w:t xml:space="preserve">E-UTRA en la </w:t>
            </w:r>
            <w:r>
              <w:rPr>
                <w:lang w:val="es-ES"/>
              </w:rPr>
              <w:t>banda</w:t>
            </w:r>
            <w:r w:rsidRPr="00866CE9">
              <w:rPr>
                <w:lang w:val="es-ES"/>
              </w:rPr>
              <w:t xml:space="preserve"> 40 </w:t>
            </w:r>
            <w:r w:rsidRPr="00866CE9">
              <w:rPr>
                <w:lang w:val="es-ES"/>
              </w:rPr>
              <w:br/>
              <w:t>EB de zona local</w:t>
            </w:r>
          </w:p>
        </w:tc>
        <w:tc>
          <w:tcPr>
            <w:tcW w:w="2041" w:type="dxa"/>
          </w:tcPr>
          <w:p w:rsidR="007125F9" w:rsidRPr="00866CE9" w:rsidRDefault="007125F9" w:rsidP="00AE2264">
            <w:pPr>
              <w:pStyle w:val="Tabletext"/>
              <w:jc w:val="center"/>
              <w:rPr>
                <w:lang w:val="es-ES"/>
              </w:rPr>
            </w:pPr>
            <w:r w:rsidRPr="00866CE9">
              <w:rPr>
                <w:lang w:val="es-ES"/>
              </w:rPr>
              <w:t>2 300-2 400</w:t>
            </w:r>
            <w:r w:rsidR="002E641F">
              <w:rPr>
                <w:lang w:val="es-ES"/>
              </w:rPr>
              <w:t> MHz</w:t>
            </w:r>
          </w:p>
        </w:tc>
        <w:tc>
          <w:tcPr>
            <w:tcW w:w="1701" w:type="dxa"/>
          </w:tcPr>
          <w:p w:rsidR="007125F9" w:rsidRPr="00866CE9" w:rsidRDefault="007125F9" w:rsidP="00AE2264">
            <w:pPr>
              <w:pStyle w:val="Tabletext"/>
              <w:jc w:val="center"/>
              <w:rPr>
                <w:lang w:val="es-ES"/>
              </w:rPr>
            </w:pPr>
            <w:r w:rsidRPr="00866CE9">
              <w:rPr>
                <w:lang w:val="es-ES"/>
              </w:rPr>
              <w:t>–71 dBm</w:t>
            </w:r>
          </w:p>
        </w:tc>
        <w:tc>
          <w:tcPr>
            <w:tcW w:w="198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r>
    </w:tbl>
    <w:p w:rsidR="007125F9" w:rsidRPr="006B10C9" w:rsidRDefault="007125F9" w:rsidP="007125F9">
      <w:pPr>
        <w:pStyle w:val="Tablefin"/>
        <w:rPr>
          <w:rFonts w:eastAsia="MS Mincho"/>
          <w:sz w:val="22"/>
          <w:szCs w:val="22"/>
          <w:lang w:val="es-ES"/>
        </w:rPr>
      </w:pPr>
    </w:p>
    <w:p w:rsidR="007125F9" w:rsidRPr="00866CE9" w:rsidRDefault="007125F9" w:rsidP="007125F9">
      <w:pPr>
        <w:rPr>
          <w:lang w:val="es-ES"/>
        </w:rPr>
      </w:pPr>
      <w:r w:rsidRPr="00866CE9">
        <w:rPr>
          <w:lang w:val="es-ES"/>
        </w:rPr>
        <w:t>Los requisitos de los Cuadros 47O y 47P para las EB de zona amplia corresponden a unas pérdidas de acoplamiento mínima</w:t>
      </w:r>
      <w:r>
        <w:rPr>
          <w:lang w:val="es-ES"/>
        </w:rPr>
        <w:t>s</w:t>
      </w:r>
      <w:r w:rsidRPr="00866CE9">
        <w:rPr>
          <w:lang w:val="es-ES"/>
        </w:rPr>
        <w:t xml:space="preserve"> entre estaciones de base DDT no sincronizadas</w:t>
      </w:r>
      <w:r w:rsidRPr="00411A69">
        <w:rPr>
          <w:lang w:val="es-ES"/>
        </w:rPr>
        <w:t xml:space="preserve"> </w:t>
      </w:r>
      <w:r w:rsidRPr="00866CE9">
        <w:rPr>
          <w:lang w:val="es-ES"/>
        </w:rPr>
        <w:t>de 30 dB. Los requisitos de los Cuadros 47O y 47P para EB de zona local corresponden a unas pérdidas de acoplamiento mínimas entre estaciones de base de zona local no sincronizadas</w:t>
      </w:r>
      <w:r w:rsidRPr="00411A69">
        <w:rPr>
          <w:lang w:val="es-ES"/>
        </w:rPr>
        <w:t xml:space="preserve"> </w:t>
      </w:r>
      <w:r w:rsidRPr="00866CE9">
        <w:rPr>
          <w:lang w:val="es-ES"/>
        </w:rPr>
        <w:t xml:space="preserve">de 30 dB. No se </w:t>
      </w:r>
      <w:r>
        <w:rPr>
          <w:lang w:val="es-ES"/>
        </w:rPr>
        <w:t>contempla</w:t>
      </w:r>
      <w:r w:rsidRPr="00866CE9">
        <w:rPr>
          <w:lang w:val="es-ES"/>
        </w:rPr>
        <w:t xml:space="preserve"> la compartición de emplazamiento entre clases de estaciones de base diferentes.</w:t>
      </w:r>
    </w:p>
    <w:p w:rsidR="007125F9" w:rsidRPr="00866CE9" w:rsidRDefault="007125F9" w:rsidP="001F41E5">
      <w:pPr>
        <w:pStyle w:val="Heading2"/>
        <w:rPr>
          <w:lang w:val="es-ES"/>
        </w:rPr>
      </w:pPr>
      <w:bookmarkStart w:id="256" w:name="_Toc269477909"/>
      <w:bookmarkStart w:id="257" w:name="_Toc269478310"/>
      <w:r w:rsidRPr="00866CE9">
        <w:rPr>
          <w:lang w:val="es-ES"/>
        </w:rPr>
        <w:t>4.5</w:t>
      </w:r>
      <w:r w:rsidRPr="00866CE9">
        <w:rPr>
          <w:lang w:val="es-ES"/>
        </w:rPr>
        <w:tab/>
        <w:t>Coexistencia con otros sistemas en la misma zona geográfica para E-UTRA</w:t>
      </w:r>
      <w:bookmarkEnd w:id="256"/>
      <w:bookmarkEnd w:id="257"/>
    </w:p>
    <w:p w:rsidR="007125F9" w:rsidRPr="00866CE9" w:rsidRDefault="007125F9" w:rsidP="003E7E0B">
      <w:pPr>
        <w:keepNext/>
        <w:keepLines/>
        <w:rPr>
          <w:lang w:val="es-ES"/>
        </w:rPr>
      </w:pPr>
      <w:r w:rsidRPr="00866CE9">
        <w:rPr>
          <w:lang w:val="es-ES"/>
        </w:rPr>
        <w:t xml:space="preserve">Estos requisitos </w:t>
      </w:r>
      <w:r>
        <w:rPr>
          <w:lang w:val="es-ES"/>
        </w:rPr>
        <w:t xml:space="preserve">podrán aplicarse para proteger </w:t>
      </w:r>
      <w:r w:rsidRPr="00866CE9">
        <w:rPr>
          <w:lang w:val="es-ES"/>
        </w:rPr>
        <w:t xml:space="preserve">los </w:t>
      </w:r>
      <w:r>
        <w:rPr>
          <w:lang w:val="es-ES"/>
        </w:rPr>
        <w:t>EU,</w:t>
      </w:r>
      <w:r w:rsidRPr="00866CE9">
        <w:rPr>
          <w:lang w:val="es-ES"/>
        </w:rPr>
        <w:t xml:space="preserve"> </w:t>
      </w:r>
      <w:r>
        <w:rPr>
          <w:lang w:val="es-ES"/>
        </w:rPr>
        <w:t xml:space="preserve">las </w:t>
      </w:r>
      <w:r w:rsidRPr="00866CE9">
        <w:rPr>
          <w:lang w:val="es-ES"/>
        </w:rPr>
        <w:t xml:space="preserve">EM y/o </w:t>
      </w:r>
      <w:r>
        <w:rPr>
          <w:lang w:val="es-ES"/>
        </w:rPr>
        <w:t xml:space="preserve">las </w:t>
      </w:r>
      <w:r w:rsidRPr="00866CE9">
        <w:rPr>
          <w:lang w:val="es-ES"/>
        </w:rPr>
        <w:t xml:space="preserve">EB que funcionen en otras bandas de frecuencias en la misma zona geográfica. Estos requisitos </w:t>
      </w:r>
      <w:r>
        <w:rPr>
          <w:lang w:val="es-ES"/>
        </w:rPr>
        <w:t>podrán</w:t>
      </w:r>
      <w:r w:rsidRPr="00866CE9">
        <w:rPr>
          <w:lang w:val="es-ES"/>
        </w:rPr>
        <w:t xml:space="preserve"> aplicarse en las zonas geográficas en las que </w:t>
      </w:r>
      <w:r>
        <w:rPr>
          <w:lang w:val="es-ES"/>
        </w:rPr>
        <w:t>co</w:t>
      </w:r>
      <w:r w:rsidRPr="00866CE9">
        <w:rPr>
          <w:lang w:val="es-ES"/>
        </w:rPr>
        <w:t>existan EB E-UTRA y un sistema que funcione en otra banda de frecuencias distinta de la banda de funcionamiento</w:t>
      </w:r>
      <w:r>
        <w:rPr>
          <w:lang w:val="es-ES"/>
        </w:rPr>
        <w:t xml:space="preserve"> E-UTRA. El sistema que funciona</w:t>
      </w:r>
      <w:r w:rsidRPr="00866CE9">
        <w:rPr>
          <w:lang w:val="es-ES"/>
        </w:rPr>
        <w:t xml:space="preserve"> en la otra banda de frecuencias </w:t>
      </w:r>
      <w:r>
        <w:rPr>
          <w:lang w:val="es-ES"/>
        </w:rPr>
        <w:t>podrá</w:t>
      </w:r>
      <w:r w:rsidRPr="00866CE9">
        <w:rPr>
          <w:lang w:val="es-ES"/>
        </w:rPr>
        <w:t xml:space="preserve"> ser </w:t>
      </w:r>
      <w:r w:rsidR="003E7E0B">
        <w:rPr>
          <w:lang w:val="es-ES"/>
        </w:rPr>
        <w:t>GSM 900</w:t>
      </w:r>
      <w:r w:rsidRPr="00866CE9">
        <w:rPr>
          <w:lang w:val="es-ES"/>
        </w:rPr>
        <w:t xml:space="preserve">, </w:t>
      </w:r>
      <w:r w:rsidR="003E7E0B">
        <w:rPr>
          <w:lang w:val="es-ES"/>
        </w:rPr>
        <w:t>DCS 1800</w:t>
      </w:r>
      <w:r w:rsidRPr="00866CE9">
        <w:rPr>
          <w:lang w:val="es-ES"/>
        </w:rPr>
        <w:t xml:space="preserve">, </w:t>
      </w:r>
      <w:r w:rsidR="003E7E0B">
        <w:rPr>
          <w:lang w:val="es-ES"/>
        </w:rPr>
        <w:t>PCS 1900</w:t>
      </w:r>
      <w:r w:rsidRPr="00866CE9">
        <w:rPr>
          <w:lang w:val="es-ES"/>
        </w:rPr>
        <w:t xml:space="preserve">, </w:t>
      </w:r>
      <w:r w:rsidR="003E7E0B">
        <w:rPr>
          <w:lang w:val="es-ES"/>
        </w:rPr>
        <w:t>GSM 850</w:t>
      </w:r>
      <w:r w:rsidRPr="00866CE9">
        <w:rPr>
          <w:lang w:val="es-ES"/>
        </w:rPr>
        <w:t>, DDF/</w:t>
      </w:r>
      <w:r>
        <w:rPr>
          <w:lang w:val="es-ES"/>
        </w:rPr>
        <w:t xml:space="preserve">UTRA DDT </w:t>
      </w:r>
      <w:r w:rsidRPr="00866CE9">
        <w:rPr>
          <w:lang w:val="es-ES"/>
        </w:rPr>
        <w:t>y/o E</w:t>
      </w:r>
      <w:r w:rsidR="003E7E0B">
        <w:rPr>
          <w:lang w:val="es-ES"/>
        </w:rPr>
        <w:noBreakHyphen/>
      </w:r>
      <w:r w:rsidRPr="00866CE9">
        <w:rPr>
          <w:lang w:val="es-ES"/>
        </w:rPr>
        <w:t>UTRA.</w:t>
      </w:r>
    </w:p>
    <w:p w:rsidR="007125F9" w:rsidRPr="00866CE9" w:rsidRDefault="007125F9" w:rsidP="007125F9">
      <w:pPr>
        <w:rPr>
          <w:lang w:val="es-ES"/>
        </w:rPr>
      </w:pPr>
      <w:r w:rsidRPr="00866CE9">
        <w:rPr>
          <w:lang w:val="es-ES"/>
        </w:rPr>
        <w:t xml:space="preserve">La potencia de las emisiones no esenciales no deberá superar los límites del Cuadro 47Q para las EB a las que se aplique el requisito de coexistencia con el sistema </w:t>
      </w:r>
      <w:r>
        <w:rPr>
          <w:lang w:val="es-ES"/>
        </w:rPr>
        <w:t>indicado</w:t>
      </w:r>
      <w:r w:rsidRPr="00866CE9">
        <w:rPr>
          <w:lang w:val="es-ES"/>
        </w:rPr>
        <w:t xml:space="preserve"> en la primera columna.</w:t>
      </w:r>
    </w:p>
    <w:p w:rsidR="007125F9" w:rsidRDefault="007125F9" w:rsidP="007125F9">
      <w:pPr>
        <w:pStyle w:val="TableNo"/>
        <w:rPr>
          <w:lang w:val="es-ES"/>
        </w:rPr>
      </w:pPr>
      <w:r w:rsidRPr="00866CE9">
        <w:rPr>
          <w:lang w:val="es-ES"/>
        </w:rPr>
        <w:t>CUADRO 47Q</w:t>
      </w:r>
    </w:p>
    <w:p w:rsidR="006B10C9" w:rsidRPr="00866CE9" w:rsidRDefault="006B10C9" w:rsidP="0020242B">
      <w:pPr>
        <w:pStyle w:val="Tabletitle"/>
        <w:rPr>
          <w:lang w:val="es-ES"/>
        </w:rPr>
      </w:pPr>
      <w:r w:rsidRPr="00866CE9">
        <w:rPr>
          <w:lang w:val="es-ES"/>
        </w:rPr>
        <w:t>Límites de las emisiones no esenciales de las EB E-UTRA</w:t>
      </w:r>
      <w:r w:rsidR="0020242B">
        <w:rPr>
          <w:lang w:val="es-ES"/>
        </w:rPr>
        <w:t xml:space="preserve"> </w:t>
      </w:r>
      <w:r w:rsidRPr="00866CE9">
        <w:rPr>
          <w:lang w:val="es-ES"/>
        </w:rPr>
        <w:t xml:space="preserve">en </w:t>
      </w:r>
      <w:r>
        <w:rPr>
          <w:lang w:val="es-ES"/>
        </w:rPr>
        <w:t>zonas</w:t>
      </w:r>
      <w:r w:rsidR="0020242B">
        <w:rPr>
          <w:lang w:val="es-ES"/>
        </w:rPr>
        <w:br/>
      </w:r>
      <w:r w:rsidRPr="00866CE9">
        <w:rPr>
          <w:lang w:val="es-ES"/>
        </w:rPr>
        <w:t>de</w:t>
      </w:r>
      <w:r w:rsidR="00E942DC">
        <w:rPr>
          <w:lang w:val="es-ES"/>
        </w:rPr>
        <w:t xml:space="preserve"> </w:t>
      </w:r>
      <w:r>
        <w:rPr>
          <w:lang w:val="es-ES"/>
        </w:rPr>
        <w:t xml:space="preserve">cobertura geográfica de sistemas </w:t>
      </w:r>
      <w:r w:rsidR="00E942DC">
        <w:rPr>
          <w:lang w:val="es-ES"/>
        </w:rPr>
        <w:t>que funcionen</w:t>
      </w:r>
      <w:r w:rsidR="0020242B">
        <w:rPr>
          <w:lang w:val="es-ES"/>
        </w:rPr>
        <w:br/>
      </w:r>
      <w:r>
        <w:rPr>
          <w:lang w:val="es-ES"/>
        </w:rPr>
        <w:t>en otras bandas</w:t>
      </w:r>
      <w:r w:rsidRPr="00866CE9">
        <w:rPr>
          <w:lang w:val="es-ES"/>
        </w:rPr>
        <w:t xml:space="preserve"> de frecuencias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6"/>
        <w:gridCol w:w="1134"/>
        <w:gridCol w:w="1361"/>
        <w:gridCol w:w="3345"/>
      </w:tblGrid>
      <w:tr w:rsidR="007125F9" w:rsidRPr="00866CE9" w:rsidTr="00506788">
        <w:trPr>
          <w:cantSplit/>
          <w:trHeight w:val="113"/>
          <w:jc w:val="center"/>
        </w:trPr>
        <w:tc>
          <w:tcPr>
            <w:tcW w:w="1701" w:type="dxa"/>
            <w:vAlign w:val="center"/>
          </w:tcPr>
          <w:p w:rsidR="007125F9" w:rsidRPr="001F41E5" w:rsidRDefault="007125F9" w:rsidP="00AE2264">
            <w:pPr>
              <w:pStyle w:val="Tablehead"/>
              <w:rPr>
                <w:szCs w:val="22"/>
                <w:lang w:val="es-ES"/>
              </w:rPr>
            </w:pPr>
            <w:r w:rsidRPr="001F41E5">
              <w:rPr>
                <w:szCs w:val="22"/>
                <w:lang w:val="es-ES"/>
              </w:rPr>
              <w:t>Tipo de sistema que funciona en la misma zona geográfica</w:t>
            </w:r>
          </w:p>
        </w:tc>
        <w:tc>
          <w:tcPr>
            <w:tcW w:w="2126" w:type="dxa"/>
            <w:vAlign w:val="center"/>
          </w:tcPr>
          <w:p w:rsidR="007125F9" w:rsidRPr="001F41E5" w:rsidRDefault="007125F9" w:rsidP="00E942DC">
            <w:pPr>
              <w:pStyle w:val="Tablehead"/>
              <w:rPr>
                <w:szCs w:val="22"/>
                <w:lang w:val="es-ES"/>
              </w:rPr>
            </w:pPr>
            <w:r w:rsidRPr="001F41E5">
              <w:rPr>
                <w:szCs w:val="22"/>
                <w:lang w:val="es-ES"/>
              </w:rPr>
              <w:t>Requisito de la</w:t>
            </w:r>
            <w:r w:rsidR="00E942DC">
              <w:rPr>
                <w:szCs w:val="22"/>
                <w:lang w:val="es-ES"/>
              </w:rPr>
              <w:t> </w:t>
            </w:r>
            <w:r w:rsidRPr="001F41E5">
              <w:rPr>
                <w:szCs w:val="22"/>
                <w:lang w:val="es-ES"/>
              </w:rPr>
              <w:t>banda de coexistencia</w:t>
            </w:r>
          </w:p>
        </w:tc>
        <w:tc>
          <w:tcPr>
            <w:tcW w:w="1134" w:type="dxa"/>
            <w:vAlign w:val="center"/>
          </w:tcPr>
          <w:p w:rsidR="007125F9" w:rsidRPr="001F41E5" w:rsidRDefault="007125F9" w:rsidP="00AE2264">
            <w:pPr>
              <w:pStyle w:val="Tablehead"/>
              <w:rPr>
                <w:szCs w:val="22"/>
                <w:lang w:val="es-ES"/>
              </w:rPr>
            </w:pPr>
            <w:r w:rsidRPr="001F41E5">
              <w:rPr>
                <w:szCs w:val="22"/>
                <w:lang w:val="es-ES"/>
              </w:rPr>
              <w:t>Nivel máximo</w:t>
            </w:r>
          </w:p>
        </w:tc>
        <w:tc>
          <w:tcPr>
            <w:tcW w:w="1361" w:type="dxa"/>
            <w:vAlign w:val="center"/>
          </w:tcPr>
          <w:p w:rsidR="007125F9" w:rsidRPr="001F41E5" w:rsidRDefault="007125F9" w:rsidP="00AE2264">
            <w:pPr>
              <w:pStyle w:val="Tablehead"/>
              <w:rPr>
                <w:szCs w:val="22"/>
                <w:lang w:val="es-ES"/>
              </w:rPr>
            </w:pPr>
            <w:r w:rsidRPr="001F41E5">
              <w:rPr>
                <w:szCs w:val="22"/>
                <w:lang w:val="es-ES"/>
              </w:rPr>
              <w:t>Anchura de banda de medición</w:t>
            </w:r>
          </w:p>
        </w:tc>
        <w:tc>
          <w:tcPr>
            <w:tcW w:w="3345" w:type="dxa"/>
            <w:vAlign w:val="center"/>
          </w:tcPr>
          <w:p w:rsidR="007125F9" w:rsidRPr="001F41E5" w:rsidRDefault="007125F9" w:rsidP="00AE2264">
            <w:pPr>
              <w:pStyle w:val="Tablehead"/>
              <w:rPr>
                <w:szCs w:val="22"/>
                <w:lang w:val="es-ES"/>
              </w:rPr>
            </w:pPr>
            <w:r w:rsidRPr="001F41E5">
              <w:rPr>
                <w:szCs w:val="22"/>
                <w:lang w:val="es-ES"/>
              </w:rPr>
              <w:t>Nota</w:t>
            </w:r>
          </w:p>
        </w:tc>
      </w:tr>
      <w:tr w:rsidR="007125F9" w:rsidRPr="001228AE" w:rsidTr="00506788">
        <w:trPr>
          <w:cantSplit/>
          <w:trHeight w:val="113"/>
          <w:jc w:val="center"/>
        </w:trPr>
        <w:tc>
          <w:tcPr>
            <w:tcW w:w="1701" w:type="dxa"/>
            <w:vMerge w:val="restart"/>
          </w:tcPr>
          <w:p w:rsidR="007125F9" w:rsidRPr="001F41E5" w:rsidRDefault="003E7E0B" w:rsidP="00AE2264">
            <w:pPr>
              <w:pStyle w:val="Tabletext"/>
              <w:jc w:val="center"/>
              <w:rPr>
                <w:szCs w:val="22"/>
                <w:lang w:val="es-ES"/>
              </w:rPr>
            </w:pPr>
            <w:r>
              <w:rPr>
                <w:szCs w:val="22"/>
                <w:lang w:val="es-ES"/>
              </w:rPr>
              <w:t>GSM 900</w:t>
            </w:r>
          </w:p>
        </w:tc>
        <w:tc>
          <w:tcPr>
            <w:tcW w:w="2126" w:type="dxa"/>
          </w:tcPr>
          <w:p w:rsidR="007125F9" w:rsidRPr="001F41E5" w:rsidRDefault="007125F9" w:rsidP="00AE2264">
            <w:pPr>
              <w:pStyle w:val="Tabletext"/>
              <w:jc w:val="center"/>
              <w:rPr>
                <w:szCs w:val="22"/>
                <w:lang w:val="es-ES"/>
              </w:rPr>
            </w:pPr>
            <w:r w:rsidRPr="001F41E5">
              <w:rPr>
                <w:szCs w:val="22"/>
                <w:lang w:val="es-ES"/>
              </w:rPr>
              <w:t>921-960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–57 dBm</w:t>
            </w:r>
          </w:p>
        </w:tc>
        <w:tc>
          <w:tcPr>
            <w:tcW w:w="1361" w:type="dxa"/>
          </w:tcPr>
          <w:p w:rsidR="007125F9" w:rsidRPr="001F41E5" w:rsidRDefault="007125F9" w:rsidP="00AE2264">
            <w:pPr>
              <w:pStyle w:val="Tabletext"/>
              <w:jc w:val="center"/>
              <w:rPr>
                <w:szCs w:val="22"/>
                <w:lang w:val="es-ES"/>
              </w:rPr>
            </w:pPr>
            <w:r w:rsidRPr="001F41E5">
              <w:rPr>
                <w:szCs w:val="22"/>
                <w:lang w:val="es-ES"/>
              </w:rPr>
              <w:t>100</w:t>
            </w:r>
            <w:r w:rsidR="00300089">
              <w:rPr>
                <w:szCs w:val="22"/>
                <w:lang w:val="es-ES"/>
              </w:rPr>
              <w:t> kHz</w:t>
            </w:r>
          </w:p>
        </w:tc>
        <w:tc>
          <w:tcPr>
            <w:tcW w:w="3345" w:type="dxa"/>
          </w:tcPr>
          <w:p w:rsidR="007125F9" w:rsidRPr="001F41E5" w:rsidRDefault="007125F9" w:rsidP="00425393">
            <w:pPr>
              <w:pStyle w:val="Tabletext"/>
              <w:jc w:val="left"/>
              <w:rPr>
                <w:szCs w:val="22"/>
                <w:lang w:val="es-ES"/>
              </w:rPr>
            </w:pPr>
            <w:r w:rsidRPr="001F41E5">
              <w:rPr>
                <w:szCs w:val="22"/>
                <w:lang w:val="es-ES"/>
              </w:rPr>
              <w:t>Este requisito no se aplicará a las</w:t>
            </w:r>
            <w:r w:rsidR="00425393">
              <w:rPr>
                <w:szCs w:val="22"/>
                <w:lang w:val="es-ES"/>
              </w:rPr>
              <w:t> </w:t>
            </w:r>
            <w:r w:rsidRPr="001F41E5">
              <w:rPr>
                <w:szCs w:val="22"/>
                <w:lang w:val="es-ES"/>
              </w:rPr>
              <w:t>EB</w:t>
            </w:r>
            <w:r w:rsidR="00E942DC">
              <w:rPr>
                <w:szCs w:val="22"/>
                <w:lang w:val="es-ES"/>
              </w:rPr>
              <w:t> </w:t>
            </w:r>
            <w:r w:rsidRPr="001F41E5">
              <w:rPr>
                <w:szCs w:val="22"/>
                <w:lang w:val="es-ES"/>
              </w:rPr>
              <w:t>E-UTRA que funcionen en</w:t>
            </w:r>
            <w:r w:rsidR="00425393">
              <w:rPr>
                <w:szCs w:val="22"/>
                <w:lang w:val="es-ES"/>
              </w:rPr>
              <w:t> </w:t>
            </w:r>
            <w:r w:rsidRPr="001F41E5">
              <w:rPr>
                <w:szCs w:val="22"/>
                <w:lang w:val="es-ES"/>
              </w:rPr>
              <w:t>la banda</w:t>
            </w:r>
            <w:r w:rsidR="00D040D4">
              <w:rPr>
                <w:szCs w:val="22"/>
                <w:lang w:val="es-ES"/>
              </w:rPr>
              <w:t> </w:t>
            </w:r>
            <w:r w:rsidRPr="001F41E5">
              <w:rPr>
                <w:szCs w:val="22"/>
                <w:lang w:val="es-ES"/>
              </w:rPr>
              <w:t>8</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876-915</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–61 dBm</w:t>
            </w:r>
          </w:p>
        </w:tc>
        <w:tc>
          <w:tcPr>
            <w:tcW w:w="1361" w:type="dxa"/>
          </w:tcPr>
          <w:p w:rsidR="007125F9" w:rsidRPr="001F41E5" w:rsidRDefault="007125F9" w:rsidP="00AE2264">
            <w:pPr>
              <w:pStyle w:val="Tabletext"/>
              <w:jc w:val="center"/>
              <w:rPr>
                <w:szCs w:val="22"/>
                <w:lang w:val="es-ES"/>
              </w:rPr>
            </w:pPr>
            <w:r w:rsidRPr="001F41E5">
              <w:rPr>
                <w:szCs w:val="22"/>
                <w:lang w:val="es-ES"/>
              </w:rPr>
              <w:t>100</w:t>
            </w:r>
            <w:r w:rsidR="00300089">
              <w:rPr>
                <w:szCs w:val="22"/>
                <w:lang w:val="es-ES"/>
              </w:rPr>
              <w:t> kHz</w:t>
            </w:r>
          </w:p>
        </w:tc>
        <w:tc>
          <w:tcPr>
            <w:tcW w:w="3345" w:type="dxa"/>
          </w:tcPr>
          <w:p w:rsidR="007125F9" w:rsidRPr="001F41E5" w:rsidDel="00813974" w:rsidRDefault="007125F9" w:rsidP="00425393">
            <w:pPr>
              <w:pStyle w:val="Tabletext"/>
              <w:jc w:val="left"/>
              <w:rPr>
                <w:szCs w:val="22"/>
                <w:lang w:val="es-ES"/>
              </w:rPr>
            </w:pPr>
            <w:r w:rsidRPr="001F41E5">
              <w:rPr>
                <w:szCs w:val="22"/>
                <w:lang w:val="es-ES"/>
              </w:rPr>
              <w:t>Para la gama de frecuencias 880</w:t>
            </w:r>
            <w:r w:rsidR="006B10C9">
              <w:rPr>
                <w:szCs w:val="22"/>
                <w:lang w:val="es-ES"/>
              </w:rPr>
              <w:noBreakHyphen/>
            </w:r>
            <w:r w:rsidRPr="001F41E5">
              <w:rPr>
                <w:szCs w:val="22"/>
                <w:lang w:val="es-ES"/>
              </w:rPr>
              <w:t>915</w:t>
            </w:r>
            <w:r w:rsidR="002E641F">
              <w:rPr>
                <w:szCs w:val="22"/>
                <w:lang w:val="es-ES"/>
              </w:rPr>
              <w:t> MHz</w:t>
            </w:r>
            <w:r w:rsidRPr="001F41E5">
              <w:rPr>
                <w:szCs w:val="22"/>
                <w:lang w:val="es-ES"/>
              </w:rPr>
              <w:t>, este requisito no se</w:t>
            </w:r>
            <w:r w:rsidR="00425393">
              <w:rPr>
                <w:szCs w:val="22"/>
                <w:lang w:val="es-ES"/>
              </w:rPr>
              <w:t> </w:t>
            </w:r>
            <w:r w:rsidRPr="001F41E5">
              <w:rPr>
                <w:szCs w:val="22"/>
                <w:lang w:val="es-ES"/>
              </w:rPr>
              <w:t>aplicará a las EB E-UTRA que</w:t>
            </w:r>
            <w:r w:rsidR="00425393">
              <w:rPr>
                <w:szCs w:val="22"/>
                <w:lang w:val="es-ES"/>
              </w:rPr>
              <w:t> </w:t>
            </w:r>
            <w:r w:rsidRPr="001F41E5">
              <w:rPr>
                <w:szCs w:val="22"/>
                <w:lang w:val="es-ES"/>
              </w:rPr>
              <w:t>funcionen en la banda 8</w:t>
            </w:r>
          </w:p>
        </w:tc>
      </w:tr>
    </w:tbl>
    <w:p w:rsidR="006B10C9" w:rsidRPr="001D0BF1" w:rsidRDefault="006B10C9">
      <w:pPr>
        <w:rPr>
          <w:lang w:val="es-ES_tradnl"/>
        </w:rPr>
      </w:pPr>
    </w:p>
    <w:p w:rsidR="006B10C9" w:rsidRDefault="006B10C9" w:rsidP="006B10C9">
      <w:pPr>
        <w:pStyle w:val="TableNo"/>
        <w:rPr>
          <w:lang w:val="es-ES"/>
        </w:rPr>
      </w:pPr>
      <w:r w:rsidRPr="00866CE9">
        <w:rPr>
          <w:lang w:val="es-ES"/>
        </w:rPr>
        <w:lastRenderedPageBreak/>
        <w:t>CUADRO 47Q</w:t>
      </w:r>
      <w:r>
        <w:rPr>
          <w:lang w:val="es-ES"/>
        </w:rPr>
        <w:t xml:space="preserve"> (</w:t>
      </w:r>
      <w:r w:rsidRPr="006B10C9">
        <w:rPr>
          <w:i/>
          <w:iCs/>
          <w:lang w:val="es-ES"/>
        </w:rPr>
        <w:t>Continuación</w:t>
      </w:r>
      <w:r>
        <w:rPr>
          <w:lang w:val="es-ES"/>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96"/>
        <w:gridCol w:w="2120"/>
        <w:gridCol w:w="1131"/>
        <w:gridCol w:w="1357"/>
        <w:gridCol w:w="3334"/>
      </w:tblGrid>
      <w:tr w:rsidR="006B10C9" w:rsidRPr="00866CE9" w:rsidTr="00506788">
        <w:trPr>
          <w:cantSplit/>
          <w:trHeight w:val="113"/>
          <w:jc w:val="center"/>
        </w:trPr>
        <w:tc>
          <w:tcPr>
            <w:tcW w:w="1701" w:type="dxa"/>
            <w:vAlign w:val="center"/>
          </w:tcPr>
          <w:p w:rsidR="006B10C9" w:rsidRPr="001F41E5" w:rsidRDefault="006B10C9" w:rsidP="00BE4E08">
            <w:pPr>
              <w:pStyle w:val="Tablehead"/>
              <w:rPr>
                <w:szCs w:val="22"/>
                <w:lang w:val="es-ES"/>
              </w:rPr>
            </w:pPr>
            <w:r w:rsidRPr="001F41E5">
              <w:rPr>
                <w:szCs w:val="22"/>
                <w:lang w:val="es-ES"/>
              </w:rPr>
              <w:t>Tipo de sistema que funciona en la misma zona geográfica</w:t>
            </w:r>
          </w:p>
        </w:tc>
        <w:tc>
          <w:tcPr>
            <w:tcW w:w="2126" w:type="dxa"/>
            <w:vAlign w:val="center"/>
          </w:tcPr>
          <w:p w:rsidR="006B10C9" w:rsidRPr="001F41E5" w:rsidRDefault="006B10C9" w:rsidP="0090327B">
            <w:pPr>
              <w:pStyle w:val="Tablehead"/>
              <w:rPr>
                <w:szCs w:val="22"/>
                <w:lang w:val="es-ES"/>
              </w:rPr>
            </w:pPr>
            <w:r w:rsidRPr="001F41E5">
              <w:rPr>
                <w:szCs w:val="22"/>
                <w:lang w:val="es-ES"/>
              </w:rPr>
              <w:t>Requisito de la</w:t>
            </w:r>
            <w:r w:rsidR="0090327B">
              <w:rPr>
                <w:szCs w:val="22"/>
                <w:lang w:val="es-ES"/>
              </w:rPr>
              <w:t> </w:t>
            </w:r>
            <w:r w:rsidRPr="001F41E5">
              <w:rPr>
                <w:szCs w:val="22"/>
                <w:lang w:val="es-ES"/>
              </w:rPr>
              <w:t>banda de coexistencia</w:t>
            </w:r>
          </w:p>
        </w:tc>
        <w:tc>
          <w:tcPr>
            <w:tcW w:w="1134" w:type="dxa"/>
            <w:vAlign w:val="center"/>
          </w:tcPr>
          <w:p w:rsidR="006B10C9" w:rsidRPr="001F41E5" w:rsidRDefault="006B10C9" w:rsidP="00BE4E08">
            <w:pPr>
              <w:pStyle w:val="Tablehead"/>
              <w:rPr>
                <w:szCs w:val="22"/>
                <w:lang w:val="es-ES"/>
              </w:rPr>
            </w:pPr>
            <w:r w:rsidRPr="001F41E5">
              <w:rPr>
                <w:szCs w:val="22"/>
                <w:lang w:val="es-ES"/>
              </w:rPr>
              <w:t>Nivel máximo</w:t>
            </w:r>
          </w:p>
        </w:tc>
        <w:tc>
          <w:tcPr>
            <w:tcW w:w="1361" w:type="dxa"/>
            <w:vAlign w:val="center"/>
          </w:tcPr>
          <w:p w:rsidR="006B10C9" w:rsidRPr="001F41E5" w:rsidRDefault="006B10C9" w:rsidP="00BE4E08">
            <w:pPr>
              <w:pStyle w:val="Tablehead"/>
              <w:rPr>
                <w:szCs w:val="22"/>
                <w:lang w:val="es-ES"/>
              </w:rPr>
            </w:pPr>
            <w:r w:rsidRPr="001F41E5">
              <w:rPr>
                <w:szCs w:val="22"/>
                <w:lang w:val="es-ES"/>
              </w:rPr>
              <w:t>Anchura de banda de medición</w:t>
            </w:r>
          </w:p>
        </w:tc>
        <w:tc>
          <w:tcPr>
            <w:tcW w:w="3345" w:type="dxa"/>
            <w:vAlign w:val="center"/>
          </w:tcPr>
          <w:p w:rsidR="006B10C9" w:rsidRPr="001F41E5" w:rsidRDefault="006B10C9" w:rsidP="00BE4E08">
            <w:pPr>
              <w:pStyle w:val="Tablehead"/>
              <w:rPr>
                <w:szCs w:val="22"/>
                <w:lang w:val="es-ES"/>
              </w:rPr>
            </w:pPr>
            <w:r w:rsidRPr="001F41E5">
              <w:rPr>
                <w:szCs w:val="22"/>
                <w:lang w:val="es-ES"/>
              </w:rPr>
              <w:t>Nota</w:t>
            </w:r>
          </w:p>
        </w:tc>
      </w:tr>
      <w:tr w:rsidR="007125F9" w:rsidRPr="001228AE" w:rsidTr="00506788">
        <w:trPr>
          <w:cantSplit/>
          <w:trHeight w:val="113"/>
          <w:jc w:val="center"/>
        </w:trPr>
        <w:tc>
          <w:tcPr>
            <w:tcW w:w="1701" w:type="dxa"/>
            <w:vMerge w:val="restart"/>
          </w:tcPr>
          <w:p w:rsidR="007125F9" w:rsidRPr="001F41E5" w:rsidRDefault="003E7E0B" w:rsidP="00AE2264">
            <w:pPr>
              <w:pStyle w:val="Tabletext"/>
              <w:jc w:val="center"/>
              <w:rPr>
                <w:szCs w:val="22"/>
                <w:lang w:val="es-ES"/>
              </w:rPr>
            </w:pPr>
            <w:r>
              <w:rPr>
                <w:szCs w:val="22"/>
                <w:lang w:val="es-ES"/>
              </w:rPr>
              <w:t>DCS 1800</w:t>
            </w:r>
          </w:p>
        </w:tc>
        <w:tc>
          <w:tcPr>
            <w:tcW w:w="2126" w:type="dxa"/>
          </w:tcPr>
          <w:p w:rsidR="007125F9" w:rsidRPr="001F41E5" w:rsidRDefault="007125F9" w:rsidP="00AE2264">
            <w:pPr>
              <w:pStyle w:val="Tabletext"/>
              <w:jc w:val="center"/>
              <w:rPr>
                <w:szCs w:val="22"/>
                <w:lang w:val="es-ES"/>
              </w:rPr>
            </w:pPr>
            <w:r w:rsidRPr="001F41E5">
              <w:rPr>
                <w:szCs w:val="22"/>
                <w:lang w:val="es-ES"/>
              </w:rPr>
              <w:t>1 805-1 880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–47 dBm</w:t>
            </w:r>
          </w:p>
        </w:tc>
        <w:tc>
          <w:tcPr>
            <w:tcW w:w="1361" w:type="dxa"/>
          </w:tcPr>
          <w:p w:rsidR="007125F9" w:rsidRPr="001F41E5" w:rsidRDefault="007125F9" w:rsidP="00AE2264">
            <w:pPr>
              <w:pStyle w:val="Tabletext"/>
              <w:jc w:val="center"/>
              <w:rPr>
                <w:szCs w:val="22"/>
                <w:lang w:val="es-ES"/>
              </w:rPr>
            </w:pPr>
            <w:r w:rsidRPr="001F41E5">
              <w:rPr>
                <w:szCs w:val="22"/>
                <w:lang w:val="es-ES"/>
              </w:rPr>
              <w:t>100</w:t>
            </w:r>
            <w:r w:rsidR="00300089">
              <w:rPr>
                <w:szCs w:val="22"/>
                <w:lang w:val="es-ES"/>
              </w:rPr>
              <w:t> kHz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3</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1 710-1 785</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–61 dBm</w:t>
            </w:r>
          </w:p>
        </w:tc>
        <w:tc>
          <w:tcPr>
            <w:tcW w:w="1361" w:type="dxa"/>
          </w:tcPr>
          <w:p w:rsidR="007125F9" w:rsidRPr="001F41E5" w:rsidRDefault="007125F9" w:rsidP="00AE2264">
            <w:pPr>
              <w:pStyle w:val="Tabletext"/>
              <w:jc w:val="center"/>
              <w:rPr>
                <w:szCs w:val="22"/>
                <w:lang w:val="es-ES"/>
              </w:rPr>
            </w:pPr>
            <w:r w:rsidRPr="001F41E5">
              <w:rPr>
                <w:szCs w:val="22"/>
                <w:lang w:val="es-ES"/>
              </w:rPr>
              <w:t>100</w:t>
            </w:r>
            <w:r w:rsidR="00300089">
              <w:rPr>
                <w:szCs w:val="22"/>
                <w:lang w:val="es-ES"/>
              </w:rPr>
              <w:t> kHz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3</w:t>
            </w:r>
          </w:p>
        </w:tc>
      </w:tr>
      <w:tr w:rsidR="007125F9" w:rsidRPr="001228AE" w:rsidTr="00506788">
        <w:trPr>
          <w:cantSplit/>
          <w:trHeight w:val="113"/>
          <w:jc w:val="center"/>
        </w:trPr>
        <w:tc>
          <w:tcPr>
            <w:tcW w:w="1701" w:type="dxa"/>
            <w:vMerge w:val="restart"/>
          </w:tcPr>
          <w:p w:rsidR="007125F9" w:rsidRPr="001F41E5" w:rsidRDefault="003E7E0B" w:rsidP="00AE2264">
            <w:pPr>
              <w:pStyle w:val="Tabletext"/>
              <w:jc w:val="center"/>
              <w:rPr>
                <w:szCs w:val="22"/>
                <w:lang w:val="es-ES"/>
              </w:rPr>
            </w:pPr>
            <w:r>
              <w:rPr>
                <w:szCs w:val="22"/>
                <w:lang w:val="es-ES"/>
              </w:rPr>
              <w:t>PCS 1900</w:t>
            </w:r>
          </w:p>
        </w:tc>
        <w:tc>
          <w:tcPr>
            <w:tcW w:w="2126" w:type="dxa"/>
          </w:tcPr>
          <w:p w:rsidR="007125F9" w:rsidRPr="001F41E5" w:rsidRDefault="007125F9" w:rsidP="00AE2264">
            <w:pPr>
              <w:pStyle w:val="Tabletext"/>
              <w:jc w:val="center"/>
              <w:rPr>
                <w:szCs w:val="22"/>
                <w:lang w:val="es-ES"/>
              </w:rPr>
            </w:pPr>
            <w:r w:rsidRPr="001F41E5">
              <w:rPr>
                <w:szCs w:val="22"/>
                <w:lang w:val="es-ES"/>
              </w:rPr>
              <w:t>1 930-1 990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–47 dBm</w:t>
            </w:r>
          </w:p>
        </w:tc>
        <w:tc>
          <w:tcPr>
            <w:tcW w:w="1361" w:type="dxa"/>
          </w:tcPr>
          <w:p w:rsidR="007125F9" w:rsidRPr="001F41E5" w:rsidRDefault="007125F9" w:rsidP="00AE2264">
            <w:pPr>
              <w:pStyle w:val="Tabletext"/>
              <w:jc w:val="center"/>
              <w:rPr>
                <w:szCs w:val="22"/>
                <w:lang w:val="es-ES"/>
              </w:rPr>
            </w:pPr>
            <w:r w:rsidRPr="001F41E5">
              <w:rPr>
                <w:szCs w:val="22"/>
                <w:lang w:val="es-ES"/>
              </w:rPr>
              <w:t>100</w:t>
            </w:r>
            <w:r w:rsidR="00300089">
              <w:rPr>
                <w:szCs w:val="22"/>
                <w:lang w:val="es-ES"/>
              </w:rPr>
              <w:t> kHz</w:t>
            </w:r>
          </w:p>
        </w:tc>
        <w:tc>
          <w:tcPr>
            <w:tcW w:w="3345" w:type="dxa"/>
          </w:tcPr>
          <w:p w:rsidR="007125F9" w:rsidRPr="001F41E5" w:rsidRDefault="007125F9" w:rsidP="00AE2264">
            <w:pPr>
              <w:pStyle w:val="Tabletext"/>
              <w:jc w:val="left"/>
              <w:rPr>
                <w:szCs w:val="22"/>
                <w:lang w:val="es-ES"/>
              </w:rPr>
            </w:pPr>
            <w:r w:rsidRPr="001F41E5">
              <w:rPr>
                <w:szCs w:val="22"/>
                <w:lang w:val="es-ES"/>
              </w:rPr>
              <w:t>Este requisito no se aplicará a las EB E-UTRA que funcionen en las bandas de frecuencias 2 y 36</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1 850-1 910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–61 dBm</w:t>
            </w:r>
          </w:p>
        </w:tc>
        <w:tc>
          <w:tcPr>
            <w:tcW w:w="1361" w:type="dxa"/>
          </w:tcPr>
          <w:p w:rsidR="007125F9" w:rsidRPr="001F41E5" w:rsidRDefault="007125F9" w:rsidP="00AE2264">
            <w:pPr>
              <w:pStyle w:val="Tabletext"/>
              <w:jc w:val="center"/>
              <w:rPr>
                <w:szCs w:val="22"/>
                <w:lang w:val="es-ES"/>
              </w:rPr>
            </w:pPr>
            <w:r w:rsidRPr="001F41E5">
              <w:rPr>
                <w:szCs w:val="22"/>
                <w:lang w:val="es-ES"/>
              </w:rPr>
              <w:t>100</w:t>
            </w:r>
            <w:r w:rsidR="00300089">
              <w:rPr>
                <w:szCs w:val="22"/>
                <w:lang w:val="es-ES"/>
              </w:rPr>
              <w:t> kHz</w:t>
            </w:r>
          </w:p>
        </w:tc>
        <w:tc>
          <w:tcPr>
            <w:tcW w:w="3345" w:type="dxa"/>
          </w:tcPr>
          <w:p w:rsidR="007125F9" w:rsidRPr="001F41E5" w:rsidRDefault="007125F9" w:rsidP="00AE2264">
            <w:pPr>
              <w:pStyle w:val="Tabletext"/>
              <w:jc w:val="left"/>
              <w:rPr>
                <w:szCs w:val="22"/>
                <w:lang w:val="es-ES"/>
              </w:rPr>
            </w:pPr>
            <w:r w:rsidRPr="001F41E5">
              <w:rPr>
                <w:szCs w:val="22"/>
                <w:lang w:val="es-ES"/>
              </w:rPr>
              <w:t xml:space="preserve">Este requisito no se aplicará a las EB E-UTRA que funcionen en la banda de frecuencias 2 o en la 35 </w:t>
            </w:r>
          </w:p>
        </w:tc>
      </w:tr>
      <w:tr w:rsidR="007125F9" w:rsidRPr="001228AE" w:rsidTr="00506788">
        <w:trPr>
          <w:cantSplit/>
          <w:trHeight w:val="113"/>
          <w:jc w:val="center"/>
        </w:trPr>
        <w:tc>
          <w:tcPr>
            <w:tcW w:w="1701" w:type="dxa"/>
            <w:vMerge w:val="restart"/>
          </w:tcPr>
          <w:p w:rsidR="007125F9" w:rsidRPr="001F41E5" w:rsidRDefault="003E7E0B" w:rsidP="00AE2264">
            <w:pPr>
              <w:pStyle w:val="Tabletext"/>
              <w:jc w:val="center"/>
              <w:rPr>
                <w:szCs w:val="22"/>
                <w:lang w:val="es-ES"/>
              </w:rPr>
            </w:pPr>
            <w:r>
              <w:rPr>
                <w:szCs w:val="22"/>
                <w:lang w:val="es-ES"/>
              </w:rPr>
              <w:t>GSM 850</w:t>
            </w:r>
          </w:p>
        </w:tc>
        <w:tc>
          <w:tcPr>
            <w:tcW w:w="2126" w:type="dxa"/>
          </w:tcPr>
          <w:p w:rsidR="007125F9" w:rsidRPr="001F41E5" w:rsidRDefault="007125F9" w:rsidP="00AE2264">
            <w:pPr>
              <w:pStyle w:val="Tabletext"/>
              <w:jc w:val="center"/>
              <w:rPr>
                <w:szCs w:val="22"/>
                <w:lang w:val="es-ES"/>
              </w:rPr>
            </w:pPr>
            <w:r w:rsidRPr="001F41E5">
              <w:rPr>
                <w:szCs w:val="22"/>
                <w:lang w:val="es-ES"/>
              </w:rPr>
              <w:t>869-894</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–57 dBm</w:t>
            </w:r>
          </w:p>
        </w:tc>
        <w:tc>
          <w:tcPr>
            <w:tcW w:w="1361" w:type="dxa"/>
          </w:tcPr>
          <w:p w:rsidR="007125F9" w:rsidRPr="001F41E5" w:rsidRDefault="007125F9" w:rsidP="00AE2264">
            <w:pPr>
              <w:pStyle w:val="Tabletext"/>
              <w:jc w:val="center"/>
              <w:rPr>
                <w:szCs w:val="22"/>
                <w:lang w:val="es-ES"/>
              </w:rPr>
            </w:pPr>
            <w:r w:rsidRPr="001F41E5">
              <w:rPr>
                <w:szCs w:val="22"/>
                <w:lang w:val="es-ES"/>
              </w:rPr>
              <w:t>100</w:t>
            </w:r>
            <w:r w:rsidR="00300089">
              <w:rPr>
                <w:szCs w:val="22"/>
                <w:lang w:val="es-ES"/>
              </w:rPr>
              <w:t> kHz</w:t>
            </w:r>
          </w:p>
        </w:tc>
        <w:tc>
          <w:tcPr>
            <w:tcW w:w="3345" w:type="dxa"/>
          </w:tcPr>
          <w:p w:rsidR="007125F9" w:rsidRPr="001F41E5" w:rsidRDefault="007125F9" w:rsidP="00AE2264">
            <w:pPr>
              <w:pStyle w:val="Tabletext"/>
              <w:jc w:val="left"/>
              <w:rPr>
                <w:szCs w:val="22"/>
                <w:lang w:val="es-ES"/>
              </w:rPr>
            </w:pPr>
            <w:r w:rsidRPr="001F41E5">
              <w:rPr>
                <w:szCs w:val="22"/>
                <w:lang w:val="es-ES"/>
              </w:rPr>
              <w:t>Este requisito no se aplicará a las EB E-UTRA que funcionen en la banda de frecuencias 5</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824-849</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–61 dBm</w:t>
            </w:r>
          </w:p>
        </w:tc>
        <w:tc>
          <w:tcPr>
            <w:tcW w:w="1361" w:type="dxa"/>
          </w:tcPr>
          <w:p w:rsidR="007125F9" w:rsidRPr="001F41E5" w:rsidRDefault="007125F9" w:rsidP="00AE2264">
            <w:pPr>
              <w:pStyle w:val="Tabletext"/>
              <w:jc w:val="center"/>
              <w:rPr>
                <w:szCs w:val="22"/>
                <w:lang w:val="es-ES"/>
              </w:rPr>
            </w:pPr>
            <w:r w:rsidRPr="001F41E5">
              <w:rPr>
                <w:szCs w:val="22"/>
                <w:lang w:val="es-ES"/>
              </w:rPr>
              <w:t>100</w:t>
            </w:r>
            <w:r w:rsidR="00300089">
              <w:rPr>
                <w:szCs w:val="22"/>
                <w:lang w:val="es-ES"/>
              </w:rPr>
              <w:t> kHz</w:t>
            </w:r>
          </w:p>
        </w:tc>
        <w:tc>
          <w:tcPr>
            <w:tcW w:w="3345" w:type="dxa"/>
          </w:tcPr>
          <w:p w:rsidR="007125F9" w:rsidRPr="001F41E5" w:rsidRDefault="007125F9" w:rsidP="00AE2264">
            <w:pPr>
              <w:pStyle w:val="Tabletext"/>
              <w:jc w:val="left"/>
              <w:rPr>
                <w:szCs w:val="22"/>
                <w:lang w:val="es-ES"/>
              </w:rPr>
            </w:pPr>
            <w:r w:rsidRPr="001F41E5">
              <w:rPr>
                <w:szCs w:val="22"/>
                <w:lang w:val="es-ES"/>
              </w:rPr>
              <w:t>Este requisito no se aplicará a las EB E-UTRA que funcionen en la banda de frecuencias 5</w:t>
            </w:r>
          </w:p>
        </w:tc>
      </w:tr>
      <w:tr w:rsidR="007125F9" w:rsidRPr="001228AE" w:rsidTr="00506788">
        <w:trPr>
          <w:cantSplit/>
          <w:trHeight w:val="113"/>
          <w:jc w:val="center"/>
        </w:trPr>
        <w:tc>
          <w:tcPr>
            <w:tcW w:w="1701" w:type="dxa"/>
            <w:vMerge w:val="restart"/>
          </w:tcPr>
          <w:p w:rsidR="007125F9" w:rsidRPr="001F41E5" w:rsidRDefault="007125F9" w:rsidP="0090327B">
            <w:pPr>
              <w:pStyle w:val="Tabletext"/>
              <w:jc w:val="center"/>
              <w:rPr>
                <w:szCs w:val="22"/>
                <w:lang w:val="es-ES"/>
              </w:rPr>
            </w:pPr>
            <w:r w:rsidRPr="001F41E5">
              <w:rPr>
                <w:szCs w:val="22"/>
                <w:lang w:val="es-ES"/>
              </w:rPr>
              <w:t>UTRA DDF en la</w:t>
            </w:r>
            <w:r w:rsidR="0090327B">
              <w:rPr>
                <w:szCs w:val="22"/>
                <w:lang w:val="es-ES"/>
              </w:rPr>
              <w:t> </w:t>
            </w:r>
            <w:r w:rsidR="007821F9">
              <w:rPr>
                <w:szCs w:val="22"/>
                <w:lang w:val="es-ES"/>
              </w:rPr>
              <w:t>B</w:t>
            </w:r>
            <w:r w:rsidRPr="001F41E5">
              <w:rPr>
                <w:szCs w:val="22"/>
                <w:lang w:val="es-ES"/>
              </w:rPr>
              <w:t>anda I o</w:t>
            </w:r>
            <w:r w:rsidRPr="001F41E5">
              <w:rPr>
                <w:szCs w:val="22"/>
                <w:lang w:val="es-ES"/>
              </w:rPr>
              <w:br/>
              <w:t>E-UTRA en la</w:t>
            </w:r>
            <w:r w:rsidR="0090327B">
              <w:rPr>
                <w:szCs w:val="22"/>
                <w:lang w:val="es-ES"/>
              </w:rPr>
              <w:t> </w:t>
            </w:r>
            <w:r w:rsidRPr="001F41E5">
              <w:rPr>
                <w:szCs w:val="22"/>
                <w:lang w:val="es-ES"/>
              </w:rPr>
              <w:t>banda 1</w:t>
            </w:r>
          </w:p>
        </w:tc>
        <w:tc>
          <w:tcPr>
            <w:tcW w:w="2126" w:type="dxa"/>
          </w:tcPr>
          <w:p w:rsidR="007125F9" w:rsidRPr="001F41E5" w:rsidRDefault="007125F9" w:rsidP="00AE2264">
            <w:pPr>
              <w:pStyle w:val="Tabletext"/>
              <w:jc w:val="center"/>
              <w:rPr>
                <w:szCs w:val="22"/>
                <w:lang w:val="es-ES"/>
              </w:rPr>
            </w:pPr>
            <w:r w:rsidRPr="001F41E5">
              <w:rPr>
                <w:szCs w:val="22"/>
                <w:lang w:val="es-ES"/>
              </w:rPr>
              <w:t>2 110-2 170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1</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1 920-1 980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1</w:t>
            </w:r>
          </w:p>
        </w:tc>
      </w:tr>
      <w:tr w:rsidR="007125F9" w:rsidRPr="001228AE" w:rsidTr="00506788">
        <w:trPr>
          <w:cantSplit/>
          <w:trHeight w:val="113"/>
          <w:jc w:val="center"/>
        </w:trPr>
        <w:tc>
          <w:tcPr>
            <w:tcW w:w="1701" w:type="dxa"/>
            <w:vMerge w:val="restart"/>
          </w:tcPr>
          <w:p w:rsidR="007125F9" w:rsidRPr="001F41E5" w:rsidRDefault="007125F9" w:rsidP="0090327B">
            <w:pPr>
              <w:pStyle w:val="Tabletext"/>
              <w:jc w:val="center"/>
              <w:rPr>
                <w:szCs w:val="22"/>
                <w:lang w:val="es-ES"/>
              </w:rPr>
            </w:pPr>
            <w:r w:rsidRPr="001F41E5">
              <w:rPr>
                <w:szCs w:val="22"/>
                <w:lang w:val="es-ES"/>
              </w:rPr>
              <w:t>UTRA DDF en la</w:t>
            </w:r>
            <w:r w:rsidR="0090327B">
              <w:rPr>
                <w:szCs w:val="22"/>
                <w:lang w:val="es-ES"/>
              </w:rPr>
              <w:t> </w:t>
            </w:r>
            <w:r w:rsidR="007821F9">
              <w:rPr>
                <w:szCs w:val="22"/>
                <w:lang w:val="es-ES"/>
              </w:rPr>
              <w:t>B</w:t>
            </w:r>
            <w:r w:rsidRPr="001F41E5">
              <w:rPr>
                <w:szCs w:val="22"/>
                <w:lang w:val="es-ES"/>
              </w:rPr>
              <w:t>anda II o</w:t>
            </w:r>
            <w:r w:rsidRPr="001F41E5">
              <w:rPr>
                <w:szCs w:val="22"/>
                <w:lang w:val="es-ES"/>
              </w:rPr>
              <w:br/>
              <w:t>E-UTRA en la</w:t>
            </w:r>
            <w:r w:rsidR="0090327B">
              <w:rPr>
                <w:szCs w:val="22"/>
                <w:lang w:val="es-ES"/>
              </w:rPr>
              <w:t> </w:t>
            </w:r>
            <w:r w:rsidRPr="001F41E5">
              <w:rPr>
                <w:szCs w:val="22"/>
                <w:lang w:val="es-ES"/>
              </w:rPr>
              <w:t>banda 2</w:t>
            </w:r>
          </w:p>
        </w:tc>
        <w:tc>
          <w:tcPr>
            <w:tcW w:w="2126" w:type="dxa"/>
          </w:tcPr>
          <w:p w:rsidR="007125F9" w:rsidRPr="001F41E5" w:rsidRDefault="007125F9" w:rsidP="00AE2264">
            <w:pPr>
              <w:pStyle w:val="Tabletext"/>
              <w:jc w:val="center"/>
              <w:rPr>
                <w:szCs w:val="22"/>
                <w:lang w:val="es-ES"/>
              </w:rPr>
            </w:pPr>
            <w:r w:rsidRPr="001F41E5">
              <w:rPr>
                <w:szCs w:val="22"/>
                <w:lang w:val="es-ES"/>
              </w:rPr>
              <w:t>1 930-1 990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2</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1 850-1 910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2</w:t>
            </w:r>
          </w:p>
        </w:tc>
      </w:tr>
      <w:tr w:rsidR="007125F9" w:rsidRPr="001228AE" w:rsidTr="00506788">
        <w:trPr>
          <w:cantSplit/>
          <w:trHeight w:val="113"/>
          <w:jc w:val="center"/>
        </w:trPr>
        <w:tc>
          <w:tcPr>
            <w:tcW w:w="1701" w:type="dxa"/>
            <w:vMerge w:val="restart"/>
          </w:tcPr>
          <w:p w:rsidR="007125F9" w:rsidRPr="001F41E5" w:rsidRDefault="007125F9" w:rsidP="0090327B">
            <w:pPr>
              <w:pStyle w:val="Tabletext"/>
              <w:jc w:val="center"/>
              <w:rPr>
                <w:szCs w:val="22"/>
                <w:lang w:val="es-ES"/>
              </w:rPr>
            </w:pPr>
            <w:r w:rsidRPr="001F41E5">
              <w:rPr>
                <w:szCs w:val="22"/>
                <w:lang w:val="es-ES"/>
              </w:rPr>
              <w:t>UTRA DDF en la</w:t>
            </w:r>
            <w:r w:rsidR="0090327B">
              <w:rPr>
                <w:szCs w:val="22"/>
                <w:lang w:val="es-ES"/>
              </w:rPr>
              <w:t> </w:t>
            </w:r>
            <w:r w:rsidR="007821F9">
              <w:rPr>
                <w:szCs w:val="22"/>
                <w:lang w:val="es-ES"/>
              </w:rPr>
              <w:t>B</w:t>
            </w:r>
            <w:r w:rsidRPr="001F41E5">
              <w:rPr>
                <w:szCs w:val="22"/>
                <w:lang w:val="es-ES"/>
              </w:rPr>
              <w:t>anda III o</w:t>
            </w:r>
            <w:r w:rsidRPr="001F41E5">
              <w:rPr>
                <w:szCs w:val="22"/>
                <w:lang w:val="es-ES"/>
              </w:rPr>
              <w:br/>
              <w:t>E-UTRA en la</w:t>
            </w:r>
            <w:r w:rsidR="0090327B">
              <w:rPr>
                <w:szCs w:val="22"/>
                <w:lang w:val="es-ES"/>
              </w:rPr>
              <w:t> </w:t>
            </w:r>
            <w:r w:rsidRPr="001F41E5">
              <w:rPr>
                <w:szCs w:val="22"/>
                <w:lang w:val="es-ES"/>
              </w:rPr>
              <w:t>banda 3</w:t>
            </w:r>
          </w:p>
        </w:tc>
        <w:tc>
          <w:tcPr>
            <w:tcW w:w="2126" w:type="dxa"/>
          </w:tcPr>
          <w:p w:rsidR="007125F9" w:rsidRPr="001F41E5" w:rsidRDefault="007125F9" w:rsidP="00AE2264">
            <w:pPr>
              <w:pStyle w:val="Tabletext"/>
              <w:jc w:val="center"/>
              <w:rPr>
                <w:szCs w:val="22"/>
                <w:lang w:val="es-ES"/>
              </w:rPr>
            </w:pPr>
            <w:r w:rsidRPr="001F41E5">
              <w:rPr>
                <w:szCs w:val="22"/>
                <w:lang w:val="es-ES"/>
              </w:rPr>
              <w:t>1 805-1 880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3</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1 710-1 785</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3</w:t>
            </w:r>
          </w:p>
        </w:tc>
      </w:tr>
    </w:tbl>
    <w:p w:rsidR="006B10C9" w:rsidRPr="001D0BF1" w:rsidRDefault="006B10C9">
      <w:pPr>
        <w:rPr>
          <w:lang w:val="es-ES_tradnl"/>
        </w:rPr>
      </w:pPr>
    </w:p>
    <w:p w:rsidR="006B10C9" w:rsidRDefault="006B10C9" w:rsidP="006B10C9">
      <w:pPr>
        <w:pStyle w:val="TableNo"/>
        <w:rPr>
          <w:lang w:val="es-ES"/>
        </w:rPr>
      </w:pPr>
      <w:r w:rsidRPr="00866CE9">
        <w:rPr>
          <w:lang w:val="es-ES"/>
        </w:rPr>
        <w:lastRenderedPageBreak/>
        <w:t>CUADRO 47Q</w:t>
      </w:r>
      <w:r>
        <w:rPr>
          <w:lang w:val="es-ES"/>
        </w:rPr>
        <w:t xml:space="preserve"> (</w:t>
      </w:r>
      <w:r w:rsidRPr="006B10C9">
        <w:rPr>
          <w:i/>
          <w:iCs/>
          <w:lang w:val="es-ES"/>
        </w:rPr>
        <w:t>Continuación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6"/>
        <w:gridCol w:w="1134"/>
        <w:gridCol w:w="1361"/>
        <w:gridCol w:w="3345"/>
      </w:tblGrid>
      <w:tr w:rsidR="006B10C9" w:rsidRPr="00866CE9" w:rsidTr="00506788">
        <w:trPr>
          <w:cantSplit/>
          <w:trHeight w:val="113"/>
          <w:jc w:val="center"/>
        </w:trPr>
        <w:tc>
          <w:tcPr>
            <w:tcW w:w="1701" w:type="dxa"/>
            <w:vAlign w:val="center"/>
          </w:tcPr>
          <w:p w:rsidR="006B10C9" w:rsidRPr="001F41E5" w:rsidRDefault="006B10C9" w:rsidP="00BE4E08">
            <w:pPr>
              <w:pStyle w:val="Tablehead"/>
              <w:rPr>
                <w:szCs w:val="22"/>
                <w:lang w:val="es-ES"/>
              </w:rPr>
            </w:pPr>
            <w:r w:rsidRPr="001F41E5">
              <w:rPr>
                <w:szCs w:val="22"/>
                <w:lang w:val="es-ES"/>
              </w:rPr>
              <w:t>Tipo de sistema que funciona en la misma zona geográfica</w:t>
            </w:r>
          </w:p>
        </w:tc>
        <w:tc>
          <w:tcPr>
            <w:tcW w:w="2126" w:type="dxa"/>
            <w:vAlign w:val="center"/>
          </w:tcPr>
          <w:p w:rsidR="006B10C9" w:rsidRPr="001F41E5" w:rsidRDefault="006B10C9" w:rsidP="00BE4E08">
            <w:pPr>
              <w:pStyle w:val="Tablehead"/>
              <w:rPr>
                <w:szCs w:val="22"/>
                <w:lang w:val="es-ES"/>
              </w:rPr>
            </w:pPr>
            <w:r w:rsidRPr="001F41E5">
              <w:rPr>
                <w:szCs w:val="22"/>
                <w:lang w:val="es-ES"/>
              </w:rPr>
              <w:t>Requisito de la banda de coexistencia</w:t>
            </w:r>
          </w:p>
        </w:tc>
        <w:tc>
          <w:tcPr>
            <w:tcW w:w="1134" w:type="dxa"/>
            <w:vAlign w:val="center"/>
          </w:tcPr>
          <w:p w:rsidR="006B10C9" w:rsidRPr="001F41E5" w:rsidRDefault="006B10C9" w:rsidP="00BE4E08">
            <w:pPr>
              <w:pStyle w:val="Tablehead"/>
              <w:rPr>
                <w:szCs w:val="22"/>
                <w:lang w:val="es-ES"/>
              </w:rPr>
            </w:pPr>
            <w:r w:rsidRPr="001F41E5">
              <w:rPr>
                <w:szCs w:val="22"/>
                <w:lang w:val="es-ES"/>
              </w:rPr>
              <w:t>Nivel máximo</w:t>
            </w:r>
          </w:p>
        </w:tc>
        <w:tc>
          <w:tcPr>
            <w:tcW w:w="1361" w:type="dxa"/>
            <w:vAlign w:val="center"/>
          </w:tcPr>
          <w:p w:rsidR="006B10C9" w:rsidRPr="001F41E5" w:rsidRDefault="006B10C9" w:rsidP="00BE4E08">
            <w:pPr>
              <w:pStyle w:val="Tablehead"/>
              <w:rPr>
                <w:szCs w:val="22"/>
                <w:lang w:val="es-ES"/>
              </w:rPr>
            </w:pPr>
            <w:r w:rsidRPr="001F41E5">
              <w:rPr>
                <w:szCs w:val="22"/>
                <w:lang w:val="es-ES"/>
              </w:rPr>
              <w:t>Anchura de banda de medición</w:t>
            </w:r>
          </w:p>
        </w:tc>
        <w:tc>
          <w:tcPr>
            <w:tcW w:w="3345" w:type="dxa"/>
            <w:vAlign w:val="center"/>
          </w:tcPr>
          <w:p w:rsidR="006B10C9" w:rsidRPr="001F41E5" w:rsidRDefault="006B10C9" w:rsidP="00BE4E08">
            <w:pPr>
              <w:pStyle w:val="Tablehead"/>
              <w:rPr>
                <w:szCs w:val="22"/>
                <w:lang w:val="es-ES"/>
              </w:rPr>
            </w:pPr>
            <w:r w:rsidRPr="001F41E5">
              <w:rPr>
                <w:szCs w:val="22"/>
                <w:lang w:val="es-ES"/>
              </w:rPr>
              <w:t>Nota</w:t>
            </w:r>
          </w:p>
        </w:tc>
      </w:tr>
      <w:tr w:rsidR="007125F9" w:rsidRPr="001228AE" w:rsidTr="00506788">
        <w:trPr>
          <w:cantSplit/>
          <w:trHeight w:val="113"/>
          <w:jc w:val="center"/>
        </w:trPr>
        <w:tc>
          <w:tcPr>
            <w:tcW w:w="1701" w:type="dxa"/>
            <w:vMerge w:val="restart"/>
          </w:tcPr>
          <w:p w:rsidR="007125F9" w:rsidRPr="001F41E5" w:rsidRDefault="007125F9" w:rsidP="007821F9">
            <w:pPr>
              <w:pStyle w:val="Tabletext"/>
              <w:jc w:val="center"/>
              <w:rPr>
                <w:szCs w:val="22"/>
                <w:lang w:val="es-ES"/>
              </w:rPr>
            </w:pPr>
            <w:r w:rsidRPr="001F41E5">
              <w:rPr>
                <w:szCs w:val="22"/>
                <w:lang w:val="es-ES"/>
              </w:rPr>
              <w:t xml:space="preserve">UTRA DDF en la </w:t>
            </w:r>
            <w:r w:rsidR="007821F9">
              <w:rPr>
                <w:szCs w:val="22"/>
                <w:lang w:val="es-ES"/>
              </w:rPr>
              <w:t>B</w:t>
            </w:r>
            <w:r w:rsidRPr="001F41E5">
              <w:rPr>
                <w:szCs w:val="22"/>
                <w:lang w:val="es-ES"/>
              </w:rPr>
              <w:t>anda IV o</w:t>
            </w:r>
            <w:r w:rsidRPr="001F41E5">
              <w:rPr>
                <w:szCs w:val="22"/>
                <w:lang w:val="es-ES"/>
              </w:rPr>
              <w:br/>
              <w:t>E-UTRA en la banda 4</w:t>
            </w:r>
          </w:p>
        </w:tc>
        <w:tc>
          <w:tcPr>
            <w:tcW w:w="2126" w:type="dxa"/>
          </w:tcPr>
          <w:p w:rsidR="007125F9" w:rsidRPr="001F41E5" w:rsidRDefault="007125F9" w:rsidP="00AE2264">
            <w:pPr>
              <w:pStyle w:val="Tabletext"/>
              <w:jc w:val="center"/>
              <w:rPr>
                <w:szCs w:val="22"/>
                <w:lang w:val="es-ES"/>
              </w:rPr>
            </w:pPr>
            <w:r w:rsidRPr="001F41E5">
              <w:rPr>
                <w:szCs w:val="22"/>
                <w:lang w:val="es-ES"/>
              </w:rPr>
              <w:t>2 110-2 155</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 xml:space="preserve">Este requisito no se aplicará a las EB E-UTRA que funcionen en las bandas 4 </w:t>
            </w:r>
            <w:r w:rsidR="00D040D4">
              <w:rPr>
                <w:szCs w:val="22"/>
                <w:lang w:val="es-ES"/>
              </w:rPr>
              <w:t>ó</w:t>
            </w:r>
            <w:r w:rsidRPr="001F41E5">
              <w:rPr>
                <w:szCs w:val="22"/>
                <w:lang w:val="es-ES"/>
              </w:rPr>
              <w:t xml:space="preserve"> 10</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1 710-1 755</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 xml:space="preserve">Este requisito no se aplicará a las EB E-UTRA que funcionen en las bandas 4 </w:t>
            </w:r>
            <w:r w:rsidR="00D040D4">
              <w:rPr>
                <w:szCs w:val="22"/>
                <w:lang w:val="es-ES"/>
              </w:rPr>
              <w:t>ó</w:t>
            </w:r>
            <w:r w:rsidRPr="001F41E5">
              <w:rPr>
                <w:szCs w:val="22"/>
                <w:lang w:val="es-ES"/>
              </w:rPr>
              <w:t xml:space="preserve"> 10</w:t>
            </w:r>
          </w:p>
        </w:tc>
      </w:tr>
      <w:tr w:rsidR="007125F9" w:rsidRPr="001228AE" w:rsidTr="00506788">
        <w:trPr>
          <w:cantSplit/>
          <w:trHeight w:val="113"/>
          <w:jc w:val="center"/>
        </w:trPr>
        <w:tc>
          <w:tcPr>
            <w:tcW w:w="1701" w:type="dxa"/>
            <w:vMerge w:val="restart"/>
          </w:tcPr>
          <w:p w:rsidR="007125F9" w:rsidRPr="001F41E5" w:rsidRDefault="007125F9" w:rsidP="007821F9">
            <w:pPr>
              <w:pStyle w:val="Tabletext"/>
              <w:jc w:val="center"/>
              <w:rPr>
                <w:szCs w:val="22"/>
                <w:lang w:val="es-ES"/>
              </w:rPr>
            </w:pPr>
            <w:r w:rsidRPr="001F41E5">
              <w:rPr>
                <w:szCs w:val="22"/>
                <w:lang w:val="es-ES"/>
              </w:rPr>
              <w:t xml:space="preserve">UTRA DDF en la </w:t>
            </w:r>
            <w:r w:rsidR="007821F9">
              <w:rPr>
                <w:szCs w:val="22"/>
                <w:lang w:val="es-ES"/>
              </w:rPr>
              <w:t>B</w:t>
            </w:r>
            <w:r w:rsidRPr="001F41E5">
              <w:rPr>
                <w:szCs w:val="22"/>
                <w:lang w:val="es-ES"/>
              </w:rPr>
              <w:t>anda V o</w:t>
            </w:r>
            <w:r w:rsidRPr="001F41E5">
              <w:rPr>
                <w:szCs w:val="22"/>
                <w:lang w:val="es-ES"/>
              </w:rPr>
              <w:br/>
              <w:t>E-UTRA en la banda 5</w:t>
            </w:r>
          </w:p>
        </w:tc>
        <w:tc>
          <w:tcPr>
            <w:tcW w:w="2126" w:type="dxa"/>
          </w:tcPr>
          <w:p w:rsidR="007125F9" w:rsidRPr="001F41E5" w:rsidRDefault="007125F9" w:rsidP="00AE2264">
            <w:pPr>
              <w:pStyle w:val="Tabletext"/>
              <w:jc w:val="center"/>
              <w:rPr>
                <w:szCs w:val="22"/>
                <w:lang w:val="es-ES"/>
              </w:rPr>
            </w:pPr>
            <w:r w:rsidRPr="001F41E5">
              <w:rPr>
                <w:szCs w:val="22"/>
                <w:lang w:val="es-ES"/>
              </w:rPr>
              <w:t>869-894</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5</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824-849</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5</w:t>
            </w:r>
          </w:p>
        </w:tc>
      </w:tr>
      <w:tr w:rsidR="007125F9" w:rsidRPr="001228AE" w:rsidTr="00506788">
        <w:trPr>
          <w:cantSplit/>
          <w:trHeight w:val="113"/>
          <w:jc w:val="center"/>
        </w:trPr>
        <w:tc>
          <w:tcPr>
            <w:tcW w:w="1701" w:type="dxa"/>
            <w:vMerge w:val="restart"/>
          </w:tcPr>
          <w:p w:rsidR="007125F9" w:rsidRPr="001F41E5" w:rsidRDefault="007125F9" w:rsidP="00506788">
            <w:pPr>
              <w:pStyle w:val="Tabletext"/>
              <w:jc w:val="center"/>
              <w:rPr>
                <w:szCs w:val="22"/>
                <w:lang w:val="es-ES"/>
              </w:rPr>
            </w:pPr>
            <w:r w:rsidRPr="001F41E5">
              <w:rPr>
                <w:szCs w:val="22"/>
                <w:lang w:val="es-ES"/>
              </w:rPr>
              <w:t xml:space="preserve">UTRA DDF en las </w:t>
            </w:r>
            <w:r w:rsidR="007821F9">
              <w:rPr>
                <w:szCs w:val="22"/>
                <w:lang w:val="es-ES"/>
              </w:rPr>
              <w:t>B</w:t>
            </w:r>
            <w:r w:rsidRPr="001F41E5">
              <w:rPr>
                <w:szCs w:val="22"/>
                <w:lang w:val="es-ES"/>
              </w:rPr>
              <w:t>andas VI y XIX o E</w:t>
            </w:r>
            <w:r w:rsidRPr="001F41E5">
              <w:rPr>
                <w:szCs w:val="22"/>
                <w:lang w:val="es-ES"/>
              </w:rPr>
              <w:noBreakHyphen/>
              <w:t>UTRA bandas 6, 18, 19</w:t>
            </w:r>
          </w:p>
        </w:tc>
        <w:tc>
          <w:tcPr>
            <w:tcW w:w="2126" w:type="dxa"/>
          </w:tcPr>
          <w:p w:rsidR="007125F9" w:rsidRPr="001F41E5" w:rsidRDefault="007125F9" w:rsidP="00AE2264">
            <w:pPr>
              <w:pStyle w:val="Tabletext"/>
              <w:jc w:val="center"/>
              <w:rPr>
                <w:szCs w:val="22"/>
                <w:lang w:val="es-ES"/>
              </w:rPr>
            </w:pPr>
            <w:r w:rsidRPr="001F41E5">
              <w:rPr>
                <w:szCs w:val="22"/>
                <w:lang w:val="es-ES"/>
              </w:rPr>
              <w:t>860-895</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6</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815-850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Este requisito no se aplicará a las EB E-UTRA que funcionen en la banda</w:t>
            </w:r>
            <w:r w:rsidR="00D040D4">
              <w:rPr>
                <w:szCs w:val="22"/>
                <w:lang w:val="es-ES"/>
              </w:rPr>
              <w:t> </w:t>
            </w:r>
            <w:r w:rsidRPr="001F41E5">
              <w:rPr>
                <w:szCs w:val="22"/>
                <w:lang w:val="es-ES"/>
              </w:rPr>
              <w:t>6</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830-850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D040D4">
            <w:pPr>
              <w:pStyle w:val="Tabletext"/>
              <w:jc w:val="left"/>
              <w:rPr>
                <w:szCs w:val="22"/>
                <w:lang w:val="es-ES"/>
              </w:rPr>
            </w:pPr>
            <w:r w:rsidRPr="001F41E5">
              <w:rPr>
                <w:szCs w:val="22"/>
                <w:lang w:val="es-ES"/>
              </w:rPr>
              <w:t xml:space="preserve">Este requisito no se aplicará a las EB E-UTRA que funcionen en las bandas 6 </w:t>
            </w:r>
            <w:r w:rsidR="00D040D4">
              <w:rPr>
                <w:szCs w:val="22"/>
                <w:lang w:val="es-ES"/>
              </w:rPr>
              <w:t>ó</w:t>
            </w:r>
            <w:r w:rsidRPr="001F41E5">
              <w:rPr>
                <w:szCs w:val="22"/>
                <w:lang w:val="es-ES"/>
              </w:rPr>
              <w:t xml:space="preserve"> 19</w:t>
            </w:r>
          </w:p>
        </w:tc>
      </w:tr>
      <w:tr w:rsidR="007125F9" w:rsidRPr="001228AE" w:rsidTr="00506788">
        <w:trPr>
          <w:cantSplit/>
          <w:trHeight w:val="113"/>
          <w:jc w:val="center"/>
        </w:trPr>
        <w:tc>
          <w:tcPr>
            <w:tcW w:w="1701" w:type="dxa"/>
            <w:vMerge w:val="restart"/>
          </w:tcPr>
          <w:p w:rsidR="007125F9" w:rsidRPr="001F41E5" w:rsidRDefault="007125F9" w:rsidP="001F41E5">
            <w:pPr>
              <w:pStyle w:val="Tabletext"/>
              <w:jc w:val="center"/>
              <w:rPr>
                <w:szCs w:val="22"/>
                <w:lang w:val="es-ES"/>
              </w:rPr>
            </w:pPr>
            <w:r w:rsidRPr="001F41E5">
              <w:rPr>
                <w:szCs w:val="22"/>
                <w:lang w:val="es-ES"/>
              </w:rPr>
              <w:t xml:space="preserve">UTRA DDF en la </w:t>
            </w:r>
            <w:r w:rsidR="001F41E5">
              <w:rPr>
                <w:szCs w:val="22"/>
                <w:lang w:val="es-ES"/>
              </w:rPr>
              <w:t>B</w:t>
            </w:r>
            <w:r w:rsidRPr="001F41E5">
              <w:rPr>
                <w:szCs w:val="22"/>
                <w:lang w:val="es-ES"/>
              </w:rPr>
              <w:t>anda VII o</w:t>
            </w:r>
            <w:r w:rsidRPr="001F41E5">
              <w:rPr>
                <w:szCs w:val="22"/>
                <w:lang w:val="es-ES"/>
              </w:rPr>
              <w:br/>
              <w:t>E-UTRA en la banda 7</w:t>
            </w:r>
          </w:p>
        </w:tc>
        <w:tc>
          <w:tcPr>
            <w:tcW w:w="2126" w:type="dxa"/>
          </w:tcPr>
          <w:p w:rsidR="007125F9" w:rsidRPr="001F41E5" w:rsidRDefault="007125F9" w:rsidP="00AE2264">
            <w:pPr>
              <w:pStyle w:val="Tabletext"/>
              <w:jc w:val="center"/>
              <w:rPr>
                <w:szCs w:val="22"/>
                <w:lang w:val="es-ES"/>
              </w:rPr>
            </w:pPr>
            <w:r w:rsidRPr="001F41E5">
              <w:rPr>
                <w:szCs w:val="22"/>
                <w:lang w:val="es-ES"/>
              </w:rPr>
              <w:t>2 620-2 690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7</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2 500-2 570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7</w:t>
            </w:r>
          </w:p>
        </w:tc>
      </w:tr>
      <w:tr w:rsidR="007125F9" w:rsidRPr="001228AE" w:rsidTr="00506788">
        <w:trPr>
          <w:cantSplit/>
          <w:trHeight w:val="113"/>
          <w:jc w:val="center"/>
        </w:trPr>
        <w:tc>
          <w:tcPr>
            <w:tcW w:w="1701" w:type="dxa"/>
            <w:vMerge w:val="restart"/>
          </w:tcPr>
          <w:p w:rsidR="007125F9" w:rsidRPr="001F41E5" w:rsidRDefault="007125F9" w:rsidP="00506788">
            <w:pPr>
              <w:pStyle w:val="Tabletext"/>
              <w:jc w:val="center"/>
              <w:rPr>
                <w:szCs w:val="22"/>
                <w:lang w:val="es-ES"/>
              </w:rPr>
            </w:pPr>
            <w:r w:rsidRPr="001F41E5">
              <w:rPr>
                <w:szCs w:val="22"/>
                <w:lang w:val="es-ES"/>
              </w:rPr>
              <w:t xml:space="preserve">UTRA DDF en la </w:t>
            </w:r>
            <w:r w:rsidR="007821F9">
              <w:rPr>
                <w:szCs w:val="22"/>
                <w:lang w:val="es-ES"/>
              </w:rPr>
              <w:t>B</w:t>
            </w:r>
            <w:r w:rsidRPr="001F41E5">
              <w:rPr>
                <w:szCs w:val="22"/>
                <w:lang w:val="es-ES"/>
              </w:rPr>
              <w:t>anda VIII o</w:t>
            </w:r>
            <w:r w:rsidRPr="001F41E5">
              <w:rPr>
                <w:szCs w:val="22"/>
                <w:lang w:val="es-ES"/>
              </w:rPr>
              <w:br/>
              <w:t>E-UTRA en la</w:t>
            </w:r>
            <w:r w:rsidR="00506788">
              <w:rPr>
                <w:szCs w:val="22"/>
                <w:lang w:val="es-ES"/>
              </w:rPr>
              <w:t> </w:t>
            </w:r>
            <w:r w:rsidRPr="001F41E5">
              <w:rPr>
                <w:szCs w:val="22"/>
                <w:lang w:val="es-ES"/>
              </w:rPr>
              <w:t>banda 8</w:t>
            </w:r>
          </w:p>
        </w:tc>
        <w:tc>
          <w:tcPr>
            <w:tcW w:w="2126" w:type="dxa"/>
          </w:tcPr>
          <w:p w:rsidR="007125F9" w:rsidRPr="001F41E5" w:rsidRDefault="007125F9" w:rsidP="00AE2264">
            <w:pPr>
              <w:pStyle w:val="Tabletext"/>
              <w:jc w:val="center"/>
              <w:rPr>
                <w:szCs w:val="22"/>
                <w:lang w:val="es-ES"/>
              </w:rPr>
            </w:pPr>
            <w:r w:rsidRPr="001F41E5">
              <w:rPr>
                <w:szCs w:val="22"/>
                <w:lang w:val="es-ES"/>
              </w:rPr>
              <w:t>925-960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8</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880-915</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8</w:t>
            </w:r>
          </w:p>
        </w:tc>
      </w:tr>
      <w:tr w:rsidR="007125F9" w:rsidRPr="001228AE" w:rsidTr="00506788">
        <w:trPr>
          <w:cantSplit/>
          <w:trHeight w:val="113"/>
          <w:jc w:val="center"/>
        </w:trPr>
        <w:tc>
          <w:tcPr>
            <w:tcW w:w="1701" w:type="dxa"/>
            <w:vMerge w:val="restart"/>
          </w:tcPr>
          <w:p w:rsidR="007125F9" w:rsidRPr="001F41E5" w:rsidRDefault="007125F9" w:rsidP="00506788">
            <w:pPr>
              <w:pStyle w:val="Tabletext"/>
              <w:jc w:val="center"/>
              <w:rPr>
                <w:szCs w:val="22"/>
                <w:lang w:val="es-ES"/>
              </w:rPr>
            </w:pPr>
            <w:r w:rsidRPr="001F41E5">
              <w:rPr>
                <w:szCs w:val="22"/>
                <w:lang w:val="es-ES"/>
              </w:rPr>
              <w:t xml:space="preserve">UTRA DDF en la </w:t>
            </w:r>
            <w:r w:rsidR="007821F9">
              <w:rPr>
                <w:szCs w:val="22"/>
                <w:lang w:val="es-ES"/>
              </w:rPr>
              <w:t>B</w:t>
            </w:r>
            <w:r w:rsidRPr="001F41E5">
              <w:rPr>
                <w:szCs w:val="22"/>
                <w:lang w:val="es-ES"/>
              </w:rPr>
              <w:t>anda IX o</w:t>
            </w:r>
            <w:r w:rsidRPr="001F41E5">
              <w:rPr>
                <w:szCs w:val="22"/>
                <w:lang w:val="es-ES"/>
              </w:rPr>
              <w:br/>
              <w:t>E-UTRA en la</w:t>
            </w:r>
            <w:r w:rsidR="00506788">
              <w:rPr>
                <w:szCs w:val="22"/>
                <w:lang w:val="es-ES"/>
              </w:rPr>
              <w:t> </w:t>
            </w:r>
            <w:r w:rsidRPr="001F41E5">
              <w:rPr>
                <w:szCs w:val="22"/>
                <w:lang w:val="es-ES"/>
              </w:rPr>
              <w:t>banda 9</w:t>
            </w:r>
          </w:p>
        </w:tc>
        <w:tc>
          <w:tcPr>
            <w:tcW w:w="2126" w:type="dxa"/>
          </w:tcPr>
          <w:p w:rsidR="007125F9" w:rsidRPr="001F41E5" w:rsidRDefault="007125F9" w:rsidP="00AE2264">
            <w:pPr>
              <w:pStyle w:val="Tabletext"/>
              <w:jc w:val="center"/>
              <w:rPr>
                <w:szCs w:val="22"/>
                <w:lang w:val="es-ES"/>
              </w:rPr>
            </w:pPr>
            <w:r w:rsidRPr="001F41E5">
              <w:rPr>
                <w:szCs w:val="22"/>
                <w:lang w:val="es-ES"/>
              </w:rPr>
              <w:t>1 844,9-1 879,9</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9</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6" w:type="dxa"/>
          </w:tcPr>
          <w:p w:rsidR="007125F9" w:rsidRPr="001F41E5" w:rsidRDefault="007125F9" w:rsidP="00AE2264">
            <w:pPr>
              <w:pStyle w:val="Tabletext"/>
              <w:jc w:val="center"/>
              <w:rPr>
                <w:szCs w:val="22"/>
                <w:lang w:val="es-ES"/>
              </w:rPr>
            </w:pPr>
            <w:r w:rsidRPr="001F41E5">
              <w:rPr>
                <w:szCs w:val="22"/>
                <w:lang w:val="es-ES"/>
              </w:rPr>
              <w:t>1 749,9-1 784,9</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9</w:t>
            </w:r>
          </w:p>
        </w:tc>
      </w:tr>
    </w:tbl>
    <w:p w:rsidR="006B10C9" w:rsidRPr="001D0BF1" w:rsidRDefault="006B10C9">
      <w:pPr>
        <w:rPr>
          <w:lang w:val="es-ES_tradnl"/>
        </w:rPr>
      </w:pPr>
    </w:p>
    <w:p w:rsidR="006B10C9" w:rsidRDefault="006B10C9" w:rsidP="006B10C9">
      <w:pPr>
        <w:pStyle w:val="TableNo"/>
        <w:rPr>
          <w:lang w:val="es-ES"/>
        </w:rPr>
      </w:pPr>
      <w:r w:rsidRPr="00866CE9">
        <w:rPr>
          <w:lang w:val="es-ES"/>
        </w:rPr>
        <w:lastRenderedPageBreak/>
        <w:t>CUADRO 47Q</w:t>
      </w:r>
      <w:r>
        <w:rPr>
          <w:lang w:val="es-ES"/>
        </w:rPr>
        <w:t xml:space="preserve"> (</w:t>
      </w:r>
      <w:r w:rsidRPr="006B10C9">
        <w:rPr>
          <w:i/>
          <w:iCs/>
          <w:lang w:val="es-ES"/>
        </w:rPr>
        <w:t>Continuación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7"/>
        <w:gridCol w:w="1134"/>
        <w:gridCol w:w="1361"/>
        <w:gridCol w:w="3345"/>
      </w:tblGrid>
      <w:tr w:rsidR="006B10C9" w:rsidRPr="00866CE9" w:rsidTr="00506788">
        <w:trPr>
          <w:cantSplit/>
          <w:trHeight w:val="113"/>
          <w:jc w:val="center"/>
        </w:trPr>
        <w:tc>
          <w:tcPr>
            <w:tcW w:w="1701" w:type="dxa"/>
            <w:vAlign w:val="center"/>
          </w:tcPr>
          <w:p w:rsidR="006B10C9" w:rsidRPr="001F41E5" w:rsidRDefault="006B10C9" w:rsidP="00BE4E08">
            <w:pPr>
              <w:pStyle w:val="Tablehead"/>
              <w:rPr>
                <w:szCs w:val="22"/>
                <w:lang w:val="es-ES"/>
              </w:rPr>
            </w:pPr>
            <w:r w:rsidRPr="001F41E5">
              <w:rPr>
                <w:szCs w:val="22"/>
                <w:lang w:val="es-ES"/>
              </w:rPr>
              <w:t>Tipo de sistema que funciona en la misma zona geográfica</w:t>
            </w:r>
          </w:p>
        </w:tc>
        <w:tc>
          <w:tcPr>
            <w:tcW w:w="2127" w:type="dxa"/>
            <w:vAlign w:val="center"/>
          </w:tcPr>
          <w:p w:rsidR="006B10C9" w:rsidRPr="001F41E5" w:rsidRDefault="006B10C9" w:rsidP="00BE4E08">
            <w:pPr>
              <w:pStyle w:val="Tablehead"/>
              <w:rPr>
                <w:szCs w:val="22"/>
                <w:lang w:val="es-ES"/>
              </w:rPr>
            </w:pPr>
            <w:r w:rsidRPr="001F41E5">
              <w:rPr>
                <w:szCs w:val="22"/>
                <w:lang w:val="es-ES"/>
              </w:rPr>
              <w:t>Requisito de la banda de coexistencia</w:t>
            </w:r>
          </w:p>
        </w:tc>
        <w:tc>
          <w:tcPr>
            <w:tcW w:w="1134" w:type="dxa"/>
            <w:vAlign w:val="center"/>
          </w:tcPr>
          <w:p w:rsidR="006B10C9" w:rsidRPr="001F41E5" w:rsidRDefault="006B10C9" w:rsidP="00BE4E08">
            <w:pPr>
              <w:pStyle w:val="Tablehead"/>
              <w:rPr>
                <w:szCs w:val="22"/>
                <w:lang w:val="es-ES"/>
              </w:rPr>
            </w:pPr>
            <w:r w:rsidRPr="001F41E5">
              <w:rPr>
                <w:szCs w:val="22"/>
                <w:lang w:val="es-ES"/>
              </w:rPr>
              <w:t>Nivel máximo</w:t>
            </w:r>
          </w:p>
        </w:tc>
        <w:tc>
          <w:tcPr>
            <w:tcW w:w="1361" w:type="dxa"/>
            <w:vAlign w:val="center"/>
          </w:tcPr>
          <w:p w:rsidR="006B10C9" w:rsidRPr="001F41E5" w:rsidRDefault="006B10C9" w:rsidP="00BE4E08">
            <w:pPr>
              <w:pStyle w:val="Tablehead"/>
              <w:rPr>
                <w:szCs w:val="22"/>
                <w:lang w:val="es-ES"/>
              </w:rPr>
            </w:pPr>
            <w:r w:rsidRPr="001F41E5">
              <w:rPr>
                <w:szCs w:val="22"/>
                <w:lang w:val="es-ES"/>
              </w:rPr>
              <w:t>Anchura de banda de medición</w:t>
            </w:r>
          </w:p>
        </w:tc>
        <w:tc>
          <w:tcPr>
            <w:tcW w:w="3345" w:type="dxa"/>
            <w:vAlign w:val="center"/>
          </w:tcPr>
          <w:p w:rsidR="006B10C9" w:rsidRPr="001F41E5" w:rsidRDefault="006B10C9" w:rsidP="00BE4E08">
            <w:pPr>
              <w:pStyle w:val="Tablehead"/>
              <w:rPr>
                <w:szCs w:val="22"/>
                <w:lang w:val="es-ES"/>
              </w:rPr>
            </w:pPr>
            <w:r w:rsidRPr="001F41E5">
              <w:rPr>
                <w:szCs w:val="22"/>
                <w:lang w:val="es-ES"/>
              </w:rPr>
              <w:t>Nota</w:t>
            </w:r>
          </w:p>
        </w:tc>
      </w:tr>
      <w:tr w:rsidR="007125F9" w:rsidRPr="001228AE" w:rsidTr="00506788">
        <w:trPr>
          <w:cantSplit/>
          <w:trHeight w:val="113"/>
          <w:jc w:val="center"/>
        </w:trPr>
        <w:tc>
          <w:tcPr>
            <w:tcW w:w="1701" w:type="dxa"/>
            <w:vMerge w:val="restart"/>
          </w:tcPr>
          <w:p w:rsidR="007125F9" w:rsidRPr="001F41E5" w:rsidRDefault="007125F9" w:rsidP="00506788">
            <w:pPr>
              <w:pStyle w:val="Tabletext"/>
              <w:jc w:val="center"/>
              <w:rPr>
                <w:szCs w:val="22"/>
                <w:lang w:val="es-ES"/>
              </w:rPr>
            </w:pPr>
            <w:r w:rsidRPr="001F41E5">
              <w:rPr>
                <w:szCs w:val="22"/>
                <w:lang w:val="es-ES"/>
              </w:rPr>
              <w:t xml:space="preserve">UTRA DDF en la </w:t>
            </w:r>
            <w:r w:rsidR="007821F9">
              <w:rPr>
                <w:szCs w:val="22"/>
                <w:lang w:val="es-ES"/>
              </w:rPr>
              <w:t>B</w:t>
            </w:r>
            <w:r w:rsidRPr="001F41E5">
              <w:rPr>
                <w:szCs w:val="22"/>
                <w:lang w:val="es-ES"/>
              </w:rPr>
              <w:t>anda X o</w:t>
            </w:r>
            <w:r w:rsidRPr="001F41E5">
              <w:rPr>
                <w:szCs w:val="22"/>
                <w:lang w:val="es-ES"/>
              </w:rPr>
              <w:br/>
              <w:t>E-UTRA en la</w:t>
            </w:r>
            <w:r w:rsidR="00506788">
              <w:rPr>
                <w:szCs w:val="22"/>
                <w:lang w:val="es-ES"/>
              </w:rPr>
              <w:t> </w:t>
            </w:r>
            <w:r w:rsidRPr="001F41E5">
              <w:rPr>
                <w:szCs w:val="22"/>
                <w:lang w:val="es-ES"/>
              </w:rPr>
              <w:t>banda 10</w:t>
            </w:r>
          </w:p>
        </w:tc>
        <w:tc>
          <w:tcPr>
            <w:tcW w:w="2127" w:type="dxa"/>
          </w:tcPr>
          <w:p w:rsidR="007125F9" w:rsidRPr="001F41E5" w:rsidRDefault="007125F9" w:rsidP="00AE2264">
            <w:pPr>
              <w:pStyle w:val="Tabletext"/>
              <w:jc w:val="center"/>
              <w:rPr>
                <w:szCs w:val="22"/>
                <w:lang w:val="es-ES"/>
              </w:rPr>
            </w:pPr>
            <w:r w:rsidRPr="001F41E5">
              <w:rPr>
                <w:szCs w:val="22"/>
                <w:lang w:val="es-ES"/>
              </w:rPr>
              <w:t>2 110-2 170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10</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7" w:type="dxa"/>
          </w:tcPr>
          <w:p w:rsidR="007125F9" w:rsidRPr="001F41E5" w:rsidRDefault="007125F9" w:rsidP="00AE2264">
            <w:pPr>
              <w:pStyle w:val="Tabletext"/>
              <w:jc w:val="center"/>
              <w:rPr>
                <w:szCs w:val="22"/>
                <w:lang w:val="es-ES"/>
              </w:rPr>
            </w:pPr>
            <w:r w:rsidRPr="001F41E5">
              <w:rPr>
                <w:szCs w:val="22"/>
                <w:lang w:val="es-ES"/>
              </w:rPr>
              <w:t>1 710-1 770</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10</w:t>
            </w:r>
          </w:p>
        </w:tc>
      </w:tr>
      <w:tr w:rsidR="007125F9" w:rsidRPr="001228AE" w:rsidTr="00506788">
        <w:trPr>
          <w:cantSplit/>
          <w:trHeight w:val="113"/>
          <w:jc w:val="center"/>
        </w:trPr>
        <w:tc>
          <w:tcPr>
            <w:tcW w:w="1701" w:type="dxa"/>
            <w:vMerge w:val="restart"/>
          </w:tcPr>
          <w:p w:rsidR="007125F9" w:rsidRPr="001F41E5" w:rsidRDefault="007125F9" w:rsidP="007821F9">
            <w:pPr>
              <w:pStyle w:val="Tabletext"/>
              <w:jc w:val="center"/>
              <w:rPr>
                <w:szCs w:val="22"/>
                <w:lang w:val="es-ES"/>
              </w:rPr>
            </w:pPr>
            <w:r w:rsidRPr="001F41E5">
              <w:rPr>
                <w:szCs w:val="22"/>
                <w:lang w:val="es-ES"/>
              </w:rPr>
              <w:t xml:space="preserve">UTRA DDF en las </w:t>
            </w:r>
            <w:r w:rsidR="007821F9">
              <w:rPr>
                <w:szCs w:val="22"/>
                <w:lang w:val="es-ES"/>
              </w:rPr>
              <w:t>B</w:t>
            </w:r>
            <w:r w:rsidRPr="001F41E5">
              <w:rPr>
                <w:szCs w:val="22"/>
                <w:lang w:val="es-ES"/>
              </w:rPr>
              <w:t>andas XI y XXI o E-UTRA en las bandas 11 y</w:t>
            </w:r>
            <w:r w:rsidR="007821F9">
              <w:rPr>
                <w:szCs w:val="22"/>
                <w:lang w:val="es-ES"/>
              </w:rPr>
              <w:t> </w:t>
            </w:r>
            <w:r w:rsidRPr="001F41E5">
              <w:rPr>
                <w:szCs w:val="22"/>
                <w:lang w:val="es-ES"/>
              </w:rPr>
              <w:t>21</w:t>
            </w:r>
          </w:p>
        </w:tc>
        <w:tc>
          <w:tcPr>
            <w:tcW w:w="2127" w:type="dxa"/>
          </w:tcPr>
          <w:p w:rsidR="007125F9" w:rsidRPr="001F41E5" w:rsidRDefault="007125F9" w:rsidP="00AE2264">
            <w:pPr>
              <w:pStyle w:val="Tabletext"/>
              <w:jc w:val="center"/>
              <w:rPr>
                <w:szCs w:val="22"/>
                <w:lang w:val="es-ES"/>
              </w:rPr>
            </w:pPr>
            <w:r w:rsidRPr="001F41E5">
              <w:rPr>
                <w:szCs w:val="22"/>
                <w:lang w:val="es-ES"/>
              </w:rPr>
              <w:t>1 475,9-1 510,9</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 xml:space="preserve">Este requisito no se aplicará a las EB E-UTRA que funcionen en las bandas 11 </w:t>
            </w:r>
            <w:r w:rsidR="006B10C9">
              <w:rPr>
                <w:szCs w:val="22"/>
                <w:lang w:val="es-ES"/>
              </w:rPr>
              <w:t>ó</w:t>
            </w:r>
            <w:r w:rsidRPr="001F41E5">
              <w:rPr>
                <w:szCs w:val="22"/>
                <w:lang w:val="es-ES"/>
              </w:rPr>
              <w:t xml:space="preserve"> 21</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7" w:type="dxa"/>
          </w:tcPr>
          <w:p w:rsidR="007125F9" w:rsidRPr="001F41E5" w:rsidRDefault="007125F9" w:rsidP="00AE2264">
            <w:pPr>
              <w:pStyle w:val="Tabletext"/>
              <w:jc w:val="center"/>
              <w:rPr>
                <w:szCs w:val="22"/>
                <w:lang w:val="es-ES"/>
              </w:rPr>
            </w:pPr>
            <w:r w:rsidRPr="001F41E5">
              <w:rPr>
                <w:szCs w:val="22"/>
                <w:lang w:val="es-ES"/>
              </w:rPr>
              <w:t>1 427,9-1 447,9</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11</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7" w:type="dxa"/>
          </w:tcPr>
          <w:p w:rsidR="007125F9" w:rsidRPr="001F41E5" w:rsidRDefault="007125F9" w:rsidP="00AE2264">
            <w:pPr>
              <w:pStyle w:val="Tabletext"/>
              <w:jc w:val="center"/>
              <w:rPr>
                <w:szCs w:val="22"/>
                <w:lang w:val="es-ES"/>
              </w:rPr>
            </w:pPr>
            <w:r w:rsidRPr="001F41E5">
              <w:rPr>
                <w:szCs w:val="22"/>
                <w:lang w:val="es-ES"/>
              </w:rPr>
              <w:t>1 447,9-1 462,9</w:t>
            </w:r>
            <w:r w:rsidR="002E641F">
              <w:rPr>
                <w:szCs w:val="22"/>
                <w:lang w:val="es-ES"/>
              </w:rPr>
              <w:t> MHz</w:t>
            </w:r>
          </w:p>
        </w:tc>
        <w:tc>
          <w:tcPr>
            <w:tcW w:w="1134" w:type="dxa"/>
          </w:tcPr>
          <w:p w:rsidR="007125F9" w:rsidRPr="001F41E5" w:rsidRDefault="007125F9" w:rsidP="00AE2264">
            <w:pPr>
              <w:pStyle w:val="Tabletext"/>
              <w:jc w:val="center"/>
              <w:rPr>
                <w:rFonts w:eastAsia="SimSun"/>
                <w:szCs w:val="22"/>
                <w:lang w:val="es-ES"/>
              </w:rPr>
            </w:pPr>
            <w:r w:rsidRPr="001F41E5">
              <w:rPr>
                <w:rFonts w:eastAsia="SimSun"/>
                <w:szCs w:val="22"/>
                <w:lang w:val="es-ES"/>
              </w:rPr>
              <w:t>–49 dBm</w:t>
            </w:r>
          </w:p>
        </w:tc>
        <w:tc>
          <w:tcPr>
            <w:tcW w:w="1361" w:type="dxa"/>
          </w:tcPr>
          <w:p w:rsidR="007125F9" w:rsidRPr="001F41E5" w:rsidRDefault="007125F9" w:rsidP="00AE2264">
            <w:pPr>
              <w:pStyle w:val="Tabletext"/>
              <w:jc w:val="center"/>
              <w:rPr>
                <w:rFonts w:eastAsia="SimSun"/>
                <w:szCs w:val="22"/>
                <w:lang w:val="es-ES"/>
              </w:rPr>
            </w:pPr>
            <w:r w:rsidRPr="001F41E5">
              <w:rPr>
                <w:rFonts w:eastAsia="SimSun"/>
                <w:szCs w:val="22"/>
                <w:lang w:val="es-ES"/>
              </w:rPr>
              <w:t>1</w:t>
            </w:r>
            <w:r w:rsidR="002E641F">
              <w:rPr>
                <w:rFonts w:eastAsia="SimSun"/>
                <w:szCs w:val="22"/>
                <w:lang w:val="es-ES"/>
              </w:rPr>
              <w:t> MHz</w:t>
            </w:r>
          </w:p>
        </w:tc>
        <w:tc>
          <w:tcPr>
            <w:tcW w:w="3345" w:type="dxa"/>
          </w:tcPr>
          <w:p w:rsidR="007125F9" w:rsidRPr="001F41E5" w:rsidRDefault="007125F9" w:rsidP="006B10C9">
            <w:pPr>
              <w:pStyle w:val="Tabletext"/>
              <w:jc w:val="left"/>
              <w:rPr>
                <w:rFonts w:eastAsia="SimSun"/>
                <w:szCs w:val="22"/>
                <w:lang w:val="es-ES"/>
              </w:rPr>
            </w:pPr>
            <w:r w:rsidRPr="001F41E5">
              <w:rPr>
                <w:rFonts w:eastAsia="SimSun"/>
                <w:szCs w:val="22"/>
                <w:lang w:val="es-ES"/>
              </w:rPr>
              <w:t>Este requisito no se aplicará a las EB E-UTRA que funcionen en la banda</w:t>
            </w:r>
            <w:r w:rsidR="006B10C9">
              <w:rPr>
                <w:rFonts w:eastAsia="SimSun"/>
                <w:szCs w:val="22"/>
                <w:lang w:val="es-ES"/>
              </w:rPr>
              <w:t> </w:t>
            </w:r>
            <w:r w:rsidRPr="001F41E5">
              <w:rPr>
                <w:rFonts w:eastAsia="SimSun"/>
                <w:szCs w:val="22"/>
                <w:lang w:val="es-ES"/>
              </w:rPr>
              <w:t>21</w:t>
            </w:r>
          </w:p>
        </w:tc>
      </w:tr>
      <w:tr w:rsidR="007125F9" w:rsidRPr="001228AE" w:rsidTr="00506788">
        <w:trPr>
          <w:cantSplit/>
          <w:trHeight w:val="113"/>
          <w:jc w:val="center"/>
        </w:trPr>
        <w:tc>
          <w:tcPr>
            <w:tcW w:w="1701" w:type="dxa"/>
            <w:vMerge w:val="restart"/>
          </w:tcPr>
          <w:p w:rsidR="007125F9" w:rsidRPr="001F41E5" w:rsidRDefault="007125F9" w:rsidP="00506788">
            <w:pPr>
              <w:pStyle w:val="Tabletext"/>
              <w:jc w:val="center"/>
              <w:rPr>
                <w:szCs w:val="22"/>
                <w:lang w:val="es-ES"/>
              </w:rPr>
            </w:pPr>
            <w:r w:rsidRPr="001F41E5">
              <w:rPr>
                <w:szCs w:val="22"/>
                <w:lang w:val="es-ES"/>
              </w:rPr>
              <w:t xml:space="preserve">UTRA DDF en la </w:t>
            </w:r>
            <w:r w:rsidR="007821F9">
              <w:rPr>
                <w:szCs w:val="22"/>
                <w:lang w:val="es-ES"/>
              </w:rPr>
              <w:t>B</w:t>
            </w:r>
            <w:r w:rsidRPr="001F41E5">
              <w:rPr>
                <w:szCs w:val="22"/>
                <w:lang w:val="es-ES"/>
              </w:rPr>
              <w:t>anda XII o E-UTRA en la</w:t>
            </w:r>
            <w:r w:rsidR="00506788">
              <w:rPr>
                <w:szCs w:val="22"/>
                <w:lang w:val="es-ES"/>
              </w:rPr>
              <w:t> </w:t>
            </w:r>
            <w:r w:rsidRPr="001F41E5">
              <w:rPr>
                <w:szCs w:val="22"/>
                <w:lang w:val="es-ES"/>
              </w:rPr>
              <w:t>banda 12</w:t>
            </w:r>
          </w:p>
        </w:tc>
        <w:tc>
          <w:tcPr>
            <w:tcW w:w="2127" w:type="dxa"/>
          </w:tcPr>
          <w:p w:rsidR="007125F9" w:rsidRPr="001F41E5" w:rsidRDefault="007125F9" w:rsidP="00AE2264">
            <w:pPr>
              <w:pStyle w:val="Tabletext"/>
              <w:jc w:val="center"/>
              <w:rPr>
                <w:szCs w:val="22"/>
                <w:lang w:val="es-ES"/>
              </w:rPr>
            </w:pPr>
            <w:r w:rsidRPr="001F41E5">
              <w:rPr>
                <w:szCs w:val="22"/>
                <w:lang w:val="es-ES"/>
              </w:rPr>
              <w:t>728-746</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12</w:t>
            </w:r>
          </w:p>
        </w:tc>
      </w:tr>
      <w:tr w:rsidR="007125F9" w:rsidRPr="001228AE" w:rsidTr="00506788">
        <w:trPr>
          <w:cantSplit/>
          <w:trHeight w:val="113"/>
          <w:jc w:val="center"/>
        </w:trPr>
        <w:tc>
          <w:tcPr>
            <w:tcW w:w="1701" w:type="dxa"/>
            <w:vMerge/>
          </w:tcPr>
          <w:p w:rsidR="007125F9" w:rsidRPr="001F41E5" w:rsidRDefault="007125F9" w:rsidP="00AE2264">
            <w:pPr>
              <w:pStyle w:val="Tabletext"/>
              <w:jc w:val="center"/>
              <w:rPr>
                <w:szCs w:val="22"/>
                <w:lang w:val="es-ES"/>
              </w:rPr>
            </w:pPr>
          </w:p>
        </w:tc>
        <w:tc>
          <w:tcPr>
            <w:tcW w:w="2127" w:type="dxa"/>
          </w:tcPr>
          <w:p w:rsidR="007125F9" w:rsidRPr="001F41E5" w:rsidRDefault="007125F9" w:rsidP="00AE2264">
            <w:pPr>
              <w:pStyle w:val="Tabletext"/>
              <w:jc w:val="center"/>
              <w:rPr>
                <w:szCs w:val="22"/>
                <w:lang w:val="es-ES"/>
              </w:rPr>
            </w:pPr>
            <w:r w:rsidRPr="001F41E5">
              <w:rPr>
                <w:szCs w:val="22"/>
                <w:lang w:val="es-ES"/>
              </w:rPr>
              <w:t>698-716</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–49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12</w:t>
            </w:r>
          </w:p>
        </w:tc>
      </w:tr>
      <w:tr w:rsidR="007125F9" w:rsidRPr="001228AE" w:rsidTr="00506788">
        <w:trPr>
          <w:cantSplit/>
          <w:trHeight w:val="113"/>
          <w:jc w:val="center"/>
        </w:trPr>
        <w:tc>
          <w:tcPr>
            <w:tcW w:w="1701" w:type="dxa"/>
          </w:tcPr>
          <w:p w:rsidR="007125F9" w:rsidRPr="001F41E5" w:rsidRDefault="007125F9" w:rsidP="00506788">
            <w:pPr>
              <w:pStyle w:val="Tabletext"/>
              <w:jc w:val="center"/>
              <w:rPr>
                <w:szCs w:val="22"/>
                <w:lang w:val="es-ES"/>
              </w:rPr>
            </w:pPr>
            <w:r w:rsidRPr="001F41E5">
              <w:rPr>
                <w:szCs w:val="22"/>
                <w:lang w:val="es-ES"/>
              </w:rPr>
              <w:t>UTRA DDT en la banda a) o E</w:t>
            </w:r>
            <w:r w:rsidRPr="001F41E5">
              <w:rPr>
                <w:szCs w:val="22"/>
                <w:lang w:val="es-ES"/>
              </w:rPr>
              <w:noBreakHyphen/>
              <w:t>UTRA en la</w:t>
            </w:r>
            <w:r w:rsidR="00506788">
              <w:rPr>
                <w:szCs w:val="22"/>
                <w:lang w:val="es-ES"/>
              </w:rPr>
              <w:t> </w:t>
            </w:r>
            <w:r w:rsidRPr="001F41E5">
              <w:rPr>
                <w:szCs w:val="22"/>
                <w:lang w:val="es-ES"/>
              </w:rPr>
              <w:t>banda 34</w:t>
            </w:r>
          </w:p>
        </w:tc>
        <w:tc>
          <w:tcPr>
            <w:tcW w:w="2127" w:type="dxa"/>
          </w:tcPr>
          <w:p w:rsidR="007125F9" w:rsidRPr="001F41E5" w:rsidRDefault="007125F9" w:rsidP="00AE2264">
            <w:pPr>
              <w:pStyle w:val="Tabletext"/>
              <w:jc w:val="center"/>
              <w:rPr>
                <w:szCs w:val="22"/>
                <w:lang w:val="es-ES"/>
              </w:rPr>
            </w:pPr>
            <w:r w:rsidRPr="001F41E5">
              <w:rPr>
                <w:szCs w:val="22"/>
                <w:lang w:val="es-ES"/>
              </w:rPr>
              <w:t>2 010-2 025</w:t>
            </w:r>
            <w:r w:rsidR="002E641F">
              <w:rPr>
                <w:szCs w:val="22"/>
                <w:lang w:val="es-ES"/>
              </w:rPr>
              <w:t> MHz</w:t>
            </w:r>
          </w:p>
        </w:tc>
        <w:tc>
          <w:tcPr>
            <w:tcW w:w="1134" w:type="dxa"/>
          </w:tcPr>
          <w:p w:rsidR="007125F9" w:rsidRPr="001F41E5" w:rsidRDefault="007125F9" w:rsidP="00AE2264">
            <w:pPr>
              <w:pStyle w:val="Tabletext"/>
              <w:jc w:val="center"/>
              <w:rPr>
                <w:szCs w:val="22"/>
                <w:lang w:val="es-ES"/>
              </w:rPr>
            </w:pPr>
            <w:r w:rsidRPr="001F41E5">
              <w:rPr>
                <w:szCs w:val="22"/>
                <w:lang w:val="es-ES"/>
              </w:rPr>
              <w:t>–52 dBm</w:t>
            </w:r>
          </w:p>
        </w:tc>
        <w:tc>
          <w:tcPr>
            <w:tcW w:w="1361" w:type="dxa"/>
          </w:tcPr>
          <w:p w:rsidR="007125F9" w:rsidRPr="001F41E5" w:rsidRDefault="007125F9" w:rsidP="00AE2264">
            <w:pPr>
              <w:pStyle w:val="Tabletext"/>
              <w:jc w:val="center"/>
              <w:rPr>
                <w:szCs w:val="22"/>
                <w:lang w:val="es-ES"/>
              </w:rPr>
            </w:pPr>
            <w:r w:rsidRPr="001F41E5">
              <w:rPr>
                <w:szCs w:val="22"/>
                <w:lang w:val="es-ES"/>
              </w:rPr>
              <w:t>1</w:t>
            </w:r>
            <w:r w:rsidR="002E641F">
              <w:rPr>
                <w:szCs w:val="22"/>
                <w:lang w:val="es-ES"/>
              </w:rPr>
              <w:t> MHz</w:t>
            </w:r>
          </w:p>
        </w:tc>
        <w:tc>
          <w:tcPr>
            <w:tcW w:w="3345" w:type="dxa"/>
          </w:tcPr>
          <w:p w:rsidR="007125F9" w:rsidRPr="001F41E5" w:rsidRDefault="007125F9" w:rsidP="006B10C9">
            <w:pPr>
              <w:pStyle w:val="Tabletext"/>
              <w:jc w:val="left"/>
              <w:rPr>
                <w:szCs w:val="22"/>
                <w:lang w:val="es-ES"/>
              </w:rPr>
            </w:pPr>
            <w:r w:rsidRPr="001F41E5">
              <w:rPr>
                <w:szCs w:val="22"/>
                <w:lang w:val="es-ES"/>
              </w:rPr>
              <w:t>Este requisito no se aplicará a las EB E-UTRA que funcionen en la banda</w:t>
            </w:r>
            <w:r w:rsidR="006B10C9">
              <w:rPr>
                <w:szCs w:val="22"/>
                <w:lang w:val="es-ES"/>
              </w:rPr>
              <w:t> </w:t>
            </w:r>
            <w:r w:rsidRPr="001F41E5">
              <w:rPr>
                <w:szCs w:val="22"/>
                <w:lang w:val="es-ES"/>
              </w:rPr>
              <w:t>34</w:t>
            </w:r>
          </w:p>
        </w:tc>
      </w:tr>
      <w:tr w:rsidR="007125F9" w:rsidRPr="001228AE" w:rsidTr="00506788">
        <w:trPr>
          <w:cantSplit/>
          <w:trHeight w:val="113"/>
          <w:jc w:val="center"/>
        </w:trPr>
        <w:tc>
          <w:tcPr>
            <w:tcW w:w="1701" w:type="dxa"/>
          </w:tcPr>
          <w:p w:rsidR="007125F9" w:rsidRPr="007821F9" w:rsidRDefault="007125F9" w:rsidP="00506788">
            <w:pPr>
              <w:pStyle w:val="Tabletext"/>
              <w:jc w:val="center"/>
              <w:rPr>
                <w:szCs w:val="22"/>
                <w:lang w:val="es-ES"/>
              </w:rPr>
            </w:pPr>
            <w:r w:rsidRPr="007821F9">
              <w:rPr>
                <w:szCs w:val="22"/>
                <w:lang w:val="es-ES"/>
              </w:rPr>
              <w:t>UTRA DDT en la banda b) o E</w:t>
            </w:r>
            <w:r w:rsidRPr="007821F9">
              <w:rPr>
                <w:szCs w:val="22"/>
                <w:lang w:val="es-ES"/>
              </w:rPr>
              <w:noBreakHyphen/>
              <w:t>UTRA en la</w:t>
            </w:r>
            <w:r w:rsidR="00506788">
              <w:rPr>
                <w:szCs w:val="22"/>
                <w:lang w:val="es-ES"/>
              </w:rPr>
              <w:t> </w:t>
            </w:r>
            <w:r w:rsidRPr="007821F9">
              <w:rPr>
                <w:szCs w:val="22"/>
                <w:lang w:val="es-ES"/>
              </w:rPr>
              <w:t>banda 35</w:t>
            </w:r>
          </w:p>
        </w:tc>
        <w:tc>
          <w:tcPr>
            <w:tcW w:w="2127" w:type="dxa"/>
          </w:tcPr>
          <w:p w:rsidR="007125F9" w:rsidRPr="007821F9" w:rsidRDefault="007125F9" w:rsidP="00AE2264">
            <w:pPr>
              <w:pStyle w:val="Tabletext"/>
              <w:jc w:val="center"/>
              <w:rPr>
                <w:szCs w:val="22"/>
                <w:lang w:val="es-ES"/>
              </w:rPr>
            </w:pPr>
            <w:r w:rsidRPr="007821F9">
              <w:rPr>
                <w:szCs w:val="22"/>
                <w:lang w:val="es-ES"/>
              </w:rPr>
              <w:t>1 850-1 910</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Pr>
                <w:szCs w:val="22"/>
                <w:lang w:val="es-ES"/>
              </w:rPr>
              <w:t>–52 dBm</w:t>
            </w:r>
          </w:p>
        </w:tc>
        <w:tc>
          <w:tcPr>
            <w:tcW w:w="1361" w:type="dxa"/>
          </w:tcPr>
          <w:p w:rsidR="007125F9" w:rsidRPr="007821F9" w:rsidRDefault="007125F9" w:rsidP="00AE2264">
            <w:pPr>
              <w:pStyle w:val="Tabletext"/>
              <w:jc w:val="center"/>
              <w:rPr>
                <w:szCs w:val="22"/>
                <w:lang w:val="es-ES"/>
              </w:rPr>
            </w:pPr>
            <w:r w:rsidRPr="007821F9">
              <w:rPr>
                <w:szCs w:val="22"/>
                <w:lang w:val="es-ES"/>
              </w:rPr>
              <w:t>1</w:t>
            </w:r>
            <w:r w:rsidR="002E641F">
              <w:rPr>
                <w:szCs w:val="22"/>
                <w:lang w:val="es-ES"/>
              </w:rPr>
              <w:t> MHz</w:t>
            </w:r>
          </w:p>
        </w:tc>
        <w:tc>
          <w:tcPr>
            <w:tcW w:w="3345" w:type="dxa"/>
          </w:tcPr>
          <w:p w:rsidR="007125F9" w:rsidRPr="007821F9" w:rsidRDefault="007125F9" w:rsidP="006B10C9">
            <w:pPr>
              <w:pStyle w:val="Tabletext"/>
              <w:jc w:val="left"/>
              <w:rPr>
                <w:szCs w:val="22"/>
                <w:lang w:val="es-ES"/>
              </w:rPr>
            </w:pPr>
            <w:r w:rsidRPr="007821F9">
              <w:rPr>
                <w:szCs w:val="22"/>
                <w:lang w:val="es-ES"/>
              </w:rPr>
              <w:t>Este requisito no se aplicará a las EB E-UTRA que funcionen en la banda</w:t>
            </w:r>
            <w:r w:rsidR="006B10C9">
              <w:rPr>
                <w:szCs w:val="22"/>
                <w:lang w:val="es-ES"/>
              </w:rPr>
              <w:t> </w:t>
            </w:r>
            <w:r w:rsidRPr="007821F9">
              <w:rPr>
                <w:szCs w:val="22"/>
                <w:lang w:val="es-ES"/>
              </w:rPr>
              <w:t>35</w:t>
            </w:r>
          </w:p>
        </w:tc>
      </w:tr>
      <w:tr w:rsidR="007125F9" w:rsidRPr="001228AE" w:rsidTr="00506788">
        <w:trPr>
          <w:cantSplit/>
          <w:trHeight w:val="113"/>
          <w:jc w:val="center"/>
        </w:trPr>
        <w:tc>
          <w:tcPr>
            <w:tcW w:w="1701" w:type="dxa"/>
          </w:tcPr>
          <w:p w:rsidR="007125F9" w:rsidRPr="007821F9" w:rsidRDefault="007125F9" w:rsidP="00506788">
            <w:pPr>
              <w:pStyle w:val="Tabletext"/>
              <w:jc w:val="center"/>
              <w:rPr>
                <w:szCs w:val="22"/>
                <w:lang w:val="es-ES"/>
              </w:rPr>
            </w:pPr>
            <w:r w:rsidRPr="007821F9">
              <w:rPr>
                <w:szCs w:val="22"/>
                <w:lang w:val="es-ES"/>
              </w:rPr>
              <w:t>UTRA DDT en la banda b) o E</w:t>
            </w:r>
            <w:r w:rsidRPr="007821F9">
              <w:rPr>
                <w:szCs w:val="22"/>
                <w:lang w:val="es-ES"/>
              </w:rPr>
              <w:noBreakHyphen/>
              <w:t>UTRA en la</w:t>
            </w:r>
            <w:r w:rsidR="00506788">
              <w:rPr>
                <w:szCs w:val="22"/>
                <w:lang w:val="es-ES"/>
              </w:rPr>
              <w:t> </w:t>
            </w:r>
            <w:r w:rsidRPr="007821F9">
              <w:rPr>
                <w:szCs w:val="22"/>
                <w:lang w:val="es-ES"/>
              </w:rPr>
              <w:t>banda 36</w:t>
            </w:r>
          </w:p>
        </w:tc>
        <w:tc>
          <w:tcPr>
            <w:tcW w:w="2127" w:type="dxa"/>
          </w:tcPr>
          <w:p w:rsidR="007125F9" w:rsidRPr="007821F9" w:rsidRDefault="007125F9" w:rsidP="00AE2264">
            <w:pPr>
              <w:pStyle w:val="Tabletext"/>
              <w:jc w:val="center"/>
              <w:rPr>
                <w:szCs w:val="22"/>
                <w:lang w:val="es-ES"/>
              </w:rPr>
            </w:pPr>
            <w:r w:rsidRPr="007821F9">
              <w:rPr>
                <w:szCs w:val="22"/>
                <w:lang w:val="es-ES"/>
              </w:rPr>
              <w:t>1 930-1 990</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Pr>
                <w:szCs w:val="22"/>
                <w:lang w:val="es-ES"/>
              </w:rPr>
              <w:t>–52 dBm</w:t>
            </w:r>
          </w:p>
        </w:tc>
        <w:tc>
          <w:tcPr>
            <w:tcW w:w="1361" w:type="dxa"/>
          </w:tcPr>
          <w:p w:rsidR="007125F9" w:rsidRPr="007821F9" w:rsidRDefault="007125F9" w:rsidP="00AE2264">
            <w:pPr>
              <w:pStyle w:val="Tabletext"/>
              <w:jc w:val="center"/>
              <w:rPr>
                <w:szCs w:val="22"/>
                <w:lang w:val="es-ES"/>
              </w:rPr>
            </w:pPr>
            <w:r w:rsidRPr="007821F9">
              <w:rPr>
                <w:szCs w:val="22"/>
                <w:lang w:val="es-ES"/>
              </w:rPr>
              <w:t>1</w:t>
            </w:r>
            <w:r w:rsidR="002E641F">
              <w:rPr>
                <w:szCs w:val="22"/>
                <w:lang w:val="es-ES"/>
              </w:rPr>
              <w:t> MHz</w:t>
            </w:r>
          </w:p>
        </w:tc>
        <w:tc>
          <w:tcPr>
            <w:tcW w:w="3345" w:type="dxa"/>
          </w:tcPr>
          <w:p w:rsidR="007125F9" w:rsidRPr="007821F9" w:rsidRDefault="007125F9" w:rsidP="00AE2264">
            <w:pPr>
              <w:pStyle w:val="Tabletext"/>
              <w:jc w:val="left"/>
              <w:rPr>
                <w:szCs w:val="22"/>
                <w:lang w:val="es-ES"/>
              </w:rPr>
            </w:pPr>
            <w:r w:rsidRPr="007821F9">
              <w:rPr>
                <w:szCs w:val="22"/>
                <w:lang w:val="es-ES"/>
              </w:rPr>
              <w:t>Este requisito no se aplicará a las EB E-UTRA que funcionen en las bandas 2 y 36</w:t>
            </w:r>
          </w:p>
        </w:tc>
      </w:tr>
      <w:tr w:rsidR="007125F9" w:rsidRPr="001228AE" w:rsidTr="00506788">
        <w:trPr>
          <w:cantSplit/>
          <w:trHeight w:val="113"/>
          <w:jc w:val="center"/>
        </w:trPr>
        <w:tc>
          <w:tcPr>
            <w:tcW w:w="1701" w:type="dxa"/>
          </w:tcPr>
          <w:p w:rsidR="007125F9" w:rsidRPr="007821F9" w:rsidRDefault="007125F9" w:rsidP="00506788">
            <w:pPr>
              <w:pStyle w:val="Tabletext"/>
              <w:jc w:val="center"/>
              <w:rPr>
                <w:szCs w:val="22"/>
                <w:lang w:val="es-ES"/>
              </w:rPr>
            </w:pPr>
            <w:r w:rsidRPr="007821F9">
              <w:rPr>
                <w:szCs w:val="22"/>
                <w:lang w:val="es-ES"/>
              </w:rPr>
              <w:t>UTRA DDT en la banda c) o E</w:t>
            </w:r>
            <w:r w:rsidRPr="007821F9">
              <w:rPr>
                <w:szCs w:val="22"/>
                <w:lang w:val="es-ES"/>
              </w:rPr>
              <w:noBreakHyphen/>
              <w:t>UTRA en la</w:t>
            </w:r>
            <w:r w:rsidR="00506788">
              <w:rPr>
                <w:szCs w:val="22"/>
                <w:lang w:val="es-ES"/>
              </w:rPr>
              <w:t> </w:t>
            </w:r>
            <w:r w:rsidRPr="007821F9">
              <w:rPr>
                <w:szCs w:val="22"/>
                <w:lang w:val="es-ES"/>
              </w:rPr>
              <w:t>banda 37</w:t>
            </w:r>
          </w:p>
        </w:tc>
        <w:tc>
          <w:tcPr>
            <w:tcW w:w="2127" w:type="dxa"/>
          </w:tcPr>
          <w:p w:rsidR="007125F9" w:rsidRPr="007821F9" w:rsidRDefault="007125F9" w:rsidP="00AE2264">
            <w:pPr>
              <w:pStyle w:val="Tabletext"/>
              <w:jc w:val="center"/>
              <w:rPr>
                <w:szCs w:val="22"/>
                <w:lang w:val="es-ES"/>
              </w:rPr>
            </w:pPr>
            <w:r w:rsidRPr="007821F9">
              <w:rPr>
                <w:szCs w:val="22"/>
                <w:lang w:val="es-ES"/>
              </w:rPr>
              <w:t>1 910-1 930</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Pr>
                <w:szCs w:val="22"/>
                <w:lang w:val="es-ES"/>
              </w:rPr>
              <w:t>–52 dBm</w:t>
            </w:r>
          </w:p>
        </w:tc>
        <w:tc>
          <w:tcPr>
            <w:tcW w:w="1361" w:type="dxa"/>
          </w:tcPr>
          <w:p w:rsidR="007125F9" w:rsidRPr="007821F9" w:rsidRDefault="007125F9" w:rsidP="00AE2264">
            <w:pPr>
              <w:pStyle w:val="Tabletext"/>
              <w:jc w:val="center"/>
              <w:rPr>
                <w:szCs w:val="22"/>
                <w:lang w:val="es-ES"/>
              </w:rPr>
            </w:pPr>
            <w:r w:rsidRPr="007821F9">
              <w:rPr>
                <w:szCs w:val="22"/>
                <w:lang w:val="es-ES"/>
              </w:rPr>
              <w:t>1</w:t>
            </w:r>
            <w:r w:rsidR="002E641F">
              <w:rPr>
                <w:szCs w:val="22"/>
                <w:lang w:val="es-ES"/>
              </w:rPr>
              <w:t> MHz</w:t>
            </w:r>
          </w:p>
        </w:tc>
        <w:tc>
          <w:tcPr>
            <w:tcW w:w="3345" w:type="dxa"/>
          </w:tcPr>
          <w:p w:rsidR="007125F9" w:rsidRPr="007821F9" w:rsidRDefault="007125F9" w:rsidP="00AE2264">
            <w:pPr>
              <w:pStyle w:val="Tabletext"/>
              <w:jc w:val="left"/>
              <w:rPr>
                <w:szCs w:val="22"/>
                <w:lang w:val="es-ES"/>
              </w:rPr>
            </w:pPr>
            <w:r w:rsidRPr="007821F9">
              <w:rPr>
                <w:szCs w:val="22"/>
                <w:lang w:val="es-ES"/>
              </w:rPr>
              <w:t>Esto no es aplicable a las EB E</w:t>
            </w:r>
            <w:r w:rsidRPr="007821F9">
              <w:rPr>
                <w:szCs w:val="22"/>
                <w:lang w:val="es-ES"/>
              </w:rPr>
              <w:noBreakHyphen/>
              <w:t>UTRA que funcionen en la banda 37. Esta banda sin aparear se define en la Recomendación UIT-R M.1036, pero queda pendiente su implantación futura</w:t>
            </w:r>
          </w:p>
        </w:tc>
      </w:tr>
      <w:tr w:rsidR="007125F9" w:rsidRPr="001228AE" w:rsidTr="00506788">
        <w:trPr>
          <w:cantSplit/>
          <w:trHeight w:val="113"/>
          <w:jc w:val="center"/>
        </w:trPr>
        <w:tc>
          <w:tcPr>
            <w:tcW w:w="1701" w:type="dxa"/>
          </w:tcPr>
          <w:p w:rsidR="007125F9" w:rsidRPr="007821F9" w:rsidRDefault="007125F9" w:rsidP="00506788">
            <w:pPr>
              <w:pStyle w:val="Tabletext"/>
              <w:jc w:val="center"/>
              <w:rPr>
                <w:szCs w:val="22"/>
                <w:lang w:val="es-ES"/>
              </w:rPr>
            </w:pPr>
            <w:r w:rsidRPr="007821F9">
              <w:rPr>
                <w:szCs w:val="22"/>
                <w:lang w:val="es-ES"/>
              </w:rPr>
              <w:t xml:space="preserve">UTRA DDT en la banda </w:t>
            </w:r>
            <w:r w:rsidRPr="007821F9" w:rsidDel="00F73A64">
              <w:rPr>
                <w:szCs w:val="22"/>
                <w:lang w:val="es-ES"/>
              </w:rPr>
              <w:t>a)</w:t>
            </w:r>
            <w:r w:rsidRPr="007821F9">
              <w:rPr>
                <w:szCs w:val="22"/>
                <w:lang w:val="es-ES"/>
              </w:rPr>
              <w:t xml:space="preserve"> o E</w:t>
            </w:r>
            <w:r w:rsidRPr="007821F9">
              <w:rPr>
                <w:szCs w:val="22"/>
                <w:lang w:val="es-ES"/>
              </w:rPr>
              <w:noBreakHyphen/>
              <w:t>UTRA en la</w:t>
            </w:r>
            <w:r w:rsidR="00506788">
              <w:rPr>
                <w:szCs w:val="22"/>
                <w:lang w:val="es-ES"/>
              </w:rPr>
              <w:t> </w:t>
            </w:r>
            <w:r w:rsidRPr="007821F9">
              <w:rPr>
                <w:szCs w:val="22"/>
                <w:lang w:val="es-ES"/>
              </w:rPr>
              <w:t xml:space="preserve">banda </w:t>
            </w:r>
            <w:r w:rsidRPr="007821F9" w:rsidDel="00F73A64">
              <w:rPr>
                <w:szCs w:val="22"/>
                <w:lang w:val="es-ES"/>
              </w:rPr>
              <w:t>34</w:t>
            </w:r>
          </w:p>
        </w:tc>
        <w:tc>
          <w:tcPr>
            <w:tcW w:w="2127" w:type="dxa"/>
          </w:tcPr>
          <w:p w:rsidR="007125F9" w:rsidRPr="007821F9" w:rsidRDefault="007125F9" w:rsidP="00AE2264">
            <w:pPr>
              <w:pStyle w:val="Tabletext"/>
              <w:jc w:val="center"/>
              <w:rPr>
                <w:szCs w:val="22"/>
                <w:lang w:val="es-ES"/>
              </w:rPr>
            </w:pPr>
            <w:r w:rsidRPr="007821F9" w:rsidDel="00F73A64">
              <w:rPr>
                <w:szCs w:val="22"/>
                <w:lang w:val="es-ES"/>
              </w:rPr>
              <w:t>2</w:t>
            </w:r>
            <w:r w:rsidRPr="007821F9">
              <w:rPr>
                <w:szCs w:val="22"/>
                <w:lang w:val="es-ES"/>
              </w:rPr>
              <w:t xml:space="preserve"> </w:t>
            </w:r>
            <w:r w:rsidRPr="007821F9" w:rsidDel="00F73A64">
              <w:rPr>
                <w:szCs w:val="22"/>
                <w:lang w:val="es-ES"/>
              </w:rPr>
              <w:t>010</w:t>
            </w:r>
            <w:r w:rsidRPr="007821F9">
              <w:rPr>
                <w:szCs w:val="22"/>
                <w:lang w:val="es-ES"/>
              </w:rPr>
              <w:t>-</w:t>
            </w:r>
            <w:r w:rsidRPr="007821F9" w:rsidDel="00F73A64">
              <w:rPr>
                <w:szCs w:val="22"/>
                <w:lang w:val="es-ES"/>
              </w:rPr>
              <w:t>2</w:t>
            </w:r>
            <w:r w:rsidRPr="007821F9">
              <w:rPr>
                <w:szCs w:val="22"/>
                <w:lang w:val="es-ES"/>
              </w:rPr>
              <w:t xml:space="preserve"> </w:t>
            </w:r>
            <w:r w:rsidRPr="007821F9" w:rsidDel="00F73A64">
              <w:rPr>
                <w:szCs w:val="22"/>
                <w:lang w:val="es-ES"/>
              </w:rPr>
              <w:t>025</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sidDel="00F73A64">
              <w:rPr>
                <w:szCs w:val="22"/>
                <w:lang w:val="es-ES"/>
              </w:rPr>
              <w:t>–52</w:t>
            </w:r>
            <w:r w:rsidRPr="007821F9">
              <w:rPr>
                <w:szCs w:val="22"/>
                <w:lang w:val="es-ES"/>
              </w:rPr>
              <w:t xml:space="preserve"> </w:t>
            </w:r>
            <w:r w:rsidRPr="007821F9" w:rsidDel="00F73A64">
              <w:rPr>
                <w:szCs w:val="22"/>
                <w:lang w:val="es-ES"/>
              </w:rPr>
              <w:t>dBm</w:t>
            </w:r>
          </w:p>
        </w:tc>
        <w:tc>
          <w:tcPr>
            <w:tcW w:w="1361" w:type="dxa"/>
          </w:tcPr>
          <w:p w:rsidR="007125F9" w:rsidRPr="007821F9" w:rsidRDefault="007125F9" w:rsidP="00AE2264">
            <w:pPr>
              <w:pStyle w:val="Tabletext"/>
              <w:jc w:val="center"/>
              <w:rPr>
                <w:szCs w:val="22"/>
                <w:lang w:val="es-ES"/>
              </w:rPr>
            </w:pPr>
            <w:r w:rsidRPr="007821F9" w:rsidDel="00F73A64">
              <w:rPr>
                <w:szCs w:val="22"/>
                <w:lang w:val="es-ES"/>
              </w:rPr>
              <w:t>1</w:t>
            </w:r>
            <w:r w:rsidR="002E641F">
              <w:rPr>
                <w:szCs w:val="22"/>
                <w:lang w:val="es-ES"/>
              </w:rPr>
              <w:t> MHz</w:t>
            </w:r>
          </w:p>
        </w:tc>
        <w:tc>
          <w:tcPr>
            <w:tcW w:w="3345" w:type="dxa"/>
          </w:tcPr>
          <w:p w:rsidR="007125F9" w:rsidRPr="007821F9" w:rsidRDefault="007125F9" w:rsidP="006B10C9">
            <w:pPr>
              <w:pStyle w:val="Tabletext"/>
              <w:jc w:val="left"/>
              <w:rPr>
                <w:szCs w:val="22"/>
                <w:lang w:val="es-ES"/>
              </w:rPr>
            </w:pPr>
            <w:r w:rsidRPr="007821F9">
              <w:rPr>
                <w:szCs w:val="22"/>
                <w:lang w:val="es-ES"/>
              </w:rPr>
              <w:t>Este requisito no se aplicará a las EB E-UTRA que funcionen en la banda</w:t>
            </w:r>
            <w:r w:rsidR="006B10C9">
              <w:rPr>
                <w:szCs w:val="22"/>
                <w:lang w:val="es-ES"/>
              </w:rPr>
              <w:t> </w:t>
            </w:r>
            <w:r w:rsidRPr="007821F9" w:rsidDel="00F73A64">
              <w:rPr>
                <w:szCs w:val="22"/>
                <w:lang w:val="es-ES"/>
              </w:rPr>
              <w:t>34</w:t>
            </w:r>
          </w:p>
        </w:tc>
      </w:tr>
    </w:tbl>
    <w:p w:rsidR="00D040D4" w:rsidRPr="00866CE9" w:rsidRDefault="00D040D4" w:rsidP="00D040D4">
      <w:pPr>
        <w:pStyle w:val="TableNo"/>
        <w:rPr>
          <w:lang w:val="es-ES"/>
        </w:rPr>
      </w:pPr>
      <w:r w:rsidRPr="00866CE9">
        <w:rPr>
          <w:lang w:val="es-ES"/>
        </w:rPr>
        <w:lastRenderedPageBreak/>
        <w:t>CUADRO 47Q</w:t>
      </w:r>
      <w:r>
        <w:rPr>
          <w:lang w:val="es-ES"/>
        </w:rPr>
        <w:t xml:space="preserve"> (</w:t>
      </w:r>
      <w:r>
        <w:rPr>
          <w:i/>
          <w:lang w:val="es-ES"/>
        </w:rPr>
        <w:t>Fi</w:t>
      </w:r>
      <w:r w:rsidRPr="00D413F5">
        <w:rPr>
          <w:i/>
          <w:lang w:val="es-ES"/>
        </w:rPr>
        <w:t>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126"/>
        <w:gridCol w:w="1134"/>
        <w:gridCol w:w="1361"/>
        <w:gridCol w:w="3345"/>
      </w:tblGrid>
      <w:tr w:rsidR="00D040D4" w:rsidRPr="00866CE9" w:rsidTr="00506788">
        <w:trPr>
          <w:cantSplit/>
          <w:trHeight w:val="113"/>
          <w:jc w:val="center"/>
        </w:trPr>
        <w:tc>
          <w:tcPr>
            <w:tcW w:w="1701" w:type="dxa"/>
            <w:vAlign w:val="center"/>
          </w:tcPr>
          <w:p w:rsidR="00D040D4" w:rsidRPr="007821F9" w:rsidRDefault="00D040D4" w:rsidP="00D040D4">
            <w:pPr>
              <w:pStyle w:val="Tablehead"/>
              <w:rPr>
                <w:szCs w:val="22"/>
                <w:lang w:val="es-ES"/>
              </w:rPr>
            </w:pPr>
            <w:r w:rsidRPr="007821F9">
              <w:rPr>
                <w:szCs w:val="22"/>
                <w:lang w:val="es-ES"/>
              </w:rPr>
              <w:t>Tipo de sistema que funciona en la misma zona geográfica</w:t>
            </w:r>
          </w:p>
        </w:tc>
        <w:tc>
          <w:tcPr>
            <w:tcW w:w="2126" w:type="dxa"/>
            <w:vAlign w:val="center"/>
          </w:tcPr>
          <w:p w:rsidR="00D040D4" w:rsidRPr="007821F9" w:rsidRDefault="00D040D4" w:rsidP="00D040D4">
            <w:pPr>
              <w:pStyle w:val="Tablehead"/>
              <w:rPr>
                <w:szCs w:val="22"/>
                <w:lang w:val="es-ES"/>
              </w:rPr>
            </w:pPr>
            <w:r w:rsidRPr="007821F9">
              <w:rPr>
                <w:szCs w:val="22"/>
                <w:lang w:val="es-ES"/>
              </w:rPr>
              <w:t>Requisito de la banda de coexistencia</w:t>
            </w:r>
          </w:p>
        </w:tc>
        <w:tc>
          <w:tcPr>
            <w:tcW w:w="1134" w:type="dxa"/>
            <w:vAlign w:val="center"/>
          </w:tcPr>
          <w:p w:rsidR="00D040D4" w:rsidRPr="007821F9" w:rsidRDefault="00D040D4" w:rsidP="00D040D4">
            <w:pPr>
              <w:pStyle w:val="Tablehead"/>
              <w:rPr>
                <w:szCs w:val="22"/>
                <w:lang w:val="es-ES"/>
              </w:rPr>
            </w:pPr>
            <w:r w:rsidRPr="007821F9">
              <w:rPr>
                <w:szCs w:val="22"/>
                <w:lang w:val="es-ES"/>
              </w:rPr>
              <w:t>Nivel máximo</w:t>
            </w:r>
          </w:p>
        </w:tc>
        <w:tc>
          <w:tcPr>
            <w:tcW w:w="1361" w:type="dxa"/>
            <w:vAlign w:val="center"/>
          </w:tcPr>
          <w:p w:rsidR="00D040D4" w:rsidRPr="007821F9" w:rsidRDefault="00D040D4" w:rsidP="00D040D4">
            <w:pPr>
              <w:pStyle w:val="Tablehead"/>
              <w:rPr>
                <w:szCs w:val="22"/>
                <w:lang w:val="es-ES"/>
              </w:rPr>
            </w:pPr>
            <w:r w:rsidRPr="007821F9">
              <w:rPr>
                <w:szCs w:val="22"/>
                <w:lang w:val="es-ES"/>
              </w:rPr>
              <w:t>Anchura de banda de medición</w:t>
            </w:r>
          </w:p>
        </w:tc>
        <w:tc>
          <w:tcPr>
            <w:tcW w:w="3345" w:type="dxa"/>
            <w:vAlign w:val="center"/>
          </w:tcPr>
          <w:p w:rsidR="00D040D4" w:rsidRPr="007821F9" w:rsidRDefault="00D040D4" w:rsidP="00D040D4">
            <w:pPr>
              <w:pStyle w:val="Tablehead"/>
              <w:rPr>
                <w:szCs w:val="22"/>
                <w:lang w:val="es-ES"/>
              </w:rPr>
            </w:pPr>
            <w:r w:rsidRPr="007821F9">
              <w:rPr>
                <w:szCs w:val="22"/>
                <w:lang w:val="es-ES"/>
              </w:rPr>
              <w:t>Nota</w:t>
            </w:r>
          </w:p>
        </w:tc>
      </w:tr>
      <w:tr w:rsidR="007125F9" w:rsidRPr="001228AE" w:rsidTr="00506788">
        <w:trPr>
          <w:cantSplit/>
          <w:trHeight w:val="113"/>
          <w:jc w:val="center"/>
        </w:trPr>
        <w:tc>
          <w:tcPr>
            <w:tcW w:w="1701" w:type="dxa"/>
          </w:tcPr>
          <w:p w:rsidR="007125F9" w:rsidRPr="007821F9" w:rsidRDefault="007125F9" w:rsidP="00506788">
            <w:pPr>
              <w:pStyle w:val="Tabletext"/>
              <w:jc w:val="center"/>
              <w:rPr>
                <w:szCs w:val="22"/>
                <w:lang w:val="es-ES"/>
              </w:rPr>
            </w:pPr>
            <w:r w:rsidRPr="007821F9">
              <w:rPr>
                <w:szCs w:val="22"/>
                <w:lang w:val="es-ES"/>
              </w:rPr>
              <w:t xml:space="preserve">UTRA DDT en la banda </w:t>
            </w:r>
            <w:r w:rsidRPr="007821F9" w:rsidDel="00F73A64">
              <w:rPr>
                <w:szCs w:val="22"/>
                <w:lang w:val="es-ES"/>
              </w:rPr>
              <w:t>b)</w:t>
            </w:r>
            <w:r w:rsidRPr="007821F9">
              <w:rPr>
                <w:szCs w:val="22"/>
                <w:lang w:val="es-ES"/>
              </w:rPr>
              <w:t xml:space="preserve"> o </w:t>
            </w:r>
            <w:r w:rsidRPr="007821F9" w:rsidDel="00F73A64">
              <w:rPr>
                <w:szCs w:val="22"/>
                <w:lang w:val="es-ES"/>
              </w:rPr>
              <w:t>E</w:t>
            </w:r>
            <w:r w:rsidRPr="007821F9">
              <w:rPr>
                <w:szCs w:val="22"/>
                <w:lang w:val="es-ES"/>
              </w:rPr>
              <w:noBreakHyphen/>
            </w:r>
            <w:r w:rsidRPr="007821F9" w:rsidDel="00F73A64">
              <w:rPr>
                <w:szCs w:val="22"/>
                <w:lang w:val="es-ES"/>
              </w:rPr>
              <w:t>UTRA</w:t>
            </w:r>
            <w:r w:rsidRPr="007821F9">
              <w:rPr>
                <w:szCs w:val="22"/>
                <w:lang w:val="es-ES"/>
              </w:rPr>
              <w:t xml:space="preserve"> en la</w:t>
            </w:r>
            <w:r w:rsidR="00506788">
              <w:rPr>
                <w:szCs w:val="22"/>
                <w:lang w:val="es-ES"/>
              </w:rPr>
              <w:t> </w:t>
            </w:r>
            <w:r w:rsidRPr="007821F9">
              <w:rPr>
                <w:szCs w:val="22"/>
                <w:lang w:val="es-ES"/>
              </w:rPr>
              <w:t xml:space="preserve">banda </w:t>
            </w:r>
            <w:r w:rsidRPr="007821F9" w:rsidDel="00F73A64">
              <w:rPr>
                <w:szCs w:val="22"/>
                <w:lang w:val="es-ES"/>
              </w:rPr>
              <w:t>35</w:t>
            </w:r>
          </w:p>
        </w:tc>
        <w:tc>
          <w:tcPr>
            <w:tcW w:w="2126" w:type="dxa"/>
          </w:tcPr>
          <w:p w:rsidR="007125F9" w:rsidRPr="007821F9" w:rsidRDefault="007125F9" w:rsidP="00AE2264">
            <w:pPr>
              <w:pStyle w:val="Tabletext"/>
              <w:jc w:val="center"/>
              <w:rPr>
                <w:szCs w:val="22"/>
                <w:lang w:val="es-ES"/>
              </w:rPr>
            </w:pPr>
            <w:r w:rsidRPr="007821F9" w:rsidDel="00F73A64">
              <w:rPr>
                <w:szCs w:val="22"/>
                <w:lang w:val="es-ES"/>
              </w:rPr>
              <w:t>1</w:t>
            </w:r>
            <w:r w:rsidRPr="007821F9">
              <w:rPr>
                <w:szCs w:val="22"/>
                <w:lang w:val="es-ES"/>
              </w:rPr>
              <w:t xml:space="preserve"> </w:t>
            </w:r>
            <w:r w:rsidRPr="007821F9" w:rsidDel="00F73A64">
              <w:rPr>
                <w:szCs w:val="22"/>
                <w:lang w:val="es-ES"/>
              </w:rPr>
              <w:t>850</w:t>
            </w:r>
            <w:r w:rsidRPr="007821F9">
              <w:rPr>
                <w:szCs w:val="22"/>
                <w:lang w:val="es-ES"/>
              </w:rPr>
              <w:t>-</w:t>
            </w:r>
            <w:r w:rsidRPr="007821F9" w:rsidDel="00F73A64">
              <w:rPr>
                <w:szCs w:val="22"/>
                <w:lang w:val="es-ES"/>
              </w:rPr>
              <w:t>1</w:t>
            </w:r>
            <w:r w:rsidRPr="007821F9">
              <w:rPr>
                <w:szCs w:val="22"/>
                <w:lang w:val="es-ES"/>
              </w:rPr>
              <w:t xml:space="preserve"> </w:t>
            </w:r>
            <w:r w:rsidRPr="007821F9" w:rsidDel="00F73A64">
              <w:rPr>
                <w:szCs w:val="22"/>
                <w:lang w:val="es-ES"/>
              </w:rPr>
              <w:t>910</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sidDel="00F73A64">
              <w:rPr>
                <w:szCs w:val="22"/>
                <w:lang w:val="es-ES"/>
              </w:rPr>
              <w:t>–52</w:t>
            </w:r>
            <w:r w:rsidRPr="007821F9">
              <w:rPr>
                <w:szCs w:val="22"/>
                <w:lang w:val="es-ES"/>
              </w:rPr>
              <w:t xml:space="preserve"> </w:t>
            </w:r>
            <w:r w:rsidRPr="007821F9" w:rsidDel="00F73A64">
              <w:rPr>
                <w:szCs w:val="22"/>
                <w:lang w:val="es-ES"/>
              </w:rPr>
              <w:t>dBm</w:t>
            </w:r>
          </w:p>
        </w:tc>
        <w:tc>
          <w:tcPr>
            <w:tcW w:w="1361" w:type="dxa"/>
          </w:tcPr>
          <w:p w:rsidR="007125F9" w:rsidRPr="007821F9" w:rsidRDefault="007125F9" w:rsidP="00AE2264">
            <w:pPr>
              <w:pStyle w:val="Tabletext"/>
              <w:jc w:val="center"/>
              <w:rPr>
                <w:szCs w:val="22"/>
                <w:lang w:val="es-ES"/>
              </w:rPr>
            </w:pPr>
            <w:r w:rsidRPr="007821F9" w:rsidDel="00F73A64">
              <w:rPr>
                <w:szCs w:val="22"/>
                <w:lang w:val="es-ES"/>
              </w:rPr>
              <w:t>1</w:t>
            </w:r>
            <w:r w:rsidR="002E641F">
              <w:rPr>
                <w:szCs w:val="22"/>
                <w:lang w:val="es-ES"/>
              </w:rPr>
              <w:t> MHz</w:t>
            </w:r>
          </w:p>
        </w:tc>
        <w:tc>
          <w:tcPr>
            <w:tcW w:w="3345" w:type="dxa"/>
          </w:tcPr>
          <w:p w:rsidR="007125F9" w:rsidRPr="007821F9" w:rsidRDefault="007125F9" w:rsidP="00AE2264">
            <w:pPr>
              <w:pStyle w:val="Tabletext"/>
              <w:jc w:val="left"/>
              <w:rPr>
                <w:szCs w:val="22"/>
                <w:lang w:val="es-ES"/>
              </w:rPr>
            </w:pPr>
            <w:r w:rsidRPr="007821F9">
              <w:rPr>
                <w:szCs w:val="22"/>
                <w:lang w:val="es-ES"/>
              </w:rPr>
              <w:t xml:space="preserve">Este requisito no se aplicará a las EB E-UTRA que funcionen en la banda </w:t>
            </w:r>
            <w:r w:rsidRPr="007821F9" w:rsidDel="00F73A64">
              <w:rPr>
                <w:szCs w:val="22"/>
                <w:lang w:val="es-ES"/>
              </w:rPr>
              <w:t>35</w:t>
            </w:r>
          </w:p>
        </w:tc>
      </w:tr>
      <w:tr w:rsidR="007125F9" w:rsidRPr="001228AE" w:rsidTr="00506788">
        <w:trPr>
          <w:cantSplit/>
          <w:trHeight w:val="113"/>
          <w:jc w:val="center"/>
        </w:trPr>
        <w:tc>
          <w:tcPr>
            <w:tcW w:w="1701" w:type="dxa"/>
          </w:tcPr>
          <w:p w:rsidR="007125F9" w:rsidRPr="007821F9" w:rsidRDefault="007125F9" w:rsidP="00506788">
            <w:pPr>
              <w:pStyle w:val="Tabletext"/>
              <w:jc w:val="center"/>
              <w:rPr>
                <w:szCs w:val="22"/>
                <w:lang w:val="es-ES"/>
              </w:rPr>
            </w:pPr>
            <w:r w:rsidRPr="007821F9">
              <w:rPr>
                <w:szCs w:val="22"/>
                <w:lang w:val="es-ES"/>
              </w:rPr>
              <w:t xml:space="preserve">UTRA DDT en la banda </w:t>
            </w:r>
            <w:r w:rsidRPr="007821F9" w:rsidDel="00F73A64">
              <w:rPr>
                <w:szCs w:val="22"/>
                <w:lang w:val="es-ES"/>
              </w:rPr>
              <w:t>b)</w:t>
            </w:r>
            <w:r w:rsidRPr="007821F9">
              <w:rPr>
                <w:szCs w:val="22"/>
                <w:lang w:val="es-ES"/>
              </w:rPr>
              <w:t xml:space="preserve"> o </w:t>
            </w:r>
            <w:r w:rsidRPr="007821F9" w:rsidDel="00F73A64">
              <w:rPr>
                <w:szCs w:val="22"/>
                <w:lang w:val="es-ES"/>
              </w:rPr>
              <w:t>E</w:t>
            </w:r>
            <w:r w:rsidRPr="007821F9">
              <w:rPr>
                <w:szCs w:val="22"/>
                <w:lang w:val="es-ES"/>
              </w:rPr>
              <w:noBreakHyphen/>
            </w:r>
            <w:r w:rsidRPr="007821F9" w:rsidDel="00F73A64">
              <w:rPr>
                <w:szCs w:val="22"/>
                <w:lang w:val="es-ES"/>
              </w:rPr>
              <w:t>UTRA</w:t>
            </w:r>
            <w:r w:rsidRPr="007821F9">
              <w:rPr>
                <w:szCs w:val="22"/>
                <w:lang w:val="es-ES"/>
              </w:rPr>
              <w:t xml:space="preserve"> en la</w:t>
            </w:r>
            <w:r w:rsidR="00506788">
              <w:rPr>
                <w:szCs w:val="22"/>
                <w:lang w:val="es-ES"/>
              </w:rPr>
              <w:t> </w:t>
            </w:r>
            <w:r w:rsidRPr="007821F9">
              <w:rPr>
                <w:szCs w:val="22"/>
                <w:lang w:val="es-ES"/>
              </w:rPr>
              <w:t xml:space="preserve">banda </w:t>
            </w:r>
            <w:r w:rsidRPr="007821F9" w:rsidDel="00F73A64">
              <w:rPr>
                <w:szCs w:val="22"/>
                <w:lang w:val="es-ES"/>
              </w:rPr>
              <w:t>36</w:t>
            </w:r>
          </w:p>
        </w:tc>
        <w:tc>
          <w:tcPr>
            <w:tcW w:w="2126" w:type="dxa"/>
          </w:tcPr>
          <w:p w:rsidR="007125F9" w:rsidRPr="007821F9" w:rsidRDefault="007125F9" w:rsidP="00AE2264">
            <w:pPr>
              <w:pStyle w:val="Tabletext"/>
              <w:jc w:val="center"/>
              <w:rPr>
                <w:szCs w:val="22"/>
                <w:lang w:val="es-ES"/>
              </w:rPr>
            </w:pPr>
            <w:r w:rsidRPr="007821F9" w:rsidDel="00F73A64">
              <w:rPr>
                <w:szCs w:val="22"/>
                <w:lang w:val="es-ES"/>
              </w:rPr>
              <w:t>1</w:t>
            </w:r>
            <w:r w:rsidRPr="007821F9">
              <w:rPr>
                <w:szCs w:val="22"/>
                <w:lang w:val="es-ES"/>
              </w:rPr>
              <w:t xml:space="preserve"> </w:t>
            </w:r>
            <w:r w:rsidRPr="007821F9" w:rsidDel="00F73A64">
              <w:rPr>
                <w:szCs w:val="22"/>
                <w:lang w:val="es-ES"/>
              </w:rPr>
              <w:t>930</w:t>
            </w:r>
            <w:r w:rsidRPr="007821F9">
              <w:rPr>
                <w:szCs w:val="22"/>
                <w:lang w:val="es-ES"/>
              </w:rPr>
              <w:t>-</w:t>
            </w:r>
            <w:r w:rsidRPr="007821F9" w:rsidDel="00F73A64">
              <w:rPr>
                <w:szCs w:val="22"/>
                <w:lang w:val="es-ES"/>
              </w:rPr>
              <w:t>1</w:t>
            </w:r>
            <w:r w:rsidRPr="007821F9">
              <w:rPr>
                <w:szCs w:val="22"/>
                <w:lang w:val="es-ES"/>
              </w:rPr>
              <w:t xml:space="preserve"> </w:t>
            </w:r>
            <w:r w:rsidRPr="007821F9" w:rsidDel="00F73A64">
              <w:rPr>
                <w:szCs w:val="22"/>
                <w:lang w:val="es-ES"/>
              </w:rPr>
              <w:t>990</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sidDel="00F73A64">
              <w:rPr>
                <w:szCs w:val="22"/>
                <w:lang w:val="es-ES"/>
              </w:rPr>
              <w:t>–52</w:t>
            </w:r>
            <w:r w:rsidRPr="007821F9">
              <w:rPr>
                <w:szCs w:val="22"/>
                <w:lang w:val="es-ES"/>
              </w:rPr>
              <w:t xml:space="preserve"> </w:t>
            </w:r>
            <w:r w:rsidRPr="007821F9" w:rsidDel="00F73A64">
              <w:rPr>
                <w:szCs w:val="22"/>
                <w:lang w:val="es-ES"/>
              </w:rPr>
              <w:t>dBm</w:t>
            </w:r>
          </w:p>
        </w:tc>
        <w:tc>
          <w:tcPr>
            <w:tcW w:w="1361" w:type="dxa"/>
          </w:tcPr>
          <w:p w:rsidR="007125F9" w:rsidRPr="007821F9" w:rsidRDefault="007125F9" w:rsidP="00AE2264">
            <w:pPr>
              <w:pStyle w:val="Tabletext"/>
              <w:jc w:val="center"/>
              <w:rPr>
                <w:szCs w:val="22"/>
                <w:lang w:val="es-ES"/>
              </w:rPr>
            </w:pPr>
            <w:r w:rsidRPr="007821F9" w:rsidDel="00F73A64">
              <w:rPr>
                <w:szCs w:val="22"/>
                <w:lang w:val="es-ES"/>
              </w:rPr>
              <w:t>1</w:t>
            </w:r>
            <w:r w:rsidR="002E641F">
              <w:rPr>
                <w:szCs w:val="22"/>
                <w:lang w:val="es-ES"/>
              </w:rPr>
              <w:t> MHz</w:t>
            </w:r>
          </w:p>
        </w:tc>
        <w:tc>
          <w:tcPr>
            <w:tcW w:w="3345" w:type="dxa"/>
          </w:tcPr>
          <w:p w:rsidR="007125F9" w:rsidRPr="007821F9" w:rsidRDefault="007125F9" w:rsidP="00AE2264">
            <w:pPr>
              <w:pStyle w:val="Tabletext"/>
              <w:jc w:val="left"/>
              <w:rPr>
                <w:szCs w:val="22"/>
                <w:lang w:val="es-ES"/>
              </w:rPr>
            </w:pPr>
            <w:r w:rsidRPr="007821F9">
              <w:rPr>
                <w:szCs w:val="22"/>
                <w:lang w:val="es-ES"/>
              </w:rPr>
              <w:t xml:space="preserve">Este requisito no se aplicará a las EB E-UTRA que funcionen en las bandas </w:t>
            </w:r>
            <w:r w:rsidRPr="007821F9" w:rsidDel="00F73A64">
              <w:rPr>
                <w:szCs w:val="22"/>
                <w:lang w:val="es-ES"/>
              </w:rPr>
              <w:t>2</w:t>
            </w:r>
            <w:r w:rsidRPr="007821F9">
              <w:rPr>
                <w:szCs w:val="22"/>
                <w:lang w:val="es-ES"/>
              </w:rPr>
              <w:t xml:space="preserve"> y </w:t>
            </w:r>
            <w:r w:rsidRPr="007821F9" w:rsidDel="00F73A64">
              <w:rPr>
                <w:szCs w:val="22"/>
                <w:lang w:val="es-ES"/>
              </w:rPr>
              <w:t>36</w:t>
            </w:r>
          </w:p>
        </w:tc>
      </w:tr>
      <w:tr w:rsidR="007125F9" w:rsidRPr="001228AE" w:rsidTr="00506788">
        <w:trPr>
          <w:cantSplit/>
          <w:trHeight w:val="113"/>
          <w:jc w:val="center"/>
        </w:trPr>
        <w:tc>
          <w:tcPr>
            <w:tcW w:w="1701" w:type="dxa"/>
          </w:tcPr>
          <w:p w:rsidR="007125F9" w:rsidRPr="007821F9" w:rsidRDefault="007125F9" w:rsidP="00506788">
            <w:pPr>
              <w:pStyle w:val="Tabletext"/>
              <w:jc w:val="center"/>
              <w:rPr>
                <w:szCs w:val="22"/>
                <w:lang w:val="es-ES"/>
              </w:rPr>
            </w:pPr>
            <w:r w:rsidRPr="007821F9">
              <w:rPr>
                <w:szCs w:val="22"/>
                <w:lang w:val="es-ES"/>
              </w:rPr>
              <w:t xml:space="preserve">UTRA DDT en la banda </w:t>
            </w:r>
            <w:r w:rsidRPr="007821F9" w:rsidDel="00F73A64">
              <w:rPr>
                <w:szCs w:val="22"/>
                <w:lang w:val="es-ES"/>
              </w:rPr>
              <w:t>c)</w:t>
            </w:r>
            <w:r w:rsidRPr="007821F9">
              <w:rPr>
                <w:szCs w:val="22"/>
                <w:lang w:val="es-ES"/>
              </w:rPr>
              <w:t xml:space="preserve"> o </w:t>
            </w:r>
            <w:r w:rsidRPr="007821F9" w:rsidDel="00F73A64">
              <w:rPr>
                <w:szCs w:val="22"/>
                <w:lang w:val="es-ES"/>
              </w:rPr>
              <w:t>E</w:t>
            </w:r>
            <w:r w:rsidRPr="007821F9">
              <w:rPr>
                <w:szCs w:val="22"/>
                <w:lang w:val="es-ES"/>
              </w:rPr>
              <w:noBreakHyphen/>
            </w:r>
            <w:r w:rsidRPr="007821F9" w:rsidDel="00F73A64">
              <w:rPr>
                <w:szCs w:val="22"/>
                <w:lang w:val="es-ES"/>
              </w:rPr>
              <w:t>UTRA</w:t>
            </w:r>
            <w:r w:rsidRPr="007821F9">
              <w:rPr>
                <w:szCs w:val="22"/>
                <w:lang w:val="es-ES"/>
              </w:rPr>
              <w:t xml:space="preserve"> en la</w:t>
            </w:r>
            <w:r w:rsidR="00506788">
              <w:rPr>
                <w:szCs w:val="22"/>
                <w:lang w:val="es-ES"/>
              </w:rPr>
              <w:t> </w:t>
            </w:r>
            <w:r w:rsidRPr="007821F9">
              <w:rPr>
                <w:szCs w:val="22"/>
                <w:lang w:val="es-ES"/>
              </w:rPr>
              <w:t xml:space="preserve">banda </w:t>
            </w:r>
            <w:r w:rsidRPr="007821F9" w:rsidDel="00F73A64">
              <w:rPr>
                <w:szCs w:val="22"/>
                <w:lang w:val="es-ES"/>
              </w:rPr>
              <w:t>37</w:t>
            </w:r>
          </w:p>
        </w:tc>
        <w:tc>
          <w:tcPr>
            <w:tcW w:w="2126" w:type="dxa"/>
          </w:tcPr>
          <w:p w:rsidR="007125F9" w:rsidRPr="007821F9" w:rsidRDefault="007125F9" w:rsidP="00AE2264">
            <w:pPr>
              <w:pStyle w:val="Tabletext"/>
              <w:jc w:val="center"/>
              <w:rPr>
                <w:szCs w:val="22"/>
                <w:lang w:val="es-ES"/>
              </w:rPr>
            </w:pPr>
            <w:r w:rsidRPr="007821F9" w:rsidDel="00F73A64">
              <w:rPr>
                <w:szCs w:val="22"/>
                <w:lang w:val="es-ES"/>
              </w:rPr>
              <w:t>1</w:t>
            </w:r>
            <w:r w:rsidRPr="007821F9">
              <w:rPr>
                <w:szCs w:val="22"/>
                <w:lang w:val="es-ES"/>
              </w:rPr>
              <w:t xml:space="preserve"> </w:t>
            </w:r>
            <w:r w:rsidRPr="007821F9" w:rsidDel="00F73A64">
              <w:rPr>
                <w:szCs w:val="22"/>
                <w:lang w:val="es-ES"/>
              </w:rPr>
              <w:t>910</w:t>
            </w:r>
            <w:r w:rsidRPr="007821F9">
              <w:rPr>
                <w:szCs w:val="22"/>
                <w:lang w:val="es-ES"/>
              </w:rPr>
              <w:t>-</w:t>
            </w:r>
            <w:r w:rsidRPr="007821F9" w:rsidDel="00F73A64">
              <w:rPr>
                <w:szCs w:val="22"/>
                <w:lang w:val="es-ES"/>
              </w:rPr>
              <w:t>1</w:t>
            </w:r>
            <w:r w:rsidRPr="007821F9">
              <w:rPr>
                <w:szCs w:val="22"/>
                <w:lang w:val="es-ES"/>
              </w:rPr>
              <w:t xml:space="preserve"> </w:t>
            </w:r>
            <w:r w:rsidRPr="007821F9" w:rsidDel="00F73A64">
              <w:rPr>
                <w:szCs w:val="22"/>
                <w:lang w:val="es-ES"/>
              </w:rPr>
              <w:t>930</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sidDel="00F73A64">
              <w:rPr>
                <w:szCs w:val="22"/>
                <w:lang w:val="es-ES"/>
              </w:rPr>
              <w:t>–52</w:t>
            </w:r>
            <w:r w:rsidRPr="007821F9">
              <w:rPr>
                <w:szCs w:val="22"/>
                <w:lang w:val="es-ES"/>
              </w:rPr>
              <w:t xml:space="preserve"> </w:t>
            </w:r>
            <w:r w:rsidRPr="007821F9" w:rsidDel="00F73A64">
              <w:rPr>
                <w:szCs w:val="22"/>
                <w:lang w:val="es-ES"/>
              </w:rPr>
              <w:t>dBm</w:t>
            </w:r>
          </w:p>
        </w:tc>
        <w:tc>
          <w:tcPr>
            <w:tcW w:w="1361" w:type="dxa"/>
          </w:tcPr>
          <w:p w:rsidR="007125F9" w:rsidRPr="007821F9" w:rsidRDefault="007125F9" w:rsidP="00AE2264">
            <w:pPr>
              <w:pStyle w:val="Tabletext"/>
              <w:jc w:val="center"/>
              <w:rPr>
                <w:szCs w:val="22"/>
                <w:lang w:val="es-ES"/>
              </w:rPr>
            </w:pPr>
            <w:r w:rsidRPr="007821F9" w:rsidDel="00F73A64">
              <w:rPr>
                <w:szCs w:val="22"/>
                <w:lang w:val="es-ES"/>
              </w:rPr>
              <w:t>1</w:t>
            </w:r>
            <w:r w:rsidR="002E641F">
              <w:rPr>
                <w:szCs w:val="22"/>
                <w:lang w:val="es-ES"/>
              </w:rPr>
              <w:t> MHz</w:t>
            </w:r>
          </w:p>
        </w:tc>
        <w:tc>
          <w:tcPr>
            <w:tcW w:w="3345" w:type="dxa"/>
          </w:tcPr>
          <w:p w:rsidR="007125F9" w:rsidRPr="007821F9" w:rsidRDefault="007125F9" w:rsidP="00AE2264">
            <w:pPr>
              <w:pStyle w:val="Tabletext"/>
              <w:jc w:val="left"/>
              <w:rPr>
                <w:szCs w:val="22"/>
                <w:lang w:val="es-ES"/>
              </w:rPr>
            </w:pPr>
            <w:r w:rsidRPr="007821F9">
              <w:rPr>
                <w:szCs w:val="22"/>
                <w:lang w:val="es-ES"/>
              </w:rPr>
              <w:t>Esto no es aplicable a las EB E</w:t>
            </w:r>
            <w:r w:rsidRPr="007821F9">
              <w:rPr>
                <w:szCs w:val="22"/>
                <w:lang w:val="es-ES"/>
              </w:rPr>
              <w:noBreakHyphen/>
              <w:t>UTRA que funcionen en la banda de frecuencias</w:t>
            </w:r>
            <w:r w:rsidRPr="007821F9" w:rsidDel="00F73A64">
              <w:rPr>
                <w:szCs w:val="22"/>
                <w:lang w:val="es-ES"/>
              </w:rPr>
              <w:t xml:space="preserve"> 37.</w:t>
            </w:r>
            <w:r w:rsidRPr="007821F9">
              <w:rPr>
                <w:szCs w:val="22"/>
                <w:lang w:val="es-ES"/>
              </w:rPr>
              <w:t xml:space="preserve"> Esta banda sin aparear se define en la Recomendación UIT-R M.1036, pero queda pendiente su implantación futura</w:t>
            </w:r>
          </w:p>
        </w:tc>
      </w:tr>
      <w:tr w:rsidR="007125F9" w:rsidRPr="001228AE" w:rsidTr="00506788">
        <w:trPr>
          <w:cantSplit/>
          <w:trHeight w:val="113"/>
          <w:jc w:val="center"/>
        </w:trPr>
        <w:tc>
          <w:tcPr>
            <w:tcW w:w="1701" w:type="dxa"/>
          </w:tcPr>
          <w:p w:rsidR="007125F9" w:rsidRPr="007821F9" w:rsidRDefault="007125F9" w:rsidP="00AE2264">
            <w:pPr>
              <w:pStyle w:val="Tabletext"/>
              <w:jc w:val="center"/>
              <w:rPr>
                <w:szCs w:val="22"/>
                <w:lang w:val="es-ES"/>
              </w:rPr>
            </w:pPr>
            <w:r w:rsidRPr="007821F9">
              <w:rPr>
                <w:szCs w:val="22"/>
                <w:lang w:val="es-ES"/>
              </w:rPr>
              <w:t>UTRA DDT en la banda d) o E</w:t>
            </w:r>
            <w:r w:rsidRPr="007821F9">
              <w:rPr>
                <w:szCs w:val="22"/>
                <w:lang w:val="es-ES"/>
              </w:rPr>
              <w:noBreakHyphen/>
              <w:t>UTRA en la banda 38</w:t>
            </w:r>
          </w:p>
        </w:tc>
        <w:tc>
          <w:tcPr>
            <w:tcW w:w="2126" w:type="dxa"/>
          </w:tcPr>
          <w:p w:rsidR="007125F9" w:rsidRPr="007821F9" w:rsidRDefault="007125F9" w:rsidP="00AE2264">
            <w:pPr>
              <w:pStyle w:val="Tabletext"/>
              <w:jc w:val="center"/>
              <w:rPr>
                <w:szCs w:val="22"/>
                <w:lang w:val="es-ES"/>
              </w:rPr>
            </w:pPr>
            <w:r w:rsidRPr="007821F9">
              <w:rPr>
                <w:szCs w:val="22"/>
                <w:lang w:val="es-ES"/>
              </w:rPr>
              <w:t>2 570-2 620</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Pr>
                <w:szCs w:val="22"/>
                <w:lang w:val="es-ES"/>
              </w:rPr>
              <w:t>–52 dBm</w:t>
            </w:r>
          </w:p>
        </w:tc>
        <w:tc>
          <w:tcPr>
            <w:tcW w:w="1361" w:type="dxa"/>
          </w:tcPr>
          <w:p w:rsidR="007125F9" w:rsidRPr="007821F9" w:rsidRDefault="007125F9" w:rsidP="00AE2264">
            <w:pPr>
              <w:pStyle w:val="Tabletext"/>
              <w:jc w:val="center"/>
              <w:rPr>
                <w:szCs w:val="22"/>
                <w:lang w:val="es-ES"/>
              </w:rPr>
            </w:pPr>
            <w:r w:rsidRPr="007821F9">
              <w:rPr>
                <w:szCs w:val="22"/>
                <w:lang w:val="es-ES"/>
              </w:rPr>
              <w:t>1</w:t>
            </w:r>
            <w:r w:rsidR="002E641F">
              <w:rPr>
                <w:szCs w:val="22"/>
                <w:lang w:val="es-ES"/>
              </w:rPr>
              <w:t> MHz</w:t>
            </w:r>
          </w:p>
        </w:tc>
        <w:tc>
          <w:tcPr>
            <w:tcW w:w="3345" w:type="dxa"/>
          </w:tcPr>
          <w:p w:rsidR="007125F9" w:rsidRPr="007821F9" w:rsidRDefault="007125F9" w:rsidP="00AE2264">
            <w:pPr>
              <w:pStyle w:val="Tabletext"/>
              <w:jc w:val="left"/>
              <w:rPr>
                <w:szCs w:val="22"/>
                <w:lang w:val="es-ES"/>
              </w:rPr>
            </w:pPr>
            <w:r w:rsidRPr="007821F9">
              <w:rPr>
                <w:szCs w:val="22"/>
                <w:lang w:val="es-ES"/>
              </w:rPr>
              <w:t xml:space="preserve">Este requisito no se aplicará a las EB E-UTRA que funcionen en la </w:t>
            </w:r>
            <w:r w:rsidR="007B2DB0">
              <w:rPr>
                <w:szCs w:val="22"/>
                <w:lang w:val="es-ES"/>
              </w:rPr>
              <w:t>banda </w:t>
            </w:r>
            <w:r w:rsidRPr="007821F9">
              <w:rPr>
                <w:szCs w:val="22"/>
                <w:lang w:val="es-ES"/>
              </w:rPr>
              <w:t>38</w:t>
            </w:r>
          </w:p>
        </w:tc>
      </w:tr>
      <w:tr w:rsidR="007125F9" w:rsidRPr="001228AE" w:rsidTr="00506788">
        <w:trPr>
          <w:cantSplit/>
          <w:trHeight w:val="113"/>
          <w:jc w:val="center"/>
        </w:trPr>
        <w:tc>
          <w:tcPr>
            <w:tcW w:w="1701" w:type="dxa"/>
          </w:tcPr>
          <w:p w:rsidR="007125F9" w:rsidRPr="007821F9" w:rsidRDefault="007125F9" w:rsidP="007B2DB0">
            <w:pPr>
              <w:pStyle w:val="Tabletext"/>
              <w:jc w:val="center"/>
              <w:rPr>
                <w:szCs w:val="22"/>
                <w:lang w:val="es-ES"/>
              </w:rPr>
            </w:pPr>
            <w:r w:rsidRPr="007821F9">
              <w:rPr>
                <w:szCs w:val="22"/>
                <w:lang w:val="es-ES"/>
              </w:rPr>
              <w:t>E-UTRA en la banda</w:t>
            </w:r>
            <w:r w:rsidR="007B2DB0">
              <w:rPr>
                <w:szCs w:val="22"/>
                <w:lang w:val="es-ES"/>
              </w:rPr>
              <w:t> </w:t>
            </w:r>
            <w:r w:rsidRPr="007821F9">
              <w:rPr>
                <w:szCs w:val="22"/>
                <w:lang w:val="es-ES"/>
              </w:rPr>
              <w:t>39</w:t>
            </w:r>
          </w:p>
        </w:tc>
        <w:tc>
          <w:tcPr>
            <w:tcW w:w="2126" w:type="dxa"/>
          </w:tcPr>
          <w:p w:rsidR="007125F9" w:rsidRPr="007821F9" w:rsidRDefault="007125F9" w:rsidP="00AE2264">
            <w:pPr>
              <w:pStyle w:val="Tabletext"/>
              <w:jc w:val="center"/>
              <w:rPr>
                <w:szCs w:val="22"/>
                <w:lang w:val="es-ES"/>
              </w:rPr>
            </w:pPr>
            <w:r w:rsidRPr="007821F9">
              <w:rPr>
                <w:szCs w:val="22"/>
                <w:lang w:val="es-ES"/>
              </w:rPr>
              <w:t>1 880-1 920</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Pr>
                <w:szCs w:val="22"/>
                <w:lang w:val="es-ES"/>
              </w:rPr>
              <w:t>–52 dBm</w:t>
            </w:r>
          </w:p>
        </w:tc>
        <w:tc>
          <w:tcPr>
            <w:tcW w:w="1361" w:type="dxa"/>
          </w:tcPr>
          <w:p w:rsidR="007125F9" w:rsidRPr="007821F9" w:rsidRDefault="007125F9" w:rsidP="00AE2264">
            <w:pPr>
              <w:pStyle w:val="Tabletext"/>
              <w:jc w:val="center"/>
              <w:rPr>
                <w:szCs w:val="22"/>
                <w:lang w:val="es-ES"/>
              </w:rPr>
            </w:pPr>
            <w:r w:rsidRPr="007821F9">
              <w:rPr>
                <w:szCs w:val="22"/>
                <w:lang w:val="es-ES"/>
              </w:rPr>
              <w:t>1</w:t>
            </w:r>
            <w:r w:rsidR="002E641F">
              <w:rPr>
                <w:szCs w:val="22"/>
                <w:lang w:val="es-ES"/>
              </w:rPr>
              <w:t> MHz</w:t>
            </w:r>
          </w:p>
        </w:tc>
        <w:tc>
          <w:tcPr>
            <w:tcW w:w="3345" w:type="dxa"/>
          </w:tcPr>
          <w:p w:rsidR="007125F9" w:rsidRPr="007821F9" w:rsidRDefault="007125F9" w:rsidP="00AE2264">
            <w:pPr>
              <w:pStyle w:val="Tabletext"/>
              <w:jc w:val="left"/>
              <w:rPr>
                <w:szCs w:val="22"/>
                <w:lang w:val="es-ES"/>
              </w:rPr>
            </w:pPr>
            <w:r w:rsidRPr="007821F9">
              <w:rPr>
                <w:szCs w:val="22"/>
                <w:lang w:val="es-ES"/>
              </w:rPr>
              <w:t>Esto no es aplicable a las EB E</w:t>
            </w:r>
            <w:r w:rsidRPr="007821F9">
              <w:rPr>
                <w:szCs w:val="22"/>
                <w:lang w:val="es-ES"/>
              </w:rPr>
              <w:noBreakHyphen/>
              <w:t>UTRA que funcionen en la banda 39</w:t>
            </w:r>
          </w:p>
        </w:tc>
      </w:tr>
      <w:tr w:rsidR="007125F9" w:rsidRPr="001228AE" w:rsidTr="00506788">
        <w:trPr>
          <w:cantSplit/>
          <w:trHeight w:val="113"/>
          <w:jc w:val="center"/>
        </w:trPr>
        <w:tc>
          <w:tcPr>
            <w:tcW w:w="1701" w:type="dxa"/>
          </w:tcPr>
          <w:p w:rsidR="007125F9" w:rsidRPr="007821F9" w:rsidRDefault="007125F9" w:rsidP="007B2DB0">
            <w:pPr>
              <w:pStyle w:val="Tabletext"/>
              <w:jc w:val="center"/>
              <w:rPr>
                <w:szCs w:val="22"/>
                <w:lang w:val="es-ES"/>
              </w:rPr>
            </w:pPr>
            <w:r w:rsidRPr="007821F9">
              <w:rPr>
                <w:szCs w:val="22"/>
                <w:lang w:val="es-ES"/>
              </w:rPr>
              <w:t>E-UTRA en la banda</w:t>
            </w:r>
            <w:r w:rsidR="007B2DB0">
              <w:rPr>
                <w:szCs w:val="22"/>
                <w:lang w:val="es-ES"/>
              </w:rPr>
              <w:t> </w:t>
            </w:r>
            <w:r w:rsidRPr="007821F9">
              <w:rPr>
                <w:szCs w:val="22"/>
                <w:lang w:val="es-ES"/>
              </w:rPr>
              <w:t>40</w:t>
            </w:r>
          </w:p>
        </w:tc>
        <w:tc>
          <w:tcPr>
            <w:tcW w:w="2126" w:type="dxa"/>
          </w:tcPr>
          <w:p w:rsidR="007125F9" w:rsidRPr="007821F9" w:rsidRDefault="007125F9" w:rsidP="00AE2264">
            <w:pPr>
              <w:pStyle w:val="Tabletext"/>
              <w:jc w:val="center"/>
              <w:rPr>
                <w:szCs w:val="22"/>
                <w:lang w:val="es-ES"/>
              </w:rPr>
            </w:pPr>
            <w:r w:rsidRPr="007821F9">
              <w:rPr>
                <w:szCs w:val="22"/>
                <w:lang w:val="es-ES"/>
              </w:rPr>
              <w:t>2 300-2 400</w:t>
            </w:r>
            <w:r w:rsidR="002E641F">
              <w:rPr>
                <w:szCs w:val="22"/>
                <w:lang w:val="es-ES"/>
              </w:rPr>
              <w:t> MHz</w:t>
            </w:r>
          </w:p>
        </w:tc>
        <w:tc>
          <w:tcPr>
            <w:tcW w:w="1134" w:type="dxa"/>
          </w:tcPr>
          <w:p w:rsidR="007125F9" w:rsidRPr="007821F9" w:rsidRDefault="007125F9" w:rsidP="00AE2264">
            <w:pPr>
              <w:pStyle w:val="Tabletext"/>
              <w:jc w:val="center"/>
              <w:rPr>
                <w:szCs w:val="22"/>
                <w:lang w:val="es-ES"/>
              </w:rPr>
            </w:pPr>
            <w:r w:rsidRPr="007821F9">
              <w:rPr>
                <w:szCs w:val="22"/>
                <w:lang w:val="es-ES"/>
              </w:rPr>
              <w:t>–52 dBm</w:t>
            </w:r>
          </w:p>
        </w:tc>
        <w:tc>
          <w:tcPr>
            <w:tcW w:w="1361" w:type="dxa"/>
          </w:tcPr>
          <w:p w:rsidR="007125F9" w:rsidRPr="007821F9" w:rsidRDefault="007125F9" w:rsidP="00AE2264">
            <w:pPr>
              <w:pStyle w:val="Tabletext"/>
              <w:jc w:val="center"/>
              <w:rPr>
                <w:szCs w:val="22"/>
                <w:lang w:val="es-ES"/>
              </w:rPr>
            </w:pPr>
            <w:r w:rsidRPr="007821F9">
              <w:rPr>
                <w:szCs w:val="22"/>
                <w:lang w:val="es-ES"/>
              </w:rPr>
              <w:t>1</w:t>
            </w:r>
            <w:r w:rsidR="002E641F">
              <w:rPr>
                <w:szCs w:val="22"/>
                <w:lang w:val="es-ES"/>
              </w:rPr>
              <w:t> MHz</w:t>
            </w:r>
          </w:p>
        </w:tc>
        <w:tc>
          <w:tcPr>
            <w:tcW w:w="3345" w:type="dxa"/>
          </w:tcPr>
          <w:p w:rsidR="007125F9" w:rsidRPr="007821F9" w:rsidRDefault="007125F9" w:rsidP="00AE2264">
            <w:pPr>
              <w:pStyle w:val="Tabletext"/>
              <w:jc w:val="left"/>
              <w:rPr>
                <w:szCs w:val="22"/>
                <w:lang w:val="es-ES"/>
              </w:rPr>
            </w:pPr>
            <w:r w:rsidRPr="007821F9">
              <w:rPr>
                <w:szCs w:val="22"/>
                <w:lang w:val="es-ES"/>
              </w:rPr>
              <w:t>Esto no es aplicable a las EB E</w:t>
            </w:r>
            <w:r w:rsidRPr="007821F9">
              <w:rPr>
                <w:szCs w:val="22"/>
                <w:lang w:val="es-ES"/>
              </w:rPr>
              <w:noBreakHyphen/>
              <w:t>UTRA que funcionen en la banda 40</w:t>
            </w:r>
          </w:p>
        </w:tc>
      </w:tr>
    </w:tbl>
    <w:p w:rsidR="007125F9" w:rsidRPr="00866CE9" w:rsidRDefault="007125F9" w:rsidP="007125F9">
      <w:pPr>
        <w:pStyle w:val="Tablefin"/>
        <w:rPr>
          <w:lang w:val="es-ES"/>
        </w:rPr>
      </w:pPr>
    </w:p>
    <w:p w:rsidR="007125F9" w:rsidRPr="00866CE9" w:rsidRDefault="00EF2360" w:rsidP="00602280">
      <w:pPr>
        <w:pStyle w:val="Note"/>
        <w:rPr>
          <w:lang w:val="es-ES"/>
        </w:rPr>
      </w:pPr>
      <w:r>
        <w:rPr>
          <w:lang w:val="es-ES"/>
        </w:rPr>
        <w:t>NOTA 1 </w:t>
      </w:r>
      <w:r w:rsidR="00B91572">
        <w:rPr>
          <w:lang w:val="es-ES"/>
        </w:rPr>
        <w:t>– </w:t>
      </w:r>
      <w:r w:rsidR="007125F9">
        <w:rPr>
          <w:lang w:val="es-ES"/>
        </w:rPr>
        <w:t xml:space="preserve">Como se define en relación con las emisiones no esenciales en la introducción de esta cláusula </w:t>
      </w:r>
      <w:r w:rsidR="007125F9" w:rsidRPr="00866CE9">
        <w:rPr>
          <w:rFonts w:eastAsia="MS Mincho"/>
          <w:lang w:val="es-ES"/>
        </w:rPr>
        <w:t>(§</w:t>
      </w:r>
      <w:r w:rsidR="007125F9">
        <w:rPr>
          <w:rFonts w:eastAsia="MS Mincho"/>
          <w:lang w:val="es-ES"/>
        </w:rPr>
        <w:t> </w:t>
      </w:r>
      <w:r w:rsidR="007125F9" w:rsidRPr="00866CE9">
        <w:rPr>
          <w:rFonts w:eastAsia="MS Mincho"/>
          <w:lang w:val="es-ES"/>
        </w:rPr>
        <w:t>4)</w:t>
      </w:r>
      <w:r w:rsidR="007125F9" w:rsidRPr="00866CE9">
        <w:rPr>
          <w:lang w:val="es-ES"/>
        </w:rPr>
        <w:t>, los requisitos de coexistencia del Cuadro </w:t>
      </w:r>
      <w:r w:rsidR="007125F9">
        <w:rPr>
          <w:rFonts w:eastAsia="MS Mincho"/>
          <w:lang w:val="es-ES"/>
        </w:rPr>
        <w:t>47Q</w:t>
      </w:r>
      <w:r w:rsidR="007125F9" w:rsidRPr="00866CE9">
        <w:rPr>
          <w:lang w:val="es-ES"/>
        </w:rPr>
        <w:t xml:space="preserve"> no </w:t>
      </w:r>
      <w:r w:rsidR="007125F9">
        <w:rPr>
          <w:lang w:val="es-ES"/>
        </w:rPr>
        <w:t>son aplicables</w:t>
      </w:r>
      <w:r w:rsidR="007125F9" w:rsidRPr="00866CE9">
        <w:rPr>
          <w:lang w:val="es-ES"/>
        </w:rPr>
        <w:t xml:space="preserve"> a la gama de frecuencias de 10</w:t>
      </w:r>
      <w:r w:rsidR="002E641F">
        <w:rPr>
          <w:lang w:val="es-ES"/>
        </w:rPr>
        <w:t> MHz</w:t>
      </w:r>
      <w:r w:rsidR="007125F9" w:rsidRPr="00866CE9">
        <w:rPr>
          <w:lang w:val="es-ES"/>
        </w:rPr>
        <w:t xml:space="preserve"> </w:t>
      </w:r>
      <w:r w:rsidR="007125F9">
        <w:rPr>
          <w:lang w:val="es-ES"/>
        </w:rPr>
        <w:t>yuxtapuesta a</w:t>
      </w:r>
      <w:r w:rsidR="007125F9" w:rsidRPr="00866CE9">
        <w:rPr>
          <w:lang w:val="es-ES"/>
        </w:rPr>
        <w:t xml:space="preserve"> la gama de frecuencias de transmisión de la </w:t>
      </w:r>
      <w:r w:rsidR="007125F9">
        <w:rPr>
          <w:lang w:val="es-ES"/>
        </w:rPr>
        <w:t>EB</w:t>
      </w:r>
      <w:r w:rsidR="007125F9" w:rsidRPr="00866CE9">
        <w:rPr>
          <w:lang w:val="es-ES"/>
        </w:rPr>
        <w:t xml:space="preserve"> en la </w:t>
      </w:r>
      <w:r w:rsidR="007125F9">
        <w:rPr>
          <w:lang w:val="es-ES"/>
        </w:rPr>
        <w:t>banda de funcionamiento</w:t>
      </w:r>
      <w:r w:rsidR="007125F9" w:rsidRPr="00866CE9">
        <w:rPr>
          <w:lang w:val="es-ES"/>
        </w:rPr>
        <w:t xml:space="preserve"> (véa</w:t>
      </w:r>
      <w:r w:rsidR="007125F9">
        <w:rPr>
          <w:lang w:val="es-ES"/>
        </w:rPr>
        <w:t>n</w:t>
      </w:r>
      <w:r w:rsidR="007125F9" w:rsidRPr="00866CE9">
        <w:rPr>
          <w:lang w:val="es-ES"/>
        </w:rPr>
        <w:t>se las Notas 2 y 3</w:t>
      </w:r>
      <w:r w:rsidR="007125F9">
        <w:rPr>
          <w:lang w:val="es-ES"/>
        </w:rPr>
        <w:t xml:space="preserve"> de dicha introducción</w:t>
      </w:r>
      <w:r w:rsidR="007125F9" w:rsidRPr="00866CE9">
        <w:rPr>
          <w:lang w:val="es-ES"/>
        </w:rPr>
        <w:t xml:space="preserve">). Esto ocurre también cuando la gama de frecuencias de transmisión es adyacente a la banda a </w:t>
      </w:r>
      <w:r w:rsidR="007125F9">
        <w:rPr>
          <w:lang w:val="es-ES"/>
        </w:rPr>
        <w:t xml:space="preserve">la </w:t>
      </w:r>
      <w:r w:rsidR="007125F9" w:rsidRPr="00866CE9">
        <w:rPr>
          <w:lang w:val="es-ES"/>
        </w:rPr>
        <w:t xml:space="preserve">que se aplica el requisito de coexistencia del </w:t>
      </w:r>
      <w:r w:rsidR="007125F9">
        <w:rPr>
          <w:lang w:val="es-ES"/>
        </w:rPr>
        <w:t>Cuadro</w:t>
      </w:r>
      <w:r w:rsidR="007125F9" w:rsidRPr="00866CE9">
        <w:rPr>
          <w:lang w:val="es-ES"/>
        </w:rPr>
        <w:t xml:space="preserve">. Los límites de emisión para </w:t>
      </w:r>
      <w:r w:rsidR="007125F9">
        <w:rPr>
          <w:lang w:val="es-ES"/>
        </w:rPr>
        <w:t>esta</w:t>
      </w:r>
      <w:r w:rsidR="007125F9" w:rsidRPr="00866CE9">
        <w:rPr>
          <w:lang w:val="es-ES"/>
        </w:rPr>
        <w:t xml:space="preserve"> gama de frecuencias excluida también pueden </w:t>
      </w:r>
      <w:r w:rsidR="007125F9">
        <w:rPr>
          <w:lang w:val="es-ES"/>
        </w:rPr>
        <w:t>venir</w:t>
      </w:r>
      <w:r w:rsidR="007125F9" w:rsidRPr="00866CE9">
        <w:rPr>
          <w:lang w:val="es-ES"/>
        </w:rPr>
        <w:t xml:space="preserve"> </w:t>
      </w:r>
      <w:r w:rsidR="007125F9">
        <w:rPr>
          <w:lang w:val="es-ES"/>
        </w:rPr>
        <w:t>determinados</w:t>
      </w:r>
      <w:r w:rsidR="007125F9" w:rsidRPr="00866CE9">
        <w:rPr>
          <w:lang w:val="es-ES"/>
        </w:rPr>
        <w:t xml:space="preserve"> por requisitos locales o regionales. </w:t>
      </w:r>
    </w:p>
    <w:p w:rsidR="007125F9" w:rsidRDefault="00EF2360" w:rsidP="007821F9">
      <w:pPr>
        <w:pStyle w:val="Note"/>
        <w:rPr>
          <w:lang w:val="es-ES"/>
        </w:rPr>
      </w:pPr>
      <w:r>
        <w:rPr>
          <w:lang w:val="es-ES"/>
        </w:rPr>
        <w:t>NOTA 2 </w:t>
      </w:r>
      <w:r w:rsidR="00B91572">
        <w:rPr>
          <w:lang w:val="es-ES"/>
        </w:rPr>
        <w:t>– </w:t>
      </w:r>
      <w:r w:rsidR="007125F9" w:rsidRPr="006565D7">
        <w:rPr>
          <w:lang w:val="es-ES"/>
        </w:rPr>
        <w:t xml:space="preserve">En el Cuadro anterior se supone que no </w:t>
      </w:r>
      <w:r w:rsidR="007125F9">
        <w:rPr>
          <w:lang w:val="es-ES"/>
        </w:rPr>
        <w:t>se despliegan</w:t>
      </w:r>
      <w:r w:rsidR="007125F9" w:rsidRPr="006565D7">
        <w:rPr>
          <w:lang w:val="es-ES"/>
        </w:rPr>
        <w:t xml:space="preserve"> en la misma zona geográfica dos bandas de funcionamiento cuyas gamas de frecuencias, definidas en las Notas 2 ó 3 del alcance, se solapen. En el caso de que se solapen frecuencias en la misma zona geográfica</w:t>
      </w:r>
      <w:r w:rsidR="007125F9">
        <w:rPr>
          <w:lang w:val="es-ES"/>
        </w:rPr>
        <w:t>,</w:t>
      </w:r>
      <w:r w:rsidR="007125F9" w:rsidRPr="006565D7">
        <w:rPr>
          <w:lang w:val="es-ES"/>
        </w:rPr>
        <w:t xml:space="preserve"> </w:t>
      </w:r>
      <w:r w:rsidR="007125F9">
        <w:rPr>
          <w:lang w:val="es-ES"/>
        </w:rPr>
        <w:t>podrán aplicarse requisitos especiales de coexistencia no contemplados en la presente</w:t>
      </w:r>
      <w:r w:rsidR="007125F9" w:rsidRPr="006565D7">
        <w:rPr>
          <w:lang w:val="es-ES"/>
        </w:rPr>
        <w:t xml:space="preserve"> Recomendación.</w:t>
      </w:r>
    </w:p>
    <w:p w:rsidR="007125F9" w:rsidRDefault="007125F9" w:rsidP="007125F9">
      <w:pPr>
        <w:rPr>
          <w:lang w:val="es-ES"/>
        </w:rPr>
      </w:pPr>
      <w:r w:rsidRPr="006565D7">
        <w:rPr>
          <w:lang w:val="es-ES"/>
        </w:rPr>
        <w:t xml:space="preserve">La potencia de las emisiones no esenciales no deberá superar los límites del Cuadro </w:t>
      </w:r>
      <w:r>
        <w:rPr>
          <w:lang w:val="es-ES"/>
        </w:rPr>
        <w:t>47R</w:t>
      </w:r>
      <w:r w:rsidRPr="006565D7">
        <w:rPr>
          <w:lang w:val="es-ES"/>
        </w:rPr>
        <w:t xml:space="preserve"> para una EB originaria</w:t>
      </w:r>
      <w:r>
        <w:rPr>
          <w:lang w:val="es-ES"/>
        </w:rPr>
        <w:t>,</w:t>
      </w:r>
      <w:r w:rsidRPr="006565D7">
        <w:rPr>
          <w:lang w:val="es-ES"/>
        </w:rPr>
        <w:t xml:space="preserve"> cuando se apliquen los requisitos </w:t>
      </w:r>
      <w:r>
        <w:rPr>
          <w:lang w:val="es-ES"/>
        </w:rPr>
        <w:t>de coexistencia con una EB originaria del tipo indicado en la primera columna.</w:t>
      </w:r>
    </w:p>
    <w:p w:rsidR="007125F9" w:rsidRPr="00866CE9" w:rsidRDefault="007125F9" w:rsidP="007125F9">
      <w:pPr>
        <w:pStyle w:val="TableNo"/>
        <w:rPr>
          <w:lang w:val="es-ES"/>
        </w:rPr>
      </w:pPr>
      <w:r w:rsidRPr="00866CE9">
        <w:rPr>
          <w:lang w:val="es-ES"/>
        </w:rPr>
        <w:lastRenderedPageBreak/>
        <w:t>CUADRO 47R</w:t>
      </w:r>
    </w:p>
    <w:p w:rsidR="007125F9" w:rsidRPr="00866CE9" w:rsidRDefault="007125F9" w:rsidP="00B03E3C">
      <w:pPr>
        <w:pStyle w:val="Tabletitle"/>
        <w:rPr>
          <w:lang w:val="es-ES"/>
        </w:rPr>
      </w:pPr>
      <w:r w:rsidRPr="00866CE9">
        <w:rPr>
          <w:lang w:val="es-ES"/>
        </w:rPr>
        <w:t xml:space="preserve">Límites para las emisiones no esenciales de las </w:t>
      </w:r>
      <w:r>
        <w:rPr>
          <w:lang w:val="es-ES"/>
        </w:rPr>
        <w:t xml:space="preserve">EB originarias </w:t>
      </w:r>
      <w:r w:rsidRPr="00866CE9">
        <w:rPr>
          <w:lang w:val="es-ES"/>
        </w:rPr>
        <w:t>que coexisten</w:t>
      </w:r>
      <w:r w:rsidR="00B03E3C">
        <w:rPr>
          <w:lang w:val="es-ES"/>
        </w:rPr>
        <w:br/>
      </w:r>
      <w:r w:rsidRPr="00866CE9">
        <w:rPr>
          <w:lang w:val="es-ES"/>
        </w:rPr>
        <w:t xml:space="preserve">con </w:t>
      </w:r>
      <w:r>
        <w:rPr>
          <w:lang w:val="es-ES"/>
        </w:rPr>
        <w:t xml:space="preserve">EB originarias </w:t>
      </w:r>
      <w:r w:rsidRPr="00866CE9">
        <w:rPr>
          <w:lang w:val="es-ES"/>
        </w:rPr>
        <w:t xml:space="preserve">que funcionan en otras bandas de frecuencias </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4"/>
        <w:gridCol w:w="2154"/>
        <w:gridCol w:w="1134"/>
        <w:gridCol w:w="1361"/>
        <w:gridCol w:w="2835"/>
      </w:tblGrid>
      <w:tr w:rsidR="007125F9" w:rsidRPr="00866CE9" w:rsidTr="00D42462">
        <w:trPr>
          <w:cantSplit/>
          <w:jc w:val="center"/>
        </w:trPr>
        <w:tc>
          <w:tcPr>
            <w:tcW w:w="2154" w:type="dxa"/>
            <w:vAlign w:val="center"/>
          </w:tcPr>
          <w:p w:rsidR="007125F9" w:rsidRPr="00866CE9" w:rsidRDefault="007125F9" w:rsidP="00AE2264">
            <w:pPr>
              <w:pStyle w:val="Tablehead"/>
              <w:rPr>
                <w:lang w:val="es-ES"/>
              </w:rPr>
            </w:pPr>
            <w:r w:rsidRPr="00866CE9">
              <w:rPr>
                <w:lang w:val="es-ES"/>
              </w:rPr>
              <w:t>Tipo de EB en coexistencia</w:t>
            </w:r>
          </w:p>
        </w:tc>
        <w:tc>
          <w:tcPr>
            <w:tcW w:w="2154" w:type="dxa"/>
            <w:vAlign w:val="center"/>
          </w:tcPr>
          <w:p w:rsidR="007125F9" w:rsidRPr="00866CE9" w:rsidRDefault="007125F9" w:rsidP="00B03E3C">
            <w:pPr>
              <w:pStyle w:val="Tablehead"/>
              <w:rPr>
                <w:lang w:val="es-ES"/>
              </w:rPr>
            </w:pPr>
            <w:r>
              <w:rPr>
                <w:lang w:val="es-ES"/>
              </w:rPr>
              <w:t>Gama de frecuencias para el</w:t>
            </w:r>
            <w:r w:rsidR="00B03E3C">
              <w:rPr>
                <w:lang w:val="es-ES"/>
              </w:rPr>
              <w:t> </w:t>
            </w:r>
            <w:r>
              <w:rPr>
                <w:lang w:val="es-ES"/>
              </w:rPr>
              <w:t>requisito de compartición de emplazamiento</w:t>
            </w:r>
          </w:p>
        </w:tc>
        <w:tc>
          <w:tcPr>
            <w:tcW w:w="1134" w:type="dxa"/>
            <w:vAlign w:val="center"/>
          </w:tcPr>
          <w:p w:rsidR="007125F9" w:rsidRPr="00866CE9" w:rsidRDefault="007125F9" w:rsidP="00AE2264">
            <w:pPr>
              <w:pStyle w:val="Tablehead"/>
              <w:rPr>
                <w:lang w:val="es-ES"/>
              </w:rPr>
            </w:pPr>
            <w:r w:rsidRPr="00866CE9">
              <w:rPr>
                <w:lang w:val="es-ES"/>
              </w:rPr>
              <w:t>Nivel máximo</w:t>
            </w:r>
          </w:p>
        </w:tc>
        <w:tc>
          <w:tcPr>
            <w:tcW w:w="1361" w:type="dxa"/>
            <w:vAlign w:val="center"/>
          </w:tcPr>
          <w:p w:rsidR="007125F9" w:rsidRPr="00866CE9" w:rsidRDefault="007125F9" w:rsidP="00AE2264">
            <w:pPr>
              <w:pStyle w:val="Tablehead"/>
              <w:rPr>
                <w:lang w:val="es-ES"/>
              </w:rPr>
            </w:pPr>
            <w:r w:rsidRPr="00866CE9">
              <w:rPr>
                <w:lang w:val="es-ES"/>
              </w:rPr>
              <w:t>Anchura de banda de medición</w:t>
            </w:r>
          </w:p>
        </w:tc>
        <w:tc>
          <w:tcPr>
            <w:tcW w:w="2835" w:type="dxa"/>
            <w:vAlign w:val="center"/>
          </w:tcPr>
          <w:p w:rsidR="007125F9" w:rsidRPr="00866CE9" w:rsidRDefault="007125F9" w:rsidP="00AE2264">
            <w:pPr>
              <w:pStyle w:val="Tablehead"/>
              <w:rPr>
                <w:rFonts w:eastAsia="SimSun"/>
                <w:lang w:val="es-ES"/>
              </w:rPr>
            </w:pPr>
            <w:r w:rsidRPr="00866CE9">
              <w:rPr>
                <w:lang w:val="es-ES"/>
              </w:rPr>
              <w:t>Nota</w:t>
            </w:r>
          </w:p>
        </w:tc>
      </w:tr>
      <w:tr w:rsidR="007125F9" w:rsidRPr="001228AE" w:rsidTr="00D42462">
        <w:trPr>
          <w:cantSplit/>
          <w:jc w:val="center"/>
        </w:trPr>
        <w:tc>
          <w:tcPr>
            <w:tcW w:w="2154" w:type="dxa"/>
          </w:tcPr>
          <w:p w:rsidR="007125F9" w:rsidRPr="00866CE9" w:rsidRDefault="007125F9" w:rsidP="00B03E3C">
            <w:pPr>
              <w:pStyle w:val="Tabletext"/>
              <w:jc w:val="center"/>
              <w:rPr>
                <w:lang w:val="es-ES"/>
              </w:rPr>
            </w:pPr>
            <w:r>
              <w:rPr>
                <w:lang w:val="es-ES"/>
              </w:rPr>
              <w:t>UTRA DDF</w:t>
            </w:r>
            <w:r w:rsidRPr="00866CE9">
              <w:rPr>
                <w:lang w:val="es-ES"/>
              </w:rPr>
              <w:t xml:space="preserve"> en la</w:t>
            </w:r>
            <w:r w:rsidR="00B03E3C">
              <w:rPr>
                <w:lang w:val="es-ES"/>
              </w:rPr>
              <w:t xml:space="preserve"> </w:t>
            </w:r>
            <w:r w:rsidR="000C1786">
              <w:rPr>
                <w:lang w:val="es-ES"/>
              </w:rPr>
              <w:t>Banda</w:t>
            </w:r>
            <w:r w:rsidR="000C1786" w:rsidRPr="00866CE9">
              <w:rPr>
                <w:lang w:val="es-ES"/>
              </w:rPr>
              <w:t xml:space="preserve"> </w:t>
            </w:r>
            <w:r w:rsidRPr="00866CE9">
              <w:rPr>
                <w:lang w:val="es-ES"/>
              </w:rPr>
              <w:t>I o E-UTRA en</w:t>
            </w:r>
            <w:r w:rsidR="00B03E3C">
              <w:rPr>
                <w:lang w:val="es-ES"/>
              </w:rPr>
              <w:t> </w:t>
            </w:r>
            <w:r w:rsidRPr="00866CE9">
              <w:rPr>
                <w:lang w:val="es-ES"/>
              </w:rPr>
              <w:t xml:space="preserve">la </w:t>
            </w:r>
            <w:r>
              <w:rPr>
                <w:lang w:val="es-ES"/>
              </w:rPr>
              <w:t>banda</w:t>
            </w:r>
            <w:r w:rsidRPr="00866CE9">
              <w:rPr>
                <w:lang w:val="es-ES"/>
              </w:rPr>
              <w:t xml:space="preserve"> 1</w:t>
            </w:r>
          </w:p>
        </w:tc>
        <w:tc>
          <w:tcPr>
            <w:tcW w:w="2154" w:type="dxa"/>
          </w:tcPr>
          <w:p w:rsidR="007125F9" w:rsidRPr="00866CE9" w:rsidRDefault="007125F9" w:rsidP="000C1786">
            <w:pPr>
              <w:pStyle w:val="Tabletext"/>
              <w:jc w:val="center"/>
              <w:rPr>
                <w:lang w:val="es-ES"/>
              </w:rPr>
            </w:pPr>
            <w:r w:rsidRPr="00866CE9">
              <w:rPr>
                <w:lang w:val="es-ES"/>
              </w:rPr>
              <w:t>1 920-1 980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1</w:t>
            </w:r>
          </w:p>
        </w:tc>
      </w:tr>
      <w:tr w:rsidR="007125F9" w:rsidRPr="001228AE" w:rsidTr="00D42462">
        <w:trPr>
          <w:cantSplit/>
          <w:jc w:val="center"/>
        </w:trPr>
        <w:tc>
          <w:tcPr>
            <w:tcW w:w="2154" w:type="dxa"/>
          </w:tcPr>
          <w:p w:rsidR="007125F9" w:rsidRPr="00866CE9" w:rsidRDefault="007125F9" w:rsidP="00B03E3C">
            <w:pPr>
              <w:pStyle w:val="Tabletext"/>
              <w:jc w:val="center"/>
              <w:rPr>
                <w:lang w:val="es-ES"/>
              </w:rPr>
            </w:pPr>
            <w:r>
              <w:rPr>
                <w:lang w:val="es-ES"/>
              </w:rPr>
              <w:t>UTRA DDF</w:t>
            </w:r>
            <w:r w:rsidRPr="00866CE9">
              <w:rPr>
                <w:lang w:val="es-ES"/>
              </w:rPr>
              <w:t xml:space="preserve"> en la</w:t>
            </w:r>
            <w:r w:rsidR="00B03E3C">
              <w:rPr>
                <w:lang w:val="es-ES"/>
              </w:rPr>
              <w:t xml:space="preserve"> </w:t>
            </w:r>
            <w:r w:rsidR="000C1786">
              <w:rPr>
                <w:lang w:val="es-ES"/>
              </w:rPr>
              <w:t>Banda</w:t>
            </w:r>
            <w:r w:rsidR="000C1786" w:rsidRPr="00866CE9">
              <w:rPr>
                <w:lang w:val="es-ES"/>
              </w:rPr>
              <w:t xml:space="preserve"> </w:t>
            </w:r>
            <w:r w:rsidRPr="00866CE9">
              <w:rPr>
                <w:lang w:val="es-ES"/>
              </w:rPr>
              <w:t>II o</w:t>
            </w:r>
            <w:r w:rsidR="00B03E3C">
              <w:rPr>
                <w:lang w:val="es-ES"/>
              </w:rPr>
              <w:t xml:space="preserve"> </w:t>
            </w:r>
            <w:r w:rsidRPr="00866CE9">
              <w:rPr>
                <w:lang w:val="es-ES"/>
              </w:rPr>
              <w:t>E</w:t>
            </w:r>
            <w:r>
              <w:rPr>
                <w:lang w:val="es-ES"/>
              </w:rPr>
              <w:noBreakHyphen/>
            </w:r>
            <w:r w:rsidRPr="00866CE9">
              <w:rPr>
                <w:lang w:val="es-ES"/>
              </w:rPr>
              <w:t xml:space="preserve">UTRA en la </w:t>
            </w:r>
            <w:r>
              <w:rPr>
                <w:lang w:val="es-ES"/>
              </w:rPr>
              <w:t>banda</w:t>
            </w:r>
            <w:r w:rsidRPr="00866CE9">
              <w:rPr>
                <w:lang w:val="es-ES"/>
              </w:rPr>
              <w:t xml:space="preserve"> 2</w:t>
            </w:r>
          </w:p>
        </w:tc>
        <w:tc>
          <w:tcPr>
            <w:tcW w:w="2154" w:type="dxa"/>
          </w:tcPr>
          <w:p w:rsidR="007125F9" w:rsidRPr="00866CE9" w:rsidRDefault="007125F9" w:rsidP="000C1786">
            <w:pPr>
              <w:pStyle w:val="Tabletext"/>
              <w:jc w:val="center"/>
              <w:rPr>
                <w:lang w:val="es-ES"/>
              </w:rPr>
            </w:pPr>
            <w:r w:rsidRPr="00866CE9">
              <w:rPr>
                <w:lang w:val="es-ES"/>
              </w:rPr>
              <w:t>1 850-1 910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00B03E3C" w:rsidRPr="00866CE9">
              <w:rPr>
                <w:rFonts w:eastAsia="SimSun"/>
                <w:lang w:val="es-ES"/>
              </w:rPr>
              <w:t xml:space="preserve">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2</w:t>
            </w:r>
          </w:p>
        </w:tc>
      </w:tr>
      <w:tr w:rsidR="007125F9" w:rsidRPr="001228AE" w:rsidTr="00D42462">
        <w:trPr>
          <w:cantSplit/>
          <w:jc w:val="center"/>
        </w:trPr>
        <w:tc>
          <w:tcPr>
            <w:tcW w:w="2154" w:type="dxa"/>
          </w:tcPr>
          <w:p w:rsidR="007125F9" w:rsidRPr="00866CE9" w:rsidRDefault="007125F9" w:rsidP="00B03E3C">
            <w:pPr>
              <w:pStyle w:val="Tabletext"/>
              <w:jc w:val="center"/>
              <w:rPr>
                <w:lang w:val="es-ES"/>
              </w:rPr>
            </w:pPr>
            <w:r>
              <w:rPr>
                <w:lang w:val="es-ES"/>
              </w:rPr>
              <w:t>UTRA DDF</w:t>
            </w:r>
            <w:r w:rsidRPr="00866CE9">
              <w:rPr>
                <w:lang w:val="es-ES"/>
              </w:rPr>
              <w:t xml:space="preserve"> en la</w:t>
            </w:r>
            <w:r w:rsidR="00B03E3C">
              <w:rPr>
                <w:lang w:val="es-ES"/>
              </w:rPr>
              <w:t xml:space="preserve"> </w:t>
            </w:r>
            <w:r w:rsidR="000C1786">
              <w:rPr>
                <w:lang w:val="es-ES"/>
              </w:rPr>
              <w:t>Banda</w:t>
            </w:r>
            <w:r w:rsidR="000C1786" w:rsidRPr="00866CE9">
              <w:rPr>
                <w:lang w:val="es-ES"/>
              </w:rPr>
              <w:t xml:space="preserve"> </w:t>
            </w:r>
            <w:r w:rsidRPr="00866CE9">
              <w:rPr>
                <w:lang w:val="es-ES"/>
              </w:rPr>
              <w:t>III o E</w:t>
            </w:r>
            <w:r>
              <w:rPr>
                <w:lang w:val="es-ES"/>
              </w:rPr>
              <w:noBreakHyphen/>
            </w:r>
            <w:r w:rsidRPr="00866CE9">
              <w:rPr>
                <w:lang w:val="es-ES"/>
              </w:rPr>
              <w:t xml:space="preserve">UTRA en la </w:t>
            </w:r>
            <w:r>
              <w:rPr>
                <w:lang w:val="es-ES"/>
              </w:rPr>
              <w:t>banda</w:t>
            </w:r>
            <w:r w:rsidRPr="00866CE9">
              <w:rPr>
                <w:lang w:val="es-ES"/>
              </w:rPr>
              <w:t xml:space="preserve"> 3</w:t>
            </w:r>
          </w:p>
        </w:tc>
        <w:tc>
          <w:tcPr>
            <w:tcW w:w="2154" w:type="dxa"/>
          </w:tcPr>
          <w:p w:rsidR="007125F9" w:rsidRPr="00866CE9" w:rsidRDefault="007125F9" w:rsidP="000C1786">
            <w:pPr>
              <w:pStyle w:val="Tabletext"/>
              <w:jc w:val="center"/>
              <w:rPr>
                <w:lang w:val="es-ES"/>
              </w:rPr>
            </w:pPr>
            <w:r w:rsidRPr="00866CE9">
              <w:rPr>
                <w:lang w:val="es-ES"/>
              </w:rPr>
              <w:t>1 710-1 785</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3</w:t>
            </w:r>
          </w:p>
        </w:tc>
      </w:tr>
      <w:tr w:rsidR="007125F9" w:rsidRPr="001228AE" w:rsidTr="00D42462">
        <w:trPr>
          <w:cantSplit/>
          <w:jc w:val="center"/>
        </w:trPr>
        <w:tc>
          <w:tcPr>
            <w:tcW w:w="2154" w:type="dxa"/>
          </w:tcPr>
          <w:p w:rsidR="007125F9" w:rsidRPr="00866CE9" w:rsidRDefault="007125F9" w:rsidP="00B03E3C">
            <w:pPr>
              <w:pStyle w:val="Tabletext"/>
              <w:jc w:val="center"/>
              <w:rPr>
                <w:lang w:val="es-ES"/>
              </w:rPr>
            </w:pPr>
            <w:r>
              <w:rPr>
                <w:lang w:val="es-ES"/>
              </w:rPr>
              <w:t>UTRA DDF</w:t>
            </w:r>
            <w:r w:rsidRPr="00866CE9">
              <w:rPr>
                <w:lang w:val="es-ES"/>
              </w:rPr>
              <w:t xml:space="preserve"> en la</w:t>
            </w:r>
            <w:r w:rsidR="00B03E3C">
              <w:rPr>
                <w:lang w:val="es-ES"/>
              </w:rPr>
              <w:t xml:space="preserve"> </w:t>
            </w:r>
            <w:r w:rsidR="000C1786">
              <w:rPr>
                <w:lang w:val="es-ES"/>
              </w:rPr>
              <w:t>Banda</w:t>
            </w:r>
            <w:r w:rsidR="000C1786" w:rsidRPr="00866CE9">
              <w:rPr>
                <w:lang w:val="es-ES"/>
              </w:rPr>
              <w:t xml:space="preserve"> </w:t>
            </w:r>
            <w:r w:rsidRPr="00866CE9">
              <w:rPr>
                <w:lang w:val="es-ES"/>
              </w:rPr>
              <w:t>IV o E</w:t>
            </w:r>
            <w:r>
              <w:rPr>
                <w:lang w:val="es-ES"/>
              </w:rPr>
              <w:noBreakHyphen/>
            </w:r>
            <w:r w:rsidRPr="00866CE9">
              <w:rPr>
                <w:lang w:val="es-ES"/>
              </w:rPr>
              <w:t xml:space="preserve">UTRA en la </w:t>
            </w:r>
            <w:r>
              <w:rPr>
                <w:lang w:val="es-ES"/>
              </w:rPr>
              <w:t>banda</w:t>
            </w:r>
            <w:r w:rsidRPr="00866CE9">
              <w:rPr>
                <w:lang w:val="es-ES"/>
              </w:rPr>
              <w:t xml:space="preserve"> 4</w:t>
            </w:r>
          </w:p>
        </w:tc>
        <w:tc>
          <w:tcPr>
            <w:tcW w:w="2154" w:type="dxa"/>
          </w:tcPr>
          <w:p w:rsidR="007125F9" w:rsidRPr="00866CE9" w:rsidRDefault="007125F9" w:rsidP="000C1786">
            <w:pPr>
              <w:pStyle w:val="Tabletext"/>
              <w:jc w:val="center"/>
              <w:rPr>
                <w:lang w:val="es-ES"/>
              </w:rPr>
            </w:pPr>
            <w:r w:rsidRPr="00866CE9">
              <w:rPr>
                <w:lang w:val="es-ES"/>
              </w:rPr>
              <w:t>1 710-1 755</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4</w:t>
            </w:r>
          </w:p>
        </w:tc>
      </w:tr>
      <w:tr w:rsidR="007125F9" w:rsidRPr="001228AE" w:rsidTr="00D42462">
        <w:trPr>
          <w:cantSplit/>
          <w:jc w:val="center"/>
        </w:trPr>
        <w:tc>
          <w:tcPr>
            <w:tcW w:w="2154" w:type="dxa"/>
          </w:tcPr>
          <w:p w:rsidR="007125F9" w:rsidRPr="00866CE9" w:rsidRDefault="007125F9" w:rsidP="00B03E3C">
            <w:pPr>
              <w:pStyle w:val="Tabletext"/>
              <w:jc w:val="center"/>
              <w:rPr>
                <w:lang w:val="es-ES"/>
              </w:rPr>
            </w:pPr>
            <w:r>
              <w:rPr>
                <w:lang w:val="es-ES"/>
              </w:rPr>
              <w:t>UTRA DDF</w:t>
            </w:r>
            <w:r w:rsidRPr="00866CE9">
              <w:rPr>
                <w:lang w:val="es-ES"/>
              </w:rPr>
              <w:t xml:space="preserve"> en la</w:t>
            </w:r>
            <w:r w:rsidR="00B03E3C">
              <w:rPr>
                <w:lang w:val="es-ES"/>
              </w:rPr>
              <w:t xml:space="preserve"> </w:t>
            </w:r>
            <w:r w:rsidR="000C1786">
              <w:rPr>
                <w:lang w:val="es-ES"/>
              </w:rPr>
              <w:t>Banda</w:t>
            </w:r>
            <w:r w:rsidR="000C1786" w:rsidRPr="00866CE9">
              <w:rPr>
                <w:lang w:val="es-ES"/>
              </w:rPr>
              <w:t xml:space="preserve"> </w:t>
            </w:r>
            <w:r w:rsidRPr="00866CE9">
              <w:rPr>
                <w:lang w:val="es-ES"/>
              </w:rPr>
              <w:t>V o E</w:t>
            </w:r>
            <w:r>
              <w:rPr>
                <w:lang w:val="es-ES"/>
              </w:rPr>
              <w:noBreakHyphen/>
            </w:r>
            <w:r w:rsidRPr="00866CE9">
              <w:rPr>
                <w:lang w:val="es-ES"/>
              </w:rPr>
              <w:t>UTRA</w:t>
            </w:r>
            <w:r w:rsidR="00B03E3C">
              <w:rPr>
                <w:lang w:val="es-ES"/>
              </w:rPr>
              <w:t xml:space="preserve"> </w:t>
            </w:r>
            <w:r w:rsidRPr="00866CE9">
              <w:rPr>
                <w:lang w:val="es-ES"/>
              </w:rPr>
              <w:t xml:space="preserve">en la </w:t>
            </w:r>
            <w:r>
              <w:rPr>
                <w:lang w:val="es-ES"/>
              </w:rPr>
              <w:t>banda</w:t>
            </w:r>
            <w:r w:rsidRPr="00866CE9">
              <w:rPr>
                <w:lang w:val="es-ES"/>
              </w:rPr>
              <w:t xml:space="preserve"> 5</w:t>
            </w:r>
          </w:p>
        </w:tc>
        <w:tc>
          <w:tcPr>
            <w:tcW w:w="2154" w:type="dxa"/>
          </w:tcPr>
          <w:p w:rsidR="007125F9" w:rsidRPr="00866CE9" w:rsidRDefault="007125F9" w:rsidP="000C1786">
            <w:pPr>
              <w:pStyle w:val="Tabletext"/>
              <w:jc w:val="center"/>
              <w:rPr>
                <w:lang w:val="es-ES"/>
              </w:rPr>
            </w:pPr>
            <w:r w:rsidRPr="00866CE9">
              <w:rPr>
                <w:lang w:val="es-ES"/>
              </w:rPr>
              <w:t>824-849</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5</w:t>
            </w:r>
          </w:p>
        </w:tc>
      </w:tr>
      <w:tr w:rsidR="007125F9" w:rsidRPr="00866CE9" w:rsidTr="00D42462">
        <w:trPr>
          <w:cantSplit/>
          <w:jc w:val="center"/>
        </w:trPr>
        <w:tc>
          <w:tcPr>
            <w:tcW w:w="2154" w:type="dxa"/>
            <w:vMerge w:val="restart"/>
          </w:tcPr>
          <w:p w:rsidR="007125F9" w:rsidRPr="00866CE9" w:rsidRDefault="007125F9" w:rsidP="0090327B">
            <w:pPr>
              <w:pStyle w:val="Tabletext"/>
              <w:jc w:val="center"/>
              <w:rPr>
                <w:lang w:val="es-ES"/>
              </w:rPr>
            </w:pPr>
            <w:r>
              <w:rPr>
                <w:lang w:val="es-ES"/>
              </w:rPr>
              <w:t>UTRA DDF</w:t>
            </w:r>
            <w:r w:rsidRPr="00866CE9">
              <w:rPr>
                <w:lang w:val="es-ES"/>
              </w:rPr>
              <w:t xml:space="preserve"> en las </w:t>
            </w:r>
            <w:r w:rsidR="000C1786">
              <w:rPr>
                <w:lang w:val="es-ES"/>
              </w:rPr>
              <w:t>Bandas</w:t>
            </w:r>
            <w:r w:rsidR="000C1786" w:rsidRPr="00866CE9">
              <w:rPr>
                <w:lang w:val="es-ES"/>
              </w:rPr>
              <w:t xml:space="preserve"> </w:t>
            </w:r>
            <w:r w:rsidRPr="00866CE9">
              <w:rPr>
                <w:lang w:val="es-ES"/>
              </w:rPr>
              <w:t>VI y XIX o</w:t>
            </w:r>
            <w:r w:rsidR="0090327B">
              <w:rPr>
                <w:lang w:val="es-ES"/>
              </w:rPr>
              <w:br/>
            </w:r>
            <w:r w:rsidRPr="00866CE9">
              <w:rPr>
                <w:lang w:val="es-ES"/>
              </w:rPr>
              <w:t xml:space="preserve">E-UTRA en las </w:t>
            </w:r>
            <w:r>
              <w:rPr>
                <w:lang w:val="es-ES"/>
              </w:rPr>
              <w:t>bandas</w:t>
            </w:r>
            <w:r w:rsidR="0090327B">
              <w:rPr>
                <w:lang w:val="es-ES"/>
              </w:rPr>
              <w:t> </w:t>
            </w:r>
            <w:r w:rsidRPr="00866CE9">
              <w:rPr>
                <w:lang w:val="es-ES"/>
              </w:rPr>
              <w:t>6, 18, 19</w:t>
            </w:r>
          </w:p>
        </w:tc>
        <w:tc>
          <w:tcPr>
            <w:tcW w:w="2154" w:type="dxa"/>
          </w:tcPr>
          <w:p w:rsidR="007125F9" w:rsidRPr="00866CE9" w:rsidRDefault="007125F9" w:rsidP="000C1786">
            <w:pPr>
              <w:pStyle w:val="Tabletext"/>
              <w:jc w:val="center"/>
              <w:rPr>
                <w:lang w:val="es-ES"/>
              </w:rPr>
            </w:pPr>
            <w:r w:rsidRPr="00866CE9">
              <w:rPr>
                <w:lang w:val="es-ES"/>
              </w:rPr>
              <w:t>815-830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18. Los</w:t>
            </w:r>
            <w:r w:rsidR="00B03E3C">
              <w:rPr>
                <w:rFonts w:eastAsia="SimSun"/>
                <w:lang w:val="es-ES"/>
              </w:rPr>
              <w:t> </w:t>
            </w:r>
            <w:r w:rsidRPr="00866CE9">
              <w:rPr>
                <w:rFonts w:eastAsia="SimSun"/>
                <w:lang w:val="es-ES"/>
              </w:rPr>
              <w:t xml:space="preserve">requisitos </w:t>
            </w:r>
            <w:r>
              <w:rPr>
                <w:rFonts w:eastAsia="SimSun"/>
                <w:lang w:val="es-ES"/>
              </w:rPr>
              <w:t>se definen</w:t>
            </w:r>
            <w:r w:rsidRPr="00866CE9">
              <w:rPr>
                <w:rFonts w:eastAsia="SimSun"/>
                <w:lang w:val="es-ES"/>
              </w:rPr>
              <w:t xml:space="preserve"> en </w:t>
            </w:r>
            <w:r>
              <w:rPr>
                <w:rFonts w:eastAsia="SimSun"/>
                <w:lang w:val="es-ES"/>
              </w:rPr>
              <w:t>la</w:t>
            </w:r>
            <w:r w:rsidR="00B03E3C">
              <w:rPr>
                <w:rFonts w:eastAsia="SimSun"/>
                <w:lang w:val="es-ES"/>
              </w:rPr>
              <w:t> </w:t>
            </w:r>
            <w:r>
              <w:rPr>
                <w:rFonts w:eastAsia="SimSun"/>
                <w:lang w:val="es-ES"/>
              </w:rPr>
              <w:t>subcláusula</w:t>
            </w:r>
            <w:r w:rsidR="007B2DB0">
              <w:rPr>
                <w:rFonts w:eastAsia="SimSun"/>
                <w:lang w:val="es-ES"/>
              </w:rPr>
              <w:t> </w:t>
            </w:r>
            <w:r w:rsidRPr="00866CE9">
              <w:rPr>
                <w:rFonts w:eastAsia="SimSun"/>
                <w:lang w:val="es-ES"/>
              </w:rPr>
              <w:t>6.6.4.5.3</w:t>
            </w:r>
          </w:p>
        </w:tc>
      </w:tr>
      <w:tr w:rsidR="007125F9" w:rsidRPr="001228AE" w:rsidTr="00D42462">
        <w:trPr>
          <w:cantSplit/>
          <w:jc w:val="center"/>
        </w:trPr>
        <w:tc>
          <w:tcPr>
            <w:tcW w:w="2154" w:type="dxa"/>
            <w:vMerge/>
          </w:tcPr>
          <w:p w:rsidR="007125F9" w:rsidRPr="00866CE9" w:rsidRDefault="007125F9" w:rsidP="000C1786">
            <w:pPr>
              <w:pStyle w:val="Tabletext"/>
              <w:jc w:val="center"/>
              <w:rPr>
                <w:lang w:val="es-ES"/>
              </w:rPr>
            </w:pPr>
          </w:p>
        </w:tc>
        <w:tc>
          <w:tcPr>
            <w:tcW w:w="2154" w:type="dxa"/>
          </w:tcPr>
          <w:p w:rsidR="007125F9" w:rsidRPr="00866CE9" w:rsidRDefault="007125F9" w:rsidP="000C1786">
            <w:pPr>
              <w:pStyle w:val="Tabletext"/>
              <w:jc w:val="center"/>
              <w:rPr>
                <w:lang w:val="es-ES"/>
              </w:rPr>
            </w:pPr>
            <w:r w:rsidRPr="00866CE9">
              <w:rPr>
                <w:lang w:val="es-ES"/>
              </w:rPr>
              <w:t>830-850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las </w:t>
            </w:r>
            <w:r>
              <w:rPr>
                <w:rFonts w:eastAsia="SimSun"/>
                <w:lang w:val="es-ES"/>
              </w:rPr>
              <w:t>bandas</w:t>
            </w:r>
            <w:r w:rsidRPr="00866CE9">
              <w:rPr>
                <w:rFonts w:eastAsia="SimSun"/>
                <w:lang w:val="es-ES"/>
              </w:rPr>
              <w:t xml:space="preserve"> 6</w:t>
            </w:r>
            <w:r>
              <w:rPr>
                <w:rFonts w:eastAsia="SimSun"/>
                <w:lang w:val="es-ES"/>
              </w:rPr>
              <w:t xml:space="preserve"> </w:t>
            </w:r>
            <w:r w:rsidR="000C1786">
              <w:rPr>
                <w:rFonts w:eastAsia="SimSun"/>
                <w:lang w:val="es-ES"/>
              </w:rPr>
              <w:t>ó</w:t>
            </w:r>
            <w:r w:rsidR="007B2DB0">
              <w:rPr>
                <w:rFonts w:eastAsia="SimSun"/>
                <w:lang w:val="es-ES"/>
              </w:rPr>
              <w:t> </w:t>
            </w:r>
            <w:r w:rsidRPr="00866CE9">
              <w:rPr>
                <w:rFonts w:eastAsia="SimSun"/>
                <w:lang w:val="es-ES"/>
              </w:rPr>
              <w:t>19</w:t>
            </w:r>
          </w:p>
        </w:tc>
      </w:tr>
      <w:tr w:rsidR="007125F9" w:rsidRPr="001228AE" w:rsidTr="00D42462">
        <w:trPr>
          <w:cantSplit/>
          <w:jc w:val="center"/>
        </w:trPr>
        <w:tc>
          <w:tcPr>
            <w:tcW w:w="2154" w:type="dxa"/>
          </w:tcPr>
          <w:p w:rsidR="007125F9" w:rsidRPr="00866CE9" w:rsidRDefault="007125F9" w:rsidP="00B03E3C">
            <w:pPr>
              <w:pStyle w:val="Tabletext"/>
              <w:jc w:val="center"/>
              <w:rPr>
                <w:lang w:val="es-ES"/>
              </w:rPr>
            </w:pPr>
            <w:r>
              <w:rPr>
                <w:lang w:val="es-ES"/>
              </w:rPr>
              <w:t>UTRA DDF</w:t>
            </w:r>
            <w:r w:rsidRPr="00866CE9">
              <w:rPr>
                <w:lang w:val="es-ES"/>
              </w:rPr>
              <w:t xml:space="preserve"> en la</w:t>
            </w:r>
            <w:r w:rsidR="00B03E3C">
              <w:rPr>
                <w:lang w:val="es-ES"/>
              </w:rPr>
              <w:t xml:space="preserve"> </w:t>
            </w:r>
            <w:r w:rsidR="000C1786">
              <w:rPr>
                <w:lang w:val="es-ES"/>
              </w:rPr>
              <w:t>Banda</w:t>
            </w:r>
            <w:r w:rsidR="000C1786" w:rsidRPr="00866CE9">
              <w:rPr>
                <w:lang w:val="es-ES"/>
              </w:rPr>
              <w:t xml:space="preserve"> </w:t>
            </w:r>
            <w:r w:rsidRPr="00866CE9">
              <w:rPr>
                <w:lang w:val="es-ES"/>
              </w:rPr>
              <w:t>VII o E</w:t>
            </w:r>
            <w:r w:rsidR="0090327B">
              <w:rPr>
                <w:lang w:val="es-ES"/>
              </w:rPr>
              <w:noBreakHyphen/>
            </w:r>
            <w:r w:rsidRPr="00866CE9">
              <w:rPr>
                <w:lang w:val="es-ES"/>
              </w:rPr>
              <w:t xml:space="preserve">UTRA en la </w:t>
            </w:r>
            <w:r>
              <w:rPr>
                <w:lang w:val="es-ES"/>
              </w:rPr>
              <w:t>banda</w:t>
            </w:r>
            <w:r w:rsidR="00B03E3C">
              <w:rPr>
                <w:lang w:val="es-ES"/>
              </w:rPr>
              <w:t> </w:t>
            </w:r>
            <w:r w:rsidRPr="00866CE9">
              <w:rPr>
                <w:lang w:val="es-ES"/>
              </w:rPr>
              <w:t>7</w:t>
            </w:r>
          </w:p>
        </w:tc>
        <w:tc>
          <w:tcPr>
            <w:tcW w:w="2154" w:type="dxa"/>
          </w:tcPr>
          <w:p w:rsidR="007125F9" w:rsidRPr="00866CE9" w:rsidRDefault="007125F9" w:rsidP="000C1786">
            <w:pPr>
              <w:pStyle w:val="Tabletext"/>
              <w:jc w:val="center"/>
              <w:rPr>
                <w:lang w:val="es-ES"/>
              </w:rPr>
            </w:pPr>
            <w:r w:rsidRPr="00866CE9">
              <w:rPr>
                <w:lang w:val="es-ES"/>
              </w:rPr>
              <w:t>2 500-2 570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7</w:t>
            </w:r>
          </w:p>
        </w:tc>
      </w:tr>
      <w:tr w:rsidR="000C1786" w:rsidRPr="001228AE" w:rsidTr="00D42462">
        <w:trPr>
          <w:cantSplit/>
          <w:jc w:val="center"/>
        </w:trPr>
        <w:tc>
          <w:tcPr>
            <w:tcW w:w="2154" w:type="dxa"/>
            <w:tcBorders>
              <w:top w:val="single" w:sz="4" w:space="0" w:color="auto"/>
              <w:left w:val="single" w:sz="4" w:space="0" w:color="auto"/>
              <w:bottom w:val="single" w:sz="4" w:space="0" w:color="auto"/>
              <w:right w:val="single" w:sz="4" w:space="0" w:color="auto"/>
            </w:tcBorders>
          </w:tcPr>
          <w:p w:rsidR="000C1786" w:rsidRPr="00866CE9" w:rsidRDefault="000C1786" w:rsidP="00B03E3C">
            <w:pPr>
              <w:pStyle w:val="Tabletext"/>
              <w:jc w:val="center"/>
              <w:rPr>
                <w:lang w:val="es-ES"/>
              </w:rPr>
            </w:pPr>
            <w:r>
              <w:rPr>
                <w:lang w:val="es-ES"/>
              </w:rPr>
              <w:t>UTRA DDF</w:t>
            </w:r>
            <w:r w:rsidRPr="00866CE9">
              <w:rPr>
                <w:lang w:val="es-ES"/>
              </w:rPr>
              <w:t xml:space="preserve"> en la</w:t>
            </w:r>
            <w:r w:rsidR="00B03E3C">
              <w:rPr>
                <w:lang w:val="es-ES"/>
              </w:rPr>
              <w:t xml:space="preserve"> </w:t>
            </w:r>
            <w:r>
              <w:rPr>
                <w:lang w:val="es-ES"/>
              </w:rPr>
              <w:t>Banda</w:t>
            </w:r>
            <w:r w:rsidRPr="00866CE9">
              <w:rPr>
                <w:lang w:val="es-ES"/>
              </w:rPr>
              <w:t xml:space="preserve"> VII o E</w:t>
            </w:r>
            <w:r w:rsidR="0090327B">
              <w:rPr>
                <w:lang w:val="es-ES"/>
              </w:rPr>
              <w:noBreakHyphen/>
            </w:r>
            <w:r w:rsidRPr="00866CE9">
              <w:rPr>
                <w:lang w:val="es-ES"/>
              </w:rPr>
              <w:t xml:space="preserve">UTRA en la </w:t>
            </w:r>
            <w:r>
              <w:rPr>
                <w:lang w:val="es-ES"/>
              </w:rPr>
              <w:t>banda</w:t>
            </w:r>
            <w:r w:rsidR="00B03E3C">
              <w:rPr>
                <w:lang w:val="es-ES"/>
              </w:rPr>
              <w:t> </w:t>
            </w:r>
            <w:r w:rsidRPr="00866CE9">
              <w:rPr>
                <w:lang w:val="es-ES"/>
              </w:rPr>
              <w:t>7</w:t>
            </w:r>
          </w:p>
        </w:tc>
        <w:tc>
          <w:tcPr>
            <w:tcW w:w="2154" w:type="dxa"/>
            <w:tcBorders>
              <w:top w:val="single" w:sz="4" w:space="0" w:color="auto"/>
              <w:left w:val="single" w:sz="4" w:space="0" w:color="auto"/>
              <w:bottom w:val="single" w:sz="4" w:space="0" w:color="auto"/>
              <w:right w:val="single" w:sz="4" w:space="0" w:color="auto"/>
            </w:tcBorders>
          </w:tcPr>
          <w:p w:rsidR="000C1786" w:rsidRPr="00866CE9" w:rsidRDefault="000C1786" w:rsidP="000C1786">
            <w:pPr>
              <w:pStyle w:val="Tabletext"/>
              <w:jc w:val="center"/>
              <w:rPr>
                <w:lang w:val="es-ES"/>
              </w:rPr>
            </w:pPr>
            <w:r w:rsidRPr="00866CE9">
              <w:rPr>
                <w:lang w:val="es-ES"/>
              </w:rPr>
              <w:t>2 500-2 570</w:t>
            </w:r>
            <w:r w:rsidR="002E641F">
              <w:rPr>
                <w:lang w:val="es-ES"/>
              </w:rPr>
              <w:t> MHz</w:t>
            </w:r>
          </w:p>
        </w:tc>
        <w:tc>
          <w:tcPr>
            <w:tcW w:w="1134" w:type="dxa"/>
            <w:tcBorders>
              <w:top w:val="single" w:sz="4" w:space="0" w:color="auto"/>
              <w:left w:val="single" w:sz="4" w:space="0" w:color="auto"/>
              <w:bottom w:val="single" w:sz="4" w:space="0" w:color="auto"/>
              <w:right w:val="single" w:sz="4" w:space="0" w:color="auto"/>
            </w:tcBorders>
          </w:tcPr>
          <w:p w:rsidR="000C1786" w:rsidRPr="00866CE9" w:rsidRDefault="000C1786" w:rsidP="000C1786">
            <w:pPr>
              <w:pStyle w:val="Tabletext"/>
              <w:jc w:val="center"/>
              <w:rPr>
                <w:lang w:val="es-ES"/>
              </w:rPr>
            </w:pPr>
            <w:r w:rsidRPr="00866CE9">
              <w:rPr>
                <w:lang w:val="es-ES"/>
              </w:rPr>
              <w:t>–71 dBm</w:t>
            </w:r>
          </w:p>
        </w:tc>
        <w:tc>
          <w:tcPr>
            <w:tcW w:w="1361" w:type="dxa"/>
            <w:tcBorders>
              <w:top w:val="single" w:sz="4" w:space="0" w:color="auto"/>
              <w:left w:val="single" w:sz="4" w:space="0" w:color="auto"/>
              <w:bottom w:val="single" w:sz="4" w:space="0" w:color="auto"/>
              <w:right w:val="single" w:sz="4" w:space="0" w:color="auto"/>
            </w:tcBorders>
          </w:tcPr>
          <w:p w:rsidR="000C1786" w:rsidRPr="00866CE9" w:rsidRDefault="000C1786" w:rsidP="000C1786">
            <w:pPr>
              <w:pStyle w:val="Tabletext"/>
              <w:jc w:val="center"/>
              <w:rPr>
                <w:lang w:val="es-ES"/>
              </w:rPr>
            </w:pPr>
            <w:r w:rsidRPr="00866CE9">
              <w:rPr>
                <w:lang w:val="es-ES"/>
              </w:rPr>
              <w:t>100</w:t>
            </w:r>
            <w:r w:rsidR="00300089">
              <w:rPr>
                <w:lang w:val="es-ES"/>
              </w:rPr>
              <w:t> kHz</w:t>
            </w:r>
          </w:p>
        </w:tc>
        <w:tc>
          <w:tcPr>
            <w:tcW w:w="2835" w:type="dxa"/>
            <w:tcBorders>
              <w:top w:val="single" w:sz="4" w:space="0" w:color="auto"/>
              <w:left w:val="single" w:sz="4" w:space="0" w:color="auto"/>
              <w:bottom w:val="single" w:sz="4" w:space="0" w:color="auto"/>
              <w:right w:val="single" w:sz="4" w:space="0" w:color="auto"/>
            </w:tcBorders>
          </w:tcPr>
          <w:p w:rsidR="000C1786" w:rsidRPr="000C1786" w:rsidRDefault="000C1786" w:rsidP="00B03E3C">
            <w:pPr>
              <w:pStyle w:val="Tabletext"/>
              <w:jc w:val="left"/>
              <w:rPr>
                <w:lang w:val="es-ES"/>
              </w:rPr>
            </w:pPr>
            <w:r w:rsidRPr="000C1786">
              <w:rPr>
                <w:lang w:val="es-ES"/>
              </w:rPr>
              <w:t>Este requisito no se aplicará</w:t>
            </w:r>
            <w:r w:rsidR="00B03E3C" w:rsidRPr="00866CE9">
              <w:rPr>
                <w:rFonts w:eastAsia="SimSun"/>
                <w:lang w:val="es-ES"/>
              </w:rPr>
              <w:t xml:space="preserve"> a</w:t>
            </w:r>
            <w:r w:rsidR="00B03E3C">
              <w:rPr>
                <w:rFonts w:eastAsia="SimSun"/>
                <w:lang w:val="es-ES"/>
              </w:rPr>
              <w:t> </w:t>
            </w:r>
            <w:r w:rsidRPr="000C1786">
              <w:rPr>
                <w:lang w:val="es-ES"/>
              </w:rPr>
              <w:t>las EB originarias que funcionen en la banda 7</w:t>
            </w:r>
          </w:p>
        </w:tc>
      </w:tr>
      <w:tr w:rsidR="007125F9" w:rsidRPr="001228AE" w:rsidTr="00D42462">
        <w:trPr>
          <w:cantSplit/>
          <w:jc w:val="center"/>
        </w:trPr>
        <w:tc>
          <w:tcPr>
            <w:tcW w:w="2154" w:type="dxa"/>
          </w:tcPr>
          <w:p w:rsidR="007125F9" w:rsidRPr="00866CE9" w:rsidRDefault="000C1786" w:rsidP="00B03E3C">
            <w:pPr>
              <w:pStyle w:val="Tabletext"/>
              <w:jc w:val="center"/>
              <w:rPr>
                <w:lang w:val="es-ES"/>
              </w:rPr>
            </w:pPr>
            <w:r w:rsidRPr="000C1786">
              <w:rPr>
                <w:sz w:val="24"/>
                <w:lang w:val="es-ES_tradnl"/>
              </w:rPr>
              <w:br w:type="page"/>
            </w:r>
            <w:r w:rsidR="007125F9">
              <w:rPr>
                <w:lang w:val="es-ES"/>
              </w:rPr>
              <w:t>UTRA DDF</w:t>
            </w:r>
            <w:r w:rsidR="007125F9" w:rsidRPr="00866CE9">
              <w:rPr>
                <w:lang w:val="es-ES"/>
              </w:rPr>
              <w:t xml:space="preserve"> en la </w:t>
            </w:r>
            <w:r>
              <w:rPr>
                <w:lang w:val="es-ES"/>
              </w:rPr>
              <w:t>Banda</w:t>
            </w:r>
            <w:r w:rsidRPr="00866CE9">
              <w:rPr>
                <w:lang w:val="es-ES"/>
              </w:rPr>
              <w:t xml:space="preserve"> </w:t>
            </w:r>
            <w:r w:rsidR="007125F9" w:rsidRPr="00866CE9">
              <w:rPr>
                <w:lang w:val="es-ES"/>
              </w:rPr>
              <w:t>VIII o E</w:t>
            </w:r>
            <w:r w:rsidR="00B03E3C">
              <w:rPr>
                <w:lang w:val="es-ES"/>
              </w:rPr>
              <w:noBreakHyphen/>
            </w:r>
            <w:r w:rsidR="007125F9" w:rsidRPr="00866CE9">
              <w:rPr>
                <w:lang w:val="es-ES"/>
              </w:rPr>
              <w:t>UTRA en la</w:t>
            </w:r>
            <w:r w:rsidR="00B03E3C">
              <w:rPr>
                <w:lang w:val="es-ES"/>
              </w:rPr>
              <w:t> </w:t>
            </w:r>
            <w:r w:rsidR="007125F9">
              <w:rPr>
                <w:lang w:val="es-ES"/>
              </w:rPr>
              <w:t>banda</w:t>
            </w:r>
            <w:r w:rsidR="00B03E3C">
              <w:rPr>
                <w:lang w:val="es-ES"/>
              </w:rPr>
              <w:t> </w:t>
            </w:r>
            <w:r w:rsidR="007125F9" w:rsidRPr="00866CE9">
              <w:rPr>
                <w:lang w:val="es-ES"/>
              </w:rPr>
              <w:t>8</w:t>
            </w:r>
          </w:p>
        </w:tc>
        <w:tc>
          <w:tcPr>
            <w:tcW w:w="2154" w:type="dxa"/>
          </w:tcPr>
          <w:p w:rsidR="007125F9" w:rsidRPr="00866CE9" w:rsidRDefault="007125F9" w:rsidP="000C1786">
            <w:pPr>
              <w:pStyle w:val="Tabletext"/>
              <w:jc w:val="center"/>
              <w:rPr>
                <w:lang w:val="es-ES"/>
              </w:rPr>
            </w:pPr>
            <w:r w:rsidRPr="00866CE9">
              <w:rPr>
                <w:lang w:val="es-ES"/>
              </w:rPr>
              <w:t>880-915</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8</w:t>
            </w:r>
          </w:p>
        </w:tc>
      </w:tr>
      <w:tr w:rsidR="007125F9" w:rsidRPr="001228AE" w:rsidTr="00D42462">
        <w:trPr>
          <w:cantSplit/>
          <w:jc w:val="center"/>
        </w:trPr>
        <w:tc>
          <w:tcPr>
            <w:tcW w:w="2154" w:type="dxa"/>
          </w:tcPr>
          <w:p w:rsidR="007125F9" w:rsidRPr="00866CE9" w:rsidRDefault="007125F9" w:rsidP="000C1786">
            <w:pPr>
              <w:pStyle w:val="Tabletext"/>
              <w:jc w:val="center"/>
              <w:rPr>
                <w:lang w:val="es-ES"/>
              </w:rPr>
            </w:pPr>
            <w:r>
              <w:rPr>
                <w:lang w:val="es-ES"/>
              </w:rPr>
              <w:t>UTRA DDF</w:t>
            </w:r>
            <w:r w:rsidRPr="00866CE9">
              <w:rPr>
                <w:lang w:val="es-ES"/>
              </w:rPr>
              <w:t xml:space="preserve"> en la </w:t>
            </w:r>
            <w:r w:rsidR="000C1786">
              <w:rPr>
                <w:lang w:val="es-ES"/>
              </w:rPr>
              <w:t>Banda</w:t>
            </w:r>
            <w:r w:rsidR="000C1786" w:rsidRPr="00866CE9">
              <w:rPr>
                <w:lang w:val="es-ES"/>
              </w:rPr>
              <w:t xml:space="preserve"> </w:t>
            </w:r>
            <w:r w:rsidRPr="00866CE9">
              <w:rPr>
                <w:lang w:val="es-ES"/>
              </w:rPr>
              <w:t>IX o E</w:t>
            </w:r>
            <w:r>
              <w:rPr>
                <w:lang w:val="es-ES"/>
              </w:rPr>
              <w:noBreakHyphen/>
            </w:r>
            <w:r w:rsidRPr="00866CE9">
              <w:rPr>
                <w:lang w:val="es-ES"/>
              </w:rPr>
              <w:t xml:space="preserve">UTRA en la </w:t>
            </w:r>
            <w:r>
              <w:rPr>
                <w:lang w:val="es-ES"/>
              </w:rPr>
              <w:t>banda</w:t>
            </w:r>
            <w:r w:rsidRPr="00866CE9">
              <w:rPr>
                <w:lang w:val="es-ES"/>
              </w:rPr>
              <w:t xml:space="preserve"> 9</w:t>
            </w:r>
          </w:p>
        </w:tc>
        <w:tc>
          <w:tcPr>
            <w:tcW w:w="2154" w:type="dxa"/>
          </w:tcPr>
          <w:p w:rsidR="007125F9" w:rsidRPr="00866CE9" w:rsidRDefault="007125F9" w:rsidP="000C1786">
            <w:pPr>
              <w:pStyle w:val="Tabletext"/>
              <w:jc w:val="center"/>
              <w:rPr>
                <w:lang w:val="es-ES"/>
              </w:rPr>
            </w:pPr>
            <w:r w:rsidRPr="00866CE9">
              <w:rPr>
                <w:lang w:val="es-ES"/>
              </w:rPr>
              <w:t>1 749,9-1 784,9</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9</w:t>
            </w:r>
          </w:p>
        </w:tc>
      </w:tr>
      <w:tr w:rsidR="007125F9" w:rsidRPr="001228AE" w:rsidTr="00D42462">
        <w:trPr>
          <w:cantSplit/>
          <w:jc w:val="center"/>
        </w:trPr>
        <w:tc>
          <w:tcPr>
            <w:tcW w:w="2154" w:type="dxa"/>
          </w:tcPr>
          <w:p w:rsidR="007125F9" w:rsidRPr="00866CE9" w:rsidRDefault="007125F9" w:rsidP="00B03E3C">
            <w:pPr>
              <w:pStyle w:val="Tabletext"/>
              <w:jc w:val="center"/>
              <w:rPr>
                <w:lang w:val="es-ES"/>
              </w:rPr>
            </w:pPr>
            <w:r>
              <w:rPr>
                <w:lang w:val="es-ES"/>
              </w:rPr>
              <w:t>UTRA DDF</w:t>
            </w:r>
            <w:r w:rsidRPr="00866CE9">
              <w:rPr>
                <w:lang w:val="es-ES"/>
              </w:rPr>
              <w:t xml:space="preserve"> en la </w:t>
            </w:r>
            <w:r w:rsidR="000C1786">
              <w:rPr>
                <w:lang w:val="es-ES"/>
              </w:rPr>
              <w:t>Banda</w:t>
            </w:r>
            <w:r w:rsidR="000C1786" w:rsidRPr="00866CE9">
              <w:rPr>
                <w:lang w:val="es-ES"/>
              </w:rPr>
              <w:t xml:space="preserve"> </w:t>
            </w:r>
            <w:r w:rsidRPr="00866CE9">
              <w:rPr>
                <w:lang w:val="es-ES"/>
              </w:rPr>
              <w:t>X o</w:t>
            </w:r>
            <w:r w:rsidR="00B03E3C">
              <w:rPr>
                <w:lang w:val="es-ES"/>
              </w:rPr>
              <w:t xml:space="preserve"> </w:t>
            </w:r>
            <w:r w:rsidRPr="00866CE9">
              <w:rPr>
                <w:lang w:val="es-ES"/>
              </w:rPr>
              <w:t xml:space="preserve">E-UTRA en la </w:t>
            </w:r>
            <w:r>
              <w:rPr>
                <w:lang w:val="es-ES"/>
              </w:rPr>
              <w:t>banda</w:t>
            </w:r>
            <w:r w:rsidR="000C1786">
              <w:rPr>
                <w:lang w:val="es-ES"/>
              </w:rPr>
              <w:t> </w:t>
            </w:r>
            <w:r w:rsidRPr="00866CE9">
              <w:rPr>
                <w:lang w:val="es-ES"/>
              </w:rPr>
              <w:t>10</w:t>
            </w:r>
          </w:p>
        </w:tc>
        <w:tc>
          <w:tcPr>
            <w:tcW w:w="2154" w:type="dxa"/>
          </w:tcPr>
          <w:p w:rsidR="007125F9" w:rsidRPr="00866CE9" w:rsidRDefault="007125F9" w:rsidP="000C1786">
            <w:pPr>
              <w:pStyle w:val="Tabletext"/>
              <w:jc w:val="center"/>
              <w:rPr>
                <w:lang w:val="es-ES"/>
              </w:rPr>
            </w:pPr>
            <w:r w:rsidRPr="00866CE9">
              <w:rPr>
                <w:lang w:val="es-ES"/>
              </w:rPr>
              <w:t>1 710-1 770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10</w:t>
            </w:r>
          </w:p>
        </w:tc>
      </w:tr>
    </w:tbl>
    <w:p w:rsidR="00B2438D" w:rsidRPr="00866CE9" w:rsidRDefault="006461D0" w:rsidP="00B2438D">
      <w:pPr>
        <w:pStyle w:val="TableNo"/>
        <w:rPr>
          <w:lang w:val="es-ES"/>
        </w:rPr>
      </w:pPr>
      <w:r w:rsidRPr="00866CE9">
        <w:rPr>
          <w:lang w:val="es-ES"/>
        </w:rPr>
        <w:lastRenderedPageBreak/>
        <w:t xml:space="preserve">CUADRO </w:t>
      </w:r>
      <w:r w:rsidR="00B2438D" w:rsidRPr="00866CE9">
        <w:rPr>
          <w:lang w:val="es-ES"/>
        </w:rPr>
        <w:t>47R</w:t>
      </w:r>
      <w:r w:rsidR="00B2438D">
        <w:rPr>
          <w:lang w:val="es-ES"/>
        </w:rPr>
        <w:t xml:space="preserve"> (</w:t>
      </w:r>
      <w:r w:rsidR="00B2438D">
        <w:rPr>
          <w:i/>
          <w:lang w:val="es-ES"/>
        </w:rPr>
        <w:t>C</w:t>
      </w:r>
      <w:r w:rsidR="00B2438D" w:rsidRPr="00D413F5">
        <w:rPr>
          <w:i/>
          <w:lang w:val="es-ES"/>
        </w:rPr>
        <w:t>ontinuación</w:t>
      </w:r>
      <w:r w:rsidR="00B2438D">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4"/>
        <w:gridCol w:w="2154"/>
        <w:gridCol w:w="1134"/>
        <w:gridCol w:w="1361"/>
        <w:gridCol w:w="2835"/>
      </w:tblGrid>
      <w:tr w:rsidR="00B2438D" w:rsidRPr="00866CE9" w:rsidTr="00D42462">
        <w:trPr>
          <w:cantSplit/>
          <w:jc w:val="center"/>
        </w:trPr>
        <w:tc>
          <w:tcPr>
            <w:tcW w:w="2154" w:type="dxa"/>
            <w:vAlign w:val="center"/>
          </w:tcPr>
          <w:p w:rsidR="00B2438D" w:rsidRPr="00866CE9" w:rsidRDefault="00B2438D" w:rsidP="00D040D4">
            <w:pPr>
              <w:pStyle w:val="Tablehead"/>
              <w:rPr>
                <w:lang w:val="es-ES"/>
              </w:rPr>
            </w:pPr>
            <w:r w:rsidRPr="00866CE9">
              <w:rPr>
                <w:lang w:val="es-ES"/>
              </w:rPr>
              <w:t>Tipo de EB en coexistencia</w:t>
            </w:r>
          </w:p>
        </w:tc>
        <w:tc>
          <w:tcPr>
            <w:tcW w:w="2154" w:type="dxa"/>
            <w:vAlign w:val="center"/>
          </w:tcPr>
          <w:p w:rsidR="00B2438D" w:rsidRPr="00866CE9" w:rsidRDefault="00B2438D" w:rsidP="0090327B">
            <w:pPr>
              <w:pStyle w:val="Tablehead"/>
              <w:rPr>
                <w:lang w:val="es-ES"/>
              </w:rPr>
            </w:pPr>
            <w:r>
              <w:rPr>
                <w:lang w:val="es-ES"/>
              </w:rPr>
              <w:t>Gama de frecuencias para el</w:t>
            </w:r>
            <w:r w:rsidR="0090327B">
              <w:rPr>
                <w:lang w:val="es-ES"/>
              </w:rPr>
              <w:t> </w:t>
            </w:r>
            <w:r>
              <w:rPr>
                <w:lang w:val="es-ES"/>
              </w:rPr>
              <w:t>requisito de compartición de emplazamiento</w:t>
            </w:r>
          </w:p>
        </w:tc>
        <w:tc>
          <w:tcPr>
            <w:tcW w:w="1134" w:type="dxa"/>
            <w:vAlign w:val="center"/>
          </w:tcPr>
          <w:p w:rsidR="00B2438D" w:rsidRPr="00866CE9" w:rsidRDefault="00B2438D" w:rsidP="00D040D4">
            <w:pPr>
              <w:pStyle w:val="Tablehead"/>
              <w:rPr>
                <w:lang w:val="es-ES"/>
              </w:rPr>
            </w:pPr>
            <w:r w:rsidRPr="00866CE9">
              <w:rPr>
                <w:lang w:val="es-ES"/>
              </w:rPr>
              <w:t>Nivel máximo</w:t>
            </w:r>
          </w:p>
        </w:tc>
        <w:tc>
          <w:tcPr>
            <w:tcW w:w="1361" w:type="dxa"/>
            <w:vAlign w:val="center"/>
          </w:tcPr>
          <w:p w:rsidR="00B2438D" w:rsidRPr="00866CE9" w:rsidRDefault="00B2438D" w:rsidP="00D040D4">
            <w:pPr>
              <w:pStyle w:val="Tablehead"/>
              <w:rPr>
                <w:lang w:val="es-ES"/>
              </w:rPr>
            </w:pPr>
            <w:r w:rsidRPr="00866CE9">
              <w:rPr>
                <w:lang w:val="es-ES"/>
              </w:rPr>
              <w:t>Anchura de banda de medición</w:t>
            </w:r>
          </w:p>
        </w:tc>
        <w:tc>
          <w:tcPr>
            <w:tcW w:w="2835" w:type="dxa"/>
            <w:vAlign w:val="center"/>
          </w:tcPr>
          <w:p w:rsidR="00B2438D" w:rsidRPr="00866CE9" w:rsidRDefault="00B2438D" w:rsidP="00D040D4">
            <w:pPr>
              <w:pStyle w:val="Tablehead"/>
              <w:rPr>
                <w:rFonts w:eastAsia="SimSun"/>
                <w:lang w:val="es-ES"/>
              </w:rPr>
            </w:pPr>
            <w:r w:rsidRPr="00866CE9">
              <w:rPr>
                <w:lang w:val="es-ES"/>
              </w:rPr>
              <w:t>Nota</w:t>
            </w:r>
          </w:p>
        </w:tc>
      </w:tr>
      <w:tr w:rsidR="007125F9" w:rsidRPr="001228AE" w:rsidTr="00D42462">
        <w:trPr>
          <w:cantSplit/>
          <w:jc w:val="center"/>
        </w:trPr>
        <w:tc>
          <w:tcPr>
            <w:tcW w:w="2154" w:type="dxa"/>
            <w:vMerge w:val="restart"/>
          </w:tcPr>
          <w:p w:rsidR="007125F9" w:rsidRPr="00866CE9" w:rsidRDefault="007125F9" w:rsidP="00D040D4">
            <w:pPr>
              <w:pStyle w:val="Tabletext"/>
              <w:jc w:val="center"/>
              <w:rPr>
                <w:lang w:val="es-ES"/>
              </w:rPr>
            </w:pPr>
            <w:r>
              <w:rPr>
                <w:lang w:val="es-ES"/>
              </w:rPr>
              <w:t>UTRA DDF</w:t>
            </w:r>
            <w:r w:rsidRPr="00866CE9">
              <w:rPr>
                <w:lang w:val="es-ES"/>
              </w:rPr>
              <w:t xml:space="preserve"> en las </w:t>
            </w:r>
            <w:r w:rsidR="000C1786">
              <w:rPr>
                <w:lang w:val="es-ES"/>
              </w:rPr>
              <w:t>B</w:t>
            </w:r>
            <w:r>
              <w:rPr>
                <w:lang w:val="es-ES"/>
              </w:rPr>
              <w:t>andas</w:t>
            </w:r>
            <w:r w:rsidRPr="00866CE9">
              <w:rPr>
                <w:lang w:val="es-ES"/>
              </w:rPr>
              <w:t xml:space="preserve"> XI y XXI o E-UTRA en las </w:t>
            </w:r>
            <w:r>
              <w:rPr>
                <w:lang w:val="es-ES"/>
              </w:rPr>
              <w:t>bandas</w:t>
            </w:r>
            <w:r w:rsidR="00D040D4">
              <w:rPr>
                <w:lang w:val="es-ES"/>
              </w:rPr>
              <w:t> </w:t>
            </w:r>
            <w:r w:rsidRPr="00866CE9">
              <w:rPr>
                <w:lang w:val="es-ES"/>
              </w:rPr>
              <w:t>11, 21</w:t>
            </w:r>
          </w:p>
        </w:tc>
        <w:tc>
          <w:tcPr>
            <w:tcW w:w="2154" w:type="dxa"/>
          </w:tcPr>
          <w:p w:rsidR="007125F9" w:rsidRPr="00866CE9" w:rsidRDefault="007125F9" w:rsidP="000C1786">
            <w:pPr>
              <w:pStyle w:val="Tabletext"/>
              <w:jc w:val="center"/>
              <w:rPr>
                <w:lang w:val="es-ES"/>
              </w:rPr>
            </w:pPr>
            <w:r w:rsidRPr="00866CE9">
              <w:rPr>
                <w:lang w:val="es-ES"/>
              </w:rPr>
              <w:t>1 427,9-1 447,9</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sidRPr="00866CE9">
              <w:rPr>
                <w:rFonts w:eastAsia="SimSun"/>
                <w:lang w:val="es-ES"/>
              </w:rPr>
              <w:t xml:space="preserve">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11</w:t>
            </w:r>
          </w:p>
        </w:tc>
      </w:tr>
      <w:tr w:rsidR="007125F9" w:rsidRPr="001228AE" w:rsidTr="00D42462">
        <w:trPr>
          <w:cantSplit/>
          <w:jc w:val="center"/>
        </w:trPr>
        <w:tc>
          <w:tcPr>
            <w:tcW w:w="2154" w:type="dxa"/>
            <w:vMerge/>
          </w:tcPr>
          <w:p w:rsidR="007125F9" w:rsidRPr="00866CE9" w:rsidRDefault="007125F9" w:rsidP="000C1786">
            <w:pPr>
              <w:pStyle w:val="Tabletext"/>
              <w:jc w:val="center"/>
              <w:rPr>
                <w:lang w:val="es-ES"/>
              </w:rPr>
            </w:pPr>
          </w:p>
        </w:tc>
        <w:tc>
          <w:tcPr>
            <w:tcW w:w="2154" w:type="dxa"/>
          </w:tcPr>
          <w:p w:rsidR="007125F9" w:rsidRPr="00866CE9" w:rsidRDefault="007125F9" w:rsidP="000C1786">
            <w:pPr>
              <w:pStyle w:val="Tabletext"/>
              <w:jc w:val="center"/>
              <w:rPr>
                <w:lang w:val="es-ES"/>
              </w:rPr>
            </w:pPr>
            <w:r w:rsidRPr="00866CE9">
              <w:rPr>
                <w:lang w:val="es-ES"/>
              </w:rPr>
              <w:t>1 447,9-1 462,9</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 las </w:t>
            </w:r>
            <w:r>
              <w:rPr>
                <w:rFonts w:eastAsia="SimSun"/>
                <w:lang w:val="es-ES"/>
              </w:rPr>
              <w:t xml:space="preserve">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21</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Pr>
                <w:lang w:val="es-ES"/>
              </w:rPr>
              <w:t>UTRA DDF</w:t>
            </w:r>
            <w:r w:rsidRPr="00866CE9">
              <w:rPr>
                <w:lang w:val="es-ES"/>
              </w:rPr>
              <w:t xml:space="preserve"> en la </w:t>
            </w:r>
            <w:r w:rsidR="000C1786">
              <w:rPr>
                <w:lang w:val="es-ES"/>
              </w:rPr>
              <w:t>Banda</w:t>
            </w:r>
            <w:r w:rsidR="000C1786" w:rsidRPr="00866CE9">
              <w:rPr>
                <w:lang w:val="es-ES"/>
              </w:rPr>
              <w:t xml:space="preserve"> </w:t>
            </w:r>
            <w:r w:rsidRPr="00866CE9">
              <w:rPr>
                <w:lang w:val="es-ES"/>
              </w:rPr>
              <w:t>XII o E</w:t>
            </w:r>
            <w:r w:rsidR="0090327B">
              <w:rPr>
                <w:lang w:val="es-ES"/>
              </w:rPr>
              <w:noBreakHyphen/>
            </w:r>
            <w:r w:rsidRPr="00866CE9">
              <w:rPr>
                <w:lang w:val="es-ES"/>
              </w:rPr>
              <w:t xml:space="preserve">UTRA en la </w:t>
            </w:r>
            <w:r>
              <w:rPr>
                <w:lang w:val="es-ES"/>
              </w:rPr>
              <w:t>banda</w:t>
            </w:r>
            <w:r w:rsidR="0090327B">
              <w:rPr>
                <w:lang w:val="es-ES"/>
              </w:rPr>
              <w:t> </w:t>
            </w:r>
            <w:r w:rsidRPr="00866CE9">
              <w:rPr>
                <w:lang w:val="es-ES"/>
              </w:rPr>
              <w:t>12</w:t>
            </w:r>
          </w:p>
        </w:tc>
        <w:tc>
          <w:tcPr>
            <w:tcW w:w="2154" w:type="dxa"/>
          </w:tcPr>
          <w:p w:rsidR="007125F9" w:rsidRPr="00866CE9" w:rsidRDefault="007125F9" w:rsidP="000C1786">
            <w:pPr>
              <w:pStyle w:val="Tabletext"/>
              <w:jc w:val="center"/>
              <w:rPr>
                <w:lang w:val="es-ES"/>
              </w:rPr>
            </w:pPr>
            <w:r w:rsidRPr="00866CE9">
              <w:rPr>
                <w:lang w:val="es-ES"/>
              </w:rPr>
              <w:t>698-716</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12</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Pr>
                <w:lang w:val="es-ES"/>
              </w:rPr>
              <w:t>UTRA DDF</w:t>
            </w:r>
            <w:r w:rsidRPr="00866CE9">
              <w:rPr>
                <w:lang w:val="es-ES"/>
              </w:rPr>
              <w:t xml:space="preserve"> en la</w:t>
            </w:r>
            <w:r w:rsidR="0090327B">
              <w:rPr>
                <w:lang w:val="es-ES"/>
              </w:rPr>
              <w:t> </w:t>
            </w:r>
            <w:r w:rsidR="000C1786">
              <w:rPr>
                <w:lang w:val="es-ES"/>
              </w:rPr>
              <w:t>Banda</w:t>
            </w:r>
            <w:r w:rsidR="000C1786" w:rsidRPr="00866CE9">
              <w:rPr>
                <w:lang w:val="es-ES"/>
              </w:rPr>
              <w:t xml:space="preserve"> </w:t>
            </w:r>
            <w:r w:rsidRPr="00866CE9">
              <w:rPr>
                <w:lang w:val="es-ES"/>
              </w:rPr>
              <w:t>XIII o E</w:t>
            </w:r>
            <w:r w:rsidR="000C1786">
              <w:rPr>
                <w:lang w:val="es-ES"/>
              </w:rPr>
              <w:noBreakHyphen/>
            </w:r>
            <w:r w:rsidRPr="00866CE9">
              <w:rPr>
                <w:lang w:val="es-ES"/>
              </w:rPr>
              <w:t>UTRA en la</w:t>
            </w:r>
            <w:r w:rsidR="0090327B">
              <w:rPr>
                <w:lang w:val="es-ES"/>
              </w:rPr>
              <w:t> </w:t>
            </w:r>
            <w:r>
              <w:rPr>
                <w:lang w:val="es-ES"/>
              </w:rPr>
              <w:t>banda</w:t>
            </w:r>
            <w:r w:rsidR="000C1786">
              <w:rPr>
                <w:lang w:val="es-ES"/>
              </w:rPr>
              <w:t> </w:t>
            </w:r>
            <w:r w:rsidRPr="00866CE9">
              <w:rPr>
                <w:lang w:val="es-ES"/>
              </w:rPr>
              <w:t>13</w:t>
            </w:r>
          </w:p>
        </w:tc>
        <w:tc>
          <w:tcPr>
            <w:tcW w:w="2154" w:type="dxa"/>
          </w:tcPr>
          <w:p w:rsidR="007125F9" w:rsidRPr="00866CE9" w:rsidRDefault="007125F9" w:rsidP="000C1786">
            <w:pPr>
              <w:pStyle w:val="Tabletext"/>
              <w:jc w:val="center"/>
              <w:rPr>
                <w:lang w:val="es-ES"/>
              </w:rPr>
            </w:pPr>
            <w:r w:rsidRPr="00866CE9">
              <w:rPr>
                <w:lang w:val="es-ES"/>
              </w:rPr>
              <w:t>777-787</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13</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Pr>
                <w:lang w:val="es-ES"/>
              </w:rPr>
              <w:t>UTRA DDF</w:t>
            </w:r>
            <w:r w:rsidRPr="00866CE9">
              <w:rPr>
                <w:lang w:val="es-ES"/>
              </w:rPr>
              <w:t xml:space="preserve"> en la</w:t>
            </w:r>
            <w:r w:rsidR="0090327B">
              <w:rPr>
                <w:lang w:val="es-ES"/>
              </w:rPr>
              <w:t> </w:t>
            </w:r>
            <w:r w:rsidR="000C1786">
              <w:rPr>
                <w:lang w:val="es-ES"/>
              </w:rPr>
              <w:t>Banda</w:t>
            </w:r>
            <w:r w:rsidR="000C1786" w:rsidRPr="00866CE9">
              <w:rPr>
                <w:lang w:val="es-ES"/>
              </w:rPr>
              <w:t xml:space="preserve"> </w:t>
            </w:r>
            <w:r w:rsidRPr="00866CE9">
              <w:rPr>
                <w:lang w:val="es-ES"/>
              </w:rPr>
              <w:t>XIV o E</w:t>
            </w:r>
            <w:r w:rsidR="000C1786">
              <w:rPr>
                <w:lang w:val="es-ES"/>
              </w:rPr>
              <w:noBreakHyphen/>
            </w:r>
            <w:r w:rsidRPr="00866CE9">
              <w:rPr>
                <w:lang w:val="es-ES"/>
              </w:rPr>
              <w:t>UTRA en la</w:t>
            </w:r>
            <w:r w:rsidR="0090327B">
              <w:rPr>
                <w:lang w:val="es-ES"/>
              </w:rPr>
              <w:t> </w:t>
            </w:r>
            <w:r>
              <w:rPr>
                <w:lang w:val="es-ES"/>
              </w:rPr>
              <w:t>banda</w:t>
            </w:r>
            <w:r w:rsidR="000C1786">
              <w:rPr>
                <w:lang w:val="es-ES"/>
              </w:rPr>
              <w:t> </w:t>
            </w:r>
            <w:r w:rsidRPr="00866CE9">
              <w:rPr>
                <w:lang w:val="es-ES"/>
              </w:rPr>
              <w:t>14</w:t>
            </w:r>
          </w:p>
        </w:tc>
        <w:tc>
          <w:tcPr>
            <w:tcW w:w="2154" w:type="dxa"/>
          </w:tcPr>
          <w:p w:rsidR="007125F9" w:rsidRPr="00866CE9" w:rsidRDefault="007125F9" w:rsidP="000C1786">
            <w:pPr>
              <w:pStyle w:val="Tabletext"/>
              <w:jc w:val="center"/>
              <w:rPr>
                <w:lang w:val="es-ES"/>
              </w:rPr>
            </w:pPr>
            <w:r w:rsidRPr="00866CE9">
              <w:rPr>
                <w:lang w:val="es-ES"/>
              </w:rPr>
              <w:t>788-798</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14</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sidRPr="00866CE9">
              <w:rPr>
                <w:lang w:val="es-ES"/>
              </w:rPr>
              <w:t>E-UTRA en la</w:t>
            </w:r>
            <w:r w:rsidR="0090327B">
              <w:rPr>
                <w:lang w:val="es-ES"/>
              </w:rPr>
              <w:t> </w:t>
            </w:r>
            <w:r>
              <w:rPr>
                <w:lang w:val="es-ES"/>
              </w:rPr>
              <w:t>banda</w:t>
            </w:r>
            <w:r w:rsidR="000C1786">
              <w:rPr>
                <w:lang w:val="es-ES"/>
              </w:rPr>
              <w:t> </w:t>
            </w:r>
            <w:r w:rsidRPr="00866CE9">
              <w:rPr>
                <w:lang w:val="es-ES"/>
              </w:rPr>
              <w:t>17</w:t>
            </w:r>
          </w:p>
        </w:tc>
        <w:tc>
          <w:tcPr>
            <w:tcW w:w="2154" w:type="dxa"/>
          </w:tcPr>
          <w:p w:rsidR="007125F9" w:rsidRPr="00866CE9" w:rsidRDefault="007125F9" w:rsidP="000C1786">
            <w:pPr>
              <w:pStyle w:val="Tabletext"/>
              <w:jc w:val="center"/>
              <w:rPr>
                <w:lang w:val="es-ES"/>
              </w:rPr>
            </w:pPr>
            <w:r w:rsidRPr="00866CE9">
              <w:rPr>
                <w:lang w:val="es-ES"/>
              </w:rPr>
              <w:t>704-716</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17</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sidRPr="00866CE9">
              <w:rPr>
                <w:lang w:val="es-ES"/>
              </w:rPr>
              <w:t>E-UTRA en la</w:t>
            </w:r>
            <w:r w:rsidR="0090327B">
              <w:rPr>
                <w:lang w:val="es-ES"/>
              </w:rPr>
              <w:t> </w:t>
            </w:r>
            <w:r>
              <w:rPr>
                <w:lang w:val="es-ES"/>
              </w:rPr>
              <w:t>banda</w:t>
            </w:r>
            <w:r w:rsidR="000C1786">
              <w:rPr>
                <w:lang w:val="es-ES"/>
              </w:rPr>
              <w:t> </w:t>
            </w:r>
            <w:r w:rsidRPr="00866CE9">
              <w:rPr>
                <w:lang w:val="es-ES"/>
              </w:rPr>
              <w:t>20</w:t>
            </w:r>
          </w:p>
        </w:tc>
        <w:tc>
          <w:tcPr>
            <w:tcW w:w="2154" w:type="dxa"/>
          </w:tcPr>
          <w:p w:rsidR="007125F9" w:rsidRPr="00866CE9" w:rsidRDefault="007125F9" w:rsidP="000C1786">
            <w:pPr>
              <w:pStyle w:val="Tabletext"/>
              <w:jc w:val="center"/>
              <w:rPr>
                <w:lang w:val="es-ES"/>
              </w:rPr>
            </w:pPr>
            <w:r w:rsidRPr="00866CE9">
              <w:rPr>
                <w:lang w:val="es-ES"/>
              </w:rPr>
              <w:t>832-862</w:t>
            </w:r>
            <w:r w:rsidR="002E641F">
              <w:rPr>
                <w:lang w:val="es-ES"/>
              </w:rPr>
              <w:t> MHz</w:t>
            </w:r>
          </w:p>
        </w:tc>
        <w:tc>
          <w:tcPr>
            <w:tcW w:w="1134" w:type="dxa"/>
          </w:tcPr>
          <w:p w:rsidR="007125F9" w:rsidRPr="00866CE9" w:rsidDel="00A15ABB"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20</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Pr>
                <w:lang w:val="es-ES"/>
              </w:rPr>
              <w:t>UTRA DDT</w:t>
            </w:r>
            <w:r w:rsidRPr="00866CE9">
              <w:rPr>
                <w:lang w:val="es-ES"/>
              </w:rPr>
              <w:t xml:space="preserve"> en la</w:t>
            </w:r>
            <w:r w:rsidR="0090327B">
              <w:rPr>
                <w:lang w:val="es-ES"/>
              </w:rPr>
              <w:t> </w:t>
            </w:r>
            <w:r>
              <w:rPr>
                <w:lang w:val="es-ES"/>
              </w:rPr>
              <w:t>banda</w:t>
            </w:r>
            <w:r w:rsidRPr="00866CE9">
              <w:rPr>
                <w:lang w:val="es-ES"/>
              </w:rPr>
              <w:t xml:space="preserve"> a) o </w:t>
            </w:r>
            <w:r w:rsidRPr="00866CE9">
              <w:rPr>
                <w:lang w:val="es-ES"/>
              </w:rPr>
              <w:br/>
              <w:t>E-UTRA en la</w:t>
            </w:r>
            <w:r w:rsidR="0090327B">
              <w:rPr>
                <w:lang w:val="es-ES"/>
              </w:rPr>
              <w:t> </w:t>
            </w:r>
            <w:r>
              <w:rPr>
                <w:lang w:val="es-ES"/>
              </w:rPr>
              <w:t>banda</w:t>
            </w:r>
            <w:r w:rsidR="000C1786">
              <w:rPr>
                <w:lang w:val="es-ES"/>
              </w:rPr>
              <w:t> </w:t>
            </w:r>
            <w:r w:rsidRPr="00866CE9">
              <w:rPr>
                <w:lang w:val="es-ES"/>
              </w:rPr>
              <w:t>33</w:t>
            </w:r>
          </w:p>
        </w:tc>
        <w:tc>
          <w:tcPr>
            <w:tcW w:w="2154" w:type="dxa"/>
          </w:tcPr>
          <w:p w:rsidR="007125F9" w:rsidRPr="00866CE9" w:rsidRDefault="007125F9" w:rsidP="000C1786">
            <w:pPr>
              <w:pStyle w:val="Tabletext"/>
              <w:jc w:val="center"/>
              <w:rPr>
                <w:lang w:val="es-ES"/>
              </w:rPr>
            </w:pPr>
            <w:r w:rsidRPr="00866CE9">
              <w:rPr>
                <w:lang w:val="es-ES"/>
              </w:rPr>
              <w:t>1 900-1 920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33</w:t>
            </w:r>
          </w:p>
        </w:tc>
      </w:tr>
      <w:tr w:rsidR="007125F9" w:rsidRPr="001228AE" w:rsidTr="00D42462">
        <w:trPr>
          <w:cantSplit/>
          <w:jc w:val="center"/>
        </w:trPr>
        <w:tc>
          <w:tcPr>
            <w:tcW w:w="2154" w:type="dxa"/>
          </w:tcPr>
          <w:p w:rsidR="007125F9" w:rsidRPr="00866CE9" w:rsidRDefault="007125F9" w:rsidP="000C1786">
            <w:pPr>
              <w:pStyle w:val="Tabletext"/>
              <w:jc w:val="center"/>
              <w:rPr>
                <w:lang w:val="es-ES"/>
              </w:rPr>
            </w:pPr>
            <w:r>
              <w:rPr>
                <w:lang w:val="es-ES"/>
              </w:rPr>
              <w:t>UTRA DDT</w:t>
            </w:r>
            <w:r w:rsidRPr="00866CE9">
              <w:rPr>
                <w:lang w:val="es-ES"/>
              </w:rPr>
              <w:t xml:space="preserve"> en la </w:t>
            </w:r>
            <w:r>
              <w:rPr>
                <w:lang w:val="es-ES"/>
              </w:rPr>
              <w:t>banda</w:t>
            </w:r>
            <w:r w:rsidRPr="00866CE9">
              <w:rPr>
                <w:lang w:val="es-ES"/>
              </w:rPr>
              <w:t xml:space="preserve"> a) o</w:t>
            </w:r>
            <w:r w:rsidRPr="00866CE9">
              <w:rPr>
                <w:lang w:val="es-ES"/>
              </w:rPr>
              <w:br/>
              <w:t xml:space="preserve">E-UTRA en la </w:t>
            </w:r>
            <w:r>
              <w:rPr>
                <w:lang w:val="es-ES"/>
              </w:rPr>
              <w:t>banda</w:t>
            </w:r>
            <w:r w:rsidR="000C1786">
              <w:rPr>
                <w:lang w:val="es-ES"/>
              </w:rPr>
              <w:t> </w:t>
            </w:r>
            <w:r w:rsidRPr="00866CE9">
              <w:rPr>
                <w:lang w:val="es-ES"/>
              </w:rPr>
              <w:t>34</w:t>
            </w:r>
          </w:p>
        </w:tc>
        <w:tc>
          <w:tcPr>
            <w:tcW w:w="2154" w:type="dxa"/>
          </w:tcPr>
          <w:p w:rsidR="007125F9" w:rsidRPr="00866CE9" w:rsidRDefault="007125F9" w:rsidP="000C1786">
            <w:pPr>
              <w:pStyle w:val="Tabletext"/>
              <w:jc w:val="center"/>
              <w:rPr>
                <w:lang w:val="es-ES"/>
              </w:rPr>
            </w:pPr>
            <w:r w:rsidRPr="00866CE9">
              <w:rPr>
                <w:lang w:val="es-ES"/>
              </w:rPr>
              <w:t>2 010-2 025</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0C1786">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34</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Pr>
                <w:lang w:val="es-ES"/>
              </w:rPr>
              <w:t>UTRA DDT</w:t>
            </w:r>
            <w:r w:rsidRPr="00866CE9">
              <w:rPr>
                <w:lang w:val="es-ES"/>
              </w:rPr>
              <w:t xml:space="preserve"> en la</w:t>
            </w:r>
            <w:r w:rsidR="0090327B">
              <w:rPr>
                <w:lang w:val="es-ES"/>
              </w:rPr>
              <w:t> </w:t>
            </w:r>
            <w:r>
              <w:rPr>
                <w:lang w:val="es-ES"/>
              </w:rPr>
              <w:t>banda</w:t>
            </w:r>
            <w:r w:rsidRPr="00866CE9">
              <w:rPr>
                <w:lang w:val="es-ES"/>
              </w:rPr>
              <w:t xml:space="preserve"> b) o </w:t>
            </w:r>
            <w:r w:rsidRPr="00866CE9">
              <w:rPr>
                <w:lang w:val="es-ES"/>
              </w:rPr>
              <w:br/>
              <w:t>E-UTRA en la</w:t>
            </w:r>
            <w:r w:rsidR="0090327B">
              <w:rPr>
                <w:lang w:val="es-ES"/>
              </w:rPr>
              <w:t> </w:t>
            </w:r>
            <w:r>
              <w:rPr>
                <w:lang w:val="es-ES"/>
              </w:rPr>
              <w:t>banda</w:t>
            </w:r>
            <w:r w:rsidR="00D040D4">
              <w:rPr>
                <w:lang w:val="es-ES"/>
              </w:rPr>
              <w:t> </w:t>
            </w:r>
            <w:r w:rsidRPr="00866CE9">
              <w:rPr>
                <w:lang w:val="es-ES"/>
              </w:rPr>
              <w:t>35</w:t>
            </w:r>
          </w:p>
        </w:tc>
        <w:tc>
          <w:tcPr>
            <w:tcW w:w="2154" w:type="dxa"/>
          </w:tcPr>
          <w:p w:rsidR="007125F9" w:rsidRPr="00866CE9" w:rsidRDefault="007125F9" w:rsidP="000C1786">
            <w:pPr>
              <w:pStyle w:val="Tabletext"/>
              <w:jc w:val="center"/>
              <w:rPr>
                <w:lang w:val="es-ES"/>
              </w:rPr>
            </w:pPr>
            <w:r w:rsidRPr="00866CE9">
              <w:rPr>
                <w:lang w:val="es-ES"/>
              </w:rPr>
              <w:t>1 850-1 910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00B03E3C" w:rsidRPr="00866CE9">
              <w:rPr>
                <w:rFonts w:eastAsia="SimSun"/>
                <w:lang w:val="es-ES"/>
              </w:rPr>
              <w:t xml:space="preserve"> a</w:t>
            </w:r>
            <w:r w:rsidR="00B03E3C">
              <w:rPr>
                <w:rFonts w:eastAsia="SimSun"/>
                <w:lang w:val="es-ES"/>
              </w:rPr>
              <w:t>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35</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Pr>
                <w:lang w:val="es-ES"/>
              </w:rPr>
              <w:t>UTRA DDT</w:t>
            </w:r>
            <w:r w:rsidRPr="00866CE9">
              <w:rPr>
                <w:lang w:val="es-ES"/>
              </w:rPr>
              <w:t xml:space="preserve"> en la</w:t>
            </w:r>
            <w:r w:rsidR="0090327B">
              <w:rPr>
                <w:lang w:val="es-ES"/>
              </w:rPr>
              <w:t> </w:t>
            </w:r>
            <w:r>
              <w:rPr>
                <w:lang w:val="es-ES"/>
              </w:rPr>
              <w:t>banda</w:t>
            </w:r>
            <w:r w:rsidRPr="00866CE9">
              <w:rPr>
                <w:lang w:val="es-ES"/>
              </w:rPr>
              <w:t xml:space="preserve"> b) o </w:t>
            </w:r>
            <w:r w:rsidRPr="00866CE9">
              <w:rPr>
                <w:lang w:val="es-ES"/>
              </w:rPr>
              <w:br/>
              <w:t>E-UTRA en la</w:t>
            </w:r>
            <w:r w:rsidR="0090327B">
              <w:rPr>
                <w:lang w:val="es-ES"/>
              </w:rPr>
              <w:t> </w:t>
            </w:r>
            <w:r>
              <w:rPr>
                <w:lang w:val="es-ES"/>
              </w:rPr>
              <w:t>banda</w:t>
            </w:r>
            <w:r w:rsidR="00D040D4">
              <w:rPr>
                <w:lang w:val="es-ES"/>
              </w:rPr>
              <w:t> </w:t>
            </w:r>
            <w:r w:rsidRPr="00866CE9">
              <w:rPr>
                <w:lang w:val="es-ES"/>
              </w:rPr>
              <w:t>36</w:t>
            </w:r>
          </w:p>
        </w:tc>
        <w:tc>
          <w:tcPr>
            <w:tcW w:w="2154" w:type="dxa"/>
          </w:tcPr>
          <w:p w:rsidR="007125F9" w:rsidRPr="00866CE9" w:rsidRDefault="007125F9" w:rsidP="000C1786">
            <w:pPr>
              <w:pStyle w:val="Tabletext"/>
              <w:jc w:val="center"/>
              <w:rPr>
                <w:lang w:val="es-ES"/>
              </w:rPr>
            </w:pPr>
            <w:r w:rsidRPr="00866CE9">
              <w:rPr>
                <w:lang w:val="es-ES"/>
              </w:rPr>
              <w:t>1 930-1 990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361"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w:t>
            </w:r>
            <w:r w:rsidR="00B03E3C">
              <w:rPr>
                <w:rFonts w:eastAsia="SimSun"/>
                <w:lang w:val="es-ES"/>
              </w:rPr>
              <w:t> </w:t>
            </w:r>
            <w:r>
              <w:rPr>
                <w:rFonts w:eastAsia="SimSun"/>
                <w:lang w:val="es-ES"/>
              </w:rPr>
              <w:t xml:space="preserve">las EB originarias </w:t>
            </w:r>
            <w:r w:rsidRPr="00866CE9">
              <w:rPr>
                <w:rFonts w:eastAsia="SimSun"/>
                <w:lang w:val="es-ES"/>
              </w:rPr>
              <w:t xml:space="preserve">que funcionen en las </w:t>
            </w:r>
            <w:r>
              <w:rPr>
                <w:rFonts w:eastAsia="SimSun"/>
                <w:lang w:val="es-ES"/>
              </w:rPr>
              <w:t>bandas</w:t>
            </w:r>
            <w:r w:rsidRPr="00866CE9">
              <w:rPr>
                <w:rFonts w:eastAsia="SimSun"/>
                <w:lang w:val="es-ES"/>
              </w:rPr>
              <w:t xml:space="preserve"> 2 y</w:t>
            </w:r>
            <w:r w:rsidR="000C1786">
              <w:rPr>
                <w:rFonts w:eastAsia="SimSun"/>
                <w:lang w:val="es-ES"/>
              </w:rPr>
              <w:t> </w:t>
            </w:r>
            <w:r w:rsidRPr="00866CE9">
              <w:rPr>
                <w:rFonts w:eastAsia="SimSun"/>
                <w:lang w:val="es-ES"/>
              </w:rPr>
              <w:t>36</w:t>
            </w:r>
          </w:p>
        </w:tc>
      </w:tr>
    </w:tbl>
    <w:p w:rsidR="00D040D4" w:rsidRPr="001D0BF1" w:rsidRDefault="00D040D4">
      <w:pPr>
        <w:rPr>
          <w:lang w:val="es-ES_tradnl"/>
        </w:rPr>
      </w:pPr>
    </w:p>
    <w:p w:rsidR="00D040D4" w:rsidRPr="00866CE9" w:rsidRDefault="00D040D4" w:rsidP="007B2DB0">
      <w:pPr>
        <w:pStyle w:val="TableNo"/>
        <w:rPr>
          <w:lang w:val="es-ES"/>
        </w:rPr>
      </w:pPr>
      <w:r w:rsidRPr="00866CE9">
        <w:rPr>
          <w:lang w:val="es-ES"/>
        </w:rPr>
        <w:lastRenderedPageBreak/>
        <w:t>CUADRO 47R</w:t>
      </w:r>
      <w:r>
        <w:rPr>
          <w:lang w:val="es-ES"/>
        </w:rPr>
        <w:t xml:space="preserve"> (</w:t>
      </w:r>
      <w:r w:rsidR="007B2DB0">
        <w:rPr>
          <w:i/>
          <w:lang w:val="es-ES"/>
        </w:rPr>
        <w:t>Fin</w:t>
      </w:r>
      <w:r>
        <w:rPr>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4"/>
        <w:gridCol w:w="2154"/>
        <w:gridCol w:w="1134"/>
        <w:gridCol w:w="1417"/>
        <w:gridCol w:w="2835"/>
      </w:tblGrid>
      <w:tr w:rsidR="00D040D4" w:rsidRPr="00866CE9" w:rsidTr="00D42462">
        <w:trPr>
          <w:cantSplit/>
          <w:jc w:val="center"/>
        </w:trPr>
        <w:tc>
          <w:tcPr>
            <w:tcW w:w="2154" w:type="dxa"/>
            <w:vAlign w:val="center"/>
          </w:tcPr>
          <w:p w:rsidR="00D040D4" w:rsidRPr="00866CE9" w:rsidRDefault="00D040D4" w:rsidP="00D040D4">
            <w:pPr>
              <w:pStyle w:val="Tablehead"/>
              <w:rPr>
                <w:lang w:val="es-ES"/>
              </w:rPr>
            </w:pPr>
            <w:r w:rsidRPr="00866CE9">
              <w:rPr>
                <w:lang w:val="es-ES"/>
              </w:rPr>
              <w:t>Tipo de EB en coexistencia</w:t>
            </w:r>
          </w:p>
        </w:tc>
        <w:tc>
          <w:tcPr>
            <w:tcW w:w="2154" w:type="dxa"/>
            <w:vAlign w:val="center"/>
          </w:tcPr>
          <w:p w:rsidR="00D040D4" w:rsidRPr="00866CE9" w:rsidRDefault="00D040D4" w:rsidP="0090327B">
            <w:pPr>
              <w:pStyle w:val="Tablehead"/>
              <w:rPr>
                <w:lang w:val="es-ES"/>
              </w:rPr>
            </w:pPr>
            <w:r>
              <w:rPr>
                <w:lang w:val="es-ES"/>
              </w:rPr>
              <w:t>Gama de frecuencias para el</w:t>
            </w:r>
            <w:r w:rsidR="0090327B">
              <w:rPr>
                <w:lang w:val="es-ES"/>
              </w:rPr>
              <w:t> </w:t>
            </w:r>
            <w:r>
              <w:rPr>
                <w:lang w:val="es-ES"/>
              </w:rPr>
              <w:t>requisito de compartición de emplazamiento</w:t>
            </w:r>
          </w:p>
        </w:tc>
        <w:tc>
          <w:tcPr>
            <w:tcW w:w="1134" w:type="dxa"/>
            <w:vAlign w:val="center"/>
          </w:tcPr>
          <w:p w:rsidR="00D040D4" w:rsidRPr="00866CE9" w:rsidRDefault="00D040D4" w:rsidP="00D040D4">
            <w:pPr>
              <w:pStyle w:val="Tablehead"/>
              <w:rPr>
                <w:lang w:val="es-ES"/>
              </w:rPr>
            </w:pPr>
            <w:r w:rsidRPr="00866CE9">
              <w:rPr>
                <w:lang w:val="es-ES"/>
              </w:rPr>
              <w:t>Nivel máximo</w:t>
            </w:r>
          </w:p>
        </w:tc>
        <w:tc>
          <w:tcPr>
            <w:tcW w:w="1417" w:type="dxa"/>
            <w:vAlign w:val="center"/>
          </w:tcPr>
          <w:p w:rsidR="00D040D4" w:rsidRPr="00866CE9" w:rsidRDefault="00D040D4" w:rsidP="00D040D4">
            <w:pPr>
              <w:pStyle w:val="Tablehead"/>
              <w:rPr>
                <w:lang w:val="es-ES"/>
              </w:rPr>
            </w:pPr>
            <w:r w:rsidRPr="00866CE9">
              <w:rPr>
                <w:lang w:val="es-ES"/>
              </w:rPr>
              <w:t>Anchura de banda de medición</w:t>
            </w:r>
          </w:p>
        </w:tc>
        <w:tc>
          <w:tcPr>
            <w:tcW w:w="2835" w:type="dxa"/>
            <w:vAlign w:val="center"/>
          </w:tcPr>
          <w:p w:rsidR="00D040D4" w:rsidRPr="00866CE9" w:rsidRDefault="00D040D4" w:rsidP="00D040D4">
            <w:pPr>
              <w:pStyle w:val="Tablehead"/>
              <w:rPr>
                <w:rFonts w:eastAsia="SimSun"/>
                <w:lang w:val="es-ES"/>
              </w:rPr>
            </w:pPr>
            <w:r w:rsidRPr="00866CE9">
              <w:rPr>
                <w:lang w:val="es-ES"/>
              </w:rPr>
              <w:t>Nota</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Pr>
                <w:lang w:val="es-ES"/>
              </w:rPr>
              <w:t>UTRA DDT</w:t>
            </w:r>
            <w:r w:rsidRPr="00866CE9">
              <w:rPr>
                <w:lang w:val="es-ES"/>
              </w:rPr>
              <w:t xml:space="preserve"> en la</w:t>
            </w:r>
            <w:r w:rsidR="0090327B">
              <w:rPr>
                <w:lang w:val="es-ES"/>
              </w:rPr>
              <w:t> </w:t>
            </w:r>
            <w:r>
              <w:rPr>
                <w:lang w:val="es-ES"/>
              </w:rPr>
              <w:t>banda</w:t>
            </w:r>
            <w:r w:rsidRPr="00866CE9">
              <w:rPr>
                <w:lang w:val="es-ES"/>
              </w:rPr>
              <w:t xml:space="preserve"> c) o </w:t>
            </w:r>
            <w:r w:rsidRPr="00866CE9">
              <w:rPr>
                <w:lang w:val="es-ES"/>
              </w:rPr>
              <w:br/>
              <w:t>E-UTRA en la</w:t>
            </w:r>
            <w:r w:rsidR="0090327B">
              <w:rPr>
                <w:lang w:val="es-ES"/>
              </w:rPr>
              <w:t> </w:t>
            </w:r>
            <w:r>
              <w:rPr>
                <w:lang w:val="es-ES"/>
              </w:rPr>
              <w:t>banda</w:t>
            </w:r>
            <w:r w:rsidR="007B2DB0">
              <w:rPr>
                <w:lang w:val="es-ES"/>
              </w:rPr>
              <w:t> </w:t>
            </w:r>
            <w:r w:rsidRPr="00866CE9">
              <w:rPr>
                <w:lang w:val="es-ES"/>
              </w:rPr>
              <w:t>37</w:t>
            </w:r>
          </w:p>
        </w:tc>
        <w:tc>
          <w:tcPr>
            <w:tcW w:w="2154" w:type="dxa"/>
          </w:tcPr>
          <w:p w:rsidR="007125F9" w:rsidRPr="00866CE9" w:rsidRDefault="007125F9" w:rsidP="000C1786">
            <w:pPr>
              <w:pStyle w:val="Tabletext"/>
              <w:jc w:val="center"/>
              <w:rPr>
                <w:lang w:val="es-ES"/>
              </w:rPr>
            </w:pPr>
            <w:r w:rsidRPr="00866CE9">
              <w:rPr>
                <w:lang w:val="es-ES"/>
              </w:rPr>
              <w:t>1 910-1 930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417"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w:t>
            </w:r>
            <w:r w:rsidR="00B03E3C">
              <w:rPr>
                <w:rFonts w:eastAsia="SimSun"/>
                <w:lang w:val="es-ES"/>
              </w:rPr>
              <w:t>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37. Esta</w:t>
            </w:r>
            <w:r w:rsidR="00B03E3C">
              <w:rPr>
                <w:rFonts w:eastAsia="SimSun"/>
                <w:lang w:val="es-ES"/>
              </w:rPr>
              <w:t> </w:t>
            </w:r>
            <w:r w:rsidRPr="00866CE9">
              <w:rPr>
                <w:rFonts w:eastAsia="SimSun"/>
                <w:lang w:val="es-ES"/>
              </w:rPr>
              <w:t xml:space="preserve">banda no apareada se define en la </w:t>
            </w:r>
            <w:r>
              <w:rPr>
                <w:rFonts w:eastAsia="SimSun"/>
                <w:lang w:val="es-ES"/>
              </w:rPr>
              <w:t>Recomendación</w:t>
            </w:r>
            <w:r w:rsidRPr="00866CE9">
              <w:rPr>
                <w:rFonts w:eastAsia="SimSun"/>
                <w:lang w:val="es-ES"/>
              </w:rPr>
              <w:t xml:space="preserve"> UIT-R M.1036, pero queda pendiente su implantación futura</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Pr>
                <w:lang w:val="es-ES"/>
              </w:rPr>
              <w:t>UTRA DDT</w:t>
            </w:r>
            <w:r w:rsidRPr="00866CE9">
              <w:rPr>
                <w:lang w:val="es-ES"/>
              </w:rPr>
              <w:t xml:space="preserve"> en la</w:t>
            </w:r>
            <w:r w:rsidR="0090327B">
              <w:rPr>
                <w:lang w:val="es-ES"/>
              </w:rPr>
              <w:t> </w:t>
            </w:r>
            <w:r>
              <w:rPr>
                <w:lang w:val="es-ES"/>
              </w:rPr>
              <w:t>banda</w:t>
            </w:r>
            <w:r w:rsidRPr="00866CE9">
              <w:rPr>
                <w:lang w:val="es-ES"/>
              </w:rPr>
              <w:t xml:space="preserve"> d) o</w:t>
            </w:r>
            <w:r w:rsidRPr="00866CE9">
              <w:rPr>
                <w:lang w:val="es-ES"/>
              </w:rPr>
              <w:br/>
              <w:t>E-UTRA en la</w:t>
            </w:r>
            <w:r w:rsidR="0090327B">
              <w:rPr>
                <w:lang w:val="es-ES"/>
              </w:rPr>
              <w:t> </w:t>
            </w:r>
            <w:r>
              <w:rPr>
                <w:lang w:val="es-ES"/>
              </w:rPr>
              <w:t>banda</w:t>
            </w:r>
            <w:r w:rsidR="007B2DB0">
              <w:rPr>
                <w:lang w:val="es-ES"/>
              </w:rPr>
              <w:t> </w:t>
            </w:r>
            <w:r w:rsidRPr="00866CE9">
              <w:rPr>
                <w:lang w:val="es-ES"/>
              </w:rPr>
              <w:t>38</w:t>
            </w:r>
          </w:p>
        </w:tc>
        <w:tc>
          <w:tcPr>
            <w:tcW w:w="2154" w:type="dxa"/>
          </w:tcPr>
          <w:p w:rsidR="007125F9" w:rsidRPr="00866CE9" w:rsidRDefault="007125F9" w:rsidP="000C1786">
            <w:pPr>
              <w:pStyle w:val="Tabletext"/>
              <w:jc w:val="center"/>
              <w:rPr>
                <w:lang w:val="es-ES"/>
              </w:rPr>
            </w:pPr>
            <w:r w:rsidRPr="00866CE9">
              <w:rPr>
                <w:lang w:val="es-ES"/>
              </w:rPr>
              <w:t>2 570-2 620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417"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w:t>
            </w:r>
            <w:r w:rsidR="00B03E3C">
              <w:rPr>
                <w:rFonts w:eastAsia="SimSun"/>
                <w:lang w:val="es-ES"/>
              </w:rPr>
              <w:t>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38</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sidRPr="00866CE9">
              <w:rPr>
                <w:lang w:val="es-ES"/>
              </w:rPr>
              <w:t>E-UTRA en la</w:t>
            </w:r>
            <w:r w:rsidR="0090327B">
              <w:rPr>
                <w:lang w:val="es-ES"/>
              </w:rPr>
              <w:t> </w:t>
            </w:r>
            <w:r>
              <w:rPr>
                <w:lang w:val="es-ES"/>
              </w:rPr>
              <w:t>banda</w:t>
            </w:r>
            <w:r w:rsidR="00AA15FE">
              <w:rPr>
                <w:lang w:val="es-ES"/>
              </w:rPr>
              <w:t> </w:t>
            </w:r>
            <w:r w:rsidRPr="00866CE9">
              <w:rPr>
                <w:lang w:val="es-ES"/>
              </w:rPr>
              <w:t>39</w:t>
            </w:r>
          </w:p>
        </w:tc>
        <w:tc>
          <w:tcPr>
            <w:tcW w:w="2154" w:type="dxa"/>
          </w:tcPr>
          <w:p w:rsidR="007125F9" w:rsidRPr="00866CE9" w:rsidRDefault="007125F9" w:rsidP="000C1786">
            <w:pPr>
              <w:pStyle w:val="Tabletext"/>
              <w:jc w:val="center"/>
              <w:rPr>
                <w:lang w:val="es-ES"/>
              </w:rPr>
            </w:pPr>
            <w:r w:rsidRPr="00866CE9">
              <w:rPr>
                <w:lang w:val="es-ES"/>
              </w:rPr>
              <w:t>1 880-1 920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417"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w:t>
            </w:r>
            <w:r w:rsidR="00B03E3C">
              <w:rPr>
                <w:rFonts w:eastAsia="SimSun"/>
                <w:lang w:val="es-ES"/>
              </w:rPr>
              <w:t> </w:t>
            </w:r>
            <w:r>
              <w:rPr>
                <w:rFonts w:eastAsia="SimSun"/>
                <w:lang w:val="es-ES"/>
              </w:rPr>
              <w:t xml:space="preserve">las EB originarias </w:t>
            </w:r>
            <w:r w:rsidRPr="00866CE9">
              <w:rPr>
                <w:rFonts w:eastAsia="SimSun"/>
                <w:lang w:val="es-ES"/>
              </w:rPr>
              <w:t xml:space="preserve">que funcionen en la </w:t>
            </w:r>
            <w:r w:rsidR="007B2DB0">
              <w:rPr>
                <w:rFonts w:eastAsia="SimSun"/>
                <w:lang w:val="es-ES"/>
              </w:rPr>
              <w:t>b</w:t>
            </w:r>
            <w:r w:rsidRPr="00866CE9">
              <w:rPr>
                <w:rFonts w:eastAsia="SimSun"/>
                <w:lang w:val="es-ES"/>
              </w:rPr>
              <w:t>anda</w:t>
            </w:r>
            <w:r w:rsidR="007B2DB0">
              <w:rPr>
                <w:rFonts w:eastAsia="SimSun"/>
                <w:lang w:val="es-ES"/>
              </w:rPr>
              <w:t xml:space="preserve"> </w:t>
            </w:r>
            <w:r w:rsidRPr="00866CE9">
              <w:rPr>
                <w:rFonts w:eastAsia="SimSun"/>
                <w:lang w:val="es-ES"/>
              </w:rPr>
              <w:t>39</w:t>
            </w:r>
          </w:p>
        </w:tc>
      </w:tr>
      <w:tr w:rsidR="007125F9" w:rsidRPr="001228AE" w:rsidTr="00D42462">
        <w:trPr>
          <w:cantSplit/>
          <w:jc w:val="center"/>
        </w:trPr>
        <w:tc>
          <w:tcPr>
            <w:tcW w:w="2154" w:type="dxa"/>
          </w:tcPr>
          <w:p w:rsidR="007125F9" w:rsidRPr="00866CE9" w:rsidRDefault="007125F9" w:rsidP="0090327B">
            <w:pPr>
              <w:pStyle w:val="Tabletext"/>
              <w:jc w:val="center"/>
              <w:rPr>
                <w:lang w:val="es-ES"/>
              </w:rPr>
            </w:pPr>
            <w:r w:rsidRPr="00866CE9">
              <w:rPr>
                <w:lang w:val="es-ES"/>
              </w:rPr>
              <w:t>E-UTRA en la</w:t>
            </w:r>
            <w:r w:rsidR="0090327B">
              <w:rPr>
                <w:lang w:val="es-ES"/>
              </w:rPr>
              <w:t> </w:t>
            </w:r>
            <w:r>
              <w:rPr>
                <w:lang w:val="es-ES"/>
              </w:rPr>
              <w:t>banda</w:t>
            </w:r>
            <w:r w:rsidR="007B2DB0">
              <w:rPr>
                <w:lang w:val="es-ES"/>
              </w:rPr>
              <w:t> </w:t>
            </w:r>
            <w:r w:rsidRPr="00866CE9">
              <w:rPr>
                <w:lang w:val="es-ES"/>
              </w:rPr>
              <w:t>40</w:t>
            </w:r>
          </w:p>
        </w:tc>
        <w:tc>
          <w:tcPr>
            <w:tcW w:w="2154" w:type="dxa"/>
          </w:tcPr>
          <w:p w:rsidR="007125F9" w:rsidRPr="00866CE9" w:rsidRDefault="007125F9" w:rsidP="000C1786">
            <w:pPr>
              <w:pStyle w:val="Tabletext"/>
              <w:jc w:val="center"/>
              <w:rPr>
                <w:lang w:val="es-ES"/>
              </w:rPr>
            </w:pPr>
            <w:r w:rsidRPr="00866CE9">
              <w:rPr>
                <w:lang w:val="es-ES"/>
              </w:rPr>
              <w:t>2 300-2 400</w:t>
            </w:r>
            <w:r w:rsidR="002E641F">
              <w:rPr>
                <w:lang w:val="es-ES"/>
              </w:rPr>
              <w:t> MHz</w:t>
            </w:r>
          </w:p>
        </w:tc>
        <w:tc>
          <w:tcPr>
            <w:tcW w:w="1134" w:type="dxa"/>
          </w:tcPr>
          <w:p w:rsidR="007125F9" w:rsidRPr="00866CE9" w:rsidRDefault="007125F9" w:rsidP="000C1786">
            <w:pPr>
              <w:pStyle w:val="Tabletext"/>
              <w:jc w:val="center"/>
              <w:rPr>
                <w:lang w:val="es-ES"/>
              </w:rPr>
            </w:pPr>
            <w:r w:rsidRPr="00866CE9">
              <w:rPr>
                <w:lang w:val="es-ES"/>
              </w:rPr>
              <w:t>–71 dBm</w:t>
            </w:r>
          </w:p>
        </w:tc>
        <w:tc>
          <w:tcPr>
            <w:tcW w:w="1417" w:type="dxa"/>
          </w:tcPr>
          <w:p w:rsidR="007125F9" w:rsidRPr="00866CE9" w:rsidRDefault="007125F9" w:rsidP="000C1786">
            <w:pPr>
              <w:pStyle w:val="Tabletext"/>
              <w:jc w:val="center"/>
              <w:rPr>
                <w:lang w:val="es-ES"/>
              </w:rPr>
            </w:pPr>
            <w:r w:rsidRPr="00866CE9">
              <w:rPr>
                <w:lang w:val="es-ES"/>
              </w:rPr>
              <w:t>100</w:t>
            </w:r>
            <w:r w:rsidR="00300089">
              <w:rPr>
                <w:lang w:val="es-ES"/>
              </w:rPr>
              <w:t> kHz</w:t>
            </w:r>
          </w:p>
        </w:tc>
        <w:tc>
          <w:tcPr>
            <w:tcW w:w="2835" w:type="dxa"/>
          </w:tcPr>
          <w:p w:rsidR="007125F9" w:rsidRPr="00866CE9" w:rsidRDefault="007125F9" w:rsidP="00B03E3C">
            <w:pPr>
              <w:pStyle w:val="Tabletext"/>
              <w:jc w:val="left"/>
              <w:rPr>
                <w:rFonts w:eastAsia="SimSun"/>
                <w:lang w:val="es-ES"/>
              </w:rPr>
            </w:pPr>
            <w:r w:rsidRPr="00866CE9">
              <w:rPr>
                <w:rFonts w:eastAsia="SimSun"/>
                <w:lang w:val="es-ES"/>
              </w:rPr>
              <w:t xml:space="preserve">Este </w:t>
            </w:r>
            <w:r>
              <w:rPr>
                <w:rFonts w:eastAsia="SimSun"/>
                <w:lang w:val="es-ES"/>
              </w:rPr>
              <w:t>requisito no se aplicará</w:t>
            </w:r>
            <w:r w:rsidRPr="00866CE9">
              <w:rPr>
                <w:rFonts w:eastAsia="SimSun"/>
                <w:lang w:val="es-ES"/>
              </w:rPr>
              <w:t xml:space="preserve"> a</w:t>
            </w:r>
            <w:r w:rsidR="00B03E3C">
              <w:rPr>
                <w:rFonts w:eastAsia="SimSun"/>
                <w:lang w:val="es-ES"/>
              </w:rPr>
              <w:t> </w:t>
            </w:r>
            <w:r>
              <w:rPr>
                <w:rFonts w:eastAsia="SimSun"/>
                <w:lang w:val="es-ES"/>
              </w:rPr>
              <w:t xml:space="preserve">las EB originarias </w:t>
            </w:r>
            <w:r w:rsidRPr="00866CE9">
              <w:rPr>
                <w:rFonts w:eastAsia="SimSun"/>
                <w:lang w:val="es-ES"/>
              </w:rPr>
              <w:t xml:space="preserve">que funcionen en la </w:t>
            </w:r>
            <w:r>
              <w:rPr>
                <w:rFonts w:eastAsia="SimSun"/>
                <w:lang w:val="es-ES"/>
              </w:rPr>
              <w:t>banda</w:t>
            </w:r>
            <w:r w:rsidRPr="00866CE9">
              <w:rPr>
                <w:rFonts w:eastAsia="SimSun"/>
                <w:lang w:val="es-ES"/>
              </w:rPr>
              <w:t xml:space="preserve"> 40</w:t>
            </w:r>
          </w:p>
        </w:tc>
      </w:tr>
    </w:tbl>
    <w:p w:rsidR="007125F9" w:rsidRPr="00866CE9" w:rsidRDefault="007125F9" w:rsidP="007125F9">
      <w:pPr>
        <w:pStyle w:val="Tablefin"/>
        <w:rPr>
          <w:rFonts w:eastAsia="MS Mincho"/>
          <w:lang w:val="es-ES"/>
        </w:rPr>
      </w:pPr>
    </w:p>
    <w:p w:rsidR="007125F9" w:rsidRPr="00866CE9" w:rsidRDefault="00EF2360" w:rsidP="00D42462">
      <w:pPr>
        <w:pStyle w:val="Note"/>
        <w:rPr>
          <w:lang w:val="es-ES"/>
        </w:rPr>
      </w:pPr>
      <w:r>
        <w:rPr>
          <w:lang w:val="es-ES"/>
        </w:rPr>
        <w:t>NOTA 1 </w:t>
      </w:r>
      <w:r w:rsidR="00B91572">
        <w:rPr>
          <w:lang w:val="es-ES"/>
        </w:rPr>
        <w:t>– </w:t>
      </w:r>
      <w:r w:rsidR="007125F9" w:rsidRPr="00866CE9">
        <w:rPr>
          <w:lang w:val="es-ES"/>
        </w:rPr>
        <w:t>El requisito de coexistencia del Cuadro 47R no es aplicable a la gama de frecuencias de 10</w:t>
      </w:r>
      <w:r w:rsidR="002E641F">
        <w:rPr>
          <w:lang w:val="es-ES"/>
        </w:rPr>
        <w:t> MHz</w:t>
      </w:r>
      <w:r w:rsidR="007125F9" w:rsidRPr="00866CE9">
        <w:rPr>
          <w:lang w:val="es-ES"/>
        </w:rPr>
        <w:t xml:space="preserve"> adyacente a la gama de frecuencias de transmisión de </w:t>
      </w:r>
      <w:r w:rsidR="007125F9">
        <w:rPr>
          <w:lang w:val="es-ES"/>
        </w:rPr>
        <w:t>la EB originaria</w:t>
      </w:r>
      <w:r w:rsidR="007125F9" w:rsidRPr="00866CE9">
        <w:rPr>
          <w:lang w:val="es-ES"/>
        </w:rPr>
        <w:t xml:space="preserve"> en una banda de funcionamiento del enlace descendente.</w:t>
      </w:r>
      <w:r w:rsidR="007125F9">
        <w:rPr>
          <w:lang w:val="es-ES"/>
        </w:rPr>
        <w:t xml:space="preserve"> </w:t>
      </w:r>
    </w:p>
    <w:p w:rsidR="007125F9" w:rsidRPr="00866CE9" w:rsidRDefault="007125F9" w:rsidP="007125F9">
      <w:pPr>
        <w:pStyle w:val="Heading2"/>
        <w:rPr>
          <w:lang w:val="es-ES"/>
        </w:rPr>
      </w:pPr>
      <w:r w:rsidRPr="00866CE9">
        <w:rPr>
          <w:lang w:val="es-ES"/>
        </w:rPr>
        <w:t>4.6</w:t>
      </w:r>
      <w:r w:rsidRPr="00866CE9">
        <w:rPr>
          <w:lang w:val="es-ES"/>
        </w:rPr>
        <w:tab/>
      </w:r>
      <w:r>
        <w:rPr>
          <w:lang w:val="es-ES"/>
        </w:rPr>
        <w:t>Compartición de emplazamiento</w:t>
      </w:r>
      <w:r w:rsidRPr="00866CE9">
        <w:rPr>
          <w:lang w:val="es-ES"/>
        </w:rPr>
        <w:t xml:space="preserve"> con otras estaciones de base para E-UTRA</w:t>
      </w:r>
    </w:p>
    <w:p w:rsidR="007125F9" w:rsidRPr="00866CE9" w:rsidRDefault="007125F9" w:rsidP="007125F9">
      <w:pPr>
        <w:rPr>
          <w:lang w:val="es-ES"/>
        </w:rPr>
      </w:pPr>
      <w:r w:rsidRPr="00866CE9">
        <w:rPr>
          <w:lang w:val="es-ES"/>
        </w:rPr>
        <w:t xml:space="preserve">Estos requisitos </w:t>
      </w:r>
      <w:r>
        <w:rPr>
          <w:lang w:val="es-ES"/>
        </w:rPr>
        <w:t xml:space="preserve">podrán aplicarse para proteger los receptores de otras EB </w:t>
      </w:r>
      <w:r w:rsidRPr="00866CE9">
        <w:rPr>
          <w:lang w:val="es-ES"/>
        </w:rPr>
        <w:t xml:space="preserve">cuando las EB </w:t>
      </w:r>
      <w:r>
        <w:rPr>
          <w:lang w:val="es-ES"/>
        </w:rPr>
        <w:t>UTRA DDF</w:t>
      </w:r>
      <w:r w:rsidRPr="00866CE9">
        <w:rPr>
          <w:lang w:val="es-ES"/>
        </w:rPr>
        <w:t xml:space="preserve">, </w:t>
      </w:r>
      <w:r>
        <w:rPr>
          <w:lang w:val="es-ES"/>
        </w:rPr>
        <w:t>UTRA DDT y/o E-UTRA comparta</w:t>
      </w:r>
      <w:r w:rsidRPr="00866CE9">
        <w:rPr>
          <w:lang w:val="es-ES"/>
        </w:rPr>
        <w:t>n emplazamiento con una EB E-UTRA.</w:t>
      </w:r>
    </w:p>
    <w:p w:rsidR="007125F9" w:rsidRPr="00866CE9" w:rsidRDefault="007125F9" w:rsidP="000C1786">
      <w:pPr>
        <w:rPr>
          <w:lang w:val="es-ES"/>
        </w:rPr>
      </w:pPr>
      <w:r>
        <w:rPr>
          <w:lang w:val="es-ES"/>
        </w:rPr>
        <w:t>En estos</w:t>
      </w:r>
      <w:r w:rsidRPr="00866CE9">
        <w:rPr>
          <w:lang w:val="es-ES"/>
        </w:rPr>
        <w:t xml:space="preserve"> requisitos se supone</w:t>
      </w:r>
      <w:r>
        <w:rPr>
          <w:lang w:val="es-ES"/>
        </w:rPr>
        <w:t>n</w:t>
      </w:r>
      <w:r w:rsidRPr="00866CE9">
        <w:rPr>
          <w:lang w:val="es-ES"/>
        </w:rPr>
        <w:t xml:space="preserve"> unas pérdidas de acoplamiento entre transmisor y receptor de 30</w:t>
      </w:r>
      <w:r w:rsidR="000C1786">
        <w:rPr>
          <w:lang w:val="es-ES"/>
        </w:rPr>
        <w:t> </w:t>
      </w:r>
      <w:r w:rsidRPr="00866CE9">
        <w:rPr>
          <w:lang w:val="es-ES"/>
        </w:rPr>
        <w:t>dB, correspondientes a la compartición de emplazamiento con estaciones de base de la misma clase.</w:t>
      </w:r>
    </w:p>
    <w:p w:rsidR="007125F9" w:rsidRDefault="007125F9" w:rsidP="007125F9">
      <w:pPr>
        <w:rPr>
          <w:lang w:val="es-ES"/>
        </w:rPr>
      </w:pPr>
      <w:r w:rsidRPr="00866CE9">
        <w:rPr>
          <w:lang w:val="es-ES"/>
        </w:rPr>
        <w:t xml:space="preserve">La potencia de las emisiones no esenciales no deberá superar los límites del Cuadro 47S para las EB de zona amplia a las que se apliquen los </w:t>
      </w:r>
      <w:r>
        <w:rPr>
          <w:lang w:val="es-ES"/>
        </w:rPr>
        <w:t>requisitos de compartición de emplazamiento con una EB del tipo indicado en la primera columna</w:t>
      </w:r>
      <w:r w:rsidRPr="00866CE9">
        <w:rPr>
          <w:lang w:val="es-ES"/>
        </w:rPr>
        <w:t>.</w:t>
      </w:r>
      <w:r>
        <w:rPr>
          <w:lang w:val="es-ES"/>
        </w:rPr>
        <w:t xml:space="preserve"> </w:t>
      </w:r>
    </w:p>
    <w:p w:rsidR="007125F9" w:rsidRPr="00866CE9" w:rsidRDefault="007125F9" w:rsidP="00580894">
      <w:pPr>
        <w:pStyle w:val="TableNo"/>
        <w:rPr>
          <w:lang w:val="es-ES"/>
        </w:rPr>
      </w:pPr>
      <w:r w:rsidRPr="00866CE9">
        <w:rPr>
          <w:lang w:val="es-ES"/>
        </w:rPr>
        <w:lastRenderedPageBreak/>
        <w:t>CUADRO 47S</w:t>
      </w:r>
    </w:p>
    <w:p w:rsidR="007125F9" w:rsidRPr="00866CE9" w:rsidRDefault="007125F9" w:rsidP="00B14740">
      <w:pPr>
        <w:pStyle w:val="Tabletitle"/>
        <w:keepLines/>
        <w:rPr>
          <w:lang w:val="es-ES"/>
        </w:rPr>
      </w:pPr>
      <w:r w:rsidRPr="00866CE9">
        <w:rPr>
          <w:lang w:val="es-ES"/>
        </w:rPr>
        <w:t>Límites de las emisiones no esenciales para EB de zona</w:t>
      </w:r>
      <w:r w:rsidR="00B14740">
        <w:rPr>
          <w:lang w:val="es-ES"/>
        </w:rPr>
        <w:t xml:space="preserve"> </w:t>
      </w:r>
      <w:r w:rsidRPr="00866CE9">
        <w:rPr>
          <w:lang w:val="es-ES"/>
        </w:rPr>
        <w:t xml:space="preserve">amplia </w:t>
      </w:r>
      <w:r w:rsidR="00B14740">
        <w:rPr>
          <w:lang w:val="es-ES"/>
        </w:rPr>
        <w:br/>
      </w:r>
      <w:r w:rsidRPr="00866CE9">
        <w:rPr>
          <w:lang w:val="es-ES"/>
        </w:rPr>
        <w:t>que</w:t>
      </w:r>
      <w:r>
        <w:rPr>
          <w:lang w:val="es-ES"/>
        </w:rPr>
        <w:t xml:space="preserve"> </w:t>
      </w:r>
      <w:r w:rsidRPr="00866CE9">
        <w:rPr>
          <w:lang w:val="es-ES"/>
        </w:rPr>
        <w:t>comparta</w:t>
      </w:r>
      <w:r>
        <w:rPr>
          <w:lang w:val="es-ES"/>
        </w:rPr>
        <w:t xml:space="preserve">n </w:t>
      </w:r>
      <w:r w:rsidRPr="00866CE9">
        <w:rPr>
          <w:lang w:val="es-ES"/>
        </w:rPr>
        <w:t>emplazamiento con otra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212"/>
        <w:gridCol w:w="1134"/>
        <w:gridCol w:w="1276"/>
        <w:gridCol w:w="2693"/>
      </w:tblGrid>
      <w:tr w:rsidR="007125F9" w:rsidRPr="00866CE9" w:rsidTr="00580894">
        <w:trPr>
          <w:cantSplit/>
          <w:jc w:val="center"/>
        </w:trPr>
        <w:tc>
          <w:tcPr>
            <w:tcW w:w="2324" w:type="dxa"/>
            <w:vAlign w:val="center"/>
          </w:tcPr>
          <w:p w:rsidR="007125F9" w:rsidRPr="00866CE9" w:rsidRDefault="007125F9" w:rsidP="000C1786">
            <w:pPr>
              <w:pStyle w:val="Tablehead"/>
              <w:keepLines/>
              <w:rPr>
                <w:lang w:val="es-ES"/>
              </w:rPr>
            </w:pPr>
            <w:r w:rsidRPr="00866CE9">
              <w:rPr>
                <w:lang w:val="es-ES"/>
              </w:rPr>
              <w:t>Tipo de EB que comparte emplazamiento</w:t>
            </w:r>
          </w:p>
        </w:tc>
        <w:tc>
          <w:tcPr>
            <w:tcW w:w="2212" w:type="dxa"/>
            <w:vAlign w:val="center"/>
          </w:tcPr>
          <w:p w:rsidR="007125F9" w:rsidRPr="00866CE9" w:rsidRDefault="007125F9" w:rsidP="000C1786">
            <w:pPr>
              <w:pStyle w:val="Tablehead"/>
              <w:keepLines/>
              <w:rPr>
                <w:lang w:val="es-ES"/>
              </w:rPr>
            </w:pPr>
            <w:r>
              <w:rPr>
                <w:lang w:val="es-ES"/>
              </w:rPr>
              <w:t>Gama de frecuencias para el requisito de compartición de emplazamiento</w:t>
            </w:r>
          </w:p>
        </w:tc>
        <w:tc>
          <w:tcPr>
            <w:tcW w:w="1134" w:type="dxa"/>
            <w:vAlign w:val="center"/>
          </w:tcPr>
          <w:p w:rsidR="007125F9" w:rsidRPr="00866CE9" w:rsidRDefault="007125F9" w:rsidP="000C1786">
            <w:pPr>
              <w:pStyle w:val="Tablehead"/>
              <w:keepLines/>
              <w:rPr>
                <w:lang w:val="es-ES"/>
              </w:rPr>
            </w:pPr>
            <w:r w:rsidRPr="00866CE9">
              <w:rPr>
                <w:lang w:val="es-ES"/>
              </w:rPr>
              <w:t>Nivel máximo</w:t>
            </w:r>
          </w:p>
        </w:tc>
        <w:tc>
          <w:tcPr>
            <w:tcW w:w="1276" w:type="dxa"/>
            <w:vAlign w:val="center"/>
          </w:tcPr>
          <w:p w:rsidR="007125F9" w:rsidRPr="00866CE9" w:rsidRDefault="007125F9" w:rsidP="000C1786">
            <w:pPr>
              <w:pStyle w:val="Tablehead"/>
              <w:keepLines/>
              <w:rPr>
                <w:lang w:val="es-ES"/>
              </w:rPr>
            </w:pPr>
            <w:r w:rsidRPr="00866CE9">
              <w:rPr>
                <w:lang w:val="es-ES"/>
              </w:rPr>
              <w:t>Anchura de banda de medición</w:t>
            </w:r>
          </w:p>
        </w:tc>
        <w:tc>
          <w:tcPr>
            <w:tcW w:w="2693" w:type="dxa"/>
            <w:vAlign w:val="center"/>
          </w:tcPr>
          <w:p w:rsidR="007125F9" w:rsidRPr="00866CE9" w:rsidRDefault="007125F9" w:rsidP="000C1786">
            <w:pPr>
              <w:pStyle w:val="Tablehead"/>
              <w:keepLines/>
              <w:rPr>
                <w:lang w:val="es-ES"/>
              </w:rPr>
            </w:pPr>
            <w:r w:rsidRPr="00866CE9">
              <w:rPr>
                <w:lang w:val="es-ES"/>
              </w:rPr>
              <w:t>Nota</w:t>
            </w:r>
          </w:p>
        </w:tc>
      </w:tr>
      <w:tr w:rsidR="007125F9" w:rsidRPr="00866CE9" w:rsidTr="00580894">
        <w:trPr>
          <w:cantSplit/>
          <w:jc w:val="center"/>
        </w:trPr>
        <w:tc>
          <w:tcPr>
            <w:tcW w:w="2324" w:type="dxa"/>
          </w:tcPr>
          <w:p w:rsidR="007125F9" w:rsidRPr="00866CE9" w:rsidRDefault="007125F9" w:rsidP="00D42462">
            <w:pPr>
              <w:pStyle w:val="Tabletext"/>
              <w:keepNext/>
              <w:keepLines/>
              <w:jc w:val="center"/>
              <w:rPr>
                <w:lang w:val="es-ES"/>
              </w:rPr>
            </w:pPr>
            <w:r w:rsidRPr="00866CE9">
              <w:rPr>
                <w:lang w:val="es-ES"/>
              </w:rPr>
              <w:t xml:space="preserve">Macro </w:t>
            </w:r>
            <w:r w:rsidR="003E7E0B">
              <w:rPr>
                <w:lang w:val="es-ES"/>
              </w:rPr>
              <w:t>GSM 900</w:t>
            </w:r>
          </w:p>
        </w:tc>
        <w:tc>
          <w:tcPr>
            <w:tcW w:w="2212" w:type="dxa"/>
          </w:tcPr>
          <w:p w:rsidR="007125F9" w:rsidRPr="00866CE9" w:rsidRDefault="007125F9" w:rsidP="00D42462">
            <w:pPr>
              <w:pStyle w:val="Tabletext"/>
              <w:keepNext/>
              <w:keepLines/>
              <w:jc w:val="center"/>
              <w:rPr>
                <w:lang w:val="es-ES"/>
              </w:rPr>
            </w:pPr>
            <w:r w:rsidRPr="00866CE9">
              <w:rPr>
                <w:lang w:val="es-ES"/>
              </w:rPr>
              <w:t>876-915</w:t>
            </w:r>
            <w:r w:rsidR="002E641F">
              <w:rPr>
                <w:lang w:val="es-ES"/>
              </w:rPr>
              <w:t> MHz</w:t>
            </w:r>
          </w:p>
        </w:tc>
        <w:tc>
          <w:tcPr>
            <w:tcW w:w="1134" w:type="dxa"/>
          </w:tcPr>
          <w:p w:rsidR="007125F9" w:rsidRPr="00866CE9" w:rsidRDefault="007125F9" w:rsidP="00D42462">
            <w:pPr>
              <w:pStyle w:val="Tabletext"/>
              <w:keepNext/>
              <w:keepLines/>
              <w:jc w:val="center"/>
              <w:rPr>
                <w:lang w:val="es-ES"/>
              </w:rPr>
            </w:pPr>
            <w:r w:rsidRPr="00866CE9">
              <w:rPr>
                <w:lang w:val="es-ES"/>
              </w:rPr>
              <w:t>–98 dBm</w:t>
            </w:r>
          </w:p>
        </w:tc>
        <w:tc>
          <w:tcPr>
            <w:tcW w:w="1276" w:type="dxa"/>
          </w:tcPr>
          <w:p w:rsidR="007125F9" w:rsidRPr="00866CE9" w:rsidRDefault="007125F9" w:rsidP="00D42462">
            <w:pPr>
              <w:pStyle w:val="Tabletext"/>
              <w:keepNext/>
              <w:keepLines/>
              <w:jc w:val="center"/>
              <w:rPr>
                <w:lang w:val="es-ES"/>
              </w:rPr>
            </w:pPr>
            <w:r w:rsidRPr="00866CE9">
              <w:rPr>
                <w:lang w:val="es-ES"/>
              </w:rPr>
              <w:t>100</w:t>
            </w:r>
            <w:r w:rsidR="00300089">
              <w:rPr>
                <w:lang w:val="es-ES"/>
              </w:rPr>
              <w:t> kHz</w:t>
            </w:r>
          </w:p>
        </w:tc>
        <w:tc>
          <w:tcPr>
            <w:tcW w:w="2693" w:type="dxa"/>
          </w:tcPr>
          <w:p w:rsidR="007125F9" w:rsidRPr="00866CE9" w:rsidRDefault="007125F9" w:rsidP="00D42462">
            <w:pPr>
              <w:pStyle w:val="Tabletext"/>
              <w:keepNext/>
              <w:keepLines/>
              <w:jc w:val="left"/>
              <w:rPr>
                <w:lang w:val="es-ES"/>
              </w:rPr>
            </w:pPr>
          </w:p>
        </w:tc>
      </w:tr>
      <w:tr w:rsidR="007125F9" w:rsidRPr="00866CE9" w:rsidTr="00580894">
        <w:trPr>
          <w:cantSplit/>
          <w:jc w:val="center"/>
        </w:trPr>
        <w:tc>
          <w:tcPr>
            <w:tcW w:w="2324" w:type="dxa"/>
          </w:tcPr>
          <w:p w:rsidR="007125F9" w:rsidRPr="00866CE9" w:rsidRDefault="007125F9" w:rsidP="00D42462">
            <w:pPr>
              <w:pStyle w:val="Tabletext"/>
              <w:keepNext/>
              <w:keepLines/>
              <w:jc w:val="center"/>
              <w:rPr>
                <w:lang w:val="es-ES"/>
              </w:rPr>
            </w:pPr>
            <w:r w:rsidRPr="00866CE9">
              <w:rPr>
                <w:lang w:val="es-ES"/>
              </w:rPr>
              <w:t xml:space="preserve">Macro </w:t>
            </w:r>
            <w:r w:rsidR="003E7E0B">
              <w:rPr>
                <w:lang w:val="es-ES"/>
              </w:rPr>
              <w:t>DCS 1800</w:t>
            </w:r>
          </w:p>
        </w:tc>
        <w:tc>
          <w:tcPr>
            <w:tcW w:w="2212" w:type="dxa"/>
          </w:tcPr>
          <w:p w:rsidR="007125F9" w:rsidRPr="00866CE9" w:rsidRDefault="007125F9" w:rsidP="00D42462">
            <w:pPr>
              <w:pStyle w:val="Tabletext"/>
              <w:keepNext/>
              <w:keepLines/>
              <w:jc w:val="center"/>
              <w:rPr>
                <w:lang w:val="es-ES"/>
              </w:rPr>
            </w:pPr>
            <w:r w:rsidRPr="00866CE9">
              <w:rPr>
                <w:lang w:val="es-ES"/>
              </w:rPr>
              <w:t>1 710-1 785</w:t>
            </w:r>
            <w:r w:rsidR="002E641F">
              <w:rPr>
                <w:lang w:val="es-ES"/>
              </w:rPr>
              <w:t> MHz</w:t>
            </w:r>
          </w:p>
        </w:tc>
        <w:tc>
          <w:tcPr>
            <w:tcW w:w="1134" w:type="dxa"/>
          </w:tcPr>
          <w:p w:rsidR="007125F9" w:rsidRPr="00866CE9" w:rsidRDefault="007125F9" w:rsidP="00D42462">
            <w:pPr>
              <w:pStyle w:val="Tabletext"/>
              <w:keepNext/>
              <w:keepLines/>
              <w:jc w:val="center"/>
              <w:rPr>
                <w:lang w:val="es-ES"/>
              </w:rPr>
            </w:pPr>
            <w:r w:rsidRPr="00866CE9">
              <w:rPr>
                <w:lang w:val="es-ES"/>
              </w:rPr>
              <w:t>–98 dBm</w:t>
            </w:r>
          </w:p>
        </w:tc>
        <w:tc>
          <w:tcPr>
            <w:tcW w:w="1276" w:type="dxa"/>
          </w:tcPr>
          <w:p w:rsidR="007125F9" w:rsidRPr="00866CE9" w:rsidRDefault="007125F9" w:rsidP="00D42462">
            <w:pPr>
              <w:pStyle w:val="Tabletext"/>
              <w:keepNext/>
              <w:keepLines/>
              <w:jc w:val="center"/>
              <w:rPr>
                <w:lang w:val="es-ES"/>
              </w:rPr>
            </w:pPr>
            <w:r w:rsidRPr="00866CE9">
              <w:rPr>
                <w:lang w:val="es-ES"/>
              </w:rPr>
              <w:t>100</w:t>
            </w:r>
            <w:r w:rsidR="00300089">
              <w:rPr>
                <w:lang w:val="es-ES"/>
              </w:rPr>
              <w:t> kHz</w:t>
            </w:r>
          </w:p>
        </w:tc>
        <w:tc>
          <w:tcPr>
            <w:tcW w:w="2693" w:type="dxa"/>
          </w:tcPr>
          <w:p w:rsidR="007125F9" w:rsidRPr="00866CE9" w:rsidRDefault="007125F9" w:rsidP="00D42462">
            <w:pPr>
              <w:pStyle w:val="Tabletext"/>
              <w:keepNext/>
              <w:keepLines/>
              <w:jc w:val="left"/>
              <w:rPr>
                <w:lang w:val="es-ES"/>
              </w:rPr>
            </w:pPr>
          </w:p>
        </w:tc>
      </w:tr>
      <w:tr w:rsidR="007125F9" w:rsidRPr="00866CE9" w:rsidTr="00580894">
        <w:trPr>
          <w:cantSplit/>
          <w:jc w:val="center"/>
        </w:trPr>
        <w:tc>
          <w:tcPr>
            <w:tcW w:w="2324" w:type="dxa"/>
          </w:tcPr>
          <w:p w:rsidR="007125F9" w:rsidRPr="00866CE9" w:rsidRDefault="007125F9" w:rsidP="00AE2264">
            <w:pPr>
              <w:pStyle w:val="Tabletext"/>
              <w:jc w:val="center"/>
              <w:rPr>
                <w:lang w:val="es-ES"/>
              </w:rPr>
            </w:pPr>
            <w:r w:rsidRPr="00866CE9">
              <w:rPr>
                <w:lang w:val="es-ES"/>
              </w:rPr>
              <w:t xml:space="preserve">Macro </w:t>
            </w:r>
            <w:r w:rsidR="003E7E0B">
              <w:rPr>
                <w:lang w:val="es-ES"/>
              </w:rPr>
              <w:t>PCS 1900</w:t>
            </w:r>
          </w:p>
        </w:tc>
        <w:tc>
          <w:tcPr>
            <w:tcW w:w="2212" w:type="dxa"/>
          </w:tcPr>
          <w:p w:rsidR="007125F9" w:rsidRPr="00866CE9" w:rsidRDefault="007125F9" w:rsidP="00AE2264">
            <w:pPr>
              <w:pStyle w:val="Tabletext"/>
              <w:jc w:val="center"/>
              <w:rPr>
                <w:lang w:val="es-ES"/>
              </w:rPr>
            </w:pPr>
            <w:r w:rsidRPr="00866CE9">
              <w:rPr>
                <w:lang w:val="es-ES"/>
              </w:rPr>
              <w:t>1 850-1 910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AE2264">
            <w:pPr>
              <w:pStyle w:val="Tabletext"/>
              <w:jc w:val="center"/>
              <w:rPr>
                <w:lang w:val="es-ES"/>
              </w:rPr>
            </w:pPr>
            <w:r w:rsidRPr="00866CE9">
              <w:rPr>
                <w:lang w:val="es-ES"/>
              </w:rPr>
              <w:t xml:space="preserve">Macro </w:t>
            </w:r>
            <w:r w:rsidR="003E7E0B">
              <w:rPr>
                <w:lang w:val="es-ES"/>
              </w:rPr>
              <w:t>GSM 850</w:t>
            </w:r>
          </w:p>
        </w:tc>
        <w:tc>
          <w:tcPr>
            <w:tcW w:w="2212" w:type="dxa"/>
          </w:tcPr>
          <w:p w:rsidR="007125F9" w:rsidRPr="00866CE9" w:rsidRDefault="007125F9" w:rsidP="00AE2264">
            <w:pPr>
              <w:pStyle w:val="Tabletext"/>
              <w:jc w:val="center"/>
              <w:rPr>
                <w:lang w:val="es-ES"/>
              </w:rPr>
            </w:pPr>
            <w:r w:rsidRPr="00866CE9">
              <w:rPr>
                <w:lang w:val="es-ES"/>
              </w:rPr>
              <w:t>824-849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ZA en la</w:t>
            </w:r>
            <w:r w:rsidR="00D42462">
              <w:rPr>
                <w:lang w:val="es-ES"/>
              </w:rPr>
              <w:t xml:space="preserve"> </w:t>
            </w:r>
            <w:r w:rsidR="000C1786">
              <w:rPr>
                <w:lang w:val="es-ES"/>
              </w:rPr>
              <w:t>B</w:t>
            </w:r>
            <w:r>
              <w:rPr>
                <w:lang w:val="es-ES"/>
              </w:rPr>
              <w:t>anda</w:t>
            </w:r>
            <w:r w:rsidRPr="00866CE9">
              <w:rPr>
                <w:lang w:val="es-ES"/>
              </w:rPr>
              <w:t xml:space="preserve"> I o E-UTRA en</w:t>
            </w:r>
            <w:r w:rsidR="00D42462">
              <w:rPr>
                <w:lang w:val="es-ES"/>
              </w:rPr>
              <w:t> </w:t>
            </w:r>
            <w:r w:rsidRPr="00866CE9">
              <w:rPr>
                <w:lang w:val="es-ES"/>
              </w:rPr>
              <w:t xml:space="preserve">la </w:t>
            </w:r>
            <w:r>
              <w:rPr>
                <w:lang w:val="es-ES"/>
              </w:rPr>
              <w:t>banda</w:t>
            </w:r>
            <w:r w:rsidRPr="00866CE9">
              <w:rPr>
                <w:lang w:val="es-ES"/>
              </w:rPr>
              <w:t xml:space="preserve"> 1</w:t>
            </w:r>
          </w:p>
        </w:tc>
        <w:tc>
          <w:tcPr>
            <w:tcW w:w="2212" w:type="dxa"/>
          </w:tcPr>
          <w:p w:rsidR="007125F9" w:rsidRPr="00866CE9" w:rsidRDefault="007125F9" w:rsidP="00AE2264">
            <w:pPr>
              <w:pStyle w:val="Tabletext"/>
              <w:jc w:val="center"/>
              <w:rPr>
                <w:lang w:val="es-ES"/>
              </w:rPr>
            </w:pPr>
            <w:r w:rsidRPr="00866CE9">
              <w:rPr>
                <w:lang w:val="es-ES"/>
              </w:rPr>
              <w:t>1 920-1 980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II o E-UTRA en</w:t>
            </w:r>
            <w:r w:rsidR="00D42462">
              <w:rPr>
                <w:lang w:val="es-ES"/>
              </w:rPr>
              <w:t> </w:t>
            </w:r>
            <w:r w:rsidRPr="00866CE9">
              <w:rPr>
                <w:lang w:val="es-ES"/>
              </w:rPr>
              <w:t xml:space="preserve">la </w:t>
            </w:r>
            <w:r>
              <w:rPr>
                <w:lang w:val="es-ES"/>
              </w:rPr>
              <w:t>banda</w:t>
            </w:r>
            <w:r w:rsidRPr="00866CE9">
              <w:rPr>
                <w:lang w:val="es-ES"/>
              </w:rPr>
              <w:t xml:space="preserve"> 2</w:t>
            </w:r>
          </w:p>
        </w:tc>
        <w:tc>
          <w:tcPr>
            <w:tcW w:w="2212" w:type="dxa"/>
          </w:tcPr>
          <w:p w:rsidR="007125F9" w:rsidRPr="00866CE9" w:rsidRDefault="007125F9" w:rsidP="00AE2264">
            <w:pPr>
              <w:pStyle w:val="Tabletext"/>
              <w:jc w:val="center"/>
              <w:rPr>
                <w:lang w:val="es-ES"/>
              </w:rPr>
            </w:pPr>
            <w:r w:rsidRPr="00866CE9">
              <w:rPr>
                <w:lang w:val="es-ES"/>
              </w:rPr>
              <w:t>1 850-1 910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0C1786">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III o E-UTRA en la </w:t>
            </w:r>
            <w:r>
              <w:rPr>
                <w:lang w:val="es-ES"/>
              </w:rPr>
              <w:t>banda</w:t>
            </w:r>
            <w:r w:rsidRPr="00866CE9">
              <w:rPr>
                <w:lang w:val="es-ES"/>
              </w:rPr>
              <w:t xml:space="preserve"> 3</w:t>
            </w:r>
          </w:p>
        </w:tc>
        <w:tc>
          <w:tcPr>
            <w:tcW w:w="2212" w:type="dxa"/>
          </w:tcPr>
          <w:p w:rsidR="007125F9" w:rsidRPr="00866CE9" w:rsidRDefault="007125F9" w:rsidP="00AE2264">
            <w:pPr>
              <w:pStyle w:val="Tabletext"/>
              <w:jc w:val="center"/>
              <w:rPr>
                <w:lang w:val="es-ES"/>
              </w:rPr>
            </w:pPr>
            <w:r w:rsidRPr="00866CE9">
              <w:rPr>
                <w:lang w:val="es-ES"/>
              </w:rPr>
              <w:t>1 710-1 785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0C1786">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IV o E-UTRA en la </w:t>
            </w:r>
            <w:r>
              <w:rPr>
                <w:lang w:val="es-ES"/>
              </w:rPr>
              <w:t>banda</w:t>
            </w:r>
            <w:r w:rsidRPr="00866CE9">
              <w:rPr>
                <w:lang w:val="es-ES"/>
              </w:rPr>
              <w:t xml:space="preserve"> 4</w:t>
            </w:r>
          </w:p>
        </w:tc>
        <w:tc>
          <w:tcPr>
            <w:tcW w:w="2212" w:type="dxa"/>
          </w:tcPr>
          <w:p w:rsidR="007125F9" w:rsidRPr="00866CE9" w:rsidRDefault="007125F9" w:rsidP="00AE2264">
            <w:pPr>
              <w:pStyle w:val="Tabletext"/>
              <w:jc w:val="center"/>
              <w:rPr>
                <w:lang w:val="es-ES"/>
              </w:rPr>
            </w:pPr>
            <w:r w:rsidRPr="00866CE9">
              <w:rPr>
                <w:lang w:val="es-ES"/>
              </w:rPr>
              <w:t>1 710-1 755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V o E-UTRA en</w:t>
            </w:r>
            <w:r w:rsidR="00D42462">
              <w:rPr>
                <w:lang w:val="es-ES"/>
              </w:rPr>
              <w:t> </w:t>
            </w:r>
            <w:r w:rsidRPr="00866CE9">
              <w:rPr>
                <w:lang w:val="es-ES"/>
              </w:rPr>
              <w:t xml:space="preserve">la </w:t>
            </w:r>
            <w:r>
              <w:rPr>
                <w:lang w:val="es-ES"/>
              </w:rPr>
              <w:t>banda</w:t>
            </w:r>
            <w:r w:rsidRPr="00866CE9">
              <w:rPr>
                <w:lang w:val="es-ES"/>
              </w:rPr>
              <w:t xml:space="preserve"> 5</w:t>
            </w:r>
          </w:p>
        </w:tc>
        <w:tc>
          <w:tcPr>
            <w:tcW w:w="2212" w:type="dxa"/>
          </w:tcPr>
          <w:p w:rsidR="007125F9" w:rsidRPr="00866CE9" w:rsidRDefault="007125F9" w:rsidP="00AE2264">
            <w:pPr>
              <w:pStyle w:val="Tabletext"/>
              <w:jc w:val="center"/>
              <w:rPr>
                <w:lang w:val="es-ES"/>
              </w:rPr>
            </w:pPr>
            <w:r w:rsidRPr="00866CE9">
              <w:rPr>
                <w:lang w:val="es-ES"/>
              </w:rPr>
              <w:t>824-849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ZA en las </w:t>
            </w:r>
            <w:r w:rsidR="000C1786">
              <w:rPr>
                <w:lang w:val="es-ES"/>
              </w:rPr>
              <w:t>B</w:t>
            </w:r>
            <w:r>
              <w:rPr>
                <w:lang w:val="es-ES"/>
              </w:rPr>
              <w:t>andas</w:t>
            </w:r>
            <w:r w:rsidRPr="00866CE9">
              <w:rPr>
                <w:lang w:val="es-ES"/>
              </w:rPr>
              <w:t xml:space="preserve"> VI y XIX o</w:t>
            </w:r>
            <w:r w:rsidRPr="00866CE9">
              <w:rPr>
                <w:lang w:val="es-ES"/>
              </w:rPr>
              <w:br/>
              <w:t xml:space="preserve">E-UTRA en la </w:t>
            </w:r>
            <w:r>
              <w:rPr>
                <w:lang w:val="es-ES"/>
              </w:rPr>
              <w:t>bandas</w:t>
            </w:r>
            <w:r w:rsidR="00D42462">
              <w:rPr>
                <w:lang w:val="es-ES"/>
              </w:rPr>
              <w:t> </w:t>
            </w:r>
            <w:r w:rsidRPr="00866CE9">
              <w:rPr>
                <w:lang w:val="es-ES"/>
              </w:rPr>
              <w:t>6, 19</w:t>
            </w:r>
          </w:p>
        </w:tc>
        <w:tc>
          <w:tcPr>
            <w:tcW w:w="2212" w:type="dxa"/>
          </w:tcPr>
          <w:p w:rsidR="007125F9" w:rsidRPr="00866CE9" w:rsidRDefault="007125F9" w:rsidP="00AE2264">
            <w:pPr>
              <w:pStyle w:val="Tabletext"/>
              <w:jc w:val="center"/>
              <w:rPr>
                <w:lang w:val="es-ES"/>
              </w:rPr>
            </w:pPr>
            <w:r w:rsidRPr="00866CE9">
              <w:rPr>
                <w:lang w:val="es-ES"/>
              </w:rPr>
              <w:t>830-850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0C1786">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VII o E-UTRA en la </w:t>
            </w:r>
            <w:r>
              <w:rPr>
                <w:lang w:val="es-ES"/>
              </w:rPr>
              <w:t>banda</w:t>
            </w:r>
            <w:r w:rsidRPr="00866CE9">
              <w:rPr>
                <w:lang w:val="es-ES"/>
              </w:rPr>
              <w:t xml:space="preserve"> 7</w:t>
            </w:r>
          </w:p>
        </w:tc>
        <w:tc>
          <w:tcPr>
            <w:tcW w:w="2212" w:type="dxa"/>
          </w:tcPr>
          <w:p w:rsidR="007125F9" w:rsidRPr="00866CE9" w:rsidRDefault="007125F9" w:rsidP="00AE2264">
            <w:pPr>
              <w:pStyle w:val="Tabletext"/>
              <w:jc w:val="center"/>
              <w:rPr>
                <w:lang w:val="es-ES"/>
              </w:rPr>
            </w:pPr>
            <w:r w:rsidRPr="00866CE9">
              <w:rPr>
                <w:lang w:val="es-ES"/>
              </w:rPr>
              <w:t>2 500-2 570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0C1786">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VIII o E-UTRA en la </w:t>
            </w:r>
            <w:r>
              <w:rPr>
                <w:lang w:val="es-ES"/>
              </w:rPr>
              <w:t>banda</w:t>
            </w:r>
            <w:r w:rsidRPr="00866CE9">
              <w:rPr>
                <w:lang w:val="es-ES"/>
              </w:rPr>
              <w:t xml:space="preserve"> 8</w:t>
            </w:r>
          </w:p>
        </w:tc>
        <w:tc>
          <w:tcPr>
            <w:tcW w:w="2212" w:type="dxa"/>
          </w:tcPr>
          <w:p w:rsidR="007125F9" w:rsidRPr="00866CE9" w:rsidRDefault="007125F9" w:rsidP="00AE2264">
            <w:pPr>
              <w:pStyle w:val="Tabletext"/>
              <w:jc w:val="center"/>
              <w:rPr>
                <w:lang w:val="es-ES"/>
              </w:rPr>
            </w:pPr>
            <w:r w:rsidRPr="00866CE9">
              <w:rPr>
                <w:lang w:val="es-ES"/>
              </w:rPr>
              <w:t>880-915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0C1786">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IX o E-UTRA en la </w:t>
            </w:r>
            <w:r>
              <w:rPr>
                <w:lang w:val="es-ES"/>
              </w:rPr>
              <w:t>banda</w:t>
            </w:r>
            <w:r w:rsidRPr="00866CE9">
              <w:rPr>
                <w:lang w:val="es-ES"/>
              </w:rPr>
              <w:t xml:space="preserve"> 9</w:t>
            </w:r>
          </w:p>
        </w:tc>
        <w:tc>
          <w:tcPr>
            <w:tcW w:w="2212" w:type="dxa"/>
          </w:tcPr>
          <w:p w:rsidR="007125F9" w:rsidRPr="00866CE9" w:rsidRDefault="007125F9" w:rsidP="00AE2264">
            <w:pPr>
              <w:pStyle w:val="Tabletext"/>
              <w:jc w:val="center"/>
              <w:rPr>
                <w:lang w:val="es-ES"/>
              </w:rPr>
            </w:pPr>
            <w:r w:rsidRPr="00866CE9">
              <w:rPr>
                <w:lang w:val="es-ES"/>
              </w:rPr>
              <w:t>1 749.9-1 784.9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ZA en la </w:t>
            </w:r>
            <w:r w:rsidR="00AC3236">
              <w:rPr>
                <w:lang w:val="es-ES"/>
              </w:rPr>
              <w:t>Banda</w:t>
            </w:r>
            <w:r w:rsidR="00AC3236" w:rsidRPr="00866CE9">
              <w:rPr>
                <w:lang w:val="es-ES"/>
              </w:rPr>
              <w:t xml:space="preserve"> X</w:t>
            </w:r>
            <w:r w:rsidRPr="00866CE9">
              <w:rPr>
                <w:lang w:val="es-ES"/>
              </w:rPr>
              <w:t xml:space="preserve"> o E-UTRA en</w:t>
            </w:r>
            <w:r w:rsidR="00D42462">
              <w:rPr>
                <w:lang w:val="es-ES"/>
              </w:rPr>
              <w:t> </w:t>
            </w:r>
            <w:r w:rsidRPr="00866CE9">
              <w:rPr>
                <w:lang w:val="es-ES"/>
              </w:rPr>
              <w:t xml:space="preserve">la </w:t>
            </w:r>
            <w:r>
              <w:rPr>
                <w:lang w:val="es-ES"/>
              </w:rPr>
              <w:t>banda</w:t>
            </w:r>
            <w:r w:rsidRPr="00866CE9">
              <w:rPr>
                <w:lang w:val="es-ES"/>
              </w:rPr>
              <w:t xml:space="preserve"> 10</w:t>
            </w:r>
          </w:p>
        </w:tc>
        <w:tc>
          <w:tcPr>
            <w:tcW w:w="2212" w:type="dxa"/>
          </w:tcPr>
          <w:p w:rsidR="007125F9" w:rsidRPr="00866CE9" w:rsidRDefault="007125F9" w:rsidP="00AE2264">
            <w:pPr>
              <w:pStyle w:val="Tabletext"/>
              <w:jc w:val="center"/>
              <w:rPr>
                <w:lang w:val="es-ES"/>
              </w:rPr>
            </w:pPr>
            <w:r w:rsidRPr="00866CE9">
              <w:rPr>
                <w:lang w:val="es-ES"/>
              </w:rPr>
              <w:t>1 710-1 770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ZA en la </w:t>
            </w:r>
            <w:r w:rsidR="00AC3236">
              <w:rPr>
                <w:lang w:val="es-ES"/>
              </w:rPr>
              <w:t>Banda</w:t>
            </w:r>
            <w:r w:rsidR="00AC3236" w:rsidRPr="00866CE9">
              <w:rPr>
                <w:lang w:val="es-ES"/>
              </w:rPr>
              <w:t xml:space="preserve"> X</w:t>
            </w:r>
            <w:r w:rsidRPr="00866CE9">
              <w:rPr>
                <w:lang w:val="es-ES"/>
              </w:rPr>
              <w:t xml:space="preserve">I o E-UTRA en la </w:t>
            </w:r>
            <w:r>
              <w:rPr>
                <w:lang w:val="es-ES"/>
              </w:rPr>
              <w:t>banda</w:t>
            </w:r>
            <w:r w:rsidRPr="00866CE9">
              <w:rPr>
                <w:lang w:val="es-ES"/>
              </w:rPr>
              <w:t xml:space="preserve"> 11</w:t>
            </w:r>
          </w:p>
        </w:tc>
        <w:tc>
          <w:tcPr>
            <w:tcW w:w="2212" w:type="dxa"/>
          </w:tcPr>
          <w:p w:rsidR="007125F9" w:rsidRPr="00866CE9" w:rsidRDefault="007125F9" w:rsidP="00AE2264">
            <w:pPr>
              <w:pStyle w:val="Tabletext"/>
              <w:jc w:val="center"/>
              <w:rPr>
                <w:lang w:val="es-ES"/>
              </w:rPr>
            </w:pPr>
            <w:r w:rsidRPr="00866CE9">
              <w:rPr>
                <w:lang w:val="es-ES"/>
              </w:rPr>
              <w:t>1 427,9-1 447,9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0C1786">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XII o E-UTRA en la </w:t>
            </w:r>
            <w:r>
              <w:rPr>
                <w:lang w:val="es-ES"/>
              </w:rPr>
              <w:t>banda</w:t>
            </w:r>
            <w:r w:rsidRPr="00866CE9">
              <w:rPr>
                <w:lang w:val="es-ES"/>
              </w:rPr>
              <w:t xml:space="preserve"> 12</w:t>
            </w:r>
          </w:p>
        </w:tc>
        <w:tc>
          <w:tcPr>
            <w:tcW w:w="2212" w:type="dxa"/>
          </w:tcPr>
          <w:p w:rsidR="007125F9" w:rsidRPr="00866CE9" w:rsidRDefault="007125F9" w:rsidP="00AE2264">
            <w:pPr>
              <w:pStyle w:val="Tabletext"/>
              <w:jc w:val="center"/>
              <w:rPr>
                <w:lang w:val="es-ES"/>
              </w:rPr>
            </w:pPr>
            <w:r w:rsidRPr="00866CE9">
              <w:rPr>
                <w:lang w:val="es-ES"/>
              </w:rPr>
              <w:t>698-716</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bl>
    <w:p w:rsidR="007125F9" w:rsidRPr="00866CE9" w:rsidRDefault="00D42462" w:rsidP="00D42462">
      <w:pPr>
        <w:pStyle w:val="TableNo"/>
        <w:rPr>
          <w:lang w:val="es-ES"/>
        </w:rPr>
      </w:pPr>
      <w:r w:rsidRPr="00866CE9">
        <w:rPr>
          <w:lang w:val="es-ES"/>
        </w:rPr>
        <w:lastRenderedPageBreak/>
        <w:t>CUADRO 47S</w:t>
      </w:r>
      <w:r>
        <w:rPr>
          <w:lang w:val="es-ES"/>
        </w:rPr>
        <w:t xml:space="preserve"> (</w:t>
      </w:r>
      <w:r>
        <w:rPr>
          <w:i/>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24"/>
        <w:gridCol w:w="2212"/>
        <w:gridCol w:w="1134"/>
        <w:gridCol w:w="1276"/>
        <w:gridCol w:w="2693"/>
      </w:tblGrid>
      <w:tr w:rsidR="007125F9" w:rsidRPr="00866CE9" w:rsidTr="00580894">
        <w:trPr>
          <w:cantSplit/>
          <w:jc w:val="center"/>
        </w:trPr>
        <w:tc>
          <w:tcPr>
            <w:tcW w:w="2324" w:type="dxa"/>
            <w:vAlign w:val="center"/>
          </w:tcPr>
          <w:p w:rsidR="007125F9" w:rsidRPr="00866CE9" w:rsidRDefault="007125F9" w:rsidP="00AE2264">
            <w:pPr>
              <w:pStyle w:val="Tablehead"/>
              <w:rPr>
                <w:lang w:val="es-ES"/>
              </w:rPr>
            </w:pPr>
            <w:r w:rsidRPr="00866CE9">
              <w:rPr>
                <w:lang w:val="es-ES"/>
              </w:rPr>
              <w:t>Tipo de EB que comparte emplazamiento</w:t>
            </w:r>
          </w:p>
        </w:tc>
        <w:tc>
          <w:tcPr>
            <w:tcW w:w="2212" w:type="dxa"/>
            <w:vAlign w:val="center"/>
          </w:tcPr>
          <w:p w:rsidR="007125F9" w:rsidRPr="00866CE9" w:rsidRDefault="007125F9" w:rsidP="00AE2264">
            <w:pPr>
              <w:pStyle w:val="Tablehead"/>
              <w:rPr>
                <w:lang w:val="es-ES"/>
              </w:rPr>
            </w:pPr>
            <w:r>
              <w:rPr>
                <w:lang w:val="es-ES"/>
              </w:rPr>
              <w:t>Gama de frecuencias para el requisito de compartición de emplazamiento</w:t>
            </w:r>
          </w:p>
        </w:tc>
        <w:tc>
          <w:tcPr>
            <w:tcW w:w="1134" w:type="dxa"/>
            <w:vAlign w:val="center"/>
          </w:tcPr>
          <w:p w:rsidR="007125F9" w:rsidRPr="00866CE9" w:rsidRDefault="007125F9" w:rsidP="00AE2264">
            <w:pPr>
              <w:pStyle w:val="Tablehead"/>
              <w:rPr>
                <w:lang w:val="es-ES"/>
              </w:rPr>
            </w:pPr>
            <w:r w:rsidRPr="00866CE9">
              <w:rPr>
                <w:lang w:val="es-ES"/>
              </w:rPr>
              <w:t>Nivel máximo</w:t>
            </w:r>
          </w:p>
        </w:tc>
        <w:tc>
          <w:tcPr>
            <w:tcW w:w="1276" w:type="dxa"/>
            <w:vAlign w:val="center"/>
          </w:tcPr>
          <w:p w:rsidR="007125F9" w:rsidRPr="00866CE9" w:rsidRDefault="007125F9" w:rsidP="00AE2264">
            <w:pPr>
              <w:pStyle w:val="Tablehead"/>
              <w:rPr>
                <w:lang w:val="es-ES"/>
              </w:rPr>
            </w:pPr>
            <w:r w:rsidRPr="00866CE9">
              <w:rPr>
                <w:lang w:val="es-ES"/>
              </w:rPr>
              <w:t>Anchura de banda de medición</w:t>
            </w:r>
          </w:p>
        </w:tc>
        <w:tc>
          <w:tcPr>
            <w:tcW w:w="2693" w:type="dxa"/>
            <w:vAlign w:val="center"/>
          </w:tcPr>
          <w:p w:rsidR="007125F9" w:rsidRPr="00866CE9" w:rsidRDefault="007125F9" w:rsidP="00AE2264">
            <w:pPr>
              <w:pStyle w:val="Tablehead"/>
              <w:rPr>
                <w:lang w:val="es-ES"/>
              </w:rPr>
            </w:pPr>
            <w:r w:rsidRPr="00866CE9">
              <w:rPr>
                <w:lang w:val="es-ES"/>
              </w:rPr>
              <w:t>Nota</w:t>
            </w:r>
          </w:p>
        </w:tc>
      </w:tr>
      <w:tr w:rsidR="007125F9" w:rsidRPr="00866CE9" w:rsidTr="00580894">
        <w:trPr>
          <w:cantSplit/>
          <w:jc w:val="center"/>
        </w:trPr>
        <w:tc>
          <w:tcPr>
            <w:tcW w:w="2324" w:type="dxa"/>
          </w:tcPr>
          <w:p w:rsidR="007125F9" w:rsidRPr="00866CE9" w:rsidRDefault="007125F9" w:rsidP="000C1786">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XIII o E-UTRA en la </w:t>
            </w:r>
            <w:r>
              <w:rPr>
                <w:lang w:val="es-ES"/>
              </w:rPr>
              <w:t>banda</w:t>
            </w:r>
            <w:r w:rsidRPr="00866CE9">
              <w:rPr>
                <w:lang w:val="es-ES"/>
              </w:rPr>
              <w:t xml:space="preserve"> 13</w:t>
            </w:r>
          </w:p>
        </w:tc>
        <w:tc>
          <w:tcPr>
            <w:tcW w:w="2212" w:type="dxa"/>
          </w:tcPr>
          <w:p w:rsidR="007125F9" w:rsidRPr="00866CE9" w:rsidRDefault="007125F9" w:rsidP="00AE2264">
            <w:pPr>
              <w:pStyle w:val="Tabletext"/>
              <w:jc w:val="center"/>
              <w:rPr>
                <w:lang w:val="es-ES"/>
              </w:rPr>
            </w:pPr>
            <w:r w:rsidRPr="00866CE9">
              <w:rPr>
                <w:lang w:val="es-ES"/>
              </w:rPr>
              <w:t>777-787</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0C1786">
            <w:pPr>
              <w:pStyle w:val="Tabletext"/>
              <w:jc w:val="center"/>
              <w:rPr>
                <w:rFonts w:eastAsia="SimSun"/>
                <w:lang w:val="es-ES"/>
              </w:rPr>
            </w:pPr>
            <w:r>
              <w:rPr>
                <w:lang w:val="es-ES"/>
              </w:rPr>
              <w:t>UTRA DDF</w:t>
            </w:r>
            <w:r w:rsidRPr="00866CE9">
              <w:rPr>
                <w:lang w:val="es-ES"/>
              </w:rPr>
              <w:t xml:space="preserve"> ZA en la </w:t>
            </w:r>
            <w:r w:rsidR="000C1786">
              <w:rPr>
                <w:lang w:val="es-ES"/>
              </w:rPr>
              <w:t>B</w:t>
            </w:r>
            <w:r>
              <w:rPr>
                <w:lang w:val="es-ES"/>
              </w:rPr>
              <w:t>anda</w:t>
            </w:r>
            <w:r w:rsidRPr="00866CE9">
              <w:rPr>
                <w:lang w:val="es-ES"/>
              </w:rPr>
              <w:t xml:space="preserve"> XIV o E-UTRA en la </w:t>
            </w:r>
            <w:r>
              <w:rPr>
                <w:lang w:val="es-ES"/>
              </w:rPr>
              <w:t>banda</w:t>
            </w:r>
            <w:r w:rsidRPr="00866CE9">
              <w:rPr>
                <w:lang w:val="es-ES"/>
              </w:rPr>
              <w:t xml:space="preserve"> 14</w:t>
            </w:r>
          </w:p>
        </w:tc>
        <w:tc>
          <w:tcPr>
            <w:tcW w:w="2212" w:type="dxa"/>
          </w:tcPr>
          <w:p w:rsidR="007125F9" w:rsidRPr="00866CE9" w:rsidRDefault="007125F9" w:rsidP="00AE2264">
            <w:pPr>
              <w:pStyle w:val="Tabletext"/>
              <w:jc w:val="center"/>
              <w:rPr>
                <w:lang w:val="es-ES"/>
              </w:rPr>
            </w:pPr>
            <w:r w:rsidRPr="00866CE9">
              <w:rPr>
                <w:lang w:val="es-ES"/>
              </w:rPr>
              <w:t>788-798</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AE2264">
            <w:pPr>
              <w:pStyle w:val="Tabletext"/>
              <w:jc w:val="center"/>
              <w:rPr>
                <w:lang w:val="es-ES"/>
              </w:rPr>
            </w:pPr>
            <w:r w:rsidRPr="00866CE9">
              <w:rPr>
                <w:lang w:val="es-ES"/>
              </w:rPr>
              <w:t xml:space="preserve">E-UTRA ZA en la </w:t>
            </w:r>
            <w:r>
              <w:rPr>
                <w:lang w:val="es-ES"/>
              </w:rPr>
              <w:t>banda</w:t>
            </w:r>
            <w:r w:rsidRPr="00866CE9">
              <w:rPr>
                <w:lang w:val="es-ES"/>
              </w:rPr>
              <w:t xml:space="preserve"> 17</w:t>
            </w:r>
          </w:p>
        </w:tc>
        <w:tc>
          <w:tcPr>
            <w:tcW w:w="2212" w:type="dxa"/>
          </w:tcPr>
          <w:p w:rsidR="007125F9" w:rsidRPr="00866CE9" w:rsidRDefault="007125F9" w:rsidP="00AE2264">
            <w:pPr>
              <w:pStyle w:val="Tabletext"/>
              <w:jc w:val="center"/>
              <w:rPr>
                <w:lang w:val="es-ES"/>
              </w:rPr>
            </w:pPr>
            <w:r w:rsidRPr="00866CE9">
              <w:rPr>
                <w:lang w:val="es-ES"/>
              </w:rPr>
              <w:t>704-716</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AE2264">
            <w:pPr>
              <w:pStyle w:val="Tabletext"/>
              <w:jc w:val="center"/>
              <w:rPr>
                <w:lang w:val="es-ES"/>
              </w:rPr>
            </w:pPr>
            <w:r w:rsidRPr="00866CE9">
              <w:rPr>
                <w:lang w:val="es-ES"/>
              </w:rPr>
              <w:t xml:space="preserve">E-UTRA ZA en la </w:t>
            </w:r>
            <w:r>
              <w:rPr>
                <w:lang w:val="es-ES"/>
              </w:rPr>
              <w:t>banda</w:t>
            </w:r>
            <w:r w:rsidRPr="00866CE9">
              <w:rPr>
                <w:lang w:val="es-ES"/>
              </w:rPr>
              <w:t xml:space="preserve"> 18</w:t>
            </w:r>
          </w:p>
        </w:tc>
        <w:tc>
          <w:tcPr>
            <w:tcW w:w="2212" w:type="dxa"/>
          </w:tcPr>
          <w:p w:rsidR="007125F9" w:rsidRPr="00866CE9" w:rsidRDefault="007125F9" w:rsidP="00AE2264">
            <w:pPr>
              <w:pStyle w:val="Tabletext"/>
              <w:jc w:val="center"/>
              <w:rPr>
                <w:lang w:val="es-ES"/>
              </w:rPr>
            </w:pPr>
            <w:r w:rsidRPr="00866CE9">
              <w:rPr>
                <w:lang w:val="es-ES"/>
              </w:rPr>
              <w:t>815-830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AE2264">
            <w:pPr>
              <w:pStyle w:val="Tabletext"/>
              <w:jc w:val="center"/>
              <w:rPr>
                <w:lang w:val="es-ES"/>
              </w:rPr>
            </w:pPr>
            <w:r w:rsidRPr="00866CE9">
              <w:rPr>
                <w:lang w:val="es-ES"/>
              </w:rPr>
              <w:t xml:space="preserve">E-UTRA ZA en la </w:t>
            </w:r>
            <w:r>
              <w:rPr>
                <w:lang w:val="es-ES"/>
              </w:rPr>
              <w:t>banda</w:t>
            </w:r>
            <w:r w:rsidRPr="00866CE9">
              <w:rPr>
                <w:lang w:val="es-ES"/>
              </w:rPr>
              <w:t xml:space="preserve"> 20</w:t>
            </w:r>
          </w:p>
        </w:tc>
        <w:tc>
          <w:tcPr>
            <w:tcW w:w="2212" w:type="dxa"/>
          </w:tcPr>
          <w:p w:rsidR="007125F9" w:rsidRPr="00866CE9" w:rsidRDefault="007125F9" w:rsidP="00AE2264">
            <w:pPr>
              <w:pStyle w:val="Tabletext"/>
              <w:jc w:val="center"/>
              <w:rPr>
                <w:lang w:val="es-ES"/>
              </w:rPr>
            </w:pPr>
            <w:r w:rsidRPr="00866CE9">
              <w:rPr>
                <w:lang w:val="es-ES"/>
              </w:rPr>
              <w:t>832-862</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580894">
        <w:trPr>
          <w:cantSplit/>
          <w:jc w:val="center"/>
        </w:trPr>
        <w:tc>
          <w:tcPr>
            <w:tcW w:w="2324" w:type="dxa"/>
          </w:tcPr>
          <w:p w:rsidR="007125F9" w:rsidRPr="00866CE9" w:rsidRDefault="007125F9" w:rsidP="00AE2264">
            <w:pPr>
              <w:pStyle w:val="Tabletext"/>
              <w:jc w:val="center"/>
              <w:rPr>
                <w:rFonts w:eastAsia="SimSun"/>
                <w:lang w:val="es-ES"/>
              </w:rPr>
            </w:pPr>
            <w:r>
              <w:rPr>
                <w:rFonts w:eastAsia="MS Mincho"/>
                <w:lang w:val="es-ES"/>
              </w:rPr>
              <w:t>UTRA DDF</w:t>
            </w:r>
            <w:r w:rsidRPr="00866CE9">
              <w:rPr>
                <w:rFonts w:eastAsia="MS Mincho"/>
                <w:lang w:val="es-ES"/>
              </w:rPr>
              <w:t xml:space="preserve"> ZA en la </w:t>
            </w:r>
            <w:r w:rsidR="00AC3236">
              <w:rPr>
                <w:rFonts w:eastAsia="MS Mincho"/>
                <w:lang w:val="es-ES"/>
              </w:rPr>
              <w:t>Banda</w:t>
            </w:r>
            <w:r w:rsidR="00AC3236" w:rsidRPr="00866CE9">
              <w:rPr>
                <w:rFonts w:eastAsia="MS Mincho"/>
                <w:lang w:val="es-ES"/>
              </w:rPr>
              <w:t xml:space="preserve"> X</w:t>
            </w:r>
            <w:r w:rsidRPr="00866CE9">
              <w:rPr>
                <w:rFonts w:eastAsia="MS Mincho"/>
                <w:lang w:val="es-ES"/>
              </w:rPr>
              <w:t xml:space="preserve">XI o E-UTRA en la </w:t>
            </w:r>
            <w:r>
              <w:rPr>
                <w:rFonts w:eastAsia="MS Mincho"/>
                <w:lang w:val="es-ES"/>
              </w:rPr>
              <w:t>banda</w:t>
            </w:r>
            <w:r w:rsidRPr="00866CE9">
              <w:rPr>
                <w:rFonts w:eastAsia="MS Mincho"/>
                <w:lang w:val="es-ES"/>
              </w:rPr>
              <w:t xml:space="preserve"> 21</w:t>
            </w:r>
          </w:p>
        </w:tc>
        <w:tc>
          <w:tcPr>
            <w:tcW w:w="2212" w:type="dxa"/>
          </w:tcPr>
          <w:p w:rsidR="007125F9" w:rsidRPr="00866CE9" w:rsidRDefault="007125F9" w:rsidP="00AE2264">
            <w:pPr>
              <w:pStyle w:val="Tabletext"/>
              <w:jc w:val="center"/>
              <w:rPr>
                <w:lang w:val="es-ES"/>
              </w:rPr>
            </w:pPr>
            <w:r w:rsidRPr="00866CE9">
              <w:rPr>
                <w:lang w:val="es-ES"/>
              </w:rPr>
              <w:t>1 447,9-1 462,9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1228AE" w:rsidTr="00580894">
        <w:trPr>
          <w:cantSplit/>
          <w:jc w:val="center"/>
        </w:trPr>
        <w:tc>
          <w:tcPr>
            <w:tcW w:w="2324" w:type="dxa"/>
          </w:tcPr>
          <w:p w:rsidR="007125F9" w:rsidRPr="00866CE9" w:rsidRDefault="007125F9" w:rsidP="00D42462">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 E-UTRA en</w:t>
            </w:r>
            <w:r w:rsidR="00D42462">
              <w:rPr>
                <w:lang w:val="es-ES"/>
              </w:rPr>
              <w:t> </w:t>
            </w:r>
            <w:r w:rsidRPr="00866CE9">
              <w:rPr>
                <w:lang w:val="es-ES"/>
              </w:rPr>
              <w:t xml:space="preserve">la </w:t>
            </w:r>
            <w:r>
              <w:rPr>
                <w:lang w:val="es-ES"/>
              </w:rPr>
              <w:t>banda</w:t>
            </w:r>
            <w:r w:rsidRPr="00866CE9">
              <w:rPr>
                <w:lang w:val="es-ES"/>
              </w:rPr>
              <w:t xml:space="preserve"> 33</w:t>
            </w:r>
          </w:p>
        </w:tc>
        <w:tc>
          <w:tcPr>
            <w:tcW w:w="2212"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r w:rsidRPr="00866CE9">
              <w:rPr>
                <w:lang w:val="es-ES"/>
              </w:rPr>
              <w:t xml:space="preserve">Esto no es aplicable a las EB E-UTRA que funcionen en la </w:t>
            </w:r>
            <w:r>
              <w:rPr>
                <w:lang w:val="es-ES"/>
              </w:rPr>
              <w:t>banda</w:t>
            </w:r>
            <w:r w:rsidRPr="00866CE9">
              <w:rPr>
                <w:lang w:val="es-ES"/>
              </w:rPr>
              <w:t xml:space="preserve"> 33</w:t>
            </w:r>
          </w:p>
        </w:tc>
      </w:tr>
      <w:tr w:rsidR="007125F9" w:rsidRPr="001228AE" w:rsidTr="00580894">
        <w:trPr>
          <w:cantSplit/>
          <w:jc w:val="center"/>
        </w:trPr>
        <w:tc>
          <w:tcPr>
            <w:tcW w:w="2324" w:type="dxa"/>
          </w:tcPr>
          <w:p w:rsidR="007125F9" w:rsidRPr="00866CE9" w:rsidRDefault="007125F9" w:rsidP="00D42462">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a) o E-UTRA en</w:t>
            </w:r>
            <w:r w:rsidR="00D42462">
              <w:rPr>
                <w:lang w:val="es-ES"/>
              </w:rPr>
              <w:t> </w:t>
            </w:r>
            <w:r w:rsidRPr="00866CE9">
              <w:rPr>
                <w:lang w:val="es-ES"/>
              </w:rPr>
              <w:t xml:space="preserve">la </w:t>
            </w:r>
            <w:r>
              <w:rPr>
                <w:lang w:val="es-ES"/>
              </w:rPr>
              <w:t>banda</w:t>
            </w:r>
            <w:r w:rsidRPr="00866CE9">
              <w:rPr>
                <w:lang w:val="es-ES"/>
              </w:rPr>
              <w:t xml:space="preserve"> 34</w:t>
            </w:r>
          </w:p>
        </w:tc>
        <w:tc>
          <w:tcPr>
            <w:tcW w:w="2212"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r w:rsidRPr="00866CE9">
              <w:rPr>
                <w:lang w:val="es-ES"/>
              </w:rPr>
              <w:t xml:space="preserve">Esto no es aplicable a las EB E-UTRA que funcionen en la </w:t>
            </w:r>
            <w:r>
              <w:rPr>
                <w:lang w:val="es-ES"/>
              </w:rPr>
              <w:t>banda</w:t>
            </w:r>
            <w:r w:rsidRPr="00866CE9">
              <w:rPr>
                <w:lang w:val="es-ES"/>
              </w:rPr>
              <w:t xml:space="preserve"> 34</w:t>
            </w:r>
          </w:p>
        </w:tc>
      </w:tr>
      <w:tr w:rsidR="007125F9" w:rsidRPr="001228AE" w:rsidTr="00580894">
        <w:trPr>
          <w:cantSplit/>
          <w:jc w:val="center"/>
        </w:trPr>
        <w:tc>
          <w:tcPr>
            <w:tcW w:w="2324" w:type="dxa"/>
          </w:tcPr>
          <w:p w:rsidR="007125F9" w:rsidRPr="00866CE9" w:rsidRDefault="007125F9" w:rsidP="00D42462">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b) o E-UTRA en</w:t>
            </w:r>
            <w:r w:rsidR="00D42462">
              <w:rPr>
                <w:lang w:val="es-ES"/>
              </w:rPr>
              <w:t> </w:t>
            </w:r>
            <w:r w:rsidRPr="00866CE9">
              <w:rPr>
                <w:lang w:val="es-ES"/>
              </w:rPr>
              <w:t xml:space="preserve">la </w:t>
            </w:r>
            <w:r>
              <w:rPr>
                <w:lang w:val="es-ES"/>
              </w:rPr>
              <w:t>banda</w:t>
            </w:r>
            <w:r w:rsidRPr="00866CE9">
              <w:rPr>
                <w:lang w:val="es-ES"/>
              </w:rPr>
              <w:t xml:space="preserve"> 35</w:t>
            </w:r>
          </w:p>
        </w:tc>
        <w:tc>
          <w:tcPr>
            <w:tcW w:w="2212" w:type="dxa"/>
          </w:tcPr>
          <w:p w:rsidR="007125F9" w:rsidRPr="00866CE9" w:rsidRDefault="007125F9" w:rsidP="00AE2264">
            <w:pPr>
              <w:pStyle w:val="Tabletext"/>
              <w:jc w:val="center"/>
              <w:rPr>
                <w:lang w:val="es-ES"/>
              </w:rPr>
            </w:pPr>
            <w:r w:rsidRPr="00866CE9">
              <w:rPr>
                <w:lang w:val="es-ES"/>
              </w:rPr>
              <w:t>1 850-1 910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r w:rsidRPr="00866CE9">
              <w:rPr>
                <w:lang w:val="es-ES"/>
              </w:rPr>
              <w:t xml:space="preserve">Esto no es aplicable a las EB E-UTRA que funcionen en la </w:t>
            </w:r>
            <w:r>
              <w:rPr>
                <w:lang w:val="es-ES"/>
              </w:rPr>
              <w:t>banda</w:t>
            </w:r>
            <w:r w:rsidRPr="00866CE9">
              <w:rPr>
                <w:lang w:val="es-ES"/>
              </w:rPr>
              <w:t xml:space="preserve"> 35</w:t>
            </w:r>
          </w:p>
        </w:tc>
      </w:tr>
      <w:tr w:rsidR="007125F9" w:rsidRPr="001228AE" w:rsidTr="00580894">
        <w:trPr>
          <w:cantSplit/>
          <w:jc w:val="center"/>
        </w:trPr>
        <w:tc>
          <w:tcPr>
            <w:tcW w:w="2324" w:type="dxa"/>
          </w:tcPr>
          <w:p w:rsidR="007125F9" w:rsidRPr="00866CE9" w:rsidRDefault="007125F9" w:rsidP="00D42462">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b) o E-UTRA en</w:t>
            </w:r>
            <w:r w:rsidR="00D42462">
              <w:rPr>
                <w:lang w:val="es-ES"/>
              </w:rPr>
              <w:t> </w:t>
            </w:r>
            <w:r w:rsidRPr="00866CE9">
              <w:rPr>
                <w:lang w:val="es-ES"/>
              </w:rPr>
              <w:t xml:space="preserve">la </w:t>
            </w:r>
            <w:r>
              <w:rPr>
                <w:lang w:val="es-ES"/>
              </w:rPr>
              <w:t>banda</w:t>
            </w:r>
            <w:r w:rsidRPr="00866CE9">
              <w:rPr>
                <w:lang w:val="es-ES"/>
              </w:rPr>
              <w:t xml:space="preserve"> 36</w:t>
            </w:r>
          </w:p>
        </w:tc>
        <w:tc>
          <w:tcPr>
            <w:tcW w:w="2212" w:type="dxa"/>
          </w:tcPr>
          <w:p w:rsidR="007125F9" w:rsidRPr="00866CE9" w:rsidRDefault="007125F9" w:rsidP="00AE2264">
            <w:pPr>
              <w:pStyle w:val="Tabletext"/>
              <w:jc w:val="center"/>
              <w:rPr>
                <w:lang w:val="es-ES"/>
              </w:rPr>
            </w:pPr>
            <w:r w:rsidRPr="00866CE9">
              <w:rPr>
                <w:lang w:val="es-ES"/>
              </w:rPr>
              <w:t>1 930-1 990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r w:rsidRPr="00866CE9">
              <w:rPr>
                <w:lang w:val="es-ES"/>
              </w:rPr>
              <w:t xml:space="preserve">Esto no es aplicable a las EB E-UTRA que funcionen en las </w:t>
            </w:r>
            <w:r>
              <w:rPr>
                <w:lang w:val="es-ES"/>
              </w:rPr>
              <w:t>bandas</w:t>
            </w:r>
            <w:r w:rsidRPr="00866CE9">
              <w:rPr>
                <w:lang w:val="es-ES"/>
              </w:rPr>
              <w:t xml:space="preserve"> 2 y 36</w:t>
            </w:r>
          </w:p>
        </w:tc>
      </w:tr>
      <w:tr w:rsidR="007125F9" w:rsidRPr="001228AE" w:rsidTr="00580894">
        <w:trPr>
          <w:cantSplit/>
          <w:jc w:val="center"/>
        </w:trPr>
        <w:tc>
          <w:tcPr>
            <w:tcW w:w="2324" w:type="dxa"/>
          </w:tcPr>
          <w:p w:rsidR="007125F9" w:rsidRPr="00866CE9" w:rsidRDefault="007125F9" w:rsidP="00D42462">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c) o E-UTRA en</w:t>
            </w:r>
            <w:r w:rsidR="00D42462">
              <w:rPr>
                <w:lang w:val="es-ES"/>
              </w:rPr>
              <w:t> </w:t>
            </w:r>
            <w:r w:rsidRPr="00866CE9">
              <w:rPr>
                <w:lang w:val="es-ES"/>
              </w:rPr>
              <w:t xml:space="preserve">la </w:t>
            </w:r>
            <w:r>
              <w:rPr>
                <w:lang w:val="es-ES"/>
              </w:rPr>
              <w:t>banda</w:t>
            </w:r>
            <w:r w:rsidRPr="00866CE9">
              <w:rPr>
                <w:lang w:val="es-ES"/>
              </w:rPr>
              <w:t xml:space="preserve"> 37</w:t>
            </w:r>
          </w:p>
        </w:tc>
        <w:tc>
          <w:tcPr>
            <w:tcW w:w="2212" w:type="dxa"/>
          </w:tcPr>
          <w:p w:rsidR="007125F9" w:rsidRPr="00866CE9" w:rsidRDefault="007125F9" w:rsidP="00AE2264">
            <w:pPr>
              <w:pStyle w:val="Tabletext"/>
              <w:jc w:val="center"/>
              <w:rPr>
                <w:lang w:val="es-ES"/>
              </w:rPr>
            </w:pPr>
            <w:r w:rsidRPr="00866CE9">
              <w:rPr>
                <w:lang w:val="es-ES"/>
              </w:rPr>
              <w:t>1 910-1 930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D42462">
            <w:pPr>
              <w:pStyle w:val="Tabletext"/>
              <w:jc w:val="left"/>
              <w:rPr>
                <w:lang w:val="es-ES"/>
              </w:rPr>
            </w:pPr>
            <w:r w:rsidRPr="00866CE9">
              <w:rPr>
                <w:lang w:val="es-ES"/>
              </w:rPr>
              <w:t xml:space="preserve">Esto no es aplicable a las EB E-UTRA que funcionen en la </w:t>
            </w:r>
            <w:r>
              <w:rPr>
                <w:lang w:val="es-ES"/>
              </w:rPr>
              <w:t>banda</w:t>
            </w:r>
            <w:r w:rsidRPr="00866CE9">
              <w:rPr>
                <w:lang w:val="es-ES"/>
              </w:rPr>
              <w:t xml:space="preserve"> 37. Esta banda no apareada se define en la Recomendación UIT</w:t>
            </w:r>
            <w:r w:rsidR="00D42462">
              <w:rPr>
                <w:lang w:val="es-ES"/>
              </w:rPr>
              <w:noBreakHyphen/>
            </w:r>
            <w:r w:rsidRPr="00866CE9">
              <w:rPr>
                <w:lang w:val="es-ES"/>
              </w:rPr>
              <w:t>R</w:t>
            </w:r>
            <w:r w:rsidR="00D42462">
              <w:rPr>
                <w:lang w:val="es-ES"/>
              </w:rPr>
              <w:t> </w:t>
            </w:r>
            <w:r w:rsidRPr="00866CE9">
              <w:rPr>
                <w:lang w:val="es-ES"/>
              </w:rPr>
              <w:t>M.1036, pero queda p</w:t>
            </w:r>
            <w:r w:rsidR="00580894">
              <w:rPr>
                <w:lang w:val="es-ES"/>
              </w:rPr>
              <w:t>endiente su implantación futura</w:t>
            </w:r>
          </w:p>
        </w:tc>
      </w:tr>
      <w:tr w:rsidR="007125F9" w:rsidRPr="001228AE" w:rsidTr="00580894">
        <w:trPr>
          <w:cantSplit/>
          <w:jc w:val="center"/>
        </w:trPr>
        <w:tc>
          <w:tcPr>
            <w:tcW w:w="2324" w:type="dxa"/>
          </w:tcPr>
          <w:p w:rsidR="007125F9" w:rsidRPr="00866CE9" w:rsidRDefault="007125F9" w:rsidP="00D42462">
            <w:pPr>
              <w:pStyle w:val="Tabletext"/>
              <w:jc w:val="center"/>
              <w:rPr>
                <w:lang w:val="es-ES"/>
              </w:rPr>
            </w:pPr>
            <w:r>
              <w:rPr>
                <w:lang w:val="es-ES"/>
              </w:rPr>
              <w:t>UTRA DDT ZA</w:t>
            </w:r>
            <w:r w:rsidRPr="00866CE9">
              <w:rPr>
                <w:lang w:val="es-ES"/>
              </w:rPr>
              <w:t xml:space="preserve"> en la </w:t>
            </w:r>
            <w:r>
              <w:rPr>
                <w:lang w:val="es-ES"/>
              </w:rPr>
              <w:t>banda</w:t>
            </w:r>
            <w:r w:rsidRPr="00866CE9">
              <w:rPr>
                <w:lang w:val="es-ES"/>
              </w:rPr>
              <w:t xml:space="preserve"> d) o E-UTRA en</w:t>
            </w:r>
            <w:r w:rsidR="00D42462">
              <w:rPr>
                <w:lang w:val="es-ES"/>
              </w:rPr>
              <w:t> </w:t>
            </w:r>
            <w:r w:rsidRPr="00866CE9">
              <w:rPr>
                <w:lang w:val="es-ES"/>
              </w:rPr>
              <w:t xml:space="preserve">la </w:t>
            </w:r>
            <w:r>
              <w:rPr>
                <w:lang w:val="es-ES"/>
              </w:rPr>
              <w:t>banda</w:t>
            </w:r>
            <w:r w:rsidRPr="00866CE9">
              <w:rPr>
                <w:lang w:val="es-ES"/>
              </w:rPr>
              <w:t xml:space="preserve"> 38</w:t>
            </w:r>
          </w:p>
        </w:tc>
        <w:tc>
          <w:tcPr>
            <w:tcW w:w="2212"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–96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r w:rsidRPr="00866CE9">
              <w:rPr>
                <w:lang w:val="es-ES"/>
              </w:rPr>
              <w:t xml:space="preserve">Esto no es aplicable a las EB E-UTRA que funcionen en la </w:t>
            </w:r>
            <w:r>
              <w:rPr>
                <w:lang w:val="es-ES"/>
              </w:rPr>
              <w:t>banda</w:t>
            </w:r>
            <w:r w:rsidRPr="00866CE9">
              <w:rPr>
                <w:lang w:val="es-ES"/>
              </w:rPr>
              <w:t xml:space="preserve"> 38</w:t>
            </w:r>
          </w:p>
        </w:tc>
      </w:tr>
      <w:tr w:rsidR="00D42462" w:rsidRPr="001228AE" w:rsidTr="000E6FE2">
        <w:trPr>
          <w:cantSplit/>
          <w:jc w:val="center"/>
        </w:trPr>
        <w:tc>
          <w:tcPr>
            <w:tcW w:w="2324" w:type="dxa"/>
          </w:tcPr>
          <w:p w:rsidR="00D42462" w:rsidRPr="00866CE9" w:rsidRDefault="00D42462" w:rsidP="000E6FE2">
            <w:pPr>
              <w:pStyle w:val="Tabletext"/>
              <w:jc w:val="center"/>
              <w:rPr>
                <w:lang w:val="es-ES"/>
              </w:rPr>
            </w:pPr>
            <w:r w:rsidRPr="00866CE9">
              <w:rPr>
                <w:lang w:val="es-ES"/>
              </w:rPr>
              <w:t xml:space="preserve">E-UTRA ZA en la </w:t>
            </w:r>
            <w:r>
              <w:rPr>
                <w:lang w:val="es-ES"/>
              </w:rPr>
              <w:t>banda</w:t>
            </w:r>
            <w:r w:rsidRPr="00866CE9">
              <w:rPr>
                <w:lang w:val="es-ES"/>
              </w:rPr>
              <w:t xml:space="preserve"> 39</w:t>
            </w:r>
          </w:p>
        </w:tc>
        <w:tc>
          <w:tcPr>
            <w:tcW w:w="2212" w:type="dxa"/>
          </w:tcPr>
          <w:p w:rsidR="00D42462" w:rsidRPr="00866CE9" w:rsidRDefault="00D42462" w:rsidP="000E6FE2">
            <w:pPr>
              <w:pStyle w:val="Tabletext"/>
              <w:jc w:val="center"/>
              <w:rPr>
                <w:lang w:val="es-ES"/>
              </w:rPr>
            </w:pPr>
            <w:r w:rsidRPr="00866CE9">
              <w:rPr>
                <w:lang w:val="es-ES"/>
              </w:rPr>
              <w:t>1 880–1 920</w:t>
            </w:r>
            <w:r w:rsidR="002E641F">
              <w:rPr>
                <w:lang w:val="es-ES"/>
              </w:rPr>
              <w:t> MHz</w:t>
            </w:r>
          </w:p>
        </w:tc>
        <w:tc>
          <w:tcPr>
            <w:tcW w:w="1134" w:type="dxa"/>
          </w:tcPr>
          <w:p w:rsidR="00D42462" w:rsidRPr="00866CE9" w:rsidRDefault="00D42462" w:rsidP="000E6FE2">
            <w:pPr>
              <w:pStyle w:val="Tabletext"/>
              <w:jc w:val="center"/>
              <w:rPr>
                <w:lang w:val="es-ES"/>
              </w:rPr>
            </w:pPr>
            <w:r w:rsidRPr="00866CE9">
              <w:rPr>
                <w:lang w:val="es-ES"/>
              </w:rPr>
              <w:t>–96 dBm</w:t>
            </w:r>
          </w:p>
        </w:tc>
        <w:tc>
          <w:tcPr>
            <w:tcW w:w="1276" w:type="dxa"/>
          </w:tcPr>
          <w:p w:rsidR="00D42462" w:rsidRPr="00866CE9" w:rsidRDefault="00D42462" w:rsidP="000E6FE2">
            <w:pPr>
              <w:pStyle w:val="Tabletext"/>
              <w:jc w:val="center"/>
              <w:rPr>
                <w:lang w:val="es-ES"/>
              </w:rPr>
            </w:pPr>
            <w:r w:rsidRPr="00866CE9">
              <w:rPr>
                <w:lang w:val="es-ES"/>
              </w:rPr>
              <w:t>100</w:t>
            </w:r>
            <w:r w:rsidR="00300089">
              <w:rPr>
                <w:lang w:val="es-ES"/>
              </w:rPr>
              <w:t> kHz</w:t>
            </w:r>
          </w:p>
        </w:tc>
        <w:tc>
          <w:tcPr>
            <w:tcW w:w="2693" w:type="dxa"/>
          </w:tcPr>
          <w:p w:rsidR="00D42462" w:rsidRPr="00866CE9" w:rsidRDefault="00D42462" w:rsidP="000E6FE2">
            <w:pPr>
              <w:pStyle w:val="Tabletext"/>
              <w:jc w:val="left"/>
              <w:rPr>
                <w:lang w:val="es-ES"/>
              </w:rPr>
            </w:pPr>
            <w:r w:rsidRPr="00866CE9">
              <w:rPr>
                <w:lang w:val="es-ES"/>
              </w:rPr>
              <w:t xml:space="preserve">Esto no es aplicable a las EB E-UTRA que funcionen en las </w:t>
            </w:r>
            <w:r>
              <w:rPr>
                <w:lang w:val="es-ES"/>
              </w:rPr>
              <w:t>bandas</w:t>
            </w:r>
            <w:r w:rsidRPr="00866CE9">
              <w:rPr>
                <w:lang w:val="es-ES"/>
              </w:rPr>
              <w:t xml:space="preserve"> 33 y 39</w:t>
            </w:r>
          </w:p>
        </w:tc>
      </w:tr>
      <w:tr w:rsidR="00D42462" w:rsidRPr="001228AE" w:rsidTr="000E6FE2">
        <w:trPr>
          <w:cantSplit/>
          <w:jc w:val="center"/>
        </w:trPr>
        <w:tc>
          <w:tcPr>
            <w:tcW w:w="2324" w:type="dxa"/>
          </w:tcPr>
          <w:p w:rsidR="00D42462" w:rsidRPr="00866CE9" w:rsidRDefault="00D42462" w:rsidP="000E6FE2">
            <w:pPr>
              <w:pStyle w:val="Tabletext"/>
              <w:jc w:val="center"/>
              <w:rPr>
                <w:lang w:val="es-ES"/>
              </w:rPr>
            </w:pPr>
            <w:r w:rsidRPr="00866CE9">
              <w:rPr>
                <w:lang w:val="es-ES"/>
              </w:rPr>
              <w:t xml:space="preserve">E-UTRA ZA en la </w:t>
            </w:r>
            <w:r>
              <w:rPr>
                <w:lang w:val="es-ES"/>
              </w:rPr>
              <w:t>banda</w:t>
            </w:r>
            <w:r w:rsidRPr="00866CE9">
              <w:rPr>
                <w:lang w:val="es-ES"/>
              </w:rPr>
              <w:t xml:space="preserve"> 40</w:t>
            </w:r>
          </w:p>
        </w:tc>
        <w:tc>
          <w:tcPr>
            <w:tcW w:w="2212" w:type="dxa"/>
          </w:tcPr>
          <w:p w:rsidR="00D42462" w:rsidRPr="00866CE9" w:rsidRDefault="00D42462" w:rsidP="000E6FE2">
            <w:pPr>
              <w:pStyle w:val="Tabletext"/>
              <w:jc w:val="center"/>
              <w:rPr>
                <w:lang w:val="es-ES"/>
              </w:rPr>
            </w:pPr>
            <w:r w:rsidRPr="00866CE9">
              <w:rPr>
                <w:lang w:val="es-ES"/>
              </w:rPr>
              <w:t>2 300-2 400</w:t>
            </w:r>
            <w:r w:rsidR="002E641F">
              <w:rPr>
                <w:lang w:val="es-ES"/>
              </w:rPr>
              <w:t> MHz</w:t>
            </w:r>
          </w:p>
        </w:tc>
        <w:tc>
          <w:tcPr>
            <w:tcW w:w="1134" w:type="dxa"/>
          </w:tcPr>
          <w:p w:rsidR="00D42462" w:rsidRPr="00866CE9" w:rsidRDefault="00D42462" w:rsidP="000E6FE2">
            <w:pPr>
              <w:pStyle w:val="Tabletext"/>
              <w:jc w:val="center"/>
              <w:rPr>
                <w:lang w:val="es-ES"/>
              </w:rPr>
            </w:pPr>
            <w:r w:rsidRPr="00866CE9">
              <w:rPr>
                <w:lang w:val="es-ES"/>
              </w:rPr>
              <w:t>–96 dBm</w:t>
            </w:r>
          </w:p>
        </w:tc>
        <w:tc>
          <w:tcPr>
            <w:tcW w:w="1276" w:type="dxa"/>
          </w:tcPr>
          <w:p w:rsidR="00D42462" w:rsidRPr="00866CE9" w:rsidRDefault="00D42462" w:rsidP="000E6FE2">
            <w:pPr>
              <w:pStyle w:val="Tabletext"/>
              <w:jc w:val="center"/>
              <w:rPr>
                <w:lang w:val="es-ES"/>
              </w:rPr>
            </w:pPr>
            <w:r w:rsidRPr="00866CE9">
              <w:rPr>
                <w:lang w:val="es-ES"/>
              </w:rPr>
              <w:t>100</w:t>
            </w:r>
            <w:r w:rsidR="00300089">
              <w:rPr>
                <w:lang w:val="es-ES"/>
              </w:rPr>
              <w:t> kHz</w:t>
            </w:r>
          </w:p>
        </w:tc>
        <w:tc>
          <w:tcPr>
            <w:tcW w:w="2693" w:type="dxa"/>
          </w:tcPr>
          <w:p w:rsidR="00D42462" w:rsidRPr="00866CE9" w:rsidRDefault="00D42462" w:rsidP="000E6FE2">
            <w:pPr>
              <w:pStyle w:val="Tabletext"/>
              <w:jc w:val="left"/>
              <w:rPr>
                <w:lang w:val="es-ES"/>
              </w:rPr>
            </w:pPr>
            <w:r w:rsidRPr="00866CE9">
              <w:rPr>
                <w:lang w:val="es-ES"/>
              </w:rPr>
              <w:t xml:space="preserve">Esto no es aplicable a las EB E-UTRA que funcionen en la </w:t>
            </w:r>
            <w:r>
              <w:rPr>
                <w:lang w:val="es-ES"/>
              </w:rPr>
              <w:t>banda</w:t>
            </w:r>
            <w:r w:rsidRPr="00866CE9">
              <w:rPr>
                <w:lang w:val="es-ES"/>
              </w:rPr>
              <w:t xml:space="preserve"> 40</w:t>
            </w:r>
          </w:p>
        </w:tc>
      </w:tr>
    </w:tbl>
    <w:p w:rsidR="007125F9" w:rsidRPr="00866CE9" w:rsidRDefault="007125F9" w:rsidP="007125F9">
      <w:pPr>
        <w:pStyle w:val="Tablefin"/>
        <w:rPr>
          <w:rFonts w:eastAsia="MS Mincho"/>
          <w:lang w:val="es-ES"/>
        </w:rPr>
      </w:pPr>
    </w:p>
    <w:p w:rsidR="007125F9" w:rsidRPr="00866CE9" w:rsidRDefault="007125F9" w:rsidP="007125F9">
      <w:pPr>
        <w:rPr>
          <w:lang w:val="es-ES"/>
        </w:rPr>
      </w:pPr>
      <w:r w:rsidRPr="00866CE9">
        <w:rPr>
          <w:lang w:val="es-ES"/>
        </w:rPr>
        <w:lastRenderedPageBreak/>
        <w:t xml:space="preserve">La potencia de las emisiones no esenciales no deberá superar los límites del Cuadro 47T para las EB de zona local a las que se apliquen los </w:t>
      </w:r>
      <w:r>
        <w:rPr>
          <w:lang w:val="es-ES"/>
        </w:rPr>
        <w:t>requisitos de compartición de emplazamiento con una EB del tipo indicado en la primera columna</w:t>
      </w:r>
      <w:r w:rsidRPr="00866CE9">
        <w:rPr>
          <w:lang w:val="es-ES"/>
        </w:rPr>
        <w:t>.</w:t>
      </w:r>
    </w:p>
    <w:p w:rsidR="007125F9" w:rsidRPr="00866CE9" w:rsidRDefault="007125F9" w:rsidP="007125F9">
      <w:pPr>
        <w:pStyle w:val="TableNo"/>
        <w:rPr>
          <w:lang w:val="es-ES"/>
        </w:rPr>
      </w:pPr>
      <w:r w:rsidRPr="00866CE9">
        <w:rPr>
          <w:lang w:val="es-ES"/>
        </w:rPr>
        <w:t>CUADRO 47T</w:t>
      </w:r>
    </w:p>
    <w:p w:rsidR="007125F9" w:rsidRPr="00866CE9" w:rsidRDefault="007125F9" w:rsidP="007125F9">
      <w:pPr>
        <w:pStyle w:val="Tabletitle"/>
        <w:rPr>
          <w:lang w:val="es-ES"/>
        </w:rPr>
      </w:pPr>
      <w:r w:rsidRPr="00866CE9">
        <w:rPr>
          <w:lang w:val="es-ES"/>
        </w:rPr>
        <w:t xml:space="preserve">Límites </w:t>
      </w:r>
      <w:r>
        <w:rPr>
          <w:lang w:val="es-ES"/>
        </w:rPr>
        <w:t xml:space="preserve">de las emisiones no esenciales para las EB de zona local </w:t>
      </w:r>
      <w:r w:rsidR="00B14740">
        <w:rPr>
          <w:lang w:val="es-ES"/>
        </w:rPr>
        <w:br/>
      </w:r>
      <w:r>
        <w:rPr>
          <w:lang w:val="es-ES"/>
        </w:rPr>
        <w:t>que compartan</w:t>
      </w:r>
      <w:r w:rsidRPr="00866CE9">
        <w:rPr>
          <w:lang w:val="es-ES"/>
        </w:rPr>
        <w:t xml:space="preserve"> emplazamiento con otras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194"/>
        <w:gridCol w:w="1134"/>
        <w:gridCol w:w="1276"/>
        <w:gridCol w:w="2693"/>
      </w:tblGrid>
      <w:tr w:rsidR="007125F9" w:rsidRPr="00866CE9" w:rsidTr="00336EA4">
        <w:trPr>
          <w:cantSplit/>
          <w:jc w:val="center"/>
        </w:trPr>
        <w:tc>
          <w:tcPr>
            <w:tcW w:w="2342" w:type="dxa"/>
            <w:vAlign w:val="center"/>
          </w:tcPr>
          <w:p w:rsidR="007125F9" w:rsidRPr="00866CE9" w:rsidRDefault="007125F9" w:rsidP="00AE2264">
            <w:pPr>
              <w:pStyle w:val="Tablehead"/>
              <w:rPr>
                <w:lang w:val="es-ES"/>
              </w:rPr>
            </w:pPr>
            <w:r w:rsidRPr="00866CE9">
              <w:rPr>
                <w:lang w:val="es-ES"/>
              </w:rPr>
              <w:t>Tipo de EB que comparte el emplazamiento</w:t>
            </w:r>
          </w:p>
        </w:tc>
        <w:tc>
          <w:tcPr>
            <w:tcW w:w="2194" w:type="dxa"/>
            <w:vAlign w:val="center"/>
          </w:tcPr>
          <w:p w:rsidR="007125F9" w:rsidRPr="00866CE9" w:rsidRDefault="007125F9" w:rsidP="00AE2264">
            <w:pPr>
              <w:pStyle w:val="Tablehead"/>
              <w:rPr>
                <w:lang w:val="es-ES"/>
              </w:rPr>
            </w:pPr>
            <w:r>
              <w:rPr>
                <w:lang w:val="es-ES"/>
              </w:rPr>
              <w:t>Gama de frecuencias para el requisito de compartición de emplazamiento</w:t>
            </w:r>
          </w:p>
        </w:tc>
        <w:tc>
          <w:tcPr>
            <w:tcW w:w="1134" w:type="dxa"/>
            <w:vAlign w:val="center"/>
          </w:tcPr>
          <w:p w:rsidR="007125F9" w:rsidRPr="00866CE9" w:rsidRDefault="007125F9" w:rsidP="00AE2264">
            <w:pPr>
              <w:pStyle w:val="Tablehead"/>
              <w:rPr>
                <w:lang w:val="es-ES"/>
              </w:rPr>
            </w:pPr>
            <w:r w:rsidRPr="00866CE9">
              <w:rPr>
                <w:lang w:val="es-ES"/>
              </w:rPr>
              <w:t>Nivel máximo</w:t>
            </w:r>
          </w:p>
        </w:tc>
        <w:tc>
          <w:tcPr>
            <w:tcW w:w="1276" w:type="dxa"/>
            <w:vAlign w:val="center"/>
          </w:tcPr>
          <w:p w:rsidR="007125F9" w:rsidRPr="00866CE9" w:rsidRDefault="007125F9" w:rsidP="00AE2264">
            <w:pPr>
              <w:pStyle w:val="Tablehead"/>
              <w:rPr>
                <w:lang w:val="es-ES"/>
              </w:rPr>
            </w:pPr>
            <w:r w:rsidRPr="00866CE9">
              <w:rPr>
                <w:lang w:val="es-ES"/>
              </w:rPr>
              <w:t>Anchura de banda de medición</w:t>
            </w:r>
          </w:p>
        </w:tc>
        <w:tc>
          <w:tcPr>
            <w:tcW w:w="2693" w:type="dxa"/>
            <w:vAlign w:val="center"/>
          </w:tcPr>
          <w:p w:rsidR="007125F9" w:rsidRPr="00866CE9" w:rsidRDefault="007125F9" w:rsidP="00AE2264">
            <w:pPr>
              <w:pStyle w:val="Tablehead"/>
              <w:rPr>
                <w:lang w:val="es-ES"/>
              </w:rPr>
            </w:pPr>
            <w:r w:rsidRPr="00866CE9">
              <w:rPr>
                <w:lang w:val="es-ES"/>
              </w:rPr>
              <w:t>Nota</w:t>
            </w:r>
          </w:p>
        </w:tc>
      </w:tr>
      <w:tr w:rsidR="007125F9" w:rsidRPr="00866CE9" w:rsidTr="00336EA4">
        <w:trPr>
          <w:cantSplit/>
          <w:jc w:val="center"/>
        </w:trPr>
        <w:tc>
          <w:tcPr>
            <w:tcW w:w="2342" w:type="dxa"/>
          </w:tcPr>
          <w:p w:rsidR="007125F9" w:rsidRPr="00866CE9" w:rsidRDefault="007125F9" w:rsidP="00AE2264">
            <w:pPr>
              <w:pStyle w:val="Tabletext"/>
              <w:jc w:val="center"/>
              <w:rPr>
                <w:lang w:val="es-ES"/>
              </w:rPr>
            </w:pPr>
            <w:r w:rsidRPr="00866CE9">
              <w:rPr>
                <w:lang w:val="es-ES"/>
              </w:rPr>
              <w:t xml:space="preserve">Pico </w:t>
            </w:r>
            <w:r w:rsidR="003E7E0B">
              <w:rPr>
                <w:lang w:val="es-ES"/>
              </w:rPr>
              <w:t>GSM 900</w:t>
            </w:r>
          </w:p>
        </w:tc>
        <w:tc>
          <w:tcPr>
            <w:tcW w:w="2194" w:type="dxa"/>
          </w:tcPr>
          <w:p w:rsidR="007125F9" w:rsidRPr="00866CE9" w:rsidRDefault="007125F9" w:rsidP="00AE2264">
            <w:pPr>
              <w:pStyle w:val="Tabletext"/>
              <w:jc w:val="center"/>
              <w:rPr>
                <w:lang w:val="es-ES"/>
              </w:rPr>
            </w:pPr>
            <w:r w:rsidRPr="00866CE9">
              <w:rPr>
                <w:lang w:val="es-ES"/>
              </w:rPr>
              <w:t>876-915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–70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lang w:val="es-ES"/>
              </w:rPr>
            </w:pPr>
            <w:r w:rsidRPr="00866CE9">
              <w:rPr>
                <w:lang w:val="es-ES"/>
              </w:rPr>
              <w:t xml:space="preserve">Pico </w:t>
            </w:r>
            <w:r w:rsidR="003E7E0B">
              <w:rPr>
                <w:lang w:val="es-ES"/>
              </w:rPr>
              <w:t>DCS 1800</w:t>
            </w:r>
          </w:p>
        </w:tc>
        <w:tc>
          <w:tcPr>
            <w:tcW w:w="2194" w:type="dxa"/>
          </w:tcPr>
          <w:p w:rsidR="007125F9" w:rsidRPr="00866CE9" w:rsidRDefault="007125F9" w:rsidP="00AE2264">
            <w:pPr>
              <w:pStyle w:val="Tabletext"/>
              <w:jc w:val="center"/>
              <w:rPr>
                <w:lang w:val="es-ES"/>
              </w:rPr>
            </w:pPr>
            <w:r w:rsidRPr="00866CE9">
              <w:rPr>
                <w:lang w:val="es-ES"/>
              </w:rPr>
              <w:t>1 710-1 785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–80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lang w:val="es-ES"/>
              </w:rPr>
            </w:pPr>
            <w:r w:rsidRPr="00866CE9">
              <w:rPr>
                <w:lang w:val="es-ES"/>
              </w:rPr>
              <w:t xml:space="preserve">Pico </w:t>
            </w:r>
            <w:r w:rsidR="003E7E0B">
              <w:rPr>
                <w:lang w:val="es-ES"/>
              </w:rPr>
              <w:t>PCS 1900</w:t>
            </w:r>
          </w:p>
        </w:tc>
        <w:tc>
          <w:tcPr>
            <w:tcW w:w="2194" w:type="dxa"/>
          </w:tcPr>
          <w:p w:rsidR="007125F9" w:rsidRPr="00866CE9" w:rsidRDefault="007125F9" w:rsidP="00AE2264">
            <w:pPr>
              <w:pStyle w:val="Tabletext"/>
              <w:jc w:val="center"/>
              <w:rPr>
                <w:lang w:val="es-ES"/>
              </w:rPr>
            </w:pPr>
            <w:r w:rsidRPr="00866CE9">
              <w:rPr>
                <w:lang w:val="es-ES"/>
              </w:rPr>
              <w:t>1 850-1 910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–80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lang w:val="es-ES"/>
              </w:rPr>
            </w:pPr>
            <w:r w:rsidRPr="00866CE9">
              <w:rPr>
                <w:lang w:val="es-ES"/>
              </w:rPr>
              <w:t xml:space="preserve">Pico </w:t>
            </w:r>
            <w:r w:rsidR="003E7E0B">
              <w:rPr>
                <w:lang w:val="es-ES"/>
              </w:rPr>
              <w:t>GSM 850</w:t>
            </w:r>
          </w:p>
        </w:tc>
        <w:tc>
          <w:tcPr>
            <w:tcW w:w="2194" w:type="dxa"/>
          </w:tcPr>
          <w:p w:rsidR="007125F9" w:rsidRPr="00866CE9" w:rsidRDefault="007125F9" w:rsidP="00AE2264">
            <w:pPr>
              <w:pStyle w:val="Tabletext"/>
              <w:jc w:val="center"/>
              <w:rPr>
                <w:lang w:val="es-ES"/>
              </w:rPr>
            </w:pPr>
            <w:r w:rsidRPr="00866CE9">
              <w:rPr>
                <w:lang w:val="es-ES"/>
              </w:rPr>
              <w:t>824-849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–70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ZL en la </w:t>
            </w:r>
            <w:r w:rsidR="000C1786">
              <w:rPr>
                <w:lang w:val="es-ES"/>
              </w:rPr>
              <w:t>B</w:t>
            </w:r>
            <w:r>
              <w:rPr>
                <w:lang w:val="es-ES"/>
              </w:rPr>
              <w:t>anda</w:t>
            </w:r>
            <w:r w:rsidRPr="00866CE9">
              <w:rPr>
                <w:lang w:val="es-ES"/>
              </w:rPr>
              <w:t xml:space="preserve"> I o E-UTRA en</w:t>
            </w:r>
            <w:r w:rsidR="00D42462">
              <w:rPr>
                <w:lang w:val="es-ES"/>
              </w:rPr>
              <w:t> </w:t>
            </w:r>
            <w:r w:rsidRPr="00866CE9">
              <w:rPr>
                <w:lang w:val="es-ES"/>
              </w:rPr>
              <w:t xml:space="preserve">la </w:t>
            </w:r>
            <w:r>
              <w:rPr>
                <w:lang w:val="es-ES"/>
              </w:rPr>
              <w:t>banda</w:t>
            </w:r>
            <w:r w:rsidRPr="00866CE9">
              <w:rPr>
                <w:lang w:val="es-ES"/>
              </w:rPr>
              <w:t xml:space="preserve"> 1</w:t>
            </w:r>
          </w:p>
        </w:tc>
        <w:tc>
          <w:tcPr>
            <w:tcW w:w="2194" w:type="dxa"/>
          </w:tcPr>
          <w:p w:rsidR="007125F9" w:rsidRPr="00866CE9" w:rsidRDefault="007125F9" w:rsidP="00AE2264">
            <w:pPr>
              <w:pStyle w:val="Tabletext"/>
              <w:jc w:val="center"/>
              <w:rPr>
                <w:lang w:val="es-ES"/>
              </w:rPr>
            </w:pPr>
            <w:r w:rsidRPr="00866CE9">
              <w:rPr>
                <w:lang w:val="es-ES"/>
              </w:rPr>
              <w:t>1 920-1 980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II o E-UTRA en</w:t>
            </w:r>
            <w:r w:rsidR="00D42462">
              <w:rPr>
                <w:lang w:val="es-ES"/>
              </w:rPr>
              <w:t> </w:t>
            </w:r>
            <w:r w:rsidRPr="00866CE9">
              <w:rPr>
                <w:lang w:val="es-ES"/>
              </w:rPr>
              <w:t xml:space="preserve">la </w:t>
            </w:r>
            <w:r>
              <w:rPr>
                <w:lang w:val="es-ES"/>
              </w:rPr>
              <w:t>banda</w:t>
            </w:r>
            <w:r w:rsidRPr="00866CE9">
              <w:rPr>
                <w:lang w:val="es-ES"/>
              </w:rPr>
              <w:t xml:space="preserve"> 2</w:t>
            </w:r>
          </w:p>
        </w:tc>
        <w:tc>
          <w:tcPr>
            <w:tcW w:w="2194" w:type="dxa"/>
          </w:tcPr>
          <w:p w:rsidR="007125F9" w:rsidRPr="00866CE9" w:rsidRDefault="007125F9" w:rsidP="00AE2264">
            <w:pPr>
              <w:pStyle w:val="Tabletext"/>
              <w:jc w:val="center"/>
              <w:rPr>
                <w:lang w:val="es-ES"/>
              </w:rPr>
            </w:pPr>
            <w:r w:rsidRPr="00866CE9">
              <w:rPr>
                <w:lang w:val="es-ES"/>
              </w:rPr>
              <w:t>1 850-1 910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III o E-UTRA en</w:t>
            </w:r>
            <w:r w:rsidR="00D42462">
              <w:rPr>
                <w:lang w:val="es-ES"/>
              </w:rPr>
              <w:t> </w:t>
            </w:r>
            <w:r w:rsidRPr="00866CE9">
              <w:rPr>
                <w:lang w:val="es-ES"/>
              </w:rPr>
              <w:t xml:space="preserve">la </w:t>
            </w:r>
            <w:r>
              <w:rPr>
                <w:lang w:val="es-ES"/>
              </w:rPr>
              <w:t>banda</w:t>
            </w:r>
            <w:r w:rsidRPr="00866CE9">
              <w:rPr>
                <w:lang w:val="es-ES"/>
              </w:rPr>
              <w:t xml:space="preserve"> 3</w:t>
            </w:r>
          </w:p>
        </w:tc>
        <w:tc>
          <w:tcPr>
            <w:tcW w:w="2194" w:type="dxa"/>
          </w:tcPr>
          <w:p w:rsidR="007125F9" w:rsidRPr="00866CE9" w:rsidRDefault="007125F9" w:rsidP="00AE2264">
            <w:pPr>
              <w:pStyle w:val="Tabletext"/>
              <w:jc w:val="center"/>
              <w:rPr>
                <w:lang w:val="es-ES"/>
              </w:rPr>
            </w:pPr>
            <w:r w:rsidRPr="00866CE9">
              <w:rPr>
                <w:lang w:val="es-ES"/>
              </w:rPr>
              <w:t>1 710-1 785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 xml:space="preserve">IV o E-UTRA en la </w:t>
            </w:r>
            <w:r>
              <w:rPr>
                <w:lang w:val="es-ES"/>
              </w:rPr>
              <w:t>banda</w:t>
            </w:r>
            <w:r w:rsidRPr="00866CE9">
              <w:rPr>
                <w:lang w:val="es-ES"/>
              </w:rPr>
              <w:t xml:space="preserve"> 4</w:t>
            </w:r>
          </w:p>
        </w:tc>
        <w:tc>
          <w:tcPr>
            <w:tcW w:w="2194" w:type="dxa"/>
          </w:tcPr>
          <w:p w:rsidR="007125F9" w:rsidRPr="00866CE9" w:rsidRDefault="007125F9" w:rsidP="00AE2264">
            <w:pPr>
              <w:pStyle w:val="Tabletext"/>
              <w:jc w:val="center"/>
              <w:rPr>
                <w:lang w:val="es-ES"/>
              </w:rPr>
            </w:pPr>
            <w:r w:rsidRPr="00866CE9">
              <w:rPr>
                <w:lang w:val="es-ES"/>
              </w:rPr>
              <w:t>1 710-1 755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V o E-UTRA en</w:t>
            </w:r>
            <w:r w:rsidR="00D42462">
              <w:rPr>
                <w:lang w:val="es-ES"/>
              </w:rPr>
              <w:t> </w:t>
            </w:r>
            <w:r w:rsidRPr="00866CE9">
              <w:rPr>
                <w:lang w:val="es-ES"/>
              </w:rPr>
              <w:t xml:space="preserve">la </w:t>
            </w:r>
            <w:r>
              <w:rPr>
                <w:lang w:val="es-ES"/>
              </w:rPr>
              <w:t>banda</w:t>
            </w:r>
            <w:r w:rsidRPr="00866CE9">
              <w:rPr>
                <w:lang w:val="es-ES"/>
              </w:rPr>
              <w:t xml:space="preserve"> 5</w:t>
            </w:r>
          </w:p>
        </w:tc>
        <w:tc>
          <w:tcPr>
            <w:tcW w:w="2194" w:type="dxa"/>
          </w:tcPr>
          <w:p w:rsidR="007125F9" w:rsidRPr="00866CE9" w:rsidRDefault="007125F9" w:rsidP="00AE2264">
            <w:pPr>
              <w:pStyle w:val="Tabletext"/>
              <w:jc w:val="center"/>
              <w:rPr>
                <w:lang w:val="es-ES"/>
              </w:rPr>
            </w:pPr>
            <w:r w:rsidRPr="00866CE9">
              <w:rPr>
                <w:lang w:val="es-ES"/>
              </w:rPr>
              <w:t>824-849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ZL en las </w:t>
            </w:r>
            <w:r w:rsidR="000C1786">
              <w:rPr>
                <w:lang w:val="es-ES"/>
              </w:rPr>
              <w:t>Bandas</w:t>
            </w:r>
            <w:r w:rsidR="000C1786" w:rsidRPr="00866CE9">
              <w:rPr>
                <w:lang w:val="es-ES"/>
              </w:rPr>
              <w:t xml:space="preserve"> </w:t>
            </w:r>
            <w:r w:rsidRPr="00866CE9">
              <w:rPr>
                <w:lang w:val="es-ES"/>
              </w:rPr>
              <w:t>VI y XIX o E</w:t>
            </w:r>
            <w:r>
              <w:rPr>
                <w:lang w:val="es-ES"/>
              </w:rPr>
              <w:noBreakHyphen/>
            </w:r>
            <w:r w:rsidRPr="00866CE9">
              <w:rPr>
                <w:lang w:val="es-ES"/>
              </w:rPr>
              <w:t xml:space="preserve">UTRA en las </w:t>
            </w:r>
            <w:r>
              <w:rPr>
                <w:lang w:val="es-ES"/>
              </w:rPr>
              <w:t>bandas</w:t>
            </w:r>
            <w:r w:rsidR="00D42462">
              <w:rPr>
                <w:lang w:val="es-ES"/>
              </w:rPr>
              <w:t> </w:t>
            </w:r>
            <w:r w:rsidRPr="00866CE9">
              <w:rPr>
                <w:lang w:val="es-ES"/>
              </w:rPr>
              <w:t>6 y 19</w:t>
            </w:r>
          </w:p>
        </w:tc>
        <w:tc>
          <w:tcPr>
            <w:tcW w:w="2194" w:type="dxa"/>
          </w:tcPr>
          <w:p w:rsidR="007125F9" w:rsidRPr="00866CE9" w:rsidRDefault="007125F9" w:rsidP="00AE2264">
            <w:pPr>
              <w:pStyle w:val="Tabletext"/>
              <w:jc w:val="center"/>
              <w:rPr>
                <w:lang w:val="es-ES"/>
              </w:rPr>
            </w:pPr>
            <w:r w:rsidRPr="00866CE9">
              <w:rPr>
                <w:lang w:val="es-ES"/>
              </w:rPr>
              <w:t>830-850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 xml:space="preserve">VII o E-UTRA en la </w:t>
            </w:r>
            <w:r>
              <w:rPr>
                <w:lang w:val="es-ES"/>
              </w:rPr>
              <w:t>banda</w:t>
            </w:r>
            <w:r w:rsidRPr="00866CE9">
              <w:rPr>
                <w:lang w:val="es-ES"/>
              </w:rPr>
              <w:t xml:space="preserve"> 7</w:t>
            </w:r>
          </w:p>
        </w:tc>
        <w:tc>
          <w:tcPr>
            <w:tcW w:w="2194" w:type="dxa"/>
          </w:tcPr>
          <w:p w:rsidR="007125F9" w:rsidRPr="00866CE9" w:rsidRDefault="007125F9" w:rsidP="00AE2264">
            <w:pPr>
              <w:pStyle w:val="Tabletext"/>
              <w:jc w:val="center"/>
              <w:rPr>
                <w:lang w:val="es-ES"/>
              </w:rPr>
            </w:pPr>
            <w:r w:rsidRPr="00866CE9">
              <w:rPr>
                <w:lang w:val="es-ES"/>
              </w:rPr>
              <w:t>2 500-2 570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 xml:space="preserve">VIII o E-UTRA en la </w:t>
            </w:r>
            <w:r>
              <w:rPr>
                <w:lang w:val="es-ES"/>
              </w:rPr>
              <w:t>banda</w:t>
            </w:r>
            <w:r w:rsidRPr="00866CE9">
              <w:rPr>
                <w:lang w:val="es-ES"/>
              </w:rPr>
              <w:t xml:space="preserve"> 8</w:t>
            </w:r>
          </w:p>
        </w:tc>
        <w:tc>
          <w:tcPr>
            <w:tcW w:w="2194" w:type="dxa"/>
          </w:tcPr>
          <w:p w:rsidR="007125F9" w:rsidRPr="00866CE9" w:rsidRDefault="007125F9" w:rsidP="00AE2264">
            <w:pPr>
              <w:pStyle w:val="Tabletext"/>
              <w:jc w:val="center"/>
              <w:rPr>
                <w:lang w:val="es-ES"/>
              </w:rPr>
            </w:pPr>
            <w:r w:rsidRPr="00866CE9">
              <w:rPr>
                <w:lang w:val="es-ES"/>
              </w:rPr>
              <w:t>880-915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 xml:space="preserve">IX o E-UTRA en la </w:t>
            </w:r>
            <w:r>
              <w:rPr>
                <w:lang w:val="es-ES"/>
              </w:rPr>
              <w:t>banda</w:t>
            </w:r>
            <w:r w:rsidRPr="00866CE9">
              <w:rPr>
                <w:lang w:val="es-ES"/>
              </w:rPr>
              <w:t xml:space="preserve"> 9</w:t>
            </w:r>
          </w:p>
        </w:tc>
        <w:tc>
          <w:tcPr>
            <w:tcW w:w="2194" w:type="dxa"/>
          </w:tcPr>
          <w:p w:rsidR="007125F9" w:rsidRPr="00866CE9" w:rsidRDefault="007125F9" w:rsidP="00AE2264">
            <w:pPr>
              <w:pStyle w:val="Tabletext"/>
              <w:jc w:val="center"/>
              <w:rPr>
                <w:lang w:val="es-ES"/>
              </w:rPr>
            </w:pPr>
            <w:r w:rsidRPr="00866CE9">
              <w:rPr>
                <w:lang w:val="es-ES"/>
              </w:rPr>
              <w:t>1 749,9-1 784,9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336EA4">
        <w:trPr>
          <w:cantSplit/>
          <w:jc w:val="center"/>
        </w:trPr>
        <w:tc>
          <w:tcPr>
            <w:tcW w:w="2342" w:type="dxa"/>
          </w:tcPr>
          <w:p w:rsidR="007125F9" w:rsidRPr="00866CE9" w:rsidRDefault="007125F9" w:rsidP="00D42462">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X o E-UTRA en</w:t>
            </w:r>
            <w:r w:rsidR="00D42462">
              <w:rPr>
                <w:lang w:val="es-ES"/>
              </w:rPr>
              <w:t> </w:t>
            </w:r>
            <w:r w:rsidRPr="00866CE9">
              <w:rPr>
                <w:lang w:val="es-ES"/>
              </w:rPr>
              <w:t xml:space="preserve">la </w:t>
            </w:r>
            <w:r>
              <w:rPr>
                <w:lang w:val="es-ES"/>
              </w:rPr>
              <w:t>banda</w:t>
            </w:r>
            <w:r w:rsidRPr="00866CE9">
              <w:rPr>
                <w:lang w:val="es-ES"/>
              </w:rPr>
              <w:t xml:space="preserve"> 10</w:t>
            </w:r>
          </w:p>
        </w:tc>
        <w:tc>
          <w:tcPr>
            <w:tcW w:w="2194" w:type="dxa"/>
          </w:tcPr>
          <w:p w:rsidR="007125F9" w:rsidRPr="00866CE9" w:rsidRDefault="007125F9" w:rsidP="00AE2264">
            <w:pPr>
              <w:pStyle w:val="Tabletext"/>
              <w:jc w:val="center"/>
              <w:rPr>
                <w:lang w:val="es-ES"/>
              </w:rPr>
            </w:pPr>
            <w:r w:rsidRPr="00866CE9">
              <w:rPr>
                <w:lang w:val="es-ES"/>
              </w:rPr>
              <w:t>1 710-1 770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bl>
    <w:p w:rsidR="00D42462" w:rsidRPr="00866CE9" w:rsidRDefault="00D42462" w:rsidP="00D42462">
      <w:pPr>
        <w:pStyle w:val="Tablefin"/>
        <w:rPr>
          <w:rFonts w:eastAsia="MS Mincho"/>
          <w:lang w:val="es-ES"/>
        </w:rPr>
      </w:pPr>
    </w:p>
    <w:p w:rsidR="00D42462" w:rsidRPr="00866CE9" w:rsidRDefault="00D42462" w:rsidP="00D42462">
      <w:pPr>
        <w:pStyle w:val="TableNo"/>
        <w:rPr>
          <w:lang w:val="es-ES"/>
        </w:rPr>
      </w:pPr>
      <w:r w:rsidRPr="00866CE9">
        <w:rPr>
          <w:lang w:val="es-ES"/>
        </w:rPr>
        <w:lastRenderedPageBreak/>
        <w:t>CUADRO 47T</w:t>
      </w:r>
      <w:r>
        <w:rPr>
          <w:lang w:val="es-ES"/>
        </w:rPr>
        <w:t xml:space="preserve"> (</w:t>
      </w:r>
      <w:r>
        <w:rPr>
          <w:i/>
          <w:lang w:val="es-ES"/>
        </w:rPr>
        <w:t>C</w:t>
      </w:r>
      <w:r w:rsidRPr="00697245">
        <w:rPr>
          <w:i/>
          <w:lang w:val="es-ES"/>
        </w:rPr>
        <w:t>ontinuación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194"/>
        <w:gridCol w:w="1134"/>
        <w:gridCol w:w="1276"/>
        <w:gridCol w:w="2693"/>
      </w:tblGrid>
      <w:tr w:rsidR="00D42462" w:rsidRPr="00866CE9" w:rsidTr="000E6FE2">
        <w:trPr>
          <w:cantSplit/>
          <w:jc w:val="center"/>
        </w:trPr>
        <w:tc>
          <w:tcPr>
            <w:tcW w:w="2342" w:type="dxa"/>
            <w:vAlign w:val="center"/>
          </w:tcPr>
          <w:p w:rsidR="00D42462" w:rsidRPr="00866CE9" w:rsidRDefault="00D42462" w:rsidP="000E6FE2">
            <w:pPr>
              <w:pStyle w:val="Tablehead"/>
              <w:rPr>
                <w:lang w:val="es-ES"/>
              </w:rPr>
            </w:pPr>
            <w:r w:rsidRPr="00866CE9">
              <w:rPr>
                <w:lang w:val="es-ES"/>
              </w:rPr>
              <w:t>Tipo de EB que comparte el emplazamiento</w:t>
            </w:r>
          </w:p>
        </w:tc>
        <w:tc>
          <w:tcPr>
            <w:tcW w:w="2194" w:type="dxa"/>
            <w:vAlign w:val="center"/>
          </w:tcPr>
          <w:p w:rsidR="00D42462" w:rsidRPr="00866CE9" w:rsidRDefault="00D42462" w:rsidP="000E6FE2">
            <w:pPr>
              <w:pStyle w:val="Tablehead"/>
              <w:rPr>
                <w:lang w:val="es-ES"/>
              </w:rPr>
            </w:pPr>
            <w:r>
              <w:rPr>
                <w:lang w:val="es-ES"/>
              </w:rPr>
              <w:t>Gama de frecuencias para el requisito de compartición de emplazamiento</w:t>
            </w:r>
          </w:p>
        </w:tc>
        <w:tc>
          <w:tcPr>
            <w:tcW w:w="1134" w:type="dxa"/>
            <w:vAlign w:val="center"/>
          </w:tcPr>
          <w:p w:rsidR="00D42462" w:rsidRPr="00866CE9" w:rsidRDefault="00D42462" w:rsidP="000E6FE2">
            <w:pPr>
              <w:pStyle w:val="Tablehead"/>
              <w:rPr>
                <w:lang w:val="es-ES"/>
              </w:rPr>
            </w:pPr>
            <w:r w:rsidRPr="00866CE9">
              <w:rPr>
                <w:lang w:val="es-ES"/>
              </w:rPr>
              <w:t>Nivel máximo</w:t>
            </w:r>
          </w:p>
        </w:tc>
        <w:tc>
          <w:tcPr>
            <w:tcW w:w="1276" w:type="dxa"/>
            <w:vAlign w:val="center"/>
          </w:tcPr>
          <w:p w:rsidR="00D42462" w:rsidRPr="00866CE9" w:rsidRDefault="00D42462" w:rsidP="000E6FE2">
            <w:pPr>
              <w:pStyle w:val="Tablehead"/>
              <w:rPr>
                <w:lang w:val="es-ES"/>
              </w:rPr>
            </w:pPr>
            <w:r w:rsidRPr="00866CE9">
              <w:rPr>
                <w:lang w:val="es-ES"/>
              </w:rPr>
              <w:t>Anchura de banda de medición</w:t>
            </w:r>
          </w:p>
        </w:tc>
        <w:tc>
          <w:tcPr>
            <w:tcW w:w="2693" w:type="dxa"/>
            <w:vAlign w:val="center"/>
          </w:tcPr>
          <w:p w:rsidR="00D42462" w:rsidRPr="00866CE9" w:rsidRDefault="00D42462" w:rsidP="000E6FE2">
            <w:pPr>
              <w:pStyle w:val="Tablehead"/>
              <w:rPr>
                <w:lang w:val="es-ES"/>
              </w:rPr>
            </w:pPr>
            <w:r w:rsidRPr="00866CE9">
              <w:rPr>
                <w:lang w:val="es-ES"/>
              </w:rPr>
              <w:t>Nota</w:t>
            </w:r>
          </w:p>
        </w:tc>
      </w:tr>
      <w:tr w:rsidR="007125F9" w:rsidRPr="00866CE9" w:rsidTr="00336EA4">
        <w:trPr>
          <w:cantSplit/>
          <w:jc w:val="center"/>
        </w:trPr>
        <w:tc>
          <w:tcPr>
            <w:tcW w:w="2342"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 xml:space="preserve">XI o E-UTRA en la </w:t>
            </w:r>
            <w:r>
              <w:rPr>
                <w:lang w:val="es-ES"/>
              </w:rPr>
              <w:t>banda</w:t>
            </w:r>
            <w:r w:rsidRPr="00866CE9">
              <w:rPr>
                <w:lang w:val="es-ES"/>
              </w:rPr>
              <w:t xml:space="preserve"> 11</w:t>
            </w:r>
          </w:p>
        </w:tc>
        <w:tc>
          <w:tcPr>
            <w:tcW w:w="2194" w:type="dxa"/>
          </w:tcPr>
          <w:p w:rsidR="007125F9" w:rsidRPr="00866CE9" w:rsidRDefault="007125F9" w:rsidP="00AE2264">
            <w:pPr>
              <w:pStyle w:val="Tabletext"/>
              <w:jc w:val="center"/>
              <w:rPr>
                <w:lang w:val="es-ES"/>
              </w:rPr>
            </w:pPr>
            <w:r w:rsidRPr="00866CE9">
              <w:rPr>
                <w:lang w:val="es-ES"/>
              </w:rPr>
              <w:t>1 427,9-1 447,9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 xml:space="preserve">XII o E-UTRA en la </w:t>
            </w:r>
            <w:r>
              <w:rPr>
                <w:lang w:val="es-ES"/>
              </w:rPr>
              <w:t>banda</w:t>
            </w:r>
            <w:r w:rsidRPr="00866CE9">
              <w:rPr>
                <w:lang w:val="es-ES"/>
              </w:rPr>
              <w:t xml:space="preserve"> 12</w:t>
            </w:r>
          </w:p>
        </w:tc>
        <w:tc>
          <w:tcPr>
            <w:tcW w:w="2194" w:type="dxa"/>
          </w:tcPr>
          <w:p w:rsidR="007125F9" w:rsidRPr="00866CE9" w:rsidRDefault="007125F9" w:rsidP="00AE2264">
            <w:pPr>
              <w:pStyle w:val="Tabletext"/>
              <w:jc w:val="center"/>
              <w:rPr>
                <w:lang w:val="es-ES"/>
              </w:rPr>
            </w:pPr>
            <w:r w:rsidRPr="00866CE9">
              <w:rPr>
                <w:lang w:val="es-ES"/>
              </w:rPr>
              <w:t>698-716</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 xml:space="preserve">XIII o E-UTRA en la </w:t>
            </w:r>
            <w:r>
              <w:rPr>
                <w:lang w:val="es-ES"/>
              </w:rPr>
              <w:t>banda</w:t>
            </w:r>
            <w:r w:rsidRPr="00866CE9">
              <w:rPr>
                <w:lang w:val="es-ES"/>
              </w:rPr>
              <w:t xml:space="preserve"> 13</w:t>
            </w:r>
          </w:p>
        </w:tc>
        <w:tc>
          <w:tcPr>
            <w:tcW w:w="2194" w:type="dxa"/>
          </w:tcPr>
          <w:p w:rsidR="007125F9" w:rsidRPr="00866CE9" w:rsidRDefault="007125F9" w:rsidP="00AE2264">
            <w:pPr>
              <w:pStyle w:val="Tabletext"/>
              <w:jc w:val="center"/>
              <w:rPr>
                <w:lang w:val="es-ES"/>
              </w:rPr>
            </w:pPr>
            <w:r w:rsidRPr="00866CE9">
              <w:rPr>
                <w:lang w:val="es-ES"/>
              </w:rPr>
              <w:t>777-787</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 xml:space="preserve">XIV o E-UTRA en la </w:t>
            </w:r>
            <w:r>
              <w:rPr>
                <w:lang w:val="es-ES"/>
              </w:rPr>
              <w:t>banda</w:t>
            </w:r>
            <w:r w:rsidRPr="00866CE9">
              <w:rPr>
                <w:lang w:val="es-ES"/>
              </w:rPr>
              <w:t xml:space="preserve"> 14</w:t>
            </w:r>
          </w:p>
        </w:tc>
        <w:tc>
          <w:tcPr>
            <w:tcW w:w="2194" w:type="dxa"/>
          </w:tcPr>
          <w:p w:rsidR="007125F9" w:rsidRPr="00866CE9" w:rsidRDefault="007125F9" w:rsidP="00AE2264">
            <w:pPr>
              <w:pStyle w:val="Tabletext"/>
              <w:jc w:val="center"/>
              <w:rPr>
                <w:lang w:val="es-ES"/>
              </w:rPr>
            </w:pPr>
            <w:r w:rsidRPr="00866CE9">
              <w:rPr>
                <w:lang w:val="es-ES"/>
              </w:rPr>
              <w:t>788-798</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lang w:val="es-ES"/>
              </w:rPr>
            </w:pPr>
            <w:r w:rsidRPr="00866CE9">
              <w:rPr>
                <w:lang w:val="es-ES"/>
              </w:rPr>
              <w:t xml:space="preserve">E-UTRA ZL en la </w:t>
            </w:r>
            <w:r>
              <w:rPr>
                <w:lang w:val="es-ES"/>
              </w:rPr>
              <w:t>banda</w:t>
            </w:r>
            <w:r w:rsidRPr="00866CE9">
              <w:rPr>
                <w:lang w:val="es-ES"/>
              </w:rPr>
              <w:t xml:space="preserve"> 17</w:t>
            </w:r>
          </w:p>
        </w:tc>
        <w:tc>
          <w:tcPr>
            <w:tcW w:w="2194" w:type="dxa"/>
          </w:tcPr>
          <w:p w:rsidR="007125F9" w:rsidRPr="00866CE9" w:rsidRDefault="007125F9" w:rsidP="00AE2264">
            <w:pPr>
              <w:pStyle w:val="Tabletext"/>
              <w:jc w:val="center"/>
              <w:rPr>
                <w:lang w:val="es-ES"/>
              </w:rPr>
            </w:pPr>
            <w:r w:rsidRPr="00866CE9">
              <w:rPr>
                <w:lang w:val="es-ES"/>
              </w:rPr>
              <w:t>704-716</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lang w:val="es-ES"/>
              </w:rPr>
            </w:pPr>
            <w:r w:rsidRPr="00866CE9">
              <w:rPr>
                <w:lang w:val="es-ES"/>
              </w:rPr>
              <w:t xml:space="preserve">E-UTRA ZL en la </w:t>
            </w:r>
            <w:r>
              <w:rPr>
                <w:lang w:val="es-ES"/>
              </w:rPr>
              <w:t>banda</w:t>
            </w:r>
            <w:r w:rsidRPr="00866CE9">
              <w:rPr>
                <w:lang w:val="es-ES"/>
              </w:rPr>
              <w:t xml:space="preserve"> 18</w:t>
            </w:r>
          </w:p>
        </w:tc>
        <w:tc>
          <w:tcPr>
            <w:tcW w:w="2194" w:type="dxa"/>
          </w:tcPr>
          <w:p w:rsidR="007125F9" w:rsidRPr="00866CE9" w:rsidRDefault="007125F9" w:rsidP="00AE2264">
            <w:pPr>
              <w:pStyle w:val="Tabletext"/>
              <w:jc w:val="center"/>
              <w:rPr>
                <w:lang w:val="es-ES"/>
              </w:rPr>
            </w:pPr>
            <w:r w:rsidRPr="00866CE9">
              <w:rPr>
                <w:lang w:val="es-ES"/>
              </w:rPr>
              <w:t>815-830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lang w:val="es-ES"/>
              </w:rPr>
            </w:pPr>
            <w:r w:rsidRPr="00866CE9">
              <w:rPr>
                <w:lang w:val="es-ES"/>
              </w:rPr>
              <w:t xml:space="preserve">E-UTRA ZL en la </w:t>
            </w:r>
            <w:r>
              <w:rPr>
                <w:lang w:val="es-ES"/>
              </w:rPr>
              <w:t>banda</w:t>
            </w:r>
            <w:r w:rsidRPr="00866CE9">
              <w:rPr>
                <w:lang w:val="es-ES"/>
              </w:rPr>
              <w:t xml:space="preserve"> 20</w:t>
            </w:r>
          </w:p>
        </w:tc>
        <w:tc>
          <w:tcPr>
            <w:tcW w:w="2194" w:type="dxa"/>
          </w:tcPr>
          <w:p w:rsidR="007125F9" w:rsidRPr="00866CE9" w:rsidRDefault="007125F9" w:rsidP="00AE2264">
            <w:pPr>
              <w:pStyle w:val="Tabletext"/>
              <w:jc w:val="center"/>
              <w:rPr>
                <w:lang w:val="es-ES"/>
              </w:rPr>
            </w:pPr>
            <w:r w:rsidRPr="00866CE9">
              <w:rPr>
                <w:lang w:val="es-ES"/>
              </w:rPr>
              <w:t>832-862</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866CE9" w:rsidTr="00336EA4">
        <w:trPr>
          <w:cantSplit/>
          <w:jc w:val="center"/>
        </w:trPr>
        <w:tc>
          <w:tcPr>
            <w:tcW w:w="2342" w:type="dxa"/>
          </w:tcPr>
          <w:p w:rsidR="007125F9" w:rsidRPr="00866CE9" w:rsidRDefault="007125F9" w:rsidP="00AE2264">
            <w:pPr>
              <w:pStyle w:val="Tabletext"/>
              <w:jc w:val="center"/>
              <w:rPr>
                <w:rFonts w:eastAsia="SimSun"/>
                <w:lang w:val="es-ES"/>
              </w:rPr>
            </w:pPr>
            <w:r>
              <w:rPr>
                <w:lang w:val="es-ES"/>
              </w:rPr>
              <w:t>UTRA DDF</w:t>
            </w:r>
            <w:r w:rsidRPr="00866CE9">
              <w:rPr>
                <w:lang w:val="es-ES"/>
              </w:rPr>
              <w:t xml:space="preserve"> ZL en la </w:t>
            </w:r>
            <w:r w:rsidR="000C1786">
              <w:rPr>
                <w:lang w:val="es-ES"/>
              </w:rPr>
              <w:t>Banda</w:t>
            </w:r>
            <w:r w:rsidR="000C1786" w:rsidRPr="00866CE9">
              <w:rPr>
                <w:lang w:val="es-ES"/>
              </w:rPr>
              <w:t xml:space="preserve"> </w:t>
            </w:r>
            <w:r w:rsidRPr="00866CE9">
              <w:rPr>
                <w:lang w:val="es-ES"/>
              </w:rPr>
              <w:t xml:space="preserve">XXI o E-UTRA en la </w:t>
            </w:r>
            <w:r>
              <w:rPr>
                <w:lang w:val="es-ES"/>
              </w:rPr>
              <w:t>banda</w:t>
            </w:r>
            <w:r w:rsidRPr="00866CE9">
              <w:rPr>
                <w:lang w:val="es-ES"/>
              </w:rPr>
              <w:t xml:space="preserve"> 21</w:t>
            </w:r>
          </w:p>
        </w:tc>
        <w:tc>
          <w:tcPr>
            <w:tcW w:w="2194" w:type="dxa"/>
          </w:tcPr>
          <w:p w:rsidR="007125F9" w:rsidRPr="00866CE9" w:rsidRDefault="007125F9" w:rsidP="00AE2264">
            <w:pPr>
              <w:pStyle w:val="Tabletext"/>
              <w:jc w:val="center"/>
              <w:rPr>
                <w:lang w:val="es-ES"/>
              </w:rPr>
            </w:pPr>
            <w:r w:rsidRPr="00866CE9">
              <w:rPr>
                <w:lang w:val="es-ES"/>
              </w:rPr>
              <w:t>1 447,9-1 462,9</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p>
        </w:tc>
      </w:tr>
      <w:tr w:rsidR="007125F9" w:rsidRPr="001228AE" w:rsidTr="00336EA4">
        <w:trPr>
          <w:cantSplit/>
          <w:jc w:val="center"/>
        </w:trPr>
        <w:tc>
          <w:tcPr>
            <w:tcW w:w="2342" w:type="dxa"/>
          </w:tcPr>
          <w:p w:rsidR="007125F9" w:rsidRPr="00866CE9" w:rsidRDefault="007125F9" w:rsidP="00D42462">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E-UTRA en</w:t>
            </w:r>
            <w:r w:rsidR="00D42462">
              <w:rPr>
                <w:lang w:val="es-ES"/>
              </w:rPr>
              <w:t> </w:t>
            </w:r>
            <w:r w:rsidRPr="00866CE9">
              <w:rPr>
                <w:lang w:val="es-ES"/>
              </w:rPr>
              <w:t xml:space="preserve">la </w:t>
            </w:r>
            <w:r>
              <w:rPr>
                <w:lang w:val="es-ES"/>
              </w:rPr>
              <w:t>banda</w:t>
            </w:r>
            <w:r w:rsidRPr="00866CE9">
              <w:rPr>
                <w:lang w:val="es-ES"/>
              </w:rPr>
              <w:t xml:space="preserve"> 33</w:t>
            </w:r>
          </w:p>
        </w:tc>
        <w:tc>
          <w:tcPr>
            <w:tcW w:w="2194" w:type="dxa"/>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r w:rsidRPr="00866CE9">
              <w:rPr>
                <w:lang w:val="es-ES"/>
              </w:rPr>
              <w:t xml:space="preserve">Esto no es aplicable a las EB E-UTRA que funcionen en la </w:t>
            </w:r>
            <w:r>
              <w:rPr>
                <w:lang w:val="es-ES"/>
              </w:rPr>
              <w:t>banda</w:t>
            </w:r>
            <w:r w:rsidRPr="00866CE9">
              <w:rPr>
                <w:lang w:val="es-ES"/>
              </w:rPr>
              <w:t xml:space="preserve"> 33</w:t>
            </w:r>
          </w:p>
        </w:tc>
      </w:tr>
      <w:tr w:rsidR="007125F9" w:rsidRPr="001228AE" w:rsidTr="00336EA4">
        <w:trPr>
          <w:cantSplit/>
          <w:jc w:val="center"/>
        </w:trPr>
        <w:tc>
          <w:tcPr>
            <w:tcW w:w="2342" w:type="dxa"/>
          </w:tcPr>
          <w:p w:rsidR="007125F9" w:rsidRPr="00866CE9" w:rsidRDefault="007125F9" w:rsidP="003F62C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a) o E-UTRA en</w:t>
            </w:r>
            <w:r w:rsidR="003F62C4">
              <w:rPr>
                <w:lang w:val="es-ES"/>
              </w:rPr>
              <w:t> </w:t>
            </w:r>
            <w:r w:rsidRPr="00866CE9">
              <w:rPr>
                <w:lang w:val="es-ES"/>
              </w:rPr>
              <w:t xml:space="preserve">la </w:t>
            </w:r>
            <w:r>
              <w:rPr>
                <w:lang w:val="es-ES"/>
              </w:rPr>
              <w:t>banda</w:t>
            </w:r>
            <w:r w:rsidRPr="00866CE9">
              <w:rPr>
                <w:lang w:val="es-ES"/>
              </w:rPr>
              <w:t xml:space="preserve"> 34</w:t>
            </w:r>
          </w:p>
        </w:tc>
        <w:tc>
          <w:tcPr>
            <w:tcW w:w="2194" w:type="dxa"/>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625A1">
            <w:pPr>
              <w:pStyle w:val="Tabletext"/>
              <w:jc w:val="left"/>
              <w:rPr>
                <w:lang w:val="es-ES"/>
              </w:rPr>
            </w:pPr>
            <w:r w:rsidRPr="00866CE9">
              <w:rPr>
                <w:lang w:val="es-ES"/>
              </w:rPr>
              <w:t xml:space="preserve">Esto no es aplicable a las EB E-UTRA que funcionen en la </w:t>
            </w:r>
            <w:r>
              <w:rPr>
                <w:lang w:val="es-ES"/>
              </w:rPr>
              <w:t>banda</w:t>
            </w:r>
            <w:r w:rsidR="00A625A1">
              <w:rPr>
                <w:lang w:val="es-ES"/>
              </w:rPr>
              <w:t> </w:t>
            </w:r>
            <w:r w:rsidRPr="00866CE9">
              <w:rPr>
                <w:lang w:val="es-ES"/>
              </w:rPr>
              <w:t>34</w:t>
            </w:r>
          </w:p>
        </w:tc>
      </w:tr>
      <w:tr w:rsidR="007125F9" w:rsidRPr="001228AE" w:rsidTr="00336EA4">
        <w:trPr>
          <w:cantSplit/>
          <w:jc w:val="center"/>
        </w:trPr>
        <w:tc>
          <w:tcPr>
            <w:tcW w:w="2342" w:type="dxa"/>
          </w:tcPr>
          <w:p w:rsidR="007125F9" w:rsidRPr="00866CE9" w:rsidRDefault="007125F9" w:rsidP="00D42462">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b) o E-UTRA en</w:t>
            </w:r>
            <w:r w:rsidR="00D42462">
              <w:rPr>
                <w:lang w:val="es-ES"/>
              </w:rPr>
              <w:t> </w:t>
            </w:r>
            <w:r w:rsidRPr="00866CE9">
              <w:rPr>
                <w:lang w:val="es-ES"/>
              </w:rPr>
              <w:t xml:space="preserve">la </w:t>
            </w:r>
            <w:r>
              <w:rPr>
                <w:lang w:val="es-ES"/>
              </w:rPr>
              <w:t>banda</w:t>
            </w:r>
            <w:r w:rsidRPr="00866CE9">
              <w:rPr>
                <w:lang w:val="es-ES"/>
              </w:rPr>
              <w:t xml:space="preserve"> 35</w:t>
            </w:r>
          </w:p>
        </w:tc>
        <w:tc>
          <w:tcPr>
            <w:tcW w:w="2194" w:type="dxa"/>
          </w:tcPr>
          <w:p w:rsidR="007125F9" w:rsidRPr="00866CE9" w:rsidRDefault="007125F9" w:rsidP="00AE2264">
            <w:pPr>
              <w:pStyle w:val="Tabletext"/>
              <w:jc w:val="center"/>
              <w:rPr>
                <w:lang w:val="es-ES"/>
              </w:rPr>
            </w:pPr>
            <w:r w:rsidRPr="00866CE9">
              <w:rPr>
                <w:lang w:val="es-ES"/>
              </w:rPr>
              <w:t>1 850-1 910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625A1">
            <w:pPr>
              <w:pStyle w:val="Tabletext"/>
              <w:jc w:val="left"/>
              <w:rPr>
                <w:lang w:val="es-ES"/>
              </w:rPr>
            </w:pPr>
            <w:r w:rsidRPr="00866CE9">
              <w:rPr>
                <w:lang w:val="es-ES"/>
              </w:rPr>
              <w:t xml:space="preserve">Esto no es aplicable a las EB E-UTRA que funcionen en la </w:t>
            </w:r>
            <w:r>
              <w:rPr>
                <w:lang w:val="es-ES"/>
              </w:rPr>
              <w:t>banda</w:t>
            </w:r>
            <w:r w:rsidR="00A625A1">
              <w:rPr>
                <w:lang w:val="es-ES"/>
              </w:rPr>
              <w:t> </w:t>
            </w:r>
            <w:r w:rsidRPr="00866CE9">
              <w:rPr>
                <w:lang w:val="es-ES"/>
              </w:rPr>
              <w:t>35</w:t>
            </w:r>
          </w:p>
        </w:tc>
      </w:tr>
      <w:tr w:rsidR="007125F9" w:rsidRPr="001228AE" w:rsidTr="00336EA4">
        <w:trPr>
          <w:cantSplit/>
          <w:jc w:val="center"/>
        </w:trPr>
        <w:tc>
          <w:tcPr>
            <w:tcW w:w="2342" w:type="dxa"/>
          </w:tcPr>
          <w:p w:rsidR="007125F9" w:rsidRPr="00866CE9" w:rsidRDefault="007125F9" w:rsidP="00D42462">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b) o E-UTRA en</w:t>
            </w:r>
            <w:r w:rsidR="00D42462">
              <w:rPr>
                <w:lang w:val="es-ES"/>
              </w:rPr>
              <w:t> </w:t>
            </w:r>
            <w:r w:rsidRPr="00866CE9">
              <w:rPr>
                <w:lang w:val="es-ES"/>
              </w:rPr>
              <w:t xml:space="preserve">la </w:t>
            </w:r>
            <w:r>
              <w:rPr>
                <w:lang w:val="es-ES"/>
              </w:rPr>
              <w:t>banda</w:t>
            </w:r>
            <w:r w:rsidRPr="00866CE9">
              <w:rPr>
                <w:lang w:val="es-ES"/>
              </w:rPr>
              <w:t xml:space="preserve"> 36</w:t>
            </w:r>
          </w:p>
        </w:tc>
        <w:tc>
          <w:tcPr>
            <w:tcW w:w="2194" w:type="dxa"/>
          </w:tcPr>
          <w:p w:rsidR="007125F9" w:rsidRPr="00866CE9" w:rsidRDefault="007125F9" w:rsidP="00AE2264">
            <w:pPr>
              <w:pStyle w:val="Tabletext"/>
              <w:jc w:val="center"/>
              <w:rPr>
                <w:lang w:val="es-ES"/>
              </w:rPr>
            </w:pPr>
            <w:r w:rsidRPr="00866CE9">
              <w:rPr>
                <w:lang w:val="es-ES"/>
              </w:rPr>
              <w:t>1 930-1 990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625A1">
            <w:pPr>
              <w:pStyle w:val="Tabletext"/>
              <w:jc w:val="left"/>
              <w:rPr>
                <w:lang w:val="es-ES"/>
              </w:rPr>
            </w:pPr>
            <w:r w:rsidRPr="00866CE9">
              <w:rPr>
                <w:lang w:val="es-ES"/>
              </w:rPr>
              <w:t xml:space="preserve">Esto no es aplicable a las EB E-UTRA que funcionen en las </w:t>
            </w:r>
            <w:r>
              <w:rPr>
                <w:lang w:val="es-ES"/>
              </w:rPr>
              <w:t>bandas</w:t>
            </w:r>
            <w:r w:rsidR="00A625A1">
              <w:rPr>
                <w:lang w:val="es-ES"/>
              </w:rPr>
              <w:t> </w:t>
            </w:r>
            <w:r w:rsidRPr="00866CE9">
              <w:rPr>
                <w:lang w:val="es-ES"/>
              </w:rPr>
              <w:t>2 y 36</w:t>
            </w:r>
          </w:p>
        </w:tc>
      </w:tr>
      <w:tr w:rsidR="007125F9" w:rsidRPr="001228AE" w:rsidTr="00336EA4">
        <w:trPr>
          <w:cantSplit/>
          <w:jc w:val="center"/>
        </w:trPr>
        <w:tc>
          <w:tcPr>
            <w:tcW w:w="2342" w:type="dxa"/>
          </w:tcPr>
          <w:p w:rsidR="007125F9" w:rsidRPr="00866CE9" w:rsidRDefault="007125F9" w:rsidP="00D42462">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c) o E-UTRA en</w:t>
            </w:r>
            <w:r w:rsidR="00D42462">
              <w:rPr>
                <w:lang w:val="es-ES"/>
              </w:rPr>
              <w:t> </w:t>
            </w:r>
            <w:r w:rsidRPr="00866CE9">
              <w:rPr>
                <w:lang w:val="es-ES"/>
              </w:rPr>
              <w:t xml:space="preserve">la </w:t>
            </w:r>
            <w:r>
              <w:rPr>
                <w:lang w:val="es-ES"/>
              </w:rPr>
              <w:t>banda</w:t>
            </w:r>
            <w:r w:rsidRPr="00866CE9">
              <w:rPr>
                <w:lang w:val="es-ES"/>
              </w:rPr>
              <w:t xml:space="preserve"> 37</w:t>
            </w:r>
          </w:p>
        </w:tc>
        <w:tc>
          <w:tcPr>
            <w:tcW w:w="2194" w:type="dxa"/>
          </w:tcPr>
          <w:p w:rsidR="007125F9" w:rsidRPr="00866CE9" w:rsidRDefault="007125F9" w:rsidP="00AE2264">
            <w:pPr>
              <w:pStyle w:val="Tabletext"/>
              <w:jc w:val="center"/>
              <w:rPr>
                <w:lang w:val="es-ES"/>
              </w:rPr>
            </w:pPr>
            <w:r w:rsidRPr="00866CE9">
              <w:rPr>
                <w:lang w:val="es-ES"/>
              </w:rPr>
              <w:t>1 910-1 930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D42462">
            <w:pPr>
              <w:pStyle w:val="Tabletext"/>
              <w:jc w:val="left"/>
              <w:rPr>
                <w:lang w:val="es-ES"/>
              </w:rPr>
            </w:pPr>
            <w:r w:rsidRPr="00866CE9">
              <w:rPr>
                <w:lang w:val="es-ES"/>
              </w:rPr>
              <w:t xml:space="preserve">Esto no es aplicable a las EB E-UTRA que funcionen en la </w:t>
            </w:r>
            <w:r>
              <w:rPr>
                <w:lang w:val="es-ES"/>
              </w:rPr>
              <w:t>banda</w:t>
            </w:r>
            <w:r w:rsidR="00A625A1">
              <w:rPr>
                <w:lang w:val="es-ES"/>
              </w:rPr>
              <w:t> </w:t>
            </w:r>
            <w:r w:rsidRPr="00866CE9">
              <w:rPr>
                <w:lang w:val="es-ES"/>
              </w:rPr>
              <w:t>37. Esta banda no apareada se define en la</w:t>
            </w:r>
            <w:r w:rsidR="00D42462">
              <w:rPr>
                <w:lang w:val="es-ES"/>
              </w:rPr>
              <w:t> </w:t>
            </w:r>
            <w:r w:rsidRPr="00866CE9">
              <w:rPr>
                <w:lang w:val="es-ES"/>
              </w:rPr>
              <w:t>Recomendación UIT</w:t>
            </w:r>
            <w:r w:rsidR="00D42462">
              <w:rPr>
                <w:lang w:val="es-ES"/>
              </w:rPr>
              <w:noBreakHyphen/>
            </w:r>
            <w:r w:rsidRPr="00866CE9">
              <w:rPr>
                <w:lang w:val="es-ES"/>
              </w:rPr>
              <w:t>R</w:t>
            </w:r>
            <w:r w:rsidR="00D42462">
              <w:rPr>
                <w:lang w:val="es-ES"/>
              </w:rPr>
              <w:t> </w:t>
            </w:r>
            <w:r w:rsidRPr="00866CE9">
              <w:rPr>
                <w:lang w:val="es-ES"/>
              </w:rPr>
              <w:t>M.1036, pero queda p</w:t>
            </w:r>
            <w:r w:rsidR="00336EA4">
              <w:rPr>
                <w:lang w:val="es-ES"/>
              </w:rPr>
              <w:t>endiente su implantación futura</w:t>
            </w:r>
          </w:p>
        </w:tc>
      </w:tr>
    </w:tbl>
    <w:p w:rsidR="00D42462" w:rsidRPr="00866CE9" w:rsidRDefault="00D42462" w:rsidP="00D42462">
      <w:pPr>
        <w:pStyle w:val="Tablefin"/>
        <w:rPr>
          <w:rFonts w:eastAsia="MS Mincho"/>
          <w:lang w:val="es-ES"/>
        </w:rPr>
      </w:pPr>
    </w:p>
    <w:p w:rsidR="00D42462" w:rsidRPr="00866CE9" w:rsidRDefault="00D42462" w:rsidP="00D42462">
      <w:pPr>
        <w:pStyle w:val="TableNo"/>
        <w:rPr>
          <w:lang w:val="es-ES"/>
        </w:rPr>
      </w:pPr>
      <w:r w:rsidRPr="00866CE9">
        <w:rPr>
          <w:lang w:val="es-ES"/>
        </w:rPr>
        <w:lastRenderedPageBreak/>
        <w:t>CUADRO 47T</w:t>
      </w:r>
      <w:r>
        <w:rPr>
          <w:lang w:val="es-ES"/>
        </w:rPr>
        <w:t xml:space="preserve"> (</w:t>
      </w:r>
      <w:r>
        <w:rPr>
          <w:i/>
          <w:lang w:val="es-ES"/>
        </w:rPr>
        <w:t>Fi</w:t>
      </w:r>
      <w:r w:rsidRPr="00697245">
        <w:rPr>
          <w:i/>
          <w:lang w:val="es-ES"/>
        </w:rPr>
        <w:t>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42"/>
        <w:gridCol w:w="2194"/>
        <w:gridCol w:w="1134"/>
        <w:gridCol w:w="1276"/>
        <w:gridCol w:w="2693"/>
      </w:tblGrid>
      <w:tr w:rsidR="00D42462" w:rsidRPr="00866CE9" w:rsidTr="000E6FE2">
        <w:trPr>
          <w:cantSplit/>
          <w:jc w:val="center"/>
        </w:trPr>
        <w:tc>
          <w:tcPr>
            <w:tcW w:w="2342" w:type="dxa"/>
            <w:vAlign w:val="center"/>
          </w:tcPr>
          <w:p w:rsidR="00D42462" w:rsidRPr="00866CE9" w:rsidRDefault="00D42462" w:rsidP="000E6FE2">
            <w:pPr>
              <w:pStyle w:val="Tablehead"/>
              <w:rPr>
                <w:lang w:val="es-ES"/>
              </w:rPr>
            </w:pPr>
            <w:r w:rsidRPr="00866CE9">
              <w:rPr>
                <w:lang w:val="es-ES"/>
              </w:rPr>
              <w:t>Tipo de EB que comparte el emplazamiento</w:t>
            </w:r>
          </w:p>
        </w:tc>
        <w:tc>
          <w:tcPr>
            <w:tcW w:w="2194" w:type="dxa"/>
            <w:vAlign w:val="center"/>
          </w:tcPr>
          <w:p w:rsidR="00D42462" w:rsidRPr="00866CE9" w:rsidRDefault="00D42462" w:rsidP="000E6FE2">
            <w:pPr>
              <w:pStyle w:val="Tablehead"/>
              <w:rPr>
                <w:lang w:val="es-ES"/>
              </w:rPr>
            </w:pPr>
            <w:r>
              <w:rPr>
                <w:lang w:val="es-ES"/>
              </w:rPr>
              <w:t>Gama de frecuencias para el requisito de compartición de emplazamiento</w:t>
            </w:r>
          </w:p>
        </w:tc>
        <w:tc>
          <w:tcPr>
            <w:tcW w:w="1134" w:type="dxa"/>
            <w:vAlign w:val="center"/>
          </w:tcPr>
          <w:p w:rsidR="00D42462" w:rsidRPr="00866CE9" w:rsidRDefault="00D42462" w:rsidP="000E6FE2">
            <w:pPr>
              <w:pStyle w:val="Tablehead"/>
              <w:rPr>
                <w:lang w:val="es-ES"/>
              </w:rPr>
            </w:pPr>
            <w:r w:rsidRPr="00866CE9">
              <w:rPr>
                <w:lang w:val="es-ES"/>
              </w:rPr>
              <w:t>Nivel máximo</w:t>
            </w:r>
          </w:p>
        </w:tc>
        <w:tc>
          <w:tcPr>
            <w:tcW w:w="1276" w:type="dxa"/>
            <w:vAlign w:val="center"/>
          </w:tcPr>
          <w:p w:rsidR="00D42462" w:rsidRPr="00866CE9" w:rsidRDefault="00D42462" w:rsidP="000E6FE2">
            <w:pPr>
              <w:pStyle w:val="Tablehead"/>
              <w:rPr>
                <w:lang w:val="es-ES"/>
              </w:rPr>
            </w:pPr>
            <w:r w:rsidRPr="00866CE9">
              <w:rPr>
                <w:lang w:val="es-ES"/>
              </w:rPr>
              <w:t>Anchura de banda de medición</w:t>
            </w:r>
          </w:p>
        </w:tc>
        <w:tc>
          <w:tcPr>
            <w:tcW w:w="2693" w:type="dxa"/>
            <w:vAlign w:val="center"/>
          </w:tcPr>
          <w:p w:rsidR="00D42462" w:rsidRPr="00866CE9" w:rsidRDefault="00D42462" w:rsidP="000E6FE2">
            <w:pPr>
              <w:pStyle w:val="Tablehead"/>
              <w:rPr>
                <w:lang w:val="es-ES"/>
              </w:rPr>
            </w:pPr>
            <w:r w:rsidRPr="00866CE9">
              <w:rPr>
                <w:lang w:val="es-ES"/>
              </w:rPr>
              <w:t>Nota</w:t>
            </w:r>
          </w:p>
        </w:tc>
      </w:tr>
      <w:tr w:rsidR="007125F9" w:rsidRPr="001228AE" w:rsidTr="00336EA4">
        <w:trPr>
          <w:cantSplit/>
          <w:jc w:val="center"/>
        </w:trPr>
        <w:tc>
          <w:tcPr>
            <w:tcW w:w="2342" w:type="dxa"/>
          </w:tcPr>
          <w:p w:rsidR="007125F9" w:rsidRPr="00866CE9" w:rsidRDefault="007125F9" w:rsidP="003F62C4">
            <w:pPr>
              <w:pStyle w:val="Tabletext"/>
              <w:jc w:val="center"/>
              <w:rPr>
                <w:lang w:val="es-ES"/>
              </w:rPr>
            </w:pPr>
            <w:r>
              <w:rPr>
                <w:lang w:val="es-ES"/>
              </w:rPr>
              <w:t xml:space="preserve">UTRA DDT ZL </w:t>
            </w:r>
            <w:r w:rsidRPr="00866CE9">
              <w:rPr>
                <w:lang w:val="es-ES"/>
              </w:rPr>
              <w:t xml:space="preserve">en la </w:t>
            </w:r>
            <w:r>
              <w:rPr>
                <w:lang w:val="es-ES"/>
              </w:rPr>
              <w:t>banda</w:t>
            </w:r>
            <w:r w:rsidRPr="00866CE9">
              <w:rPr>
                <w:lang w:val="es-ES"/>
              </w:rPr>
              <w:t xml:space="preserve"> d) o E-UTRA en</w:t>
            </w:r>
            <w:r w:rsidR="003F62C4">
              <w:rPr>
                <w:lang w:val="es-ES"/>
              </w:rPr>
              <w:t> </w:t>
            </w:r>
            <w:r w:rsidRPr="00866CE9">
              <w:rPr>
                <w:lang w:val="es-ES"/>
              </w:rPr>
              <w:t xml:space="preserve">la </w:t>
            </w:r>
            <w:r>
              <w:rPr>
                <w:lang w:val="es-ES"/>
              </w:rPr>
              <w:t>banda</w:t>
            </w:r>
            <w:r w:rsidRPr="00866CE9">
              <w:rPr>
                <w:lang w:val="es-ES"/>
              </w:rPr>
              <w:t xml:space="preserve"> 38</w:t>
            </w:r>
          </w:p>
        </w:tc>
        <w:tc>
          <w:tcPr>
            <w:tcW w:w="2194"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E2264">
            <w:pPr>
              <w:pStyle w:val="Tabletext"/>
              <w:jc w:val="left"/>
              <w:rPr>
                <w:lang w:val="es-ES"/>
              </w:rPr>
            </w:pPr>
            <w:r w:rsidRPr="00866CE9">
              <w:rPr>
                <w:lang w:val="es-ES"/>
              </w:rPr>
              <w:t xml:space="preserve">Esto no es aplicable a las EB E-UTRA que funcionen en la </w:t>
            </w:r>
            <w:r>
              <w:rPr>
                <w:lang w:val="es-ES"/>
              </w:rPr>
              <w:t>banda</w:t>
            </w:r>
            <w:r w:rsidR="00A625A1">
              <w:rPr>
                <w:lang w:val="es-ES"/>
              </w:rPr>
              <w:t> </w:t>
            </w:r>
            <w:r w:rsidRPr="00866CE9">
              <w:rPr>
                <w:lang w:val="es-ES"/>
              </w:rPr>
              <w:t xml:space="preserve">38 </w:t>
            </w:r>
          </w:p>
        </w:tc>
      </w:tr>
      <w:tr w:rsidR="007125F9" w:rsidRPr="001228AE" w:rsidTr="00336EA4">
        <w:trPr>
          <w:cantSplit/>
          <w:jc w:val="center"/>
        </w:trPr>
        <w:tc>
          <w:tcPr>
            <w:tcW w:w="2342" w:type="dxa"/>
          </w:tcPr>
          <w:p w:rsidR="007125F9" w:rsidRPr="00866CE9" w:rsidRDefault="007125F9" w:rsidP="00AE2264">
            <w:pPr>
              <w:pStyle w:val="Tabletext"/>
              <w:jc w:val="center"/>
              <w:rPr>
                <w:lang w:val="es-ES"/>
              </w:rPr>
            </w:pPr>
            <w:r w:rsidRPr="00866CE9">
              <w:rPr>
                <w:lang w:val="es-ES"/>
              </w:rPr>
              <w:t xml:space="preserve">E-UTRA ZL en la </w:t>
            </w:r>
            <w:r>
              <w:rPr>
                <w:lang w:val="es-ES"/>
              </w:rPr>
              <w:t>banda</w:t>
            </w:r>
            <w:r w:rsidRPr="00866CE9">
              <w:rPr>
                <w:lang w:val="es-ES"/>
              </w:rPr>
              <w:t xml:space="preserve"> 39</w:t>
            </w:r>
          </w:p>
        </w:tc>
        <w:tc>
          <w:tcPr>
            <w:tcW w:w="2194" w:type="dxa"/>
          </w:tcPr>
          <w:p w:rsidR="007125F9" w:rsidRPr="00866CE9" w:rsidRDefault="007125F9" w:rsidP="00AE2264">
            <w:pPr>
              <w:pStyle w:val="Tabletext"/>
              <w:jc w:val="center"/>
              <w:rPr>
                <w:lang w:val="es-ES"/>
              </w:rPr>
            </w:pPr>
            <w:r w:rsidRPr="00866CE9">
              <w:rPr>
                <w:lang w:val="es-ES"/>
              </w:rPr>
              <w:t>1 880–1 920MHz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625A1">
            <w:pPr>
              <w:pStyle w:val="Tabletext"/>
              <w:jc w:val="left"/>
              <w:rPr>
                <w:lang w:val="es-ES"/>
              </w:rPr>
            </w:pPr>
            <w:r w:rsidRPr="00866CE9">
              <w:rPr>
                <w:lang w:val="es-ES"/>
              </w:rPr>
              <w:t xml:space="preserve">Esto no es aplicable a las EB E-UTRA que funcionen en las </w:t>
            </w:r>
            <w:r>
              <w:rPr>
                <w:lang w:val="es-ES"/>
              </w:rPr>
              <w:t>bandas</w:t>
            </w:r>
            <w:r w:rsidR="00A625A1">
              <w:rPr>
                <w:lang w:val="es-ES"/>
              </w:rPr>
              <w:t> </w:t>
            </w:r>
            <w:r w:rsidRPr="00866CE9">
              <w:rPr>
                <w:lang w:val="es-ES"/>
              </w:rPr>
              <w:t>33 y 39</w:t>
            </w:r>
          </w:p>
        </w:tc>
      </w:tr>
      <w:tr w:rsidR="007125F9" w:rsidRPr="001228AE" w:rsidTr="00336EA4">
        <w:trPr>
          <w:cantSplit/>
          <w:jc w:val="center"/>
        </w:trPr>
        <w:tc>
          <w:tcPr>
            <w:tcW w:w="2342" w:type="dxa"/>
          </w:tcPr>
          <w:p w:rsidR="007125F9" w:rsidRPr="00866CE9" w:rsidRDefault="007125F9" w:rsidP="00AE2264">
            <w:pPr>
              <w:pStyle w:val="Tabletext"/>
              <w:jc w:val="center"/>
              <w:rPr>
                <w:lang w:val="es-ES"/>
              </w:rPr>
            </w:pPr>
            <w:r w:rsidRPr="00866CE9">
              <w:rPr>
                <w:lang w:val="es-ES"/>
              </w:rPr>
              <w:t xml:space="preserve">E-UTRA ZL en la </w:t>
            </w:r>
            <w:r>
              <w:rPr>
                <w:lang w:val="es-ES"/>
              </w:rPr>
              <w:t>banda</w:t>
            </w:r>
            <w:r w:rsidRPr="00866CE9">
              <w:rPr>
                <w:lang w:val="es-ES"/>
              </w:rPr>
              <w:t xml:space="preserve"> 40</w:t>
            </w:r>
          </w:p>
        </w:tc>
        <w:tc>
          <w:tcPr>
            <w:tcW w:w="2194" w:type="dxa"/>
          </w:tcPr>
          <w:p w:rsidR="007125F9" w:rsidRPr="00866CE9" w:rsidRDefault="007125F9" w:rsidP="00AE2264">
            <w:pPr>
              <w:pStyle w:val="Tabletext"/>
              <w:jc w:val="center"/>
              <w:rPr>
                <w:lang w:val="es-ES"/>
              </w:rPr>
            </w:pPr>
            <w:r w:rsidRPr="00866CE9">
              <w:rPr>
                <w:lang w:val="es-ES"/>
              </w:rPr>
              <w:t>2 300-2 400MHz</w:t>
            </w:r>
          </w:p>
        </w:tc>
        <w:tc>
          <w:tcPr>
            <w:tcW w:w="1134" w:type="dxa"/>
          </w:tcPr>
          <w:p w:rsidR="007125F9" w:rsidRPr="00866CE9" w:rsidRDefault="007125F9" w:rsidP="00AE2264">
            <w:pPr>
              <w:pStyle w:val="Tabletext"/>
              <w:jc w:val="center"/>
              <w:rPr>
                <w:lang w:val="es-ES"/>
              </w:rPr>
            </w:pPr>
            <w:r w:rsidRPr="00866CE9">
              <w:rPr>
                <w:lang w:val="es-ES"/>
              </w:rPr>
              <w:t>–88 dBm</w:t>
            </w:r>
          </w:p>
        </w:tc>
        <w:tc>
          <w:tcPr>
            <w:tcW w:w="1276"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693" w:type="dxa"/>
          </w:tcPr>
          <w:p w:rsidR="007125F9" w:rsidRPr="00866CE9" w:rsidRDefault="007125F9" w:rsidP="00A625A1">
            <w:pPr>
              <w:pStyle w:val="Tabletext"/>
              <w:jc w:val="left"/>
              <w:rPr>
                <w:lang w:val="es-ES"/>
              </w:rPr>
            </w:pPr>
            <w:r w:rsidRPr="00866CE9">
              <w:rPr>
                <w:lang w:val="es-ES"/>
              </w:rPr>
              <w:t xml:space="preserve">Esto no es aplicable a las EB E-UTRA que funcionen en la </w:t>
            </w:r>
            <w:r>
              <w:rPr>
                <w:lang w:val="es-ES"/>
              </w:rPr>
              <w:t>banda</w:t>
            </w:r>
            <w:r w:rsidR="00A625A1">
              <w:rPr>
                <w:lang w:val="es-ES"/>
              </w:rPr>
              <w:t> </w:t>
            </w:r>
            <w:r w:rsidRPr="00866CE9">
              <w:rPr>
                <w:lang w:val="es-ES"/>
              </w:rPr>
              <w:t>40</w:t>
            </w:r>
          </w:p>
        </w:tc>
      </w:tr>
    </w:tbl>
    <w:p w:rsidR="007125F9" w:rsidRPr="00866CE9" w:rsidRDefault="007125F9" w:rsidP="007125F9">
      <w:pPr>
        <w:pStyle w:val="Tablefin"/>
        <w:rPr>
          <w:rFonts w:eastAsia="MS Mincho"/>
          <w:lang w:val="es-ES"/>
        </w:rPr>
      </w:pPr>
    </w:p>
    <w:p w:rsidR="007125F9" w:rsidRPr="00866CE9" w:rsidRDefault="00EF2360" w:rsidP="00746310">
      <w:pPr>
        <w:pStyle w:val="Note"/>
        <w:rPr>
          <w:rFonts w:eastAsia="SimSun"/>
          <w:lang w:val="es-ES"/>
        </w:rPr>
      </w:pPr>
      <w:r>
        <w:rPr>
          <w:rFonts w:eastAsia="SimSun"/>
          <w:lang w:val="es-ES"/>
        </w:rPr>
        <w:t>NOTA 1 </w:t>
      </w:r>
      <w:r w:rsidR="00B91572">
        <w:rPr>
          <w:rFonts w:eastAsia="SimSun"/>
          <w:lang w:val="es-ES"/>
        </w:rPr>
        <w:t>– </w:t>
      </w:r>
      <w:r w:rsidR="007125F9" w:rsidRPr="00866CE9">
        <w:rPr>
          <w:rFonts w:eastAsia="SimSun"/>
          <w:lang w:val="es-ES"/>
        </w:rPr>
        <w:t xml:space="preserve">El </w:t>
      </w:r>
      <w:r w:rsidR="007125F9">
        <w:rPr>
          <w:rFonts w:eastAsia="SimSun"/>
          <w:lang w:val="es-ES"/>
        </w:rPr>
        <w:t>requisito de compartición de emplazamiento</w:t>
      </w:r>
      <w:r w:rsidR="007125F9" w:rsidRPr="00866CE9">
        <w:rPr>
          <w:rFonts w:eastAsia="SimSun"/>
          <w:lang w:val="es-ES"/>
        </w:rPr>
        <w:t xml:space="preserve"> de los Cuadros 47S y 47T no es aplicable a la gama de frecuencia</w:t>
      </w:r>
      <w:r w:rsidR="007125F9">
        <w:rPr>
          <w:rFonts w:eastAsia="SimSun"/>
          <w:lang w:val="es-ES"/>
        </w:rPr>
        <w:t>s</w:t>
      </w:r>
      <w:r w:rsidR="007125F9" w:rsidRPr="00866CE9">
        <w:rPr>
          <w:rFonts w:eastAsia="SimSun"/>
          <w:lang w:val="es-ES"/>
        </w:rPr>
        <w:t xml:space="preserve"> de 10</w:t>
      </w:r>
      <w:r w:rsidR="002E641F">
        <w:rPr>
          <w:rFonts w:eastAsia="SimSun"/>
          <w:lang w:val="es-ES"/>
        </w:rPr>
        <w:t> MHz</w:t>
      </w:r>
      <w:r w:rsidR="007125F9" w:rsidRPr="00866CE9">
        <w:rPr>
          <w:rFonts w:eastAsia="SimSun"/>
          <w:lang w:val="es-ES"/>
        </w:rPr>
        <w:t xml:space="preserve"> </w:t>
      </w:r>
      <w:r w:rsidR="007125F9">
        <w:rPr>
          <w:rFonts w:eastAsia="SimSun"/>
          <w:lang w:val="es-ES"/>
        </w:rPr>
        <w:t>yuxtapuesta</w:t>
      </w:r>
      <w:r w:rsidR="007125F9" w:rsidRPr="00866CE9">
        <w:rPr>
          <w:rFonts w:eastAsia="SimSun"/>
          <w:lang w:val="es-ES"/>
        </w:rPr>
        <w:t xml:space="preserve"> a la gama de frecuencias de transmisión de la EB de una banda de funcionamiento del enlace descendente. Las tecnologías más modernas no ofrecen una sola solución </w:t>
      </w:r>
      <w:r w:rsidR="007125F9">
        <w:rPr>
          <w:rFonts w:eastAsia="SimSun"/>
          <w:lang w:val="es-ES"/>
        </w:rPr>
        <w:t>universal</w:t>
      </w:r>
      <w:r w:rsidR="007125F9" w:rsidRPr="00866CE9">
        <w:rPr>
          <w:rFonts w:eastAsia="SimSun"/>
          <w:lang w:val="es-ES"/>
        </w:rPr>
        <w:t xml:space="preserve"> para la compartición de emplazamiento con otro sistema en frecuencias adyacentes con unas pérdidas de acoplamiento mínimas EB-EB de 30</w:t>
      </w:r>
      <w:r w:rsidR="00746310">
        <w:rPr>
          <w:rFonts w:eastAsia="SimSun"/>
          <w:lang w:val="es-ES"/>
        </w:rPr>
        <w:t> </w:t>
      </w:r>
      <w:r w:rsidR="007125F9" w:rsidRPr="00866CE9">
        <w:rPr>
          <w:rFonts w:eastAsia="SimSun"/>
          <w:lang w:val="es-ES"/>
        </w:rPr>
        <w:t>dB. Sin embargo, puede recurrirse a ciertas soluciones de ingeniería de emplazamientos.</w:t>
      </w:r>
    </w:p>
    <w:p w:rsidR="007125F9" w:rsidRPr="00866CE9" w:rsidRDefault="00EF2360" w:rsidP="00746310">
      <w:pPr>
        <w:pStyle w:val="Note"/>
        <w:rPr>
          <w:lang w:val="es-ES"/>
        </w:rPr>
      </w:pPr>
      <w:r>
        <w:rPr>
          <w:rFonts w:eastAsia="SimSun"/>
          <w:lang w:val="es-ES"/>
        </w:rPr>
        <w:t>NOTA 2 </w:t>
      </w:r>
      <w:r w:rsidR="00B91572">
        <w:rPr>
          <w:rFonts w:eastAsia="SimSun"/>
          <w:lang w:val="es-ES"/>
        </w:rPr>
        <w:t>– </w:t>
      </w:r>
      <w:r w:rsidR="007125F9" w:rsidRPr="00866CE9">
        <w:rPr>
          <w:lang w:val="es-ES"/>
        </w:rPr>
        <w:t xml:space="preserve">En el Cuadro anterior se supone que </w:t>
      </w:r>
      <w:r w:rsidR="007125F9">
        <w:rPr>
          <w:lang w:val="es-ES"/>
        </w:rPr>
        <w:t>nunca</w:t>
      </w:r>
      <w:r w:rsidR="007125F9" w:rsidRPr="00866CE9">
        <w:rPr>
          <w:lang w:val="es-ES"/>
        </w:rPr>
        <w:t xml:space="preserve"> se </w:t>
      </w:r>
      <w:r w:rsidR="007125F9">
        <w:rPr>
          <w:lang w:val="es-ES"/>
        </w:rPr>
        <w:t>desplegarán</w:t>
      </w:r>
      <w:r w:rsidR="007125F9" w:rsidRPr="00866CE9">
        <w:rPr>
          <w:lang w:val="es-ES"/>
        </w:rPr>
        <w:t xml:space="preserve"> en la misma zona geográfica dos bandas de funcionamiento </w:t>
      </w:r>
      <w:r w:rsidR="007125F9">
        <w:rPr>
          <w:lang w:val="es-ES"/>
        </w:rPr>
        <w:t>cuyas</w:t>
      </w:r>
      <w:r w:rsidR="007125F9" w:rsidRPr="00866CE9">
        <w:rPr>
          <w:lang w:val="es-ES"/>
        </w:rPr>
        <w:t xml:space="preserve"> </w:t>
      </w:r>
      <w:r w:rsidR="007125F9">
        <w:rPr>
          <w:lang w:val="es-ES"/>
        </w:rPr>
        <w:t>correspondientes</w:t>
      </w:r>
      <w:r w:rsidR="007125F9" w:rsidRPr="00866CE9">
        <w:rPr>
          <w:lang w:val="es-ES"/>
        </w:rPr>
        <w:t xml:space="preserve"> gamas de frecuencias de transmisión y rec</w:t>
      </w:r>
      <w:r w:rsidR="007125F9">
        <w:rPr>
          <w:lang w:val="es-ES"/>
        </w:rPr>
        <w:t>epción del eNodoB se solapen</w:t>
      </w:r>
      <w:r w:rsidR="007125F9" w:rsidRPr="00866CE9">
        <w:rPr>
          <w:lang w:val="es-ES"/>
        </w:rPr>
        <w:t xml:space="preserve">. Para este tipo de operación con esquemas de frecuencias solapadas en la misma zona geográfica, pueden aplicarse requisitos </w:t>
      </w:r>
      <w:r w:rsidR="007125F9">
        <w:rPr>
          <w:lang w:val="es-ES"/>
        </w:rPr>
        <w:t xml:space="preserve">especiales </w:t>
      </w:r>
      <w:r w:rsidR="007125F9" w:rsidRPr="00866CE9">
        <w:rPr>
          <w:lang w:val="es-ES"/>
        </w:rPr>
        <w:t>de compartición de emplazamientos.</w:t>
      </w:r>
    </w:p>
    <w:p w:rsidR="007125F9" w:rsidRPr="00866CE9" w:rsidRDefault="00EF2360" w:rsidP="00746310">
      <w:pPr>
        <w:pStyle w:val="Note"/>
        <w:rPr>
          <w:lang w:val="es-ES"/>
        </w:rPr>
      </w:pPr>
      <w:r>
        <w:rPr>
          <w:rFonts w:eastAsia="SimSun"/>
          <w:lang w:val="es-ES"/>
        </w:rPr>
        <w:t>NOTA 3 </w:t>
      </w:r>
      <w:r w:rsidR="00B91572">
        <w:rPr>
          <w:rFonts w:eastAsia="SimSun"/>
          <w:lang w:val="es-ES"/>
        </w:rPr>
        <w:t>– </w:t>
      </w:r>
      <w:r w:rsidR="007125F9" w:rsidRPr="00866CE9">
        <w:rPr>
          <w:rFonts w:eastAsia="SimSun"/>
          <w:lang w:val="es-ES"/>
        </w:rPr>
        <w:t>Las estaciones de base DDT que comparten emplazamiento, están sincronizadas y utilizan la misma banda de funcionamiento</w:t>
      </w:r>
      <w:r w:rsidR="007125F9">
        <w:rPr>
          <w:rFonts w:eastAsia="SimSun"/>
          <w:lang w:val="es-ES"/>
        </w:rPr>
        <w:t>,</w:t>
      </w:r>
      <w:r w:rsidR="007125F9" w:rsidRPr="00866CE9">
        <w:rPr>
          <w:rFonts w:eastAsia="SimSun"/>
          <w:lang w:val="es-ES"/>
        </w:rPr>
        <w:t xml:space="preserve"> puede</w:t>
      </w:r>
      <w:r w:rsidR="007125F9">
        <w:rPr>
          <w:rFonts w:eastAsia="SimSun"/>
          <w:lang w:val="es-ES"/>
        </w:rPr>
        <w:t>n</w:t>
      </w:r>
      <w:r w:rsidR="007125F9" w:rsidRPr="00866CE9">
        <w:rPr>
          <w:rFonts w:eastAsia="SimSun"/>
          <w:lang w:val="es-ES"/>
        </w:rPr>
        <w:t xml:space="preserve"> transmitir sin requisitos especiales de compartición de emplazamiento. Para estaciones de base no sincronizadas, pueden aplicarse requisitos especiales de compartición de emplazamiento.</w:t>
      </w:r>
    </w:p>
    <w:p w:rsidR="007125F9" w:rsidRPr="00866CE9" w:rsidRDefault="007125F9" w:rsidP="002839CD">
      <w:pPr>
        <w:pStyle w:val="Heading2"/>
        <w:rPr>
          <w:lang w:val="es-ES"/>
        </w:rPr>
      </w:pPr>
      <w:bookmarkStart w:id="258" w:name="_Toc269477910"/>
      <w:bookmarkStart w:id="259" w:name="_Toc269478311"/>
      <w:r w:rsidRPr="00866CE9">
        <w:rPr>
          <w:lang w:val="es-ES"/>
        </w:rPr>
        <w:t>4.7</w:t>
      </w:r>
      <w:r w:rsidRPr="00866CE9">
        <w:rPr>
          <w:lang w:val="es-ES"/>
        </w:rPr>
        <w:tab/>
      </w:r>
      <w:bookmarkEnd w:id="244"/>
      <w:bookmarkEnd w:id="258"/>
      <w:bookmarkEnd w:id="259"/>
      <w:r w:rsidRPr="00866CE9">
        <w:rPr>
          <w:lang w:val="es-ES"/>
        </w:rPr>
        <w:t>Coexistencia con PHS</w:t>
      </w:r>
    </w:p>
    <w:p w:rsidR="007125F9" w:rsidRPr="00866CE9" w:rsidRDefault="007125F9" w:rsidP="008278B1">
      <w:pPr>
        <w:keepNext/>
        <w:keepLines/>
        <w:rPr>
          <w:lang w:val="es-ES"/>
        </w:rPr>
      </w:pPr>
      <w:r>
        <w:rPr>
          <w:lang w:val="es-ES"/>
        </w:rPr>
        <w:t xml:space="preserve">Estos requisitos podrán aplicarse para proteger </w:t>
      </w:r>
      <w:r w:rsidRPr="00866CE9">
        <w:rPr>
          <w:lang w:val="es-ES"/>
        </w:rPr>
        <w:t xml:space="preserve">sistemas PHS en zonas geográficas en las que </w:t>
      </w:r>
      <w:r>
        <w:rPr>
          <w:lang w:val="es-ES"/>
        </w:rPr>
        <w:t>coexistan</w:t>
      </w:r>
      <w:r w:rsidRPr="00866CE9">
        <w:rPr>
          <w:lang w:val="es-ES"/>
        </w:rPr>
        <w:t xml:space="preserve"> PHS</w:t>
      </w:r>
      <w:r>
        <w:rPr>
          <w:lang w:val="es-ES"/>
        </w:rPr>
        <w:t xml:space="preserve"> y</w:t>
      </w:r>
      <w:r w:rsidRPr="00866CE9">
        <w:rPr>
          <w:lang w:val="es-ES"/>
        </w:rPr>
        <w:t xml:space="preserve"> </w:t>
      </w:r>
      <w:r w:rsidR="006B7833">
        <w:rPr>
          <w:lang w:val="es-ES"/>
        </w:rPr>
        <w:t>UTRA DDT</w:t>
      </w:r>
      <w:r w:rsidRPr="00866CE9">
        <w:rPr>
          <w:lang w:val="es-ES"/>
        </w:rPr>
        <w:t xml:space="preserve"> o E-UTRA DDT. En la opción DDT a 3,84 Mchip/s, este requisito se aplica</w:t>
      </w:r>
      <w:r>
        <w:rPr>
          <w:lang w:val="es-ES"/>
        </w:rPr>
        <w:t>rá</w:t>
      </w:r>
      <w:r w:rsidRPr="00866CE9">
        <w:rPr>
          <w:lang w:val="es-ES"/>
        </w:rPr>
        <w:t xml:space="preserve"> también a frecuencias específicas comprendidas </w:t>
      </w:r>
      <w:r>
        <w:rPr>
          <w:lang w:val="es-ES"/>
        </w:rPr>
        <w:t>entre 12,5</w:t>
      </w:r>
      <w:r w:rsidR="002E641F">
        <w:rPr>
          <w:lang w:val="es-ES"/>
        </w:rPr>
        <w:t> MHz</w:t>
      </w:r>
      <w:r>
        <w:rPr>
          <w:lang w:val="es-ES"/>
        </w:rPr>
        <w:t xml:space="preserve"> por debajo de la primera frecuencia de portadora utilizada y 12,5</w:t>
      </w:r>
      <w:r w:rsidR="002E641F">
        <w:rPr>
          <w:lang w:val="es-ES"/>
        </w:rPr>
        <w:t> MHz</w:t>
      </w:r>
      <w:r>
        <w:rPr>
          <w:lang w:val="es-ES"/>
        </w:rPr>
        <w:t xml:space="preserve"> por encima de la última</w:t>
      </w:r>
      <w:r w:rsidRPr="00866CE9">
        <w:rPr>
          <w:lang w:val="es-ES"/>
        </w:rPr>
        <w:t xml:space="preserve">. En la opción DDT a 7,68 Mchip/s, </w:t>
      </w:r>
      <w:r>
        <w:rPr>
          <w:lang w:val="es-ES"/>
        </w:rPr>
        <w:t xml:space="preserve">este requisito se aplicará también a frecuencias específicas comprendidas entre </w:t>
      </w:r>
      <w:r w:rsidRPr="00866CE9">
        <w:rPr>
          <w:lang w:val="es-ES"/>
        </w:rPr>
        <w:t>25</w:t>
      </w:r>
      <w:r w:rsidR="002E641F">
        <w:rPr>
          <w:lang w:val="es-ES"/>
        </w:rPr>
        <w:t> MHz</w:t>
      </w:r>
      <w:r w:rsidRPr="00866CE9">
        <w:rPr>
          <w:lang w:val="es-ES"/>
        </w:rPr>
        <w:t xml:space="preserve"> </w:t>
      </w:r>
      <w:r>
        <w:rPr>
          <w:lang w:val="es-ES"/>
        </w:rPr>
        <w:t xml:space="preserve">por debajo de la primera frecuencia de portadora utilizada y </w:t>
      </w:r>
      <w:r w:rsidRPr="00866CE9">
        <w:rPr>
          <w:lang w:val="es-ES"/>
        </w:rPr>
        <w:t>25</w:t>
      </w:r>
      <w:r w:rsidR="002E641F">
        <w:rPr>
          <w:lang w:val="es-ES"/>
        </w:rPr>
        <w:t> MHz</w:t>
      </w:r>
      <w:r>
        <w:rPr>
          <w:lang w:val="es-ES"/>
        </w:rPr>
        <w:t xml:space="preserve"> por encima de la última</w:t>
      </w:r>
      <w:r w:rsidRPr="00866CE9">
        <w:rPr>
          <w:lang w:val="es-ES"/>
        </w:rPr>
        <w:t>. En la opción E</w:t>
      </w:r>
      <w:r w:rsidRPr="00866CE9">
        <w:rPr>
          <w:lang w:val="es-ES"/>
        </w:rPr>
        <w:noBreakHyphen/>
        <w:t xml:space="preserve">UTRA DDT, </w:t>
      </w:r>
      <w:r>
        <w:rPr>
          <w:lang w:val="es-ES"/>
        </w:rPr>
        <w:t xml:space="preserve">este requisito se aplicará también a frecuencias específicas comprendidas entre </w:t>
      </w:r>
      <w:r w:rsidRPr="00866CE9">
        <w:rPr>
          <w:lang w:val="es-ES"/>
        </w:rPr>
        <w:t>10</w:t>
      </w:r>
      <w:r w:rsidR="002E641F">
        <w:rPr>
          <w:lang w:val="es-ES"/>
        </w:rPr>
        <w:t> MHz</w:t>
      </w:r>
      <w:r w:rsidRPr="00866CE9">
        <w:rPr>
          <w:lang w:val="es-ES"/>
        </w:rPr>
        <w:t xml:space="preserve"> por debajo de la </w:t>
      </w:r>
      <w:r>
        <w:rPr>
          <w:lang w:val="es-ES"/>
        </w:rPr>
        <w:t>frecuencia más baja de la banda de funcionamiento del transmisor de la EB</w:t>
      </w:r>
      <w:r w:rsidRPr="00866CE9">
        <w:rPr>
          <w:lang w:val="es-ES"/>
        </w:rPr>
        <w:t xml:space="preserve"> y 10</w:t>
      </w:r>
      <w:r w:rsidR="002E641F">
        <w:rPr>
          <w:lang w:val="es-ES"/>
        </w:rPr>
        <w:t> MHz</w:t>
      </w:r>
      <w:r w:rsidRPr="00866CE9">
        <w:rPr>
          <w:lang w:val="es-ES"/>
        </w:rPr>
        <w:t xml:space="preserve"> por encima de la frecuencia más alta </w:t>
      </w:r>
      <w:r>
        <w:rPr>
          <w:lang w:val="es-ES"/>
        </w:rPr>
        <w:t>de dicha banda</w:t>
      </w:r>
      <w:r w:rsidRPr="00866CE9">
        <w:rPr>
          <w:lang w:val="es-ES"/>
        </w:rPr>
        <w:t>.</w:t>
      </w:r>
    </w:p>
    <w:p w:rsidR="007125F9" w:rsidRPr="00866CE9" w:rsidRDefault="007125F9" w:rsidP="007125F9">
      <w:pPr>
        <w:rPr>
          <w:lang w:val="es-ES"/>
        </w:rPr>
      </w:pPr>
      <w:r w:rsidRPr="00866CE9">
        <w:rPr>
          <w:lang w:val="es-ES"/>
        </w:rPr>
        <w:t xml:space="preserve">La </w:t>
      </w:r>
      <w:r>
        <w:rPr>
          <w:lang w:val="es-ES"/>
        </w:rPr>
        <w:t>potencia de las emisiones no esenciales no deberá superar</w:t>
      </w:r>
      <w:r w:rsidRPr="00866CE9">
        <w:rPr>
          <w:lang w:val="es-ES"/>
        </w:rPr>
        <w:t xml:space="preserve"> los valores indicados en el Cuadro</w:t>
      </w:r>
      <w:r>
        <w:rPr>
          <w:lang w:val="es-ES"/>
        </w:rPr>
        <w:t> </w:t>
      </w:r>
      <w:r w:rsidRPr="00866CE9">
        <w:rPr>
          <w:lang w:val="es-ES"/>
        </w:rPr>
        <w:t>47U.</w:t>
      </w:r>
    </w:p>
    <w:p w:rsidR="007125F9" w:rsidRPr="00866CE9" w:rsidRDefault="007125F9" w:rsidP="007125F9">
      <w:pPr>
        <w:pStyle w:val="TableNo"/>
        <w:rPr>
          <w:lang w:val="es-ES"/>
        </w:rPr>
      </w:pPr>
      <w:bookmarkStart w:id="260" w:name="_Toc269477911"/>
      <w:bookmarkStart w:id="261" w:name="_Toc269478312"/>
      <w:r w:rsidRPr="00866CE9">
        <w:rPr>
          <w:lang w:val="es-ES"/>
        </w:rPr>
        <w:lastRenderedPageBreak/>
        <w:t xml:space="preserve">CUADRO </w:t>
      </w:r>
      <w:bookmarkEnd w:id="260"/>
      <w:bookmarkEnd w:id="261"/>
      <w:r w:rsidRPr="00866CE9">
        <w:rPr>
          <w:lang w:val="es-ES"/>
        </w:rPr>
        <w:t>47U</w:t>
      </w:r>
    </w:p>
    <w:p w:rsidR="007125F9" w:rsidRPr="00866CE9" w:rsidRDefault="007125F9" w:rsidP="00E732C5">
      <w:pPr>
        <w:pStyle w:val="Tabletitle"/>
        <w:rPr>
          <w:lang w:val="es-ES"/>
        </w:rPr>
      </w:pPr>
      <w:r w:rsidRPr="00ED707E">
        <w:rPr>
          <w:szCs w:val="22"/>
          <w:lang w:val="es-ES"/>
        </w:rPr>
        <w:t>Límites de las emisiones no esenciales para EB UTRA (opciones DDT</w:t>
      </w:r>
      <w:r w:rsidR="00E732C5">
        <w:rPr>
          <w:szCs w:val="22"/>
          <w:lang w:val="es-ES"/>
        </w:rPr>
        <w:br/>
      </w:r>
      <w:r w:rsidRPr="00ED707E">
        <w:rPr>
          <w:szCs w:val="22"/>
          <w:lang w:val="es-ES"/>
        </w:rPr>
        <w:t>a 3,84 Mchip/s y</w:t>
      </w:r>
      <w:r w:rsidR="00E732C5">
        <w:rPr>
          <w:szCs w:val="22"/>
          <w:lang w:val="es-ES"/>
        </w:rPr>
        <w:t xml:space="preserve"> </w:t>
      </w:r>
      <w:r w:rsidRPr="00ED707E">
        <w:rPr>
          <w:szCs w:val="22"/>
          <w:lang w:val="es-ES"/>
        </w:rPr>
        <w:t>7,68 Mchip/s) y E-UTRA situadas en zonas</w:t>
      </w:r>
      <w:r w:rsidR="00E732C5">
        <w:rPr>
          <w:szCs w:val="22"/>
          <w:lang w:val="es-ES"/>
        </w:rPr>
        <w:br/>
      </w:r>
      <w:r w:rsidRPr="00ED707E">
        <w:rPr>
          <w:szCs w:val="22"/>
          <w:lang w:val="es-ES"/>
        </w:rPr>
        <w:t xml:space="preserve">de cobertura geográfica de sistemas PHS </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81"/>
        <w:gridCol w:w="1814"/>
        <w:gridCol w:w="2268"/>
        <w:gridCol w:w="3175"/>
      </w:tblGrid>
      <w:tr w:rsidR="007125F9" w:rsidRPr="00866CE9" w:rsidTr="00AE2264">
        <w:trPr>
          <w:cantSplit/>
          <w:jc w:val="center"/>
        </w:trPr>
        <w:tc>
          <w:tcPr>
            <w:tcW w:w="2381" w:type="dxa"/>
            <w:vAlign w:val="center"/>
          </w:tcPr>
          <w:p w:rsidR="007125F9" w:rsidRPr="00866CE9" w:rsidRDefault="007125F9" w:rsidP="00AE2264">
            <w:pPr>
              <w:pStyle w:val="Tablehead"/>
              <w:rPr>
                <w:rFonts w:eastAsia="Batang"/>
                <w:szCs w:val="22"/>
                <w:lang w:val="es-ES"/>
              </w:rPr>
            </w:pPr>
            <w:r w:rsidRPr="00866CE9">
              <w:rPr>
                <w:rFonts w:eastAsia="Batang"/>
                <w:szCs w:val="22"/>
                <w:lang w:val="es-ES"/>
              </w:rPr>
              <w:t>Banda</w:t>
            </w:r>
          </w:p>
        </w:tc>
        <w:tc>
          <w:tcPr>
            <w:tcW w:w="1814" w:type="dxa"/>
            <w:vAlign w:val="center"/>
          </w:tcPr>
          <w:p w:rsidR="007125F9" w:rsidRPr="00866CE9" w:rsidRDefault="007125F9" w:rsidP="00AE2264">
            <w:pPr>
              <w:pStyle w:val="Tablehead"/>
              <w:rPr>
                <w:rFonts w:eastAsia="Batang"/>
                <w:szCs w:val="22"/>
                <w:lang w:val="es-ES"/>
              </w:rPr>
            </w:pPr>
            <w:r w:rsidRPr="00866CE9">
              <w:rPr>
                <w:rFonts w:eastAsia="Batang"/>
                <w:szCs w:val="22"/>
                <w:lang w:val="es-ES"/>
              </w:rPr>
              <w:t>Nivel máximo</w:t>
            </w:r>
          </w:p>
        </w:tc>
        <w:tc>
          <w:tcPr>
            <w:tcW w:w="2268" w:type="dxa"/>
            <w:vAlign w:val="center"/>
          </w:tcPr>
          <w:p w:rsidR="007125F9" w:rsidRPr="00866CE9" w:rsidRDefault="007125F9" w:rsidP="00AE2264">
            <w:pPr>
              <w:pStyle w:val="Tablehead"/>
              <w:rPr>
                <w:rFonts w:eastAsia="Batang"/>
                <w:szCs w:val="22"/>
                <w:lang w:val="es-ES"/>
              </w:rPr>
            </w:pPr>
            <w:r w:rsidRPr="00866CE9">
              <w:rPr>
                <w:rFonts w:eastAsia="Batang"/>
                <w:szCs w:val="22"/>
                <w:lang w:val="es-ES"/>
              </w:rPr>
              <w:t>Anchura de banda</w:t>
            </w:r>
            <w:r w:rsidRPr="00866CE9">
              <w:rPr>
                <w:rFonts w:eastAsia="Batang"/>
                <w:szCs w:val="22"/>
                <w:lang w:val="es-ES"/>
              </w:rPr>
              <w:br/>
              <w:t>de medición</w:t>
            </w:r>
          </w:p>
        </w:tc>
        <w:tc>
          <w:tcPr>
            <w:tcW w:w="3175" w:type="dxa"/>
            <w:vAlign w:val="center"/>
          </w:tcPr>
          <w:p w:rsidR="007125F9" w:rsidRPr="00866CE9" w:rsidRDefault="007125F9" w:rsidP="00AE2264">
            <w:pPr>
              <w:pStyle w:val="Tablehead"/>
              <w:rPr>
                <w:rFonts w:eastAsia="Batang"/>
                <w:szCs w:val="22"/>
                <w:lang w:val="es-ES"/>
              </w:rPr>
            </w:pPr>
            <w:r w:rsidRPr="00866CE9">
              <w:rPr>
                <w:rFonts w:eastAsia="Batang"/>
                <w:szCs w:val="22"/>
                <w:lang w:val="es-ES"/>
              </w:rPr>
              <w:t>Nota</w:t>
            </w:r>
          </w:p>
        </w:tc>
      </w:tr>
      <w:tr w:rsidR="007125F9" w:rsidRPr="001228AE" w:rsidTr="00C02C4F">
        <w:trPr>
          <w:cantSplit/>
          <w:jc w:val="center"/>
        </w:trPr>
        <w:tc>
          <w:tcPr>
            <w:tcW w:w="2381" w:type="dxa"/>
          </w:tcPr>
          <w:p w:rsidR="007125F9" w:rsidRPr="00866CE9" w:rsidRDefault="007125F9" w:rsidP="00C02C4F">
            <w:pPr>
              <w:pStyle w:val="Tabletext"/>
              <w:jc w:val="center"/>
              <w:rPr>
                <w:szCs w:val="22"/>
                <w:lang w:val="es-ES"/>
              </w:rPr>
            </w:pPr>
            <w:r w:rsidRPr="00866CE9">
              <w:rPr>
                <w:szCs w:val="22"/>
                <w:lang w:val="es-ES"/>
              </w:rPr>
              <w:t>1 884,5-1 919,6</w:t>
            </w:r>
            <w:r w:rsidR="002E641F">
              <w:rPr>
                <w:szCs w:val="22"/>
                <w:lang w:val="es-ES"/>
              </w:rPr>
              <w:t> MHz</w:t>
            </w:r>
          </w:p>
        </w:tc>
        <w:tc>
          <w:tcPr>
            <w:tcW w:w="1814" w:type="dxa"/>
          </w:tcPr>
          <w:p w:rsidR="007125F9" w:rsidRPr="00866CE9" w:rsidRDefault="007125F9" w:rsidP="00C02C4F">
            <w:pPr>
              <w:pStyle w:val="Tabletext"/>
              <w:jc w:val="center"/>
              <w:rPr>
                <w:szCs w:val="22"/>
                <w:lang w:val="es-ES"/>
              </w:rPr>
            </w:pPr>
            <w:r w:rsidRPr="00866CE9">
              <w:rPr>
                <w:szCs w:val="22"/>
                <w:lang w:val="es-ES"/>
              </w:rPr>
              <w:t>−41 dBm</w:t>
            </w:r>
          </w:p>
        </w:tc>
        <w:tc>
          <w:tcPr>
            <w:tcW w:w="2268" w:type="dxa"/>
          </w:tcPr>
          <w:p w:rsidR="007125F9" w:rsidRPr="00866CE9" w:rsidRDefault="007125F9" w:rsidP="00C02C4F">
            <w:pPr>
              <w:pStyle w:val="Tabletext"/>
              <w:jc w:val="center"/>
              <w:rPr>
                <w:szCs w:val="22"/>
                <w:lang w:val="es-ES"/>
              </w:rPr>
            </w:pPr>
            <w:r w:rsidRPr="00866CE9">
              <w:rPr>
                <w:szCs w:val="22"/>
                <w:lang w:val="es-ES"/>
              </w:rPr>
              <w:t>300</w:t>
            </w:r>
            <w:r w:rsidR="00300089">
              <w:rPr>
                <w:szCs w:val="22"/>
                <w:lang w:val="es-ES"/>
              </w:rPr>
              <w:t> kHz</w:t>
            </w:r>
          </w:p>
        </w:tc>
        <w:tc>
          <w:tcPr>
            <w:tcW w:w="3175" w:type="dxa"/>
            <w:vAlign w:val="center"/>
          </w:tcPr>
          <w:p w:rsidR="007125F9" w:rsidRPr="00866CE9" w:rsidRDefault="007125F9" w:rsidP="00D42462">
            <w:pPr>
              <w:pStyle w:val="Tabletext"/>
              <w:jc w:val="left"/>
              <w:rPr>
                <w:szCs w:val="22"/>
                <w:lang w:val="es-ES"/>
              </w:rPr>
            </w:pPr>
            <w:r w:rsidRPr="00866CE9">
              <w:rPr>
                <w:szCs w:val="22"/>
                <w:lang w:val="es-ES"/>
              </w:rPr>
              <w:t xml:space="preserve">Aplicable a transmisiones en </w:t>
            </w:r>
            <w:r w:rsidRPr="00866CE9">
              <w:rPr>
                <w:szCs w:val="22"/>
                <w:lang w:val="es-ES"/>
              </w:rPr>
              <w:br/>
              <w:t>2 010-2 025</w:t>
            </w:r>
            <w:r w:rsidR="002E641F">
              <w:rPr>
                <w:szCs w:val="22"/>
                <w:lang w:val="es-ES"/>
              </w:rPr>
              <w:t> MHz</w:t>
            </w:r>
          </w:p>
        </w:tc>
      </w:tr>
    </w:tbl>
    <w:p w:rsidR="007125F9" w:rsidRPr="00866CE9" w:rsidRDefault="007125F9" w:rsidP="007125F9">
      <w:pPr>
        <w:pStyle w:val="Tablefin"/>
        <w:rPr>
          <w:lang w:val="es-ES"/>
        </w:rPr>
      </w:pPr>
      <w:bookmarkStart w:id="262" w:name="_Toc197312250"/>
    </w:p>
    <w:p w:rsidR="007125F9" w:rsidRPr="00866CE9" w:rsidRDefault="007125F9" w:rsidP="007125F9">
      <w:pPr>
        <w:pStyle w:val="Heading1"/>
        <w:rPr>
          <w:lang w:val="es-ES"/>
        </w:rPr>
      </w:pPr>
      <w:r w:rsidRPr="00866CE9">
        <w:rPr>
          <w:lang w:val="es-ES"/>
        </w:rPr>
        <w:t>5</w:t>
      </w:r>
      <w:r w:rsidRPr="00866CE9">
        <w:rPr>
          <w:lang w:val="es-ES"/>
        </w:rPr>
        <w:tab/>
        <w:t>Emisiones no esenciales del receptor</w:t>
      </w:r>
      <w:bookmarkEnd w:id="262"/>
    </w:p>
    <w:p w:rsidR="007125F9" w:rsidRPr="00866CE9" w:rsidRDefault="007125F9" w:rsidP="007125F9">
      <w:pPr>
        <w:rPr>
          <w:sz w:val="20"/>
          <w:lang w:val="es-ES"/>
        </w:rPr>
      </w:pPr>
      <w:r w:rsidRPr="00866CE9">
        <w:rPr>
          <w:lang w:val="es-ES"/>
        </w:rPr>
        <w:t>Los requisitos indicados se aplica</w:t>
      </w:r>
      <w:r>
        <w:rPr>
          <w:lang w:val="es-ES"/>
        </w:rPr>
        <w:t>rá</w:t>
      </w:r>
      <w:r w:rsidRPr="00866CE9">
        <w:rPr>
          <w:lang w:val="es-ES"/>
        </w:rPr>
        <w:t xml:space="preserve">n a las </w:t>
      </w:r>
      <w:r>
        <w:rPr>
          <w:lang w:val="es-ES"/>
        </w:rPr>
        <w:t>EB</w:t>
      </w:r>
      <w:r w:rsidRPr="00866CE9">
        <w:rPr>
          <w:lang w:val="es-ES"/>
        </w:rPr>
        <w:t xml:space="preserve"> con puertos de antena </w:t>
      </w:r>
      <w:r>
        <w:rPr>
          <w:lang w:val="es-ES"/>
        </w:rPr>
        <w:t>receptora y transmisora independientes</w:t>
      </w:r>
      <w:r w:rsidRPr="00866CE9">
        <w:rPr>
          <w:lang w:val="es-ES"/>
        </w:rPr>
        <w:t xml:space="preserve">. La </w:t>
      </w:r>
      <w:r>
        <w:rPr>
          <w:lang w:val="es-ES"/>
        </w:rPr>
        <w:t>prueba deberá efectuarse</w:t>
      </w:r>
      <w:r w:rsidRPr="00866CE9">
        <w:rPr>
          <w:lang w:val="es-ES"/>
        </w:rPr>
        <w:t xml:space="preserve"> cuando </w:t>
      </w:r>
      <w:r>
        <w:rPr>
          <w:lang w:val="es-ES"/>
        </w:rPr>
        <w:t>el transmisor y el receptor esté</w:t>
      </w:r>
      <w:r w:rsidRPr="00866CE9">
        <w:rPr>
          <w:lang w:val="es-ES"/>
        </w:rPr>
        <w:t>n activos y el puerto del transmisor</w:t>
      </w:r>
      <w:r>
        <w:rPr>
          <w:lang w:val="es-ES"/>
        </w:rPr>
        <w:t xml:space="preserve"> esté terminado</w:t>
      </w:r>
      <w:r w:rsidRPr="00866CE9">
        <w:rPr>
          <w:lang w:val="es-ES"/>
        </w:rPr>
        <w:t>.</w:t>
      </w:r>
    </w:p>
    <w:p w:rsidR="007125F9" w:rsidRPr="00866CE9" w:rsidRDefault="007125F9" w:rsidP="007125F9">
      <w:pPr>
        <w:rPr>
          <w:lang w:val="es-ES"/>
        </w:rPr>
      </w:pPr>
      <w:r w:rsidRPr="00866CE9">
        <w:rPr>
          <w:lang w:val="es-ES"/>
        </w:rPr>
        <w:t>Para las estaciones de base equipadas con un único conector de antena para el transmisor y el receptor, los requisitos de las emisiones no esenciales del transmisor debe</w:t>
      </w:r>
      <w:r>
        <w:rPr>
          <w:lang w:val="es-ES"/>
        </w:rPr>
        <w:t>rá</w:t>
      </w:r>
      <w:r w:rsidRPr="00866CE9">
        <w:rPr>
          <w:lang w:val="es-ES"/>
        </w:rPr>
        <w:t xml:space="preserve">n aplicarse a este puerto, no </w:t>
      </w:r>
      <w:r>
        <w:rPr>
          <w:lang w:val="es-ES"/>
        </w:rPr>
        <w:t>siendo necesaria</w:t>
      </w:r>
      <w:r w:rsidRPr="00866CE9">
        <w:rPr>
          <w:lang w:val="es-ES"/>
        </w:rPr>
        <w:t xml:space="preserve"> esta prueba. </w:t>
      </w:r>
    </w:p>
    <w:p w:rsidR="007125F9" w:rsidRPr="00866CE9" w:rsidRDefault="007125F9" w:rsidP="007125F9">
      <w:pPr>
        <w:rPr>
          <w:lang w:val="es-ES"/>
        </w:rPr>
      </w:pPr>
      <w:r w:rsidRPr="00866CE9">
        <w:rPr>
          <w:lang w:val="es-ES"/>
        </w:rPr>
        <w:t xml:space="preserve">Los requisitos de este punto deben aplicarse a las </w:t>
      </w:r>
      <w:r>
        <w:rPr>
          <w:lang w:val="es-ES"/>
        </w:rPr>
        <w:t>EB destinadas</w:t>
      </w:r>
      <w:r w:rsidRPr="00866CE9">
        <w:rPr>
          <w:lang w:val="es-ES"/>
        </w:rPr>
        <w:t xml:space="preserve"> a aplicaciones </w:t>
      </w:r>
      <w:r>
        <w:rPr>
          <w:lang w:val="es-ES"/>
        </w:rPr>
        <w:t>polivalentes</w:t>
      </w:r>
      <w:r w:rsidRPr="00866CE9">
        <w:rPr>
          <w:lang w:val="es-ES"/>
        </w:rPr>
        <w:t xml:space="preserve">. </w:t>
      </w:r>
    </w:p>
    <w:p w:rsidR="007125F9" w:rsidRPr="00866CE9" w:rsidRDefault="007125F9" w:rsidP="007125F9">
      <w:pPr>
        <w:rPr>
          <w:lang w:val="es-ES"/>
        </w:rPr>
      </w:pPr>
      <w:r w:rsidRPr="00866CE9">
        <w:rPr>
          <w:lang w:val="es-ES"/>
        </w:rPr>
        <w:t xml:space="preserve">La </w:t>
      </w:r>
      <w:r>
        <w:rPr>
          <w:lang w:val="es-ES"/>
        </w:rPr>
        <w:t>potencia de las emisiones no esenciales no deberá superar</w:t>
      </w:r>
      <w:r w:rsidRPr="00866CE9">
        <w:rPr>
          <w:lang w:val="es-ES"/>
        </w:rPr>
        <w:t xml:space="preserve"> los valores </w:t>
      </w:r>
      <w:r>
        <w:rPr>
          <w:lang w:val="es-ES"/>
        </w:rPr>
        <w:t>de</w:t>
      </w:r>
      <w:r w:rsidRPr="00866CE9">
        <w:rPr>
          <w:lang w:val="es-ES"/>
        </w:rPr>
        <w:t xml:space="preserve"> los Cuadros siguientes.</w:t>
      </w:r>
    </w:p>
    <w:p w:rsidR="007125F9" w:rsidRPr="00866CE9" w:rsidRDefault="007125F9" w:rsidP="007125F9">
      <w:pPr>
        <w:rPr>
          <w:lang w:val="es-ES"/>
        </w:rPr>
      </w:pPr>
      <w:r w:rsidRPr="00866CE9">
        <w:rPr>
          <w:rFonts w:eastAsia="MS Mincho"/>
          <w:lang w:val="es-ES"/>
        </w:rPr>
        <w:t>Para E-UTRA, además de los requisitos del Cuadro</w:t>
      </w:r>
      <w:r w:rsidRPr="00866CE9">
        <w:rPr>
          <w:lang w:val="es-ES"/>
        </w:rPr>
        <w:t> </w:t>
      </w:r>
      <w:r w:rsidRPr="00866CE9">
        <w:rPr>
          <w:rFonts w:eastAsia="MS Mincho"/>
          <w:lang w:val="es-ES"/>
        </w:rPr>
        <w:t>48F</w:t>
      </w:r>
      <w:r w:rsidRPr="00866CE9">
        <w:rPr>
          <w:lang w:val="es-ES"/>
        </w:rPr>
        <w:t xml:space="preserve">, la </w:t>
      </w:r>
      <w:r>
        <w:rPr>
          <w:lang w:val="es-ES"/>
        </w:rPr>
        <w:t>potencia de las emisiones no esenciales</w:t>
      </w:r>
      <w:r w:rsidRPr="00866CE9">
        <w:rPr>
          <w:lang w:val="es-ES"/>
        </w:rPr>
        <w:t xml:space="preserve"> </w:t>
      </w:r>
      <w:r>
        <w:rPr>
          <w:lang w:val="es-ES"/>
        </w:rPr>
        <w:t xml:space="preserve">no deberá sobrepasar </w:t>
      </w:r>
      <w:r w:rsidRPr="00866CE9">
        <w:rPr>
          <w:lang w:val="es-ES"/>
        </w:rPr>
        <w:t xml:space="preserve">los niveles especificados </w:t>
      </w:r>
      <w:r>
        <w:rPr>
          <w:lang w:val="es-ES"/>
        </w:rPr>
        <w:t>en §</w:t>
      </w:r>
      <w:r w:rsidRPr="00866CE9">
        <w:rPr>
          <w:rFonts w:eastAsia="MS Mincho"/>
          <w:lang w:val="es-ES"/>
        </w:rPr>
        <w:t xml:space="preserve"> 4.4</w:t>
      </w:r>
      <w:r>
        <w:rPr>
          <w:rFonts w:eastAsia="MS Mincho"/>
          <w:lang w:val="es-ES"/>
        </w:rPr>
        <w:t xml:space="preserve"> </w:t>
      </w:r>
      <w:r w:rsidRPr="00866CE9">
        <w:rPr>
          <w:lang w:val="es-ES"/>
        </w:rPr>
        <w:t>para la coexistencia con otros sistemas en la misma zona geográfica</w:t>
      </w:r>
      <w:r w:rsidRPr="00866CE9">
        <w:rPr>
          <w:rFonts w:eastAsia="MS Mincho"/>
          <w:lang w:val="es-ES"/>
        </w:rPr>
        <w:t>.</w:t>
      </w:r>
    </w:p>
    <w:p w:rsidR="007125F9" w:rsidRPr="00866CE9" w:rsidRDefault="007125F9" w:rsidP="00A625A1">
      <w:pPr>
        <w:pStyle w:val="Heading2"/>
        <w:rPr>
          <w:lang w:val="es-ES"/>
        </w:rPr>
      </w:pPr>
      <w:bookmarkStart w:id="263" w:name="_Toc197312251"/>
      <w:r w:rsidRPr="00866CE9">
        <w:rPr>
          <w:lang w:val="es-ES"/>
        </w:rPr>
        <w:t>5.1</w:t>
      </w:r>
      <w:r w:rsidRPr="00866CE9">
        <w:rPr>
          <w:lang w:val="es-ES"/>
        </w:rPr>
        <w:tab/>
        <w:t>Opción UTRA DDT a 3,84 Mchip/s</w:t>
      </w:r>
      <w:bookmarkEnd w:id="263"/>
    </w:p>
    <w:p w:rsidR="007125F9" w:rsidRPr="00866CE9" w:rsidRDefault="007125F9" w:rsidP="00A625A1">
      <w:pPr>
        <w:pStyle w:val="TableNo"/>
        <w:keepLines/>
        <w:rPr>
          <w:lang w:val="es-ES"/>
        </w:rPr>
      </w:pPr>
      <w:bookmarkStart w:id="264" w:name="_Toc269477914"/>
      <w:bookmarkStart w:id="265" w:name="_Toc269478315"/>
      <w:r w:rsidRPr="00866CE9">
        <w:rPr>
          <w:lang w:val="es-ES"/>
        </w:rPr>
        <w:t xml:space="preserve">CUADRO </w:t>
      </w:r>
      <w:bookmarkEnd w:id="264"/>
      <w:bookmarkEnd w:id="265"/>
      <w:r w:rsidRPr="00866CE9">
        <w:rPr>
          <w:lang w:val="es-ES"/>
        </w:rPr>
        <w:t>48A</w:t>
      </w:r>
    </w:p>
    <w:p w:rsidR="007125F9" w:rsidRPr="00687A7D" w:rsidRDefault="007125F9" w:rsidP="00A625A1">
      <w:pPr>
        <w:pStyle w:val="Tabletitle"/>
        <w:keepLines/>
        <w:rPr>
          <w:szCs w:val="24"/>
          <w:lang w:val="es-ES"/>
        </w:rPr>
      </w:pPr>
      <w:r w:rsidRPr="00687A7D">
        <w:rPr>
          <w:szCs w:val="24"/>
          <w:lang w:val="es-ES"/>
        </w:rPr>
        <w:t>Requisitos para las emisiones no esenciales del receptor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28"/>
        <w:gridCol w:w="1361"/>
        <w:gridCol w:w="1984"/>
        <w:gridCol w:w="4365"/>
      </w:tblGrid>
      <w:tr w:rsidR="007125F9" w:rsidRPr="00866CE9" w:rsidTr="000E6FE2">
        <w:trPr>
          <w:jc w:val="center"/>
        </w:trPr>
        <w:tc>
          <w:tcPr>
            <w:tcW w:w="1928" w:type="dxa"/>
            <w:vAlign w:val="center"/>
          </w:tcPr>
          <w:p w:rsidR="007125F9" w:rsidRPr="00866CE9" w:rsidRDefault="007125F9" w:rsidP="00A625A1">
            <w:pPr>
              <w:pStyle w:val="Tablehead"/>
              <w:keepLines/>
              <w:rPr>
                <w:lang w:val="es-ES"/>
              </w:rPr>
            </w:pPr>
            <w:r w:rsidRPr="00866CE9">
              <w:rPr>
                <w:lang w:val="es-ES"/>
              </w:rPr>
              <w:t>Banda</w:t>
            </w:r>
          </w:p>
        </w:tc>
        <w:tc>
          <w:tcPr>
            <w:tcW w:w="1361" w:type="dxa"/>
            <w:vAlign w:val="center"/>
          </w:tcPr>
          <w:p w:rsidR="007125F9" w:rsidRPr="00866CE9" w:rsidRDefault="007125F9" w:rsidP="00A625A1">
            <w:pPr>
              <w:pStyle w:val="Tablehead"/>
              <w:keepLines/>
              <w:rPr>
                <w:lang w:val="es-ES"/>
              </w:rPr>
            </w:pPr>
            <w:r w:rsidRPr="00866CE9">
              <w:rPr>
                <w:lang w:val="es-ES"/>
              </w:rPr>
              <w:t>Nivel máximo</w:t>
            </w:r>
          </w:p>
        </w:tc>
        <w:tc>
          <w:tcPr>
            <w:tcW w:w="1984" w:type="dxa"/>
            <w:vAlign w:val="center"/>
          </w:tcPr>
          <w:p w:rsidR="007125F9" w:rsidRPr="00866CE9" w:rsidRDefault="007125F9" w:rsidP="00A625A1">
            <w:pPr>
              <w:pStyle w:val="Tablehead"/>
              <w:keepLines/>
              <w:rPr>
                <w:lang w:val="es-ES"/>
              </w:rPr>
            </w:pPr>
            <w:r w:rsidRPr="00866CE9">
              <w:rPr>
                <w:lang w:val="es-ES"/>
              </w:rPr>
              <w:t>Anchura de banda de medición</w:t>
            </w:r>
          </w:p>
        </w:tc>
        <w:tc>
          <w:tcPr>
            <w:tcW w:w="4365" w:type="dxa"/>
            <w:vAlign w:val="center"/>
          </w:tcPr>
          <w:p w:rsidR="007125F9" w:rsidRPr="00866CE9" w:rsidRDefault="007125F9" w:rsidP="00A625A1">
            <w:pPr>
              <w:pStyle w:val="Tablehead"/>
              <w:keepLines/>
              <w:rPr>
                <w:lang w:val="es-ES"/>
              </w:rPr>
            </w:pPr>
            <w:r w:rsidRPr="00866CE9">
              <w:rPr>
                <w:lang w:val="es-ES"/>
              </w:rPr>
              <w:t>Nota</w:t>
            </w:r>
          </w:p>
        </w:tc>
      </w:tr>
      <w:tr w:rsidR="000E6FE2" w:rsidRPr="001228AE" w:rsidTr="000E6FE2">
        <w:trPr>
          <w:jc w:val="center"/>
        </w:trPr>
        <w:tc>
          <w:tcPr>
            <w:tcW w:w="1928" w:type="dxa"/>
          </w:tcPr>
          <w:p w:rsidR="000E6FE2" w:rsidRPr="00866CE9" w:rsidRDefault="000E6FE2" w:rsidP="000E6FE2">
            <w:pPr>
              <w:pStyle w:val="Tabletext"/>
              <w:keepNext/>
              <w:keepLines/>
              <w:jc w:val="center"/>
              <w:rPr>
                <w:lang w:val="es-ES"/>
              </w:rPr>
            </w:pPr>
            <w:r w:rsidRPr="00866CE9">
              <w:rPr>
                <w:lang w:val="es-ES"/>
              </w:rPr>
              <w:t>30</w:t>
            </w:r>
            <w:r w:rsidR="002E641F">
              <w:rPr>
                <w:lang w:val="es-ES"/>
              </w:rPr>
              <w:t> MHz</w:t>
            </w:r>
            <w:r w:rsidRPr="00866CE9">
              <w:rPr>
                <w:lang w:val="es-ES"/>
              </w:rPr>
              <w:t>-1 GHz</w:t>
            </w:r>
          </w:p>
        </w:tc>
        <w:tc>
          <w:tcPr>
            <w:tcW w:w="1361" w:type="dxa"/>
          </w:tcPr>
          <w:p w:rsidR="000E6FE2" w:rsidRPr="00866CE9" w:rsidRDefault="000E6FE2" w:rsidP="000E6FE2">
            <w:pPr>
              <w:pStyle w:val="Tabletext"/>
              <w:keepNext/>
              <w:keepLines/>
              <w:jc w:val="center"/>
              <w:rPr>
                <w:lang w:val="es-ES"/>
              </w:rPr>
            </w:pPr>
            <w:r w:rsidRPr="00866CE9">
              <w:rPr>
                <w:lang w:val="es-ES"/>
              </w:rPr>
              <w:t>−57 dBm</w:t>
            </w:r>
          </w:p>
        </w:tc>
        <w:tc>
          <w:tcPr>
            <w:tcW w:w="1984" w:type="dxa"/>
          </w:tcPr>
          <w:p w:rsidR="000E6FE2" w:rsidRPr="00866CE9" w:rsidRDefault="000E6FE2" w:rsidP="000E6FE2">
            <w:pPr>
              <w:pStyle w:val="Tabletext"/>
              <w:keepNext/>
              <w:keepLines/>
              <w:jc w:val="center"/>
              <w:rPr>
                <w:lang w:val="es-ES"/>
              </w:rPr>
            </w:pPr>
            <w:r w:rsidRPr="00866CE9">
              <w:rPr>
                <w:lang w:val="es-ES"/>
              </w:rPr>
              <w:t>100</w:t>
            </w:r>
            <w:r w:rsidR="00300089">
              <w:rPr>
                <w:lang w:val="es-ES"/>
              </w:rPr>
              <w:t> kHz</w:t>
            </w:r>
          </w:p>
        </w:tc>
        <w:tc>
          <w:tcPr>
            <w:tcW w:w="4365" w:type="dxa"/>
          </w:tcPr>
          <w:p w:rsidR="000E6FE2" w:rsidRPr="00866CE9" w:rsidRDefault="000E6FE2" w:rsidP="000E6FE2">
            <w:pPr>
              <w:pStyle w:val="Tabletext"/>
              <w:keepNext/>
              <w:keepLines/>
              <w:jc w:val="left"/>
              <w:rPr>
                <w:lang w:val="es-ES"/>
              </w:rPr>
            </w:pPr>
          </w:p>
        </w:tc>
      </w:tr>
      <w:tr w:rsidR="007125F9" w:rsidRPr="001228AE" w:rsidTr="000E6FE2">
        <w:trPr>
          <w:jc w:val="center"/>
        </w:trPr>
        <w:tc>
          <w:tcPr>
            <w:tcW w:w="1928" w:type="dxa"/>
          </w:tcPr>
          <w:p w:rsidR="007125F9" w:rsidRPr="00866CE9" w:rsidRDefault="007125F9" w:rsidP="00A625A1">
            <w:pPr>
              <w:pStyle w:val="Tabletext"/>
              <w:keepNext/>
              <w:keepLines/>
              <w:jc w:val="center"/>
              <w:rPr>
                <w:lang w:val="es-ES"/>
              </w:rPr>
            </w:pPr>
            <w:r w:rsidRPr="00866CE9">
              <w:rPr>
                <w:lang w:val="es-ES"/>
              </w:rPr>
              <w:t>1 GHz-1,9 GHz</w:t>
            </w:r>
          </w:p>
        </w:tc>
        <w:tc>
          <w:tcPr>
            <w:tcW w:w="1361" w:type="dxa"/>
          </w:tcPr>
          <w:p w:rsidR="007125F9" w:rsidRPr="00866CE9" w:rsidRDefault="007125F9" w:rsidP="00A625A1">
            <w:pPr>
              <w:pStyle w:val="Tabletext"/>
              <w:keepNext/>
              <w:keepLines/>
              <w:jc w:val="center"/>
              <w:rPr>
                <w:lang w:val="es-ES"/>
              </w:rPr>
            </w:pPr>
            <w:r w:rsidRPr="00866CE9">
              <w:rPr>
                <w:lang w:val="es-ES"/>
              </w:rPr>
              <w:t>−47 dBm</w:t>
            </w:r>
          </w:p>
        </w:tc>
        <w:tc>
          <w:tcPr>
            <w:tcW w:w="1984" w:type="dxa"/>
          </w:tcPr>
          <w:p w:rsidR="007125F9" w:rsidRPr="00866CE9" w:rsidRDefault="007125F9" w:rsidP="00A625A1">
            <w:pPr>
              <w:pStyle w:val="Tabletext"/>
              <w:keepNext/>
              <w:keepLines/>
              <w:jc w:val="center"/>
              <w:rPr>
                <w:lang w:val="es-ES"/>
              </w:rPr>
            </w:pPr>
            <w:r w:rsidRPr="00866CE9">
              <w:rPr>
                <w:lang w:val="es-ES"/>
              </w:rPr>
              <w:t>1</w:t>
            </w:r>
            <w:r w:rsidR="002E641F">
              <w:rPr>
                <w:lang w:val="es-ES"/>
              </w:rPr>
              <w:t> MHz</w:t>
            </w:r>
          </w:p>
        </w:tc>
        <w:tc>
          <w:tcPr>
            <w:tcW w:w="4365" w:type="dxa"/>
          </w:tcPr>
          <w:p w:rsidR="007125F9" w:rsidRPr="00866CE9" w:rsidRDefault="007125F9" w:rsidP="000E6FE2">
            <w:pPr>
              <w:pStyle w:val="Tabletext"/>
              <w:keepNext/>
              <w:keepLines/>
              <w:jc w:val="left"/>
              <w:rPr>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12,5</w:t>
            </w:r>
            <w:r w:rsidR="002E641F">
              <w:rPr>
                <w:rFonts w:eastAsia="??"/>
                <w:szCs w:val="22"/>
                <w:lang w:val="es-ES"/>
              </w:rPr>
              <w:t> MHz</w:t>
            </w:r>
            <w:r>
              <w:rPr>
                <w:rFonts w:eastAsia="??"/>
                <w:szCs w:val="22"/>
                <w:lang w:val="es-ES"/>
              </w:rPr>
              <w:t xml:space="preserve"> por debajo </w:t>
            </w:r>
            <w:r>
              <w:rPr>
                <w:szCs w:val="22"/>
                <w:lang w:val="es-ES"/>
              </w:rPr>
              <w:t>de la primera frecuencia de</w:t>
            </w:r>
            <w:r w:rsidR="000E6FE2">
              <w:rPr>
                <w:szCs w:val="22"/>
                <w:lang w:val="es-ES"/>
              </w:rPr>
              <w:t> </w:t>
            </w:r>
            <w:r>
              <w:rPr>
                <w:szCs w:val="22"/>
                <w:lang w:val="es-ES"/>
              </w:rPr>
              <w:t>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12,5</w:t>
            </w:r>
            <w:r w:rsidR="002E641F">
              <w:rPr>
                <w:szCs w:val="22"/>
                <w:lang w:val="es-ES"/>
              </w:rPr>
              <w:t> MHz</w:t>
            </w:r>
            <w:r>
              <w:rPr>
                <w:szCs w:val="22"/>
                <w:lang w:val="es-ES"/>
              </w:rPr>
              <w:t xml:space="preserve"> por</w:t>
            </w:r>
            <w:r w:rsidR="000E6FE2">
              <w:rPr>
                <w:szCs w:val="22"/>
                <w:lang w:val="es-ES"/>
              </w:rPr>
              <w:t> </w:t>
            </w:r>
            <w:r>
              <w:rPr>
                <w:szCs w:val="22"/>
                <w:lang w:val="es-ES"/>
              </w:rPr>
              <w:t>encima de la última</w:t>
            </w:r>
          </w:p>
        </w:tc>
      </w:tr>
      <w:tr w:rsidR="007125F9" w:rsidRPr="001228AE" w:rsidTr="000E6FE2">
        <w:trPr>
          <w:jc w:val="center"/>
        </w:trPr>
        <w:tc>
          <w:tcPr>
            <w:tcW w:w="1928" w:type="dxa"/>
          </w:tcPr>
          <w:p w:rsidR="007125F9" w:rsidRPr="00866CE9" w:rsidRDefault="007125F9" w:rsidP="00AE2264">
            <w:pPr>
              <w:pStyle w:val="Tabletext"/>
              <w:jc w:val="center"/>
              <w:rPr>
                <w:lang w:val="es-ES"/>
              </w:rPr>
            </w:pPr>
            <w:r w:rsidRPr="00866CE9">
              <w:rPr>
                <w:lang w:val="es-ES"/>
              </w:rPr>
              <w:t>1,900-1,980 GHz</w:t>
            </w:r>
          </w:p>
        </w:tc>
        <w:tc>
          <w:tcPr>
            <w:tcW w:w="1361" w:type="dxa"/>
          </w:tcPr>
          <w:p w:rsidR="007125F9" w:rsidRPr="00866CE9" w:rsidRDefault="007125F9" w:rsidP="00AE2264">
            <w:pPr>
              <w:pStyle w:val="Tabletext"/>
              <w:jc w:val="center"/>
              <w:rPr>
                <w:lang w:val="es-ES"/>
              </w:rPr>
            </w:pPr>
            <w:r w:rsidRPr="00866CE9">
              <w:rPr>
                <w:lang w:val="es-ES"/>
              </w:rPr>
              <w:t>−78 dBm</w:t>
            </w:r>
          </w:p>
        </w:tc>
        <w:tc>
          <w:tcPr>
            <w:tcW w:w="1984" w:type="dxa"/>
          </w:tcPr>
          <w:p w:rsidR="007125F9" w:rsidRPr="00866CE9" w:rsidRDefault="007125F9" w:rsidP="00AE2264">
            <w:pPr>
              <w:pStyle w:val="Tabletext"/>
              <w:jc w:val="center"/>
              <w:rPr>
                <w:lang w:val="es-ES"/>
              </w:rPr>
            </w:pPr>
            <w:r>
              <w:rPr>
                <w:lang w:val="es-ES"/>
              </w:rPr>
              <w:t>3,</w:t>
            </w:r>
            <w:r w:rsidRPr="00866CE9">
              <w:rPr>
                <w:lang w:val="es-ES"/>
              </w:rPr>
              <w:t>84</w:t>
            </w:r>
            <w:r w:rsidR="002E641F">
              <w:rPr>
                <w:lang w:val="es-ES"/>
              </w:rPr>
              <w:t> MHz</w:t>
            </w:r>
          </w:p>
        </w:tc>
        <w:tc>
          <w:tcPr>
            <w:tcW w:w="4365" w:type="dxa"/>
          </w:tcPr>
          <w:p w:rsidR="007125F9" w:rsidRPr="00866CE9" w:rsidRDefault="007125F9" w:rsidP="000E6FE2">
            <w:pPr>
              <w:pStyle w:val="Tabletext"/>
              <w:jc w:val="left"/>
              <w:rPr>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12,5</w:t>
            </w:r>
            <w:r w:rsidR="002E641F">
              <w:rPr>
                <w:rFonts w:eastAsia="??"/>
                <w:szCs w:val="22"/>
                <w:lang w:val="es-ES"/>
              </w:rPr>
              <w:t> MHz</w:t>
            </w:r>
            <w:r>
              <w:rPr>
                <w:rFonts w:eastAsia="??"/>
                <w:szCs w:val="22"/>
                <w:lang w:val="es-ES"/>
              </w:rPr>
              <w:t xml:space="preserve"> por debajo </w:t>
            </w:r>
            <w:r>
              <w:rPr>
                <w:szCs w:val="22"/>
                <w:lang w:val="es-ES"/>
              </w:rPr>
              <w:t>de la primera frecuencia de</w:t>
            </w:r>
            <w:r w:rsidR="000E6FE2">
              <w:rPr>
                <w:szCs w:val="22"/>
                <w:lang w:val="es-ES"/>
              </w:rPr>
              <w:t> </w:t>
            </w:r>
            <w:r>
              <w:rPr>
                <w:szCs w:val="22"/>
                <w:lang w:val="es-ES"/>
              </w:rPr>
              <w:t>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12,5</w:t>
            </w:r>
            <w:r w:rsidR="002E641F">
              <w:rPr>
                <w:szCs w:val="22"/>
                <w:lang w:val="es-ES"/>
              </w:rPr>
              <w:t> MHz</w:t>
            </w:r>
            <w:r>
              <w:rPr>
                <w:szCs w:val="22"/>
                <w:lang w:val="es-ES"/>
              </w:rPr>
              <w:t xml:space="preserve"> por</w:t>
            </w:r>
            <w:r w:rsidR="000E6FE2">
              <w:rPr>
                <w:szCs w:val="22"/>
                <w:lang w:val="es-ES"/>
              </w:rPr>
              <w:t> </w:t>
            </w:r>
            <w:r>
              <w:rPr>
                <w:szCs w:val="22"/>
                <w:lang w:val="es-ES"/>
              </w:rPr>
              <w:t>encima de la última</w:t>
            </w:r>
          </w:p>
        </w:tc>
      </w:tr>
      <w:tr w:rsidR="007125F9" w:rsidRPr="001228AE" w:rsidTr="000E6FE2">
        <w:trPr>
          <w:jc w:val="center"/>
        </w:trPr>
        <w:tc>
          <w:tcPr>
            <w:tcW w:w="1928" w:type="dxa"/>
          </w:tcPr>
          <w:p w:rsidR="007125F9" w:rsidRPr="00866CE9" w:rsidRDefault="007125F9" w:rsidP="00AE2264">
            <w:pPr>
              <w:pStyle w:val="Tabletext"/>
              <w:jc w:val="center"/>
              <w:rPr>
                <w:lang w:val="es-ES"/>
              </w:rPr>
            </w:pPr>
            <w:r w:rsidRPr="00866CE9">
              <w:rPr>
                <w:lang w:val="es-ES"/>
              </w:rPr>
              <w:t>1,980</w:t>
            </w:r>
            <w:r>
              <w:rPr>
                <w:lang w:val="es-ES"/>
              </w:rPr>
              <w:t>-2,</w:t>
            </w:r>
            <w:r w:rsidRPr="00866CE9">
              <w:rPr>
                <w:lang w:val="es-ES"/>
              </w:rPr>
              <w:t>010 GHz</w:t>
            </w:r>
          </w:p>
        </w:tc>
        <w:tc>
          <w:tcPr>
            <w:tcW w:w="1361" w:type="dxa"/>
          </w:tcPr>
          <w:p w:rsidR="007125F9" w:rsidRPr="00866CE9" w:rsidRDefault="007125F9" w:rsidP="00AE2264">
            <w:pPr>
              <w:pStyle w:val="Tabletext"/>
              <w:jc w:val="center"/>
              <w:rPr>
                <w:lang w:val="es-ES"/>
              </w:rPr>
            </w:pPr>
            <w:r w:rsidRPr="00866CE9">
              <w:rPr>
                <w:lang w:val="es-ES"/>
              </w:rPr>
              <w:t>−47 dBm</w:t>
            </w:r>
          </w:p>
        </w:tc>
        <w:tc>
          <w:tcPr>
            <w:tcW w:w="1984"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4365" w:type="dxa"/>
          </w:tcPr>
          <w:p w:rsidR="007125F9" w:rsidRPr="00866CE9" w:rsidRDefault="007125F9" w:rsidP="000E6FE2">
            <w:pPr>
              <w:pStyle w:val="Tabletext"/>
              <w:jc w:val="left"/>
              <w:rPr>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12,5</w:t>
            </w:r>
            <w:r w:rsidR="002E641F">
              <w:rPr>
                <w:rFonts w:eastAsia="??"/>
                <w:szCs w:val="22"/>
                <w:lang w:val="es-ES"/>
              </w:rPr>
              <w:t> MHz</w:t>
            </w:r>
            <w:r>
              <w:rPr>
                <w:rFonts w:eastAsia="??"/>
                <w:szCs w:val="22"/>
                <w:lang w:val="es-ES"/>
              </w:rPr>
              <w:t xml:space="preserve"> por debajo </w:t>
            </w:r>
            <w:r>
              <w:rPr>
                <w:szCs w:val="22"/>
                <w:lang w:val="es-ES"/>
              </w:rPr>
              <w:t>de la primera frecuencia de</w:t>
            </w:r>
            <w:r w:rsidR="000E6FE2">
              <w:rPr>
                <w:szCs w:val="22"/>
                <w:lang w:val="es-ES"/>
              </w:rPr>
              <w:t> </w:t>
            </w:r>
            <w:r>
              <w:rPr>
                <w:szCs w:val="22"/>
                <w:lang w:val="es-ES"/>
              </w:rPr>
              <w:t>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12,5</w:t>
            </w:r>
            <w:r w:rsidR="002E641F">
              <w:rPr>
                <w:szCs w:val="22"/>
                <w:lang w:val="es-ES"/>
              </w:rPr>
              <w:t> MHz</w:t>
            </w:r>
            <w:r>
              <w:rPr>
                <w:szCs w:val="22"/>
                <w:lang w:val="es-ES"/>
              </w:rPr>
              <w:t xml:space="preserve"> por encima de la última</w:t>
            </w:r>
          </w:p>
        </w:tc>
      </w:tr>
    </w:tbl>
    <w:p w:rsidR="00E732C5" w:rsidRPr="00866CE9" w:rsidRDefault="00E732C5" w:rsidP="00E732C5">
      <w:pPr>
        <w:pStyle w:val="Tablefin"/>
        <w:rPr>
          <w:lang w:val="es-ES"/>
        </w:rPr>
      </w:pPr>
    </w:p>
    <w:p w:rsidR="00E732C5" w:rsidRDefault="00E732C5" w:rsidP="00E732C5">
      <w:pPr>
        <w:pStyle w:val="TableNo"/>
        <w:keepLines/>
        <w:rPr>
          <w:lang w:val="es-ES"/>
        </w:rPr>
      </w:pPr>
      <w:r w:rsidRPr="00866CE9">
        <w:rPr>
          <w:lang w:val="es-ES"/>
        </w:rPr>
        <w:lastRenderedPageBreak/>
        <w:t>CUADRO 48A</w:t>
      </w:r>
      <w:r>
        <w:rPr>
          <w:lang w:val="es-ES"/>
        </w:rPr>
        <w:t xml:space="preserve"> (</w:t>
      </w:r>
      <w:r w:rsidRPr="00E732C5">
        <w:rPr>
          <w:i/>
          <w:iCs/>
          <w:lang w:val="es-ES"/>
        </w:rPr>
        <w:t>Fin</w:t>
      </w:r>
      <w:r>
        <w:rPr>
          <w:lang w:val="es-ES"/>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28"/>
        <w:gridCol w:w="1361"/>
        <w:gridCol w:w="1984"/>
        <w:gridCol w:w="4365"/>
      </w:tblGrid>
      <w:tr w:rsidR="000E6FE2" w:rsidRPr="00866CE9" w:rsidTr="000E6FE2">
        <w:trPr>
          <w:jc w:val="center"/>
        </w:trPr>
        <w:tc>
          <w:tcPr>
            <w:tcW w:w="1928" w:type="dxa"/>
            <w:vAlign w:val="center"/>
          </w:tcPr>
          <w:p w:rsidR="000E6FE2" w:rsidRPr="00866CE9" w:rsidRDefault="000E6FE2" w:rsidP="000E6FE2">
            <w:pPr>
              <w:pStyle w:val="Tablehead"/>
              <w:keepLines/>
              <w:rPr>
                <w:lang w:val="es-ES"/>
              </w:rPr>
            </w:pPr>
            <w:r w:rsidRPr="00866CE9">
              <w:rPr>
                <w:lang w:val="es-ES"/>
              </w:rPr>
              <w:t>Banda</w:t>
            </w:r>
          </w:p>
        </w:tc>
        <w:tc>
          <w:tcPr>
            <w:tcW w:w="1361" w:type="dxa"/>
            <w:vAlign w:val="center"/>
          </w:tcPr>
          <w:p w:rsidR="000E6FE2" w:rsidRPr="00866CE9" w:rsidRDefault="000E6FE2" w:rsidP="000E6FE2">
            <w:pPr>
              <w:pStyle w:val="Tablehead"/>
              <w:keepLines/>
              <w:rPr>
                <w:lang w:val="es-ES"/>
              </w:rPr>
            </w:pPr>
            <w:r w:rsidRPr="00866CE9">
              <w:rPr>
                <w:lang w:val="es-ES"/>
              </w:rPr>
              <w:t>Nivel máximo</w:t>
            </w:r>
          </w:p>
        </w:tc>
        <w:tc>
          <w:tcPr>
            <w:tcW w:w="1984" w:type="dxa"/>
            <w:vAlign w:val="center"/>
          </w:tcPr>
          <w:p w:rsidR="000E6FE2" w:rsidRPr="00866CE9" w:rsidRDefault="000E6FE2" w:rsidP="000E6FE2">
            <w:pPr>
              <w:pStyle w:val="Tablehead"/>
              <w:keepLines/>
              <w:rPr>
                <w:lang w:val="es-ES"/>
              </w:rPr>
            </w:pPr>
            <w:r w:rsidRPr="00866CE9">
              <w:rPr>
                <w:lang w:val="es-ES"/>
              </w:rPr>
              <w:t>Anchura de banda de medición</w:t>
            </w:r>
          </w:p>
        </w:tc>
        <w:tc>
          <w:tcPr>
            <w:tcW w:w="4365" w:type="dxa"/>
            <w:vAlign w:val="center"/>
          </w:tcPr>
          <w:p w:rsidR="000E6FE2" w:rsidRPr="00866CE9" w:rsidRDefault="000E6FE2" w:rsidP="000E6FE2">
            <w:pPr>
              <w:pStyle w:val="Tablehead"/>
              <w:keepLines/>
              <w:rPr>
                <w:lang w:val="es-ES"/>
              </w:rPr>
            </w:pPr>
            <w:r w:rsidRPr="00866CE9">
              <w:rPr>
                <w:lang w:val="es-ES"/>
              </w:rPr>
              <w:t>Nota</w:t>
            </w:r>
          </w:p>
        </w:tc>
      </w:tr>
      <w:tr w:rsidR="000E6FE2" w:rsidRPr="001228AE" w:rsidTr="000E6FE2">
        <w:trPr>
          <w:jc w:val="center"/>
        </w:trPr>
        <w:tc>
          <w:tcPr>
            <w:tcW w:w="1928" w:type="dxa"/>
          </w:tcPr>
          <w:p w:rsidR="000E6FE2" w:rsidRPr="00866CE9" w:rsidRDefault="000E6FE2" w:rsidP="000E6FE2">
            <w:pPr>
              <w:pStyle w:val="Tabletext"/>
              <w:jc w:val="center"/>
              <w:rPr>
                <w:lang w:val="es-ES"/>
              </w:rPr>
            </w:pPr>
            <w:r>
              <w:rPr>
                <w:lang w:val="es-ES"/>
              </w:rPr>
              <w:t>2,010-2,</w:t>
            </w:r>
            <w:r w:rsidRPr="00866CE9">
              <w:rPr>
                <w:lang w:val="es-ES"/>
              </w:rPr>
              <w:t>025 GHz</w:t>
            </w:r>
          </w:p>
        </w:tc>
        <w:tc>
          <w:tcPr>
            <w:tcW w:w="1361" w:type="dxa"/>
          </w:tcPr>
          <w:p w:rsidR="000E6FE2" w:rsidRPr="00866CE9" w:rsidRDefault="000E6FE2" w:rsidP="000E6FE2">
            <w:pPr>
              <w:pStyle w:val="Tabletext"/>
              <w:jc w:val="center"/>
              <w:rPr>
                <w:lang w:val="es-ES"/>
              </w:rPr>
            </w:pPr>
            <w:r w:rsidRPr="00866CE9">
              <w:rPr>
                <w:lang w:val="es-ES"/>
              </w:rPr>
              <w:t>–78 dBm</w:t>
            </w:r>
          </w:p>
        </w:tc>
        <w:tc>
          <w:tcPr>
            <w:tcW w:w="1984" w:type="dxa"/>
          </w:tcPr>
          <w:p w:rsidR="000E6FE2" w:rsidRPr="00866CE9" w:rsidRDefault="000E6FE2" w:rsidP="000E6FE2">
            <w:pPr>
              <w:pStyle w:val="Tabletext"/>
              <w:jc w:val="center"/>
              <w:rPr>
                <w:lang w:val="es-ES"/>
              </w:rPr>
            </w:pPr>
            <w:r>
              <w:rPr>
                <w:lang w:val="es-ES"/>
              </w:rPr>
              <w:t>3,</w:t>
            </w:r>
            <w:r w:rsidRPr="00866CE9">
              <w:rPr>
                <w:lang w:val="es-ES"/>
              </w:rPr>
              <w:t>84</w:t>
            </w:r>
            <w:r w:rsidR="002E641F">
              <w:rPr>
                <w:lang w:val="es-ES"/>
              </w:rPr>
              <w:t> MHz</w:t>
            </w:r>
          </w:p>
        </w:tc>
        <w:tc>
          <w:tcPr>
            <w:tcW w:w="4365" w:type="dxa"/>
            <w:vAlign w:val="center"/>
          </w:tcPr>
          <w:p w:rsidR="000E6FE2" w:rsidRPr="00866CE9" w:rsidRDefault="000E6FE2" w:rsidP="000E6FE2">
            <w:pPr>
              <w:pStyle w:val="Tabletext"/>
              <w:jc w:val="left"/>
              <w:rPr>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12,5</w:t>
            </w:r>
            <w:r w:rsidR="002E641F">
              <w:rPr>
                <w:rFonts w:eastAsia="??"/>
                <w:szCs w:val="22"/>
                <w:lang w:val="es-ES"/>
              </w:rPr>
              <w:t> MHz</w:t>
            </w:r>
            <w:r>
              <w:rPr>
                <w:rFonts w:eastAsia="??"/>
                <w:szCs w:val="22"/>
                <w:lang w:val="es-ES"/>
              </w:rPr>
              <w:t xml:space="preserve"> por debajo </w:t>
            </w:r>
            <w:r>
              <w:rPr>
                <w:szCs w:val="22"/>
                <w:lang w:val="es-ES"/>
              </w:rPr>
              <w:t>de la primera frecuencia de 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12,5</w:t>
            </w:r>
            <w:r w:rsidR="002E641F">
              <w:rPr>
                <w:szCs w:val="22"/>
                <w:lang w:val="es-ES"/>
              </w:rPr>
              <w:t> MHz</w:t>
            </w:r>
            <w:r>
              <w:rPr>
                <w:szCs w:val="22"/>
                <w:lang w:val="es-ES"/>
              </w:rPr>
              <w:t xml:space="preserve"> por encima de la última</w:t>
            </w:r>
          </w:p>
        </w:tc>
      </w:tr>
      <w:tr w:rsidR="000E6FE2" w:rsidRPr="001228AE" w:rsidTr="000E6FE2">
        <w:trPr>
          <w:jc w:val="center"/>
        </w:trPr>
        <w:tc>
          <w:tcPr>
            <w:tcW w:w="1928" w:type="dxa"/>
          </w:tcPr>
          <w:p w:rsidR="000E6FE2" w:rsidRPr="00866CE9" w:rsidRDefault="000E6FE2" w:rsidP="000E6FE2">
            <w:pPr>
              <w:pStyle w:val="Tabletext"/>
              <w:jc w:val="center"/>
              <w:rPr>
                <w:lang w:val="es-ES"/>
              </w:rPr>
            </w:pPr>
            <w:r w:rsidRPr="00866CE9">
              <w:rPr>
                <w:lang w:val="es-ES"/>
              </w:rPr>
              <w:t>2,025-2,500 GHz</w:t>
            </w:r>
          </w:p>
        </w:tc>
        <w:tc>
          <w:tcPr>
            <w:tcW w:w="1361" w:type="dxa"/>
          </w:tcPr>
          <w:p w:rsidR="000E6FE2" w:rsidRPr="00866CE9" w:rsidRDefault="000E6FE2" w:rsidP="000E6FE2">
            <w:pPr>
              <w:pStyle w:val="Tabletext"/>
              <w:jc w:val="center"/>
              <w:rPr>
                <w:lang w:val="es-ES"/>
              </w:rPr>
            </w:pPr>
            <w:r w:rsidRPr="00866CE9">
              <w:rPr>
                <w:lang w:val="es-ES"/>
              </w:rPr>
              <w:t>–47 dBm</w:t>
            </w:r>
          </w:p>
        </w:tc>
        <w:tc>
          <w:tcPr>
            <w:tcW w:w="1984" w:type="dxa"/>
          </w:tcPr>
          <w:p w:rsidR="000E6FE2" w:rsidRPr="00866CE9" w:rsidRDefault="000E6FE2" w:rsidP="000E6FE2">
            <w:pPr>
              <w:pStyle w:val="Tabletext"/>
              <w:jc w:val="center"/>
              <w:rPr>
                <w:lang w:val="es-ES"/>
              </w:rPr>
            </w:pPr>
            <w:r w:rsidRPr="00866CE9">
              <w:rPr>
                <w:lang w:val="es-ES"/>
              </w:rPr>
              <w:t>1</w:t>
            </w:r>
            <w:r w:rsidR="002E641F">
              <w:rPr>
                <w:lang w:val="es-ES"/>
              </w:rPr>
              <w:t> MHz</w:t>
            </w:r>
          </w:p>
        </w:tc>
        <w:tc>
          <w:tcPr>
            <w:tcW w:w="4365" w:type="dxa"/>
            <w:vAlign w:val="center"/>
          </w:tcPr>
          <w:p w:rsidR="000E6FE2" w:rsidRPr="00866CE9" w:rsidRDefault="000E6FE2" w:rsidP="000E6FE2">
            <w:pPr>
              <w:pStyle w:val="Tabletext"/>
              <w:jc w:val="left"/>
              <w:rPr>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12,5</w:t>
            </w:r>
            <w:r w:rsidR="002E641F">
              <w:rPr>
                <w:rFonts w:eastAsia="??"/>
                <w:szCs w:val="22"/>
                <w:lang w:val="es-ES"/>
              </w:rPr>
              <w:t> MHz</w:t>
            </w:r>
            <w:r>
              <w:rPr>
                <w:rFonts w:eastAsia="??"/>
                <w:szCs w:val="22"/>
                <w:lang w:val="es-ES"/>
              </w:rPr>
              <w:t xml:space="preserve"> por debajo </w:t>
            </w:r>
            <w:r>
              <w:rPr>
                <w:szCs w:val="22"/>
                <w:lang w:val="es-ES"/>
              </w:rPr>
              <w:t>de la primera frecuencia de 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12,5</w:t>
            </w:r>
            <w:r w:rsidR="002E641F">
              <w:rPr>
                <w:szCs w:val="22"/>
                <w:lang w:val="es-ES"/>
              </w:rPr>
              <w:t> MHz</w:t>
            </w:r>
            <w:r>
              <w:rPr>
                <w:szCs w:val="22"/>
                <w:lang w:val="es-ES"/>
              </w:rPr>
              <w:t xml:space="preserve"> por encima de la última</w:t>
            </w:r>
          </w:p>
        </w:tc>
      </w:tr>
      <w:tr w:rsidR="000E6FE2" w:rsidRPr="001228AE" w:rsidTr="000E6FE2">
        <w:trPr>
          <w:jc w:val="center"/>
        </w:trPr>
        <w:tc>
          <w:tcPr>
            <w:tcW w:w="1928" w:type="dxa"/>
          </w:tcPr>
          <w:p w:rsidR="000E6FE2" w:rsidRPr="00866CE9" w:rsidRDefault="000E6FE2" w:rsidP="000E6FE2">
            <w:pPr>
              <w:pStyle w:val="Tabletext"/>
              <w:jc w:val="center"/>
              <w:rPr>
                <w:lang w:val="es-ES"/>
              </w:rPr>
            </w:pPr>
            <w:r w:rsidRPr="00866CE9">
              <w:rPr>
                <w:lang w:val="es-ES"/>
              </w:rPr>
              <w:t>2,500-2,620 GHz</w:t>
            </w:r>
          </w:p>
        </w:tc>
        <w:tc>
          <w:tcPr>
            <w:tcW w:w="1361" w:type="dxa"/>
          </w:tcPr>
          <w:p w:rsidR="000E6FE2" w:rsidRPr="00866CE9" w:rsidRDefault="000E6FE2" w:rsidP="000E6FE2">
            <w:pPr>
              <w:pStyle w:val="Tabletext"/>
              <w:jc w:val="center"/>
              <w:rPr>
                <w:lang w:val="es-ES"/>
              </w:rPr>
            </w:pPr>
            <w:r w:rsidRPr="00866CE9">
              <w:rPr>
                <w:lang w:val="es-ES"/>
              </w:rPr>
              <w:t>–78 dBm</w:t>
            </w:r>
          </w:p>
        </w:tc>
        <w:tc>
          <w:tcPr>
            <w:tcW w:w="1984" w:type="dxa"/>
          </w:tcPr>
          <w:p w:rsidR="000E6FE2" w:rsidRPr="00866CE9" w:rsidRDefault="000E6FE2" w:rsidP="000E6FE2">
            <w:pPr>
              <w:pStyle w:val="Tabletext"/>
              <w:jc w:val="center"/>
              <w:rPr>
                <w:lang w:val="es-ES"/>
              </w:rPr>
            </w:pPr>
            <w:r w:rsidRPr="00866CE9">
              <w:rPr>
                <w:lang w:val="es-ES"/>
              </w:rPr>
              <w:t>3,84</w:t>
            </w:r>
            <w:r w:rsidR="002E641F">
              <w:rPr>
                <w:lang w:val="es-ES"/>
              </w:rPr>
              <w:t> MHz</w:t>
            </w:r>
          </w:p>
        </w:tc>
        <w:tc>
          <w:tcPr>
            <w:tcW w:w="4365" w:type="dxa"/>
            <w:vAlign w:val="center"/>
          </w:tcPr>
          <w:p w:rsidR="000E6FE2" w:rsidRPr="00866CE9" w:rsidRDefault="000E6FE2" w:rsidP="000E6FE2">
            <w:pPr>
              <w:pStyle w:val="Tabletext"/>
              <w:jc w:val="left"/>
              <w:rPr>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12,5</w:t>
            </w:r>
            <w:r w:rsidR="002E641F">
              <w:rPr>
                <w:rFonts w:eastAsia="??"/>
                <w:szCs w:val="22"/>
                <w:lang w:val="es-ES"/>
              </w:rPr>
              <w:t> MHz</w:t>
            </w:r>
            <w:r>
              <w:rPr>
                <w:rFonts w:eastAsia="??"/>
                <w:szCs w:val="22"/>
                <w:lang w:val="es-ES"/>
              </w:rPr>
              <w:t xml:space="preserve"> por debajo </w:t>
            </w:r>
            <w:r>
              <w:rPr>
                <w:szCs w:val="22"/>
                <w:lang w:val="es-ES"/>
              </w:rPr>
              <w:t>de la primera frecuencia de 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12,5</w:t>
            </w:r>
            <w:r w:rsidR="002E641F">
              <w:rPr>
                <w:szCs w:val="22"/>
                <w:lang w:val="es-ES"/>
              </w:rPr>
              <w:t> MHz</w:t>
            </w:r>
            <w:r>
              <w:rPr>
                <w:szCs w:val="22"/>
                <w:lang w:val="es-ES"/>
              </w:rPr>
              <w:t xml:space="preserve"> por encima de la última</w:t>
            </w:r>
          </w:p>
        </w:tc>
      </w:tr>
      <w:tr w:rsidR="000E6FE2" w:rsidRPr="001228AE" w:rsidTr="000E6FE2">
        <w:trPr>
          <w:jc w:val="center"/>
        </w:trPr>
        <w:tc>
          <w:tcPr>
            <w:tcW w:w="1928" w:type="dxa"/>
          </w:tcPr>
          <w:p w:rsidR="000E6FE2" w:rsidRPr="00866CE9" w:rsidRDefault="000E6FE2" w:rsidP="000E6FE2">
            <w:pPr>
              <w:pStyle w:val="Tabletext"/>
              <w:jc w:val="center"/>
              <w:rPr>
                <w:lang w:val="es-ES"/>
              </w:rPr>
            </w:pPr>
            <w:r w:rsidRPr="00866CE9">
              <w:rPr>
                <w:lang w:val="es-ES"/>
              </w:rPr>
              <w:t>2,620-12,75 GHz</w:t>
            </w:r>
          </w:p>
        </w:tc>
        <w:tc>
          <w:tcPr>
            <w:tcW w:w="1361" w:type="dxa"/>
          </w:tcPr>
          <w:p w:rsidR="000E6FE2" w:rsidRPr="00866CE9" w:rsidRDefault="000E6FE2" w:rsidP="000E6FE2">
            <w:pPr>
              <w:pStyle w:val="Tabletext"/>
              <w:jc w:val="center"/>
              <w:rPr>
                <w:lang w:val="es-ES"/>
              </w:rPr>
            </w:pPr>
            <w:r w:rsidRPr="00866CE9">
              <w:rPr>
                <w:lang w:val="es-ES"/>
              </w:rPr>
              <w:t>–47 dBm</w:t>
            </w:r>
          </w:p>
        </w:tc>
        <w:tc>
          <w:tcPr>
            <w:tcW w:w="1984" w:type="dxa"/>
          </w:tcPr>
          <w:p w:rsidR="000E6FE2" w:rsidRPr="00866CE9" w:rsidRDefault="000E6FE2" w:rsidP="000E6FE2">
            <w:pPr>
              <w:pStyle w:val="Tabletext"/>
              <w:jc w:val="center"/>
              <w:rPr>
                <w:lang w:val="es-ES"/>
              </w:rPr>
            </w:pPr>
            <w:r w:rsidRPr="00866CE9">
              <w:rPr>
                <w:lang w:val="es-ES"/>
              </w:rPr>
              <w:t>1</w:t>
            </w:r>
            <w:r w:rsidR="002E641F">
              <w:rPr>
                <w:lang w:val="es-ES"/>
              </w:rPr>
              <w:t> MHz</w:t>
            </w:r>
          </w:p>
        </w:tc>
        <w:tc>
          <w:tcPr>
            <w:tcW w:w="4365" w:type="dxa"/>
            <w:vAlign w:val="center"/>
          </w:tcPr>
          <w:p w:rsidR="000E6FE2" w:rsidRPr="00866CE9" w:rsidRDefault="000E6FE2" w:rsidP="000E6FE2">
            <w:pPr>
              <w:pStyle w:val="Tabletext"/>
              <w:jc w:val="left"/>
              <w:rPr>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12,5</w:t>
            </w:r>
            <w:r w:rsidR="002E641F">
              <w:rPr>
                <w:rFonts w:eastAsia="??"/>
                <w:szCs w:val="22"/>
                <w:lang w:val="es-ES"/>
              </w:rPr>
              <w:t> MHz</w:t>
            </w:r>
            <w:r>
              <w:rPr>
                <w:rFonts w:eastAsia="??"/>
                <w:szCs w:val="22"/>
                <w:lang w:val="es-ES"/>
              </w:rPr>
              <w:t xml:space="preserve"> por debajo </w:t>
            </w:r>
            <w:r>
              <w:rPr>
                <w:szCs w:val="22"/>
                <w:lang w:val="es-ES"/>
              </w:rPr>
              <w:t>de la primera frecuencia de 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12,5</w:t>
            </w:r>
            <w:r w:rsidR="002E641F">
              <w:rPr>
                <w:szCs w:val="22"/>
                <w:lang w:val="es-ES"/>
              </w:rPr>
              <w:t> MHz</w:t>
            </w:r>
            <w:r>
              <w:rPr>
                <w:szCs w:val="22"/>
                <w:lang w:val="es-ES"/>
              </w:rPr>
              <w:t xml:space="preserve"> por encima de la última</w:t>
            </w:r>
          </w:p>
        </w:tc>
      </w:tr>
    </w:tbl>
    <w:p w:rsidR="007125F9" w:rsidRPr="00A625A1" w:rsidRDefault="007125F9" w:rsidP="007125F9">
      <w:pPr>
        <w:pStyle w:val="Tablefin"/>
        <w:rPr>
          <w:rFonts w:eastAsia="MS Mincho"/>
          <w:sz w:val="16"/>
          <w:szCs w:val="16"/>
          <w:lang w:val="es-ES"/>
        </w:rPr>
      </w:pPr>
      <w:bookmarkStart w:id="266" w:name="_Toc269477915"/>
      <w:bookmarkStart w:id="267" w:name="_Toc269478316"/>
    </w:p>
    <w:p w:rsidR="007125F9" w:rsidRPr="00866CE9" w:rsidRDefault="007125F9" w:rsidP="0007018D">
      <w:pPr>
        <w:pStyle w:val="TableNo"/>
        <w:keepNext w:val="0"/>
        <w:widowControl w:val="0"/>
        <w:rPr>
          <w:lang w:val="es-ES"/>
        </w:rPr>
      </w:pPr>
      <w:r w:rsidRPr="00866CE9">
        <w:rPr>
          <w:lang w:val="es-ES"/>
        </w:rPr>
        <w:t>CUADRO 48B</w:t>
      </w:r>
      <w:bookmarkEnd w:id="266"/>
      <w:bookmarkEnd w:id="267"/>
    </w:p>
    <w:p w:rsidR="007125F9" w:rsidRDefault="007125F9" w:rsidP="0007018D">
      <w:pPr>
        <w:pStyle w:val="Tabletitle"/>
        <w:keepNext w:val="0"/>
        <w:widowControl w:val="0"/>
        <w:rPr>
          <w:szCs w:val="24"/>
          <w:lang w:val="es-ES"/>
        </w:rPr>
      </w:pPr>
      <w:bookmarkStart w:id="268" w:name="_Toc197312252"/>
      <w:bookmarkStart w:id="269" w:name="_Toc269477916"/>
      <w:bookmarkStart w:id="270" w:name="_Toc269478317"/>
      <w:r w:rsidRPr="00687A7D">
        <w:rPr>
          <w:szCs w:val="24"/>
          <w:lang w:val="es-ES"/>
        </w:rPr>
        <w:t>Requisitos adicionales para las emisiones no esenciales del receptor</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1"/>
        <w:gridCol w:w="1531"/>
        <w:gridCol w:w="1984"/>
        <w:gridCol w:w="3402"/>
      </w:tblGrid>
      <w:tr w:rsidR="00E42618" w:rsidRPr="00866CE9" w:rsidTr="00E42618">
        <w:trPr>
          <w:cantSplit/>
          <w:jc w:val="center"/>
        </w:trPr>
        <w:tc>
          <w:tcPr>
            <w:tcW w:w="2721" w:type="dxa"/>
            <w:vAlign w:val="center"/>
          </w:tcPr>
          <w:p w:rsidR="00E42618" w:rsidRPr="00866CE9" w:rsidRDefault="00E42618" w:rsidP="000E6FE2">
            <w:pPr>
              <w:pStyle w:val="Tablehead"/>
              <w:rPr>
                <w:rFonts w:eastAsia="Batang"/>
                <w:szCs w:val="22"/>
                <w:lang w:val="es-ES"/>
              </w:rPr>
            </w:pPr>
            <w:r w:rsidRPr="00866CE9">
              <w:rPr>
                <w:rFonts w:eastAsia="Batang"/>
                <w:szCs w:val="22"/>
                <w:lang w:val="es-ES"/>
              </w:rPr>
              <w:t>Banda</w:t>
            </w:r>
          </w:p>
        </w:tc>
        <w:tc>
          <w:tcPr>
            <w:tcW w:w="1531" w:type="dxa"/>
            <w:vAlign w:val="center"/>
          </w:tcPr>
          <w:p w:rsidR="00E42618" w:rsidRPr="00866CE9" w:rsidRDefault="00E42618" w:rsidP="000E6FE2">
            <w:pPr>
              <w:pStyle w:val="Tablehead"/>
              <w:rPr>
                <w:rFonts w:eastAsia="Batang"/>
                <w:szCs w:val="22"/>
                <w:lang w:val="es-ES"/>
              </w:rPr>
            </w:pPr>
            <w:r w:rsidRPr="00866CE9">
              <w:rPr>
                <w:rFonts w:eastAsia="Batang"/>
                <w:szCs w:val="22"/>
                <w:lang w:val="es-ES"/>
              </w:rPr>
              <w:t>Nivel máximo</w:t>
            </w:r>
          </w:p>
        </w:tc>
        <w:tc>
          <w:tcPr>
            <w:tcW w:w="1984" w:type="dxa"/>
            <w:vAlign w:val="center"/>
          </w:tcPr>
          <w:p w:rsidR="00E42618" w:rsidRPr="00866CE9" w:rsidRDefault="00E42618" w:rsidP="000E6FE2">
            <w:pPr>
              <w:pStyle w:val="Tablehead"/>
              <w:rPr>
                <w:rFonts w:eastAsia="Batang"/>
                <w:szCs w:val="22"/>
                <w:lang w:val="es-ES"/>
              </w:rPr>
            </w:pPr>
            <w:r w:rsidRPr="00866CE9">
              <w:rPr>
                <w:rFonts w:eastAsia="Batang"/>
                <w:szCs w:val="22"/>
                <w:lang w:val="es-ES"/>
              </w:rPr>
              <w:t>Anchura de banda</w:t>
            </w:r>
            <w:r w:rsidRPr="00866CE9">
              <w:rPr>
                <w:rFonts w:eastAsia="Batang"/>
                <w:szCs w:val="22"/>
                <w:lang w:val="es-ES"/>
              </w:rPr>
              <w:br/>
              <w:t>de medición</w:t>
            </w:r>
          </w:p>
        </w:tc>
        <w:tc>
          <w:tcPr>
            <w:tcW w:w="3402" w:type="dxa"/>
            <w:vAlign w:val="center"/>
          </w:tcPr>
          <w:p w:rsidR="00E42618" w:rsidRPr="00866CE9" w:rsidRDefault="00E42618" w:rsidP="000E6FE2">
            <w:pPr>
              <w:pStyle w:val="Tablehead"/>
              <w:rPr>
                <w:rFonts w:eastAsia="Batang"/>
                <w:szCs w:val="22"/>
                <w:lang w:val="es-ES"/>
              </w:rPr>
            </w:pPr>
            <w:r w:rsidRPr="00866CE9">
              <w:rPr>
                <w:rFonts w:eastAsia="Batang"/>
                <w:szCs w:val="22"/>
                <w:lang w:val="es-ES"/>
              </w:rPr>
              <w:t>Nota</w:t>
            </w:r>
          </w:p>
        </w:tc>
      </w:tr>
      <w:tr w:rsidR="00E42618" w:rsidRPr="001228AE" w:rsidTr="00E42618">
        <w:trPr>
          <w:cantSplit/>
          <w:jc w:val="center"/>
        </w:trPr>
        <w:tc>
          <w:tcPr>
            <w:tcW w:w="2721" w:type="dxa"/>
          </w:tcPr>
          <w:p w:rsidR="00E42618" w:rsidRPr="00866CE9" w:rsidRDefault="00E42618" w:rsidP="00E42618">
            <w:pPr>
              <w:pStyle w:val="Tabletext"/>
              <w:jc w:val="center"/>
              <w:rPr>
                <w:szCs w:val="22"/>
                <w:lang w:val="es-ES"/>
              </w:rPr>
            </w:pPr>
            <w:r w:rsidRPr="00866CE9">
              <w:rPr>
                <w:lang w:val="es-ES"/>
              </w:rPr>
              <w:t>815</w:t>
            </w:r>
            <w:r w:rsidR="002E641F">
              <w:rPr>
                <w:lang w:val="es-ES"/>
              </w:rPr>
              <w:t> MHz</w:t>
            </w:r>
            <w:r w:rsidRPr="00866CE9" w:rsidDel="00E5738F">
              <w:rPr>
                <w:lang w:val="es-ES"/>
              </w:rPr>
              <w:t>-</w:t>
            </w:r>
            <w:r w:rsidRPr="00866CE9">
              <w:rPr>
                <w:lang w:val="es-ES"/>
              </w:rPr>
              <w:t>850</w:t>
            </w:r>
            <w:r w:rsidR="002E641F">
              <w:rPr>
                <w:lang w:val="es-ES"/>
              </w:rPr>
              <w:t> MHz</w:t>
            </w:r>
            <w:r w:rsidRPr="00866CE9">
              <w:rPr>
                <w:lang w:val="es-ES"/>
              </w:rPr>
              <w:br/>
              <w:t>1 749,9</w:t>
            </w:r>
            <w:r w:rsidR="002E641F">
              <w:rPr>
                <w:lang w:val="es-ES"/>
              </w:rPr>
              <w:t> MHz</w:t>
            </w:r>
            <w:r w:rsidRPr="00866CE9">
              <w:rPr>
                <w:lang w:val="es-ES"/>
              </w:rPr>
              <w:t>-1 784,9</w:t>
            </w:r>
            <w:r w:rsidR="002E641F">
              <w:rPr>
                <w:lang w:val="es-ES"/>
              </w:rPr>
              <w:t> MHz</w:t>
            </w:r>
          </w:p>
        </w:tc>
        <w:tc>
          <w:tcPr>
            <w:tcW w:w="1531" w:type="dxa"/>
          </w:tcPr>
          <w:p w:rsidR="00E42618" w:rsidRPr="00866CE9" w:rsidRDefault="00E42618" w:rsidP="000E6FE2">
            <w:pPr>
              <w:pStyle w:val="Tabletext"/>
              <w:widowControl w:val="0"/>
              <w:jc w:val="center"/>
              <w:rPr>
                <w:lang w:val="es-ES"/>
              </w:rPr>
            </w:pPr>
            <w:r w:rsidRPr="00866CE9">
              <w:rPr>
                <w:lang w:val="es-ES"/>
              </w:rPr>
              <w:t>−78 dBm</w:t>
            </w:r>
          </w:p>
        </w:tc>
        <w:tc>
          <w:tcPr>
            <w:tcW w:w="1984" w:type="dxa"/>
          </w:tcPr>
          <w:p w:rsidR="00E42618" w:rsidRPr="00866CE9" w:rsidRDefault="00E42618" w:rsidP="000E6FE2">
            <w:pPr>
              <w:pStyle w:val="Tabletext"/>
              <w:widowControl w:val="0"/>
              <w:jc w:val="center"/>
              <w:rPr>
                <w:lang w:val="es-ES"/>
              </w:rPr>
            </w:pPr>
            <w:r w:rsidRPr="00866CE9">
              <w:rPr>
                <w:lang w:val="es-ES"/>
              </w:rPr>
              <w:t>3,84</w:t>
            </w:r>
            <w:r w:rsidR="002E641F">
              <w:rPr>
                <w:lang w:val="es-ES"/>
              </w:rPr>
              <w:t> MHz</w:t>
            </w:r>
          </w:p>
        </w:tc>
        <w:tc>
          <w:tcPr>
            <w:tcW w:w="3402" w:type="dxa"/>
          </w:tcPr>
          <w:p w:rsidR="00E42618" w:rsidRPr="00866CE9" w:rsidRDefault="00E42618" w:rsidP="000E6FE2">
            <w:pPr>
              <w:pStyle w:val="Tabletext"/>
              <w:widowControl w:val="0"/>
              <w:rPr>
                <w:rFonts w:eastAsia="??"/>
                <w:szCs w:val="22"/>
                <w:lang w:val="es-ES"/>
              </w:rPr>
            </w:pPr>
            <w:r w:rsidRPr="00866CE9">
              <w:rPr>
                <w:rFonts w:eastAsia="??"/>
                <w:szCs w:val="22"/>
                <w:lang w:val="es-ES"/>
              </w:rPr>
              <w:t>Aplicable en Japón.</w:t>
            </w:r>
          </w:p>
          <w:p w:rsidR="00E42618" w:rsidRPr="00866CE9" w:rsidRDefault="00E42618" w:rsidP="00C02C4F">
            <w:pPr>
              <w:pStyle w:val="Tabletext"/>
              <w:widowControl w:val="0"/>
              <w:jc w:val="left"/>
              <w:rPr>
                <w:szCs w:val="22"/>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12,5</w:t>
            </w:r>
            <w:r w:rsidR="002E641F">
              <w:rPr>
                <w:rFonts w:eastAsia="??"/>
                <w:szCs w:val="22"/>
                <w:lang w:val="es-ES"/>
              </w:rPr>
              <w:t> MHz</w:t>
            </w:r>
            <w:r>
              <w:rPr>
                <w:rFonts w:eastAsia="??"/>
                <w:szCs w:val="22"/>
                <w:lang w:val="es-ES"/>
              </w:rPr>
              <w:t xml:space="preserve"> por debajo </w:t>
            </w:r>
            <w:r>
              <w:rPr>
                <w:szCs w:val="22"/>
                <w:lang w:val="es-ES"/>
              </w:rPr>
              <w:t>de la primera frecuencia de 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12,5</w:t>
            </w:r>
            <w:r w:rsidR="002E641F">
              <w:rPr>
                <w:szCs w:val="22"/>
                <w:lang w:val="es-ES"/>
              </w:rPr>
              <w:t> MHz</w:t>
            </w:r>
            <w:r>
              <w:rPr>
                <w:szCs w:val="22"/>
                <w:lang w:val="es-ES"/>
              </w:rPr>
              <w:t xml:space="preserve"> por</w:t>
            </w:r>
            <w:r w:rsidR="00C02C4F">
              <w:rPr>
                <w:szCs w:val="22"/>
                <w:lang w:val="es-ES"/>
              </w:rPr>
              <w:t> </w:t>
            </w:r>
            <w:r>
              <w:rPr>
                <w:szCs w:val="22"/>
                <w:lang w:val="es-ES"/>
              </w:rPr>
              <w:t>encima de la última</w:t>
            </w:r>
          </w:p>
        </w:tc>
      </w:tr>
    </w:tbl>
    <w:p w:rsidR="00E42618" w:rsidRPr="00866CE9" w:rsidRDefault="00E42618" w:rsidP="00E42618">
      <w:pPr>
        <w:pStyle w:val="Tablefin"/>
        <w:rPr>
          <w:lang w:val="es-ES"/>
        </w:rPr>
      </w:pPr>
    </w:p>
    <w:p w:rsidR="007125F9" w:rsidRPr="00866CE9" w:rsidRDefault="007125F9" w:rsidP="007125F9">
      <w:pPr>
        <w:pStyle w:val="Heading2"/>
        <w:rPr>
          <w:lang w:val="es-ES"/>
        </w:rPr>
      </w:pPr>
      <w:r w:rsidRPr="00866CE9">
        <w:rPr>
          <w:lang w:val="es-ES"/>
        </w:rPr>
        <w:t>5.2</w:t>
      </w:r>
      <w:r w:rsidRPr="00866CE9">
        <w:rPr>
          <w:lang w:val="es-ES"/>
        </w:rPr>
        <w:tab/>
      </w:r>
      <w:bookmarkEnd w:id="268"/>
      <w:bookmarkEnd w:id="269"/>
      <w:bookmarkEnd w:id="270"/>
      <w:r w:rsidRPr="00866CE9">
        <w:rPr>
          <w:lang w:val="es-ES"/>
        </w:rPr>
        <w:t>Opción UTRA DDT a 1,28 Mchip/s</w:t>
      </w:r>
    </w:p>
    <w:p w:rsidR="007125F9" w:rsidRPr="00866CE9" w:rsidRDefault="007125F9" w:rsidP="007125F9">
      <w:pPr>
        <w:pStyle w:val="TableNo"/>
        <w:rPr>
          <w:lang w:val="es-ES"/>
        </w:rPr>
      </w:pPr>
      <w:bookmarkStart w:id="271" w:name="_Toc269477917"/>
      <w:bookmarkStart w:id="272" w:name="_Toc269478318"/>
      <w:r w:rsidRPr="00866CE9">
        <w:rPr>
          <w:lang w:val="es-ES"/>
        </w:rPr>
        <w:t>CUADRO 48C</w:t>
      </w:r>
      <w:bookmarkEnd w:id="271"/>
      <w:bookmarkEnd w:id="272"/>
    </w:p>
    <w:p w:rsidR="007125F9" w:rsidRDefault="007125F9" w:rsidP="007125F9">
      <w:pPr>
        <w:pStyle w:val="Tabletitle"/>
        <w:rPr>
          <w:szCs w:val="24"/>
          <w:lang w:val="es-ES"/>
        </w:rPr>
      </w:pPr>
      <w:r w:rsidRPr="00687A7D">
        <w:rPr>
          <w:szCs w:val="24"/>
          <w:lang w:val="es-ES"/>
        </w:rPr>
        <w:t>Requisitos para las emisiones no esenciales del receptor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28"/>
        <w:gridCol w:w="1361"/>
        <w:gridCol w:w="1984"/>
        <w:gridCol w:w="4365"/>
      </w:tblGrid>
      <w:tr w:rsidR="000E6FE2" w:rsidRPr="00866CE9" w:rsidTr="000E6FE2">
        <w:trPr>
          <w:jc w:val="center"/>
        </w:trPr>
        <w:tc>
          <w:tcPr>
            <w:tcW w:w="1928" w:type="dxa"/>
            <w:vAlign w:val="center"/>
          </w:tcPr>
          <w:p w:rsidR="000E6FE2" w:rsidRPr="00866CE9" w:rsidRDefault="000E6FE2" w:rsidP="000E6FE2">
            <w:pPr>
              <w:pStyle w:val="Tablehead"/>
              <w:keepLines/>
              <w:rPr>
                <w:lang w:val="es-ES"/>
              </w:rPr>
            </w:pPr>
            <w:r w:rsidRPr="00866CE9">
              <w:rPr>
                <w:lang w:val="es-ES"/>
              </w:rPr>
              <w:t>Banda</w:t>
            </w:r>
          </w:p>
        </w:tc>
        <w:tc>
          <w:tcPr>
            <w:tcW w:w="1361" w:type="dxa"/>
            <w:vAlign w:val="center"/>
          </w:tcPr>
          <w:p w:rsidR="000E6FE2" w:rsidRPr="00866CE9" w:rsidRDefault="000E6FE2" w:rsidP="000E6FE2">
            <w:pPr>
              <w:pStyle w:val="Tablehead"/>
              <w:keepLines/>
              <w:rPr>
                <w:lang w:val="es-ES"/>
              </w:rPr>
            </w:pPr>
            <w:r w:rsidRPr="00866CE9">
              <w:rPr>
                <w:lang w:val="es-ES"/>
              </w:rPr>
              <w:t>Nivel máximo</w:t>
            </w:r>
          </w:p>
        </w:tc>
        <w:tc>
          <w:tcPr>
            <w:tcW w:w="1984" w:type="dxa"/>
            <w:vAlign w:val="center"/>
          </w:tcPr>
          <w:p w:rsidR="000E6FE2" w:rsidRPr="00866CE9" w:rsidRDefault="000E6FE2" w:rsidP="000E6FE2">
            <w:pPr>
              <w:pStyle w:val="Tablehead"/>
              <w:keepLines/>
              <w:rPr>
                <w:lang w:val="es-ES"/>
              </w:rPr>
            </w:pPr>
            <w:r w:rsidRPr="00866CE9">
              <w:rPr>
                <w:lang w:val="es-ES"/>
              </w:rPr>
              <w:t>Anchura de banda de medición</w:t>
            </w:r>
          </w:p>
        </w:tc>
        <w:tc>
          <w:tcPr>
            <w:tcW w:w="4365" w:type="dxa"/>
            <w:vAlign w:val="center"/>
          </w:tcPr>
          <w:p w:rsidR="000E6FE2" w:rsidRPr="00866CE9" w:rsidRDefault="000E6FE2" w:rsidP="000E6FE2">
            <w:pPr>
              <w:pStyle w:val="Tablehead"/>
              <w:keepLines/>
              <w:rPr>
                <w:lang w:val="es-ES"/>
              </w:rPr>
            </w:pPr>
            <w:r w:rsidRPr="00866CE9">
              <w:rPr>
                <w:lang w:val="es-ES"/>
              </w:rPr>
              <w:t>Nota</w:t>
            </w:r>
          </w:p>
        </w:tc>
      </w:tr>
      <w:tr w:rsidR="000E6FE2" w:rsidRPr="001228AE" w:rsidTr="000E6FE2">
        <w:trPr>
          <w:jc w:val="center"/>
        </w:trPr>
        <w:tc>
          <w:tcPr>
            <w:tcW w:w="1928" w:type="dxa"/>
          </w:tcPr>
          <w:p w:rsidR="000E6FE2" w:rsidRPr="00866CE9" w:rsidRDefault="000E6FE2" w:rsidP="000E6FE2">
            <w:pPr>
              <w:pStyle w:val="Tabletext"/>
              <w:jc w:val="center"/>
              <w:rPr>
                <w:lang w:val="es-ES"/>
              </w:rPr>
            </w:pPr>
            <w:r w:rsidRPr="00866CE9">
              <w:rPr>
                <w:lang w:val="es-ES"/>
              </w:rPr>
              <w:t>30</w:t>
            </w:r>
            <w:r w:rsidR="002E641F">
              <w:rPr>
                <w:lang w:val="es-ES"/>
              </w:rPr>
              <w:t> MHz</w:t>
            </w:r>
            <w:r w:rsidRPr="00866CE9">
              <w:rPr>
                <w:lang w:val="es-ES"/>
              </w:rPr>
              <w:t>-1 GHz</w:t>
            </w:r>
          </w:p>
        </w:tc>
        <w:tc>
          <w:tcPr>
            <w:tcW w:w="1361" w:type="dxa"/>
          </w:tcPr>
          <w:p w:rsidR="000E6FE2" w:rsidRPr="00866CE9" w:rsidRDefault="000E6FE2" w:rsidP="000E6FE2">
            <w:pPr>
              <w:pStyle w:val="Tabletext"/>
              <w:jc w:val="center"/>
              <w:rPr>
                <w:lang w:val="es-ES"/>
              </w:rPr>
            </w:pPr>
            <w:r w:rsidRPr="00866CE9">
              <w:rPr>
                <w:lang w:val="es-ES"/>
              </w:rPr>
              <w:t>−57 dBm</w:t>
            </w:r>
          </w:p>
        </w:tc>
        <w:tc>
          <w:tcPr>
            <w:tcW w:w="1984" w:type="dxa"/>
          </w:tcPr>
          <w:p w:rsidR="000E6FE2" w:rsidRPr="00866CE9" w:rsidRDefault="000E6FE2" w:rsidP="000E6FE2">
            <w:pPr>
              <w:pStyle w:val="Tabletext"/>
              <w:jc w:val="center"/>
              <w:rPr>
                <w:lang w:val="es-ES"/>
              </w:rPr>
            </w:pPr>
            <w:r w:rsidRPr="00866CE9">
              <w:rPr>
                <w:lang w:val="es-ES"/>
              </w:rPr>
              <w:t>100</w:t>
            </w:r>
            <w:r w:rsidR="00300089">
              <w:rPr>
                <w:lang w:val="es-ES"/>
              </w:rPr>
              <w:t> kHz</w:t>
            </w:r>
          </w:p>
        </w:tc>
        <w:tc>
          <w:tcPr>
            <w:tcW w:w="4365" w:type="dxa"/>
          </w:tcPr>
          <w:p w:rsidR="000E6FE2" w:rsidRPr="00866CE9" w:rsidRDefault="000E6FE2" w:rsidP="000E6FE2">
            <w:pPr>
              <w:pStyle w:val="Tabletext"/>
              <w:keepNext/>
              <w:keepLines/>
              <w:jc w:val="left"/>
              <w:rPr>
                <w:lang w:val="es-ES"/>
              </w:rPr>
            </w:pPr>
          </w:p>
        </w:tc>
      </w:tr>
      <w:tr w:rsidR="000E6FE2" w:rsidRPr="001228AE" w:rsidTr="000E6FE2">
        <w:trPr>
          <w:jc w:val="center"/>
        </w:trPr>
        <w:tc>
          <w:tcPr>
            <w:tcW w:w="1928" w:type="dxa"/>
          </w:tcPr>
          <w:p w:rsidR="000E6FE2" w:rsidRPr="00866CE9" w:rsidRDefault="000E6FE2" w:rsidP="000E6FE2">
            <w:pPr>
              <w:pStyle w:val="Tabletext"/>
              <w:jc w:val="center"/>
              <w:rPr>
                <w:lang w:val="es-ES"/>
              </w:rPr>
            </w:pPr>
            <w:r w:rsidRPr="00866CE9">
              <w:rPr>
                <w:lang w:val="es-ES"/>
              </w:rPr>
              <w:t>1 GHz-12,75 GHz</w:t>
            </w:r>
          </w:p>
        </w:tc>
        <w:tc>
          <w:tcPr>
            <w:tcW w:w="1361" w:type="dxa"/>
          </w:tcPr>
          <w:p w:rsidR="000E6FE2" w:rsidRPr="00866CE9" w:rsidRDefault="000E6FE2" w:rsidP="000E6FE2">
            <w:pPr>
              <w:pStyle w:val="Tabletext"/>
              <w:jc w:val="center"/>
              <w:rPr>
                <w:lang w:val="es-ES"/>
              </w:rPr>
            </w:pPr>
            <w:r w:rsidRPr="00866CE9">
              <w:rPr>
                <w:lang w:val="es-ES"/>
              </w:rPr>
              <w:t>−47 dBm</w:t>
            </w:r>
          </w:p>
        </w:tc>
        <w:tc>
          <w:tcPr>
            <w:tcW w:w="1984" w:type="dxa"/>
          </w:tcPr>
          <w:p w:rsidR="000E6FE2" w:rsidRPr="00866CE9" w:rsidRDefault="000E6FE2" w:rsidP="000E6FE2">
            <w:pPr>
              <w:pStyle w:val="Tabletext"/>
              <w:jc w:val="center"/>
              <w:rPr>
                <w:lang w:val="es-ES"/>
              </w:rPr>
            </w:pPr>
            <w:r w:rsidRPr="00866CE9">
              <w:rPr>
                <w:lang w:val="es-ES"/>
              </w:rPr>
              <w:t>1</w:t>
            </w:r>
            <w:r w:rsidR="002E641F">
              <w:rPr>
                <w:lang w:val="es-ES"/>
              </w:rPr>
              <w:t> MHz</w:t>
            </w:r>
          </w:p>
        </w:tc>
        <w:tc>
          <w:tcPr>
            <w:tcW w:w="4365" w:type="dxa"/>
          </w:tcPr>
          <w:p w:rsidR="000E6FE2" w:rsidRPr="00866CE9" w:rsidRDefault="000E6FE2" w:rsidP="000E6FE2">
            <w:pPr>
              <w:pStyle w:val="Tabletext"/>
              <w:jc w:val="left"/>
              <w:rPr>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4</w:t>
            </w:r>
            <w:r w:rsidR="002E641F">
              <w:rPr>
                <w:rFonts w:eastAsia="??"/>
                <w:szCs w:val="22"/>
                <w:lang w:val="es-ES"/>
              </w:rPr>
              <w:t> MHz</w:t>
            </w:r>
            <w:r>
              <w:rPr>
                <w:rFonts w:eastAsia="??"/>
                <w:szCs w:val="22"/>
                <w:lang w:val="es-ES"/>
              </w:rPr>
              <w:t xml:space="preserve"> por debajo</w:t>
            </w:r>
            <w:r>
              <w:rPr>
                <w:szCs w:val="22"/>
                <w:lang w:val="es-ES"/>
              </w:rPr>
              <w:t xml:space="preserve"> de la primera frecuencia de 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4</w:t>
            </w:r>
            <w:r w:rsidR="002E641F">
              <w:rPr>
                <w:szCs w:val="22"/>
                <w:lang w:val="es-ES"/>
              </w:rPr>
              <w:t> MHz</w:t>
            </w:r>
            <w:r>
              <w:rPr>
                <w:szCs w:val="22"/>
                <w:lang w:val="es-ES"/>
              </w:rPr>
              <w:t xml:space="preserve"> por encima de la última</w:t>
            </w:r>
          </w:p>
        </w:tc>
      </w:tr>
    </w:tbl>
    <w:p w:rsidR="007125F9" w:rsidRPr="00866CE9" w:rsidRDefault="007125F9" w:rsidP="007125F9">
      <w:pPr>
        <w:pStyle w:val="Tablefin"/>
        <w:rPr>
          <w:rFonts w:eastAsia="MS Mincho"/>
          <w:lang w:val="es-ES"/>
        </w:rPr>
      </w:pPr>
      <w:bookmarkStart w:id="273" w:name="_Toc269477918"/>
      <w:bookmarkStart w:id="274" w:name="_Toc269478319"/>
    </w:p>
    <w:p w:rsidR="007125F9" w:rsidRPr="00866CE9" w:rsidRDefault="007125F9" w:rsidP="007125F9">
      <w:pPr>
        <w:pStyle w:val="TableNo"/>
        <w:rPr>
          <w:lang w:val="es-ES"/>
        </w:rPr>
      </w:pPr>
      <w:r w:rsidRPr="00866CE9">
        <w:rPr>
          <w:lang w:val="es-ES"/>
        </w:rPr>
        <w:lastRenderedPageBreak/>
        <w:t>CUADRO 48D</w:t>
      </w:r>
      <w:bookmarkEnd w:id="273"/>
      <w:bookmarkEnd w:id="274"/>
    </w:p>
    <w:p w:rsidR="007125F9" w:rsidRPr="00866CE9" w:rsidRDefault="007125F9" w:rsidP="007125F9">
      <w:pPr>
        <w:pStyle w:val="Tabletitle"/>
        <w:rPr>
          <w:lang w:val="es-ES"/>
        </w:rPr>
      </w:pPr>
      <w:r w:rsidRPr="00866CE9">
        <w:rPr>
          <w:lang w:val="es-ES"/>
        </w:rPr>
        <w:t>Requisitos adicionales para las emisiones no esenciales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985"/>
        <w:gridCol w:w="1247"/>
        <w:gridCol w:w="1474"/>
        <w:gridCol w:w="3231"/>
      </w:tblGrid>
      <w:tr w:rsidR="007125F9" w:rsidRPr="00866CE9" w:rsidTr="004071D7">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Banda de funcionamiento</w:t>
            </w:r>
          </w:p>
        </w:tc>
        <w:tc>
          <w:tcPr>
            <w:tcW w:w="1985"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Banda</w:t>
            </w:r>
          </w:p>
        </w:tc>
        <w:tc>
          <w:tcPr>
            <w:tcW w:w="1247"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Nivel máximo</w:t>
            </w:r>
          </w:p>
        </w:tc>
        <w:tc>
          <w:tcPr>
            <w:tcW w:w="1474"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Anchura de banda de medición</w:t>
            </w:r>
          </w:p>
        </w:tc>
        <w:tc>
          <w:tcPr>
            <w:tcW w:w="323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Nota</w:t>
            </w:r>
          </w:p>
        </w:tc>
      </w:tr>
      <w:tr w:rsidR="007125F9" w:rsidRPr="001228AE" w:rsidTr="004071D7">
        <w:trPr>
          <w:jc w:val="center"/>
        </w:trPr>
        <w:tc>
          <w:tcPr>
            <w:tcW w:w="1701" w:type="dxa"/>
            <w:vMerge w:val="restart"/>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a</w:t>
            </w:r>
          </w:p>
        </w:tc>
        <w:tc>
          <w:tcPr>
            <w:tcW w:w="198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1 900-1 920</w:t>
            </w:r>
            <w:r w:rsidR="002E641F">
              <w:rPr>
                <w:lang w:val="es-ES"/>
              </w:rPr>
              <w:t> MHz</w:t>
            </w:r>
          </w:p>
        </w:tc>
        <w:tc>
          <w:tcPr>
            <w:tcW w:w="1247"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–83 dBm</w:t>
            </w:r>
          </w:p>
        </w:tc>
        <w:tc>
          <w:tcPr>
            <w:tcW w:w="147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c>
          <w:tcPr>
            <w:tcW w:w="3231" w:type="dxa"/>
            <w:vMerge w:val="restart"/>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left"/>
              <w:rPr>
                <w:rFonts w:eastAsia="SimSun"/>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4</w:t>
            </w:r>
            <w:r w:rsidR="002E641F">
              <w:rPr>
                <w:rFonts w:eastAsia="??"/>
                <w:szCs w:val="22"/>
                <w:lang w:val="es-ES"/>
              </w:rPr>
              <w:t> MHz</w:t>
            </w:r>
            <w:r>
              <w:rPr>
                <w:rFonts w:eastAsia="??"/>
                <w:szCs w:val="22"/>
                <w:lang w:val="es-ES"/>
              </w:rPr>
              <w:t xml:space="preserve"> por debajo</w:t>
            </w:r>
            <w:r>
              <w:rPr>
                <w:szCs w:val="22"/>
                <w:lang w:val="es-ES"/>
              </w:rPr>
              <w:t xml:space="preserve"> de la primera frecuencia de 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4</w:t>
            </w:r>
            <w:r w:rsidR="002E641F">
              <w:rPr>
                <w:szCs w:val="22"/>
                <w:lang w:val="es-ES"/>
              </w:rPr>
              <w:t> MHz</w:t>
            </w:r>
            <w:r>
              <w:rPr>
                <w:szCs w:val="22"/>
                <w:lang w:val="es-ES"/>
              </w:rPr>
              <w:t xml:space="preserve"> por encima de la última</w:t>
            </w:r>
          </w:p>
        </w:tc>
      </w:tr>
      <w:tr w:rsidR="007125F9" w:rsidRPr="00866CE9" w:rsidTr="004071D7">
        <w:trPr>
          <w:jc w:val="center"/>
        </w:trPr>
        <w:tc>
          <w:tcPr>
            <w:tcW w:w="1701" w:type="dxa"/>
            <w:vMerge/>
            <w:tcBorders>
              <w:top w:val="single" w:sz="4" w:space="0" w:color="000000"/>
            </w:tcBorders>
          </w:tcPr>
          <w:p w:rsidR="007125F9" w:rsidRPr="00866CE9" w:rsidRDefault="007125F9" w:rsidP="00AE2264">
            <w:pPr>
              <w:pStyle w:val="Tabletext"/>
              <w:jc w:val="center"/>
              <w:rPr>
                <w:lang w:val="es-ES"/>
              </w:rPr>
            </w:pPr>
          </w:p>
        </w:tc>
        <w:tc>
          <w:tcPr>
            <w:tcW w:w="1985" w:type="dxa"/>
            <w:tcBorders>
              <w:top w:val="single" w:sz="4" w:space="0" w:color="000000"/>
            </w:tcBorders>
          </w:tcPr>
          <w:p w:rsidR="007125F9" w:rsidRPr="00866CE9" w:rsidRDefault="007125F9" w:rsidP="00AE2264">
            <w:pPr>
              <w:pStyle w:val="Tabletext"/>
              <w:jc w:val="center"/>
              <w:rPr>
                <w:lang w:val="es-ES"/>
              </w:rPr>
            </w:pPr>
            <w:r w:rsidRPr="00866CE9">
              <w:rPr>
                <w:lang w:val="es-ES"/>
              </w:rPr>
              <w:t>2 010-2 025</w:t>
            </w:r>
            <w:r w:rsidR="002E641F">
              <w:rPr>
                <w:lang w:val="es-ES"/>
              </w:rPr>
              <w:t> MHz</w:t>
            </w:r>
          </w:p>
        </w:tc>
        <w:tc>
          <w:tcPr>
            <w:tcW w:w="1247" w:type="dxa"/>
            <w:tcBorders>
              <w:top w:val="single" w:sz="4" w:space="0" w:color="000000"/>
            </w:tcBorders>
          </w:tcPr>
          <w:p w:rsidR="007125F9" w:rsidRPr="00866CE9" w:rsidRDefault="007125F9" w:rsidP="00AE2264">
            <w:pPr>
              <w:pStyle w:val="Tabletext"/>
              <w:jc w:val="center"/>
              <w:rPr>
                <w:lang w:val="es-ES"/>
              </w:rPr>
            </w:pPr>
            <w:r w:rsidRPr="00866CE9">
              <w:rPr>
                <w:lang w:val="es-ES"/>
              </w:rPr>
              <w:t>–83 dBm</w:t>
            </w:r>
          </w:p>
        </w:tc>
        <w:tc>
          <w:tcPr>
            <w:tcW w:w="1474" w:type="dxa"/>
            <w:tcBorders>
              <w:top w:val="single" w:sz="4" w:space="0" w:color="000000"/>
            </w:tcBorders>
          </w:tcPr>
          <w:p w:rsidR="007125F9" w:rsidRPr="00866CE9" w:rsidRDefault="007125F9" w:rsidP="00AE2264">
            <w:pPr>
              <w:pStyle w:val="Tabletext"/>
              <w:jc w:val="center"/>
              <w:rPr>
                <w:lang w:val="es-ES"/>
              </w:rPr>
            </w:pPr>
            <w:r w:rsidRPr="00866CE9">
              <w:rPr>
                <w:lang w:val="es-ES"/>
              </w:rPr>
              <w:t>1,28</w:t>
            </w:r>
            <w:r w:rsidR="002E641F">
              <w:rPr>
                <w:lang w:val="es-ES"/>
              </w:rPr>
              <w:t> MHz</w:t>
            </w:r>
          </w:p>
        </w:tc>
        <w:tc>
          <w:tcPr>
            <w:tcW w:w="3231" w:type="dxa"/>
            <w:vMerge/>
            <w:tcBorders>
              <w:top w:val="single" w:sz="4" w:space="0" w:color="000000"/>
            </w:tcBorders>
          </w:tcPr>
          <w:p w:rsidR="007125F9" w:rsidRPr="00866CE9" w:rsidRDefault="007125F9" w:rsidP="00AE2264">
            <w:pPr>
              <w:pStyle w:val="Tabletext"/>
              <w:rPr>
                <w:rFonts w:eastAsia="SimSun"/>
                <w:lang w:val="es-ES"/>
              </w:rPr>
            </w:pPr>
          </w:p>
        </w:tc>
      </w:tr>
      <w:tr w:rsidR="007125F9" w:rsidRPr="00866CE9" w:rsidTr="004071D7">
        <w:trPr>
          <w:jc w:val="center"/>
        </w:trPr>
        <w:tc>
          <w:tcPr>
            <w:tcW w:w="1701" w:type="dxa"/>
            <w:vMerge w:val="restart"/>
          </w:tcPr>
          <w:p w:rsidR="007125F9" w:rsidRPr="00866CE9" w:rsidRDefault="007125F9" w:rsidP="00AE2264">
            <w:pPr>
              <w:pStyle w:val="Tabletext"/>
              <w:jc w:val="center"/>
              <w:rPr>
                <w:lang w:val="es-ES"/>
              </w:rPr>
            </w:pPr>
            <w:r w:rsidRPr="00866CE9">
              <w:rPr>
                <w:lang w:val="es-ES"/>
              </w:rPr>
              <w:t>b</w:t>
            </w:r>
          </w:p>
        </w:tc>
        <w:tc>
          <w:tcPr>
            <w:tcW w:w="1985" w:type="dxa"/>
          </w:tcPr>
          <w:p w:rsidR="007125F9" w:rsidRPr="00866CE9" w:rsidRDefault="007125F9" w:rsidP="00AE2264">
            <w:pPr>
              <w:pStyle w:val="Tabletext"/>
              <w:jc w:val="center"/>
              <w:rPr>
                <w:lang w:val="es-ES"/>
              </w:rPr>
            </w:pPr>
            <w:r w:rsidRPr="00866CE9">
              <w:rPr>
                <w:lang w:val="es-ES"/>
              </w:rPr>
              <w:t>1 850-1 910</w:t>
            </w:r>
            <w:r w:rsidR="002E641F">
              <w:rPr>
                <w:lang w:val="es-ES"/>
              </w:rPr>
              <w:t> MHz</w:t>
            </w:r>
          </w:p>
        </w:tc>
        <w:tc>
          <w:tcPr>
            <w:tcW w:w="1247" w:type="dxa"/>
          </w:tcPr>
          <w:p w:rsidR="007125F9" w:rsidRPr="00866CE9" w:rsidRDefault="007125F9" w:rsidP="00AE2264">
            <w:pPr>
              <w:pStyle w:val="Tabletext"/>
              <w:jc w:val="center"/>
              <w:rPr>
                <w:lang w:val="es-ES"/>
              </w:rPr>
            </w:pPr>
            <w:r w:rsidRPr="00866CE9">
              <w:rPr>
                <w:lang w:val="es-ES"/>
              </w:rPr>
              <w:t>–83 dBm</w:t>
            </w:r>
          </w:p>
        </w:tc>
        <w:tc>
          <w:tcPr>
            <w:tcW w:w="147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c>
          <w:tcPr>
            <w:tcW w:w="3231" w:type="dxa"/>
            <w:vMerge/>
          </w:tcPr>
          <w:p w:rsidR="007125F9" w:rsidRPr="00866CE9" w:rsidRDefault="007125F9" w:rsidP="00AE2264">
            <w:pPr>
              <w:pStyle w:val="Tabletext"/>
              <w:rPr>
                <w:rFonts w:eastAsia="SimSun"/>
                <w:lang w:val="es-ES"/>
              </w:rPr>
            </w:pPr>
          </w:p>
        </w:tc>
      </w:tr>
      <w:tr w:rsidR="007125F9" w:rsidRPr="00866CE9" w:rsidTr="004071D7">
        <w:trPr>
          <w:jc w:val="center"/>
        </w:trPr>
        <w:tc>
          <w:tcPr>
            <w:tcW w:w="1701" w:type="dxa"/>
            <w:vMerge/>
          </w:tcPr>
          <w:p w:rsidR="007125F9" w:rsidRPr="00866CE9" w:rsidRDefault="007125F9" w:rsidP="00AE2264">
            <w:pPr>
              <w:pStyle w:val="Tabletext"/>
              <w:jc w:val="center"/>
              <w:rPr>
                <w:lang w:val="es-ES"/>
              </w:rPr>
            </w:pPr>
          </w:p>
        </w:tc>
        <w:tc>
          <w:tcPr>
            <w:tcW w:w="1985" w:type="dxa"/>
          </w:tcPr>
          <w:p w:rsidR="007125F9" w:rsidRPr="00866CE9" w:rsidRDefault="007125F9" w:rsidP="00AE2264">
            <w:pPr>
              <w:pStyle w:val="Tabletext"/>
              <w:jc w:val="center"/>
              <w:rPr>
                <w:lang w:val="es-ES"/>
              </w:rPr>
            </w:pPr>
            <w:r w:rsidRPr="00866CE9">
              <w:rPr>
                <w:lang w:val="es-ES"/>
              </w:rPr>
              <w:t>1 930-1 990</w:t>
            </w:r>
            <w:r w:rsidR="002E641F">
              <w:rPr>
                <w:lang w:val="es-ES"/>
              </w:rPr>
              <w:t> MHz</w:t>
            </w:r>
          </w:p>
        </w:tc>
        <w:tc>
          <w:tcPr>
            <w:tcW w:w="1247" w:type="dxa"/>
          </w:tcPr>
          <w:p w:rsidR="007125F9" w:rsidRPr="00866CE9" w:rsidRDefault="007125F9" w:rsidP="00AE2264">
            <w:pPr>
              <w:pStyle w:val="Tabletext"/>
              <w:jc w:val="center"/>
              <w:rPr>
                <w:lang w:val="es-ES"/>
              </w:rPr>
            </w:pPr>
            <w:r w:rsidRPr="00866CE9">
              <w:rPr>
                <w:lang w:val="es-ES"/>
              </w:rPr>
              <w:t>–83 dBm</w:t>
            </w:r>
          </w:p>
        </w:tc>
        <w:tc>
          <w:tcPr>
            <w:tcW w:w="147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c>
          <w:tcPr>
            <w:tcW w:w="3231" w:type="dxa"/>
            <w:vMerge/>
          </w:tcPr>
          <w:p w:rsidR="007125F9" w:rsidRPr="00866CE9" w:rsidRDefault="007125F9" w:rsidP="00AE2264">
            <w:pPr>
              <w:pStyle w:val="Tabletext"/>
              <w:rPr>
                <w:rFonts w:eastAsia="SimSun"/>
                <w:lang w:val="es-ES"/>
              </w:rPr>
            </w:pPr>
          </w:p>
        </w:tc>
      </w:tr>
      <w:tr w:rsidR="007125F9" w:rsidRPr="00866CE9" w:rsidTr="004071D7">
        <w:trPr>
          <w:jc w:val="center"/>
        </w:trPr>
        <w:tc>
          <w:tcPr>
            <w:tcW w:w="1701" w:type="dxa"/>
          </w:tcPr>
          <w:p w:rsidR="007125F9" w:rsidRPr="00866CE9" w:rsidRDefault="007125F9" w:rsidP="00AE2264">
            <w:pPr>
              <w:pStyle w:val="Tabletext"/>
              <w:jc w:val="center"/>
              <w:rPr>
                <w:lang w:val="es-ES"/>
              </w:rPr>
            </w:pPr>
            <w:r w:rsidRPr="00866CE9">
              <w:rPr>
                <w:lang w:val="es-ES"/>
              </w:rPr>
              <w:t>c</w:t>
            </w:r>
          </w:p>
        </w:tc>
        <w:tc>
          <w:tcPr>
            <w:tcW w:w="1985" w:type="dxa"/>
          </w:tcPr>
          <w:p w:rsidR="007125F9" w:rsidRPr="00866CE9" w:rsidRDefault="007125F9" w:rsidP="00AE2264">
            <w:pPr>
              <w:pStyle w:val="Tabletext"/>
              <w:jc w:val="center"/>
              <w:rPr>
                <w:lang w:val="es-ES"/>
              </w:rPr>
            </w:pPr>
            <w:r w:rsidRPr="00866CE9">
              <w:rPr>
                <w:lang w:val="es-ES"/>
              </w:rPr>
              <w:t>1 910-1 930</w:t>
            </w:r>
            <w:r w:rsidR="002E641F">
              <w:rPr>
                <w:lang w:val="es-ES"/>
              </w:rPr>
              <w:t> MHz</w:t>
            </w:r>
          </w:p>
        </w:tc>
        <w:tc>
          <w:tcPr>
            <w:tcW w:w="1247" w:type="dxa"/>
          </w:tcPr>
          <w:p w:rsidR="007125F9" w:rsidRPr="00866CE9" w:rsidRDefault="007125F9" w:rsidP="00AE2264">
            <w:pPr>
              <w:pStyle w:val="Tabletext"/>
              <w:jc w:val="center"/>
              <w:rPr>
                <w:lang w:val="es-ES"/>
              </w:rPr>
            </w:pPr>
            <w:r w:rsidRPr="00866CE9">
              <w:rPr>
                <w:lang w:val="es-ES"/>
              </w:rPr>
              <w:t>–83 dBm</w:t>
            </w:r>
          </w:p>
        </w:tc>
        <w:tc>
          <w:tcPr>
            <w:tcW w:w="147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c>
          <w:tcPr>
            <w:tcW w:w="3231" w:type="dxa"/>
            <w:vMerge/>
          </w:tcPr>
          <w:p w:rsidR="007125F9" w:rsidRPr="00866CE9" w:rsidRDefault="007125F9" w:rsidP="00AE2264">
            <w:pPr>
              <w:pStyle w:val="Tabletext"/>
              <w:rPr>
                <w:rFonts w:eastAsia="SimSun"/>
                <w:lang w:val="es-ES"/>
              </w:rPr>
            </w:pPr>
          </w:p>
        </w:tc>
      </w:tr>
      <w:tr w:rsidR="007125F9" w:rsidRPr="00866CE9" w:rsidTr="004071D7">
        <w:trPr>
          <w:jc w:val="center"/>
        </w:trPr>
        <w:tc>
          <w:tcPr>
            <w:tcW w:w="1701" w:type="dxa"/>
          </w:tcPr>
          <w:p w:rsidR="007125F9" w:rsidRPr="00866CE9" w:rsidRDefault="007125F9" w:rsidP="00AE2264">
            <w:pPr>
              <w:pStyle w:val="Tabletext"/>
              <w:jc w:val="center"/>
              <w:rPr>
                <w:lang w:val="es-ES"/>
              </w:rPr>
            </w:pPr>
            <w:r w:rsidRPr="00866CE9">
              <w:rPr>
                <w:lang w:val="es-ES"/>
              </w:rPr>
              <w:t>d</w:t>
            </w:r>
          </w:p>
        </w:tc>
        <w:tc>
          <w:tcPr>
            <w:tcW w:w="1985" w:type="dxa"/>
          </w:tcPr>
          <w:p w:rsidR="007125F9" w:rsidRPr="00866CE9" w:rsidRDefault="007125F9" w:rsidP="00AE2264">
            <w:pPr>
              <w:pStyle w:val="Tabletext"/>
              <w:jc w:val="center"/>
              <w:rPr>
                <w:lang w:val="es-ES"/>
              </w:rPr>
            </w:pPr>
            <w:r w:rsidRPr="00866CE9">
              <w:rPr>
                <w:lang w:val="es-ES"/>
              </w:rPr>
              <w:t>2 570-2 620</w:t>
            </w:r>
            <w:r w:rsidR="002E641F">
              <w:rPr>
                <w:lang w:val="es-ES"/>
              </w:rPr>
              <w:t> MHz</w:t>
            </w:r>
          </w:p>
        </w:tc>
        <w:tc>
          <w:tcPr>
            <w:tcW w:w="1247" w:type="dxa"/>
          </w:tcPr>
          <w:p w:rsidR="007125F9" w:rsidRPr="00866CE9" w:rsidRDefault="007125F9" w:rsidP="00AE2264">
            <w:pPr>
              <w:pStyle w:val="Tabletext"/>
              <w:jc w:val="center"/>
              <w:rPr>
                <w:lang w:val="es-ES"/>
              </w:rPr>
            </w:pPr>
            <w:r w:rsidRPr="00866CE9">
              <w:rPr>
                <w:lang w:val="es-ES"/>
              </w:rPr>
              <w:t>–83 dBm</w:t>
            </w:r>
          </w:p>
        </w:tc>
        <w:tc>
          <w:tcPr>
            <w:tcW w:w="147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c>
          <w:tcPr>
            <w:tcW w:w="3231" w:type="dxa"/>
            <w:vMerge/>
          </w:tcPr>
          <w:p w:rsidR="007125F9" w:rsidRPr="00866CE9" w:rsidRDefault="007125F9" w:rsidP="00AE2264">
            <w:pPr>
              <w:pStyle w:val="Tabletext"/>
              <w:rPr>
                <w:rFonts w:eastAsia="SimSun"/>
                <w:lang w:val="es-ES"/>
              </w:rPr>
            </w:pPr>
          </w:p>
        </w:tc>
      </w:tr>
      <w:tr w:rsidR="007125F9" w:rsidRPr="00866CE9" w:rsidTr="004071D7">
        <w:trPr>
          <w:jc w:val="center"/>
        </w:trPr>
        <w:tc>
          <w:tcPr>
            <w:tcW w:w="1701" w:type="dxa"/>
          </w:tcPr>
          <w:p w:rsidR="007125F9" w:rsidRPr="00866CE9" w:rsidRDefault="007125F9" w:rsidP="00AE2264">
            <w:pPr>
              <w:pStyle w:val="Tabletext"/>
              <w:jc w:val="center"/>
              <w:rPr>
                <w:lang w:val="es-ES"/>
              </w:rPr>
            </w:pPr>
            <w:r w:rsidRPr="00866CE9">
              <w:rPr>
                <w:lang w:val="es-ES"/>
              </w:rPr>
              <w:t>e</w:t>
            </w:r>
          </w:p>
        </w:tc>
        <w:tc>
          <w:tcPr>
            <w:tcW w:w="1985" w:type="dxa"/>
          </w:tcPr>
          <w:p w:rsidR="007125F9" w:rsidRPr="00866CE9" w:rsidRDefault="007125F9" w:rsidP="00AE2264">
            <w:pPr>
              <w:pStyle w:val="Tabletext"/>
              <w:jc w:val="center"/>
              <w:rPr>
                <w:lang w:val="es-ES"/>
              </w:rPr>
            </w:pPr>
            <w:r w:rsidRPr="00866CE9">
              <w:rPr>
                <w:lang w:val="es-ES"/>
              </w:rPr>
              <w:t>2 300-2 400</w:t>
            </w:r>
            <w:r w:rsidR="002E641F">
              <w:rPr>
                <w:lang w:val="es-ES"/>
              </w:rPr>
              <w:t> MHz</w:t>
            </w:r>
          </w:p>
        </w:tc>
        <w:tc>
          <w:tcPr>
            <w:tcW w:w="1247" w:type="dxa"/>
          </w:tcPr>
          <w:p w:rsidR="007125F9" w:rsidRPr="00866CE9" w:rsidRDefault="007125F9" w:rsidP="00AE2264">
            <w:pPr>
              <w:pStyle w:val="Tabletext"/>
              <w:jc w:val="center"/>
              <w:rPr>
                <w:lang w:val="es-ES"/>
              </w:rPr>
            </w:pPr>
            <w:r w:rsidRPr="00866CE9">
              <w:rPr>
                <w:lang w:val="es-ES"/>
              </w:rPr>
              <w:t>–83 dBm</w:t>
            </w:r>
          </w:p>
        </w:tc>
        <w:tc>
          <w:tcPr>
            <w:tcW w:w="147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c>
          <w:tcPr>
            <w:tcW w:w="3231" w:type="dxa"/>
            <w:vMerge/>
          </w:tcPr>
          <w:p w:rsidR="007125F9" w:rsidRPr="00866CE9" w:rsidRDefault="007125F9" w:rsidP="00AE2264">
            <w:pPr>
              <w:pStyle w:val="Tabletext"/>
              <w:rPr>
                <w:rFonts w:eastAsia="SimSun"/>
                <w:lang w:val="es-ES"/>
              </w:rPr>
            </w:pPr>
          </w:p>
        </w:tc>
      </w:tr>
      <w:tr w:rsidR="007125F9" w:rsidRPr="00866CE9" w:rsidTr="004071D7">
        <w:trPr>
          <w:jc w:val="center"/>
        </w:trPr>
        <w:tc>
          <w:tcPr>
            <w:tcW w:w="1701" w:type="dxa"/>
          </w:tcPr>
          <w:p w:rsidR="007125F9" w:rsidRPr="00866CE9" w:rsidRDefault="007125F9" w:rsidP="00AE2264">
            <w:pPr>
              <w:pStyle w:val="Tabletext"/>
              <w:jc w:val="center"/>
              <w:rPr>
                <w:lang w:val="es-ES"/>
              </w:rPr>
            </w:pPr>
            <w:r w:rsidRPr="00866CE9">
              <w:rPr>
                <w:lang w:val="es-ES"/>
              </w:rPr>
              <w:t>f</w:t>
            </w:r>
          </w:p>
        </w:tc>
        <w:tc>
          <w:tcPr>
            <w:tcW w:w="1985" w:type="dxa"/>
          </w:tcPr>
          <w:p w:rsidR="007125F9" w:rsidRPr="00866CE9" w:rsidRDefault="007125F9" w:rsidP="00AE2264">
            <w:pPr>
              <w:pStyle w:val="Tabletext"/>
              <w:jc w:val="center"/>
              <w:rPr>
                <w:lang w:val="es-ES"/>
              </w:rPr>
            </w:pPr>
            <w:r w:rsidRPr="00866CE9">
              <w:rPr>
                <w:lang w:val="es-ES"/>
              </w:rPr>
              <w:t>1 880-1 920</w:t>
            </w:r>
            <w:r w:rsidR="002E641F">
              <w:rPr>
                <w:lang w:val="es-ES"/>
              </w:rPr>
              <w:t> MHz</w:t>
            </w:r>
          </w:p>
        </w:tc>
        <w:tc>
          <w:tcPr>
            <w:tcW w:w="1247" w:type="dxa"/>
          </w:tcPr>
          <w:p w:rsidR="007125F9" w:rsidRPr="00866CE9" w:rsidRDefault="007125F9" w:rsidP="00AE2264">
            <w:pPr>
              <w:pStyle w:val="Tabletext"/>
              <w:jc w:val="center"/>
              <w:rPr>
                <w:lang w:val="es-ES"/>
              </w:rPr>
            </w:pPr>
            <w:r w:rsidRPr="00866CE9">
              <w:rPr>
                <w:lang w:val="es-ES"/>
              </w:rPr>
              <w:t>–83 dBm</w:t>
            </w:r>
          </w:p>
        </w:tc>
        <w:tc>
          <w:tcPr>
            <w:tcW w:w="1474" w:type="dxa"/>
          </w:tcPr>
          <w:p w:rsidR="007125F9" w:rsidRPr="00866CE9" w:rsidRDefault="007125F9" w:rsidP="00AE2264">
            <w:pPr>
              <w:pStyle w:val="Tabletext"/>
              <w:jc w:val="center"/>
              <w:rPr>
                <w:lang w:val="es-ES"/>
              </w:rPr>
            </w:pPr>
            <w:r w:rsidRPr="00866CE9">
              <w:rPr>
                <w:lang w:val="es-ES"/>
              </w:rPr>
              <w:t>1,28</w:t>
            </w:r>
            <w:r w:rsidR="002E641F">
              <w:rPr>
                <w:lang w:val="es-ES"/>
              </w:rPr>
              <w:t> MHz</w:t>
            </w:r>
          </w:p>
        </w:tc>
        <w:tc>
          <w:tcPr>
            <w:tcW w:w="3231" w:type="dxa"/>
            <w:vMerge/>
          </w:tcPr>
          <w:p w:rsidR="007125F9" w:rsidRPr="00866CE9" w:rsidRDefault="007125F9" w:rsidP="00AE2264">
            <w:pPr>
              <w:pStyle w:val="Tabletext"/>
              <w:rPr>
                <w:rFonts w:eastAsia="SimSun"/>
                <w:lang w:val="es-ES"/>
              </w:rPr>
            </w:pPr>
          </w:p>
        </w:tc>
      </w:tr>
    </w:tbl>
    <w:p w:rsidR="007125F9" w:rsidRPr="00866CE9" w:rsidRDefault="007125F9" w:rsidP="007125F9">
      <w:pPr>
        <w:pStyle w:val="Tablefin"/>
        <w:rPr>
          <w:rFonts w:eastAsia="MS Mincho"/>
          <w:lang w:val="es-ES"/>
        </w:rPr>
      </w:pPr>
    </w:p>
    <w:p w:rsidR="007125F9" w:rsidRPr="00866CE9" w:rsidRDefault="007125F9" w:rsidP="007125F9">
      <w:pPr>
        <w:rPr>
          <w:lang w:val="es-ES"/>
        </w:rPr>
      </w:pPr>
      <w:r w:rsidRPr="00866CE9">
        <w:rPr>
          <w:lang w:val="es-ES"/>
        </w:rPr>
        <w:t xml:space="preserve">Además, el requisito del Cuadro 48E puede aplicarse a zonas geográficas </w:t>
      </w:r>
      <w:r>
        <w:rPr>
          <w:lang w:val="es-ES"/>
        </w:rPr>
        <w:t>donde</w:t>
      </w:r>
      <w:r w:rsidRPr="00866CE9">
        <w:rPr>
          <w:lang w:val="es-ES"/>
        </w:rPr>
        <w:t xml:space="preserve"> </w:t>
      </w:r>
      <w:r>
        <w:rPr>
          <w:lang w:val="es-ES"/>
        </w:rPr>
        <w:t>coexistan</w:t>
      </w:r>
      <w:r w:rsidRPr="00866CE9">
        <w:rPr>
          <w:lang w:val="es-ES"/>
        </w:rPr>
        <w:t xml:space="preserve"> </w:t>
      </w:r>
      <w:r>
        <w:rPr>
          <w:lang w:val="es-ES"/>
        </w:rPr>
        <w:t>sistemas</w:t>
      </w:r>
      <w:r w:rsidRPr="00866CE9">
        <w:rPr>
          <w:lang w:val="es-ES"/>
        </w:rPr>
        <w:t xml:space="preserve"> DDT-UTRA </w:t>
      </w:r>
      <w:r>
        <w:rPr>
          <w:lang w:val="es-ES"/>
        </w:rPr>
        <w:t>y</w:t>
      </w:r>
      <w:r w:rsidRPr="00866CE9">
        <w:rPr>
          <w:lang w:val="es-ES"/>
        </w:rPr>
        <w:t xml:space="preserve"> DDF-UTRA.</w:t>
      </w:r>
    </w:p>
    <w:p w:rsidR="007125F9" w:rsidRPr="00866CE9" w:rsidRDefault="007125F9" w:rsidP="007125F9">
      <w:pPr>
        <w:pStyle w:val="TableNo"/>
        <w:rPr>
          <w:lang w:val="es-ES"/>
        </w:rPr>
      </w:pPr>
      <w:bookmarkStart w:id="275" w:name="_Toc269477919"/>
      <w:bookmarkStart w:id="276" w:name="_Toc269478320"/>
      <w:r w:rsidRPr="00866CE9">
        <w:rPr>
          <w:lang w:val="es-ES"/>
        </w:rPr>
        <w:t>CUADRO 48E</w:t>
      </w:r>
      <w:bookmarkEnd w:id="275"/>
      <w:bookmarkEnd w:id="276"/>
    </w:p>
    <w:p w:rsidR="007125F9" w:rsidRPr="00866CE9" w:rsidRDefault="007125F9" w:rsidP="007125F9">
      <w:pPr>
        <w:pStyle w:val="Tabletitle"/>
        <w:rPr>
          <w:lang w:val="es-ES"/>
        </w:rPr>
      </w:pPr>
      <w:r w:rsidRPr="00866CE9">
        <w:rPr>
          <w:lang w:val="es-ES"/>
        </w:rPr>
        <w:t>Límites adicionales para las emisiones no esenciales correspondientes a las bandas DDF</w:t>
      </w:r>
    </w:p>
    <w:tbl>
      <w:tblPr>
        <w:tblW w:w="96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701"/>
        <w:gridCol w:w="1985"/>
        <w:gridCol w:w="1247"/>
        <w:gridCol w:w="1474"/>
        <w:gridCol w:w="3231"/>
      </w:tblGrid>
      <w:tr w:rsidR="007125F9" w:rsidRPr="00866CE9" w:rsidTr="004071D7">
        <w:trPr>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Banda de funcionamiento</w:t>
            </w:r>
          </w:p>
        </w:tc>
        <w:tc>
          <w:tcPr>
            <w:tcW w:w="1985" w:type="dxa"/>
            <w:tcBorders>
              <w:top w:val="single" w:sz="4" w:space="0" w:color="000000"/>
              <w:left w:val="single" w:sz="4" w:space="0" w:color="000000"/>
              <w:bottom w:val="single" w:sz="4" w:space="0" w:color="000000"/>
              <w:right w:val="single" w:sz="4" w:space="0" w:color="000000"/>
            </w:tcBorders>
            <w:vAlign w:val="center"/>
          </w:tcPr>
          <w:p w:rsidR="007125F9" w:rsidRPr="00082A22" w:rsidRDefault="007125F9" w:rsidP="00AE2264">
            <w:pPr>
              <w:pStyle w:val="Tablehead"/>
              <w:rPr>
                <w:color w:val="FF0000"/>
                <w:lang w:val="es-ES"/>
              </w:rPr>
            </w:pPr>
            <w:r w:rsidRPr="00082A22">
              <w:rPr>
                <w:lang w:val="es-ES"/>
              </w:rPr>
              <w:t>Banda protegida</w:t>
            </w:r>
          </w:p>
        </w:tc>
        <w:tc>
          <w:tcPr>
            <w:tcW w:w="1247"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Nivel máximo</w:t>
            </w:r>
          </w:p>
        </w:tc>
        <w:tc>
          <w:tcPr>
            <w:tcW w:w="1474"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Anchura de banda de medición</w:t>
            </w:r>
          </w:p>
        </w:tc>
        <w:tc>
          <w:tcPr>
            <w:tcW w:w="3231" w:type="dxa"/>
            <w:tcBorders>
              <w:top w:val="single" w:sz="4" w:space="0" w:color="000000"/>
              <w:left w:val="single" w:sz="4" w:space="0" w:color="000000"/>
              <w:bottom w:val="single" w:sz="4" w:space="0" w:color="000000"/>
              <w:right w:val="single" w:sz="4" w:space="0" w:color="000000"/>
            </w:tcBorders>
            <w:vAlign w:val="center"/>
          </w:tcPr>
          <w:p w:rsidR="007125F9" w:rsidRPr="00866CE9" w:rsidRDefault="007125F9" w:rsidP="00AE2264">
            <w:pPr>
              <w:pStyle w:val="Tablehead"/>
              <w:rPr>
                <w:lang w:val="es-ES"/>
              </w:rPr>
            </w:pPr>
            <w:r w:rsidRPr="00866CE9">
              <w:rPr>
                <w:lang w:val="es-ES"/>
              </w:rPr>
              <w:t>Nota</w:t>
            </w:r>
          </w:p>
        </w:tc>
      </w:tr>
      <w:tr w:rsidR="007125F9" w:rsidRPr="001228AE" w:rsidTr="004071D7">
        <w:trPr>
          <w:trHeight w:val="1529"/>
          <w:jc w:val="center"/>
        </w:trPr>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a, e, f</w:t>
            </w:r>
          </w:p>
        </w:tc>
        <w:tc>
          <w:tcPr>
            <w:tcW w:w="198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1 920-1 980</w:t>
            </w:r>
            <w:r w:rsidR="002E641F">
              <w:rPr>
                <w:lang w:val="es-ES"/>
              </w:rPr>
              <w:t> MHz</w:t>
            </w:r>
          </w:p>
        </w:tc>
        <w:tc>
          <w:tcPr>
            <w:tcW w:w="1247"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–78 dBm</w:t>
            </w:r>
          </w:p>
        </w:tc>
        <w:tc>
          <w:tcPr>
            <w:tcW w:w="147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3,84</w:t>
            </w:r>
            <w:r w:rsidR="002E641F">
              <w:rPr>
                <w:lang w:val="es-ES"/>
              </w:rPr>
              <w:t> MHz</w:t>
            </w:r>
          </w:p>
        </w:tc>
        <w:tc>
          <w:tcPr>
            <w:tcW w:w="3231" w:type="dxa"/>
            <w:vMerge w:val="restart"/>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left"/>
              <w:rPr>
                <w:rFonts w:eastAsia="SimSun"/>
                <w:lang w:val="es-ES"/>
              </w:rPr>
            </w:pPr>
            <w:r>
              <w:rPr>
                <w:rFonts w:eastAsia="??"/>
                <w:szCs w:val="22"/>
                <w:lang w:val="es-ES"/>
              </w:rPr>
              <w:t>Salvo las frecuencias comprendidas</w:t>
            </w:r>
            <w:r w:rsidRPr="00866CE9">
              <w:rPr>
                <w:rFonts w:eastAsia="??"/>
                <w:szCs w:val="22"/>
                <w:lang w:val="es-ES"/>
              </w:rPr>
              <w:t xml:space="preserve"> </w:t>
            </w:r>
            <w:r>
              <w:rPr>
                <w:rFonts w:eastAsia="??"/>
                <w:szCs w:val="22"/>
                <w:lang w:val="es-ES"/>
              </w:rPr>
              <w:t>entre 4</w:t>
            </w:r>
            <w:r w:rsidR="002E641F">
              <w:rPr>
                <w:rFonts w:eastAsia="??"/>
                <w:szCs w:val="22"/>
                <w:lang w:val="es-ES"/>
              </w:rPr>
              <w:t> MHz</w:t>
            </w:r>
            <w:r>
              <w:rPr>
                <w:rFonts w:eastAsia="??"/>
                <w:szCs w:val="22"/>
                <w:lang w:val="es-ES"/>
              </w:rPr>
              <w:t xml:space="preserve"> por debajo</w:t>
            </w:r>
            <w:r>
              <w:rPr>
                <w:szCs w:val="22"/>
                <w:lang w:val="es-ES"/>
              </w:rPr>
              <w:t xml:space="preserve"> de la primera frecuencia de portadora utilizada</w:t>
            </w:r>
            <w:r w:rsidRPr="00866CE9">
              <w:rPr>
                <w:szCs w:val="22"/>
                <w:lang w:val="es-ES"/>
              </w:rPr>
              <w:t xml:space="preserve"> </w:t>
            </w:r>
            <w:r>
              <w:rPr>
                <w:szCs w:val="22"/>
                <w:lang w:val="es-ES"/>
              </w:rPr>
              <w:t>por la EB</w:t>
            </w:r>
            <w:r w:rsidRPr="00866CE9">
              <w:rPr>
                <w:szCs w:val="22"/>
                <w:lang w:val="es-ES"/>
              </w:rPr>
              <w:t xml:space="preserve"> </w:t>
            </w:r>
            <w:r>
              <w:rPr>
                <w:szCs w:val="22"/>
                <w:lang w:val="es-ES"/>
              </w:rPr>
              <w:t>y 4</w:t>
            </w:r>
            <w:r w:rsidR="002E641F">
              <w:rPr>
                <w:szCs w:val="22"/>
                <w:lang w:val="es-ES"/>
              </w:rPr>
              <w:t> MHz</w:t>
            </w:r>
            <w:r>
              <w:rPr>
                <w:szCs w:val="22"/>
                <w:lang w:val="es-ES"/>
              </w:rPr>
              <w:t xml:space="preserve"> por encima de la última</w:t>
            </w:r>
          </w:p>
        </w:tc>
      </w:tr>
      <w:tr w:rsidR="007125F9" w:rsidRPr="00866CE9" w:rsidTr="004071D7">
        <w:trPr>
          <w:jc w:val="center"/>
        </w:trPr>
        <w:tc>
          <w:tcPr>
            <w:tcW w:w="1701"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d, e</w:t>
            </w:r>
          </w:p>
        </w:tc>
        <w:tc>
          <w:tcPr>
            <w:tcW w:w="1985"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2 500-2 570</w:t>
            </w:r>
            <w:r w:rsidR="002E641F">
              <w:rPr>
                <w:lang w:val="es-ES"/>
              </w:rPr>
              <w:t> MHz</w:t>
            </w:r>
          </w:p>
        </w:tc>
        <w:tc>
          <w:tcPr>
            <w:tcW w:w="1247"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–78 dBm</w:t>
            </w:r>
          </w:p>
        </w:tc>
        <w:tc>
          <w:tcPr>
            <w:tcW w:w="1474" w:type="dxa"/>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jc w:val="center"/>
              <w:rPr>
                <w:lang w:val="es-ES"/>
              </w:rPr>
            </w:pPr>
            <w:r w:rsidRPr="00866CE9">
              <w:rPr>
                <w:lang w:val="es-ES"/>
              </w:rPr>
              <w:t>3,84</w:t>
            </w:r>
            <w:r w:rsidR="002E641F">
              <w:rPr>
                <w:lang w:val="es-ES"/>
              </w:rPr>
              <w:t> MHz</w:t>
            </w:r>
          </w:p>
        </w:tc>
        <w:tc>
          <w:tcPr>
            <w:tcW w:w="3231" w:type="dxa"/>
            <w:vMerge/>
            <w:tcBorders>
              <w:top w:val="single" w:sz="4" w:space="0" w:color="000000"/>
              <w:left w:val="single" w:sz="4" w:space="0" w:color="000000"/>
              <w:bottom w:val="single" w:sz="4" w:space="0" w:color="000000"/>
              <w:right w:val="single" w:sz="4" w:space="0" w:color="000000"/>
            </w:tcBorders>
          </w:tcPr>
          <w:p w:rsidR="007125F9" w:rsidRPr="00866CE9" w:rsidRDefault="007125F9" w:rsidP="00AE2264">
            <w:pPr>
              <w:pStyle w:val="Tabletext"/>
              <w:rPr>
                <w:rFonts w:eastAsia="SimSun"/>
                <w:lang w:val="es-ES"/>
              </w:rPr>
            </w:pPr>
          </w:p>
        </w:tc>
      </w:tr>
    </w:tbl>
    <w:p w:rsidR="007125F9" w:rsidRPr="00866CE9" w:rsidRDefault="007125F9" w:rsidP="007125F9">
      <w:pPr>
        <w:pStyle w:val="Tablefin"/>
        <w:rPr>
          <w:rFonts w:eastAsia="MS Mincho"/>
          <w:lang w:val="es-ES"/>
        </w:rPr>
      </w:pPr>
      <w:bookmarkStart w:id="277" w:name="_Toc197312253"/>
      <w:bookmarkStart w:id="278" w:name="_Toc269477920"/>
      <w:bookmarkStart w:id="279" w:name="_Toc269478321"/>
    </w:p>
    <w:p w:rsidR="007125F9" w:rsidRPr="00866CE9" w:rsidRDefault="007125F9" w:rsidP="007125F9">
      <w:pPr>
        <w:pStyle w:val="Heading2"/>
        <w:rPr>
          <w:lang w:val="es-ES"/>
        </w:rPr>
      </w:pPr>
      <w:r w:rsidRPr="00866CE9">
        <w:rPr>
          <w:lang w:val="es-ES"/>
        </w:rPr>
        <w:t>5.3</w:t>
      </w:r>
      <w:r w:rsidRPr="00866CE9">
        <w:rPr>
          <w:lang w:val="es-ES"/>
        </w:rPr>
        <w:tab/>
        <w:t xml:space="preserve">Opción UTRA DDT a 7,68 Mchip/s </w:t>
      </w:r>
      <w:bookmarkEnd w:id="277"/>
      <w:bookmarkEnd w:id="278"/>
      <w:bookmarkEnd w:id="279"/>
    </w:p>
    <w:p w:rsidR="007125F9" w:rsidRPr="00866CE9" w:rsidRDefault="007125F9" w:rsidP="007125F9">
      <w:pPr>
        <w:pStyle w:val="TableNo"/>
        <w:rPr>
          <w:lang w:val="es-ES"/>
        </w:rPr>
      </w:pPr>
      <w:bookmarkStart w:id="280" w:name="_Toc269477921"/>
      <w:bookmarkStart w:id="281" w:name="_Toc269478322"/>
      <w:r w:rsidRPr="00866CE9">
        <w:rPr>
          <w:lang w:val="es-ES"/>
        </w:rPr>
        <w:t>CUADRO 48F</w:t>
      </w:r>
      <w:bookmarkEnd w:id="280"/>
      <w:bookmarkEnd w:id="281"/>
    </w:p>
    <w:p w:rsidR="007125F9" w:rsidRPr="00B44E0D" w:rsidRDefault="007125F9" w:rsidP="007125F9">
      <w:pPr>
        <w:pStyle w:val="Tabletitle"/>
        <w:rPr>
          <w:szCs w:val="24"/>
          <w:lang w:val="es-ES"/>
        </w:rPr>
      </w:pPr>
      <w:r w:rsidRPr="00B44E0D">
        <w:rPr>
          <w:szCs w:val="24"/>
          <w:lang w:val="es-ES"/>
        </w:rPr>
        <w:t>Requisitos para las emisiones no esenciales del receptor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00"/>
        <w:gridCol w:w="1440"/>
        <w:gridCol w:w="1814"/>
        <w:gridCol w:w="3685"/>
      </w:tblGrid>
      <w:tr w:rsidR="007125F9" w:rsidRPr="00866CE9" w:rsidTr="00AE2264">
        <w:trPr>
          <w:jc w:val="center"/>
        </w:trPr>
        <w:tc>
          <w:tcPr>
            <w:tcW w:w="2700" w:type="dxa"/>
            <w:vAlign w:val="center"/>
          </w:tcPr>
          <w:p w:rsidR="007125F9" w:rsidRPr="00866CE9" w:rsidRDefault="007125F9" w:rsidP="00AE2264">
            <w:pPr>
              <w:pStyle w:val="Tablehead"/>
              <w:rPr>
                <w:lang w:val="es-ES"/>
              </w:rPr>
            </w:pPr>
            <w:r w:rsidRPr="00866CE9">
              <w:rPr>
                <w:lang w:val="es-ES"/>
              </w:rPr>
              <w:t>Banda</w:t>
            </w:r>
          </w:p>
        </w:tc>
        <w:tc>
          <w:tcPr>
            <w:tcW w:w="1440" w:type="dxa"/>
            <w:vAlign w:val="center"/>
          </w:tcPr>
          <w:p w:rsidR="007125F9" w:rsidRPr="00866CE9" w:rsidRDefault="007125F9" w:rsidP="00AE2264">
            <w:pPr>
              <w:pStyle w:val="Tablehead"/>
              <w:rPr>
                <w:lang w:val="es-ES"/>
              </w:rPr>
            </w:pPr>
            <w:r w:rsidRPr="00866CE9">
              <w:rPr>
                <w:lang w:val="es-ES"/>
              </w:rPr>
              <w:t>Nivel máximo</w:t>
            </w:r>
          </w:p>
        </w:tc>
        <w:tc>
          <w:tcPr>
            <w:tcW w:w="1814" w:type="dxa"/>
            <w:vAlign w:val="center"/>
          </w:tcPr>
          <w:p w:rsidR="007125F9" w:rsidRPr="00866CE9" w:rsidRDefault="007125F9" w:rsidP="00AE2264">
            <w:pPr>
              <w:pStyle w:val="Tablehead"/>
              <w:rPr>
                <w:lang w:val="es-ES"/>
              </w:rPr>
            </w:pPr>
            <w:r w:rsidRPr="00866CE9">
              <w:rPr>
                <w:lang w:val="es-ES"/>
              </w:rPr>
              <w:t>Anchura de banda de medición</w:t>
            </w:r>
          </w:p>
        </w:tc>
        <w:tc>
          <w:tcPr>
            <w:tcW w:w="3685" w:type="dxa"/>
            <w:vMerge w:val="restart"/>
            <w:vAlign w:val="center"/>
          </w:tcPr>
          <w:p w:rsidR="007125F9" w:rsidRPr="00866CE9" w:rsidRDefault="007125F9" w:rsidP="00AE2264">
            <w:pPr>
              <w:pStyle w:val="Tablehead"/>
              <w:rPr>
                <w:lang w:val="es-ES"/>
              </w:rPr>
            </w:pPr>
            <w:r w:rsidRPr="00866CE9">
              <w:rPr>
                <w:lang w:val="es-ES"/>
              </w:rPr>
              <w:t>Nota</w:t>
            </w:r>
          </w:p>
        </w:tc>
      </w:tr>
      <w:tr w:rsidR="007125F9" w:rsidRPr="00866CE9" w:rsidTr="00AE2264">
        <w:trPr>
          <w:jc w:val="center"/>
        </w:trPr>
        <w:tc>
          <w:tcPr>
            <w:tcW w:w="2700" w:type="dxa"/>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-1 GHz</w:t>
            </w:r>
          </w:p>
        </w:tc>
        <w:tc>
          <w:tcPr>
            <w:tcW w:w="1440" w:type="dxa"/>
          </w:tcPr>
          <w:p w:rsidR="007125F9" w:rsidRPr="00866CE9" w:rsidRDefault="007125F9" w:rsidP="00AE2264">
            <w:pPr>
              <w:pStyle w:val="Tabletext"/>
              <w:jc w:val="center"/>
              <w:rPr>
                <w:lang w:val="es-ES"/>
              </w:rPr>
            </w:pPr>
            <w:r w:rsidRPr="00866CE9">
              <w:rPr>
                <w:lang w:val="es-ES"/>
              </w:rPr>
              <w:t>−57 dBm</w:t>
            </w:r>
          </w:p>
        </w:tc>
        <w:tc>
          <w:tcPr>
            <w:tcW w:w="1814"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3685" w:type="dxa"/>
            <w:vMerge/>
          </w:tcPr>
          <w:p w:rsidR="007125F9" w:rsidRPr="00866CE9" w:rsidRDefault="007125F9" w:rsidP="00AE2264">
            <w:pPr>
              <w:pStyle w:val="Tabletext"/>
              <w:jc w:val="left"/>
              <w:rPr>
                <w:lang w:val="es-ES"/>
              </w:rPr>
            </w:pPr>
          </w:p>
        </w:tc>
      </w:tr>
      <w:tr w:rsidR="007125F9" w:rsidRPr="001228AE" w:rsidTr="00AE2264">
        <w:trPr>
          <w:jc w:val="center"/>
        </w:trPr>
        <w:tc>
          <w:tcPr>
            <w:tcW w:w="2700" w:type="dxa"/>
          </w:tcPr>
          <w:p w:rsidR="007125F9" w:rsidRPr="00AE2264" w:rsidRDefault="007125F9" w:rsidP="00AE2264">
            <w:pPr>
              <w:pStyle w:val="Tabletext"/>
              <w:jc w:val="center"/>
            </w:pPr>
            <w:r w:rsidRPr="00AE2264">
              <w:t>1 GHz-1,9 GHz,</w:t>
            </w:r>
            <w:r w:rsidRPr="00AE2264">
              <w:br/>
              <w:t>1,98 GHz-2,01 GHz</w:t>
            </w:r>
            <w:r w:rsidRPr="00AE2264">
              <w:br/>
              <w:t>2,025 GHz-2,5 GHz</w:t>
            </w:r>
          </w:p>
        </w:tc>
        <w:tc>
          <w:tcPr>
            <w:tcW w:w="1440" w:type="dxa"/>
          </w:tcPr>
          <w:p w:rsidR="007125F9" w:rsidRPr="00866CE9" w:rsidRDefault="007125F9" w:rsidP="00AE2264">
            <w:pPr>
              <w:pStyle w:val="Tabletext"/>
              <w:jc w:val="center"/>
              <w:rPr>
                <w:lang w:val="es-ES"/>
              </w:rPr>
            </w:pPr>
            <w:r w:rsidRPr="00866CE9">
              <w:rPr>
                <w:lang w:val="es-ES"/>
              </w:rPr>
              <w:t>−47 dBm</w:t>
            </w:r>
          </w:p>
        </w:tc>
        <w:tc>
          <w:tcPr>
            <w:tcW w:w="1814"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3685" w:type="dxa"/>
          </w:tcPr>
          <w:p w:rsidR="007125F9" w:rsidRPr="00866CE9" w:rsidRDefault="007125F9" w:rsidP="00AE2264">
            <w:pPr>
              <w:pStyle w:val="Tabletext"/>
              <w:jc w:val="left"/>
              <w:rPr>
                <w:lang w:val="es-ES"/>
              </w:rPr>
            </w:pPr>
            <w:r>
              <w:rPr>
                <w:rFonts w:eastAsia="??"/>
                <w:szCs w:val="22"/>
                <w:lang w:val="es-ES"/>
              </w:rPr>
              <w:t xml:space="preserve">Salvo las frecuencias comprendidas entre </w:t>
            </w:r>
            <w:r>
              <w:rPr>
                <w:szCs w:val="22"/>
                <w:lang w:val="es-ES"/>
              </w:rPr>
              <w:t>25</w:t>
            </w:r>
            <w:r w:rsidR="002E641F">
              <w:rPr>
                <w:szCs w:val="22"/>
                <w:lang w:val="es-ES"/>
              </w:rPr>
              <w:t> MHz</w:t>
            </w:r>
            <w:r w:rsidRPr="00866CE9">
              <w:rPr>
                <w:szCs w:val="22"/>
                <w:lang w:val="es-ES"/>
              </w:rPr>
              <w:t xml:space="preserve"> </w:t>
            </w:r>
            <w:r>
              <w:rPr>
                <w:szCs w:val="22"/>
                <w:lang w:val="es-ES"/>
              </w:rPr>
              <w:t>por debajo de la primera frecuencia de portadora utilizada</w:t>
            </w:r>
            <w:r w:rsidRPr="00866CE9">
              <w:rPr>
                <w:szCs w:val="22"/>
                <w:lang w:val="es-ES"/>
              </w:rPr>
              <w:t xml:space="preserve"> </w:t>
            </w:r>
            <w:r>
              <w:rPr>
                <w:szCs w:val="22"/>
                <w:lang w:val="es-ES"/>
              </w:rPr>
              <w:t>por la EB y 25</w:t>
            </w:r>
            <w:r w:rsidR="002E641F">
              <w:rPr>
                <w:szCs w:val="22"/>
                <w:lang w:val="es-ES"/>
              </w:rPr>
              <w:t> MHz</w:t>
            </w:r>
            <w:r>
              <w:rPr>
                <w:szCs w:val="22"/>
                <w:lang w:val="es-ES"/>
              </w:rPr>
              <w:t xml:space="preserve"> por encima de la última</w:t>
            </w:r>
          </w:p>
        </w:tc>
      </w:tr>
    </w:tbl>
    <w:p w:rsidR="00E732C5" w:rsidRDefault="00E732C5"/>
    <w:p w:rsidR="00E732C5" w:rsidRPr="00866CE9" w:rsidRDefault="00E732C5" w:rsidP="00E732C5">
      <w:pPr>
        <w:pStyle w:val="TableNo"/>
        <w:rPr>
          <w:lang w:val="es-ES"/>
        </w:rPr>
      </w:pPr>
      <w:r w:rsidRPr="00866CE9">
        <w:rPr>
          <w:lang w:val="es-ES"/>
        </w:rPr>
        <w:lastRenderedPageBreak/>
        <w:t>CUADRO 48F</w:t>
      </w:r>
      <w:r>
        <w:rPr>
          <w:lang w:val="es-ES"/>
        </w:rPr>
        <w:t xml:space="preserve"> (</w:t>
      </w:r>
      <w:r w:rsidRPr="00E732C5">
        <w:rPr>
          <w:i/>
          <w:iCs/>
          <w:lang w:val="es-ES"/>
        </w:rPr>
        <w:t>Fin</w:t>
      </w:r>
      <w:r>
        <w:rPr>
          <w:lang w:val="es-ES"/>
        </w:rPr>
        <w: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00"/>
        <w:gridCol w:w="1440"/>
        <w:gridCol w:w="1814"/>
        <w:gridCol w:w="3685"/>
      </w:tblGrid>
      <w:tr w:rsidR="00E732C5" w:rsidRPr="00866CE9" w:rsidTr="000E6FE2">
        <w:trPr>
          <w:jc w:val="center"/>
        </w:trPr>
        <w:tc>
          <w:tcPr>
            <w:tcW w:w="2700" w:type="dxa"/>
            <w:vAlign w:val="center"/>
          </w:tcPr>
          <w:p w:rsidR="00E732C5" w:rsidRPr="00866CE9" w:rsidRDefault="00E732C5" w:rsidP="000E6FE2">
            <w:pPr>
              <w:pStyle w:val="Tablehead"/>
              <w:rPr>
                <w:lang w:val="es-ES"/>
              </w:rPr>
            </w:pPr>
            <w:r w:rsidRPr="00866CE9">
              <w:rPr>
                <w:lang w:val="es-ES"/>
              </w:rPr>
              <w:t>Banda</w:t>
            </w:r>
          </w:p>
        </w:tc>
        <w:tc>
          <w:tcPr>
            <w:tcW w:w="1440" w:type="dxa"/>
            <w:vAlign w:val="center"/>
          </w:tcPr>
          <w:p w:rsidR="00E732C5" w:rsidRPr="00866CE9" w:rsidRDefault="00E732C5" w:rsidP="000E6FE2">
            <w:pPr>
              <w:pStyle w:val="Tablehead"/>
              <w:rPr>
                <w:lang w:val="es-ES"/>
              </w:rPr>
            </w:pPr>
            <w:r w:rsidRPr="00866CE9">
              <w:rPr>
                <w:lang w:val="es-ES"/>
              </w:rPr>
              <w:t>Nivel máximo</w:t>
            </w:r>
          </w:p>
        </w:tc>
        <w:tc>
          <w:tcPr>
            <w:tcW w:w="1814" w:type="dxa"/>
            <w:vAlign w:val="center"/>
          </w:tcPr>
          <w:p w:rsidR="00E732C5" w:rsidRPr="00866CE9" w:rsidRDefault="00E732C5" w:rsidP="000E6FE2">
            <w:pPr>
              <w:pStyle w:val="Tablehead"/>
              <w:rPr>
                <w:lang w:val="es-ES"/>
              </w:rPr>
            </w:pPr>
            <w:r w:rsidRPr="00866CE9">
              <w:rPr>
                <w:lang w:val="es-ES"/>
              </w:rPr>
              <w:t>Anchura de banda de medición</w:t>
            </w:r>
          </w:p>
        </w:tc>
        <w:tc>
          <w:tcPr>
            <w:tcW w:w="3685" w:type="dxa"/>
            <w:vAlign w:val="center"/>
          </w:tcPr>
          <w:p w:rsidR="00E732C5" w:rsidRPr="00866CE9" w:rsidRDefault="00E732C5" w:rsidP="000E6FE2">
            <w:pPr>
              <w:pStyle w:val="Tablehead"/>
              <w:rPr>
                <w:lang w:val="es-ES"/>
              </w:rPr>
            </w:pPr>
            <w:r w:rsidRPr="00866CE9">
              <w:rPr>
                <w:lang w:val="es-ES"/>
              </w:rPr>
              <w:t>Nota</w:t>
            </w:r>
          </w:p>
        </w:tc>
      </w:tr>
      <w:tr w:rsidR="007125F9" w:rsidRPr="001228AE" w:rsidTr="00AE2264">
        <w:trPr>
          <w:jc w:val="center"/>
        </w:trPr>
        <w:tc>
          <w:tcPr>
            <w:tcW w:w="2700" w:type="dxa"/>
          </w:tcPr>
          <w:p w:rsidR="007125F9" w:rsidRPr="00C10A0B" w:rsidRDefault="007125F9" w:rsidP="00E732C5">
            <w:pPr>
              <w:pStyle w:val="Tabletext"/>
              <w:jc w:val="center"/>
              <w:rPr>
                <w:lang w:val="es-ES_tradnl"/>
              </w:rPr>
            </w:pPr>
            <w:r w:rsidRPr="00C10A0B">
              <w:rPr>
                <w:lang w:val="es-ES_tradnl"/>
              </w:rPr>
              <w:t>1,9 GHz-1,98 GHz,</w:t>
            </w:r>
            <w:r>
              <w:rPr>
                <w:lang w:val="es-ES_tradnl"/>
              </w:rPr>
              <w:br/>
            </w:r>
            <w:r w:rsidRPr="00C10A0B">
              <w:rPr>
                <w:lang w:val="es-ES_tradnl"/>
              </w:rPr>
              <w:t>2,01 GHz-2,025 GHz</w:t>
            </w:r>
            <w:r>
              <w:rPr>
                <w:lang w:val="es-ES_tradnl"/>
              </w:rPr>
              <w:br/>
            </w:r>
            <w:r w:rsidRPr="00C10A0B">
              <w:rPr>
                <w:lang w:val="es-ES_tradnl"/>
              </w:rPr>
              <w:t>2,5 GHz-2,62 GHz</w:t>
            </w:r>
          </w:p>
        </w:tc>
        <w:tc>
          <w:tcPr>
            <w:tcW w:w="1440" w:type="dxa"/>
          </w:tcPr>
          <w:p w:rsidR="007125F9" w:rsidRPr="00866CE9" w:rsidRDefault="007125F9" w:rsidP="00AE2264">
            <w:pPr>
              <w:pStyle w:val="Tabletext"/>
              <w:jc w:val="center"/>
              <w:rPr>
                <w:lang w:val="es-ES"/>
              </w:rPr>
            </w:pPr>
            <w:r w:rsidRPr="00866CE9">
              <w:rPr>
                <w:lang w:val="es-ES"/>
              </w:rPr>
              <w:t>−75 dBm</w:t>
            </w:r>
          </w:p>
        </w:tc>
        <w:tc>
          <w:tcPr>
            <w:tcW w:w="1814" w:type="dxa"/>
          </w:tcPr>
          <w:p w:rsidR="007125F9" w:rsidRPr="00866CE9" w:rsidRDefault="007125F9" w:rsidP="00AE2264">
            <w:pPr>
              <w:pStyle w:val="Tabletext"/>
              <w:jc w:val="center"/>
              <w:rPr>
                <w:lang w:val="es-ES"/>
              </w:rPr>
            </w:pPr>
            <w:r w:rsidRPr="00866CE9">
              <w:rPr>
                <w:lang w:val="es-ES"/>
              </w:rPr>
              <w:t>7,68</w:t>
            </w:r>
            <w:r w:rsidR="002E641F">
              <w:rPr>
                <w:lang w:val="es-ES"/>
              </w:rPr>
              <w:t> MHz</w:t>
            </w:r>
          </w:p>
        </w:tc>
        <w:tc>
          <w:tcPr>
            <w:tcW w:w="3685" w:type="dxa"/>
          </w:tcPr>
          <w:p w:rsidR="007125F9" w:rsidRPr="00866CE9" w:rsidRDefault="007125F9" w:rsidP="00AE2264">
            <w:pPr>
              <w:pStyle w:val="Tabletext"/>
              <w:jc w:val="left"/>
              <w:rPr>
                <w:lang w:val="es-ES"/>
              </w:rPr>
            </w:pPr>
            <w:r>
              <w:rPr>
                <w:rFonts w:eastAsia="??"/>
                <w:szCs w:val="22"/>
                <w:lang w:val="es-ES"/>
              </w:rPr>
              <w:t xml:space="preserve">Salvo las frecuencias comprendidas entre </w:t>
            </w:r>
            <w:r>
              <w:rPr>
                <w:szCs w:val="22"/>
                <w:lang w:val="es-ES"/>
              </w:rPr>
              <w:t>25</w:t>
            </w:r>
            <w:r w:rsidR="002E641F">
              <w:rPr>
                <w:szCs w:val="22"/>
                <w:lang w:val="es-ES"/>
              </w:rPr>
              <w:t> MHz</w:t>
            </w:r>
            <w:r w:rsidRPr="00866CE9">
              <w:rPr>
                <w:szCs w:val="22"/>
                <w:lang w:val="es-ES"/>
              </w:rPr>
              <w:t xml:space="preserve"> </w:t>
            </w:r>
            <w:r>
              <w:rPr>
                <w:szCs w:val="22"/>
                <w:lang w:val="es-ES"/>
              </w:rPr>
              <w:t>por debajo de la primera frecuencia de portadora utilizada</w:t>
            </w:r>
            <w:r w:rsidRPr="00866CE9">
              <w:rPr>
                <w:szCs w:val="22"/>
                <w:lang w:val="es-ES"/>
              </w:rPr>
              <w:t xml:space="preserve"> </w:t>
            </w:r>
            <w:r>
              <w:rPr>
                <w:szCs w:val="22"/>
                <w:lang w:val="es-ES"/>
              </w:rPr>
              <w:t>por la EB y 25</w:t>
            </w:r>
            <w:r w:rsidR="002E641F">
              <w:rPr>
                <w:szCs w:val="22"/>
                <w:lang w:val="es-ES"/>
              </w:rPr>
              <w:t> MHz</w:t>
            </w:r>
            <w:r>
              <w:rPr>
                <w:szCs w:val="22"/>
                <w:lang w:val="es-ES"/>
              </w:rPr>
              <w:t xml:space="preserve"> por encima de la última</w:t>
            </w:r>
          </w:p>
        </w:tc>
      </w:tr>
      <w:tr w:rsidR="007125F9" w:rsidRPr="001228AE" w:rsidTr="00AE2264">
        <w:trPr>
          <w:jc w:val="center"/>
        </w:trPr>
        <w:tc>
          <w:tcPr>
            <w:tcW w:w="2700" w:type="dxa"/>
          </w:tcPr>
          <w:p w:rsidR="007125F9" w:rsidRPr="00866CE9" w:rsidRDefault="007125F9" w:rsidP="00AE2264">
            <w:pPr>
              <w:pStyle w:val="Tabletext"/>
              <w:jc w:val="center"/>
              <w:rPr>
                <w:lang w:val="es-ES"/>
              </w:rPr>
            </w:pPr>
            <w:r w:rsidRPr="00866CE9">
              <w:rPr>
                <w:lang w:val="es-ES"/>
              </w:rPr>
              <w:t>2,62 GHz-12,75 GHz</w:t>
            </w:r>
          </w:p>
        </w:tc>
        <w:tc>
          <w:tcPr>
            <w:tcW w:w="1440" w:type="dxa"/>
          </w:tcPr>
          <w:p w:rsidR="007125F9" w:rsidRPr="00866CE9" w:rsidRDefault="007125F9" w:rsidP="00AE2264">
            <w:pPr>
              <w:pStyle w:val="Tabletext"/>
              <w:jc w:val="center"/>
              <w:rPr>
                <w:lang w:val="es-ES"/>
              </w:rPr>
            </w:pPr>
            <w:r w:rsidRPr="00866CE9">
              <w:rPr>
                <w:lang w:val="es-ES"/>
              </w:rPr>
              <w:t>−47 dBm</w:t>
            </w:r>
          </w:p>
        </w:tc>
        <w:tc>
          <w:tcPr>
            <w:tcW w:w="1814"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3685" w:type="dxa"/>
          </w:tcPr>
          <w:p w:rsidR="007125F9" w:rsidRPr="00866CE9" w:rsidRDefault="007125F9" w:rsidP="00AE2264">
            <w:pPr>
              <w:pStyle w:val="Tabletext"/>
              <w:jc w:val="left"/>
              <w:rPr>
                <w:lang w:val="es-ES"/>
              </w:rPr>
            </w:pPr>
            <w:r>
              <w:rPr>
                <w:rFonts w:eastAsia="??"/>
                <w:szCs w:val="22"/>
                <w:lang w:val="es-ES"/>
              </w:rPr>
              <w:t xml:space="preserve">Salvo las frecuencias comprendidas entre </w:t>
            </w:r>
            <w:r>
              <w:rPr>
                <w:szCs w:val="22"/>
                <w:lang w:val="es-ES"/>
              </w:rPr>
              <w:t>25</w:t>
            </w:r>
            <w:r w:rsidR="002E641F">
              <w:rPr>
                <w:szCs w:val="22"/>
                <w:lang w:val="es-ES"/>
              </w:rPr>
              <w:t> MHz</w:t>
            </w:r>
            <w:r w:rsidRPr="00866CE9">
              <w:rPr>
                <w:szCs w:val="22"/>
                <w:lang w:val="es-ES"/>
              </w:rPr>
              <w:t xml:space="preserve"> </w:t>
            </w:r>
            <w:r>
              <w:rPr>
                <w:szCs w:val="22"/>
                <w:lang w:val="es-ES"/>
              </w:rPr>
              <w:t>por debajo de la primera frecuencia de portadora utilizada</w:t>
            </w:r>
            <w:r w:rsidRPr="00866CE9">
              <w:rPr>
                <w:szCs w:val="22"/>
                <w:lang w:val="es-ES"/>
              </w:rPr>
              <w:t xml:space="preserve"> </w:t>
            </w:r>
            <w:r>
              <w:rPr>
                <w:szCs w:val="22"/>
                <w:lang w:val="es-ES"/>
              </w:rPr>
              <w:t>por la EB y 25</w:t>
            </w:r>
            <w:r w:rsidR="002E641F">
              <w:rPr>
                <w:szCs w:val="22"/>
                <w:lang w:val="es-ES"/>
              </w:rPr>
              <w:t> MHz</w:t>
            </w:r>
            <w:r>
              <w:rPr>
                <w:szCs w:val="22"/>
                <w:lang w:val="es-ES"/>
              </w:rPr>
              <w:t xml:space="preserve"> por encima de la última</w:t>
            </w:r>
          </w:p>
        </w:tc>
      </w:tr>
    </w:tbl>
    <w:p w:rsidR="007125F9" w:rsidRPr="00866CE9" w:rsidRDefault="007125F9" w:rsidP="007125F9">
      <w:pPr>
        <w:pStyle w:val="Tablefin"/>
        <w:rPr>
          <w:rFonts w:eastAsia="MS Mincho"/>
          <w:lang w:val="es-ES"/>
        </w:rPr>
      </w:pPr>
      <w:bookmarkStart w:id="282" w:name="_Toc269477922"/>
      <w:bookmarkStart w:id="283" w:name="_Toc269478323"/>
    </w:p>
    <w:p w:rsidR="007125F9" w:rsidRPr="00866CE9" w:rsidRDefault="007125F9" w:rsidP="007125F9">
      <w:pPr>
        <w:pStyle w:val="TableNo"/>
        <w:rPr>
          <w:lang w:val="es-ES"/>
        </w:rPr>
      </w:pPr>
      <w:r w:rsidRPr="00866CE9">
        <w:rPr>
          <w:lang w:val="es-ES"/>
        </w:rPr>
        <w:t xml:space="preserve">CUADRO </w:t>
      </w:r>
      <w:bookmarkEnd w:id="282"/>
      <w:bookmarkEnd w:id="283"/>
      <w:r w:rsidRPr="00866CE9">
        <w:rPr>
          <w:lang w:val="es-ES"/>
        </w:rPr>
        <w:t>48G</w:t>
      </w:r>
    </w:p>
    <w:p w:rsidR="007125F9" w:rsidRPr="00866CE9" w:rsidRDefault="007125F9" w:rsidP="007125F9">
      <w:pPr>
        <w:pStyle w:val="Tabletitle"/>
        <w:rPr>
          <w:lang w:val="es-ES"/>
        </w:rPr>
      </w:pPr>
      <w:r>
        <w:rPr>
          <w:lang w:val="es-ES"/>
        </w:rPr>
        <w:t>Requisitos adicionales para las emisiones no esenciales del receptor</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2"/>
        <w:gridCol w:w="1448"/>
        <w:gridCol w:w="1800"/>
        <w:gridCol w:w="3699"/>
      </w:tblGrid>
      <w:tr w:rsidR="007125F9" w:rsidRPr="00866CE9" w:rsidTr="00AE2264">
        <w:trPr>
          <w:jc w:val="center"/>
        </w:trPr>
        <w:tc>
          <w:tcPr>
            <w:tcW w:w="2692" w:type="dxa"/>
            <w:vAlign w:val="center"/>
          </w:tcPr>
          <w:p w:rsidR="007125F9" w:rsidRPr="00866CE9" w:rsidRDefault="007125F9" w:rsidP="00AE2264">
            <w:pPr>
              <w:pStyle w:val="Tablehead"/>
              <w:rPr>
                <w:lang w:val="es-ES"/>
              </w:rPr>
            </w:pPr>
            <w:r w:rsidRPr="00866CE9">
              <w:rPr>
                <w:lang w:val="es-ES"/>
              </w:rPr>
              <w:t>Banda</w:t>
            </w:r>
          </w:p>
        </w:tc>
        <w:tc>
          <w:tcPr>
            <w:tcW w:w="1448" w:type="dxa"/>
            <w:vAlign w:val="center"/>
          </w:tcPr>
          <w:p w:rsidR="007125F9" w:rsidRPr="00866CE9" w:rsidRDefault="007125F9" w:rsidP="00AE2264">
            <w:pPr>
              <w:pStyle w:val="Tablehead"/>
              <w:rPr>
                <w:lang w:val="es-ES"/>
              </w:rPr>
            </w:pPr>
            <w:r w:rsidRPr="00866CE9">
              <w:rPr>
                <w:lang w:val="es-ES"/>
              </w:rPr>
              <w:t>Nivel máximo</w:t>
            </w:r>
          </w:p>
        </w:tc>
        <w:tc>
          <w:tcPr>
            <w:tcW w:w="1800" w:type="dxa"/>
            <w:vAlign w:val="center"/>
          </w:tcPr>
          <w:p w:rsidR="007125F9" w:rsidRPr="00866CE9" w:rsidRDefault="007125F9" w:rsidP="00AE2264">
            <w:pPr>
              <w:pStyle w:val="Tablehead"/>
              <w:rPr>
                <w:lang w:val="es-ES"/>
              </w:rPr>
            </w:pPr>
            <w:r w:rsidRPr="00866CE9">
              <w:rPr>
                <w:lang w:val="es-ES"/>
              </w:rPr>
              <w:t>Anchura de banda de medición</w:t>
            </w:r>
          </w:p>
        </w:tc>
        <w:tc>
          <w:tcPr>
            <w:tcW w:w="3699" w:type="dxa"/>
            <w:vAlign w:val="center"/>
          </w:tcPr>
          <w:p w:rsidR="007125F9" w:rsidRPr="00866CE9" w:rsidRDefault="007125F9" w:rsidP="00AE2264">
            <w:pPr>
              <w:pStyle w:val="Tablehead"/>
              <w:rPr>
                <w:lang w:val="es-ES"/>
              </w:rPr>
            </w:pPr>
            <w:r w:rsidRPr="00866CE9">
              <w:rPr>
                <w:lang w:val="es-ES"/>
              </w:rPr>
              <w:t>Nota</w:t>
            </w:r>
          </w:p>
        </w:tc>
      </w:tr>
      <w:tr w:rsidR="007125F9" w:rsidRPr="001228AE" w:rsidTr="00AE2264">
        <w:trPr>
          <w:jc w:val="center"/>
        </w:trPr>
        <w:tc>
          <w:tcPr>
            <w:tcW w:w="2692" w:type="dxa"/>
          </w:tcPr>
          <w:p w:rsidR="007125F9" w:rsidRPr="00AE2264" w:rsidRDefault="007125F9" w:rsidP="00AE2264">
            <w:pPr>
              <w:pStyle w:val="Tabletext"/>
              <w:jc w:val="center"/>
            </w:pPr>
            <w:r w:rsidRPr="00AE2264">
              <w:t>815</w:t>
            </w:r>
            <w:r w:rsidR="002E641F">
              <w:t> MHz</w:t>
            </w:r>
            <w:r w:rsidRPr="00AE2264">
              <w:t>-850</w:t>
            </w:r>
            <w:r w:rsidR="002E641F">
              <w:t> MHz</w:t>
            </w:r>
            <w:r w:rsidRPr="00AE2264">
              <w:br/>
              <w:t>1 427,9</w:t>
            </w:r>
            <w:r w:rsidR="002E641F">
              <w:t> MHz</w:t>
            </w:r>
            <w:r w:rsidRPr="00AE2264">
              <w:t>-1 452,9</w:t>
            </w:r>
            <w:r w:rsidR="002E641F">
              <w:t> MHz</w:t>
            </w:r>
            <w:r w:rsidRPr="00AE2264">
              <w:t xml:space="preserve"> 1 749,9</w:t>
            </w:r>
            <w:r w:rsidR="002E641F">
              <w:t> MHz</w:t>
            </w:r>
            <w:r w:rsidRPr="00AE2264">
              <w:t>-1 784,9</w:t>
            </w:r>
            <w:r w:rsidR="002E641F">
              <w:t> MHz</w:t>
            </w:r>
          </w:p>
        </w:tc>
        <w:tc>
          <w:tcPr>
            <w:tcW w:w="1448" w:type="dxa"/>
          </w:tcPr>
          <w:p w:rsidR="007125F9" w:rsidRPr="00866CE9" w:rsidRDefault="007125F9" w:rsidP="00AE2264">
            <w:pPr>
              <w:pStyle w:val="Tabletext"/>
              <w:jc w:val="center"/>
              <w:rPr>
                <w:lang w:val="es-ES"/>
              </w:rPr>
            </w:pPr>
            <w:r w:rsidRPr="00866CE9">
              <w:rPr>
                <w:lang w:val="es-ES"/>
              </w:rPr>
              <w:t>−78 dBm</w:t>
            </w:r>
          </w:p>
        </w:tc>
        <w:tc>
          <w:tcPr>
            <w:tcW w:w="1800" w:type="dxa"/>
          </w:tcPr>
          <w:p w:rsidR="007125F9" w:rsidRPr="00866CE9" w:rsidRDefault="007125F9" w:rsidP="00AE2264">
            <w:pPr>
              <w:pStyle w:val="Tabletext"/>
              <w:jc w:val="center"/>
              <w:rPr>
                <w:lang w:val="es-ES"/>
              </w:rPr>
            </w:pPr>
            <w:r w:rsidRPr="00866CE9">
              <w:rPr>
                <w:lang w:val="es-ES"/>
              </w:rPr>
              <w:t>3,84</w:t>
            </w:r>
            <w:r w:rsidR="002E641F">
              <w:rPr>
                <w:lang w:val="es-ES"/>
              </w:rPr>
              <w:t> MHz</w:t>
            </w:r>
          </w:p>
        </w:tc>
        <w:tc>
          <w:tcPr>
            <w:tcW w:w="3699" w:type="dxa"/>
          </w:tcPr>
          <w:p w:rsidR="007125F9" w:rsidRPr="00866CE9" w:rsidRDefault="007125F9" w:rsidP="00AE2264">
            <w:pPr>
              <w:pStyle w:val="Tabletext"/>
              <w:rPr>
                <w:rFonts w:eastAsia="??"/>
                <w:szCs w:val="22"/>
                <w:lang w:val="es-ES"/>
              </w:rPr>
            </w:pPr>
            <w:r w:rsidRPr="00866CE9">
              <w:rPr>
                <w:rFonts w:eastAsia="??"/>
                <w:szCs w:val="22"/>
                <w:lang w:val="es-ES"/>
              </w:rPr>
              <w:t>Aplicable en Japón.</w:t>
            </w:r>
          </w:p>
          <w:p w:rsidR="007125F9" w:rsidRPr="00866CE9" w:rsidRDefault="007125F9" w:rsidP="00AE2264">
            <w:pPr>
              <w:pStyle w:val="Tabletext"/>
              <w:jc w:val="left"/>
              <w:rPr>
                <w:lang w:val="es-ES"/>
              </w:rPr>
            </w:pPr>
            <w:r>
              <w:rPr>
                <w:rFonts w:eastAsia="??"/>
                <w:szCs w:val="22"/>
                <w:lang w:val="es-ES"/>
              </w:rPr>
              <w:t xml:space="preserve">Salvo las frecuencias comprendidas entre </w:t>
            </w:r>
            <w:r>
              <w:rPr>
                <w:szCs w:val="22"/>
                <w:lang w:val="es-ES"/>
              </w:rPr>
              <w:t>25</w:t>
            </w:r>
            <w:r w:rsidR="002E641F">
              <w:rPr>
                <w:szCs w:val="22"/>
                <w:lang w:val="es-ES"/>
              </w:rPr>
              <w:t> MHz</w:t>
            </w:r>
            <w:r w:rsidRPr="00866CE9">
              <w:rPr>
                <w:szCs w:val="22"/>
                <w:lang w:val="es-ES"/>
              </w:rPr>
              <w:t xml:space="preserve"> </w:t>
            </w:r>
            <w:r>
              <w:rPr>
                <w:szCs w:val="22"/>
                <w:lang w:val="es-ES"/>
              </w:rPr>
              <w:t>por debajo de la primera frecuencia de portadora utilizada</w:t>
            </w:r>
            <w:r w:rsidRPr="00866CE9">
              <w:rPr>
                <w:szCs w:val="22"/>
                <w:lang w:val="es-ES"/>
              </w:rPr>
              <w:t xml:space="preserve"> </w:t>
            </w:r>
            <w:r>
              <w:rPr>
                <w:szCs w:val="22"/>
                <w:lang w:val="es-ES"/>
              </w:rPr>
              <w:t>por la EB y 25</w:t>
            </w:r>
            <w:r w:rsidR="002E641F">
              <w:rPr>
                <w:szCs w:val="22"/>
                <w:lang w:val="es-ES"/>
              </w:rPr>
              <w:t> MHz</w:t>
            </w:r>
            <w:r>
              <w:rPr>
                <w:szCs w:val="22"/>
                <w:lang w:val="es-ES"/>
              </w:rPr>
              <w:t xml:space="preserve"> por encima de la última</w:t>
            </w:r>
          </w:p>
        </w:tc>
      </w:tr>
    </w:tbl>
    <w:p w:rsidR="007125F9" w:rsidRPr="00866CE9" w:rsidRDefault="007125F9" w:rsidP="007125F9">
      <w:pPr>
        <w:pStyle w:val="Tablefin"/>
        <w:rPr>
          <w:rFonts w:eastAsia="MS Mincho"/>
          <w:lang w:val="es-ES"/>
        </w:rPr>
      </w:pPr>
      <w:bookmarkStart w:id="284" w:name="_Toc197312254"/>
      <w:bookmarkStart w:id="285" w:name="_Toc269477923"/>
      <w:bookmarkStart w:id="286" w:name="_Toc269478324"/>
      <w:bookmarkStart w:id="287" w:name="_Toc121025303"/>
    </w:p>
    <w:p w:rsidR="007125F9" w:rsidRPr="00866CE9" w:rsidRDefault="007125F9" w:rsidP="007125F9">
      <w:pPr>
        <w:pStyle w:val="Heading2"/>
        <w:rPr>
          <w:lang w:val="es-ES"/>
        </w:rPr>
      </w:pPr>
      <w:r w:rsidRPr="00866CE9">
        <w:rPr>
          <w:lang w:val="es-ES"/>
        </w:rPr>
        <w:t>5.4</w:t>
      </w:r>
      <w:r w:rsidRPr="00866CE9">
        <w:rPr>
          <w:lang w:val="es-ES"/>
        </w:rPr>
        <w:tab/>
      </w:r>
      <w:bookmarkEnd w:id="284"/>
      <w:bookmarkEnd w:id="285"/>
      <w:bookmarkEnd w:id="286"/>
      <w:r w:rsidRPr="00866CE9">
        <w:rPr>
          <w:lang w:val="es-ES"/>
        </w:rPr>
        <w:t>Opción E-UTRA DDT</w:t>
      </w:r>
    </w:p>
    <w:p w:rsidR="007125F9" w:rsidRPr="00866CE9" w:rsidRDefault="007125F9" w:rsidP="007125F9">
      <w:pPr>
        <w:pStyle w:val="TableNo"/>
        <w:keepLines/>
        <w:rPr>
          <w:lang w:val="es-ES"/>
        </w:rPr>
      </w:pPr>
      <w:bookmarkStart w:id="288" w:name="_Toc269477924"/>
      <w:bookmarkStart w:id="289" w:name="_Toc269478325"/>
      <w:r w:rsidRPr="00866CE9">
        <w:rPr>
          <w:lang w:val="es-ES"/>
        </w:rPr>
        <w:t xml:space="preserve">CUADRO </w:t>
      </w:r>
      <w:bookmarkEnd w:id="288"/>
      <w:bookmarkEnd w:id="289"/>
      <w:r w:rsidRPr="00866CE9">
        <w:rPr>
          <w:lang w:val="es-ES"/>
        </w:rPr>
        <w:t>48H</w:t>
      </w:r>
    </w:p>
    <w:bookmarkEnd w:id="287"/>
    <w:p w:rsidR="007125F9" w:rsidRPr="00B44E0D" w:rsidRDefault="007125F9" w:rsidP="007125F9">
      <w:pPr>
        <w:pStyle w:val="Tabletitle"/>
        <w:rPr>
          <w:szCs w:val="24"/>
          <w:lang w:val="es-ES"/>
        </w:rPr>
      </w:pPr>
      <w:r w:rsidRPr="00B44E0D">
        <w:rPr>
          <w:szCs w:val="24"/>
          <w:lang w:val="es-ES"/>
        </w:rPr>
        <w:t>Límites de las emisiones no esenciales del receptor</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417"/>
        <w:gridCol w:w="2211"/>
        <w:gridCol w:w="3743"/>
      </w:tblGrid>
      <w:tr w:rsidR="007125F9" w:rsidRPr="00866CE9" w:rsidTr="00E42618">
        <w:trPr>
          <w:cantSplit/>
          <w:jc w:val="center"/>
        </w:trPr>
        <w:tc>
          <w:tcPr>
            <w:tcW w:w="2268" w:type="dxa"/>
            <w:vAlign w:val="center"/>
          </w:tcPr>
          <w:p w:rsidR="007125F9" w:rsidRPr="00866CE9" w:rsidRDefault="007125F9" w:rsidP="00AE2264">
            <w:pPr>
              <w:pStyle w:val="Tablehead"/>
              <w:keepLines/>
              <w:rPr>
                <w:szCs w:val="22"/>
                <w:lang w:val="es-ES"/>
              </w:rPr>
            </w:pPr>
            <w:r w:rsidRPr="00866CE9">
              <w:rPr>
                <w:szCs w:val="22"/>
                <w:lang w:val="es-ES"/>
              </w:rPr>
              <w:t>Banda</w:t>
            </w:r>
          </w:p>
        </w:tc>
        <w:tc>
          <w:tcPr>
            <w:tcW w:w="1417" w:type="dxa"/>
            <w:vAlign w:val="center"/>
          </w:tcPr>
          <w:p w:rsidR="007125F9" w:rsidRPr="00866CE9" w:rsidRDefault="007125F9" w:rsidP="00AE2264">
            <w:pPr>
              <w:pStyle w:val="Tablehead"/>
              <w:keepLines/>
              <w:rPr>
                <w:szCs w:val="22"/>
                <w:lang w:val="es-ES"/>
              </w:rPr>
            </w:pPr>
            <w:r w:rsidRPr="00866CE9">
              <w:rPr>
                <w:szCs w:val="22"/>
                <w:lang w:val="es-ES"/>
              </w:rPr>
              <w:t>Nivel máximo</w:t>
            </w:r>
          </w:p>
        </w:tc>
        <w:tc>
          <w:tcPr>
            <w:tcW w:w="2211" w:type="dxa"/>
            <w:vAlign w:val="center"/>
          </w:tcPr>
          <w:p w:rsidR="007125F9" w:rsidRPr="00866CE9" w:rsidRDefault="007125F9" w:rsidP="00AE2264">
            <w:pPr>
              <w:pStyle w:val="Tablehead"/>
              <w:keepLines/>
              <w:rPr>
                <w:szCs w:val="22"/>
                <w:lang w:val="es-ES"/>
              </w:rPr>
            </w:pPr>
            <w:r w:rsidRPr="00866CE9">
              <w:rPr>
                <w:szCs w:val="22"/>
                <w:lang w:val="es-ES"/>
              </w:rPr>
              <w:t>Anchura de banda de medición</w:t>
            </w:r>
          </w:p>
        </w:tc>
        <w:tc>
          <w:tcPr>
            <w:tcW w:w="3742" w:type="dxa"/>
            <w:vAlign w:val="center"/>
          </w:tcPr>
          <w:p w:rsidR="007125F9" w:rsidRPr="00866CE9" w:rsidRDefault="007125F9" w:rsidP="00AE2264">
            <w:pPr>
              <w:pStyle w:val="Tablehead"/>
              <w:keepLines/>
              <w:rPr>
                <w:szCs w:val="22"/>
                <w:lang w:val="es-ES"/>
              </w:rPr>
            </w:pPr>
            <w:r w:rsidRPr="00866CE9">
              <w:rPr>
                <w:szCs w:val="22"/>
                <w:lang w:val="es-ES"/>
              </w:rPr>
              <w:t xml:space="preserve">Nota </w:t>
            </w:r>
          </w:p>
        </w:tc>
      </w:tr>
      <w:tr w:rsidR="007125F9" w:rsidRPr="00866CE9" w:rsidTr="00E42618">
        <w:trPr>
          <w:cantSplit/>
          <w:jc w:val="center"/>
        </w:trPr>
        <w:tc>
          <w:tcPr>
            <w:tcW w:w="2268" w:type="dxa"/>
          </w:tcPr>
          <w:p w:rsidR="007125F9" w:rsidRPr="00866CE9" w:rsidRDefault="007125F9" w:rsidP="00AE2264">
            <w:pPr>
              <w:pStyle w:val="Tabletext"/>
              <w:keepNext/>
              <w:keepLines/>
              <w:jc w:val="center"/>
              <w:rPr>
                <w:szCs w:val="22"/>
                <w:lang w:val="es-ES"/>
              </w:rPr>
            </w:pPr>
            <w:r w:rsidRPr="00866CE9">
              <w:rPr>
                <w:szCs w:val="22"/>
                <w:lang w:val="es-ES"/>
              </w:rPr>
              <w:t>30</w:t>
            </w:r>
            <w:r w:rsidR="002E641F">
              <w:rPr>
                <w:szCs w:val="22"/>
                <w:lang w:val="es-ES"/>
              </w:rPr>
              <w:t> MHz</w:t>
            </w:r>
            <w:r w:rsidRPr="00866CE9">
              <w:rPr>
                <w:szCs w:val="22"/>
                <w:lang w:val="es-ES"/>
              </w:rPr>
              <w:t>-1 GHz</w:t>
            </w:r>
          </w:p>
        </w:tc>
        <w:tc>
          <w:tcPr>
            <w:tcW w:w="1417" w:type="dxa"/>
          </w:tcPr>
          <w:p w:rsidR="007125F9" w:rsidRPr="00866CE9" w:rsidRDefault="007125F9" w:rsidP="00AE2264">
            <w:pPr>
              <w:pStyle w:val="Tabletext"/>
              <w:keepNext/>
              <w:keepLines/>
              <w:jc w:val="center"/>
              <w:rPr>
                <w:szCs w:val="22"/>
                <w:lang w:val="es-ES"/>
              </w:rPr>
            </w:pPr>
            <w:r w:rsidRPr="00866CE9">
              <w:rPr>
                <w:szCs w:val="22"/>
                <w:lang w:val="es-ES"/>
              </w:rPr>
              <w:sym w:font="Symbol" w:char="F02D"/>
            </w:r>
            <w:r w:rsidRPr="00866CE9">
              <w:rPr>
                <w:szCs w:val="22"/>
                <w:lang w:val="es-ES"/>
              </w:rPr>
              <w:t>57 dBm</w:t>
            </w:r>
          </w:p>
        </w:tc>
        <w:tc>
          <w:tcPr>
            <w:tcW w:w="2211" w:type="dxa"/>
          </w:tcPr>
          <w:p w:rsidR="007125F9" w:rsidRPr="00866CE9" w:rsidRDefault="007125F9" w:rsidP="00AE2264">
            <w:pPr>
              <w:pStyle w:val="Tabletext"/>
              <w:keepNext/>
              <w:keepLines/>
              <w:jc w:val="center"/>
              <w:rPr>
                <w:szCs w:val="22"/>
                <w:lang w:val="es-ES"/>
              </w:rPr>
            </w:pPr>
            <w:r w:rsidRPr="00866CE9">
              <w:rPr>
                <w:szCs w:val="22"/>
                <w:lang w:val="es-ES"/>
              </w:rPr>
              <w:t>100</w:t>
            </w:r>
            <w:r w:rsidR="00300089">
              <w:rPr>
                <w:szCs w:val="22"/>
                <w:lang w:val="es-ES"/>
              </w:rPr>
              <w:t> kHz</w:t>
            </w:r>
          </w:p>
        </w:tc>
        <w:tc>
          <w:tcPr>
            <w:tcW w:w="3742" w:type="dxa"/>
          </w:tcPr>
          <w:p w:rsidR="007125F9" w:rsidRPr="00866CE9" w:rsidRDefault="007125F9" w:rsidP="00AE2264">
            <w:pPr>
              <w:pStyle w:val="Tabletext"/>
              <w:keepNext/>
              <w:keepLines/>
              <w:rPr>
                <w:szCs w:val="22"/>
                <w:lang w:val="es-ES"/>
              </w:rPr>
            </w:pPr>
          </w:p>
        </w:tc>
      </w:tr>
      <w:tr w:rsidR="007125F9" w:rsidRPr="00866CE9" w:rsidTr="00E42618">
        <w:trPr>
          <w:cantSplit/>
          <w:jc w:val="center"/>
        </w:trPr>
        <w:tc>
          <w:tcPr>
            <w:tcW w:w="2268" w:type="dxa"/>
          </w:tcPr>
          <w:p w:rsidR="007125F9" w:rsidRPr="00866CE9" w:rsidRDefault="007125F9" w:rsidP="00AE2264">
            <w:pPr>
              <w:pStyle w:val="Tabletext"/>
              <w:keepNext/>
              <w:keepLines/>
              <w:jc w:val="center"/>
              <w:rPr>
                <w:szCs w:val="22"/>
                <w:lang w:val="es-ES"/>
              </w:rPr>
            </w:pPr>
            <w:r w:rsidRPr="00866CE9">
              <w:rPr>
                <w:szCs w:val="22"/>
                <w:lang w:val="es-ES"/>
              </w:rPr>
              <w:t>1 GHz-12,75 GHz</w:t>
            </w:r>
          </w:p>
        </w:tc>
        <w:tc>
          <w:tcPr>
            <w:tcW w:w="1417" w:type="dxa"/>
          </w:tcPr>
          <w:p w:rsidR="007125F9" w:rsidRPr="00866CE9" w:rsidRDefault="007125F9" w:rsidP="00AE2264">
            <w:pPr>
              <w:pStyle w:val="Tabletext"/>
              <w:keepNext/>
              <w:keepLines/>
              <w:jc w:val="center"/>
              <w:rPr>
                <w:szCs w:val="22"/>
                <w:lang w:val="es-ES"/>
              </w:rPr>
            </w:pPr>
            <w:r w:rsidRPr="00866CE9">
              <w:rPr>
                <w:szCs w:val="22"/>
                <w:lang w:val="es-ES"/>
              </w:rPr>
              <w:sym w:font="Symbol" w:char="F02D"/>
            </w:r>
            <w:r w:rsidRPr="00866CE9">
              <w:rPr>
                <w:szCs w:val="22"/>
                <w:lang w:val="es-ES"/>
              </w:rPr>
              <w:t>47 dBm</w:t>
            </w:r>
          </w:p>
        </w:tc>
        <w:tc>
          <w:tcPr>
            <w:tcW w:w="2211" w:type="dxa"/>
          </w:tcPr>
          <w:p w:rsidR="007125F9" w:rsidRPr="00866CE9" w:rsidRDefault="007125F9" w:rsidP="00AE2264">
            <w:pPr>
              <w:pStyle w:val="Tabletext"/>
              <w:keepNext/>
              <w:keepLines/>
              <w:jc w:val="center"/>
              <w:rPr>
                <w:szCs w:val="22"/>
                <w:lang w:val="es-ES"/>
              </w:rPr>
            </w:pPr>
            <w:r w:rsidRPr="00866CE9">
              <w:rPr>
                <w:szCs w:val="22"/>
                <w:lang w:val="es-ES"/>
              </w:rPr>
              <w:t>1</w:t>
            </w:r>
            <w:r w:rsidR="002E641F">
              <w:rPr>
                <w:szCs w:val="22"/>
                <w:lang w:val="es-ES"/>
              </w:rPr>
              <w:t> MHz</w:t>
            </w:r>
          </w:p>
        </w:tc>
        <w:tc>
          <w:tcPr>
            <w:tcW w:w="3742" w:type="dxa"/>
          </w:tcPr>
          <w:p w:rsidR="007125F9" w:rsidRPr="00866CE9" w:rsidRDefault="007125F9" w:rsidP="00AE2264">
            <w:pPr>
              <w:pStyle w:val="Tabletext"/>
              <w:keepNext/>
              <w:keepLines/>
              <w:rPr>
                <w:szCs w:val="22"/>
                <w:lang w:val="es-ES"/>
              </w:rPr>
            </w:pPr>
          </w:p>
        </w:tc>
      </w:tr>
      <w:tr w:rsidR="007125F9" w:rsidRPr="001228AE" w:rsidTr="00E42618">
        <w:trPr>
          <w:cantSplit/>
          <w:jc w:val="center"/>
        </w:trPr>
        <w:tc>
          <w:tcPr>
            <w:tcW w:w="9639" w:type="dxa"/>
            <w:gridSpan w:val="4"/>
            <w:tcBorders>
              <w:left w:val="nil"/>
              <w:bottom w:val="nil"/>
              <w:right w:val="nil"/>
            </w:tcBorders>
          </w:tcPr>
          <w:p w:rsidR="007125F9" w:rsidRPr="00866CE9" w:rsidDel="00602473" w:rsidRDefault="00EF2360" w:rsidP="00CA59BC">
            <w:pPr>
              <w:pStyle w:val="TableLegendNote"/>
              <w:rPr>
                <w:szCs w:val="22"/>
                <w:lang w:val="es-ES"/>
              </w:rPr>
            </w:pPr>
            <w:r>
              <w:rPr>
                <w:szCs w:val="22"/>
                <w:lang w:val="es-ES"/>
              </w:rPr>
              <w:t>NOTA 1 </w:t>
            </w:r>
            <w:r w:rsidR="00B91572">
              <w:rPr>
                <w:szCs w:val="22"/>
                <w:lang w:val="es-ES"/>
              </w:rPr>
              <w:t>– </w:t>
            </w:r>
            <w:r w:rsidR="007125F9" w:rsidRPr="00866CE9">
              <w:rPr>
                <w:szCs w:val="22"/>
                <w:lang w:val="es-ES"/>
              </w:rPr>
              <w:t>Para E-UTRA, puede excluirse del requisito la gama de frecuencias entre 2,5</w:t>
            </w:r>
            <w:r w:rsidR="00CA59BC">
              <w:rPr>
                <w:szCs w:val="22"/>
                <w:lang w:val="es-ES"/>
              </w:rPr>
              <w:t> </w:t>
            </w:r>
            <w:r w:rsidR="007125F9" w:rsidRPr="00866CE9">
              <w:rPr>
                <w:szCs w:val="22"/>
                <w:lang w:val="es-ES"/>
              </w:rPr>
              <w:t>*</w:t>
            </w:r>
            <w:r w:rsidR="00CA59BC">
              <w:rPr>
                <w:szCs w:val="22"/>
                <w:lang w:val="es-ES"/>
              </w:rPr>
              <w:t> </w:t>
            </w:r>
            <w:r w:rsidR="007125F9" w:rsidRPr="00866CE9">
              <w:rPr>
                <w:szCs w:val="22"/>
                <w:lang w:val="es-ES"/>
              </w:rPr>
              <w:t>BW</w:t>
            </w:r>
            <w:r w:rsidR="007125F9">
              <w:rPr>
                <w:i/>
                <w:iCs/>
                <w:szCs w:val="22"/>
                <w:vertAlign w:val="subscript"/>
                <w:lang w:val="es-ES"/>
              </w:rPr>
              <w:t>canal</w:t>
            </w:r>
            <w:r w:rsidR="007125F9" w:rsidRPr="00866CE9">
              <w:rPr>
                <w:szCs w:val="22"/>
                <w:lang w:val="es-ES"/>
              </w:rPr>
              <w:t xml:space="preserve"> </w:t>
            </w:r>
            <w:r w:rsidR="007125F9">
              <w:rPr>
                <w:szCs w:val="22"/>
                <w:lang w:val="es-ES"/>
              </w:rPr>
              <w:t xml:space="preserve">por debajo de la primera frecuencia de portadora </w:t>
            </w:r>
            <w:r w:rsidR="007125F9" w:rsidRPr="00866CE9">
              <w:rPr>
                <w:szCs w:val="22"/>
                <w:lang w:val="es-ES"/>
              </w:rPr>
              <w:t xml:space="preserve">transmitida </w:t>
            </w:r>
            <w:r w:rsidR="007125F9">
              <w:rPr>
                <w:szCs w:val="22"/>
                <w:lang w:val="es-ES"/>
              </w:rPr>
              <w:t>por la EB</w:t>
            </w:r>
            <w:r w:rsidR="007125F9" w:rsidRPr="00866CE9">
              <w:rPr>
                <w:szCs w:val="22"/>
                <w:lang w:val="es-ES"/>
              </w:rPr>
              <w:t xml:space="preserve"> y 2,5</w:t>
            </w:r>
            <w:r w:rsidR="00CA59BC">
              <w:rPr>
                <w:szCs w:val="22"/>
                <w:lang w:val="es-ES"/>
              </w:rPr>
              <w:t> </w:t>
            </w:r>
            <w:r w:rsidR="007125F9" w:rsidRPr="00866CE9">
              <w:rPr>
                <w:szCs w:val="22"/>
                <w:lang w:val="es-ES"/>
              </w:rPr>
              <w:t>*</w:t>
            </w:r>
            <w:r w:rsidR="00CA59BC">
              <w:rPr>
                <w:szCs w:val="22"/>
                <w:lang w:val="es-ES"/>
              </w:rPr>
              <w:t> </w:t>
            </w:r>
            <w:r w:rsidR="007125F9" w:rsidRPr="00866CE9">
              <w:rPr>
                <w:szCs w:val="22"/>
                <w:lang w:val="es-ES"/>
              </w:rPr>
              <w:t>BW</w:t>
            </w:r>
            <w:r w:rsidR="007125F9">
              <w:rPr>
                <w:i/>
                <w:iCs/>
                <w:szCs w:val="22"/>
                <w:vertAlign w:val="subscript"/>
                <w:lang w:val="es-ES"/>
              </w:rPr>
              <w:t>canal</w:t>
            </w:r>
            <w:r w:rsidR="007125F9" w:rsidRPr="00866CE9">
              <w:rPr>
                <w:szCs w:val="22"/>
                <w:lang w:val="es-ES"/>
              </w:rPr>
              <w:t xml:space="preserve"> por encima de la última, siendo BW</w:t>
            </w:r>
            <w:r w:rsidR="007125F9">
              <w:rPr>
                <w:i/>
                <w:iCs/>
                <w:szCs w:val="22"/>
                <w:vertAlign w:val="subscript"/>
                <w:lang w:val="es-ES"/>
              </w:rPr>
              <w:t>canal</w:t>
            </w:r>
            <w:r w:rsidR="007125F9" w:rsidRPr="00866CE9">
              <w:rPr>
                <w:szCs w:val="22"/>
                <w:lang w:val="es-ES"/>
              </w:rPr>
              <w:t xml:space="preserve"> la anchura de banda del canal. Sin embargo, no se excluirán del requisito las frecuencias </w:t>
            </w:r>
            <w:r w:rsidR="007125F9">
              <w:rPr>
                <w:szCs w:val="22"/>
                <w:lang w:val="es-ES"/>
              </w:rPr>
              <w:t>situadas</w:t>
            </w:r>
            <w:r w:rsidR="007125F9" w:rsidRPr="00866CE9">
              <w:rPr>
                <w:szCs w:val="22"/>
                <w:lang w:val="es-ES"/>
              </w:rPr>
              <w:t xml:space="preserve"> más de 10</w:t>
            </w:r>
            <w:r w:rsidR="002E641F">
              <w:rPr>
                <w:szCs w:val="22"/>
                <w:lang w:val="es-ES"/>
              </w:rPr>
              <w:t> MHz</w:t>
            </w:r>
            <w:r w:rsidR="007125F9" w:rsidRPr="00866CE9">
              <w:rPr>
                <w:szCs w:val="22"/>
                <w:lang w:val="es-ES"/>
              </w:rPr>
              <w:t xml:space="preserve"> por debajo de la </w:t>
            </w:r>
            <w:r w:rsidR="007125F9">
              <w:rPr>
                <w:szCs w:val="22"/>
                <w:lang w:val="es-ES"/>
              </w:rPr>
              <w:t>frecuencia más baja de la banda de funcionamiento del transmisor de la EB</w:t>
            </w:r>
            <w:r w:rsidR="007125F9" w:rsidRPr="00866CE9">
              <w:rPr>
                <w:szCs w:val="22"/>
                <w:lang w:val="es-ES"/>
              </w:rPr>
              <w:t xml:space="preserve"> o más de 10</w:t>
            </w:r>
            <w:r w:rsidR="002E641F">
              <w:rPr>
                <w:szCs w:val="22"/>
                <w:lang w:val="es-ES"/>
              </w:rPr>
              <w:t> MHz</w:t>
            </w:r>
            <w:r w:rsidR="007125F9" w:rsidRPr="00866CE9">
              <w:rPr>
                <w:szCs w:val="22"/>
                <w:lang w:val="es-ES"/>
              </w:rPr>
              <w:t xml:space="preserve"> por encima de la frecuencia más alta </w:t>
            </w:r>
            <w:r w:rsidR="007125F9">
              <w:rPr>
                <w:szCs w:val="22"/>
                <w:lang w:val="es-ES"/>
              </w:rPr>
              <w:t>de dicha banda</w:t>
            </w:r>
            <w:r w:rsidR="007125F9" w:rsidRPr="00866CE9">
              <w:rPr>
                <w:szCs w:val="22"/>
                <w:lang w:val="es-ES"/>
              </w:rPr>
              <w:t>.</w:t>
            </w:r>
          </w:p>
        </w:tc>
      </w:tr>
    </w:tbl>
    <w:p w:rsidR="007125F9" w:rsidRDefault="007125F9" w:rsidP="007125F9">
      <w:pPr>
        <w:pStyle w:val="Tablefin"/>
        <w:rPr>
          <w:lang w:val="es-ES"/>
        </w:rPr>
      </w:pPr>
    </w:p>
    <w:p w:rsidR="0024208D" w:rsidRDefault="0024208D" w:rsidP="0024208D">
      <w:pPr>
        <w:rPr>
          <w:lang w:val="es-ES"/>
        </w:rPr>
      </w:pPr>
    </w:p>
    <w:p w:rsidR="00B14740" w:rsidRPr="0024208D" w:rsidRDefault="00B14740" w:rsidP="0024208D">
      <w:pPr>
        <w:rPr>
          <w:lang w:val="es-ES"/>
        </w:rPr>
      </w:pPr>
    </w:p>
    <w:p w:rsidR="007125F9" w:rsidRDefault="007125F9" w:rsidP="007125F9">
      <w:pPr>
        <w:pStyle w:val="AnnexNoTitle"/>
        <w:spacing w:before="360"/>
        <w:rPr>
          <w:lang w:val="es-ES"/>
        </w:rPr>
      </w:pPr>
      <w:r w:rsidRPr="00866CE9">
        <w:rPr>
          <w:lang w:val="es-ES"/>
        </w:rPr>
        <w:lastRenderedPageBreak/>
        <w:t xml:space="preserve">Anexo 4 </w:t>
      </w:r>
      <w:r w:rsidRPr="00866CE9">
        <w:rPr>
          <w:lang w:val="es-ES"/>
        </w:rPr>
        <w:br/>
      </w:r>
      <w:r w:rsidRPr="00866CE9">
        <w:rPr>
          <w:lang w:val="es-ES"/>
        </w:rPr>
        <w:br/>
        <w:t>Estaciones de base de portadora única de acceso múltiple</w:t>
      </w:r>
      <w:r>
        <w:rPr>
          <w:lang w:val="es-ES"/>
        </w:rPr>
        <w:br/>
      </w:r>
      <w:r w:rsidRPr="00866CE9">
        <w:rPr>
          <w:lang w:val="es-ES"/>
        </w:rPr>
        <w:t>por división</w:t>
      </w:r>
      <w:r>
        <w:rPr>
          <w:lang w:val="es-ES"/>
        </w:rPr>
        <w:t xml:space="preserve"> </w:t>
      </w:r>
      <w:r w:rsidRPr="00866CE9">
        <w:rPr>
          <w:lang w:val="es-ES"/>
        </w:rPr>
        <w:t>en tiempo (AMDT) (UWC-136)</w:t>
      </w:r>
    </w:p>
    <w:p w:rsidR="007E6BAE" w:rsidRPr="007E6BAE" w:rsidRDefault="007E6BAE" w:rsidP="007E6BAE">
      <w:pPr>
        <w:pStyle w:val="Blanc"/>
      </w:pPr>
    </w:p>
    <w:p w:rsidR="00257AA9" w:rsidRDefault="00257AA9" w:rsidP="00257AA9">
      <w:pPr>
        <w:pStyle w:val="Parttitle"/>
        <w:rPr>
          <w:szCs w:val="28"/>
          <w:lang w:val="es-ES"/>
        </w:rPr>
      </w:pPr>
      <w:r w:rsidRPr="00866CE9">
        <w:rPr>
          <w:szCs w:val="28"/>
          <w:lang w:val="es-ES"/>
        </w:rPr>
        <w:t>PARTE A</w:t>
      </w:r>
      <w:r>
        <w:rPr>
          <w:lang w:val="es-ES"/>
        </w:rPr>
        <w:br/>
      </w:r>
      <w:r>
        <w:rPr>
          <w:lang w:val="es-ES"/>
        </w:rPr>
        <w:br/>
      </w:r>
      <w:r w:rsidRPr="00257AA9">
        <w:rPr>
          <w:szCs w:val="28"/>
          <w:lang w:val="es-ES"/>
        </w:rPr>
        <w:t>Requisitos de conformidad (30</w:t>
      </w:r>
      <w:r w:rsidR="00300089">
        <w:rPr>
          <w:szCs w:val="28"/>
          <w:lang w:val="es-ES"/>
        </w:rPr>
        <w:t> kHz</w:t>
      </w:r>
      <w:r w:rsidRPr="00257AA9">
        <w:rPr>
          <w:szCs w:val="28"/>
          <w:lang w:val="es-ES"/>
        </w:rPr>
        <w:t>)</w:t>
      </w:r>
    </w:p>
    <w:p w:rsidR="007125F9" w:rsidRPr="00866CE9" w:rsidRDefault="007125F9" w:rsidP="007125F9">
      <w:pPr>
        <w:pStyle w:val="Heading1"/>
        <w:rPr>
          <w:lang w:val="es-ES"/>
        </w:rPr>
      </w:pPr>
      <w:r w:rsidRPr="00866CE9">
        <w:rPr>
          <w:lang w:val="es-ES"/>
        </w:rPr>
        <w:t>1</w:t>
      </w:r>
      <w:r w:rsidRPr="00866CE9">
        <w:rPr>
          <w:lang w:val="es-ES"/>
        </w:rPr>
        <w:tab/>
        <w:t>Contorno del espectro</w:t>
      </w:r>
    </w:p>
    <w:p w:rsidR="007125F9" w:rsidRPr="00866CE9" w:rsidRDefault="007125F9" w:rsidP="007E6BAE">
      <w:pPr>
        <w:rPr>
          <w:lang w:val="es-ES"/>
        </w:rPr>
      </w:pPr>
      <w:r w:rsidRPr="00866CE9">
        <w:rPr>
          <w:lang w:val="es-ES"/>
        </w:rPr>
        <w:t xml:space="preserve">La supresión del ruido espectral </w:t>
      </w:r>
      <w:r>
        <w:rPr>
          <w:lang w:val="es-ES"/>
        </w:rPr>
        <w:t>consiste en</w:t>
      </w:r>
      <w:r w:rsidRPr="00866CE9">
        <w:rPr>
          <w:lang w:val="es-ES"/>
        </w:rPr>
        <w:t xml:space="preserve"> la restricción de energía en</w:t>
      </w:r>
      <w:r>
        <w:rPr>
          <w:lang w:val="es-ES"/>
        </w:rPr>
        <w:t xml:space="preserve"> la </w:t>
      </w:r>
      <w:r w:rsidRPr="00866CE9">
        <w:rPr>
          <w:lang w:val="es-ES"/>
        </w:rPr>
        <w:t xml:space="preserve">banda lateral </w:t>
      </w:r>
      <w:r>
        <w:rPr>
          <w:lang w:val="es-ES"/>
        </w:rPr>
        <w:t>adyacente a</w:t>
      </w:r>
      <w:r w:rsidRPr="00866CE9">
        <w:rPr>
          <w:lang w:val="es-ES"/>
        </w:rPr>
        <w:t xml:space="preserve">l canal de transmisión activo. Este </w:t>
      </w:r>
      <w:r>
        <w:rPr>
          <w:lang w:val="es-ES"/>
        </w:rPr>
        <w:t>espectro de RF</w:t>
      </w:r>
      <w:r w:rsidRPr="00866CE9">
        <w:rPr>
          <w:lang w:val="es-ES"/>
        </w:rPr>
        <w:t xml:space="preserve"> es el resultado de las rampas de subida y de bajada de potencia, la modulación y todas las fuentes de ruido</w:t>
      </w:r>
      <w:r>
        <w:rPr>
          <w:lang w:val="es-ES"/>
        </w:rPr>
        <w:t>, y</w:t>
      </w:r>
      <w:r w:rsidRPr="00866CE9">
        <w:rPr>
          <w:lang w:val="es-ES"/>
        </w:rPr>
        <w:t xml:space="preserve"> </w:t>
      </w:r>
      <w:r>
        <w:rPr>
          <w:lang w:val="es-ES"/>
        </w:rPr>
        <w:t>se debe fundamentalmente a</w:t>
      </w:r>
      <w:r w:rsidRPr="00866CE9">
        <w:rPr>
          <w:lang w:val="es-ES"/>
        </w:rPr>
        <w:t xml:space="preserve"> eventos </w:t>
      </w:r>
      <w:r>
        <w:rPr>
          <w:lang w:val="es-ES"/>
        </w:rPr>
        <w:t>no simultáneos</w:t>
      </w:r>
      <w:r w:rsidRPr="00866CE9">
        <w:rPr>
          <w:lang w:val="es-ES"/>
        </w:rPr>
        <w:t xml:space="preserve">: </w:t>
      </w:r>
      <w:r>
        <w:rPr>
          <w:lang w:val="es-ES"/>
        </w:rPr>
        <w:t xml:space="preserve">la </w:t>
      </w:r>
      <w:r w:rsidRPr="00866CE9">
        <w:rPr>
          <w:lang w:val="es-ES"/>
        </w:rPr>
        <w:t xml:space="preserve">modulación digital y </w:t>
      </w:r>
      <w:r>
        <w:rPr>
          <w:lang w:val="es-ES"/>
        </w:rPr>
        <w:t xml:space="preserve">las </w:t>
      </w:r>
      <w:r w:rsidRPr="00866CE9">
        <w:rPr>
          <w:lang w:val="es-ES"/>
        </w:rPr>
        <w:t xml:space="preserve">rampas de subida y bajada de potencia (transitorios de conmutación). El </w:t>
      </w:r>
      <w:r>
        <w:rPr>
          <w:lang w:val="es-ES"/>
        </w:rPr>
        <w:t>espectro de RF</w:t>
      </w:r>
      <w:r w:rsidRPr="00866CE9">
        <w:rPr>
          <w:lang w:val="es-ES"/>
        </w:rPr>
        <w:t xml:space="preserve"> de estos dos eventos se especifica por separado.</w:t>
      </w:r>
    </w:p>
    <w:p w:rsidR="007125F9" w:rsidRPr="00866CE9" w:rsidRDefault="007125F9" w:rsidP="007E6BAE">
      <w:pPr>
        <w:rPr>
          <w:lang w:val="es-ES"/>
        </w:rPr>
      </w:pPr>
      <w:r w:rsidRPr="00866CE9">
        <w:rPr>
          <w:lang w:val="es-ES"/>
        </w:rPr>
        <w:t>La potencia del canal adyacente y del primer o segundo canal alternativo es la parte de la potencia media de salida del transmisor resultante de la modulación y del ruido que cae dentro de una banda de paso especificada, centrada en el canal adyacente o en el primer</w:t>
      </w:r>
      <w:r>
        <w:rPr>
          <w:lang w:val="es-ES"/>
        </w:rPr>
        <w:t xml:space="preserve"> o segundo canal alternativo</w:t>
      </w:r>
      <w:r w:rsidRPr="00866CE9">
        <w:rPr>
          <w:lang w:val="es-ES"/>
        </w:rPr>
        <w:t>.</w:t>
      </w:r>
    </w:p>
    <w:p w:rsidR="007125F9" w:rsidRPr="00866CE9" w:rsidRDefault="007125F9" w:rsidP="007125F9">
      <w:pPr>
        <w:rPr>
          <w:lang w:val="es-ES"/>
        </w:rPr>
      </w:pPr>
      <w:r w:rsidRPr="00866CE9">
        <w:rPr>
          <w:lang w:val="es-ES"/>
        </w:rPr>
        <w:t xml:space="preserve">La potencia de emisión </w:t>
      </w:r>
      <w:r>
        <w:rPr>
          <w:lang w:val="es-ES"/>
        </w:rPr>
        <w:t xml:space="preserve">no deberá superar los límites </w:t>
      </w:r>
      <w:r w:rsidRPr="00866CE9">
        <w:rPr>
          <w:lang w:val="es-ES"/>
        </w:rPr>
        <w:t>especificados en el Cuadro 49.</w:t>
      </w:r>
    </w:p>
    <w:p w:rsidR="007125F9" w:rsidRPr="00866CE9" w:rsidRDefault="007125F9" w:rsidP="007125F9">
      <w:pPr>
        <w:pStyle w:val="TableNo"/>
        <w:keepLines/>
        <w:rPr>
          <w:lang w:val="es-ES"/>
        </w:rPr>
      </w:pPr>
      <w:r w:rsidRPr="00866CE9">
        <w:rPr>
          <w:lang w:val="es-ES"/>
        </w:rPr>
        <w:t>CUADRO 49</w:t>
      </w:r>
    </w:p>
    <w:p w:rsidR="007125F9" w:rsidRPr="007960DD" w:rsidRDefault="007125F9" w:rsidP="00A625A1">
      <w:pPr>
        <w:pStyle w:val="Tabletitle"/>
        <w:keepLines/>
        <w:rPr>
          <w:szCs w:val="24"/>
          <w:lang w:val="es-ES"/>
        </w:rPr>
      </w:pPr>
      <w:r w:rsidRPr="007960DD">
        <w:rPr>
          <w:szCs w:val="24"/>
          <w:lang w:val="es-ES"/>
        </w:rPr>
        <w:t xml:space="preserve">Requisitos de potencia del canal adyacente y del canal alternativo </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89"/>
        <w:gridCol w:w="4649"/>
      </w:tblGrid>
      <w:tr w:rsidR="007125F9" w:rsidRPr="00866CE9" w:rsidTr="00AE2264">
        <w:trPr>
          <w:jc w:val="center"/>
        </w:trPr>
        <w:tc>
          <w:tcPr>
            <w:tcW w:w="4989" w:type="dxa"/>
          </w:tcPr>
          <w:p w:rsidR="007125F9" w:rsidRPr="00866CE9" w:rsidRDefault="007125F9" w:rsidP="00A625A1">
            <w:pPr>
              <w:pStyle w:val="Tablehead"/>
              <w:keepLines/>
              <w:rPr>
                <w:szCs w:val="22"/>
                <w:lang w:val="es-ES"/>
              </w:rPr>
            </w:pPr>
            <w:r w:rsidRPr="00866CE9">
              <w:rPr>
                <w:szCs w:val="22"/>
                <w:lang w:val="es-ES"/>
              </w:rPr>
              <w:t>Canal</w:t>
            </w:r>
          </w:p>
        </w:tc>
        <w:tc>
          <w:tcPr>
            <w:tcW w:w="4649" w:type="dxa"/>
          </w:tcPr>
          <w:p w:rsidR="007125F9" w:rsidRPr="00866CE9" w:rsidRDefault="007125F9" w:rsidP="00A625A1">
            <w:pPr>
              <w:pStyle w:val="Tablehead"/>
              <w:keepLines/>
              <w:rPr>
                <w:szCs w:val="22"/>
                <w:lang w:val="es-ES"/>
              </w:rPr>
            </w:pPr>
            <w:r w:rsidRPr="00866CE9">
              <w:rPr>
                <w:szCs w:val="22"/>
                <w:lang w:val="es-ES"/>
              </w:rPr>
              <w:t>Nivel máximo</w:t>
            </w:r>
          </w:p>
        </w:tc>
      </w:tr>
      <w:tr w:rsidR="007125F9" w:rsidRPr="001228AE" w:rsidTr="00AE2264">
        <w:trPr>
          <w:jc w:val="center"/>
        </w:trPr>
        <w:tc>
          <w:tcPr>
            <w:tcW w:w="4989" w:type="dxa"/>
          </w:tcPr>
          <w:p w:rsidR="007125F9" w:rsidRPr="00866CE9" w:rsidRDefault="007125F9" w:rsidP="00A625A1">
            <w:pPr>
              <w:pStyle w:val="Tabletext"/>
              <w:keepNext/>
              <w:keepLines/>
              <w:jc w:val="left"/>
              <w:rPr>
                <w:lang w:val="es-ES"/>
              </w:rPr>
            </w:pPr>
            <w:r w:rsidRPr="00866CE9">
              <w:rPr>
                <w:lang w:val="es-ES"/>
              </w:rPr>
              <w:t xml:space="preserve">En </w:t>
            </w:r>
            <w:r>
              <w:rPr>
                <w:lang w:val="es-ES"/>
              </w:rPr>
              <w:t>cualquiera de los canales adyacentes</w:t>
            </w:r>
            <w:r w:rsidRPr="00866CE9">
              <w:rPr>
                <w:lang w:val="es-ES"/>
              </w:rPr>
              <w:t xml:space="preserve">, centrado en </w:t>
            </w:r>
            <w:r w:rsidRPr="00866CE9">
              <w:rPr>
                <w:szCs w:val="22"/>
                <w:lang w:val="es-ES"/>
              </w:rPr>
              <w:sym w:font="Symbol" w:char="F0B1"/>
            </w:r>
            <w:r w:rsidRPr="00866CE9">
              <w:rPr>
                <w:lang w:val="es-ES"/>
              </w:rPr>
              <w:t>30</w:t>
            </w:r>
            <w:r w:rsidR="00300089">
              <w:rPr>
                <w:lang w:val="es-ES"/>
              </w:rPr>
              <w:t> kHz</w:t>
            </w:r>
            <w:r w:rsidRPr="00866CE9">
              <w:rPr>
                <w:lang w:val="es-ES"/>
              </w:rPr>
              <w:t xml:space="preserve"> </w:t>
            </w:r>
            <w:r>
              <w:rPr>
                <w:lang w:val="es-ES"/>
              </w:rPr>
              <w:t>con respecto a</w:t>
            </w:r>
            <w:r w:rsidRPr="00866CE9">
              <w:rPr>
                <w:lang w:val="es-ES"/>
              </w:rPr>
              <w:t xml:space="preserve"> la frecuencia central</w:t>
            </w:r>
          </w:p>
        </w:tc>
        <w:tc>
          <w:tcPr>
            <w:tcW w:w="4649" w:type="dxa"/>
          </w:tcPr>
          <w:p w:rsidR="007125F9" w:rsidRPr="00866CE9" w:rsidRDefault="007125F9" w:rsidP="00A625A1">
            <w:pPr>
              <w:pStyle w:val="Tabletext"/>
              <w:keepNext/>
              <w:keepLines/>
              <w:jc w:val="left"/>
              <w:rPr>
                <w:lang w:val="es-ES"/>
              </w:rPr>
            </w:pPr>
            <w:r w:rsidRPr="00866CE9">
              <w:rPr>
                <w:lang w:val="es-ES"/>
              </w:rPr>
              <w:t>26 dB por debajo de la potencia media de salida</w:t>
            </w:r>
          </w:p>
        </w:tc>
      </w:tr>
      <w:tr w:rsidR="007125F9" w:rsidRPr="001228AE" w:rsidTr="00AE2264">
        <w:trPr>
          <w:jc w:val="center"/>
        </w:trPr>
        <w:tc>
          <w:tcPr>
            <w:tcW w:w="4989" w:type="dxa"/>
          </w:tcPr>
          <w:p w:rsidR="007125F9" w:rsidRPr="00866CE9" w:rsidRDefault="007125F9" w:rsidP="00A625A1">
            <w:pPr>
              <w:pStyle w:val="Tabletext"/>
              <w:keepNext/>
              <w:keepLines/>
              <w:jc w:val="left"/>
              <w:rPr>
                <w:lang w:val="es-ES"/>
              </w:rPr>
            </w:pPr>
            <w:r w:rsidRPr="00866CE9">
              <w:rPr>
                <w:lang w:val="es-ES"/>
              </w:rPr>
              <w:t xml:space="preserve">En </w:t>
            </w:r>
            <w:r>
              <w:rPr>
                <w:lang w:val="es-ES"/>
              </w:rPr>
              <w:t>cualquiera de los canales alternativos</w:t>
            </w:r>
            <w:r w:rsidRPr="00866CE9">
              <w:rPr>
                <w:lang w:val="es-ES"/>
              </w:rPr>
              <w:t xml:space="preserve">, centrado en </w:t>
            </w:r>
            <w:r w:rsidRPr="00866CE9">
              <w:rPr>
                <w:szCs w:val="22"/>
                <w:lang w:val="es-ES"/>
              </w:rPr>
              <w:sym w:font="Symbol" w:char="F0B1"/>
            </w:r>
            <w:r w:rsidRPr="00866CE9">
              <w:rPr>
                <w:lang w:val="es-ES"/>
              </w:rPr>
              <w:t>60</w:t>
            </w:r>
            <w:r w:rsidR="00300089">
              <w:rPr>
                <w:lang w:val="es-ES"/>
              </w:rPr>
              <w:t> kHz</w:t>
            </w:r>
            <w:r w:rsidRPr="00866CE9">
              <w:rPr>
                <w:lang w:val="es-ES"/>
              </w:rPr>
              <w:t xml:space="preserve"> </w:t>
            </w:r>
            <w:r>
              <w:rPr>
                <w:lang w:val="es-ES"/>
              </w:rPr>
              <w:t>con respecto a</w:t>
            </w:r>
            <w:r w:rsidRPr="00866CE9">
              <w:rPr>
                <w:lang w:val="es-ES"/>
              </w:rPr>
              <w:t xml:space="preserve"> la frecuencia central</w:t>
            </w:r>
          </w:p>
        </w:tc>
        <w:tc>
          <w:tcPr>
            <w:tcW w:w="4649" w:type="dxa"/>
          </w:tcPr>
          <w:p w:rsidR="007125F9" w:rsidRPr="00866CE9" w:rsidRDefault="007125F9" w:rsidP="00A625A1">
            <w:pPr>
              <w:pStyle w:val="Tabletext"/>
              <w:keepNext/>
              <w:keepLines/>
              <w:jc w:val="left"/>
              <w:rPr>
                <w:lang w:val="es-ES"/>
              </w:rPr>
            </w:pPr>
            <w:r w:rsidRPr="00866CE9">
              <w:rPr>
                <w:lang w:val="es-ES"/>
              </w:rPr>
              <w:t>45 dB por debajo de la potencia media de salida</w:t>
            </w:r>
          </w:p>
        </w:tc>
      </w:tr>
      <w:tr w:rsidR="007125F9" w:rsidRPr="001228AE" w:rsidTr="00AE2264">
        <w:trPr>
          <w:jc w:val="center"/>
        </w:trPr>
        <w:tc>
          <w:tcPr>
            <w:tcW w:w="4989" w:type="dxa"/>
          </w:tcPr>
          <w:p w:rsidR="007125F9" w:rsidRPr="00866CE9" w:rsidRDefault="007125F9" w:rsidP="00A625A1">
            <w:pPr>
              <w:pStyle w:val="Tabletext"/>
              <w:keepNext/>
              <w:keepLines/>
              <w:jc w:val="left"/>
              <w:rPr>
                <w:lang w:val="es-ES"/>
              </w:rPr>
            </w:pPr>
            <w:r w:rsidRPr="00866CE9">
              <w:rPr>
                <w:lang w:val="es-ES"/>
              </w:rPr>
              <w:t>En cualquier</w:t>
            </w:r>
            <w:r>
              <w:rPr>
                <w:lang w:val="es-ES"/>
              </w:rPr>
              <w:t>a de los</w:t>
            </w:r>
            <w:r w:rsidRPr="00866CE9">
              <w:rPr>
                <w:lang w:val="es-ES"/>
              </w:rPr>
              <w:t xml:space="preserve"> segundo</w:t>
            </w:r>
            <w:r>
              <w:rPr>
                <w:lang w:val="es-ES"/>
              </w:rPr>
              <w:t>s</w:t>
            </w:r>
            <w:r w:rsidRPr="00866CE9">
              <w:rPr>
                <w:lang w:val="es-ES"/>
              </w:rPr>
              <w:t xml:space="preserve"> canal</w:t>
            </w:r>
            <w:r>
              <w:rPr>
                <w:lang w:val="es-ES"/>
              </w:rPr>
              <w:t>es</w:t>
            </w:r>
            <w:r w:rsidRPr="00866CE9">
              <w:rPr>
                <w:lang w:val="es-ES"/>
              </w:rPr>
              <w:t xml:space="preserve"> alternativo</w:t>
            </w:r>
            <w:r>
              <w:rPr>
                <w:lang w:val="es-ES"/>
              </w:rPr>
              <w:t>s</w:t>
            </w:r>
            <w:r w:rsidRPr="00866CE9">
              <w:rPr>
                <w:lang w:val="es-ES"/>
              </w:rPr>
              <w:t xml:space="preserve"> centrado en </w:t>
            </w:r>
            <w:r w:rsidRPr="00866CE9">
              <w:rPr>
                <w:szCs w:val="22"/>
                <w:lang w:val="es-ES"/>
              </w:rPr>
              <w:sym w:font="Symbol" w:char="F0B1"/>
            </w:r>
            <w:r w:rsidRPr="00866CE9">
              <w:rPr>
                <w:lang w:val="es-ES"/>
              </w:rPr>
              <w:t>90</w:t>
            </w:r>
            <w:r w:rsidR="00300089">
              <w:rPr>
                <w:lang w:val="es-ES"/>
              </w:rPr>
              <w:t> kHz</w:t>
            </w:r>
            <w:r w:rsidRPr="00866CE9">
              <w:rPr>
                <w:lang w:val="es-ES"/>
              </w:rPr>
              <w:t xml:space="preserve"> </w:t>
            </w:r>
            <w:r>
              <w:rPr>
                <w:lang w:val="es-ES"/>
              </w:rPr>
              <w:t>con respecto a</w:t>
            </w:r>
            <w:r w:rsidRPr="00866CE9">
              <w:rPr>
                <w:lang w:val="es-ES"/>
              </w:rPr>
              <w:t xml:space="preserve"> la frecuencia central</w:t>
            </w:r>
          </w:p>
        </w:tc>
        <w:tc>
          <w:tcPr>
            <w:tcW w:w="4649" w:type="dxa"/>
          </w:tcPr>
          <w:p w:rsidR="007125F9" w:rsidRPr="00866CE9" w:rsidRDefault="007125F9" w:rsidP="00A625A1">
            <w:pPr>
              <w:pStyle w:val="Tabletext"/>
              <w:keepNext/>
              <w:keepLines/>
              <w:jc w:val="left"/>
              <w:rPr>
                <w:lang w:val="es-ES"/>
              </w:rPr>
            </w:pPr>
            <w:r w:rsidRPr="00866CE9">
              <w:rPr>
                <w:lang w:val="es-ES"/>
              </w:rPr>
              <w:t>El</w:t>
            </w:r>
            <w:r>
              <w:rPr>
                <w:lang w:val="es-ES"/>
              </w:rPr>
              <w:t xml:space="preserve"> menor</w:t>
            </w:r>
            <w:r w:rsidRPr="00866CE9">
              <w:rPr>
                <w:lang w:val="es-ES"/>
              </w:rPr>
              <w:t xml:space="preserve"> valor de potencia </w:t>
            </w:r>
            <w:r>
              <w:rPr>
                <w:lang w:val="es-ES"/>
              </w:rPr>
              <w:t xml:space="preserve">entre </w:t>
            </w:r>
            <w:r w:rsidRPr="00866CE9">
              <w:rPr>
                <w:lang w:val="es-ES"/>
              </w:rPr>
              <w:t xml:space="preserve">45 dB por debajo de la potencia media de salida </w:t>
            </w:r>
            <w:r>
              <w:rPr>
                <w:lang w:val="es-ES"/>
              </w:rPr>
              <w:t>y</w:t>
            </w:r>
            <w:r w:rsidRPr="00866CE9">
              <w:rPr>
                <w:lang w:val="es-ES"/>
              </w:rPr>
              <w:t xml:space="preserve"> </w:t>
            </w:r>
            <w:r w:rsidRPr="00866CE9">
              <w:rPr>
                <w:szCs w:val="22"/>
                <w:lang w:val="es-ES"/>
              </w:rPr>
              <w:sym w:font="Symbol" w:char="F02D"/>
            </w:r>
            <w:r w:rsidRPr="00866CE9">
              <w:rPr>
                <w:lang w:val="es-ES"/>
              </w:rPr>
              <w:t>13 dBm medidos en una anchura de banda de 30</w:t>
            </w:r>
            <w:r w:rsidR="00300089">
              <w:rPr>
                <w:lang w:val="es-ES"/>
              </w:rPr>
              <w:t> kHz</w:t>
            </w:r>
            <w:r w:rsidRPr="00866CE9">
              <w:rPr>
                <w:lang w:val="es-ES"/>
              </w:rPr>
              <w:t xml:space="preserve"> </w:t>
            </w:r>
          </w:p>
        </w:tc>
      </w:tr>
    </w:tbl>
    <w:p w:rsidR="007125F9" w:rsidRPr="00C95682" w:rsidRDefault="007125F9" w:rsidP="00A625A1">
      <w:pPr>
        <w:pStyle w:val="Tablefin"/>
        <w:rPr>
          <w:lang w:val="es-ES_tradnl"/>
        </w:rPr>
      </w:pPr>
      <w:bookmarkStart w:id="290" w:name="_Toc501431077"/>
      <w:bookmarkStart w:id="291" w:name="_Toc501432371"/>
      <w:bookmarkStart w:id="292" w:name="_Toc506547754"/>
      <w:bookmarkStart w:id="293" w:name="_Toc506548449"/>
      <w:bookmarkStart w:id="294" w:name="_Toc506549094"/>
      <w:bookmarkStart w:id="295" w:name="_Toc506549451"/>
    </w:p>
    <w:p w:rsidR="007125F9" w:rsidRPr="00866CE9" w:rsidRDefault="007125F9" w:rsidP="007125F9">
      <w:pPr>
        <w:rPr>
          <w:lang w:val="es-ES"/>
        </w:rPr>
      </w:pPr>
      <w:r w:rsidRPr="00866CE9">
        <w:rPr>
          <w:lang w:val="es-ES"/>
        </w:rPr>
        <w:t xml:space="preserve">La potencia OoB causada por los transitorios de conmutación es la potencia de cresta del espectro, causada por las rampas de subida y bajada del transmisor, que </w:t>
      </w:r>
      <w:r>
        <w:rPr>
          <w:lang w:val="es-ES"/>
        </w:rPr>
        <w:t>cae</w:t>
      </w:r>
      <w:r w:rsidRPr="00866CE9">
        <w:rPr>
          <w:lang w:val="es-ES"/>
        </w:rPr>
        <w:t xml:space="preserve"> dentro de las bandas de frecuencias definidas fuera del canal de transmisión activo</w:t>
      </w:r>
      <w:bookmarkEnd w:id="290"/>
      <w:bookmarkEnd w:id="291"/>
      <w:bookmarkEnd w:id="292"/>
      <w:bookmarkEnd w:id="293"/>
      <w:bookmarkEnd w:id="294"/>
      <w:bookmarkEnd w:id="295"/>
      <w:r w:rsidRPr="00866CE9">
        <w:rPr>
          <w:lang w:val="es-ES"/>
        </w:rPr>
        <w:t>.</w:t>
      </w:r>
    </w:p>
    <w:p w:rsidR="007125F9" w:rsidRPr="00866CE9" w:rsidRDefault="007125F9" w:rsidP="007125F9">
      <w:pPr>
        <w:rPr>
          <w:lang w:val="es-ES"/>
        </w:rPr>
      </w:pPr>
      <w:r w:rsidRPr="00866CE9">
        <w:rPr>
          <w:lang w:val="es-ES"/>
        </w:rPr>
        <w:t xml:space="preserve">La potencia de emisión de cresta </w:t>
      </w:r>
      <w:r>
        <w:rPr>
          <w:lang w:val="es-ES"/>
        </w:rPr>
        <w:t xml:space="preserve">no deberá sobrepasar </w:t>
      </w:r>
      <w:r w:rsidRPr="00866CE9">
        <w:rPr>
          <w:lang w:val="es-ES"/>
        </w:rPr>
        <w:t>los límites especificados en el Cuadro 50.</w:t>
      </w:r>
    </w:p>
    <w:p w:rsidR="007125F9" w:rsidRPr="00866CE9" w:rsidRDefault="007125F9" w:rsidP="007125F9">
      <w:pPr>
        <w:pStyle w:val="TableNo"/>
        <w:rPr>
          <w:lang w:val="es-ES"/>
        </w:rPr>
      </w:pPr>
      <w:r w:rsidRPr="00866CE9">
        <w:rPr>
          <w:lang w:val="es-ES"/>
        </w:rPr>
        <w:lastRenderedPageBreak/>
        <w:t>CUADRO 50</w:t>
      </w:r>
    </w:p>
    <w:p w:rsidR="007125F9" w:rsidRPr="007960DD" w:rsidRDefault="007125F9" w:rsidP="007125F9">
      <w:pPr>
        <w:pStyle w:val="Tabletitle"/>
        <w:rPr>
          <w:szCs w:val="24"/>
          <w:lang w:val="es-ES"/>
        </w:rPr>
      </w:pPr>
      <w:r w:rsidRPr="007960DD">
        <w:rPr>
          <w:szCs w:val="24"/>
          <w:lang w:val="es-ES"/>
        </w:rPr>
        <w:t>Requisitos de los transitorios de conmutación</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89"/>
        <w:gridCol w:w="4649"/>
      </w:tblGrid>
      <w:tr w:rsidR="007125F9" w:rsidRPr="00866CE9" w:rsidTr="00AE2264">
        <w:trPr>
          <w:jc w:val="center"/>
        </w:trPr>
        <w:tc>
          <w:tcPr>
            <w:tcW w:w="4989" w:type="dxa"/>
          </w:tcPr>
          <w:p w:rsidR="007125F9" w:rsidRPr="00866CE9" w:rsidRDefault="007125F9" w:rsidP="00AE2264">
            <w:pPr>
              <w:pStyle w:val="Tablehead"/>
              <w:rPr>
                <w:szCs w:val="22"/>
                <w:lang w:val="es-ES"/>
              </w:rPr>
            </w:pPr>
            <w:r w:rsidRPr="00866CE9">
              <w:rPr>
                <w:szCs w:val="22"/>
                <w:lang w:val="es-ES"/>
              </w:rPr>
              <w:t>Canal</w:t>
            </w:r>
          </w:p>
        </w:tc>
        <w:tc>
          <w:tcPr>
            <w:tcW w:w="4649" w:type="dxa"/>
          </w:tcPr>
          <w:p w:rsidR="007125F9" w:rsidRPr="00866CE9" w:rsidRDefault="007125F9" w:rsidP="00AE2264">
            <w:pPr>
              <w:pStyle w:val="Tablehead"/>
              <w:rPr>
                <w:szCs w:val="22"/>
                <w:lang w:val="es-ES"/>
              </w:rPr>
            </w:pPr>
            <w:r w:rsidRPr="00866CE9">
              <w:rPr>
                <w:szCs w:val="22"/>
                <w:lang w:val="es-ES"/>
              </w:rPr>
              <w:t>Nivel máximo</w:t>
            </w:r>
          </w:p>
        </w:tc>
      </w:tr>
      <w:tr w:rsidR="007125F9" w:rsidRPr="001228AE" w:rsidTr="00AE2264">
        <w:trPr>
          <w:jc w:val="center"/>
        </w:trPr>
        <w:tc>
          <w:tcPr>
            <w:tcW w:w="4989" w:type="dxa"/>
          </w:tcPr>
          <w:p w:rsidR="007125F9" w:rsidRPr="00866CE9" w:rsidRDefault="007125F9" w:rsidP="006F2039">
            <w:pPr>
              <w:pStyle w:val="Tabletext"/>
              <w:keepNext/>
              <w:keepLines/>
              <w:jc w:val="left"/>
              <w:rPr>
                <w:lang w:val="es-ES"/>
              </w:rPr>
            </w:pPr>
            <w:r w:rsidRPr="00866CE9">
              <w:rPr>
                <w:lang w:val="es-ES"/>
              </w:rPr>
              <w:t xml:space="preserve">En </w:t>
            </w:r>
            <w:r>
              <w:rPr>
                <w:lang w:val="es-ES"/>
              </w:rPr>
              <w:t>cualquiera de los canales adyacentes</w:t>
            </w:r>
            <w:r w:rsidRPr="00866CE9">
              <w:rPr>
                <w:lang w:val="es-ES"/>
              </w:rPr>
              <w:t>, centrado en</w:t>
            </w:r>
            <w:r w:rsidR="006F2039">
              <w:rPr>
                <w:lang w:val="es-ES"/>
              </w:rPr>
              <w:t> </w:t>
            </w:r>
            <w:r w:rsidRPr="00866CE9">
              <w:rPr>
                <w:szCs w:val="22"/>
                <w:lang w:val="es-ES"/>
              </w:rPr>
              <w:sym w:font="Symbol" w:char="F0B1"/>
            </w:r>
            <w:r w:rsidRPr="00866CE9">
              <w:rPr>
                <w:lang w:val="es-ES"/>
              </w:rPr>
              <w:t>30</w:t>
            </w:r>
            <w:r w:rsidR="00300089">
              <w:rPr>
                <w:lang w:val="es-ES"/>
              </w:rPr>
              <w:t> kHz</w:t>
            </w:r>
            <w:r w:rsidRPr="00866CE9">
              <w:rPr>
                <w:lang w:val="es-ES"/>
              </w:rPr>
              <w:t xml:space="preserve"> </w:t>
            </w:r>
            <w:r>
              <w:rPr>
                <w:lang w:val="es-ES"/>
              </w:rPr>
              <w:t>con respecto a</w:t>
            </w:r>
            <w:r w:rsidRPr="00866CE9">
              <w:rPr>
                <w:lang w:val="es-ES"/>
              </w:rPr>
              <w:t xml:space="preserve"> la frecuencia central</w:t>
            </w:r>
          </w:p>
        </w:tc>
        <w:tc>
          <w:tcPr>
            <w:tcW w:w="4649" w:type="dxa"/>
          </w:tcPr>
          <w:p w:rsidR="007125F9" w:rsidRPr="00866CE9" w:rsidRDefault="007125F9" w:rsidP="007E6BAE">
            <w:pPr>
              <w:pStyle w:val="Tabletext"/>
              <w:keepNext/>
              <w:keepLines/>
              <w:jc w:val="left"/>
              <w:rPr>
                <w:lang w:val="es-ES"/>
              </w:rPr>
            </w:pPr>
            <w:r w:rsidRPr="00866CE9">
              <w:rPr>
                <w:szCs w:val="22"/>
                <w:lang w:val="es-ES"/>
              </w:rPr>
              <w:t xml:space="preserve">26 dB por debajo de la potencia </w:t>
            </w:r>
            <w:r>
              <w:rPr>
                <w:szCs w:val="22"/>
                <w:lang w:val="es-ES"/>
              </w:rPr>
              <w:t>de</w:t>
            </w:r>
            <w:r w:rsidRPr="00866CE9">
              <w:rPr>
                <w:szCs w:val="22"/>
                <w:lang w:val="es-ES"/>
              </w:rPr>
              <w:t xml:space="preserve"> salida</w:t>
            </w:r>
            <w:r>
              <w:rPr>
                <w:szCs w:val="22"/>
                <w:lang w:val="es-ES"/>
              </w:rPr>
              <w:t xml:space="preserve"> de cresta de referencia</w:t>
            </w:r>
          </w:p>
        </w:tc>
      </w:tr>
      <w:tr w:rsidR="007125F9" w:rsidRPr="001228AE" w:rsidTr="00AE2264">
        <w:trPr>
          <w:jc w:val="center"/>
        </w:trPr>
        <w:tc>
          <w:tcPr>
            <w:tcW w:w="4989" w:type="dxa"/>
          </w:tcPr>
          <w:p w:rsidR="007125F9" w:rsidRPr="00866CE9" w:rsidRDefault="007125F9" w:rsidP="006F2039">
            <w:pPr>
              <w:pStyle w:val="Tabletext"/>
              <w:keepNext/>
              <w:keepLines/>
              <w:jc w:val="left"/>
              <w:rPr>
                <w:lang w:val="es-ES"/>
              </w:rPr>
            </w:pPr>
            <w:r w:rsidRPr="00866CE9">
              <w:rPr>
                <w:lang w:val="es-ES"/>
              </w:rPr>
              <w:t xml:space="preserve">En </w:t>
            </w:r>
            <w:r>
              <w:rPr>
                <w:lang w:val="es-ES"/>
              </w:rPr>
              <w:t>cualquiera de los canales alternativos</w:t>
            </w:r>
            <w:r w:rsidRPr="00866CE9">
              <w:rPr>
                <w:lang w:val="es-ES"/>
              </w:rPr>
              <w:t>, centrado en</w:t>
            </w:r>
            <w:r w:rsidR="006F2039">
              <w:rPr>
                <w:lang w:val="es-ES"/>
              </w:rPr>
              <w:t> </w:t>
            </w:r>
            <w:r w:rsidRPr="00866CE9">
              <w:rPr>
                <w:szCs w:val="22"/>
                <w:lang w:val="es-ES"/>
              </w:rPr>
              <w:sym w:font="Symbol" w:char="F0B1"/>
            </w:r>
            <w:r w:rsidRPr="00866CE9">
              <w:rPr>
                <w:lang w:val="es-ES"/>
              </w:rPr>
              <w:t>60</w:t>
            </w:r>
            <w:r w:rsidR="00300089">
              <w:rPr>
                <w:lang w:val="es-ES"/>
              </w:rPr>
              <w:t> kHz</w:t>
            </w:r>
            <w:r w:rsidRPr="00866CE9">
              <w:rPr>
                <w:lang w:val="es-ES"/>
              </w:rPr>
              <w:t xml:space="preserve"> </w:t>
            </w:r>
            <w:r>
              <w:rPr>
                <w:lang w:val="es-ES"/>
              </w:rPr>
              <w:t>con respecto a</w:t>
            </w:r>
            <w:r w:rsidRPr="00866CE9">
              <w:rPr>
                <w:lang w:val="es-ES"/>
              </w:rPr>
              <w:t xml:space="preserve"> la frecuencia central</w:t>
            </w:r>
          </w:p>
        </w:tc>
        <w:tc>
          <w:tcPr>
            <w:tcW w:w="4649" w:type="dxa"/>
          </w:tcPr>
          <w:p w:rsidR="007125F9" w:rsidRPr="00866CE9" w:rsidRDefault="007125F9" w:rsidP="007E6BAE">
            <w:pPr>
              <w:pStyle w:val="Tabletext"/>
              <w:keepNext/>
              <w:keepLines/>
              <w:jc w:val="left"/>
              <w:rPr>
                <w:lang w:val="es-ES"/>
              </w:rPr>
            </w:pPr>
            <w:r w:rsidRPr="00866CE9">
              <w:rPr>
                <w:szCs w:val="22"/>
                <w:lang w:val="es-ES"/>
              </w:rPr>
              <w:t>45 dB por debajo de la potencia de salida</w:t>
            </w:r>
            <w:r>
              <w:rPr>
                <w:szCs w:val="22"/>
                <w:lang w:val="es-ES"/>
              </w:rPr>
              <w:t xml:space="preserve"> de cresta de referencia</w:t>
            </w:r>
          </w:p>
        </w:tc>
      </w:tr>
      <w:tr w:rsidR="007125F9" w:rsidRPr="001228AE" w:rsidTr="00AE2264">
        <w:trPr>
          <w:jc w:val="center"/>
        </w:trPr>
        <w:tc>
          <w:tcPr>
            <w:tcW w:w="4989" w:type="dxa"/>
          </w:tcPr>
          <w:p w:rsidR="007125F9" w:rsidRPr="00866CE9" w:rsidRDefault="007125F9" w:rsidP="00AE2264">
            <w:pPr>
              <w:pStyle w:val="Tabletext"/>
              <w:jc w:val="left"/>
              <w:rPr>
                <w:lang w:val="es-ES"/>
              </w:rPr>
            </w:pPr>
            <w:r w:rsidRPr="00866CE9">
              <w:rPr>
                <w:lang w:val="es-ES"/>
              </w:rPr>
              <w:t>En cualquier</w:t>
            </w:r>
            <w:r>
              <w:rPr>
                <w:lang w:val="es-ES"/>
              </w:rPr>
              <w:t>a de los</w:t>
            </w:r>
            <w:r w:rsidRPr="00866CE9">
              <w:rPr>
                <w:lang w:val="es-ES"/>
              </w:rPr>
              <w:t xml:space="preserve"> segundo</w:t>
            </w:r>
            <w:r>
              <w:rPr>
                <w:lang w:val="es-ES"/>
              </w:rPr>
              <w:t>s</w:t>
            </w:r>
            <w:r w:rsidRPr="00866CE9">
              <w:rPr>
                <w:lang w:val="es-ES"/>
              </w:rPr>
              <w:t xml:space="preserve"> canal</w:t>
            </w:r>
            <w:r>
              <w:rPr>
                <w:lang w:val="es-ES"/>
              </w:rPr>
              <w:t>es</w:t>
            </w:r>
            <w:r w:rsidRPr="00866CE9">
              <w:rPr>
                <w:lang w:val="es-ES"/>
              </w:rPr>
              <w:t xml:space="preserve"> alternativo</w:t>
            </w:r>
            <w:r>
              <w:rPr>
                <w:lang w:val="es-ES"/>
              </w:rPr>
              <w:t>s</w:t>
            </w:r>
            <w:r w:rsidRPr="00866CE9">
              <w:rPr>
                <w:lang w:val="es-ES"/>
              </w:rPr>
              <w:t xml:space="preserve"> centrado en </w:t>
            </w:r>
            <w:r w:rsidRPr="00866CE9">
              <w:rPr>
                <w:szCs w:val="22"/>
                <w:lang w:val="es-ES"/>
              </w:rPr>
              <w:sym w:font="Symbol" w:char="F0B1"/>
            </w:r>
            <w:r w:rsidRPr="00866CE9">
              <w:rPr>
                <w:lang w:val="es-ES"/>
              </w:rPr>
              <w:t>90</w:t>
            </w:r>
            <w:r w:rsidR="00300089">
              <w:rPr>
                <w:lang w:val="es-ES"/>
              </w:rPr>
              <w:t> kHz</w:t>
            </w:r>
            <w:r w:rsidRPr="00866CE9">
              <w:rPr>
                <w:lang w:val="es-ES"/>
              </w:rPr>
              <w:t xml:space="preserve"> </w:t>
            </w:r>
            <w:r>
              <w:rPr>
                <w:lang w:val="es-ES"/>
              </w:rPr>
              <w:t>con respecto a</w:t>
            </w:r>
            <w:r w:rsidRPr="00866CE9">
              <w:rPr>
                <w:lang w:val="es-ES"/>
              </w:rPr>
              <w:t xml:space="preserve"> la frecuencia central</w:t>
            </w:r>
          </w:p>
        </w:tc>
        <w:tc>
          <w:tcPr>
            <w:tcW w:w="4649" w:type="dxa"/>
          </w:tcPr>
          <w:p w:rsidR="007125F9" w:rsidRPr="00866CE9" w:rsidRDefault="007125F9" w:rsidP="007E6BAE">
            <w:pPr>
              <w:pStyle w:val="Tabletext"/>
              <w:jc w:val="left"/>
              <w:rPr>
                <w:lang w:val="es-ES"/>
              </w:rPr>
            </w:pPr>
            <w:r w:rsidRPr="00866CE9">
              <w:rPr>
                <w:lang w:val="es-ES"/>
              </w:rPr>
              <w:t>El</w:t>
            </w:r>
            <w:r>
              <w:rPr>
                <w:lang w:val="es-ES"/>
              </w:rPr>
              <w:t xml:space="preserve"> menor</w:t>
            </w:r>
            <w:r w:rsidRPr="00866CE9">
              <w:rPr>
                <w:lang w:val="es-ES"/>
              </w:rPr>
              <w:t xml:space="preserve"> valor de potencia </w:t>
            </w:r>
            <w:r>
              <w:rPr>
                <w:lang w:val="es-ES"/>
              </w:rPr>
              <w:t xml:space="preserve">entre </w:t>
            </w:r>
            <w:r w:rsidRPr="00866CE9">
              <w:rPr>
                <w:lang w:val="es-ES"/>
              </w:rPr>
              <w:t xml:space="preserve">45 dB por debajo de la potencia de salida </w:t>
            </w:r>
            <w:r>
              <w:rPr>
                <w:lang w:val="es-ES"/>
              </w:rPr>
              <w:t>de cresta de referencia y</w:t>
            </w:r>
            <w:r w:rsidRPr="00866CE9">
              <w:rPr>
                <w:lang w:val="es-ES"/>
              </w:rPr>
              <w:t xml:space="preserve"> </w:t>
            </w:r>
            <w:r w:rsidRPr="00866CE9">
              <w:rPr>
                <w:szCs w:val="22"/>
                <w:lang w:val="es-ES"/>
              </w:rPr>
              <w:sym w:font="Symbol" w:char="F02D"/>
            </w:r>
            <w:r w:rsidRPr="00866CE9">
              <w:rPr>
                <w:lang w:val="es-ES"/>
              </w:rPr>
              <w:t>13 dBm medidos en una anchura de</w:t>
            </w:r>
            <w:r w:rsidR="007E6BAE">
              <w:rPr>
                <w:lang w:val="es-ES"/>
              </w:rPr>
              <w:t> </w:t>
            </w:r>
            <w:r w:rsidRPr="00866CE9">
              <w:rPr>
                <w:lang w:val="es-ES"/>
              </w:rPr>
              <w:t>banda de 30</w:t>
            </w:r>
            <w:r w:rsidR="00300089">
              <w:rPr>
                <w:lang w:val="es-ES"/>
              </w:rPr>
              <w:t> kHz</w:t>
            </w:r>
          </w:p>
        </w:tc>
      </w:tr>
    </w:tbl>
    <w:p w:rsidR="007125F9" w:rsidRPr="00866CE9" w:rsidRDefault="007125F9" w:rsidP="007125F9">
      <w:pPr>
        <w:pStyle w:val="Tablefin"/>
        <w:rPr>
          <w:lang w:val="es-ES"/>
        </w:rPr>
      </w:pPr>
    </w:p>
    <w:p w:rsidR="007125F9" w:rsidRPr="00866CE9" w:rsidRDefault="007125F9" w:rsidP="007125F9">
      <w:pPr>
        <w:pStyle w:val="Heading1"/>
        <w:rPr>
          <w:lang w:val="es-ES"/>
        </w:rPr>
      </w:pPr>
      <w:r w:rsidRPr="00866CE9">
        <w:rPr>
          <w:lang w:val="es-ES"/>
        </w:rPr>
        <w:t>2</w:t>
      </w:r>
      <w:r w:rsidRPr="00866CE9">
        <w:rPr>
          <w:lang w:val="es-ES"/>
        </w:rPr>
        <w:tab/>
        <w:t>Emisiones no esenciales del transmisor (conducidas)</w:t>
      </w:r>
    </w:p>
    <w:p w:rsidR="007125F9" w:rsidRDefault="007125F9" w:rsidP="007125F9">
      <w:pPr>
        <w:rPr>
          <w:lang w:val="es-ES"/>
        </w:rPr>
      </w:pPr>
      <w:r w:rsidRPr="00866CE9">
        <w:rPr>
          <w:lang w:val="es-ES"/>
        </w:rPr>
        <w:t xml:space="preserve">La </w:t>
      </w:r>
      <w:r>
        <w:rPr>
          <w:lang w:val="es-ES"/>
        </w:rPr>
        <w:t>potencia de las emisiones no esenciales</w:t>
      </w:r>
      <w:r w:rsidRPr="00866CE9">
        <w:rPr>
          <w:lang w:val="es-ES"/>
        </w:rPr>
        <w:t xml:space="preserve"> </w:t>
      </w:r>
      <w:r>
        <w:rPr>
          <w:lang w:val="es-ES"/>
        </w:rPr>
        <w:t xml:space="preserve">no deberá sobrepasar </w:t>
      </w:r>
      <w:r w:rsidRPr="00866CE9">
        <w:rPr>
          <w:lang w:val="es-ES"/>
        </w:rPr>
        <w:t>los límites</w:t>
      </w:r>
      <w:r w:rsidR="00390963">
        <w:rPr>
          <w:lang w:val="es-ES"/>
        </w:rPr>
        <w:t xml:space="preserve"> especificados en el Cuadro 51.</w:t>
      </w:r>
    </w:p>
    <w:p w:rsidR="007125F9" w:rsidRPr="00866CE9" w:rsidRDefault="007125F9" w:rsidP="00A625A1">
      <w:pPr>
        <w:pStyle w:val="TableNo"/>
        <w:keepLines/>
        <w:rPr>
          <w:lang w:val="es-ES"/>
        </w:rPr>
      </w:pPr>
      <w:r w:rsidRPr="00866CE9">
        <w:rPr>
          <w:lang w:val="es-ES"/>
        </w:rPr>
        <w:t>CUADRO 51</w:t>
      </w:r>
    </w:p>
    <w:p w:rsidR="007125F9" w:rsidRPr="007960DD" w:rsidRDefault="007125F9" w:rsidP="00A625A1">
      <w:pPr>
        <w:pStyle w:val="Tabletitle"/>
        <w:keepLines/>
        <w:rPr>
          <w:szCs w:val="24"/>
          <w:lang w:val="es-ES"/>
        </w:rPr>
      </w:pPr>
      <w:r w:rsidRPr="007960DD">
        <w:rPr>
          <w:szCs w:val="24"/>
          <w:lang w:val="es-ES"/>
        </w:rPr>
        <w:t>Límites de las emisiones no esenciales de la EM</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45"/>
        <w:gridCol w:w="1928"/>
        <w:gridCol w:w="1984"/>
        <w:gridCol w:w="1361"/>
      </w:tblGrid>
      <w:tr w:rsidR="007125F9" w:rsidRPr="00866CE9" w:rsidTr="00AE2264">
        <w:trPr>
          <w:jc w:val="center"/>
        </w:trPr>
        <w:tc>
          <w:tcPr>
            <w:tcW w:w="3345" w:type="dxa"/>
            <w:vAlign w:val="center"/>
          </w:tcPr>
          <w:p w:rsidR="007125F9" w:rsidRPr="00866CE9" w:rsidRDefault="007125F9" w:rsidP="00A625A1">
            <w:pPr>
              <w:pStyle w:val="Tablehead"/>
              <w:keepLines/>
              <w:rPr>
                <w:szCs w:val="22"/>
                <w:lang w:val="es-ES"/>
              </w:rPr>
            </w:pPr>
            <w:r w:rsidRPr="00866CE9">
              <w:rPr>
                <w:szCs w:val="22"/>
                <w:lang w:val="es-ES"/>
              </w:rPr>
              <w:t xml:space="preserve">Banda </w:t>
            </w:r>
            <w:r>
              <w:rPr>
                <w:szCs w:val="22"/>
                <w:lang w:val="es-ES"/>
              </w:rPr>
              <w:t>(</w:t>
            </w:r>
            <w:r w:rsidRPr="00087DC1">
              <w:rPr>
                <w:i/>
                <w:szCs w:val="22"/>
                <w:lang w:val="es-ES"/>
              </w:rPr>
              <w:t>f</w:t>
            </w:r>
            <w:r>
              <w:rPr>
                <w:szCs w:val="22"/>
                <w:lang w:val="es-ES"/>
              </w:rPr>
              <w:t>)</w:t>
            </w:r>
            <w:r w:rsidRPr="00866CE9">
              <w:rPr>
                <w:szCs w:val="22"/>
                <w:vertAlign w:val="superscript"/>
                <w:lang w:val="es-ES"/>
              </w:rPr>
              <w:t>(1)</w:t>
            </w:r>
          </w:p>
        </w:tc>
        <w:tc>
          <w:tcPr>
            <w:tcW w:w="1928" w:type="dxa"/>
          </w:tcPr>
          <w:p w:rsidR="007125F9" w:rsidRPr="00866CE9" w:rsidRDefault="007125F9" w:rsidP="00A625A1">
            <w:pPr>
              <w:pStyle w:val="Tablehead"/>
              <w:keepLines/>
              <w:rPr>
                <w:szCs w:val="22"/>
                <w:lang w:val="es-ES"/>
              </w:rPr>
            </w:pPr>
            <w:r w:rsidRPr="00866CE9">
              <w:rPr>
                <w:szCs w:val="22"/>
                <w:lang w:val="es-ES"/>
              </w:rPr>
              <w:t xml:space="preserve">Nivel máximo </w:t>
            </w:r>
            <w:r w:rsidRPr="00866CE9">
              <w:rPr>
                <w:szCs w:val="22"/>
                <w:lang w:val="es-ES"/>
              </w:rPr>
              <w:br/>
              <w:t>(dBm)</w:t>
            </w:r>
          </w:p>
        </w:tc>
        <w:tc>
          <w:tcPr>
            <w:tcW w:w="1984" w:type="dxa"/>
          </w:tcPr>
          <w:p w:rsidR="007125F9" w:rsidRPr="00866CE9" w:rsidRDefault="007125F9" w:rsidP="00A625A1">
            <w:pPr>
              <w:pStyle w:val="Tablehead"/>
              <w:keepLines/>
              <w:rPr>
                <w:szCs w:val="22"/>
                <w:lang w:val="es-ES"/>
              </w:rPr>
            </w:pPr>
            <w:r w:rsidRPr="00866CE9">
              <w:rPr>
                <w:szCs w:val="22"/>
                <w:lang w:val="es-ES"/>
              </w:rPr>
              <w:t>Anchura de banda de medición</w:t>
            </w:r>
          </w:p>
        </w:tc>
        <w:tc>
          <w:tcPr>
            <w:tcW w:w="1361" w:type="dxa"/>
            <w:vAlign w:val="center"/>
          </w:tcPr>
          <w:p w:rsidR="007125F9" w:rsidRPr="00866CE9" w:rsidRDefault="007125F9" w:rsidP="00A625A1">
            <w:pPr>
              <w:pStyle w:val="Tablehead"/>
              <w:keepLines/>
              <w:rPr>
                <w:szCs w:val="22"/>
                <w:lang w:val="es-ES"/>
              </w:rPr>
            </w:pPr>
            <w:r w:rsidRPr="00866CE9">
              <w:rPr>
                <w:szCs w:val="22"/>
                <w:lang w:val="es-ES"/>
              </w:rPr>
              <w:t>Nota</w:t>
            </w:r>
          </w:p>
        </w:tc>
      </w:tr>
      <w:tr w:rsidR="007125F9" w:rsidRPr="00866CE9" w:rsidTr="00AE2264">
        <w:trPr>
          <w:jc w:val="center"/>
        </w:trPr>
        <w:tc>
          <w:tcPr>
            <w:tcW w:w="3345" w:type="dxa"/>
          </w:tcPr>
          <w:p w:rsidR="007125F9" w:rsidRPr="00866CE9" w:rsidRDefault="007125F9" w:rsidP="00A625A1">
            <w:pPr>
              <w:pStyle w:val="Tabletext"/>
              <w:keepNext/>
              <w:keepLines/>
              <w:jc w:val="center"/>
              <w:rPr>
                <w:szCs w:val="22"/>
                <w:lang w:val="es-ES"/>
              </w:rPr>
            </w:pPr>
            <w:r w:rsidRPr="00866CE9">
              <w:rPr>
                <w:szCs w:val="22"/>
                <w:lang w:val="es-ES"/>
              </w:rPr>
              <w:t>9</w:t>
            </w:r>
            <w:r w:rsidR="00300089">
              <w:rPr>
                <w:szCs w:val="22"/>
                <w:lang w:val="es-ES"/>
              </w:rPr>
              <w:t> kHz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150</w:t>
            </w:r>
            <w:r w:rsidR="00300089">
              <w:rPr>
                <w:szCs w:val="22"/>
                <w:lang w:val="es-ES"/>
              </w:rPr>
              <w:t> kHz</w:t>
            </w:r>
          </w:p>
        </w:tc>
        <w:tc>
          <w:tcPr>
            <w:tcW w:w="1928" w:type="dxa"/>
          </w:tcPr>
          <w:p w:rsidR="007125F9" w:rsidRPr="00866CE9" w:rsidRDefault="007125F9" w:rsidP="00A625A1">
            <w:pPr>
              <w:pStyle w:val="Tabletext"/>
              <w:keepNext/>
              <w:keepLines/>
              <w:jc w:val="center"/>
              <w:rPr>
                <w:szCs w:val="22"/>
                <w:lang w:val="es-ES"/>
              </w:rPr>
            </w:pPr>
            <w:r w:rsidRPr="00866CE9">
              <w:rPr>
                <w:szCs w:val="22"/>
                <w:lang w:val="es-ES"/>
              </w:rPr>
              <w:t>–36</w:t>
            </w:r>
          </w:p>
        </w:tc>
        <w:tc>
          <w:tcPr>
            <w:tcW w:w="1984" w:type="dxa"/>
          </w:tcPr>
          <w:p w:rsidR="007125F9" w:rsidRPr="00866CE9" w:rsidRDefault="007125F9" w:rsidP="00A625A1">
            <w:pPr>
              <w:pStyle w:val="Tabletext"/>
              <w:keepNext/>
              <w:keepLines/>
              <w:jc w:val="center"/>
              <w:rPr>
                <w:szCs w:val="22"/>
                <w:lang w:val="es-ES"/>
              </w:rPr>
            </w:pPr>
            <w:r w:rsidRPr="00866CE9">
              <w:rPr>
                <w:szCs w:val="22"/>
                <w:lang w:val="es-ES"/>
              </w:rPr>
              <w:t>1</w:t>
            </w:r>
            <w:r w:rsidR="00300089">
              <w:rPr>
                <w:szCs w:val="22"/>
                <w:lang w:val="es-ES"/>
              </w:rPr>
              <w:t> kHz</w:t>
            </w:r>
          </w:p>
        </w:tc>
        <w:tc>
          <w:tcPr>
            <w:tcW w:w="1361" w:type="dxa"/>
          </w:tcPr>
          <w:p w:rsidR="007125F9" w:rsidRPr="00866CE9" w:rsidRDefault="007125F9" w:rsidP="00A625A1">
            <w:pPr>
              <w:pStyle w:val="Tabletext"/>
              <w:keepNext/>
              <w:keepLines/>
              <w:jc w:val="center"/>
              <w:rPr>
                <w:szCs w:val="22"/>
                <w:vertAlign w:val="superscript"/>
                <w:lang w:val="es-ES"/>
              </w:rPr>
            </w:pPr>
            <w:r w:rsidRPr="00866CE9">
              <w:rPr>
                <w:szCs w:val="22"/>
                <w:vertAlign w:val="superscript"/>
                <w:lang w:val="es-ES"/>
              </w:rPr>
              <w:t>(2)</w:t>
            </w:r>
          </w:p>
        </w:tc>
      </w:tr>
      <w:tr w:rsidR="007125F9" w:rsidRPr="00866CE9" w:rsidTr="00AE2264">
        <w:trPr>
          <w:jc w:val="center"/>
        </w:trPr>
        <w:tc>
          <w:tcPr>
            <w:tcW w:w="3345" w:type="dxa"/>
          </w:tcPr>
          <w:p w:rsidR="007125F9" w:rsidRPr="00866CE9" w:rsidRDefault="007125F9" w:rsidP="00A625A1">
            <w:pPr>
              <w:pStyle w:val="Tabletext"/>
              <w:keepNext/>
              <w:keepLines/>
              <w:jc w:val="center"/>
              <w:rPr>
                <w:szCs w:val="22"/>
                <w:lang w:val="es-ES"/>
              </w:rPr>
            </w:pPr>
            <w:r w:rsidRPr="00866CE9">
              <w:rPr>
                <w:szCs w:val="22"/>
                <w:lang w:val="es-ES"/>
              </w:rPr>
              <w:t>150</w:t>
            </w:r>
            <w:r w:rsidR="00300089">
              <w:rPr>
                <w:szCs w:val="22"/>
                <w:lang w:val="es-ES"/>
              </w:rPr>
              <w:t> kHz</w:t>
            </w:r>
            <w:r w:rsidRPr="00866CE9">
              <w:rPr>
                <w:szCs w:val="22"/>
                <w:lang w:val="es-ES"/>
              </w:rPr>
              <w:t xml:space="preserve"> </w:t>
            </w:r>
            <w:r w:rsidRPr="00866CE9">
              <w:rPr>
                <w:szCs w:val="22"/>
                <w:lang w:val="es-ES"/>
              </w:rPr>
              <w:sym w:font="Symbol" w:char="F03C"/>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30</w:t>
            </w:r>
            <w:r w:rsidR="002E641F">
              <w:rPr>
                <w:szCs w:val="22"/>
                <w:lang w:val="es-ES"/>
              </w:rPr>
              <w:t> MHz</w:t>
            </w:r>
          </w:p>
        </w:tc>
        <w:tc>
          <w:tcPr>
            <w:tcW w:w="1928" w:type="dxa"/>
          </w:tcPr>
          <w:p w:rsidR="007125F9" w:rsidRPr="00866CE9" w:rsidRDefault="007125F9" w:rsidP="00A625A1">
            <w:pPr>
              <w:pStyle w:val="Tabletext"/>
              <w:keepNext/>
              <w:keepLines/>
              <w:jc w:val="center"/>
              <w:rPr>
                <w:szCs w:val="22"/>
                <w:lang w:val="es-ES"/>
              </w:rPr>
            </w:pPr>
            <w:r w:rsidRPr="00866CE9">
              <w:rPr>
                <w:szCs w:val="22"/>
                <w:lang w:val="es-ES"/>
              </w:rPr>
              <w:t>–36</w:t>
            </w:r>
          </w:p>
        </w:tc>
        <w:tc>
          <w:tcPr>
            <w:tcW w:w="1984" w:type="dxa"/>
          </w:tcPr>
          <w:p w:rsidR="007125F9" w:rsidRPr="00866CE9" w:rsidRDefault="007125F9" w:rsidP="00A625A1">
            <w:pPr>
              <w:pStyle w:val="Tabletext"/>
              <w:keepNext/>
              <w:keepLines/>
              <w:jc w:val="center"/>
              <w:rPr>
                <w:szCs w:val="22"/>
                <w:lang w:val="es-ES"/>
              </w:rPr>
            </w:pPr>
            <w:r w:rsidRPr="00866CE9">
              <w:rPr>
                <w:szCs w:val="22"/>
                <w:lang w:val="es-ES"/>
              </w:rPr>
              <w:t>10</w:t>
            </w:r>
            <w:r w:rsidR="00300089">
              <w:rPr>
                <w:szCs w:val="22"/>
                <w:lang w:val="es-ES"/>
              </w:rPr>
              <w:t> kHz</w:t>
            </w:r>
          </w:p>
        </w:tc>
        <w:tc>
          <w:tcPr>
            <w:tcW w:w="1361" w:type="dxa"/>
          </w:tcPr>
          <w:p w:rsidR="007125F9" w:rsidRPr="00866CE9" w:rsidRDefault="007125F9" w:rsidP="00A625A1">
            <w:pPr>
              <w:pStyle w:val="Tabletext"/>
              <w:keepNext/>
              <w:keepLines/>
              <w:jc w:val="center"/>
              <w:rPr>
                <w:szCs w:val="22"/>
                <w:vertAlign w:val="superscript"/>
                <w:lang w:val="es-ES"/>
              </w:rPr>
            </w:pPr>
            <w:r w:rsidRPr="00866CE9">
              <w:rPr>
                <w:szCs w:val="22"/>
                <w:vertAlign w:val="superscript"/>
                <w:lang w:val="es-ES"/>
              </w:rPr>
              <w:t>(2)</w:t>
            </w:r>
          </w:p>
        </w:tc>
      </w:tr>
      <w:tr w:rsidR="007125F9" w:rsidRPr="00866CE9" w:rsidTr="00AE2264">
        <w:trPr>
          <w:jc w:val="center"/>
        </w:trPr>
        <w:tc>
          <w:tcPr>
            <w:tcW w:w="3345" w:type="dxa"/>
          </w:tcPr>
          <w:p w:rsidR="007125F9" w:rsidRPr="00866CE9" w:rsidRDefault="007125F9" w:rsidP="00A625A1">
            <w:pPr>
              <w:pStyle w:val="Tabletext"/>
              <w:keepNext/>
              <w:keepLines/>
              <w:jc w:val="center"/>
              <w:rPr>
                <w:szCs w:val="22"/>
                <w:lang w:val="es-ES"/>
              </w:rPr>
            </w:pPr>
            <w:r w:rsidRPr="00866CE9">
              <w:rPr>
                <w:szCs w:val="22"/>
                <w:lang w:val="es-ES"/>
              </w:rPr>
              <w:t>30</w:t>
            </w:r>
            <w:r w:rsidR="002E641F">
              <w:rPr>
                <w:szCs w:val="22"/>
                <w:lang w:val="es-ES"/>
              </w:rPr>
              <w:t> MHz</w:t>
            </w:r>
            <w:r w:rsidRPr="00866CE9">
              <w:rPr>
                <w:szCs w:val="22"/>
                <w:lang w:val="es-ES"/>
              </w:rPr>
              <w:t xml:space="preserve"> </w:t>
            </w:r>
            <w:r w:rsidRPr="00866CE9">
              <w:rPr>
                <w:szCs w:val="22"/>
                <w:lang w:val="es-ES"/>
              </w:rPr>
              <w:sym w:font="Symbol" w:char="F03C"/>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1 000</w:t>
            </w:r>
            <w:r w:rsidR="002E641F">
              <w:rPr>
                <w:szCs w:val="22"/>
                <w:lang w:val="es-ES"/>
              </w:rPr>
              <w:t> MHz</w:t>
            </w:r>
          </w:p>
        </w:tc>
        <w:tc>
          <w:tcPr>
            <w:tcW w:w="1928" w:type="dxa"/>
          </w:tcPr>
          <w:p w:rsidR="007125F9" w:rsidRPr="00866CE9" w:rsidRDefault="007125F9" w:rsidP="00A625A1">
            <w:pPr>
              <w:pStyle w:val="Tabletext"/>
              <w:keepNext/>
              <w:keepLines/>
              <w:jc w:val="center"/>
              <w:rPr>
                <w:szCs w:val="22"/>
                <w:lang w:val="es-ES"/>
              </w:rPr>
            </w:pPr>
            <w:r w:rsidRPr="00866CE9">
              <w:rPr>
                <w:szCs w:val="22"/>
                <w:lang w:val="es-ES"/>
              </w:rPr>
              <w:t>–36</w:t>
            </w:r>
          </w:p>
        </w:tc>
        <w:tc>
          <w:tcPr>
            <w:tcW w:w="1984" w:type="dxa"/>
          </w:tcPr>
          <w:p w:rsidR="007125F9" w:rsidRPr="00866CE9" w:rsidRDefault="007125F9" w:rsidP="00A625A1">
            <w:pPr>
              <w:pStyle w:val="Tabletext"/>
              <w:keepNext/>
              <w:keepLines/>
              <w:jc w:val="center"/>
              <w:rPr>
                <w:szCs w:val="22"/>
                <w:lang w:val="es-ES"/>
              </w:rPr>
            </w:pPr>
            <w:r w:rsidRPr="00866CE9">
              <w:rPr>
                <w:szCs w:val="22"/>
                <w:lang w:val="es-ES"/>
              </w:rPr>
              <w:t>100</w:t>
            </w:r>
            <w:r w:rsidR="00300089">
              <w:rPr>
                <w:szCs w:val="22"/>
                <w:lang w:val="es-ES"/>
              </w:rPr>
              <w:t> kHz</w:t>
            </w:r>
          </w:p>
        </w:tc>
        <w:tc>
          <w:tcPr>
            <w:tcW w:w="1361" w:type="dxa"/>
          </w:tcPr>
          <w:p w:rsidR="007125F9" w:rsidRPr="00866CE9" w:rsidRDefault="007125F9" w:rsidP="00A625A1">
            <w:pPr>
              <w:pStyle w:val="Tabletext"/>
              <w:keepNext/>
              <w:keepLines/>
              <w:jc w:val="center"/>
              <w:rPr>
                <w:szCs w:val="22"/>
                <w:vertAlign w:val="superscript"/>
                <w:lang w:val="es-ES"/>
              </w:rPr>
            </w:pPr>
            <w:r w:rsidRPr="00866CE9">
              <w:rPr>
                <w:szCs w:val="22"/>
                <w:vertAlign w:val="superscript"/>
                <w:lang w:val="es-ES"/>
              </w:rPr>
              <w:t>(2)</w:t>
            </w:r>
          </w:p>
        </w:tc>
      </w:tr>
      <w:tr w:rsidR="007125F9" w:rsidRPr="00866CE9" w:rsidTr="00AE2264">
        <w:trPr>
          <w:jc w:val="center"/>
        </w:trPr>
        <w:tc>
          <w:tcPr>
            <w:tcW w:w="3345" w:type="dxa"/>
          </w:tcPr>
          <w:p w:rsidR="007125F9" w:rsidRPr="00866CE9" w:rsidRDefault="007125F9" w:rsidP="00A625A1">
            <w:pPr>
              <w:pStyle w:val="Tabletext"/>
              <w:keepNext/>
              <w:keepLines/>
              <w:jc w:val="center"/>
              <w:rPr>
                <w:szCs w:val="22"/>
                <w:lang w:val="es-ES"/>
              </w:rPr>
            </w:pPr>
            <w:r w:rsidRPr="00866CE9">
              <w:rPr>
                <w:szCs w:val="22"/>
                <w:lang w:val="es-ES"/>
              </w:rPr>
              <w:t>1 000</w:t>
            </w:r>
            <w:r w:rsidR="002E641F">
              <w:rPr>
                <w:szCs w:val="22"/>
                <w:lang w:val="es-ES"/>
              </w:rPr>
              <w:t> MHz</w:t>
            </w:r>
            <w:r w:rsidRPr="00866CE9">
              <w:rPr>
                <w:szCs w:val="22"/>
                <w:lang w:val="es-ES"/>
              </w:rPr>
              <w:t xml:space="preserve"> </w:t>
            </w:r>
            <w:r w:rsidRPr="00866CE9">
              <w:rPr>
                <w:szCs w:val="22"/>
                <w:lang w:val="es-ES"/>
              </w:rPr>
              <w:sym w:font="Symbol" w:char="F03C"/>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3C"/>
            </w:r>
            <w:r w:rsidRPr="00866CE9">
              <w:rPr>
                <w:szCs w:val="22"/>
                <w:lang w:val="es-ES"/>
              </w:rPr>
              <w:t xml:space="preserve"> 1 920</w:t>
            </w:r>
            <w:r w:rsidR="002E641F">
              <w:rPr>
                <w:szCs w:val="22"/>
                <w:lang w:val="es-ES"/>
              </w:rPr>
              <w:t> MHz</w:t>
            </w:r>
          </w:p>
        </w:tc>
        <w:tc>
          <w:tcPr>
            <w:tcW w:w="1928" w:type="dxa"/>
          </w:tcPr>
          <w:p w:rsidR="007125F9" w:rsidRPr="00866CE9" w:rsidRDefault="007125F9" w:rsidP="00A625A1">
            <w:pPr>
              <w:pStyle w:val="Tabletext"/>
              <w:keepNext/>
              <w:keepLines/>
              <w:jc w:val="center"/>
              <w:rPr>
                <w:szCs w:val="22"/>
                <w:lang w:val="es-ES"/>
              </w:rPr>
            </w:pPr>
            <w:r w:rsidRPr="00866CE9">
              <w:rPr>
                <w:szCs w:val="22"/>
                <w:lang w:val="es-ES"/>
              </w:rPr>
              <w:t>–30</w:t>
            </w:r>
          </w:p>
        </w:tc>
        <w:tc>
          <w:tcPr>
            <w:tcW w:w="1984" w:type="dxa"/>
          </w:tcPr>
          <w:p w:rsidR="007125F9" w:rsidRPr="00866CE9" w:rsidRDefault="007125F9" w:rsidP="00A625A1">
            <w:pPr>
              <w:pStyle w:val="Tabletext"/>
              <w:keepNext/>
              <w:keepLines/>
              <w:jc w:val="center"/>
              <w:rPr>
                <w:szCs w:val="22"/>
                <w:lang w:val="es-ES"/>
              </w:rPr>
            </w:pPr>
            <w:r w:rsidRPr="00866CE9">
              <w:rPr>
                <w:szCs w:val="22"/>
                <w:lang w:val="es-ES"/>
              </w:rPr>
              <w:t>1</w:t>
            </w:r>
            <w:r w:rsidR="002E641F">
              <w:rPr>
                <w:szCs w:val="22"/>
                <w:lang w:val="es-ES"/>
              </w:rPr>
              <w:t> MHz</w:t>
            </w:r>
          </w:p>
        </w:tc>
        <w:tc>
          <w:tcPr>
            <w:tcW w:w="1361" w:type="dxa"/>
          </w:tcPr>
          <w:p w:rsidR="007125F9" w:rsidRPr="00866CE9" w:rsidRDefault="007125F9" w:rsidP="00A625A1">
            <w:pPr>
              <w:pStyle w:val="Tabletext"/>
              <w:keepNext/>
              <w:keepLines/>
              <w:jc w:val="center"/>
              <w:rPr>
                <w:szCs w:val="22"/>
                <w:vertAlign w:val="superscript"/>
                <w:lang w:val="es-ES"/>
              </w:rPr>
            </w:pPr>
            <w:r w:rsidRPr="00866CE9">
              <w:rPr>
                <w:szCs w:val="22"/>
                <w:vertAlign w:val="superscript"/>
                <w:lang w:val="es-ES"/>
              </w:rPr>
              <w:t>(2)</w:t>
            </w:r>
          </w:p>
        </w:tc>
      </w:tr>
      <w:tr w:rsidR="007125F9" w:rsidRPr="00866CE9" w:rsidTr="00AE2264">
        <w:trPr>
          <w:jc w:val="center"/>
        </w:trPr>
        <w:tc>
          <w:tcPr>
            <w:tcW w:w="3345" w:type="dxa"/>
          </w:tcPr>
          <w:p w:rsidR="007125F9" w:rsidRPr="00866CE9" w:rsidRDefault="007125F9" w:rsidP="00A625A1">
            <w:pPr>
              <w:pStyle w:val="Tabletext"/>
              <w:keepNext/>
              <w:keepLines/>
              <w:jc w:val="center"/>
              <w:rPr>
                <w:szCs w:val="22"/>
                <w:lang w:val="es-ES"/>
              </w:rPr>
            </w:pPr>
            <w:r w:rsidRPr="00866CE9">
              <w:rPr>
                <w:szCs w:val="22"/>
                <w:lang w:val="es-ES"/>
              </w:rPr>
              <w:t>1 920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1 980</w:t>
            </w:r>
            <w:r w:rsidR="002E641F">
              <w:rPr>
                <w:szCs w:val="22"/>
                <w:lang w:val="es-ES"/>
              </w:rPr>
              <w:t> MHz</w:t>
            </w:r>
          </w:p>
        </w:tc>
        <w:tc>
          <w:tcPr>
            <w:tcW w:w="1928" w:type="dxa"/>
          </w:tcPr>
          <w:p w:rsidR="007125F9" w:rsidRPr="00866CE9" w:rsidRDefault="007125F9" w:rsidP="00A625A1">
            <w:pPr>
              <w:pStyle w:val="Tabletext"/>
              <w:keepNext/>
              <w:keepLines/>
              <w:jc w:val="center"/>
              <w:rPr>
                <w:szCs w:val="22"/>
                <w:lang w:val="es-ES"/>
              </w:rPr>
            </w:pPr>
            <w:r w:rsidRPr="00866CE9">
              <w:rPr>
                <w:szCs w:val="22"/>
                <w:lang w:val="es-ES"/>
              </w:rPr>
              <w:t>–30</w:t>
            </w:r>
          </w:p>
        </w:tc>
        <w:tc>
          <w:tcPr>
            <w:tcW w:w="1984" w:type="dxa"/>
          </w:tcPr>
          <w:p w:rsidR="007125F9" w:rsidRPr="00866CE9" w:rsidRDefault="007125F9" w:rsidP="00A625A1">
            <w:pPr>
              <w:pStyle w:val="Tabletext"/>
              <w:keepNext/>
              <w:keepLines/>
              <w:jc w:val="center"/>
              <w:rPr>
                <w:szCs w:val="22"/>
                <w:lang w:val="es-ES"/>
              </w:rPr>
            </w:pPr>
            <w:r w:rsidRPr="00866CE9">
              <w:rPr>
                <w:szCs w:val="22"/>
                <w:lang w:val="es-ES"/>
              </w:rPr>
              <w:t>30</w:t>
            </w:r>
            <w:r w:rsidR="00300089">
              <w:rPr>
                <w:szCs w:val="22"/>
                <w:lang w:val="es-ES"/>
              </w:rPr>
              <w:t> kHz</w:t>
            </w:r>
          </w:p>
        </w:tc>
        <w:tc>
          <w:tcPr>
            <w:tcW w:w="1361" w:type="dxa"/>
          </w:tcPr>
          <w:p w:rsidR="007125F9" w:rsidRPr="00866CE9" w:rsidRDefault="007125F9" w:rsidP="00A625A1">
            <w:pPr>
              <w:pStyle w:val="Tabletext"/>
              <w:keepNext/>
              <w:keepLines/>
              <w:jc w:val="center"/>
              <w:rPr>
                <w:szCs w:val="22"/>
                <w:vertAlign w:val="superscript"/>
                <w:lang w:val="es-ES"/>
              </w:rPr>
            </w:pPr>
            <w:r w:rsidRPr="00866CE9">
              <w:rPr>
                <w:szCs w:val="22"/>
                <w:vertAlign w:val="superscript"/>
                <w:lang w:val="es-ES"/>
              </w:rPr>
              <w:t>(3)</w:t>
            </w:r>
          </w:p>
        </w:tc>
      </w:tr>
      <w:tr w:rsidR="007125F9" w:rsidRPr="00866CE9" w:rsidTr="00AE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1 980</w:t>
            </w:r>
            <w:r w:rsidR="002E641F">
              <w:rPr>
                <w:szCs w:val="22"/>
                <w:lang w:val="es-ES"/>
              </w:rPr>
              <w:t> MHz</w:t>
            </w:r>
            <w:r w:rsidRPr="00866CE9">
              <w:rPr>
                <w:szCs w:val="22"/>
                <w:lang w:val="es-ES"/>
              </w:rPr>
              <w:t xml:space="preserve"> </w:t>
            </w:r>
            <w:r w:rsidRPr="00866CE9">
              <w:rPr>
                <w:szCs w:val="22"/>
                <w:lang w:val="es-ES"/>
              </w:rPr>
              <w:sym w:font="Symbol" w:char="F03C"/>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3C"/>
            </w:r>
            <w:r w:rsidRPr="00866CE9">
              <w:rPr>
                <w:szCs w:val="22"/>
                <w:lang w:val="es-ES"/>
              </w:rPr>
              <w:t xml:space="preserve"> 2 110</w:t>
            </w:r>
            <w:r w:rsidR="002E641F">
              <w:rPr>
                <w:szCs w:val="22"/>
                <w:lang w:val="es-ES"/>
              </w:rPr>
              <w:t> MHz</w:t>
            </w:r>
          </w:p>
        </w:tc>
        <w:tc>
          <w:tcPr>
            <w:tcW w:w="1928"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–30</w:t>
            </w:r>
          </w:p>
        </w:tc>
        <w:tc>
          <w:tcPr>
            <w:tcW w:w="198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1</w:t>
            </w:r>
            <w:r w:rsidR="002E641F">
              <w:rPr>
                <w:szCs w:val="22"/>
                <w:lang w:val="es-ES"/>
              </w:rPr>
              <w:t> MHz</w:t>
            </w:r>
          </w:p>
        </w:tc>
        <w:tc>
          <w:tcPr>
            <w:tcW w:w="1361"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vertAlign w:val="superscript"/>
                <w:lang w:val="es-ES"/>
              </w:rPr>
            </w:pPr>
            <w:r w:rsidRPr="00866CE9">
              <w:rPr>
                <w:szCs w:val="22"/>
                <w:vertAlign w:val="superscript"/>
                <w:lang w:val="es-ES"/>
              </w:rPr>
              <w:t>(2)</w:t>
            </w:r>
          </w:p>
        </w:tc>
      </w:tr>
      <w:tr w:rsidR="007125F9" w:rsidRPr="00866CE9" w:rsidTr="00AE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2 110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2 170</w:t>
            </w:r>
            <w:r w:rsidR="002E641F">
              <w:rPr>
                <w:szCs w:val="22"/>
                <w:lang w:val="es-ES"/>
              </w:rPr>
              <w:t> MHz</w:t>
            </w:r>
          </w:p>
        </w:tc>
        <w:tc>
          <w:tcPr>
            <w:tcW w:w="1928"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–70</w:t>
            </w:r>
          </w:p>
        </w:tc>
        <w:tc>
          <w:tcPr>
            <w:tcW w:w="198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30</w:t>
            </w:r>
            <w:r w:rsidR="00300089">
              <w:rPr>
                <w:szCs w:val="22"/>
                <w:lang w:val="es-ES"/>
              </w:rPr>
              <w:t> kHz</w:t>
            </w:r>
          </w:p>
        </w:tc>
        <w:tc>
          <w:tcPr>
            <w:tcW w:w="1361"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vertAlign w:val="superscript"/>
                <w:lang w:val="es-ES"/>
              </w:rPr>
            </w:pPr>
            <w:r w:rsidRPr="00866CE9">
              <w:rPr>
                <w:szCs w:val="22"/>
                <w:vertAlign w:val="superscript"/>
                <w:lang w:val="es-ES"/>
              </w:rPr>
              <w:t>(4)</w:t>
            </w:r>
          </w:p>
        </w:tc>
      </w:tr>
      <w:tr w:rsidR="007125F9" w:rsidRPr="00866CE9" w:rsidTr="00AE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3345"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2 170</w:t>
            </w:r>
            <w:r w:rsidR="002E641F">
              <w:rPr>
                <w:szCs w:val="22"/>
                <w:lang w:val="es-ES"/>
              </w:rPr>
              <w:t> MHz</w:t>
            </w:r>
            <w:r w:rsidRPr="00866CE9">
              <w:rPr>
                <w:szCs w:val="22"/>
                <w:lang w:val="es-ES"/>
              </w:rPr>
              <w:t xml:space="preserve"> </w:t>
            </w:r>
            <w:r w:rsidRPr="00866CE9">
              <w:rPr>
                <w:szCs w:val="22"/>
                <w:lang w:val="es-ES"/>
              </w:rPr>
              <w:sym w:font="Symbol" w:char="F03C"/>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12,75 GHz</w:t>
            </w:r>
          </w:p>
        </w:tc>
        <w:tc>
          <w:tcPr>
            <w:tcW w:w="1928"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–30</w:t>
            </w:r>
          </w:p>
        </w:tc>
        <w:tc>
          <w:tcPr>
            <w:tcW w:w="198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1</w:t>
            </w:r>
            <w:r w:rsidR="002E641F">
              <w:rPr>
                <w:szCs w:val="22"/>
                <w:lang w:val="es-ES"/>
              </w:rPr>
              <w:t> MHz</w:t>
            </w:r>
          </w:p>
        </w:tc>
        <w:tc>
          <w:tcPr>
            <w:tcW w:w="1361"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vertAlign w:val="superscript"/>
                <w:lang w:val="es-ES"/>
              </w:rPr>
            </w:pPr>
            <w:r w:rsidRPr="00866CE9">
              <w:rPr>
                <w:szCs w:val="22"/>
                <w:vertAlign w:val="superscript"/>
                <w:lang w:val="es-ES"/>
              </w:rPr>
              <w:t>(2)</w:t>
            </w:r>
          </w:p>
        </w:tc>
      </w:tr>
      <w:tr w:rsidR="007125F9" w:rsidRPr="001228AE" w:rsidTr="00AE22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8618" w:type="dxa"/>
            <w:gridSpan w:val="4"/>
            <w:tcBorders>
              <w:top w:val="single" w:sz="6" w:space="0" w:color="auto"/>
              <w:left w:val="nil"/>
              <w:bottom w:val="nil"/>
              <w:right w:val="nil"/>
            </w:tcBorders>
          </w:tcPr>
          <w:p w:rsidR="007125F9" w:rsidRPr="00866CE9" w:rsidRDefault="007125F9" w:rsidP="00A625A1">
            <w:pPr>
              <w:pStyle w:val="Tablelegend"/>
              <w:keepNext/>
              <w:keepLines/>
              <w:rPr>
                <w:szCs w:val="22"/>
                <w:lang w:val="es-ES"/>
              </w:rPr>
            </w:pPr>
            <w:r w:rsidRPr="00866CE9">
              <w:rPr>
                <w:szCs w:val="22"/>
                <w:vertAlign w:val="superscript"/>
                <w:lang w:val="es-ES"/>
              </w:rPr>
              <w:t>(1)</w:t>
            </w:r>
            <w:r w:rsidRPr="00866CE9">
              <w:rPr>
                <w:szCs w:val="22"/>
                <w:lang w:val="es-ES"/>
              </w:rPr>
              <w:tab/>
            </w:r>
            <w:r w:rsidRPr="00866CE9">
              <w:rPr>
                <w:i/>
                <w:iCs/>
                <w:szCs w:val="22"/>
                <w:lang w:val="es-ES"/>
              </w:rPr>
              <w:t>f</w:t>
            </w:r>
            <w:r w:rsidRPr="00866CE9">
              <w:rPr>
                <w:szCs w:val="22"/>
                <w:lang w:val="es-ES"/>
              </w:rPr>
              <w:t xml:space="preserve"> es la frecuencia de la emisión no esencial.</w:t>
            </w:r>
          </w:p>
          <w:p w:rsidR="007125F9" w:rsidRPr="00866CE9" w:rsidRDefault="007125F9" w:rsidP="00A625A1">
            <w:pPr>
              <w:pStyle w:val="Tablelegend"/>
              <w:keepNext/>
              <w:keepLines/>
              <w:rPr>
                <w:szCs w:val="22"/>
                <w:lang w:val="es-ES"/>
              </w:rPr>
            </w:pPr>
            <w:r w:rsidRPr="00866CE9">
              <w:rPr>
                <w:szCs w:val="22"/>
                <w:vertAlign w:val="superscript"/>
                <w:lang w:val="es-ES"/>
              </w:rPr>
              <w:t>(2)</w:t>
            </w:r>
            <w:r w:rsidRPr="00866CE9">
              <w:rPr>
                <w:szCs w:val="22"/>
                <w:lang w:val="es-ES"/>
              </w:rPr>
              <w:tab/>
              <w:t>De conformidad con las cláusulas aplicables de la Recomendación UIT</w:t>
            </w:r>
            <w:r w:rsidRPr="00866CE9">
              <w:rPr>
                <w:szCs w:val="22"/>
                <w:lang w:val="es-ES"/>
              </w:rPr>
              <w:noBreakHyphen/>
              <w:t>R SM.329.</w:t>
            </w:r>
          </w:p>
          <w:p w:rsidR="007125F9" w:rsidRPr="00866CE9" w:rsidRDefault="007125F9" w:rsidP="00A625A1">
            <w:pPr>
              <w:pStyle w:val="Tablelegend"/>
              <w:keepNext/>
              <w:keepLines/>
              <w:rPr>
                <w:szCs w:val="22"/>
                <w:lang w:val="es-ES"/>
              </w:rPr>
            </w:pPr>
            <w:r w:rsidRPr="00866CE9">
              <w:rPr>
                <w:szCs w:val="22"/>
                <w:vertAlign w:val="superscript"/>
                <w:lang w:val="es-ES"/>
              </w:rPr>
              <w:t>(3)</w:t>
            </w:r>
            <w:r w:rsidRPr="00866CE9">
              <w:rPr>
                <w:szCs w:val="22"/>
                <w:lang w:val="es-ES"/>
              </w:rPr>
              <w:tab/>
              <w:t xml:space="preserve">Banda de transmisión de la </w:t>
            </w:r>
            <w:r>
              <w:rPr>
                <w:szCs w:val="22"/>
                <w:lang w:val="es-ES"/>
              </w:rPr>
              <w:t>EM</w:t>
            </w:r>
            <w:r w:rsidRPr="00866CE9">
              <w:rPr>
                <w:szCs w:val="22"/>
                <w:lang w:val="es-ES"/>
              </w:rPr>
              <w:t>.</w:t>
            </w:r>
          </w:p>
          <w:p w:rsidR="007125F9" w:rsidRPr="00866CE9" w:rsidRDefault="007125F9" w:rsidP="00A625A1">
            <w:pPr>
              <w:pStyle w:val="Tablelegend"/>
              <w:keepNext/>
              <w:keepLines/>
              <w:rPr>
                <w:szCs w:val="22"/>
                <w:lang w:val="es-ES"/>
              </w:rPr>
            </w:pPr>
            <w:r w:rsidRPr="00866CE9">
              <w:rPr>
                <w:szCs w:val="22"/>
                <w:vertAlign w:val="superscript"/>
                <w:lang w:val="es-ES"/>
              </w:rPr>
              <w:t>(4)</w:t>
            </w:r>
            <w:r w:rsidRPr="00866CE9">
              <w:rPr>
                <w:szCs w:val="22"/>
                <w:lang w:val="es-ES"/>
              </w:rPr>
              <w:tab/>
              <w:t xml:space="preserve">Banda de recepción de la </w:t>
            </w:r>
            <w:r>
              <w:rPr>
                <w:szCs w:val="22"/>
                <w:lang w:val="es-ES"/>
              </w:rPr>
              <w:t>EM</w:t>
            </w:r>
            <w:r w:rsidRPr="00866CE9">
              <w:rPr>
                <w:szCs w:val="22"/>
                <w:lang w:val="es-ES"/>
              </w:rPr>
              <w:t>.</w:t>
            </w:r>
          </w:p>
        </w:tc>
      </w:tr>
    </w:tbl>
    <w:p w:rsidR="007125F9" w:rsidRPr="00866CE9" w:rsidRDefault="007125F9" w:rsidP="007125F9">
      <w:pPr>
        <w:pStyle w:val="Tablefin"/>
        <w:rPr>
          <w:lang w:val="es-ES"/>
        </w:rPr>
      </w:pPr>
      <w:bookmarkStart w:id="296" w:name="_Toc506548457"/>
      <w:bookmarkStart w:id="297" w:name="_Toc506549102"/>
      <w:bookmarkStart w:id="298" w:name="_Toc506549459"/>
    </w:p>
    <w:p w:rsidR="007125F9" w:rsidRPr="00866CE9" w:rsidRDefault="007125F9" w:rsidP="007125F9">
      <w:pPr>
        <w:pStyle w:val="Heading3"/>
        <w:rPr>
          <w:lang w:val="es-ES"/>
        </w:rPr>
      </w:pPr>
      <w:r w:rsidRPr="00866CE9">
        <w:rPr>
          <w:lang w:val="es-ES"/>
        </w:rPr>
        <w:t>2.1</w:t>
      </w:r>
      <w:r w:rsidRPr="00866CE9">
        <w:rPr>
          <w:lang w:val="es-ES"/>
        </w:rPr>
        <w:tab/>
        <w:t>Coexistencia con servicios en las bandas de frecuencias adyacentes</w:t>
      </w:r>
      <w:bookmarkEnd w:id="296"/>
      <w:bookmarkEnd w:id="297"/>
      <w:bookmarkEnd w:id="298"/>
    </w:p>
    <w:p w:rsidR="007125F9" w:rsidRPr="00866CE9" w:rsidRDefault="007125F9" w:rsidP="006B7833">
      <w:pPr>
        <w:rPr>
          <w:sz w:val="20"/>
          <w:lang w:val="es-ES"/>
        </w:rPr>
      </w:pPr>
      <w:r w:rsidRPr="00866CE9">
        <w:rPr>
          <w:lang w:val="es-ES"/>
        </w:rPr>
        <w:t xml:space="preserve">Este requisito </w:t>
      </w:r>
      <w:r>
        <w:rPr>
          <w:lang w:val="es-ES"/>
        </w:rPr>
        <w:t>ofrece</w:t>
      </w:r>
      <w:r w:rsidRPr="00866CE9">
        <w:rPr>
          <w:lang w:val="es-ES"/>
        </w:rPr>
        <w:t xml:space="preserve"> protección </w:t>
      </w:r>
      <w:r>
        <w:rPr>
          <w:lang w:val="es-ES"/>
        </w:rPr>
        <w:t>a</w:t>
      </w:r>
      <w:r w:rsidRPr="00866CE9">
        <w:rPr>
          <w:lang w:val="es-ES"/>
        </w:rPr>
        <w:t xml:space="preserve"> los receptores que funcionan en bandas adyacentes a la banda de frecuencias de transmisión de la </w:t>
      </w:r>
      <w:r>
        <w:rPr>
          <w:lang w:val="es-ES"/>
        </w:rPr>
        <w:t>EM</w:t>
      </w:r>
      <w:r w:rsidRPr="00866CE9">
        <w:rPr>
          <w:lang w:val="es-ES"/>
        </w:rPr>
        <w:t xml:space="preserve"> entre 1 920</w:t>
      </w:r>
      <w:r w:rsidR="002E641F">
        <w:rPr>
          <w:lang w:val="es-ES"/>
        </w:rPr>
        <w:t> MHz</w:t>
      </w:r>
      <w:r w:rsidRPr="00866CE9">
        <w:rPr>
          <w:lang w:val="es-ES"/>
        </w:rPr>
        <w:t xml:space="preserve"> y 1 980</w:t>
      </w:r>
      <w:r w:rsidR="002E641F">
        <w:rPr>
          <w:lang w:val="es-ES"/>
        </w:rPr>
        <w:t> MHz</w:t>
      </w:r>
      <w:r w:rsidRPr="00866CE9">
        <w:rPr>
          <w:lang w:val="es-ES"/>
        </w:rPr>
        <w:t>: GSM 900, R</w:t>
      </w:r>
      <w:r w:rsidRPr="00866CE9">
        <w:rPr>
          <w:lang w:val="es-ES"/>
        </w:rPr>
        <w:noBreakHyphen/>
        <w:t xml:space="preserve">GSM y </w:t>
      </w:r>
      <w:r w:rsidR="006B7833">
        <w:rPr>
          <w:lang w:val="es-ES"/>
        </w:rPr>
        <w:t>UTRA DDT</w:t>
      </w:r>
      <w:r w:rsidRPr="00866CE9">
        <w:rPr>
          <w:lang w:val="es-ES"/>
        </w:rPr>
        <w:t>.</w:t>
      </w:r>
    </w:p>
    <w:p w:rsidR="007125F9" w:rsidRPr="00866CE9" w:rsidRDefault="00EF2360" w:rsidP="00A625A1">
      <w:pPr>
        <w:pStyle w:val="Note"/>
        <w:rPr>
          <w:lang w:val="es-ES"/>
        </w:rPr>
      </w:pPr>
      <w:r>
        <w:rPr>
          <w:lang w:val="es-ES"/>
        </w:rPr>
        <w:t>NOTA 1 </w:t>
      </w:r>
      <w:r w:rsidR="00B91572">
        <w:rPr>
          <w:lang w:val="es-ES"/>
        </w:rPr>
        <w:t>– </w:t>
      </w:r>
      <w:r w:rsidR="007125F9" w:rsidRPr="00866CE9">
        <w:rPr>
          <w:lang w:val="es-ES"/>
        </w:rPr>
        <w:t xml:space="preserve">UTRA-DDF </w:t>
      </w:r>
      <w:r w:rsidR="007125F9">
        <w:rPr>
          <w:lang w:val="es-ES"/>
        </w:rPr>
        <w:t>funciona en la misma banda de frecuencias que</w:t>
      </w:r>
      <w:r w:rsidR="007125F9" w:rsidRPr="00866CE9">
        <w:rPr>
          <w:lang w:val="es-ES"/>
        </w:rPr>
        <w:t xml:space="preserve"> UWC-136.</w:t>
      </w:r>
    </w:p>
    <w:p w:rsidR="007125F9" w:rsidRPr="00866CE9" w:rsidRDefault="007125F9" w:rsidP="007125F9">
      <w:pPr>
        <w:rPr>
          <w:lang w:val="es-ES"/>
        </w:rPr>
      </w:pPr>
      <w:r w:rsidRPr="00866CE9">
        <w:rPr>
          <w:lang w:val="es-ES"/>
        </w:rPr>
        <w:t xml:space="preserve">La </w:t>
      </w:r>
      <w:r>
        <w:rPr>
          <w:lang w:val="es-ES"/>
        </w:rPr>
        <w:t>potencia de las emisiones no esenciales</w:t>
      </w:r>
      <w:r w:rsidRPr="00866CE9">
        <w:rPr>
          <w:lang w:val="es-ES"/>
        </w:rPr>
        <w:t xml:space="preserve"> </w:t>
      </w:r>
      <w:r>
        <w:rPr>
          <w:lang w:val="es-ES"/>
        </w:rPr>
        <w:t>no deberá superar</w:t>
      </w:r>
      <w:r w:rsidRPr="00866CE9">
        <w:rPr>
          <w:lang w:val="es-ES"/>
        </w:rPr>
        <w:t xml:space="preserve"> los límites especificados en el Cuadro</w:t>
      </w:r>
      <w:r>
        <w:rPr>
          <w:lang w:val="es-ES"/>
        </w:rPr>
        <w:t> </w:t>
      </w:r>
      <w:r w:rsidRPr="00866CE9">
        <w:rPr>
          <w:lang w:val="es-ES"/>
        </w:rPr>
        <w:t>52.</w:t>
      </w:r>
    </w:p>
    <w:p w:rsidR="007125F9" w:rsidRPr="00866CE9" w:rsidRDefault="007125F9" w:rsidP="007125F9">
      <w:pPr>
        <w:pStyle w:val="TableNo"/>
        <w:rPr>
          <w:lang w:val="es-ES"/>
        </w:rPr>
      </w:pPr>
      <w:r w:rsidRPr="00866CE9">
        <w:rPr>
          <w:lang w:val="es-ES"/>
        </w:rPr>
        <w:lastRenderedPageBreak/>
        <w:t>CUADRO 52</w:t>
      </w:r>
    </w:p>
    <w:p w:rsidR="007125F9" w:rsidRPr="007960DD" w:rsidRDefault="007125F9" w:rsidP="007125F9">
      <w:pPr>
        <w:pStyle w:val="Tabletitle"/>
        <w:rPr>
          <w:szCs w:val="24"/>
          <w:lang w:val="es-ES"/>
        </w:rPr>
      </w:pPr>
      <w:r w:rsidRPr="007960DD">
        <w:rPr>
          <w:szCs w:val="24"/>
          <w:lang w:val="es-ES"/>
        </w:rPr>
        <w:t>Requisitos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8"/>
        <w:gridCol w:w="3250"/>
        <w:gridCol w:w="2322"/>
        <w:gridCol w:w="1879"/>
      </w:tblGrid>
      <w:tr w:rsidR="007125F9" w:rsidRPr="00866CE9" w:rsidTr="00AE2264">
        <w:trPr>
          <w:cantSplit/>
          <w:jc w:val="center"/>
        </w:trPr>
        <w:tc>
          <w:tcPr>
            <w:tcW w:w="2188"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szCs w:val="22"/>
                <w:lang w:val="es-ES"/>
              </w:rPr>
            </w:pPr>
            <w:r w:rsidRPr="00866CE9">
              <w:rPr>
                <w:szCs w:val="22"/>
                <w:lang w:val="es-ES"/>
              </w:rPr>
              <w:t>Servicio</w:t>
            </w:r>
          </w:p>
        </w:tc>
        <w:tc>
          <w:tcPr>
            <w:tcW w:w="3250"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szCs w:val="22"/>
                <w:lang w:val="es-ES"/>
              </w:rPr>
            </w:pPr>
            <w:r w:rsidRPr="00866CE9">
              <w:rPr>
                <w:szCs w:val="22"/>
                <w:lang w:val="es-ES"/>
              </w:rPr>
              <w:t>Banda de frecuencias</w:t>
            </w:r>
          </w:p>
        </w:tc>
        <w:tc>
          <w:tcPr>
            <w:tcW w:w="23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rPr>
                <w:szCs w:val="22"/>
                <w:lang w:val="es-ES"/>
              </w:rPr>
            </w:pPr>
            <w:r w:rsidRPr="00866CE9">
              <w:rPr>
                <w:szCs w:val="22"/>
                <w:lang w:val="es-ES"/>
              </w:rPr>
              <w:t>Anchura de banda</w:t>
            </w:r>
            <w:r w:rsidRPr="00866CE9">
              <w:rPr>
                <w:szCs w:val="22"/>
                <w:lang w:val="es-ES"/>
              </w:rPr>
              <w:br/>
              <w:t xml:space="preserve">de medición </w:t>
            </w:r>
            <w:r w:rsidRPr="00866CE9">
              <w:rPr>
                <w:szCs w:val="22"/>
                <w:lang w:val="es-ES"/>
              </w:rPr>
              <w:br/>
              <w:t>(kHz)</w:t>
            </w:r>
          </w:p>
        </w:tc>
        <w:tc>
          <w:tcPr>
            <w:tcW w:w="1879"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szCs w:val="22"/>
                <w:lang w:val="es-ES"/>
              </w:rPr>
            </w:pPr>
            <w:r w:rsidRPr="00866CE9">
              <w:rPr>
                <w:szCs w:val="22"/>
                <w:lang w:val="es-ES"/>
              </w:rPr>
              <w:t>Límite</w:t>
            </w:r>
            <w:r w:rsidRPr="00866CE9">
              <w:rPr>
                <w:szCs w:val="22"/>
                <w:lang w:val="es-ES"/>
              </w:rPr>
              <w:br/>
              <w:t>(dBm)</w:t>
            </w:r>
          </w:p>
        </w:tc>
      </w:tr>
      <w:tr w:rsidR="007125F9" w:rsidRPr="00866CE9" w:rsidTr="00AE2264">
        <w:trPr>
          <w:cantSplit/>
          <w:jc w:val="center"/>
        </w:trPr>
        <w:tc>
          <w:tcPr>
            <w:tcW w:w="218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R-GSM</w:t>
            </w:r>
          </w:p>
        </w:tc>
        <w:tc>
          <w:tcPr>
            <w:tcW w:w="325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921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925</w:t>
            </w:r>
            <w:r w:rsidR="002E641F">
              <w:rPr>
                <w:szCs w:val="22"/>
                <w:lang w:val="es-ES"/>
              </w:rPr>
              <w:t> MHz</w:t>
            </w:r>
          </w:p>
        </w:tc>
        <w:tc>
          <w:tcPr>
            <w:tcW w:w="23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100</w:t>
            </w:r>
          </w:p>
        </w:tc>
        <w:tc>
          <w:tcPr>
            <w:tcW w:w="187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r>
      <w:tr w:rsidR="007125F9" w:rsidRPr="00866CE9" w:rsidTr="00AE2264">
        <w:trPr>
          <w:cantSplit/>
          <w:jc w:val="center"/>
        </w:trPr>
        <w:tc>
          <w:tcPr>
            <w:tcW w:w="218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R-GSM</w:t>
            </w:r>
          </w:p>
        </w:tc>
        <w:tc>
          <w:tcPr>
            <w:tcW w:w="325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925 &lt;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935</w:t>
            </w:r>
            <w:r w:rsidR="002E641F">
              <w:rPr>
                <w:szCs w:val="22"/>
                <w:lang w:val="es-ES"/>
              </w:rPr>
              <w:t> MHz</w:t>
            </w:r>
          </w:p>
        </w:tc>
        <w:tc>
          <w:tcPr>
            <w:tcW w:w="23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100</w:t>
            </w:r>
          </w:p>
        </w:tc>
        <w:tc>
          <w:tcPr>
            <w:tcW w:w="187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–67</w:t>
            </w:r>
          </w:p>
        </w:tc>
      </w:tr>
      <w:tr w:rsidR="007125F9" w:rsidRPr="00866CE9" w:rsidTr="00AE2264">
        <w:trPr>
          <w:cantSplit/>
          <w:jc w:val="center"/>
        </w:trPr>
        <w:tc>
          <w:tcPr>
            <w:tcW w:w="218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GSM 900/R-GSM</w:t>
            </w:r>
          </w:p>
        </w:tc>
        <w:tc>
          <w:tcPr>
            <w:tcW w:w="325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935 &lt;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960</w:t>
            </w:r>
            <w:r w:rsidR="002E641F">
              <w:rPr>
                <w:szCs w:val="22"/>
                <w:lang w:val="es-ES"/>
              </w:rPr>
              <w:t> MHz</w:t>
            </w:r>
          </w:p>
        </w:tc>
        <w:tc>
          <w:tcPr>
            <w:tcW w:w="23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100</w:t>
            </w:r>
          </w:p>
        </w:tc>
        <w:tc>
          <w:tcPr>
            <w:tcW w:w="187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–79</w:t>
            </w:r>
          </w:p>
        </w:tc>
      </w:tr>
      <w:tr w:rsidR="007125F9" w:rsidRPr="00866CE9" w:rsidTr="00AE2264">
        <w:trPr>
          <w:cantSplit/>
          <w:jc w:val="center"/>
        </w:trPr>
        <w:tc>
          <w:tcPr>
            <w:tcW w:w="218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DCS 1800</w:t>
            </w:r>
          </w:p>
        </w:tc>
        <w:tc>
          <w:tcPr>
            <w:tcW w:w="325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1 805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1 880</w:t>
            </w:r>
            <w:r w:rsidR="002E641F">
              <w:rPr>
                <w:szCs w:val="22"/>
                <w:lang w:val="es-ES"/>
              </w:rPr>
              <w:t> MHz</w:t>
            </w:r>
          </w:p>
        </w:tc>
        <w:tc>
          <w:tcPr>
            <w:tcW w:w="23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100</w:t>
            </w:r>
          </w:p>
        </w:tc>
        <w:tc>
          <w:tcPr>
            <w:tcW w:w="187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–71</w:t>
            </w:r>
          </w:p>
        </w:tc>
      </w:tr>
      <w:tr w:rsidR="007125F9" w:rsidRPr="00866CE9" w:rsidTr="00AE2264">
        <w:trPr>
          <w:cantSplit/>
          <w:jc w:val="center"/>
        </w:trPr>
        <w:tc>
          <w:tcPr>
            <w:tcW w:w="2188" w:type="dxa"/>
            <w:tcBorders>
              <w:top w:val="single" w:sz="6" w:space="0" w:color="auto"/>
              <w:left w:val="single" w:sz="6" w:space="0" w:color="auto"/>
              <w:bottom w:val="single" w:sz="6" w:space="0" w:color="auto"/>
              <w:right w:val="single" w:sz="6" w:space="0" w:color="auto"/>
            </w:tcBorders>
          </w:tcPr>
          <w:p w:rsidR="007125F9" w:rsidRPr="00866CE9" w:rsidRDefault="006B7833" w:rsidP="00AE2264">
            <w:pPr>
              <w:pStyle w:val="Tabletext"/>
              <w:jc w:val="center"/>
              <w:rPr>
                <w:szCs w:val="22"/>
                <w:lang w:val="es-ES"/>
              </w:rPr>
            </w:pPr>
            <w:r>
              <w:rPr>
                <w:szCs w:val="22"/>
                <w:lang w:val="es-ES"/>
              </w:rPr>
              <w:t>UTRA DDT</w:t>
            </w:r>
          </w:p>
        </w:tc>
        <w:tc>
          <w:tcPr>
            <w:tcW w:w="325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1 900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1 920</w:t>
            </w:r>
            <w:r w:rsidR="002E641F">
              <w:rPr>
                <w:szCs w:val="22"/>
                <w:lang w:val="es-ES"/>
              </w:rPr>
              <w:t> MHz</w:t>
            </w:r>
          </w:p>
        </w:tc>
        <w:tc>
          <w:tcPr>
            <w:tcW w:w="23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100</w:t>
            </w:r>
          </w:p>
        </w:tc>
        <w:tc>
          <w:tcPr>
            <w:tcW w:w="187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–62</w:t>
            </w:r>
          </w:p>
        </w:tc>
      </w:tr>
      <w:tr w:rsidR="007125F9" w:rsidRPr="00866CE9" w:rsidTr="00AE2264">
        <w:trPr>
          <w:cantSplit/>
          <w:jc w:val="center"/>
        </w:trPr>
        <w:tc>
          <w:tcPr>
            <w:tcW w:w="2188" w:type="dxa"/>
            <w:tcBorders>
              <w:top w:val="single" w:sz="6" w:space="0" w:color="auto"/>
              <w:left w:val="single" w:sz="6" w:space="0" w:color="auto"/>
              <w:bottom w:val="single" w:sz="6" w:space="0" w:color="auto"/>
              <w:right w:val="single" w:sz="6" w:space="0" w:color="auto"/>
            </w:tcBorders>
          </w:tcPr>
          <w:p w:rsidR="007125F9" w:rsidRPr="00866CE9" w:rsidRDefault="006B7833" w:rsidP="006B7833">
            <w:pPr>
              <w:pStyle w:val="Tabletext"/>
              <w:jc w:val="center"/>
              <w:rPr>
                <w:szCs w:val="22"/>
                <w:lang w:val="es-ES"/>
              </w:rPr>
            </w:pPr>
            <w:r>
              <w:rPr>
                <w:szCs w:val="22"/>
                <w:lang w:val="es-ES"/>
              </w:rPr>
              <w:t>UTRA DDT</w:t>
            </w:r>
          </w:p>
        </w:tc>
        <w:tc>
          <w:tcPr>
            <w:tcW w:w="325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2 010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2 025</w:t>
            </w:r>
            <w:r w:rsidR="002E641F">
              <w:rPr>
                <w:szCs w:val="22"/>
                <w:lang w:val="es-ES"/>
              </w:rPr>
              <w:t> MHz</w:t>
            </w:r>
          </w:p>
        </w:tc>
        <w:tc>
          <w:tcPr>
            <w:tcW w:w="23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100</w:t>
            </w:r>
          </w:p>
        </w:tc>
        <w:tc>
          <w:tcPr>
            <w:tcW w:w="187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–62</w:t>
            </w:r>
          </w:p>
        </w:tc>
      </w:tr>
      <w:tr w:rsidR="007125F9" w:rsidRPr="001228AE" w:rsidTr="00AE2264">
        <w:trPr>
          <w:cantSplit/>
          <w:jc w:val="center"/>
        </w:trPr>
        <w:tc>
          <w:tcPr>
            <w:tcW w:w="9639" w:type="dxa"/>
            <w:gridSpan w:val="4"/>
            <w:tcBorders>
              <w:top w:val="single" w:sz="6" w:space="0" w:color="auto"/>
              <w:left w:val="nil"/>
              <w:bottom w:val="nil"/>
              <w:right w:val="nil"/>
            </w:tcBorders>
            <w:tcMar>
              <w:left w:w="108" w:type="dxa"/>
              <w:right w:w="108" w:type="dxa"/>
            </w:tcMar>
          </w:tcPr>
          <w:p w:rsidR="007125F9" w:rsidRPr="00866CE9" w:rsidRDefault="00EF2360" w:rsidP="007E6BAE">
            <w:pPr>
              <w:pStyle w:val="TableLegendNote"/>
              <w:rPr>
                <w:szCs w:val="22"/>
                <w:lang w:val="es-ES"/>
              </w:rPr>
            </w:pPr>
            <w:r>
              <w:rPr>
                <w:szCs w:val="22"/>
                <w:lang w:val="es-ES"/>
              </w:rPr>
              <w:t>NOTA 1 </w:t>
            </w:r>
            <w:r w:rsidR="00B91572">
              <w:rPr>
                <w:szCs w:val="22"/>
                <w:lang w:val="es-ES"/>
              </w:rPr>
              <w:t>– </w:t>
            </w:r>
            <w:r w:rsidR="007125F9">
              <w:rPr>
                <w:szCs w:val="22"/>
                <w:lang w:val="es-ES"/>
              </w:rPr>
              <w:t>Las mediciones se efectuará</w:t>
            </w:r>
            <w:r w:rsidR="007125F9" w:rsidRPr="00866CE9">
              <w:rPr>
                <w:szCs w:val="22"/>
                <w:lang w:val="es-ES"/>
              </w:rPr>
              <w:t xml:space="preserve">n en frecuencias que </w:t>
            </w:r>
            <w:r w:rsidR="007125F9">
              <w:rPr>
                <w:szCs w:val="22"/>
                <w:lang w:val="es-ES"/>
              </w:rPr>
              <w:t>sean</w:t>
            </w:r>
            <w:r w:rsidR="007125F9" w:rsidRPr="00866CE9">
              <w:rPr>
                <w:szCs w:val="22"/>
                <w:lang w:val="es-ES"/>
              </w:rPr>
              <w:t xml:space="preserve"> múltiplos enteros de 200</w:t>
            </w:r>
            <w:r w:rsidR="00300089">
              <w:rPr>
                <w:szCs w:val="22"/>
                <w:lang w:val="es-ES"/>
              </w:rPr>
              <w:t> kHz</w:t>
            </w:r>
            <w:r w:rsidR="007125F9" w:rsidRPr="00866CE9">
              <w:rPr>
                <w:szCs w:val="22"/>
                <w:lang w:val="es-ES"/>
              </w:rPr>
              <w:t>. En las bandas de los sistemas GSM</w:t>
            </w:r>
            <w:r w:rsidR="007E6BAE">
              <w:rPr>
                <w:szCs w:val="22"/>
                <w:lang w:val="es-ES"/>
              </w:rPr>
              <w:t> </w:t>
            </w:r>
            <w:r w:rsidR="007125F9">
              <w:rPr>
                <w:szCs w:val="22"/>
                <w:lang w:val="es-ES"/>
              </w:rPr>
              <w:t>900, DCS</w:t>
            </w:r>
            <w:r w:rsidR="007E6BAE">
              <w:rPr>
                <w:szCs w:val="22"/>
                <w:lang w:val="es-ES"/>
              </w:rPr>
              <w:t> </w:t>
            </w:r>
            <w:r w:rsidR="007125F9">
              <w:rPr>
                <w:szCs w:val="22"/>
                <w:lang w:val="es-ES"/>
              </w:rPr>
              <w:t>1800 y UTRA se permitirá un máximo</w:t>
            </w:r>
            <w:r w:rsidR="007125F9" w:rsidRPr="00866CE9">
              <w:rPr>
                <w:szCs w:val="22"/>
                <w:lang w:val="es-ES"/>
              </w:rPr>
              <w:t xml:space="preserve"> </w:t>
            </w:r>
            <w:r w:rsidR="007125F9">
              <w:rPr>
                <w:szCs w:val="22"/>
                <w:lang w:val="es-ES"/>
              </w:rPr>
              <w:t>de</w:t>
            </w:r>
            <w:r w:rsidR="007125F9" w:rsidRPr="00866CE9">
              <w:rPr>
                <w:szCs w:val="22"/>
                <w:lang w:val="es-ES"/>
              </w:rPr>
              <w:t xml:space="preserve"> cinco excepciones de hasta </w:t>
            </w:r>
            <w:r w:rsidR="007125F9" w:rsidRPr="00866CE9">
              <w:rPr>
                <w:szCs w:val="22"/>
                <w:lang w:val="es-ES"/>
              </w:rPr>
              <w:sym w:font="Symbol" w:char="F02D"/>
            </w:r>
            <w:r w:rsidR="007125F9" w:rsidRPr="00866CE9">
              <w:rPr>
                <w:szCs w:val="22"/>
                <w:lang w:val="es-ES"/>
              </w:rPr>
              <w:t xml:space="preserve">36 dBm, y en las bandas del sistema GSM 400 </w:t>
            </w:r>
            <w:r w:rsidR="007125F9">
              <w:rPr>
                <w:szCs w:val="22"/>
                <w:lang w:val="es-ES"/>
              </w:rPr>
              <w:t>un máximo de</w:t>
            </w:r>
            <w:r w:rsidR="007125F9" w:rsidRPr="00866CE9">
              <w:rPr>
                <w:szCs w:val="22"/>
                <w:lang w:val="es-ES"/>
              </w:rPr>
              <w:t xml:space="preserve"> tres de hasta </w:t>
            </w:r>
            <w:r w:rsidR="007125F9" w:rsidRPr="00866CE9">
              <w:rPr>
                <w:szCs w:val="22"/>
                <w:lang w:val="es-ES"/>
              </w:rPr>
              <w:sym w:font="Symbol" w:char="F02D"/>
            </w:r>
            <w:r w:rsidR="007125F9" w:rsidRPr="00866CE9">
              <w:rPr>
                <w:szCs w:val="22"/>
                <w:lang w:val="es-ES"/>
              </w:rPr>
              <w:t>36 dBm.</w:t>
            </w:r>
          </w:p>
        </w:tc>
      </w:tr>
    </w:tbl>
    <w:p w:rsidR="007125F9" w:rsidRPr="00866CE9" w:rsidRDefault="007125F9" w:rsidP="007125F9">
      <w:pPr>
        <w:pStyle w:val="Tablefin"/>
        <w:rPr>
          <w:lang w:val="es-ES"/>
        </w:rPr>
      </w:pPr>
      <w:bookmarkStart w:id="299" w:name="_Toc508086832"/>
    </w:p>
    <w:p w:rsidR="007125F9" w:rsidRPr="00866CE9" w:rsidRDefault="007125F9" w:rsidP="007125F9">
      <w:pPr>
        <w:pStyle w:val="Heading1"/>
        <w:rPr>
          <w:lang w:val="es-ES"/>
        </w:rPr>
      </w:pPr>
      <w:r w:rsidRPr="00866CE9">
        <w:rPr>
          <w:lang w:val="es-ES"/>
        </w:rPr>
        <w:t>3</w:t>
      </w:r>
      <w:r w:rsidRPr="00866CE9">
        <w:rPr>
          <w:lang w:val="es-ES"/>
        </w:rPr>
        <w:tab/>
        <w:t xml:space="preserve">Emisiones no esenciales del receptor </w:t>
      </w:r>
      <w:r>
        <w:rPr>
          <w:lang w:val="es-ES"/>
        </w:rPr>
        <w:t xml:space="preserve">(en modo de reposo) </w:t>
      </w:r>
    </w:p>
    <w:bookmarkEnd w:id="299"/>
    <w:p w:rsidR="007125F9" w:rsidRPr="00866CE9" w:rsidRDefault="007125F9" w:rsidP="007125F9">
      <w:pPr>
        <w:rPr>
          <w:lang w:val="es-ES"/>
        </w:rPr>
      </w:pPr>
      <w:r w:rsidRPr="00866CE9">
        <w:rPr>
          <w:lang w:val="es-ES"/>
        </w:rPr>
        <w:t xml:space="preserve">La </w:t>
      </w:r>
      <w:r>
        <w:rPr>
          <w:lang w:val="es-ES"/>
        </w:rPr>
        <w:t>potencia de las emisiones no esenciales</w:t>
      </w:r>
      <w:r w:rsidRPr="00866CE9">
        <w:rPr>
          <w:lang w:val="es-ES"/>
        </w:rPr>
        <w:t xml:space="preserve"> </w:t>
      </w:r>
      <w:r>
        <w:rPr>
          <w:lang w:val="es-ES"/>
        </w:rPr>
        <w:t xml:space="preserve">no deberá sobrepasar los límites especificados en el Cuadro </w:t>
      </w:r>
      <w:r w:rsidRPr="00866CE9">
        <w:rPr>
          <w:lang w:val="es-ES"/>
        </w:rPr>
        <w:t>53.</w:t>
      </w:r>
    </w:p>
    <w:p w:rsidR="007125F9" w:rsidRPr="00866CE9" w:rsidRDefault="007125F9" w:rsidP="007125F9">
      <w:pPr>
        <w:pStyle w:val="TableNo"/>
        <w:rPr>
          <w:lang w:val="es-ES"/>
        </w:rPr>
      </w:pPr>
      <w:r w:rsidRPr="00866CE9">
        <w:rPr>
          <w:lang w:val="es-ES"/>
        </w:rPr>
        <w:t>CUADRO 53</w:t>
      </w:r>
    </w:p>
    <w:p w:rsidR="007125F9" w:rsidRPr="007960DD" w:rsidRDefault="007125F9" w:rsidP="007125F9">
      <w:pPr>
        <w:pStyle w:val="Tabletitle"/>
        <w:rPr>
          <w:szCs w:val="24"/>
          <w:lang w:val="es-ES"/>
        </w:rPr>
      </w:pPr>
      <w:r w:rsidRPr="007960DD">
        <w:rPr>
          <w:szCs w:val="24"/>
          <w:lang w:val="es-ES"/>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4"/>
        <w:gridCol w:w="1977"/>
        <w:gridCol w:w="1551"/>
        <w:gridCol w:w="3407"/>
      </w:tblGrid>
      <w:tr w:rsidR="007125F9" w:rsidRPr="00866CE9" w:rsidTr="00AE2264">
        <w:trPr>
          <w:jc w:val="center"/>
        </w:trPr>
        <w:tc>
          <w:tcPr>
            <w:tcW w:w="2716"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keepLines/>
              <w:rPr>
                <w:szCs w:val="22"/>
                <w:lang w:val="es-ES"/>
              </w:rPr>
            </w:pPr>
            <w:r w:rsidRPr="00866CE9">
              <w:rPr>
                <w:szCs w:val="22"/>
                <w:lang w:val="es-ES"/>
              </w:rPr>
              <w:t>Banda de frecuencias</w:t>
            </w:r>
          </w:p>
        </w:tc>
        <w:tc>
          <w:tcPr>
            <w:tcW w:w="198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keepLines/>
              <w:rPr>
                <w:szCs w:val="22"/>
                <w:lang w:val="es-ES"/>
              </w:rPr>
            </w:pPr>
            <w:r w:rsidRPr="00866CE9">
              <w:rPr>
                <w:szCs w:val="22"/>
                <w:lang w:val="es-ES"/>
              </w:rPr>
              <w:t>Anchura de banda de medición</w:t>
            </w:r>
          </w:p>
        </w:tc>
        <w:tc>
          <w:tcPr>
            <w:tcW w:w="1557"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keepLines/>
              <w:rPr>
                <w:szCs w:val="22"/>
                <w:lang w:val="es-ES"/>
              </w:rPr>
            </w:pPr>
            <w:r w:rsidRPr="00866CE9">
              <w:rPr>
                <w:szCs w:val="22"/>
                <w:lang w:val="es-ES"/>
              </w:rPr>
              <w:t xml:space="preserve">Nivel máximo </w:t>
            </w:r>
            <w:r w:rsidRPr="00866CE9">
              <w:rPr>
                <w:szCs w:val="22"/>
                <w:lang w:val="es-ES"/>
              </w:rPr>
              <w:br/>
              <w:t>(dBm)</w:t>
            </w:r>
          </w:p>
        </w:tc>
        <w:tc>
          <w:tcPr>
            <w:tcW w:w="3422"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keepLines/>
              <w:rPr>
                <w:szCs w:val="22"/>
                <w:lang w:val="es-ES"/>
              </w:rPr>
            </w:pPr>
            <w:r w:rsidRPr="00866CE9">
              <w:rPr>
                <w:szCs w:val="22"/>
                <w:lang w:val="es-ES"/>
              </w:rPr>
              <w:t>Nota</w:t>
            </w:r>
          </w:p>
        </w:tc>
      </w:tr>
      <w:tr w:rsidR="007125F9" w:rsidRPr="00866CE9" w:rsidTr="00AE2264">
        <w:trPr>
          <w:trHeight w:val="170"/>
          <w:jc w:val="center"/>
        </w:trPr>
        <w:tc>
          <w:tcPr>
            <w:tcW w:w="271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30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&lt; 1 GHz</w:t>
            </w:r>
          </w:p>
        </w:tc>
        <w:tc>
          <w:tcPr>
            <w:tcW w:w="198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100</w:t>
            </w:r>
            <w:r w:rsidR="00300089">
              <w:rPr>
                <w:szCs w:val="22"/>
                <w:lang w:val="es-ES"/>
              </w:rPr>
              <w:t> kHz</w:t>
            </w:r>
          </w:p>
        </w:tc>
        <w:tc>
          <w:tcPr>
            <w:tcW w:w="155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–57</w:t>
            </w:r>
          </w:p>
        </w:tc>
        <w:tc>
          <w:tcPr>
            <w:tcW w:w="34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rPr>
                <w:szCs w:val="22"/>
                <w:lang w:val="es-ES"/>
              </w:rPr>
            </w:pPr>
          </w:p>
        </w:tc>
      </w:tr>
      <w:tr w:rsidR="007125F9" w:rsidRPr="001228AE" w:rsidTr="00AE2264">
        <w:trPr>
          <w:jc w:val="center"/>
        </w:trPr>
        <w:tc>
          <w:tcPr>
            <w:tcW w:w="271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1 GHz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12,75 GHz</w:t>
            </w:r>
          </w:p>
        </w:tc>
        <w:tc>
          <w:tcPr>
            <w:tcW w:w="198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c>
          <w:tcPr>
            <w:tcW w:w="155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47</w:t>
            </w:r>
          </w:p>
        </w:tc>
        <w:tc>
          <w:tcPr>
            <w:tcW w:w="3422" w:type="dxa"/>
            <w:tcBorders>
              <w:top w:val="single" w:sz="6" w:space="0" w:color="auto"/>
              <w:left w:val="single" w:sz="6" w:space="0" w:color="auto"/>
              <w:bottom w:val="single" w:sz="6" w:space="0" w:color="auto"/>
              <w:right w:val="single" w:sz="6" w:space="0" w:color="auto"/>
            </w:tcBorders>
          </w:tcPr>
          <w:p w:rsidR="007125F9" w:rsidRPr="00866CE9" w:rsidRDefault="007125F9" w:rsidP="007E6BAE">
            <w:pPr>
              <w:pStyle w:val="Tabletext"/>
              <w:jc w:val="left"/>
              <w:rPr>
                <w:szCs w:val="22"/>
                <w:lang w:val="es-ES"/>
              </w:rPr>
            </w:pPr>
            <w:r>
              <w:rPr>
                <w:color w:val="000000"/>
                <w:szCs w:val="22"/>
                <w:lang w:val="es-ES"/>
              </w:rPr>
              <w:t>Salvo</w:t>
            </w:r>
            <w:r w:rsidRPr="00866CE9">
              <w:rPr>
                <w:color w:val="000000"/>
                <w:szCs w:val="22"/>
                <w:lang w:val="es-ES"/>
              </w:rPr>
              <w:t xml:space="preserve"> las frecuencias del </w:t>
            </w:r>
            <w:r>
              <w:rPr>
                <w:color w:val="000000"/>
                <w:szCs w:val="22"/>
                <w:lang w:val="es-ES"/>
              </w:rPr>
              <w:t>Cuadro</w:t>
            </w:r>
            <w:r w:rsidRPr="00866CE9">
              <w:rPr>
                <w:color w:val="000000"/>
                <w:szCs w:val="22"/>
                <w:lang w:val="es-ES"/>
              </w:rPr>
              <w:t xml:space="preserve"> siguiente, para las que se aplica</w:t>
            </w:r>
            <w:r>
              <w:rPr>
                <w:color w:val="000000"/>
                <w:szCs w:val="22"/>
                <w:lang w:val="es-ES"/>
              </w:rPr>
              <w:t>rá</w:t>
            </w:r>
            <w:r w:rsidRPr="00866CE9">
              <w:rPr>
                <w:color w:val="000000"/>
                <w:szCs w:val="22"/>
                <w:lang w:val="es-ES"/>
              </w:rPr>
              <w:t xml:space="preserve">n los requisitos adicionales </w:t>
            </w:r>
            <w:r>
              <w:rPr>
                <w:color w:val="000000"/>
                <w:szCs w:val="22"/>
                <w:lang w:val="es-ES"/>
              </w:rPr>
              <w:t>para las</w:t>
            </w:r>
            <w:r w:rsidRPr="00866CE9">
              <w:rPr>
                <w:color w:val="000000"/>
                <w:szCs w:val="22"/>
                <w:lang w:val="es-ES"/>
              </w:rPr>
              <w:t xml:space="preserve"> emisiones no esenciales del receptor</w:t>
            </w:r>
            <w:r w:rsidRPr="00866CE9">
              <w:rPr>
                <w:szCs w:val="22"/>
                <w:vertAlign w:val="superscript"/>
                <w:lang w:val="es-ES"/>
              </w:rPr>
              <w:t>(1)</w:t>
            </w:r>
          </w:p>
        </w:tc>
      </w:tr>
      <w:tr w:rsidR="007125F9" w:rsidRPr="001228AE" w:rsidTr="00AE2264">
        <w:trPr>
          <w:jc w:val="center"/>
        </w:trPr>
        <w:tc>
          <w:tcPr>
            <w:tcW w:w="9680" w:type="dxa"/>
            <w:gridSpan w:val="4"/>
            <w:tcBorders>
              <w:top w:val="single" w:sz="6" w:space="0" w:color="auto"/>
              <w:left w:val="nil"/>
              <w:bottom w:val="nil"/>
              <w:right w:val="nil"/>
            </w:tcBorders>
          </w:tcPr>
          <w:p w:rsidR="007125F9" w:rsidRPr="00866CE9" w:rsidRDefault="007125F9" w:rsidP="00AE2264">
            <w:pPr>
              <w:pStyle w:val="Tablelegend"/>
              <w:rPr>
                <w:szCs w:val="22"/>
                <w:lang w:val="es-ES"/>
              </w:rPr>
            </w:pPr>
            <w:r w:rsidRPr="00866CE9">
              <w:rPr>
                <w:szCs w:val="22"/>
                <w:vertAlign w:val="superscript"/>
                <w:lang w:val="es-ES"/>
              </w:rPr>
              <w:t>(1)</w:t>
            </w:r>
            <w:r w:rsidRPr="00866CE9">
              <w:rPr>
                <w:szCs w:val="22"/>
                <w:lang w:val="es-ES"/>
              </w:rPr>
              <w:tab/>
            </w:r>
            <w:r w:rsidRPr="00866CE9">
              <w:rPr>
                <w:i/>
                <w:iCs/>
                <w:szCs w:val="22"/>
                <w:lang w:val="es-ES"/>
              </w:rPr>
              <w:t>Nota editorial</w:t>
            </w:r>
            <w:r w:rsidRPr="00866CE9">
              <w:rPr>
                <w:szCs w:val="22"/>
                <w:lang w:val="es-ES"/>
              </w:rPr>
              <w:t xml:space="preserve"> – En la Norma Armonizada TFES v1.0.2, no se especifican emisiones no esenciales del receptor adicionales, aunque </w:t>
            </w:r>
            <w:r>
              <w:rPr>
                <w:szCs w:val="22"/>
                <w:lang w:val="es-ES"/>
              </w:rPr>
              <w:t>cabe esperar</w:t>
            </w:r>
            <w:r w:rsidRPr="00866CE9">
              <w:rPr>
                <w:szCs w:val="22"/>
                <w:lang w:val="es-ES"/>
              </w:rPr>
              <w:t xml:space="preserve"> </w:t>
            </w:r>
            <w:r>
              <w:rPr>
                <w:szCs w:val="22"/>
                <w:lang w:val="es-ES"/>
              </w:rPr>
              <w:t>se añada</w:t>
            </w:r>
            <w:r w:rsidRPr="00866CE9">
              <w:rPr>
                <w:szCs w:val="22"/>
                <w:lang w:val="es-ES"/>
              </w:rPr>
              <w:t xml:space="preserve"> un </w:t>
            </w:r>
            <w:r>
              <w:rPr>
                <w:szCs w:val="22"/>
                <w:lang w:val="es-ES"/>
              </w:rPr>
              <w:t>Cuadro específico</w:t>
            </w:r>
            <w:r w:rsidRPr="00866CE9">
              <w:rPr>
                <w:szCs w:val="22"/>
                <w:lang w:val="es-ES"/>
              </w:rPr>
              <w:t xml:space="preserve">, al igual que </w:t>
            </w:r>
            <w:r>
              <w:rPr>
                <w:szCs w:val="22"/>
                <w:lang w:val="es-ES"/>
              </w:rPr>
              <w:t>con</w:t>
            </w:r>
            <w:r w:rsidRPr="00866CE9">
              <w:rPr>
                <w:szCs w:val="22"/>
                <w:lang w:val="es-ES"/>
              </w:rPr>
              <w:t xml:space="preserve"> otras tecnologías (véanse los Anexos 1, 2 y 3).</w:t>
            </w:r>
          </w:p>
        </w:tc>
      </w:tr>
    </w:tbl>
    <w:p w:rsidR="007125F9" w:rsidRPr="00866CE9" w:rsidRDefault="007125F9" w:rsidP="007125F9">
      <w:pPr>
        <w:pStyle w:val="Tablefin"/>
        <w:rPr>
          <w:lang w:val="es-ES"/>
        </w:rPr>
      </w:pPr>
    </w:p>
    <w:p w:rsidR="00A625A1" w:rsidRDefault="00A625A1" w:rsidP="00A625A1">
      <w:pPr>
        <w:rPr>
          <w:lang w:val="es-ES"/>
        </w:rPr>
      </w:pPr>
    </w:p>
    <w:p w:rsidR="0024208D" w:rsidRDefault="0024208D" w:rsidP="00A625A1">
      <w:pPr>
        <w:rPr>
          <w:lang w:val="es-ES"/>
        </w:rPr>
      </w:pPr>
    </w:p>
    <w:p w:rsidR="007E6BAE" w:rsidRPr="00257AA9" w:rsidRDefault="007E6BAE" w:rsidP="007E6BAE">
      <w:pPr>
        <w:pStyle w:val="Parttitle"/>
        <w:rPr>
          <w:lang w:val="es-ES"/>
        </w:rPr>
      </w:pPr>
      <w:r w:rsidRPr="00866CE9">
        <w:rPr>
          <w:szCs w:val="28"/>
          <w:lang w:val="es-ES"/>
        </w:rPr>
        <w:lastRenderedPageBreak/>
        <w:t xml:space="preserve">PARTE </w:t>
      </w:r>
      <w:r>
        <w:rPr>
          <w:szCs w:val="28"/>
          <w:lang w:val="es-ES"/>
        </w:rPr>
        <w:t>B</w:t>
      </w:r>
      <w:r>
        <w:rPr>
          <w:lang w:val="es-ES"/>
        </w:rPr>
        <w:br/>
      </w:r>
      <w:r>
        <w:rPr>
          <w:lang w:val="es-ES"/>
        </w:rPr>
        <w:br/>
      </w:r>
      <w:r>
        <w:rPr>
          <w:szCs w:val="28"/>
          <w:lang w:val="es-ES"/>
        </w:rPr>
        <w:t>Requisitos de conformidad (20</w:t>
      </w:r>
      <w:r w:rsidRPr="00257AA9">
        <w:rPr>
          <w:szCs w:val="28"/>
          <w:lang w:val="es-ES"/>
        </w:rPr>
        <w:t>0</w:t>
      </w:r>
      <w:r w:rsidR="00300089">
        <w:rPr>
          <w:szCs w:val="28"/>
          <w:lang w:val="es-ES"/>
        </w:rPr>
        <w:t> kHz</w:t>
      </w:r>
      <w:r w:rsidRPr="00257AA9">
        <w:rPr>
          <w:szCs w:val="28"/>
          <w:lang w:val="es-ES"/>
        </w:rPr>
        <w:t>)</w:t>
      </w:r>
    </w:p>
    <w:p w:rsidR="007125F9" w:rsidRPr="00866CE9" w:rsidRDefault="007125F9" w:rsidP="007E6BAE">
      <w:pPr>
        <w:pStyle w:val="Normalaftertitle"/>
        <w:keepNext/>
        <w:keepLines/>
        <w:rPr>
          <w:lang w:val="es-ES"/>
        </w:rPr>
      </w:pPr>
      <w:r w:rsidRPr="00866CE9">
        <w:rPr>
          <w:lang w:val="es-ES"/>
        </w:rPr>
        <w:t>El canal de 200</w:t>
      </w:r>
      <w:r w:rsidR="00300089">
        <w:rPr>
          <w:lang w:val="es-ES"/>
        </w:rPr>
        <w:t> kHz</w:t>
      </w:r>
      <w:r w:rsidRPr="00866CE9">
        <w:rPr>
          <w:lang w:val="es-ES"/>
        </w:rPr>
        <w:t xml:space="preserve"> </w:t>
      </w:r>
      <w:r>
        <w:rPr>
          <w:lang w:val="es-ES"/>
        </w:rPr>
        <w:t>presta el</w:t>
      </w:r>
      <w:r w:rsidRPr="00866CE9">
        <w:rPr>
          <w:lang w:val="es-ES"/>
        </w:rPr>
        <w:t xml:space="preserve"> servicio de datos por paquetes y </w:t>
      </w:r>
      <w:r>
        <w:rPr>
          <w:lang w:val="es-ES"/>
        </w:rPr>
        <w:t>utiliza</w:t>
      </w:r>
      <w:r w:rsidRPr="00866CE9">
        <w:rPr>
          <w:lang w:val="es-ES"/>
        </w:rPr>
        <w:t xml:space="preserve"> la modulación por desplazamiento de fase de ocho niveles (MDP-8) y la modulación por desplazamiento mínimo con filtrado gaussiano (MDMG).</w:t>
      </w:r>
    </w:p>
    <w:p w:rsidR="007125F9" w:rsidRPr="00866CE9" w:rsidRDefault="007125F9" w:rsidP="007125F9">
      <w:pPr>
        <w:pStyle w:val="Heading1"/>
        <w:rPr>
          <w:lang w:val="es-ES"/>
        </w:rPr>
      </w:pPr>
      <w:r w:rsidRPr="00866CE9">
        <w:rPr>
          <w:lang w:val="es-ES"/>
        </w:rPr>
        <w:t>1</w:t>
      </w:r>
      <w:r w:rsidRPr="00866CE9">
        <w:rPr>
          <w:lang w:val="es-ES"/>
        </w:rPr>
        <w:tab/>
        <w:t>Contorno del espectro</w:t>
      </w:r>
    </w:p>
    <w:p w:rsidR="007125F9" w:rsidRPr="00866CE9" w:rsidRDefault="007125F9" w:rsidP="007125F9">
      <w:pPr>
        <w:rPr>
          <w:lang w:val="es-ES"/>
        </w:rPr>
      </w:pPr>
      <w:bookmarkStart w:id="300" w:name="_Toc506547775"/>
      <w:bookmarkStart w:id="301" w:name="_Toc506548472"/>
      <w:bookmarkStart w:id="302" w:name="_Toc506549117"/>
      <w:bookmarkStart w:id="303" w:name="_Toc506549474"/>
      <w:r w:rsidRPr="00866CE9">
        <w:rPr>
          <w:lang w:val="es-ES"/>
        </w:rPr>
        <w:t xml:space="preserve">El </w:t>
      </w:r>
      <w:r>
        <w:rPr>
          <w:lang w:val="es-ES"/>
        </w:rPr>
        <w:t>espectro de RF</w:t>
      </w:r>
      <w:r w:rsidRPr="00866CE9">
        <w:rPr>
          <w:lang w:val="es-ES"/>
        </w:rPr>
        <w:t xml:space="preserve"> resultante es la relación entre la separación en frecuencia entre la portadora y la potencia, medida un una anchura de banda y momento específicos, </w:t>
      </w:r>
      <w:r>
        <w:rPr>
          <w:lang w:val="es-ES"/>
        </w:rPr>
        <w:t>producida por</w:t>
      </w:r>
      <w:r w:rsidRPr="00866CE9">
        <w:rPr>
          <w:lang w:val="es-ES"/>
        </w:rPr>
        <w:t xml:space="preserve"> la </w:t>
      </w:r>
      <w:r>
        <w:rPr>
          <w:lang w:val="es-ES"/>
        </w:rPr>
        <w:t>EM</w:t>
      </w:r>
      <w:r w:rsidRPr="00866CE9">
        <w:rPr>
          <w:lang w:val="es-ES"/>
        </w:rPr>
        <w:t xml:space="preserve"> </w:t>
      </w:r>
      <w:r>
        <w:rPr>
          <w:lang w:val="es-ES"/>
        </w:rPr>
        <w:t>por efecto</w:t>
      </w:r>
      <w:r w:rsidRPr="00866CE9">
        <w:rPr>
          <w:lang w:val="es-ES"/>
        </w:rPr>
        <w:t xml:space="preserve"> de la modulación y las rampas de subida y bajada de potencia</w:t>
      </w:r>
      <w:bookmarkEnd w:id="300"/>
      <w:bookmarkEnd w:id="301"/>
      <w:bookmarkEnd w:id="302"/>
      <w:bookmarkEnd w:id="303"/>
      <w:r w:rsidRPr="00866CE9">
        <w:rPr>
          <w:lang w:val="es-ES"/>
        </w:rPr>
        <w:t>.</w:t>
      </w:r>
    </w:p>
    <w:p w:rsidR="007125F9" w:rsidRPr="00866CE9" w:rsidRDefault="007125F9" w:rsidP="007125F9">
      <w:pPr>
        <w:rPr>
          <w:lang w:val="es-ES"/>
        </w:rPr>
      </w:pPr>
      <w:r w:rsidRPr="00866CE9">
        <w:rPr>
          <w:lang w:val="es-ES"/>
        </w:rPr>
        <w:t>Las especificaciones de esta subcláusula se aplica</w:t>
      </w:r>
      <w:r>
        <w:rPr>
          <w:lang w:val="es-ES"/>
        </w:rPr>
        <w:t>rá</w:t>
      </w:r>
      <w:r w:rsidRPr="00866CE9">
        <w:rPr>
          <w:lang w:val="es-ES"/>
        </w:rPr>
        <w:t>n a los modos con salto de frecuencia y sin salto de frecuencia.</w:t>
      </w:r>
    </w:p>
    <w:p w:rsidR="007125F9" w:rsidRPr="00866CE9" w:rsidRDefault="007125F9" w:rsidP="007125F9">
      <w:pPr>
        <w:rPr>
          <w:lang w:val="es-ES"/>
        </w:rPr>
      </w:pPr>
      <w:r w:rsidRPr="00866CE9">
        <w:rPr>
          <w:lang w:val="es-ES"/>
        </w:rPr>
        <w:t xml:space="preserve">Dado </w:t>
      </w:r>
      <w:r>
        <w:rPr>
          <w:lang w:val="es-ES"/>
        </w:rPr>
        <w:t>el carácter intermitente de</w:t>
      </w:r>
      <w:r w:rsidRPr="00866CE9">
        <w:rPr>
          <w:lang w:val="es-ES"/>
        </w:rPr>
        <w:t xml:space="preserve"> la señal, el espectro </w:t>
      </w:r>
      <w:r>
        <w:rPr>
          <w:lang w:val="es-ES"/>
        </w:rPr>
        <w:t xml:space="preserve">de </w:t>
      </w:r>
      <w:r w:rsidRPr="00866CE9">
        <w:rPr>
          <w:lang w:val="es-ES"/>
        </w:rPr>
        <w:t xml:space="preserve">RF es </w:t>
      </w:r>
      <w:r>
        <w:rPr>
          <w:lang w:val="es-ES"/>
        </w:rPr>
        <w:t>consecuencia</w:t>
      </w:r>
      <w:r w:rsidRPr="00866CE9">
        <w:rPr>
          <w:lang w:val="es-ES"/>
        </w:rPr>
        <w:t xml:space="preserve"> de dos efectos: el proceso de modulación y las rampas de subida y bajada de potencia (transitorios de conmutación).</w:t>
      </w:r>
    </w:p>
    <w:p w:rsidR="007125F9" w:rsidRPr="00866CE9" w:rsidRDefault="007125F9" w:rsidP="007125F9">
      <w:pPr>
        <w:pStyle w:val="enumlev1"/>
        <w:rPr>
          <w:lang w:val="es-ES"/>
        </w:rPr>
      </w:pPr>
      <w:r w:rsidRPr="00866CE9">
        <w:rPr>
          <w:lang w:val="es-ES"/>
        </w:rPr>
        <w:t>–</w:t>
      </w:r>
      <w:r w:rsidRPr="00866CE9">
        <w:rPr>
          <w:lang w:val="es-ES"/>
        </w:rPr>
        <w:tab/>
        <w:t xml:space="preserve">el </w:t>
      </w:r>
      <w:r>
        <w:rPr>
          <w:lang w:val="es-ES"/>
        </w:rPr>
        <w:t>nivel del espectro de RF</w:t>
      </w:r>
      <w:r w:rsidRPr="00866CE9">
        <w:rPr>
          <w:lang w:val="es-ES"/>
        </w:rPr>
        <w:t xml:space="preserve"> resultante de las modulaciones MDMG y MDP-8 </w:t>
      </w:r>
      <w:r>
        <w:rPr>
          <w:lang w:val="es-ES"/>
        </w:rPr>
        <w:t xml:space="preserve">no superará los valores indicados en los Cuadros </w:t>
      </w:r>
      <w:r w:rsidRPr="00866CE9">
        <w:rPr>
          <w:lang w:val="es-ES"/>
        </w:rPr>
        <w:t>54 y 55;</w:t>
      </w:r>
    </w:p>
    <w:p w:rsidR="007125F9" w:rsidRPr="00866CE9" w:rsidRDefault="007125F9" w:rsidP="007125F9">
      <w:pPr>
        <w:pStyle w:val="enumlev1"/>
        <w:rPr>
          <w:lang w:val="es-ES"/>
        </w:rPr>
      </w:pPr>
      <w:r w:rsidRPr="00866CE9">
        <w:rPr>
          <w:lang w:val="es-ES"/>
        </w:rPr>
        <w:t>–</w:t>
      </w:r>
      <w:r w:rsidRPr="00866CE9">
        <w:rPr>
          <w:lang w:val="es-ES"/>
        </w:rPr>
        <w:tab/>
        <w:t xml:space="preserve">el </w:t>
      </w:r>
      <w:r>
        <w:rPr>
          <w:lang w:val="es-ES"/>
        </w:rPr>
        <w:t>nivel del espectro de RF</w:t>
      </w:r>
      <w:r w:rsidRPr="00866CE9">
        <w:rPr>
          <w:lang w:val="es-ES"/>
        </w:rPr>
        <w:t xml:space="preserve"> resultante de los transitorios de conmutación </w:t>
      </w:r>
      <w:r>
        <w:rPr>
          <w:lang w:val="es-ES"/>
        </w:rPr>
        <w:t>no superará los valores indicados en el Cuadro</w:t>
      </w:r>
      <w:r w:rsidRPr="00866CE9">
        <w:rPr>
          <w:lang w:val="es-ES"/>
        </w:rPr>
        <w:t> 56;</w:t>
      </w:r>
    </w:p>
    <w:p w:rsidR="007125F9" w:rsidRPr="00866CE9" w:rsidRDefault="007125F9" w:rsidP="00173411">
      <w:pPr>
        <w:pStyle w:val="enumlev1"/>
        <w:rPr>
          <w:lang w:val="es-ES"/>
        </w:rPr>
      </w:pPr>
      <w:r w:rsidRPr="00866CE9">
        <w:rPr>
          <w:lang w:val="es-ES"/>
        </w:rPr>
        <w:t>–</w:t>
      </w:r>
      <w:r w:rsidRPr="00866CE9">
        <w:rPr>
          <w:lang w:val="es-ES"/>
        </w:rPr>
        <w:tab/>
      </w:r>
      <w:r>
        <w:rPr>
          <w:lang w:val="es-ES"/>
        </w:rPr>
        <w:t xml:space="preserve">la potencia emitida no deberá superar </w:t>
      </w:r>
      <w:r w:rsidR="007E6BAE">
        <w:rPr>
          <w:lang w:val="es-ES"/>
        </w:rPr>
        <w:t>–</w:t>
      </w:r>
      <w:r w:rsidRPr="00866CE9">
        <w:rPr>
          <w:lang w:val="es-ES"/>
        </w:rPr>
        <w:t>71</w:t>
      </w:r>
      <w:r w:rsidR="00173411">
        <w:rPr>
          <w:lang w:val="es-ES"/>
        </w:rPr>
        <w:t> </w:t>
      </w:r>
      <w:r w:rsidRPr="00866CE9">
        <w:rPr>
          <w:lang w:val="es-ES"/>
        </w:rPr>
        <w:t>dBm en la banda de frecuencias 2 110-2 170</w:t>
      </w:r>
      <w:r w:rsidR="002E641F">
        <w:rPr>
          <w:lang w:val="es-ES"/>
        </w:rPr>
        <w:t> MHz</w:t>
      </w:r>
      <w:r w:rsidRPr="00866CE9">
        <w:rPr>
          <w:lang w:val="es-ES"/>
        </w:rPr>
        <w:t>.</w:t>
      </w:r>
    </w:p>
    <w:p w:rsidR="007125F9" w:rsidRPr="00866CE9" w:rsidRDefault="007125F9" w:rsidP="007125F9">
      <w:pPr>
        <w:pStyle w:val="Heading1"/>
        <w:rPr>
          <w:lang w:val="es-ES"/>
        </w:rPr>
      </w:pPr>
      <w:bookmarkStart w:id="304" w:name="_Toc506548476"/>
      <w:bookmarkStart w:id="305" w:name="_Toc506549121"/>
      <w:bookmarkStart w:id="306" w:name="_Toc506549478"/>
      <w:r w:rsidRPr="00866CE9">
        <w:rPr>
          <w:lang w:val="es-ES"/>
        </w:rPr>
        <w:t>2</w:t>
      </w:r>
      <w:r w:rsidRPr="00866CE9">
        <w:rPr>
          <w:lang w:val="es-ES"/>
        </w:rPr>
        <w:tab/>
        <w:t>Espectro debido a la modulación y al ruido de banda ancha</w:t>
      </w:r>
      <w:bookmarkEnd w:id="304"/>
      <w:bookmarkEnd w:id="305"/>
      <w:bookmarkEnd w:id="306"/>
    </w:p>
    <w:p w:rsidR="007125F9" w:rsidRPr="00866CE9" w:rsidRDefault="007125F9" w:rsidP="007125F9">
      <w:pPr>
        <w:rPr>
          <w:lang w:val="es-ES"/>
        </w:rPr>
      </w:pPr>
      <w:r w:rsidRPr="00866CE9">
        <w:rPr>
          <w:lang w:val="es-ES"/>
        </w:rPr>
        <w:t xml:space="preserve">El espectro de modulación de RF de salida se especifica en los Cuadros 54 a 55. Esta especificación se aplica a todos los canales de RF </w:t>
      </w:r>
      <w:r>
        <w:rPr>
          <w:lang w:val="es-ES"/>
        </w:rPr>
        <w:t>soportados por</w:t>
      </w:r>
      <w:r w:rsidRPr="00866CE9">
        <w:rPr>
          <w:lang w:val="es-ES"/>
        </w:rPr>
        <w:t xml:space="preserve"> el equipo.</w:t>
      </w:r>
    </w:p>
    <w:p w:rsidR="007125F9" w:rsidRPr="00866CE9" w:rsidRDefault="007125F9" w:rsidP="007125F9">
      <w:pPr>
        <w:rPr>
          <w:lang w:val="es-ES"/>
        </w:rPr>
      </w:pPr>
      <w:r>
        <w:rPr>
          <w:lang w:val="es-ES"/>
        </w:rPr>
        <w:t>Esta</w:t>
      </w:r>
      <w:r w:rsidRPr="00866CE9">
        <w:rPr>
          <w:lang w:val="es-ES"/>
        </w:rPr>
        <w:t xml:space="preserve"> especificación se aplica</w:t>
      </w:r>
      <w:r>
        <w:rPr>
          <w:lang w:val="es-ES"/>
        </w:rPr>
        <w:t>rá</w:t>
      </w:r>
      <w:r w:rsidRPr="00866CE9">
        <w:rPr>
          <w:lang w:val="es-ES"/>
        </w:rPr>
        <w:t xml:space="preserve"> a toda la banda de transmisión pertinente y hasta 2</w:t>
      </w:r>
      <w:r w:rsidR="002E641F">
        <w:rPr>
          <w:lang w:val="es-ES"/>
        </w:rPr>
        <w:t> MHz</w:t>
      </w:r>
      <w:r w:rsidRPr="00866CE9">
        <w:rPr>
          <w:lang w:val="es-ES"/>
        </w:rPr>
        <w:t xml:space="preserve"> a cada lado.</w:t>
      </w:r>
    </w:p>
    <w:p w:rsidR="007125F9" w:rsidRPr="00281A71" w:rsidRDefault="007125F9" w:rsidP="007125F9">
      <w:pPr>
        <w:rPr>
          <w:lang w:val="es-ES"/>
        </w:rPr>
      </w:pPr>
      <w:r w:rsidRPr="00281A71">
        <w:rPr>
          <w:lang w:val="es-ES"/>
        </w:rPr>
        <w:t>Deberán respetarse estos límites en las siguientes condiciones de medición.</w:t>
      </w:r>
    </w:p>
    <w:p w:rsidR="007125F9" w:rsidRPr="00866CE9" w:rsidRDefault="007125F9" w:rsidP="007E6BAE">
      <w:pPr>
        <w:pStyle w:val="enumlev1"/>
        <w:rPr>
          <w:lang w:val="es-ES"/>
        </w:rPr>
      </w:pPr>
      <w:r w:rsidRPr="00866CE9">
        <w:rPr>
          <w:szCs w:val="24"/>
          <w:lang w:val="es-ES"/>
        </w:rPr>
        <w:sym w:font="Symbol" w:char="F02D"/>
      </w:r>
      <w:r w:rsidRPr="00866CE9">
        <w:rPr>
          <w:lang w:val="es-ES"/>
        </w:rPr>
        <w:tab/>
        <w:t>Exploración de frecuencia cero, anchura de banda del filtro y anchura de banda de vídeo de 30</w:t>
      </w:r>
      <w:r w:rsidR="00300089">
        <w:rPr>
          <w:lang w:val="es-ES"/>
        </w:rPr>
        <w:t> kHz</w:t>
      </w:r>
      <w:r w:rsidRPr="00866CE9">
        <w:rPr>
          <w:lang w:val="es-ES"/>
        </w:rPr>
        <w:t xml:space="preserve"> a 1 800</w:t>
      </w:r>
      <w:r w:rsidR="00300089">
        <w:rPr>
          <w:lang w:val="es-ES"/>
        </w:rPr>
        <w:t> kHz</w:t>
      </w:r>
      <w:r w:rsidRPr="00866CE9">
        <w:rPr>
          <w:lang w:val="es-ES"/>
        </w:rPr>
        <w:t xml:space="preserve"> desde la portadora y de 100</w:t>
      </w:r>
      <w:r w:rsidR="00300089">
        <w:rPr>
          <w:lang w:val="es-ES"/>
        </w:rPr>
        <w:t> kHz</w:t>
      </w:r>
      <w:r w:rsidRPr="00866CE9">
        <w:rPr>
          <w:lang w:val="es-ES"/>
        </w:rPr>
        <w:t xml:space="preserve"> a 1 800</w:t>
      </w:r>
      <w:r w:rsidR="00300089">
        <w:rPr>
          <w:lang w:val="es-ES"/>
        </w:rPr>
        <w:t> kHz</w:t>
      </w:r>
      <w:r w:rsidRPr="00866CE9">
        <w:rPr>
          <w:lang w:val="es-ES"/>
        </w:rPr>
        <w:t xml:space="preserve"> y más allá</w:t>
      </w:r>
      <w:r>
        <w:rPr>
          <w:lang w:val="es-ES"/>
        </w:rPr>
        <w:t>,</w:t>
      </w:r>
      <w:r w:rsidRPr="00866CE9">
        <w:rPr>
          <w:lang w:val="es-ES"/>
        </w:rPr>
        <w:t xml:space="preserve"> desde la portadora, promediando entre el 50% y el 90% de la parte útil de las ráfagas transmitidas, excluido el </w:t>
      </w:r>
      <w:r>
        <w:rPr>
          <w:lang w:val="es-ES"/>
        </w:rPr>
        <w:t>preámbulo central</w:t>
      </w:r>
      <w:r w:rsidRPr="00866CE9">
        <w:rPr>
          <w:lang w:val="es-ES"/>
        </w:rPr>
        <w:t>, y promediando al menos 200 mediciones de ráfagas de este tipo. Por encima de 1 800</w:t>
      </w:r>
      <w:r w:rsidR="00300089">
        <w:rPr>
          <w:lang w:val="es-ES"/>
        </w:rPr>
        <w:t> kHz</w:t>
      </w:r>
      <w:r w:rsidRPr="00866CE9">
        <w:rPr>
          <w:lang w:val="es-ES"/>
        </w:rPr>
        <w:t xml:space="preserve"> a partir de la portadora, sólo se toman mediciones centradas en múltiplos de 200</w:t>
      </w:r>
      <w:r w:rsidR="00300089">
        <w:rPr>
          <w:lang w:val="es-ES"/>
        </w:rPr>
        <w:t> kHz</w:t>
      </w:r>
      <w:r w:rsidRPr="00866CE9">
        <w:rPr>
          <w:lang w:val="es-ES"/>
        </w:rPr>
        <w:t>, promediando en 50 ráfagas.</w:t>
      </w:r>
    </w:p>
    <w:p w:rsidR="007125F9" w:rsidRPr="00866CE9" w:rsidRDefault="007125F9" w:rsidP="007125F9">
      <w:pPr>
        <w:pStyle w:val="enumlev1"/>
        <w:rPr>
          <w:lang w:val="es-ES"/>
        </w:rPr>
      </w:pPr>
      <w:r w:rsidRPr="00866CE9">
        <w:rPr>
          <w:szCs w:val="24"/>
          <w:lang w:val="es-ES"/>
        </w:rPr>
        <w:sym w:font="Symbol" w:char="F02D"/>
      </w:r>
      <w:r>
        <w:rPr>
          <w:lang w:val="es-ES"/>
        </w:rPr>
        <w:tab/>
        <w:t>Cuando se efectúe</w:t>
      </w:r>
      <w:r w:rsidRPr="00866CE9">
        <w:rPr>
          <w:lang w:val="es-ES"/>
        </w:rPr>
        <w:t>n pruebas en el modo de salto de frecuencia, el promedio debe</w:t>
      </w:r>
      <w:r>
        <w:rPr>
          <w:lang w:val="es-ES"/>
        </w:rPr>
        <w:t>rá</w:t>
      </w:r>
      <w:r w:rsidRPr="00866CE9">
        <w:rPr>
          <w:lang w:val="es-ES"/>
        </w:rPr>
        <w:t xml:space="preserve"> incluir únicamente ráfagas transmitidas cuando la portadora con saltos correspond</w:t>
      </w:r>
      <w:r>
        <w:rPr>
          <w:lang w:val="es-ES"/>
        </w:rPr>
        <w:t>a</w:t>
      </w:r>
      <w:r w:rsidRPr="00866CE9">
        <w:rPr>
          <w:lang w:val="es-ES"/>
        </w:rPr>
        <w:t xml:space="preserve"> a la portadora nominal de la medición. Las especificaciones se aplica</w:t>
      </w:r>
      <w:r>
        <w:rPr>
          <w:lang w:val="es-ES"/>
        </w:rPr>
        <w:t>rá</w:t>
      </w:r>
      <w:r w:rsidRPr="00866CE9">
        <w:rPr>
          <w:lang w:val="es-ES"/>
        </w:rPr>
        <w:t>n entonces a los resultados de la medición para cualquiera de las frecuencias con salto.</w:t>
      </w:r>
    </w:p>
    <w:p w:rsidR="007125F9" w:rsidRPr="00866CE9" w:rsidRDefault="007125F9" w:rsidP="006C0205">
      <w:pPr>
        <w:rPr>
          <w:lang w:val="es-ES"/>
        </w:rPr>
      </w:pPr>
      <w:r w:rsidRPr="00866CE9">
        <w:rPr>
          <w:lang w:val="es-ES"/>
        </w:rPr>
        <w:t>Los valores del Cuadro</w:t>
      </w:r>
      <w:r w:rsidR="007E6BAE">
        <w:rPr>
          <w:lang w:val="es-ES"/>
        </w:rPr>
        <w:t> </w:t>
      </w:r>
      <w:r w:rsidRPr="00866CE9">
        <w:rPr>
          <w:lang w:val="es-ES"/>
        </w:rPr>
        <w:t xml:space="preserve">54, con el nivel de potencia indicado en vertical (dBm) y la separación de frecuencias respecto a la portadora (kHz) </w:t>
      </w:r>
      <w:r>
        <w:rPr>
          <w:lang w:val="es-ES"/>
        </w:rPr>
        <w:t xml:space="preserve">indicada </w:t>
      </w:r>
      <w:r w:rsidRPr="00866CE9">
        <w:rPr>
          <w:lang w:val="es-ES"/>
        </w:rPr>
        <w:t>en horizontal</w:t>
      </w:r>
      <w:r>
        <w:rPr>
          <w:lang w:val="es-ES"/>
        </w:rPr>
        <w:t>,</w:t>
      </w:r>
      <w:r w:rsidRPr="00866CE9">
        <w:rPr>
          <w:lang w:val="es-ES"/>
        </w:rPr>
        <w:t xml:space="preserve"> son </w:t>
      </w:r>
      <w:r>
        <w:rPr>
          <w:lang w:val="es-ES"/>
        </w:rPr>
        <w:t>por consiguiente</w:t>
      </w:r>
      <w:r w:rsidRPr="00866CE9">
        <w:rPr>
          <w:lang w:val="es-ES"/>
        </w:rPr>
        <w:t xml:space="preserve"> los niveles máximos </w:t>
      </w:r>
      <w:r>
        <w:rPr>
          <w:lang w:val="es-ES"/>
        </w:rPr>
        <w:t>admisibles</w:t>
      </w:r>
      <w:r w:rsidRPr="00866CE9">
        <w:rPr>
          <w:lang w:val="es-ES"/>
        </w:rPr>
        <w:t xml:space="preserve"> (dB) relativos a </w:t>
      </w:r>
      <w:r>
        <w:rPr>
          <w:lang w:val="es-ES"/>
        </w:rPr>
        <w:t>una</w:t>
      </w:r>
      <w:r w:rsidRPr="00866CE9">
        <w:rPr>
          <w:lang w:val="es-ES"/>
        </w:rPr>
        <w:t xml:space="preserve"> medición en</w:t>
      </w:r>
      <w:r w:rsidR="006C0205">
        <w:rPr>
          <w:lang w:val="es-ES"/>
        </w:rPr>
        <w:t xml:space="preserve"> </w:t>
      </w:r>
      <w:r w:rsidRPr="00866CE9">
        <w:rPr>
          <w:lang w:val="es-ES"/>
        </w:rPr>
        <w:t>30</w:t>
      </w:r>
      <w:r w:rsidR="00300089">
        <w:rPr>
          <w:lang w:val="es-ES"/>
        </w:rPr>
        <w:t> kHz</w:t>
      </w:r>
      <w:r w:rsidRPr="00866CE9">
        <w:rPr>
          <w:lang w:val="es-ES"/>
        </w:rPr>
        <w:t xml:space="preserve"> </w:t>
      </w:r>
      <w:r>
        <w:rPr>
          <w:lang w:val="es-ES"/>
        </w:rPr>
        <w:t>sobre</w:t>
      </w:r>
      <w:r w:rsidRPr="00866CE9">
        <w:rPr>
          <w:lang w:val="es-ES"/>
        </w:rPr>
        <w:t xml:space="preserve"> la portadora.</w:t>
      </w:r>
    </w:p>
    <w:p w:rsidR="007125F9" w:rsidRPr="00866CE9" w:rsidRDefault="00EF2360" w:rsidP="00A625A1">
      <w:pPr>
        <w:pStyle w:val="Note"/>
        <w:rPr>
          <w:lang w:val="es-ES"/>
        </w:rPr>
      </w:pPr>
      <w:r>
        <w:rPr>
          <w:lang w:val="es-ES"/>
        </w:rPr>
        <w:t>NOTA 1 </w:t>
      </w:r>
      <w:r w:rsidR="00B91572">
        <w:rPr>
          <w:lang w:val="es-ES"/>
        </w:rPr>
        <w:t>– </w:t>
      </w:r>
      <w:r w:rsidR="007125F9" w:rsidRPr="00866CE9">
        <w:rPr>
          <w:lang w:val="es-ES"/>
        </w:rPr>
        <w:t xml:space="preserve">Se ha elegido </w:t>
      </w:r>
      <w:r w:rsidR="007125F9">
        <w:rPr>
          <w:lang w:val="es-ES"/>
        </w:rPr>
        <w:t>este formato</w:t>
      </w:r>
      <w:r w:rsidR="007125F9" w:rsidRPr="00866CE9">
        <w:rPr>
          <w:lang w:val="es-ES"/>
        </w:rPr>
        <w:t xml:space="preserve"> de especificación por conveniencia y rapidez en </w:t>
      </w:r>
      <w:r w:rsidR="007125F9">
        <w:rPr>
          <w:lang w:val="es-ES"/>
        </w:rPr>
        <w:t>la ejecución</w:t>
      </w:r>
      <w:r w:rsidR="007125F9" w:rsidRPr="00866CE9">
        <w:rPr>
          <w:lang w:val="es-ES"/>
        </w:rPr>
        <w:t xml:space="preserve"> de la prueba. No obstante, </w:t>
      </w:r>
      <w:r w:rsidR="007125F9">
        <w:rPr>
          <w:lang w:val="es-ES"/>
        </w:rPr>
        <w:t>la conversión de los valores d</w:t>
      </w:r>
      <w:r w:rsidR="007125F9" w:rsidRPr="00866CE9">
        <w:rPr>
          <w:lang w:val="es-ES"/>
        </w:rPr>
        <w:t xml:space="preserve">e los Cuadros siguientes </w:t>
      </w:r>
      <w:r w:rsidR="007125F9">
        <w:rPr>
          <w:lang w:val="es-ES"/>
        </w:rPr>
        <w:t>a</w:t>
      </w:r>
      <w:r w:rsidR="007125F9" w:rsidRPr="00866CE9">
        <w:rPr>
          <w:lang w:val="es-ES"/>
        </w:rPr>
        <w:t xml:space="preserve"> </w:t>
      </w:r>
      <w:r w:rsidR="007125F9">
        <w:rPr>
          <w:lang w:val="es-ES"/>
        </w:rPr>
        <w:t xml:space="preserve">densidades espectrales </w:t>
      </w:r>
      <w:r w:rsidR="007125F9" w:rsidRPr="00866CE9">
        <w:rPr>
          <w:lang w:val="es-ES"/>
        </w:rPr>
        <w:t xml:space="preserve">exige una interpretación prudente, </w:t>
      </w:r>
      <w:r w:rsidR="007125F9">
        <w:rPr>
          <w:lang w:val="es-ES"/>
        </w:rPr>
        <w:t>dado que</w:t>
      </w:r>
      <w:r w:rsidR="007125F9" w:rsidRPr="00866CE9">
        <w:rPr>
          <w:lang w:val="es-ES"/>
        </w:rPr>
        <w:t xml:space="preserve"> sólo una parte de la potencia de la portadora se utiliza como referencia </w:t>
      </w:r>
      <w:r w:rsidR="007125F9" w:rsidRPr="00866CE9">
        <w:rPr>
          <w:lang w:val="es-ES"/>
        </w:rPr>
        <w:lastRenderedPageBreak/>
        <w:t>relativa y</w:t>
      </w:r>
      <w:r w:rsidR="007125F9">
        <w:rPr>
          <w:lang w:val="es-ES"/>
        </w:rPr>
        <w:t>,</w:t>
      </w:r>
      <w:r w:rsidR="007125F9" w:rsidRPr="00866CE9">
        <w:rPr>
          <w:lang w:val="es-ES"/>
        </w:rPr>
        <w:t xml:space="preserve"> además, se aplican anchuras de banda de medición diferentes </w:t>
      </w:r>
      <w:r w:rsidR="007125F9">
        <w:rPr>
          <w:lang w:val="es-ES"/>
        </w:rPr>
        <w:t>dependiendo de la s</w:t>
      </w:r>
      <w:r w:rsidR="007125F9" w:rsidRPr="00866CE9">
        <w:rPr>
          <w:lang w:val="es-ES"/>
        </w:rPr>
        <w:t>epar</w:t>
      </w:r>
      <w:r w:rsidR="007125F9">
        <w:rPr>
          <w:lang w:val="es-ES"/>
        </w:rPr>
        <w:t xml:space="preserve">ación con </w:t>
      </w:r>
      <w:r w:rsidR="007125F9" w:rsidRPr="00866CE9">
        <w:rPr>
          <w:lang w:val="es-ES"/>
        </w:rPr>
        <w:t xml:space="preserve">respecto a la portadora. </w:t>
      </w:r>
    </w:p>
    <w:p w:rsidR="007125F9" w:rsidRPr="00866CE9" w:rsidRDefault="007125F9" w:rsidP="007125F9">
      <w:pPr>
        <w:pStyle w:val="TableNo"/>
        <w:rPr>
          <w:lang w:val="es-ES"/>
        </w:rPr>
      </w:pPr>
      <w:r w:rsidRPr="00866CE9">
        <w:rPr>
          <w:lang w:val="es-ES"/>
        </w:rPr>
        <w:t>CUADRO 54</w:t>
      </w:r>
    </w:p>
    <w:p w:rsidR="007125F9" w:rsidRPr="00866CE9" w:rsidRDefault="007125F9" w:rsidP="007125F9">
      <w:pPr>
        <w:pStyle w:val="Tabletitle"/>
        <w:rPr>
          <w:lang w:val="es-ES"/>
        </w:rPr>
      </w:pPr>
      <w:r w:rsidRPr="00866CE9">
        <w:rPr>
          <w:lang w:val="es-ES"/>
        </w:rPr>
        <w:t>Nivel máximo relativo debido a la modulación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4"/>
        <w:gridCol w:w="896"/>
        <w:gridCol w:w="775"/>
        <w:gridCol w:w="912"/>
        <w:gridCol w:w="761"/>
        <w:gridCol w:w="1211"/>
        <w:gridCol w:w="1211"/>
        <w:gridCol w:w="1060"/>
        <w:gridCol w:w="1289"/>
      </w:tblGrid>
      <w:tr w:rsidR="00542D50" w:rsidRPr="00866CE9" w:rsidTr="00542D50">
        <w:trPr>
          <w:jc w:val="center"/>
        </w:trPr>
        <w:tc>
          <w:tcPr>
            <w:tcW w:w="1524" w:type="dxa"/>
            <w:vMerge w:val="restart"/>
            <w:tcBorders>
              <w:top w:val="single" w:sz="6" w:space="0" w:color="auto"/>
              <w:left w:val="single" w:sz="6" w:space="0" w:color="auto"/>
              <w:right w:val="single" w:sz="6" w:space="0" w:color="auto"/>
            </w:tcBorders>
            <w:vAlign w:val="center"/>
          </w:tcPr>
          <w:p w:rsidR="00542D50" w:rsidRPr="00866CE9" w:rsidRDefault="00542D50" w:rsidP="00AE2264">
            <w:pPr>
              <w:pStyle w:val="Tablehead"/>
              <w:rPr>
                <w:szCs w:val="22"/>
                <w:lang w:val="es-ES"/>
              </w:rPr>
            </w:pPr>
            <w:r w:rsidRPr="00866CE9">
              <w:rPr>
                <w:szCs w:val="22"/>
                <w:lang w:val="es-ES"/>
              </w:rPr>
              <w:t xml:space="preserve">Potencia de la portadora </w:t>
            </w:r>
            <w:r w:rsidRPr="00866CE9">
              <w:rPr>
                <w:szCs w:val="22"/>
                <w:lang w:val="es-ES"/>
              </w:rPr>
              <w:br/>
              <w:t>(dBm)</w:t>
            </w:r>
          </w:p>
        </w:tc>
        <w:tc>
          <w:tcPr>
            <w:tcW w:w="8115" w:type="dxa"/>
            <w:gridSpan w:val="8"/>
            <w:tcBorders>
              <w:top w:val="single" w:sz="6" w:space="0" w:color="auto"/>
              <w:left w:val="single" w:sz="6" w:space="0" w:color="auto"/>
              <w:bottom w:val="single" w:sz="6" w:space="0" w:color="auto"/>
              <w:right w:val="single" w:sz="6" w:space="0" w:color="auto"/>
            </w:tcBorders>
            <w:vAlign w:val="center"/>
          </w:tcPr>
          <w:p w:rsidR="00542D50" w:rsidRPr="00866CE9" w:rsidRDefault="00542D50" w:rsidP="00AE2264">
            <w:pPr>
              <w:pStyle w:val="Tablehead"/>
              <w:rPr>
                <w:szCs w:val="22"/>
                <w:lang w:val="es-ES"/>
              </w:rPr>
            </w:pPr>
            <w:r w:rsidRPr="00866CE9">
              <w:rPr>
                <w:szCs w:val="22"/>
                <w:lang w:val="es-ES"/>
              </w:rPr>
              <w:t xml:space="preserve">Separación en frecuencia </w:t>
            </w:r>
            <w:r w:rsidRPr="00866CE9">
              <w:rPr>
                <w:szCs w:val="22"/>
                <w:lang w:val="es-ES"/>
              </w:rPr>
              <w:br/>
              <w:t>(kHz)</w:t>
            </w:r>
          </w:p>
        </w:tc>
      </w:tr>
      <w:tr w:rsidR="00542D50" w:rsidRPr="00866CE9" w:rsidTr="006C0205">
        <w:trPr>
          <w:jc w:val="center"/>
        </w:trPr>
        <w:tc>
          <w:tcPr>
            <w:tcW w:w="1524" w:type="dxa"/>
            <w:vMerge/>
            <w:tcBorders>
              <w:left w:val="single" w:sz="6" w:space="0" w:color="auto"/>
              <w:bottom w:val="single" w:sz="6" w:space="0" w:color="auto"/>
              <w:right w:val="single" w:sz="6" w:space="0" w:color="auto"/>
            </w:tcBorders>
          </w:tcPr>
          <w:p w:rsidR="00542D50" w:rsidRPr="00866CE9" w:rsidRDefault="00542D50" w:rsidP="00AE2264">
            <w:pPr>
              <w:pStyle w:val="Tabletext"/>
              <w:jc w:val="center"/>
              <w:rPr>
                <w:szCs w:val="22"/>
                <w:lang w:val="es-ES"/>
              </w:rPr>
            </w:pPr>
          </w:p>
        </w:tc>
        <w:tc>
          <w:tcPr>
            <w:tcW w:w="896" w:type="dxa"/>
            <w:tcBorders>
              <w:top w:val="single" w:sz="6" w:space="0" w:color="auto"/>
              <w:left w:val="single" w:sz="6" w:space="0" w:color="auto"/>
              <w:bottom w:val="single" w:sz="6" w:space="0" w:color="auto"/>
              <w:right w:val="single" w:sz="6" w:space="0" w:color="auto"/>
            </w:tcBorders>
            <w:vAlign w:val="center"/>
          </w:tcPr>
          <w:p w:rsidR="00542D50" w:rsidRPr="00866CE9" w:rsidRDefault="00542D50" w:rsidP="006C0205">
            <w:pPr>
              <w:pStyle w:val="Tabletext"/>
              <w:jc w:val="center"/>
              <w:rPr>
                <w:szCs w:val="22"/>
                <w:lang w:val="es-ES"/>
              </w:rPr>
            </w:pPr>
            <w:r w:rsidRPr="00866CE9">
              <w:rPr>
                <w:szCs w:val="22"/>
                <w:lang w:val="es-ES"/>
              </w:rPr>
              <w:t>100</w:t>
            </w:r>
          </w:p>
        </w:tc>
        <w:tc>
          <w:tcPr>
            <w:tcW w:w="775" w:type="dxa"/>
            <w:tcBorders>
              <w:top w:val="single" w:sz="6" w:space="0" w:color="auto"/>
              <w:left w:val="single" w:sz="6" w:space="0" w:color="auto"/>
              <w:bottom w:val="single" w:sz="6" w:space="0" w:color="auto"/>
              <w:right w:val="single" w:sz="6" w:space="0" w:color="auto"/>
            </w:tcBorders>
            <w:vAlign w:val="center"/>
          </w:tcPr>
          <w:p w:rsidR="00542D50" w:rsidRPr="00866CE9" w:rsidRDefault="00542D50" w:rsidP="006C0205">
            <w:pPr>
              <w:pStyle w:val="Tabletext"/>
              <w:jc w:val="center"/>
              <w:rPr>
                <w:szCs w:val="22"/>
                <w:lang w:val="es-ES"/>
              </w:rPr>
            </w:pPr>
            <w:r w:rsidRPr="00866CE9">
              <w:rPr>
                <w:szCs w:val="22"/>
                <w:lang w:val="es-ES"/>
              </w:rPr>
              <w:t>200</w:t>
            </w:r>
          </w:p>
        </w:tc>
        <w:tc>
          <w:tcPr>
            <w:tcW w:w="912" w:type="dxa"/>
            <w:tcBorders>
              <w:top w:val="single" w:sz="6" w:space="0" w:color="auto"/>
              <w:left w:val="single" w:sz="6" w:space="0" w:color="auto"/>
              <w:bottom w:val="single" w:sz="6" w:space="0" w:color="auto"/>
              <w:right w:val="single" w:sz="6" w:space="0" w:color="auto"/>
            </w:tcBorders>
            <w:vAlign w:val="center"/>
          </w:tcPr>
          <w:p w:rsidR="00542D50" w:rsidRPr="00866CE9" w:rsidRDefault="00542D50" w:rsidP="006C0205">
            <w:pPr>
              <w:pStyle w:val="Tabletext"/>
              <w:jc w:val="center"/>
              <w:rPr>
                <w:szCs w:val="22"/>
                <w:lang w:val="es-ES"/>
              </w:rPr>
            </w:pPr>
            <w:r w:rsidRPr="00866CE9">
              <w:rPr>
                <w:szCs w:val="22"/>
                <w:lang w:val="es-ES"/>
              </w:rPr>
              <w:t>250</w:t>
            </w:r>
          </w:p>
        </w:tc>
        <w:tc>
          <w:tcPr>
            <w:tcW w:w="761" w:type="dxa"/>
            <w:tcBorders>
              <w:top w:val="single" w:sz="6" w:space="0" w:color="auto"/>
              <w:left w:val="single" w:sz="6" w:space="0" w:color="auto"/>
              <w:bottom w:val="single" w:sz="6" w:space="0" w:color="auto"/>
              <w:right w:val="single" w:sz="6" w:space="0" w:color="auto"/>
            </w:tcBorders>
            <w:vAlign w:val="center"/>
          </w:tcPr>
          <w:p w:rsidR="00542D50" w:rsidRPr="00866CE9" w:rsidRDefault="00542D50" w:rsidP="006C0205">
            <w:pPr>
              <w:pStyle w:val="Tabletext"/>
              <w:jc w:val="center"/>
              <w:rPr>
                <w:szCs w:val="22"/>
                <w:lang w:val="es-ES"/>
              </w:rPr>
            </w:pPr>
            <w:r w:rsidRPr="00866CE9">
              <w:rPr>
                <w:szCs w:val="22"/>
                <w:lang w:val="es-ES"/>
              </w:rPr>
              <w:t>400</w:t>
            </w:r>
          </w:p>
        </w:tc>
        <w:tc>
          <w:tcPr>
            <w:tcW w:w="1211" w:type="dxa"/>
            <w:tcBorders>
              <w:top w:val="single" w:sz="6" w:space="0" w:color="auto"/>
              <w:left w:val="single" w:sz="6" w:space="0" w:color="auto"/>
              <w:bottom w:val="single" w:sz="6" w:space="0" w:color="auto"/>
              <w:right w:val="single" w:sz="6" w:space="0" w:color="auto"/>
            </w:tcBorders>
            <w:vAlign w:val="center"/>
          </w:tcPr>
          <w:p w:rsidR="00542D50" w:rsidRPr="00866CE9" w:rsidRDefault="00542D50" w:rsidP="006C0205">
            <w:pPr>
              <w:pStyle w:val="Tabletext"/>
              <w:jc w:val="center"/>
              <w:rPr>
                <w:szCs w:val="22"/>
                <w:lang w:val="es-ES"/>
              </w:rPr>
            </w:pPr>
            <w:r w:rsidRPr="00866CE9">
              <w:rPr>
                <w:szCs w:val="22"/>
                <w:lang w:val="es-ES"/>
              </w:rPr>
              <w:sym w:font="Symbol" w:char="F0B3"/>
            </w:r>
            <w:r w:rsidRPr="00866CE9">
              <w:rPr>
                <w:szCs w:val="22"/>
                <w:lang w:val="es-ES"/>
              </w:rPr>
              <w:t xml:space="preserve"> 600</w:t>
            </w:r>
            <w:r w:rsidRPr="00866CE9">
              <w:rPr>
                <w:szCs w:val="22"/>
                <w:lang w:val="es-ES"/>
              </w:rPr>
              <w:br/>
              <w:t>&lt; 1 200</w:t>
            </w:r>
          </w:p>
        </w:tc>
        <w:tc>
          <w:tcPr>
            <w:tcW w:w="1211" w:type="dxa"/>
            <w:tcBorders>
              <w:top w:val="single" w:sz="6" w:space="0" w:color="auto"/>
              <w:left w:val="single" w:sz="6" w:space="0" w:color="auto"/>
              <w:bottom w:val="single" w:sz="6" w:space="0" w:color="auto"/>
              <w:right w:val="single" w:sz="6" w:space="0" w:color="auto"/>
            </w:tcBorders>
            <w:vAlign w:val="center"/>
          </w:tcPr>
          <w:p w:rsidR="00542D50" w:rsidRPr="00866CE9" w:rsidRDefault="00542D50" w:rsidP="006C0205">
            <w:pPr>
              <w:pStyle w:val="Tabletext"/>
              <w:jc w:val="center"/>
              <w:rPr>
                <w:szCs w:val="22"/>
                <w:lang w:val="es-ES"/>
              </w:rPr>
            </w:pPr>
            <w:r w:rsidRPr="00866CE9">
              <w:rPr>
                <w:szCs w:val="22"/>
                <w:lang w:val="es-ES"/>
              </w:rPr>
              <w:sym w:font="Symbol" w:char="F0B3"/>
            </w:r>
            <w:r w:rsidRPr="00866CE9">
              <w:rPr>
                <w:szCs w:val="22"/>
                <w:lang w:val="es-ES"/>
              </w:rPr>
              <w:t xml:space="preserve"> 1 200</w:t>
            </w:r>
            <w:r w:rsidRPr="00866CE9">
              <w:rPr>
                <w:szCs w:val="22"/>
                <w:lang w:val="es-ES"/>
              </w:rPr>
              <w:br/>
              <w:t>&lt;1 800</w:t>
            </w:r>
          </w:p>
        </w:tc>
        <w:tc>
          <w:tcPr>
            <w:tcW w:w="1060" w:type="dxa"/>
            <w:tcBorders>
              <w:top w:val="single" w:sz="6" w:space="0" w:color="auto"/>
              <w:left w:val="single" w:sz="6" w:space="0" w:color="auto"/>
              <w:bottom w:val="single" w:sz="6" w:space="0" w:color="auto"/>
              <w:right w:val="single" w:sz="6" w:space="0" w:color="auto"/>
            </w:tcBorders>
            <w:vAlign w:val="center"/>
          </w:tcPr>
          <w:p w:rsidR="00542D50" w:rsidRPr="00866CE9" w:rsidRDefault="00542D50" w:rsidP="006C0205">
            <w:pPr>
              <w:pStyle w:val="Tabletext"/>
              <w:jc w:val="center"/>
              <w:rPr>
                <w:szCs w:val="22"/>
                <w:lang w:val="es-ES"/>
              </w:rPr>
            </w:pPr>
            <w:r w:rsidRPr="00866CE9">
              <w:rPr>
                <w:szCs w:val="22"/>
                <w:lang w:val="es-ES"/>
              </w:rPr>
              <w:sym w:font="Symbol" w:char="F0B3"/>
            </w:r>
            <w:r w:rsidRPr="00866CE9">
              <w:rPr>
                <w:szCs w:val="22"/>
                <w:lang w:val="es-ES"/>
              </w:rPr>
              <w:t xml:space="preserve"> 1 800</w:t>
            </w:r>
            <w:r w:rsidRPr="00866CE9">
              <w:rPr>
                <w:szCs w:val="22"/>
                <w:lang w:val="es-ES"/>
              </w:rPr>
              <w:br/>
              <w:t>&lt; 6 000</w:t>
            </w:r>
          </w:p>
        </w:tc>
        <w:tc>
          <w:tcPr>
            <w:tcW w:w="1289" w:type="dxa"/>
            <w:tcBorders>
              <w:top w:val="single" w:sz="6" w:space="0" w:color="auto"/>
              <w:left w:val="single" w:sz="6" w:space="0" w:color="auto"/>
              <w:bottom w:val="single" w:sz="6" w:space="0" w:color="auto"/>
              <w:right w:val="single" w:sz="6" w:space="0" w:color="auto"/>
            </w:tcBorders>
            <w:vAlign w:val="center"/>
          </w:tcPr>
          <w:p w:rsidR="00542D50" w:rsidRPr="00866CE9" w:rsidRDefault="00542D50" w:rsidP="006C0205">
            <w:pPr>
              <w:pStyle w:val="Tabletext"/>
              <w:jc w:val="center"/>
              <w:rPr>
                <w:szCs w:val="22"/>
                <w:lang w:val="es-ES"/>
              </w:rPr>
            </w:pPr>
            <w:r w:rsidRPr="00866CE9">
              <w:rPr>
                <w:szCs w:val="22"/>
                <w:lang w:val="es-ES"/>
              </w:rPr>
              <w:sym w:font="Symbol" w:char="F0B3"/>
            </w:r>
            <w:r w:rsidRPr="00866CE9">
              <w:rPr>
                <w:szCs w:val="22"/>
                <w:lang w:val="es-ES"/>
              </w:rPr>
              <w:t xml:space="preserve"> 6 000</w:t>
            </w:r>
          </w:p>
        </w:tc>
      </w:tr>
      <w:tr w:rsidR="007125F9" w:rsidRPr="00866CE9" w:rsidTr="00542D50">
        <w:trPr>
          <w:jc w:val="center"/>
        </w:trPr>
        <w:tc>
          <w:tcPr>
            <w:tcW w:w="152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sym w:font="Symbol" w:char="F0B3"/>
            </w:r>
            <w:r w:rsidRPr="00866CE9">
              <w:rPr>
                <w:szCs w:val="22"/>
                <w:lang w:val="es-ES"/>
              </w:rPr>
              <w:t xml:space="preserve"> 33</w:t>
            </w:r>
          </w:p>
        </w:tc>
        <w:tc>
          <w:tcPr>
            <w:tcW w:w="89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+0,5</w:t>
            </w:r>
          </w:p>
        </w:tc>
        <w:tc>
          <w:tcPr>
            <w:tcW w:w="7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–30</w:t>
            </w:r>
          </w:p>
        </w:tc>
        <w:tc>
          <w:tcPr>
            <w:tcW w:w="91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–33</w:t>
            </w:r>
          </w:p>
        </w:tc>
        <w:tc>
          <w:tcPr>
            <w:tcW w:w="76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06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–68</w:t>
            </w:r>
          </w:p>
        </w:tc>
        <w:tc>
          <w:tcPr>
            <w:tcW w:w="12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–76</w:t>
            </w:r>
          </w:p>
        </w:tc>
      </w:tr>
      <w:tr w:rsidR="007125F9" w:rsidRPr="00866CE9" w:rsidTr="00542D50">
        <w:trPr>
          <w:jc w:val="center"/>
        </w:trPr>
        <w:tc>
          <w:tcPr>
            <w:tcW w:w="152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32</w:t>
            </w:r>
          </w:p>
        </w:tc>
        <w:tc>
          <w:tcPr>
            <w:tcW w:w="89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+0,5</w:t>
            </w:r>
          </w:p>
        </w:tc>
        <w:tc>
          <w:tcPr>
            <w:tcW w:w="7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–30</w:t>
            </w:r>
          </w:p>
        </w:tc>
        <w:tc>
          <w:tcPr>
            <w:tcW w:w="91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–33</w:t>
            </w:r>
          </w:p>
        </w:tc>
        <w:tc>
          <w:tcPr>
            <w:tcW w:w="76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06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–67</w:t>
            </w:r>
          </w:p>
        </w:tc>
        <w:tc>
          <w:tcPr>
            <w:tcW w:w="12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–75</w:t>
            </w:r>
          </w:p>
        </w:tc>
      </w:tr>
      <w:tr w:rsidR="007125F9" w:rsidRPr="00866CE9" w:rsidTr="00542D50">
        <w:trPr>
          <w:jc w:val="center"/>
        </w:trPr>
        <w:tc>
          <w:tcPr>
            <w:tcW w:w="152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30</w:t>
            </w:r>
          </w:p>
        </w:tc>
        <w:tc>
          <w:tcPr>
            <w:tcW w:w="89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+0,5</w:t>
            </w:r>
          </w:p>
        </w:tc>
        <w:tc>
          <w:tcPr>
            <w:tcW w:w="7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–30</w:t>
            </w:r>
          </w:p>
        </w:tc>
        <w:tc>
          <w:tcPr>
            <w:tcW w:w="91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–33</w:t>
            </w:r>
          </w:p>
        </w:tc>
        <w:tc>
          <w:tcPr>
            <w:tcW w:w="76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r w:rsidRPr="00866CE9">
              <w:rPr>
                <w:szCs w:val="22"/>
                <w:vertAlign w:val="superscript"/>
                <w:lang w:val="es-ES"/>
              </w:rPr>
              <w:t>(1)</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06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–65</w:t>
            </w:r>
          </w:p>
        </w:tc>
        <w:tc>
          <w:tcPr>
            <w:tcW w:w="12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–73</w:t>
            </w:r>
          </w:p>
        </w:tc>
      </w:tr>
      <w:tr w:rsidR="007125F9" w:rsidRPr="00866CE9" w:rsidTr="00542D50">
        <w:trPr>
          <w:jc w:val="center"/>
        </w:trPr>
        <w:tc>
          <w:tcPr>
            <w:tcW w:w="152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28</w:t>
            </w:r>
          </w:p>
        </w:tc>
        <w:tc>
          <w:tcPr>
            <w:tcW w:w="89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+0,5</w:t>
            </w:r>
          </w:p>
        </w:tc>
        <w:tc>
          <w:tcPr>
            <w:tcW w:w="7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–30</w:t>
            </w:r>
          </w:p>
        </w:tc>
        <w:tc>
          <w:tcPr>
            <w:tcW w:w="91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–33</w:t>
            </w:r>
          </w:p>
        </w:tc>
        <w:tc>
          <w:tcPr>
            <w:tcW w:w="76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r w:rsidRPr="00866CE9">
              <w:rPr>
                <w:szCs w:val="22"/>
                <w:vertAlign w:val="superscript"/>
                <w:lang w:val="es-ES"/>
              </w:rPr>
              <w:t>(1)</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06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–63</w:t>
            </w:r>
          </w:p>
        </w:tc>
        <w:tc>
          <w:tcPr>
            <w:tcW w:w="12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–71</w:t>
            </w:r>
          </w:p>
        </w:tc>
      </w:tr>
      <w:tr w:rsidR="007125F9" w:rsidRPr="00866CE9" w:rsidTr="00542D50">
        <w:trPr>
          <w:jc w:val="center"/>
        </w:trPr>
        <w:tc>
          <w:tcPr>
            <w:tcW w:w="152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26</w:t>
            </w:r>
          </w:p>
        </w:tc>
        <w:tc>
          <w:tcPr>
            <w:tcW w:w="89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+0,5</w:t>
            </w:r>
          </w:p>
        </w:tc>
        <w:tc>
          <w:tcPr>
            <w:tcW w:w="7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–30</w:t>
            </w:r>
          </w:p>
        </w:tc>
        <w:tc>
          <w:tcPr>
            <w:tcW w:w="91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–33</w:t>
            </w:r>
          </w:p>
        </w:tc>
        <w:tc>
          <w:tcPr>
            <w:tcW w:w="76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r w:rsidRPr="00866CE9">
              <w:rPr>
                <w:szCs w:val="22"/>
                <w:vertAlign w:val="superscript"/>
                <w:lang w:val="es-ES"/>
              </w:rPr>
              <w:t>(1)</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06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–61</w:t>
            </w:r>
          </w:p>
        </w:tc>
        <w:tc>
          <w:tcPr>
            <w:tcW w:w="12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–69</w:t>
            </w:r>
          </w:p>
        </w:tc>
      </w:tr>
      <w:tr w:rsidR="007125F9" w:rsidRPr="00866CE9" w:rsidTr="00542D50">
        <w:trPr>
          <w:jc w:val="center"/>
        </w:trPr>
        <w:tc>
          <w:tcPr>
            <w:tcW w:w="152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sym w:font="Symbol" w:char="F0A3"/>
            </w:r>
            <w:r w:rsidRPr="00866CE9">
              <w:rPr>
                <w:szCs w:val="22"/>
                <w:lang w:val="es-ES"/>
              </w:rPr>
              <w:t xml:space="preserve"> 24</w:t>
            </w:r>
          </w:p>
        </w:tc>
        <w:tc>
          <w:tcPr>
            <w:tcW w:w="896"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+0,5</w:t>
            </w:r>
          </w:p>
        </w:tc>
        <w:tc>
          <w:tcPr>
            <w:tcW w:w="7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–30</w:t>
            </w:r>
          </w:p>
        </w:tc>
        <w:tc>
          <w:tcPr>
            <w:tcW w:w="91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–33</w:t>
            </w:r>
          </w:p>
        </w:tc>
        <w:tc>
          <w:tcPr>
            <w:tcW w:w="76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r w:rsidRPr="00866CE9">
              <w:rPr>
                <w:szCs w:val="22"/>
                <w:vertAlign w:val="superscript"/>
                <w:lang w:val="es-ES"/>
              </w:rPr>
              <w:t>(1)</w:t>
            </w:r>
          </w:p>
        </w:tc>
        <w:tc>
          <w:tcPr>
            <w:tcW w:w="12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–60</w:t>
            </w:r>
          </w:p>
        </w:tc>
        <w:tc>
          <w:tcPr>
            <w:tcW w:w="106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–59</w:t>
            </w:r>
          </w:p>
        </w:tc>
        <w:tc>
          <w:tcPr>
            <w:tcW w:w="12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–67</w:t>
            </w:r>
          </w:p>
        </w:tc>
      </w:tr>
      <w:tr w:rsidR="007125F9" w:rsidRPr="001228AE" w:rsidTr="00542D50">
        <w:trPr>
          <w:jc w:val="center"/>
        </w:trPr>
        <w:tc>
          <w:tcPr>
            <w:tcW w:w="9639" w:type="dxa"/>
            <w:gridSpan w:val="9"/>
            <w:tcBorders>
              <w:top w:val="single" w:sz="6" w:space="0" w:color="auto"/>
              <w:left w:val="nil"/>
              <w:bottom w:val="nil"/>
              <w:right w:val="nil"/>
            </w:tcBorders>
          </w:tcPr>
          <w:p w:rsidR="007125F9" w:rsidRPr="00866CE9" w:rsidRDefault="007125F9" w:rsidP="00AE2264">
            <w:pPr>
              <w:pStyle w:val="Tablelegend"/>
              <w:rPr>
                <w:szCs w:val="22"/>
                <w:lang w:val="es-ES"/>
              </w:rPr>
            </w:pPr>
            <w:r w:rsidRPr="00866CE9">
              <w:rPr>
                <w:szCs w:val="22"/>
                <w:vertAlign w:val="superscript"/>
                <w:lang w:val="es-ES"/>
              </w:rPr>
              <w:t>(1)</w:t>
            </w:r>
            <w:r w:rsidRPr="00866CE9">
              <w:rPr>
                <w:szCs w:val="22"/>
                <w:lang w:val="es-ES"/>
              </w:rPr>
              <w:tab/>
              <w:t>Para los equipos que soport</w:t>
            </w:r>
            <w:r>
              <w:rPr>
                <w:szCs w:val="22"/>
                <w:lang w:val="es-ES"/>
              </w:rPr>
              <w:t>e</w:t>
            </w:r>
            <w:r w:rsidRPr="00866CE9">
              <w:rPr>
                <w:szCs w:val="22"/>
                <w:lang w:val="es-ES"/>
              </w:rPr>
              <w:t xml:space="preserve">n MDP-8, el requisito para la modulación MDP-8 </w:t>
            </w:r>
            <w:r>
              <w:rPr>
                <w:szCs w:val="22"/>
                <w:lang w:val="es-ES"/>
              </w:rPr>
              <w:t>será</w:t>
            </w:r>
            <w:r w:rsidRPr="00866CE9">
              <w:rPr>
                <w:szCs w:val="22"/>
                <w:lang w:val="es-ES"/>
              </w:rPr>
              <w:t xml:space="preserve"> –54 dB.</w:t>
            </w:r>
          </w:p>
        </w:tc>
      </w:tr>
    </w:tbl>
    <w:p w:rsidR="007125F9" w:rsidRPr="00866CE9" w:rsidRDefault="007125F9" w:rsidP="007125F9">
      <w:pPr>
        <w:pStyle w:val="Tablefin"/>
        <w:rPr>
          <w:lang w:val="es-ES"/>
        </w:rPr>
      </w:pPr>
    </w:p>
    <w:p w:rsidR="007125F9" w:rsidRPr="00866CE9" w:rsidRDefault="007125F9" w:rsidP="007125F9">
      <w:pPr>
        <w:rPr>
          <w:lang w:val="es-ES"/>
        </w:rPr>
      </w:pPr>
      <w:r w:rsidRPr="00866CE9">
        <w:rPr>
          <w:lang w:val="es-ES"/>
        </w:rPr>
        <w:t>Se aplica</w:t>
      </w:r>
      <w:r>
        <w:rPr>
          <w:lang w:val="es-ES"/>
        </w:rPr>
        <w:t>rán</w:t>
      </w:r>
      <w:r w:rsidRPr="00866CE9">
        <w:rPr>
          <w:lang w:val="es-ES"/>
        </w:rPr>
        <w:t xml:space="preserve"> las excepciones siguientes, </w:t>
      </w:r>
      <w:r>
        <w:rPr>
          <w:lang w:val="es-ES"/>
        </w:rPr>
        <w:t>en</w:t>
      </w:r>
      <w:r w:rsidRPr="00866CE9">
        <w:rPr>
          <w:lang w:val="es-ES"/>
        </w:rPr>
        <w:t xml:space="preserve"> las mismas condiciones de medición especificadas anteriormente:</w:t>
      </w:r>
    </w:p>
    <w:p w:rsidR="007125F9" w:rsidRPr="00866CE9" w:rsidRDefault="007125F9" w:rsidP="007125F9">
      <w:pPr>
        <w:pStyle w:val="enumlev1"/>
        <w:rPr>
          <w:lang w:val="es-ES"/>
        </w:rPr>
      </w:pPr>
      <w:r w:rsidRPr="00866CE9">
        <w:rPr>
          <w:lang w:val="es-ES"/>
        </w:rPr>
        <w:t>–</w:t>
      </w:r>
      <w:r w:rsidRPr="00866CE9">
        <w:rPr>
          <w:lang w:val="es-ES"/>
        </w:rPr>
        <w:tab/>
        <w:t>en la gama combinada entre 600</w:t>
      </w:r>
      <w:r w:rsidR="00300089">
        <w:rPr>
          <w:lang w:val="es-ES"/>
        </w:rPr>
        <w:t> kHz</w:t>
      </w:r>
      <w:r w:rsidRPr="00866CE9">
        <w:rPr>
          <w:lang w:val="es-ES"/>
        </w:rPr>
        <w:t xml:space="preserve"> y 6</w:t>
      </w:r>
      <w:r w:rsidR="002E641F">
        <w:rPr>
          <w:lang w:val="es-ES"/>
        </w:rPr>
        <w:t> MHz</w:t>
      </w:r>
      <w:r w:rsidRPr="00866CE9">
        <w:rPr>
          <w:lang w:val="es-ES"/>
        </w:rPr>
        <w:t xml:space="preserve"> por encima y por debajo de la portadora, </w:t>
      </w:r>
      <w:r>
        <w:rPr>
          <w:lang w:val="es-ES"/>
        </w:rPr>
        <w:t xml:space="preserve">en </w:t>
      </w:r>
      <w:r w:rsidRPr="00866CE9">
        <w:rPr>
          <w:lang w:val="es-ES"/>
        </w:rPr>
        <w:t>tres bandas</w:t>
      </w:r>
      <w:r>
        <w:rPr>
          <w:lang w:val="es-ES"/>
        </w:rPr>
        <w:t>,</w:t>
      </w:r>
      <w:r w:rsidRPr="00866CE9">
        <w:rPr>
          <w:lang w:val="es-ES"/>
        </w:rPr>
        <w:t xml:space="preserve"> </w:t>
      </w:r>
      <w:r>
        <w:rPr>
          <w:lang w:val="es-ES"/>
        </w:rPr>
        <w:t xml:space="preserve">como máximo, </w:t>
      </w:r>
      <w:r w:rsidRPr="00866CE9">
        <w:rPr>
          <w:lang w:val="es-ES"/>
        </w:rPr>
        <w:t>de 200</w:t>
      </w:r>
      <w:r w:rsidR="00300089">
        <w:rPr>
          <w:lang w:val="es-ES"/>
        </w:rPr>
        <w:t> kHz</w:t>
      </w:r>
      <w:r w:rsidRPr="00866CE9">
        <w:rPr>
          <w:lang w:val="es-ES"/>
        </w:rPr>
        <w:t xml:space="preserve"> centradas en frecuencia</w:t>
      </w:r>
      <w:r>
        <w:rPr>
          <w:lang w:val="es-ES"/>
        </w:rPr>
        <w:t>s</w:t>
      </w:r>
      <w:r w:rsidRPr="00866CE9">
        <w:rPr>
          <w:lang w:val="es-ES"/>
        </w:rPr>
        <w:t xml:space="preserve"> que sea</w:t>
      </w:r>
      <w:r>
        <w:rPr>
          <w:lang w:val="es-ES"/>
        </w:rPr>
        <w:t>n</w:t>
      </w:r>
      <w:r w:rsidRPr="00866CE9">
        <w:rPr>
          <w:lang w:val="es-ES"/>
        </w:rPr>
        <w:t xml:space="preserve"> </w:t>
      </w:r>
      <w:r>
        <w:rPr>
          <w:lang w:val="es-ES"/>
        </w:rPr>
        <w:t>múltiplos enteros de</w:t>
      </w:r>
      <w:r w:rsidRPr="00866CE9">
        <w:rPr>
          <w:lang w:val="es-ES"/>
        </w:rPr>
        <w:t> 200</w:t>
      </w:r>
      <w:r w:rsidR="00300089">
        <w:rPr>
          <w:lang w:val="es-ES"/>
        </w:rPr>
        <w:t> kHz</w:t>
      </w:r>
      <w:r w:rsidRPr="00866CE9">
        <w:rPr>
          <w:lang w:val="es-ES"/>
        </w:rPr>
        <w:t xml:space="preserve">, se admiten excepciones </w:t>
      </w:r>
      <w:r>
        <w:rPr>
          <w:lang w:val="es-ES"/>
        </w:rPr>
        <w:t xml:space="preserve">de </w:t>
      </w:r>
      <w:r w:rsidRPr="00866CE9">
        <w:rPr>
          <w:lang w:val="es-ES"/>
        </w:rPr>
        <w:t xml:space="preserve">hasta </w:t>
      </w:r>
      <w:r w:rsidRPr="00866CE9">
        <w:rPr>
          <w:szCs w:val="24"/>
          <w:lang w:val="es-ES"/>
        </w:rPr>
        <w:sym w:font="Symbol" w:char="F02D"/>
      </w:r>
      <w:r w:rsidRPr="00866CE9">
        <w:rPr>
          <w:lang w:val="es-ES"/>
        </w:rPr>
        <w:t>36 dBm;</w:t>
      </w:r>
    </w:p>
    <w:p w:rsidR="007125F9" w:rsidRPr="00866CE9" w:rsidRDefault="007125F9" w:rsidP="007125F9">
      <w:pPr>
        <w:pStyle w:val="enumlev1"/>
        <w:rPr>
          <w:lang w:val="es-ES"/>
        </w:rPr>
      </w:pPr>
      <w:r w:rsidRPr="00866CE9">
        <w:rPr>
          <w:lang w:val="es-ES"/>
        </w:rPr>
        <w:t>–</w:t>
      </w:r>
      <w:r w:rsidRPr="00866CE9">
        <w:rPr>
          <w:lang w:val="es-ES"/>
        </w:rPr>
        <w:tab/>
        <w:t>por encima de 6</w:t>
      </w:r>
      <w:r w:rsidR="002E641F">
        <w:rPr>
          <w:lang w:val="es-ES"/>
        </w:rPr>
        <w:t> MHz</w:t>
      </w:r>
      <w:r w:rsidRPr="00866CE9">
        <w:rPr>
          <w:lang w:val="es-ES"/>
        </w:rPr>
        <w:t xml:space="preserve"> de separación </w:t>
      </w:r>
      <w:r>
        <w:rPr>
          <w:lang w:val="es-ES"/>
        </w:rPr>
        <w:t xml:space="preserve">con </w:t>
      </w:r>
      <w:r w:rsidRPr="00866CE9">
        <w:rPr>
          <w:lang w:val="es-ES"/>
        </w:rPr>
        <w:t>respecto a la portadora en 12 bandas</w:t>
      </w:r>
      <w:r>
        <w:rPr>
          <w:lang w:val="es-ES"/>
        </w:rPr>
        <w:t>,</w:t>
      </w:r>
      <w:r w:rsidRPr="00866CE9">
        <w:rPr>
          <w:lang w:val="es-ES"/>
        </w:rPr>
        <w:t xml:space="preserve"> </w:t>
      </w:r>
      <w:r>
        <w:rPr>
          <w:lang w:val="es-ES"/>
        </w:rPr>
        <w:t xml:space="preserve">como máximo, </w:t>
      </w:r>
      <w:r w:rsidR="006C0205">
        <w:rPr>
          <w:lang w:val="es-ES"/>
        </w:rPr>
        <w:t xml:space="preserve">de </w:t>
      </w:r>
      <w:r w:rsidRPr="00866CE9">
        <w:rPr>
          <w:lang w:val="es-ES"/>
        </w:rPr>
        <w:t>200</w:t>
      </w:r>
      <w:r w:rsidR="00300089">
        <w:rPr>
          <w:lang w:val="es-ES"/>
        </w:rPr>
        <w:t> kHz</w:t>
      </w:r>
      <w:r w:rsidRPr="00866CE9">
        <w:rPr>
          <w:lang w:val="es-ES"/>
        </w:rPr>
        <w:t xml:space="preserve"> centradas en frecuencia</w:t>
      </w:r>
      <w:r>
        <w:rPr>
          <w:lang w:val="es-ES"/>
        </w:rPr>
        <w:t>s</w:t>
      </w:r>
      <w:r w:rsidRPr="00866CE9">
        <w:rPr>
          <w:lang w:val="es-ES"/>
        </w:rPr>
        <w:t xml:space="preserve"> que sea</w:t>
      </w:r>
      <w:r>
        <w:rPr>
          <w:lang w:val="es-ES"/>
        </w:rPr>
        <w:t>n</w:t>
      </w:r>
      <w:r w:rsidRPr="00866CE9">
        <w:rPr>
          <w:lang w:val="es-ES"/>
        </w:rPr>
        <w:t xml:space="preserve"> múltiplo</w:t>
      </w:r>
      <w:r>
        <w:rPr>
          <w:lang w:val="es-ES"/>
        </w:rPr>
        <w:t>s</w:t>
      </w:r>
      <w:r w:rsidRPr="00866CE9">
        <w:rPr>
          <w:lang w:val="es-ES"/>
        </w:rPr>
        <w:t xml:space="preserve"> entero</w:t>
      </w:r>
      <w:r>
        <w:rPr>
          <w:lang w:val="es-ES"/>
        </w:rPr>
        <w:t>s</w:t>
      </w:r>
      <w:r w:rsidRPr="00866CE9">
        <w:rPr>
          <w:lang w:val="es-ES"/>
        </w:rPr>
        <w:t xml:space="preserve"> de 200</w:t>
      </w:r>
      <w:r w:rsidR="00300089">
        <w:rPr>
          <w:lang w:val="es-ES"/>
        </w:rPr>
        <w:t> kHz</w:t>
      </w:r>
      <w:r w:rsidRPr="00866CE9">
        <w:rPr>
          <w:lang w:val="es-ES"/>
        </w:rPr>
        <w:t xml:space="preserve">, se admiten excepciones de hasta </w:t>
      </w:r>
      <w:r w:rsidRPr="00866CE9">
        <w:rPr>
          <w:szCs w:val="24"/>
          <w:lang w:val="es-ES"/>
        </w:rPr>
        <w:sym w:font="Symbol" w:char="F02D"/>
      </w:r>
      <w:r w:rsidRPr="00866CE9">
        <w:rPr>
          <w:lang w:val="es-ES"/>
        </w:rPr>
        <w:t>36 dBm.</w:t>
      </w:r>
      <w:r>
        <w:rPr>
          <w:lang w:val="es-ES"/>
        </w:rPr>
        <w:t xml:space="preserve"> </w:t>
      </w:r>
    </w:p>
    <w:p w:rsidR="007125F9" w:rsidRPr="00866CE9" w:rsidRDefault="007125F9" w:rsidP="007125F9">
      <w:pPr>
        <w:rPr>
          <w:lang w:val="es-ES"/>
        </w:rPr>
      </w:pPr>
      <w:r w:rsidRPr="00866CE9">
        <w:rPr>
          <w:lang w:val="es-ES"/>
        </w:rPr>
        <w:t>Utilizando las mismas condiciones de medición especificadas</w:t>
      </w:r>
      <w:r>
        <w:rPr>
          <w:lang w:val="es-ES"/>
        </w:rPr>
        <w:t xml:space="preserve"> anteriormente</w:t>
      </w:r>
      <w:r w:rsidRPr="00866CE9">
        <w:rPr>
          <w:lang w:val="es-ES"/>
        </w:rPr>
        <w:t xml:space="preserve">, </w:t>
      </w:r>
      <w:r>
        <w:rPr>
          <w:lang w:val="es-ES"/>
        </w:rPr>
        <w:t>cuando</w:t>
      </w:r>
      <w:r w:rsidRPr="00866CE9">
        <w:rPr>
          <w:lang w:val="es-ES"/>
        </w:rPr>
        <w:t xml:space="preserve"> uno de los requisitos del Cuadro 54 </w:t>
      </w:r>
      <w:r>
        <w:rPr>
          <w:lang w:val="es-ES"/>
        </w:rPr>
        <w:t>sea</w:t>
      </w:r>
      <w:r w:rsidRPr="00866CE9">
        <w:rPr>
          <w:lang w:val="es-ES"/>
        </w:rPr>
        <w:t xml:space="preserve"> más estricto que el límite del Cuadro 55, debe</w:t>
      </w:r>
      <w:r>
        <w:rPr>
          <w:lang w:val="es-ES"/>
        </w:rPr>
        <w:t>rá</w:t>
      </w:r>
      <w:r w:rsidRPr="00866CE9">
        <w:rPr>
          <w:lang w:val="es-ES"/>
        </w:rPr>
        <w:t xml:space="preserve"> aplicarse este último.</w:t>
      </w:r>
    </w:p>
    <w:p w:rsidR="007125F9" w:rsidRPr="007960DD" w:rsidRDefault="007125F9" w:rsidP="007125F9">
      <w:pPr>
        <w:pStyle w:val="TableNo"/>
        <w:rPr>
          <w:szCs w:val="24"/>
          <w:lang w:val="es-ES"/>
        </w:rPr>
      </w:pPr>
      <w:r w:rsidRPr="007960DD">
        <w:rPr>
          <w:szCs w:val="24"/>
          <w:lang w:val="es-ES"/>
        </w:rPr>
        <w:t>CUADRO 55</w:t>
      </w:r>
    </w:p>
    <w:p w:rsidR="007125F9" w:rsidRPr="007960DD" w:rsidRDefault="007125F9" w:rsidP="007125F9">
      <w:pPr>
        <w:pStyle w:val="Tabletitle"/>
        <w:rPr>
          <w:szCs w:val="24"/>
          <w:lang w:val="es-ES"/>
        </w:rPr>
      </w:pPr>
      <w:r w:rsidRPr="007960DD">
        <w:rPr>
          <w:szCs w:val="24"/>
          <w:lang w:val="es-ES"/>
        </w:rPr>
        <w:t>Nivel máximo absoluto debido a la modulación</w:t>
      </w:r>
    </w:p>
    <w:tbl>
      <w:tblPr>
        <w:tblW w:w="62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44"/>
        <w:gridCol w:w="2693"/>
      </w:tblGrid>
      <w:tr w:rsidR="007125F9" w:rsidRPr="00866CE9" w:rsidTr="00AE2264">
        <w:trPr>
          <w:jc w:val="center"/>
        </w:trPr>
        <w:tc>
          <w:tcPr>
            <w:tcW w:w="3544" w:type="dxa"/>
          </w:tcPr>
          <w:p w:rsidR="007125F9" w:rsidRPr="00866CE9" w:rsidRDefault="007125F9" w:rsidP="00AE2264">
            <w:pPr>
              <w:pStyle w:val="Tablehead"/>
              <w:rPr>
                <w:szCs w:val="22"/>
                <w:lang w:val="es-ES"/>
              </w:rPr>
            </w:pPr>
            <w:r w:rsidRPr="00866CE9">
              <w:rPr>
                <w:szCs w:val="22"/>
                <w:lang w:val="es-ES"/>
              </w:rPr>
              <w:t>Separación en frecuencia con respecto</w:t>
            </w:r>
            <w:r>
              <w:rPr>
                <w:szCs w:val="22"/>
                <w:lang w:val="es-ES"/>
              </w:rPr>
              <w:t xml:space="preserve"> </w:t>
            </w:r>
            <w:r w:rsidRPr="00866CE9">
              <w:rPr>
                <w:szCs w:val="22"/>
                <w:lang w:val="es-ES"/>
              </w:rPr>
              <w:t xml:space="preserve">a la portadora </w:t>
            </w:r>
            <w:r w:rsidRPr="00866CE9">
              <w:rPr>
                <w:szCs w:val="22"/>
                <w:lang w:val="es-ES"/>
              </w:rPr>
              <w:br/>
              <w:t>(kHz)</w:t>
            </w:r>
          </w:p>
        </w:tc>
        <w:tc>
          <w:tcPr>
            <w:tcW w:w="2693" w:type="dxa"/>
            <w:vAlign w:val="center"/>
          </w:tcPr>
          <w:p w:rsidR="007125F9" w:rsidRPr="00866CE9" w:rsidRDefault="007125F9" w:rsidP="00AE2264">
            <w:pPr>
              <w:pStyle w:val="Tablehead"/>
              <w:rPr>
                <w:szCs w:val="22"/>
                <w:lang w:val="es-ES"/>
              </w:rPr>
            </w:pPr>
            <w:r w:rsidRPr="00866CE9">
              <w:rPr>
                <w:szCs w:val="22"/>
                <w:lang w:val="es-ES"/>
              </w:rPr>
              <w:t>Nivel</w:t>
            </w:r>
            <w:r w:rsidRPr="00866CE9">
              <w:rPr>
                <w:szCs w:val="22"/>
                <w:lang w:val="es-ES"/>
              </w:rPr>
              <w:br/>
              <w:t>(dBm)</w:t>
            </w:r>
          </w:p>
        </w:tc>
      </w:tr>
      <w:tr w:rsidR="007125F9" w:rsidRPr="00866CE9" w:rsidTr="00AE2264">
        <w:trPr>
          <w:jc w:val="center"/>
        </w:trPr>
        <w:tc>
          <w:tcPr>
            <w:tcW w:w="3544" w:type="dxa"/>
          </w:tcPr>
          <w:p w:rsidR="007125F9" w:rsidRPr="00866CE9" w:rsidRDefault="007125F9" w:rsidP="00AE2264">
            <w:pPr>
              <w:pStyle w:val="Tabletext"/>
              <w:jc w:val="center"/>
              <w:rPr>
                <w:szCs w:val="22"/>
                <w:lang w:val="es-ES"/>
              </w:rPr>
            </w:pPr>
            <w:r w:rsidRPr="00866CE9">
              <w:rPr>
                <w:szCs w:val="22"/>
                <w:lang w:val="es-ES"/>
              </w:rPr>
              <w:t>&lt; 600</w:t>
            </w:r>
          </w:p>
        </w:tc>
        <w:tc>
          <w:tcPr>
            <w:tcW w:w="2693" w:type="dxa"/>
          </w:tcPr>
          <w:p w:rsidR="007125F9" w:rsidRPr="00866CE9" w:rsidRDefault="007125F9" w:rsidP="00AE2264">
            <w:pPr>
              <w:pStyle w:val="Tabletext"/>
              <w:jc w:val="center"/>
              <w:rPr>
                <w:szCs w:val="22"/>
                <w:lang w:val="es-ES"/>
              </w:rPr>
            </w:pPr>
            <w:r w:rsidRPr="00866CE9">
              <w:rPr>
                <w:szCs w:val="22"/>
                <w:lang w:val="es-ES"/>
              </w:rPr>
              <w:t>–36</w:t>
            </w:r>
          </w:p>
        </w:tc>
      </w:tr>
      <w:tr w:rsidR="007125F9" w:rsidRPr="00866CE9" w:rsidTr="00AE2264">
        <w:trPr>
          <w:jc w:val="center"/>
        </w:trPr>
        <w:tc>
          <w:tcPr>
            <w:tcW w:w="3544" w:type="dxa"/>
          </w:tcPr>
          <w:p w:rsidR="007125F9" w:rsidRPr="00866CE9" w:rsidRDefault="007125F9" w:rsidP="00AE2264">
            <w:pPr>
              <w:pStyle w:val="Tabletext"/>
              <w:jc w:val="center"/>
              <w:rPr>
                <w:szCs w:val="22"/>
                <w:lang w:val="es-ES"/>
              </w:rPr>
            </w:pPr>
            <w:r w:rsidRPr="00866CE9">
              <w:rPr>
                <w:szCs w:val="22"/>
                <w:lang w:val="es-ES"/>
              </w:rPr>
              <w:sym w:font="Symbol" w:char="F0B3"/>
            </w:r>
            <w:r w:rsidRPr="00866CE9">
              <w:rPr>
                <w:szCs w:val="22"/>
                <w:lang w:val="es-ES"/>
              </w:rPr>
              <w:t xml:space="preserve"> 600, &lt; 1 800</w:t>
            </w:r>
          </w:p>
        </w:tc>
        <w:tc>
          <w:tcPr>
            <w:tcW w:w="2693" w:type="dxa"/>
          </w:tcPr>
          <w:p w:rsidR="007125F9" w:rsidRPr="00866CE9" w:rsidRDefault="007125F9" w:rsidP="00AE2264">
            <w:pPr>
              <w:pStyle w:val="Tabletext"/>
              <w:jc w:val="center"/>
              <w:rPr>
                <w:szCs w:val="22"/>
                <w:lang w:val="es-ES"/>
              </w:rPr>
            </w:pPr>
            <w:r w:rsidRPr="00866CE9">
              <w:rPr>
                <w:szCs w:val="22"/>
                <w:lang w:val="es-ES"/>
              </w:rPr>
              <w:t>–56</w:t>
            </w:r>
          </w:p>
        </w:tc>
      </w:tr>
      <w:tr w:rsidR="007125F9" w:rsidRPr="00866CE9" w:rsidTr="00AE2264">
        <w:trPr>
          <w:jc w:val="center"/>
        </w:trPr>
        <w:tc>
          <w:tcPr>
            <w:tcW w:w="3544" w:type="dxa"/>
          </w:tcPr>
          <w:p w:rsidR="007125F9" w:rsidRPr="00866CE9" w:rsidRDefault="007125F9" w:rsidP="00AE2264">
            <w:pPr>
              <w:pStyle w:val="Tabletext"/>
              <w:jc w:val="center"/>
              <w:rPr>
                <w:szCs w:val="22"/>
                <w:lang w:val="es-ES"/>
              </w:rPr>
            </w:pPr>
            <w:r w:rsidRPr="00866CE9">
              <w:rPr>
                <w:szCs w:val="22"/>
                <w:lang w:val="es-ES"/>
              </w:rPr>
              <w:sym w:font="Symbol" w:char="F0B3"/>
            </w:r>
            <w:r w:rsidRPr="00866CE9">
              <w:rPr>
                <w:szCs w:val="22"/>
                <w:lang w:val="es-ES"/>
              </w:rPr>
              <w:t xml:space="preserve"> 1 800</w:t>
            </w:r>
          </w:p>
        </w:tc>
        <w:tc>
          <w:tcPr>
            <w:tcW w:w="2693" w:type="dxa"/>
          </w:tcPr>
          <w:p w:rsidR="007125F9" w:rsidRPr="00866CE9" w:rsidRDefault="007125F9" w:rsidP="00AE2264">
            <w:pPr>
              <w:pStyle w:val="Tabletext"/>
              <w:jc w:val="center"/>
              <w:rPr>
                <w:szCs w:val="22"/>
                <w:lang w:val="es-ES"/>
              </w:rPr>
            </w:pPr>
            <w:r w:rsidRPr="00866CE9">
              <w:rPr>
                <w:szCs w:val="22"/>
                <w:lang w:val="es-ES"/>
              </w:rPr>
              <w:t>–51</w:t>
            </w:r>
          </w:p>
        </w:tc>
      </w:tr>
    </w:tbl>
    <w:p w:rsidR="007125F9" w:rsidRPr="00866CE9" w:rsidRDefault="007125F9" w:rsidP="007125F9">
      <w:pPr>
        <w:pStyle w:val="Tablefin"/>
        <w:rPr>
          <w:lang w:val="es-ES"/>
        </w:rPr>
      </w:pPr>
      <w:bookmarkStart w:id="307" w:name="_Toc506548477"/>
      <w:bookmarkStart w:id="308" w:name="_Toc506549122"/>
      <w:bookmarkStart w:id="309" w:name="_Toc506549479"/>
    </w:p>
    <w:p w:rsidR="007125F9" w:rsidRPr="00866CE9" w:rsidRDefault="007125F9" w:rsidP="007125F9">
      <w:pPr>
        <w:pStyle w:val="Heading1"/>
        <w:rPr>
          <w:lang w:val="es-ES"/>
        </w:rPr>
      </w:pPr>
      <w:r w:rsidRPr="00866CE9">
        <w:rPr>
          <w:lang w:val="es-ES"/>
        </w:rPr>
        <w:t>3</w:t>
      </w:r>
      <w:r w:rsidRPr="00866CE9">
        <w:rPr>
          <w:lang w:val="es-ES"/>
        </w:rPr>
        <w:tab/>
        <w:t>Espectro debido a los transitorios de conmutación</w:t>
      </w:r>
      <w:bookmarkEnd w:id="307"/>
      <w:bookmarkEnd w:id="308"/>
      <w:bookmarkEnd w:id="309"/>
      <w:r w:rsidRPr="00866CE9">
        <w:rPr>
          <w:lang w:val="es-ES"/>
        </w:rPr>
        <w:t xml:space="preserve"> </w:t>
      </w:r>
    </w:p>
    <w:p w:rsidR="007125F9" w:rsidRPr="00866CE9" w:rsidRDefault="007125F9" w:rsidP="007125F9">
      <w:pPr>
        <w:rPr>
          <w:lang w:val="es-ES"/>
        </w:rPr>
      </w:pPr>
      <w:r w:rsidRPr="00866CE9">
        <w:rPr>
          <w:lang w:val="es-ES"/>
        </w:rPr>
        <w:t>Estos efectos se miden también en el dominio del tiempo</w:t>
      </w:r>
      <w:r>
        <w:rPr>
          <w:lang w:val="es-ES"/>
        </w:rPr>
        <w:t>, suponiéndose</w:t>
      </w:r>
      <w:r w:rsidRPr="00866CE9">
        <w:rPr>
          <w:lang w:val="es-ES"/>
        </w:rPr>
        <w:t xml:space="preserve"> para las especificaciones las condiciones de medición siguientes: exploración de frecuencia cero, anchura de banda del filtro 30</w:t>
      </w:r>
      <w:r w:rsidR="00300089">
        <w:rPr>
          <w:lang w:val="es-ES"/>
        </w:rPr>
        <w:t> kHz</w:t>
      </w:r>
      <w:r w:rsidRPr="00866CE9">
        <w:rPr>
          <w:lang w:val="es-ES"/>
        </w:rPr>
        <w:t>, mantenimiento de cresta, y anchura de banda de vídeo de 100</w:t>
      </w:r>
      <w:r w:rsidR="00300089">
        <w:rPr>
          <w:lang w:val="es-ES"/>
        </w:rPr>
        <w:t> kHz</w:t>
      </w:r>
      <w:r w:rsidRPr="00866CE9">
        <w:rPr>
          <w:lang w:val="es-ES"/>
        </w:rPr>
        <w:t>. Los límites se especifican en el Cuadro 56.</w:t>
      </w:r>
    </w:p>
    <w:p w:rsidR="007125F9" w:rsidRPr="001C7CE3" w:rsidRDefault="007125F9" w:rsidP="007125F9">
      <w:pPr>
        <w:pStyle w:val="TableNo"/>
        <w:rPr>
          <w:lang w:val="es-ES"/>
        </w:rPr>
      </w:pPr>
      <w:r w:rsidRPr="001C7CE3">
        <w:rPr>
          <w:lang w:val="es-ES"/>
        </w:rPr>
        <w:lastRenderedPageBreak/>
        <w:t>CUADRO 56</w:t>
      </w:r>
    </w:p>
    <w:p w:rsidR="007125F9" w:rsidRPr="006D58DD" w:rsidRDefault="007125F9" w:rsidP="007125F9">
      <w:pPr>
        <w:pStyle w:val="Tabletitle"/>
        <w:rPr>
          <w:szCs w:val="24"/>
          <w:lang w:val="es-ES"/>
        </w:rPr>
      </w:pPr>
      <w:r w:rsidRPr="006D58DD">
        <w:rPr>
          <w:szCs w:val="24"/>
          <w:lang w:val="es-ES"/>
        </w:rPr>
        <w:t>Niveles máximos debidos a los transitorios de conmutación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1807"/>
        <w:gridCol w:w="1807"/>
        <w:gridCol w:w="1807"/>
        <w:gridCol w:w="1807"/>
      </w:tblGrid>
      <w:tr w:rsidR="00DB5D14" w:rsidRPr="001228AE" w:rsidTr="00DB5D14">
        <w:trPr>
          <w:jc w:val="center"/>
        </w:trPr>
        <w:tc>
          <w:tcPr>
            <w:tcW w:w="2411" w:type="dxa"/>
            <w:vMerge w:val="restart"/>
            <w:tcBorders>
              <w:top w:val="single" w:sz="6" w:space="0" w:color="auto"/>
              <w:left w:val="single" w:sz="6" w:space="0" w:color="auto"/>
              <w:right w:val="single" w:sz="6" w:space="0" w:color="auto"/>
            </w:tcBorders>
            <w:vAlign w:val="center"/>
          </w:tcPr>
          <w:p w:rsidR="00DB5D14" w:rsidRPr="00866CE9" w:rsidRDefault="00DB5D14" w:rsidP="00AE2264">
            <w:pPr>
              <w:pStyle w:val="Tablehead"/>
              <w:rPr>
                <w:szCs w:val="22"/>
                <w:lang w:val="es-ES"/>
              </w:rPr>
            </w:pPr>
            <w:r w:rsidRPr="00866CE9">
              <w:rPr>
                <w:szCs w:val="22"/>
                <w:lang w:val="es-ES"/>
              </w:rPr>
              <w:t>Nivel de potencia</w:t>
            </w:r>
            <w:r w:rsidRPr="00866CE9">
              <w:rPr>
                <w:szCs w:val="22"/>
                <w:lang w:val="es-ES"/>
              </w:rPr>
              <w:br/>
              <w:t xml:space="preserve">de la portadora </w:t>
            </w:r>
            <w:r w:rsidRPr="00866CE9">
              <w:rPr>
                <w:szCs w:val="22"/>
                <w:lang w:val="es-ES"/>
              </w:rPr>
              <w:br/>
              <w:t>(dBm)</w:t>
            </w:r>
          </w:p>
        </w:tc>
        <w:tc>
          <w:tcPr>
            <w:tcW w:w="7228" w:type="dxa"/>
            <w:gridSpan w:val="4"/>
            <w:tcBorders>
              <w:top w:val="single" w:sz="6" w:space="0" w:color="auto"/>
              <w:left w:val="single" w:sz="6" w:space="0" w:color="auto"/>
              <w:bottom w:val="single" w:sz="6" w:space="0" w:color="auto"/>
              <w:right w:val="single" w:sz="6" w:space="0" w:color="auto"/>
            </w:tcBorders>
            <w:vAlign w:val="center"/>
          </w:tcPr>
          <w:p w:rsidR="00DB5D14" w:rsidRPr="00866CE9" w:rsidRDefault="00DB5D14" w:rsidP="00AE2264">
            <w:pPr>
              <w:pStyle w:val="Tablehead"/>
              <w:rPr>
                <w:szCs w:val="22"/>
                <w:lang w:val="es-ES"/>
              </w:rPr>
            </w:pPr>
            <w:r w:rsidRPr="00866CE9">
              <w:rPr>
                <w:szCs w:val="22"/>
                <w:lang w:val="es-ES"/>
              </w:rPr>
              <w:t xml:space="preserve">Nivel máximo medido </w:t>
            </w:r>
            <w:r>
              <w:rPr>
                <w:szCs w:val="22"/>
                <w:lang w:val="es-ES"/>
              </w:rPr>
              <w:t>a diversas</w:t>
            </w:r>
            <w:r w:rsidRPr="00866CE9">
              <w:rPr>
                <w:szCs w:val="22"/>
                <w:lang w:val="es-ES"/>
              </w:rPr>
              <w:t xml:space="preserve"> separaciones en frecuencia</w:t>
            </w:r>
          </w:p>
        </w:tc>
      </w:tr>
      <w:tr w:rsidR="00DB5D14" w:rsidRPr="00866CE9" w:rsidTr="00D04F96">
        <w:trPr>
          <w:jc w:val="center"/>
        </w:trPr>
        <w:tc>
          <w:tcPr>
            <w:tcW w:w="2411" w:type="dxa"/>
            <w:vMerge/>
            <w:tcBorders>
              <w:left w:val="single" w:sz="6" w:space="0" w:color="auto"/>
              <w:bottom w:val="single" w:sz="6" w:space="0" w:color="auto"/>
              <w:right w:val="single" w:sz="6" w:space="0" w:color="auto"/>
            </w:tcBorders>
          </w:tcPr>
          <w:p w:rsidR="00DB5D14" w:rsidRPr="00866CE9" w:rsidRDefault="00DB5D14" w:rsidP="00AE2264">
            <w:pPr>
              <w:pStyle w:val="Tablehead"/>
              <w:rPr>
                <w:szCs w:val="22"/>
                <w:lang w:val="es-ES"/>
              </w:rPr>
            </w:pPr>
          </w:p>
        </w:tc>
        <w:tc>
          <w:tcPr>
            <w:tcW w:w="1807" w:type="dxa"/>
            <w:tcBorders>
              <w:top w:val="single" w:sz="6" w:space="0" w:color="auto"/>
              <w:left w:val="single" w:sz="6" w:space="0" w:color="auto"/>
              <w:bottom w:val="single" w:sz="6" w:space="0" w:color="auto"/>
              <w:right w:val="single" w:sz="6" w:space="0" w:color="auto"/>
            </w:tcBorders>
            <w:vAlign w:val="center"/>
          </w:tcPr>
          <w:p w:rsidR="00DB5D14" w:rsidRPr="00866CE9" w:rsidRDefault="00DB5D14" w:rsidP="00D04F96">
            <w:pPr>
              <w:pStyle w:val="Tablehead"/>
              <w:rPr>
                <w:szCs w:val="22"/>
                <w:lang w:val="es-ES"/>
              </w:rPr>
            </w:pPr>
            <w:r w:rsidRPr="00866CE9">
              <w:rPr>
                <w:szCs w:val="22"/>
                <w:lang w:val="es-ES"/>
              </w:rPr>
              <w:t>400</w:t>
            </w:r>
            <w:r w:rsidR="00300089">
              <w:rPr>
                <w:szCs w:val="22"/>
                <w:lang w:val="es-ES"/>
              </w:rPr>
              <w:t> kHz</w:t>
            </w:r>
          </w:p>
        </w:tc>
        <w:tc>
          <w:tcPr>
            <w:tcW w:w="1807" w:type="dxa"/>
            <w:tcBorders>
              <w:top w:val="single" w:sz="6" w:space="0" w:color="auto"/>
              <w:left w:val="single" w:sz="6" w:space="0" w:color="auto"/>
              <w:bottom w:val="single" w:sz="6" w:space="0" w:color="auto"/>
              <w:right w:val="single" w:sz="6" w:space="0" w:color="auto"/>
            </w:tcBorders>
            <w:vAlign w:val="center"/>
          </w:tcPr>
          <w:p w:rsidR="00DB5D14" w:rsidRPr="00866CE9" w:rsidRDefault="00DB5D14" w:rsidP="00D04F96">
            <w:pPr>
              <w:pStyle w:val="Tablehead"/>
              <w:rPr>
                <w:szCs w:val="22"/>
                <w:lang w:val="es-ES"/>
              </w:rPr>
            </w:pPr>
            <w:r w:rsidRPr="00866CE9">
              <w:rPr>
                <w:szCs w:val="22"/>
                <w:lang w:val="es-ES"/>
              </w:rPr>
              <w:t>600</w:t>
            </w:r>
            <w:r w:rsidR="00300089">
              <w:rPr>
                <w:szCs w:val="22"/>
                <w:lang w:val="es-ES"/>
              </w:rPr>
              <w:t> kHz</w:t>
            </w:r>
          </w:p>
        </w:tc>
        <w:tc>
          <w:tcPr>
            <w:tcW w:w="1807" w:type="dxa"/>
            <w:tcBorders>
              <w:top w:val="single" w:sz="6" w:space="0" w:color="auto"/>
              <w:left w:val="single" w:sz="6" w:space="0" w:color="auto"/>
              <w:bottom w:val="single" w:sz="6" w:space="0" w:color="auto"/>
              <w:right w:val="single" w:sz="6" w:space="0" w:color="auto"/>
            </w:tcBorders>
            <w:vAlign w:val="center"/>
          </w:tcPr>
          <w:p w:rsidR="00DB5D14" w:rsidRPr="00866CE9" w:rsidRDefault="00DB5D14" w:rsidP="00D04F96">
            <w:pPr>
              <w:pStyle w:val="Tablehead"/>
              <w:rPr>
                <w:szCs w:val="22"/>
                <w:lang w:val="es-ES"/>
              </w:rPr>
            </w:pPr>
            <w:r w:rsidRPr="00866CE9">
              <w:rPr>
                <w:szCs w:val="22"/>
                <w:lang w:val="es-ES"/>
              </w:rPr>
              <w:t>1 200</w:t>
            </w:r>
            <w:r w:rsidR="00300089">
              <w:rPr>
                <w:szCs w:val="22"/>
                <w:lang w:val="es-ES"/>
              </w:rPr>
              <w:t> kHz</w:t>
            </w:r>
          </w:p>
        </w:tc>
        <w:tc>
          <w:tcPr>
            <w:tcW w:w="1807" w:type="dxa"/>
            <w:tcBorders>
              <w:top w:val="single" w:sz="6" w:space="0" w:color="auto"/>
              <w:left w:val="single" w:sz="6" w:space="0" w:color="auto"/>
              <w:bottom w:val="single" w:sz="6" w:space="0" w:color="auto"/>
              <w:right w:val="single" w:sz="6" w:space="0" w:color="auto"/>
            </w:tcBorders>
            <w:vAlign w:val="center"/>
          </w:tcPr>
          <w:p w:rsidR="00DB5D14" w:rsidRPr="00866CE9" w:rsidRDefault="00DB5D14" w:rsidP="00D04F96">
            <w:pPr>
              <w:pStyle w:val="Tablehead"/>
              <w:rPr>
                <w:szCs w:val="22"/>
                <w:lang w:val="es-ES"/>
              </w:rPr>
            </w:pPr>
            <w:r w:rsidRPr="00866CE9">
              <w:rPr>
                <w:szCs w:val="22"/>
                <w:lang w:val="es-ES"/>
              </w:rPr>
              <w:t>1 800</w:t>
            </w:r>
            <w:r w:rsidR="00300089">
              <w:rPr>
                <w:szCs w:val="22"/>
                <w:lang w:val="es-ES"/>
              </w:rPr>
              <w:t> kHz</w:t>
            </w:r>
          </w:p>
        </w:tc>
      </w:tr>
      <w:tr w:rsidR="007125F9" w:rsidRPr="00866CE9" w:rsidTr="00DB5D14">
        <w:trPr>
          <w:jc w:val="center"/>
        </w:trPr>
        <w:tc>
          <w:tcPr>
            <w:tcW w:w="24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39</w:t>
            </w:r>
          </w:p>
        </w:tc>
        <w:tc>
          <w:tcPr>
            <w:tcW w:w="180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–21 dBm</w:t>
            </w:r>
          </w:p>
        </w:tc>
        <w:tc>
          <w:tcPr>
            <w:tcW w:w="180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–26 dBm</w:t>
            </w:r>
          </w:p>
        </w:tc>
        <w:tc>
          <w:tcPr>
            <w:tcW w:w="180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–32 dBm</w:t>
            </w:r>
          </w:p>
        </w:tc>
        <w:tc>
          <w:tcPr>
            <w:tcW w:w="180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–36 dBm</w:t>
            </w:r>
          </w:p>
        </w:tc>
      </w:tr>
      <w:tr w:rsidR="007125F9" w:rsidRPr="00866CE9" w:rsidTr="00DB5D14">
        <w:trPr>
          <w:jc w:val="center"/>
        </w:trPr>
        <w:tc>
          <w:tcPr>
            <w:tcW w:w="241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sym w:font="Symbol" w:char="F0A3"/>
            </w:r>
            <w:r w:rsidRPr="00866CE9">
              <w:rPr>
                <w:szCs w:val="22"/>
                <w:lang w:val="es-ES"/>
              </w:rPr>
              <w:t xml:space="preserve"> 37</w:t>
            </w:r>
          </w:p>
        </w:tc>
        <w:tc>
          <w:tcPr>
            <w:tcW w:w="180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–23 dBm</w:t>
            </w:r>
          </w:p>
        </w:tc>
        <w:tc>
          <w:tcPr>
            <w:tcW w:w="180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–26 dBm</w:t>
            </w:r>
          </w:p>
        </w:tc>
        <w:tc>
          <w:tcPr>
            <w:tcW w:w="180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–32 dBm</w:t>
            </w:r>
          </w:p>
        </w:tc>
        <w:tc>
          <w:tcPr>
            <w:tcW w:w="180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–36 dBm</w:t>
            </w:r>
          </w:p>
        </w:tc>
      </w:tr>
      <w:tr w:rsidR="007125F9" w:rsidRPr="001228AE" w:rsidTr="00DB5D14">
        <w:trPr>
          <w:jc w:val="center"/>
        </w:trPr>
        <w:tc>
          <w:tcPr>
            <w:tcW w:w="9639" w:type="dxa"/>
            <w:gridSpan w:val="5"/>
            <w:tcBorders>
              <w:top w:val="single" w:sz="6" w:space="0" w:color="auto"/>
              <w:left w:val="nil"/>
              <w:bottom w:val="nil"/>
              <w:right w:val="nil"/>
            </w:tcBorders>
          </w:tcPr>
          <w:p w:rsidR="007125F9" w:rsidRPr="00866CE9" w:rsidRDefault="00EF2360" w:rsidP="006C0205">
            <w:pPr>
              <w:pStyle w:val="TableLegendNote"/>
              <w:rPr>
                <w:szCs w:val="22"/>
                <w:lang w:val="es-ES"/>
              </w:rPr>
            </w:pPr>
            <w:r>
              <w:rPr>
                <w:szCs w:val="22"/>
                <w:lang w:val="es-ES"/>
              </w:rPr>
              <w:t>NOTA 1 </w:t>
            </w:r>
            <w:r w:rsidR="00B91572">
              <w:rPr>
                <w:szCs w:val="22"/>
                <w:lang w:val="es-ES"/>
              </w:rPr>
              <w:t>– </w:t>
            </w:r>
            <w:r w:rsidR="007125F9" w:rsidRPr="00866CE9">
              <w:rPr>
                <w:szCs w:val="22"/>
                <w:lang w:val="es-ES"/>
              </w:rPr>
              <w:t>La relajación para el nivel de potencia de portadora 39</w:t>
            </w:r>
            <w:r w:rsidR="006C0205">
              <w:rPr>
                <w:szCs w:val="22"/>
                <w:lang w:val="es-ES"/>
              </w:rPr>
              <w:t> </w:t>
            </w:r>
            <w:r w:rsidR="007125F9" w:rsidRPr="00866CE9">
              <w:rPr>
                <w:szCs w:val="22"/>
                <w:lang w:val="es-ES"/>
              </w:rPr>
              <w:t xml:space="preserve">dBm es </w:t>
            </w:r>
            <w:r w:rsidR="007125F9">
              <w:rPr>
                <w:szCs w:val="22"/>
                <w:lang w:val="es-ES"/>
              </w:rPr>
              <w:t>congruente</w:t>
            </w:r>
            <w:r w:rsidR="007125F9" w:rsidRPr="00866CE9">
              <w:rPr>
                <w:szCs w:val="22"/>
                <w:lang w:val="es-ES"/>
              </w:rPr>
              <w:t xml:space="preserve"> con los espectros modulados, por lo que </w:t>
            </w:r>
            <w:r w:rsidR="007125F9">
              <w:rPr>
                <w:szCs w:val="22"/>
                <w:lang w:val="es-ES"/>
              </w:rPr>
              <w:t>la</w:t>
            </w:r>
            <w:r w:rsidR="007125F9" w:rsidRPr="00866CE9">
              <w:rPr>
                <w:szCs w:val="22"/>
                <w:lang w:val="es-ES"/>
              </w:rPr>
              <w:t xml:space="preserve"> interferencia adicional</w:t>
            </w:r>
            <w:r w:rsidR="007125F9">
              <w:rPr>
                <w:szCs w:val="22"/>
                <w:lang w:val="es-ES"/>
              </w:rPr>
              <w:t xml:space="preserve"> que causa sobre</w:t>
            </w:r>
            <w:r w:rsidR="007125F9" w:rsidRPr="00866CE9">
              <w:rPr>
                <w:szCs w:val="22"/>
                <w:lang w:val="es-ES"/>
              </w:rPr>
              <w:t xml:space="preserve"> un sistema analógico con una señal UWC</w:t>
            </w:r>
            <w:r w:rsidR="0024208D">
              <w:rPr>
                <w:szCs w:val="22"/>
                <w:lang w:val="es-ES"/>
              </w:rPr>
              <w:noBreakHyphen/>
            </w:r>
            <w:r w:rsidR="007125F9" w:rsidRPr="00866CE9">
              <w:rPr>
                <w:szCs w:val="22"/>
                <w:lang w:val="es-ES"/>
              </w:rPr>
              <w:t>136 a 200</w:t>
            </w:r>
            <w:r w:rsidR="00300089">
              <w:rPr>
                <w:szCs w:val="22"/>
                <w:lang w:val="es-ES"/>
              </w:rPr>
              <w:t> kHz</w:t>
            </w:r>
            <w:r w:rsidR="007125F9">
              <w:rPr>
                <w:szCs w:val="22"/>
                <w:lang w:val="es-ES"/>
              </w:rPr>
              <w:t xml:space="preserve"> resulta despreciable.</w:t>
            </w:r>
          </w:p>
          <w:p w:rsidR="007125F9" w:rsidRPr="00866CE9" w:rsidRDefault="00EF2360" w:rsidP="006C0205">
            <w:pPr>
              <w:pStyle w:val="TableLegendNote"/>
              <w:rPr>
                <w:szCs w:val="22"/>
                <w:lang w:val="es-ES"/>
              </w:rPr>
            </w:pPr>
            <w:r>
              <w:rPr>
                <w:szCs w:val="22"/>
                <w:lang w:val="es-ES"/>
              </w:rPr>
              <w:t>NOTA 2 </w:t>
            </w:r>
            <w:r w:rsidR="00B91572">
              <w:rPr>
                <w:szCs w:val="22"/>
                <w:lang w:val="es-ES"/>
              </w:rPr>
              <w:t>– </w:t>
            </w:r>
            <w:r w:rsidR="007125F9" w:rsidRPr="00866CE9">
              <w:rPr>
                <w:szCs w:val="22"/>
                <w:lang w:val="es-ES"/>
              </w:rPr>
              <w:t>Se ha estimado que la dinámica cerca-lejos de esta especificación</w:t>
            </w:r>
            <w:r w:rsidR="007125F9">
              <w:rPr>
                <w:szCs w:val="22"/>
                <w:lang w:val="es-ES"/>
              </w:rPr>
              <w:t xml:space="preserve"> es </w:t>
            </w:r>
            <w:r w:rsidR="007125F9" w:rsidRPr="00866CE9">
              <w:rPr>
                <w:szCs w:val="22"/>
                <w:lang w:val="es-ES"/>
              </w:rPr>
              <w:t xml:space="preserve">aproximadamente 58 dB para una </w:t>
            </w:r>
            <w:r w:rsidR="007125F9">
              <w:rPr>
                <w:szCs w:val="22"/>
                <w:lang w:val="es-ES"/>
              </w:rPr>
              <w:t>EM</w:t>
            </w:r>
            <w:r w:rsidR="007125F9" w:rsidRPr="00866CE9">
              <w:rPr>
                <w:szCs w:val="22"/>
                <w:lang w:val="es-ES"/>
              </w:rPr>
              <w:t xml:space="preserve"> que funcion</w:t>
            </w:r>
            <w:r w:rsidR="007125F9">
              <w:rPr>
                <w:szCs w:val="22"/>
                <w:lang w:val="es-ES"/>
              </w:rPr>
              <w:t>e</w:t>
            </w:r>
            <w:r w:rsidR="007125F9" w:rsidRPr="00866CE9">
              <w:rPr>
                <w:szCs w:val="22"/>
                <w:lang w:val="es-ES"/>
              </w:rPr>
              <w:t xml:space="preserve"> con un nivel de potencia de 8 W </w:t>
            </w:r>
            <w:r w:rsidR="007125F9">
              <w:rPr>
                <w:szCs w:val="22"/>
                <w:lang w:val="es-ES"/>
              </w:rPr>
              <w:t>y</w:t>
            </w:r>
            <w:r w:rsidR="007125F9" w:rsidRPr="00866CE9">
              <w:rPr>
                <w:szCs w:val="22"/>
                <w:lang w:val="es-ES"/>
              </w:rPr>
              <w:t xml:space="preserve"> de 49 dB para una </w:t>
            </w:r>
            <w:r w:rsidR="007125F9">
              <w:rPr>
                <w:szCs w:val="22"/>
                <w:lang w:val="es-ES"/>
              </w:rPr>
              <w:t>EM</w:t>
            </w:r>
            <w:r w:rsidR="007125F9" w:rsidRPr="00866CE9">
              <w:rPr>
                <w:szCs w:val="22"/>
                <w:lang w:val="es-ES"/>
              </w:rPr>
              <w:t xml:space="preserve"> que funcion</w:t>
            </w:r>
            <w:r w:rsidR="007125F9">
              <w:rPr>
                <w:szCs w:val="22"/>
                <w:lang w:val="es-ES"/>
              </w:rPr>
              <w:t>e</w:t>
            </w:r>
            <w:r w:rsidR="007125F9" w:rsidRPr="00866CE9">
              <w:rPr>
                <w:szCs w:val="22"/>
                <w:lang w:val="es-ES"/>
              </w:rPr>
              <w:t xml:space="preserve"> con un nivel de potencia de 1 W. La dinámica cerca-lejos decrece gradualmente </w:t>
            </w:r>
            <w:r w:rsidR="007125F9">
              <w:rPr>
                <w:szCs w:val="22"/>
                <w:lang w:val="es-ES"/>
              </w:rPr>
              <w:t xml:space="preserve">a razón de </w:t>
            </w:r>
            <w:r w:rsidR="007125F9" w:rsidRPr="00866CE9">
              <w:rPr>
                <w:szCs w:val="22"/>
                <w:lang w:val="es-ES"/>
              </w:rPr>
              <w:t>2</w:t>
            </w:r>
            <w:r w:rsidR="007125F9">
              <w:rPr>
                <w:szCs w:val="22"/>
                <w:lang w:val="es-ES"/>
              </w:rPr>
              <w:t> </w:t>
            </w:r>
            <w:r w:rsidR="007125F9" w:rsidRPr="00866CE9">
              <w:rPr>
                <w:szCs w:val="22"/>
                <w:lang w:val="es-ES"/>
              </w:rPr>
              <w:t xml:space="preserve">dB por nivel de potencia hasta </w:t>
            </w:r>
            <w:r w:rsidR="007125F9">
              <w:rPr>
                <w:szCs w:val="22"/>
                <w:lang w:val="es-ES"/>
              </w:rPr>
              <w:t>alcanzar</w:t>
            </w:r>
            <w:r w:rsidR="007125F9" w:rsidRPr="00866CE9">
              <w:rPr>
                <w:szCs w:val="22"/>
                <w:lang w:val="es-ES"/>
              </w:rPr>
              <w:t xml:space="preserve"> 32</w:t>
            </w:r>
            <w:r w:rsidR="006C0205">
              <w:rPr>
                <w:szCs w:val="22"/>
                <w:lang w:val="es-ES"/>
              </w:rPr>
              <w:t> </w:t>
            </w:r>
            <w:r w:rsidR="007125F9" w:rsidRPr="00866CE9">
              <w:rPr>
                <w:szCs w:val="22"/>
                <w:lang w:val="es-ES"/>
              </w:rPr>
              <w:t xml:space="preserve">dB </w:t>
            </w:r>
            <w:r w:rsidR="007125F9">
              <w:rPr>
                <w:szCs w:val="22"/>
                <w:lang w:val="es-ES"/>
              </w:rPr>
              <w:t>en</w:t>
            </w:r>
            <w:r w:rsidR="007125F9" w:rsidRPr="00866CE9">
              <w:rPr>
                <w:szCs w:val="22"/>
                <w:lang w:val="es-ES"/>
              </w:rPr>
              <w:t xml:space="preserve"> una </w:t>
            </w:r>
            <w:r w:rsidR="007125F9">
              <w:rPr>
                <w:szCs w:val="22"/>
                <w:lang w:val="es-ES"/>
              </w:rPr>
              <w:t>EM que funcione</w:t>
            </w:r>
            <w:r w:rsidR="007125F9" w:rsidRPr="00866CE9">
              <w:rPr>
                <w:szCs w:val="22"/>
                <w:lang w:val="es-ES"/>
              </w:rPr>
              <w:t xml:space="preserve"> por células con una </w:t>
            </w:r>
            <w:r w:rsidR="007125F9">
              <w:rPr>
                <w:szCs w:val="22"/>
                <w:lang w:val="es-ES"/>
              </w:rPr>
              <w:t>potencia de salida</w:t>
            </w:r>
            <w:r w:rsidR="007125F9" w:rsidRPr="00866CE9">
              <w:rPr>
                <w:szCs w:val="22"/>
                <w:lang w:val="es-ES"/>
              </w:rPr>
              <w:t xml:space="preserve"> </w:t>
            </w:r>
            <w:r w:rsidR="007125F9">
              <w:rPr>
                <w:szCs w:val="22"/>
                <w:lang w:val="es-ES"/>
              </w:rPr>
              <w:t>máxima admisible</w:t>
            </w:r>
            <w:r w:rsidR="007125F9" w:rsidRPr="00866CE9">
              <w:rPr>
                <w:szCs w:val="22"/>
                <w:lang w:val="es-ES"/>
              </w:rPr>
              <w:t xml:space="preserve"> de 20 mW </w:t>
            </w:r>
            <w:r w:rsidR="007125F9">
              <w:rPr>
                <w:szCs w:val="22"/>
                <w:lang w:val="es-ES"/>
              </w:rPr>
              <w:t>y</w:t>
            </w:r>
            <w:r w:rsidR="007125F9" w:rsidRPr="00866CE9">
              <w:rPr>
                <w:szCs w:val="22"/>
                <w:lang w:val="es-ES"/>
              </w:rPr>
              <w:t xml:space="preserve"> 29 dB </w:t>
            </w:r>
            <w:r w:rsidR="007125F9">
              <w:rPr>
                <w:szCs w:val="22"/>
                <w:lang w:val="es-ES"/>
              </w:rPr>
              <w:t>en</w:t>
            </w:r>
            <w:r w:rsidR="007125F9" w:rsidRPr="00866CE9">
              <w:rPr>
                <w:szCs w:val="22"/>
                <w:lang w:val="es-ES"/>
              </w:rPr>
              <w:t xml:space="preserve"> una </w:t>
            </w:r>
            <w:r w:rsidR="007125F9">
              <w:rPr>
                <w:szCs w:val="22"/>
                <w:lang w:val="es-ES"/>
              </w:rPr>
              <w:t>EM</w:t>
            </w:r>
            <w:r w:rsidR="007125F9" w:rsidRPr="00866CE9">
              <w:rPr>
                <w:szCs w:val="22"/>
                <w:lang w:val="es-ES"/>
              </w:rPr>
              <w:t xml:space="preserve"> que funcion</w:t>
            </w:r>
            <w:r w:rsidR="007125F9">
              <w:rPr>
                <w:szCs w:val="22"/>
                <w:lang w:val="es-ES"/>
              </w:rPr>
              <w:t>e</w:t>
            </w:r>
            <w:r w:rsidR="007125F9" w:rsidRPr="00866CE9">
              <w:rPr>
                <w:szCs w:val="22"/>
                <w:lang w:val="es-ES"/>
              </w:rPr>
              <w:t xml:space="preserve"> a 10 mW.</w:t>
            </w:r>
          </w:p>
          <w:p w:rsidR="007125F9" w:rsidRPr="00866CE9" w:rsidRDefault="00EF2360" w:rsidP="00AE2264">
            <w:pPr>
              <w:pStyle w:val="TableLegendNote"/>
              <w:rPr>
                <w:szCs w:val="22"/>
                <w:lang w:val="es-ES"/>
              </w:rPr>
            </w:pPr>
            <w:r>
              <w:rPr>
                <w:szCs w:val="22"/>
                <w:lang w:val="es-ES"/>
              </w:rPr>
              <w:t>NOTA 3 </w:t>
            </w:r>
            <w:r w:rsidR="00B91572">
              <w:rPr>
                <w:szCs w:val="22"/>
                <w:lang w:val="es-ES"/>
              </w:rPr>
              <w:t>– </w:t>
            </w:r>
            <w:r w:rsidR="007125F9" w:rsidRPr="00866CE9">
              <w:rPr>
                <w:szCs w:val="22"/>
                <w:lang w:val="es-ES"/>
              </w:rPr>
              <w:t xml:space="preserve">Se </w:t>
            </w:r>
            <w:r w:rsidR="007125F9">
              <w:rPr>
                <w:szCs w:val="22"/>
                <w:lang w:val="es-ES"/>
              </w:rPr>
              <w:t>ha calculado</w:t>
            </w:r>
            <w:r w:rsidR="007125F9" w:rsidRPr="00866CE9">
              <w:rPr>
                <w:szCs w:val="22"/>
                <w:lang w:val="es-ES"/>
              </w:rPr>
              <w:t xml:space="preserve"> la posible degradación de la calidad de funcionamiento debida a una fuga de transitorios de conmutación al principio o al final de una ráfaga y se </w:t>
            </w:r>
            <w:r w:rsidR="007125F9">
              <w:rPr>
                <w:szCs w:val="22"/>
                <w:lang w:val="es-ES"/>
              </w:rPr>
              <w:t xml:space="preserve">ha considerado </w:t>
            </w:r>
            <w:r w:rsidR="007125F9" w:rsidRPr="00866CE9">
              <w:rPr>
                <w:szCs w:val="22"/>
                <w:lang w:val="es-ES"/>
              </w:rPr>
              <w:t xml:space="preserve">aceptable con respecto a la BER </w:t>
            </w:r>
            <w:r w:rsidR="007125F9">
              <w:rPr>
                <w:szCs w:val="22"/>
                <w:lang w:val="es-ES"/>
              </w:rPr>
              <w:t>correspondiente</w:t>
            </w:r>
            <w:r w:rsidR="007125F9" w:rsidRPr="00866CE9">
              <w:rPr>
                <w:szCs w:val="22"/>
                <w:lang w:val="es-ES"/>
              </w:rPr>
              <w:t xml:space="preserve"> a la interferencia </w:t>
            </w:r>
            <w:r w:rsidR="007125F9">
              <w:rPr>
                <w:szCs w:val="22"/>
                <w:lang w:val="es-ES"/>
              </w:rPr>
              <w:t>en el mismo canal</w:t>
            </w:r>
            <w:r w:rsidR="007125F9" w:rsidRPr="00866CE9">
              <w:rPr>
                <w:szCs w:val="22"/>
                <w:lang w:val="es-ES"/>
              </w:rPr>
              <w:t xml:space="preserve">, </w:t>
            </w:r>
            <w:r w:rsidR="007125F9" w:rsidRPr="00866CE9">
              <w:rPr>
                <w:i/>
                <w:iCs/>
                <w:szCs w:val="22"/>
                <w:lang w:val="es-ES"/>
              </w:rPr>
              <w:t>C</w:t>
            </w:r>
            <w:r w:rsidR="007125F9" w:rsidRPr="00866CE9">
              <w:rPr>
                <w:szCs w:val="22"/>
                <w:lang w:val="es-ES"/>
              </w:rPr>
              <w:t>/</w:t>
            </w:r>
            <w:r w:rsidR="007125F9" w:rsidRPr="00866CE9">
              <w:rPr>
                <w:i/>
                <w:iCs/>
                <w:szCs w:val="22"/>
                <w:lang w:val="es-ES"/>
              </w:rPr>
              <w:t>I</w:t>
            </w:r>
            <w:r w:rsidR="007125F9" w:rsidRPr="006C0205">
              <w:t>.</w:t>
            </w:r>
          </w:p>
        </w:tc>
      </w:tr>
    </w:tbl>
    <w:p w:rsidR="007125F9" w:rsidRPr="00866CE9" w:rsidRDefault="007125F9" w:rsidP="007125F9">
      <w:pPr>
        <w:pStyle w:val="Tablefin"/>
        <w:rPr>
          <w:lang w:val="es-ES"/>
        </w:rPr>
      </w:pPr>
    </w:p>
    <w:p w:rsidR="007125F9" w:rsidRPr="00866CE9" w:rsidRDefault="007125F9" w:rsidP="007125F9">
      <w:pPr>
        <w:pStyle w:val="Heading1"/>
        <w:rPr>
          <w:lang w:val="es-ES"/>
        </w:rPr>
      </w:pPr>
      <w:r w:rsidRPr="00866CE9">
        <w:rPr>
          <w:lang w:val="es-ES"/>
        </w:rPr>
        <w:t>4</w:t>
      </w:r>
      <w:r w:rsidRPr="00866CE9">
        <w:rPr>
          <w:lang w:val="es-ES"/>
        </w:rPr>
        <w:tab/>
        <w:t>Emisiones no esenciales del transmisor (conducidas)</w:t>
      </w:r>
    </w:p>
    <w:p w:rsidR="007125F9" w:rsidRPr="00866CE9" w:rsidRDefault="007125F9" w:rsidP="007125F9">
      <w:pPr>
        <w:rPr>
          <w:lang w:val="es-ES"/>
        </w:rPr>
      </w:pPr>
      <w:r w:rsidRPr="00866CE9">
        <w:rPr>
          <w:lang w:val="es-ES"/>
        </w:rPr>
        <w:t xml:space="preserve">La </w:t>
      </w:r>
      <w:r>
        <w:rPr>
          <w:lang w:val="es-ES"/>
        </w:rPr>
        <w:t>potencia de las emisiones no esenciales</w:t>
      </w:r>
      <w:r w:rsidRPr="00866CE9">
        <w:rPr>
          <w:lang w:val="es-ES"/>
        </w:rPr>
        <w:t xml:space="preserve"> </w:t>
      </w:r>
      <w:r>
        <w:rPr>
          <w:lang w:val="es-ES"/>
        </w:rPr>
        <w:t xml:space="preserve">no deberá sobrepasar </w:t>
      </w:r>
      <w:r w:rsidRPr="00866CE9">
        <w:rPr>
          <w:lang w:val="es-ES"/>
        </w:rPr>
        <w:t>los límites especificados en el Cuadro</w:t>
      </w:r>
      <w:r>
        <w:rPr>
          <w:lang w:val="es-ES"/>
        </w:rPr>
        <w:t xml:space="preserve"> </w:t>
      </w:r>
      <w:r w:rsidRPr="00866CE9">
        <w:rPr>
          <w:lang w:val="es-ES"/>
        </w:rPr>
        <w:t>57.</w:t>
      </w:r>
    </w:p>
    <w:p w:rsidR="007125F9" w:rsidRPr="00866CE9" w:rsidRDefault="007125F9" w:rsidP="007125F9">
      <w:pPr>
        <w:pStyle w:val="TableNo"/>
        <w:rPr>
          <w:lang w:val="es-ES"/>
        </w:rPr>
      </w:pPr>
      <w:r w:rsidRPr="00866CE9">
        <w:rPr>
          <w:lang w:val="es-ES"/>
        </w:rPr>
        <w:t>CUADRO 57</w:t>
      </w:r>
    </w:p>
    <w:p w:rsidR="007125F9" w:rsidRPr="006D58DD" w:rsidRDefault="007125F9" w:rsidP="007125F9">
      <w:pPr>
        <w:pStyle w:val="Tabletitle"/>
        <w:rPr>
          <w:szCs w:val="24"/>
          <w:lang w:val="es-ES"/>
        </w:rPr>
      </w:pPr>
      <w:r w:rsidRPr="006D58DD">
        <w:rPr>
          <w:szCs w:val="24"/>
          <w:lang w:val="es-ES"/>
        </w:rPr>
        <w:t>Límites de las emisiones no esenciales de la 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2164"/>
        <w:gridCol w:w="2164"/>
        <w:gridCol w:w="1522"/>
      </w:tblGrid>
      <w:tr w:rsidR="007125F9" w:rsidRPr="00866CE9" w:rsidTr="00AE2264">
        <w:trPr>
          <w:jc w:val="center"/>
        </w:trPr>
        <w:tc>
          <w:tcPr>
            <w:tcW w:w="3789"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DB5D14">
            <w:pPr>
              <w:pStyle w:val="Tablehead"/>
              <w:keepLines/>
              <w:rPr>
                <w:szCs w:val="22"/>
                <w:lang w:val="es-ES"/>
              </w:rPr>
            </w:pPr>
            <w:r w:rsidRPr="00866CE9">
              <w:rPr>
                <w:szCs w:val="22"/>
                <w:lang w:val="es-ES"/>
              </w:rPr>
              <w:t xml:space="preserve">Banda ( </w:t>
            </w:r>
            <w:r w:rsidRPr="00866CE9">
              <w:rPr>
                <w:i/>
                <w:iCs/>
                <w:szCs w:val="22"/>
                <w:lang w:val="es-ES"/>
              </w:rPr>
              <w:t>f</w:t>
            </w:r>
            <w:r w:rsidRPr="00866CE9">
              <w:rPr>
                <w:szCs w:val="22"/>
                <w:lang w:val="es-ES"/>
              </w:rPr>
              <w:t xml:space="preserve"> )</w:t>
            </w:r>
            <w:r w:rsidRPr="006E13F6">
              <w:rPr>
                <w:b w:val="0"/>
                <w:szCs w:val="22"/>
                <w:vertAlign w:val="superscript"/>
                <w:lang w:val="es-ES"/>
              </w:rPr>
              <w:t>(1)</w:t>
            </w:r>
          </w:p>
        </w:tc>
        <w:tc>
          <w:tcPr>
            <w:tcW w:w="2164"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keepLines/>
              <w:rPr>
                <w:szCs w:val="22"/>
                <w:lang w:val="es-ES"/>
              </w:rPr>
            </w:pPr>
            <w:r w:rsidRPr="00866CE9">
              <w:rPr>
                <w:szCs w:val="22"/>
                <w:lang w:val="es-ES"/>
              </w:rPr>
              <w:t>Anchura de banda de medición</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keepLines/>
              <w:rPr>
                <w:szCs w:val="22"/>
                <w:lang w:val="es-ES"/>
              </w:rPr>
            </w:pPr>
            <w:r w:rsidRPr="00866CE9">
              <w:rPr>
                <w:szCs w:val="22"/>
                <w:lang w:val="es-ES"/>
              </w:rPr>
              <w:t xml:space="preserve">Nivel máximo </w:t>
            </w:r>
            <w:r w:rsidRPr="00866CE9">
              <w:rPr>
                <w:szCs w:val="22"/>
                <w:lang w:val="es-ES"/>
              </w:rPr>
              <w:br/>
              <w:t>(dBm)</w:t>
            </w:r>
          </w:p>
        </w:tc>
        <w:tc>
          <w:tcPr>
            <w:tcW w:w="1522"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keepLines/>
              <w:rPr>
                <w:szCs w:val="22"/>
                <w:lang w:val="es-ES"/>
              </w:rPr>
            </w:pPr>
            <w:r w:rsidRPr="00866CE9">
              <w:rPr>
                <w:szCs w:val="22"/>
                <w:lang w:val="es-ES"/>
              </w:rPr>
              <w:t>Nota</w:t>
            </w:r>
          </w:p>
        </w:tc>
      </w:tr>
      <w:tr w:rsidR="007125F9" w:rsidRPr="00866CE9" w:rsidTr="00AE2264">
        <w:trPr>
          <w:jc w:val="center"/>
        </w:trPr>
        <w:tc>
          <w:tcPr>
            <w:tcW w:w="37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9</w:t>
            </w:r>
            <w:r w:rsidR="00300089">
              <w:rPr>
                <w:szCs w:val="22"/>
                <w:lang w:val="es-ES"/>
              </w:rPr>
              <w:t> kHz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150</w:t>
            </w:r>
            <w:r w:rsidR="00300089">
              <w:rPr>
                <w:szCs w:val="22"/>
                <w:lang w:val="es-ES"/>
              </w:rPr>
              <w:t> kHz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1</w:t>
            </w:r>
            <w:r w:rsidR="00300089">
              <w:rPr>
                <w:szCs w:val="22"/>
                <w:lang w:val="es-ES"/>
              </w:rPr>
              <w:t> kHz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–36</w:t>
            </w:r>
          </w:p>
        </w:tc>
        <w:tc>
          <w:tcPr>
            <w:tcW w:w="15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vertAlign w:val="superscript"/>
                <w:lang w:val="es-ES"/>
              </w:rPr>
            </w:pPr>
            <w:r w:rsidRPr="00866CE9">
              <w:rPr>
                <w:szCs w:val="22"/>
                <w:vertAlign w:val="superscript"/>
                <w:lang w:val="es-ES"/>
              </w:rPr>
              <w:t>(2)</w:t>
            </w:r>
          </w:p>
        </w:tc>
      </w:tr>
      <w:tr w:rsidR="007125F9" w:rsidRPr="00866CE9" w:rsidTr="00AE2264">
        <w:trPr>
          <w:jc w:val="center"/>
        </w:trPr>
        <w:tc>
          <w:tcPr>
            <w:tcW w:w="37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150</w:t>
            </w:r>
            <w:r w:rsidR="00300089">
              <w:rPr>
                <w:szCs w:val="22"/>
                <w:lang w:val="es-ES"/>
              </w:rPr>
              <w:t> kHz</w:t>
            </w:r>
            <w:r w:rsidRPr="00866CE9">
              <w:rPr>
                <w:szCs w:val="22"/>
                <w:lang w:val="es-ES"/>
              </w:rPr>
              <w:t xml:space="preserve"> </w:t>
            </w:r>
            <w:r w:rsidRPr="00866CE9">
              <w:rPr>
                <w:szCs w:val="22"/>
                <w:lang w:val="es-ES"/>
              </w:rPr>
              <w:sym w:font="Symbol" w:char="F03C"/>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30</w:t>
            </w:r>
            <w:r w:rsidR="002E641F">
              <w:rPr>
                <w:szCs w:val="22"/>
                <w:lang w:val="es-ES"/>
              </w:rPr>
              <w:t> MHz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10</w:t>
            </w:r>
            <w:r w:rsidR="00300089">
              <w:rPr>
                <w:szCs w:val="22"/>
                <w:lang w:val="es-ES"/>
              </w:rPr>
              <w:t> kHz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–36</w:t>
            </w:r>
          </w:p>
        </w:tc>
        <w:tc>
          <w:tcPr>
            <w:tcW w:w="15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vertAlign w:val="superscript"/>
                <w:lang w:val="es-ES"/>
              </w:rPr>
            </w:pPr>
            <w:r w:rsidRPr="00866CE9">
              <w:rPr>
                <w:szCs w:val="22"/>
                <w:vertAlign w:val="superscript"/>
                <w:lang w:val="es-ES"/>
              </w:rPr>
              <w:t>(2)</w:t>
            </w:r>
          </w:p>
        </w:tc>
      </w:tr>
      <w:tr w:rsidR="007125F9" w:rsidRPr="00866CE9" w:rsidTr="00AE2264">
        <w:trPr>
          <w:jc w:val="center"/>
        </w:trPr>
        <w:tc>
          <w:tcPr>
            <w:tcW w:w="37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30</w:t>
            </w:r>
            <w:r w:rsidR="002E641F">
              <w:rPr>
                <w:szCs w:val="22"/>
                <w:lang w:val="es-ES"/>
              </w:rPr>
              <w:t> MHz</w:t>
            </w:r>
            <w:r w:rsidRPr="00866CE9">
              <w:rPr>
                <w:szCs w:val="22"/>
                <w:lang w:val="es-ES"/>
              </w:rPr>
              <w:t xml:space="preserve"> </w:t>
            </w:r>
            <w:r w:rsidRPr="00866CE9">
              <w:rPr>
                <w:szCs w:val="22"/>
                <w:lang w:val="es-ES"/>
              </w:rPr>
              <w:sym w:font="Symbol" w:char="F03C"/>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1 000</w:t>
            </w:r>
            <w:r w:rsidR="002E641F">
              <w:rPr>
                <w:szCs w:val="22"/>
                <w:lang w:val="es-ES"/>
              </w:rPr>
              <w:t> MHz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100</w:t>
            </w:r>
            <w:r w:rsidR="00300089">
              <w:rPr>
                <w:szCs w:val="22"/>
                <w:lang w:val="es-ES"/>
              </w:rPr>
              <w:t> kHz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–36</w:t>
            </w:r>
          </w:p>
        </w:tc>
        <w:tc>
          <w:tcPr>
            <w:tcW w:w="15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vertAlign w:val="superscript"/>
                <w:lang w:val="es-ES"/>
              </w:rPr>
            </w:pPr>
            <w:r w:rsidRPr="00866CE9">
              <w:rPr>
                <w:szCs w:val="22"/>
                <w:vertAlign w:val="superscript"/>
                <w:lang w:val="es-ES"/>
              </w:rPr>
              <w:t>(2)</w:t>
            </w:r>
          </w:p>
        </w:tc>
      </w:tr>
      <w:tr w:rsidR="007125F9" w:rsidRPr="00866CE9" w:rsidTr="00AE2264">
        <w:trPr>
          <w:jc w:val="center"/>
        </w:trPr>
        <w:tc>
          <w:tcPr>
            <w:tcW w:w="37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1 000</w:t>
            </w:r>
            <w:r w:rsidR="002E641F">
              <w:rPr>
                <w:lang w:val="es-ES"/>
              </w:rPr>
              <w:t> MHz</w:t>
            </w:r>
            <w:r w:rsidRPr="00866CE9">
              <w:rPr>
                <w:lang w:val="es-ES"/>
              </w:rPr>
              <w:t xml:space="preserve"> </w:t>
            </w:r>
            <w:r w:rsidRPr="00866CE9">
              <w:rPr>
                <w:szCs w:val="22"/>
                <w:lang w:val="es-ES"/>
              </w:rPr>
              <w:sym w:font="Symbol" w:char="F03C"/>
            </w:r>
            <w:r w:rsidRPr="00866CE9">
              <w:rPr>
                <w:lang w:val="es-ES"/>
              </w:rPr>
              <w:t xml:space="preserve"> </w:t>
            </w:r>
            <w:r w:rsidRPr="00866CE9">
              <w:rPr>
                <w:i/>
                <w:iCs/>
                <w:lang w:val="es-ES"/>
              </w:rPr>
              <w:t>f</w:t>
            </w:r>
            <w:r w:rsidRPr="00866CE9">
              <w:rPr>
                <w:lang w:val="es-ES"/>
              </w:rPr>
              <w:t xml:space="preserve"> </w:t>
            </w:r>
            <w:r w:rsidRPr="00866CE9">
              <w:rPr>
                <w:szCs w:val="22"/>
                <w:lang w:val="es-ES"/>
              </w:rPr>
              <w:sym w:font="Symbol" w:char="F03C"/>
            </w:r>
            <w:r w:rsidRPr="00866CE9">
              <w:rPr>
                <w:lang w:val="es-ES"/>
              </w:rPr>
              <w:t xml:space="preserve"> 1 920</w:t>
            </w:r>
            <w:r w:rsidR="002E641F">
              <w:rPr>
                <w:lang w:val="es-ES"/>
              </w:rPr>
              <w:t> MHz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–30</w:t>
            </w:r>
          </w:p>
        </w:tc>
        <w:tc>
          <w:tcPr>
            <w:tcW w:w="15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vertAlign w:val="superscript"/>
                <w:lang w:val="es-ES"/>
              </w:rPr>
            </w:pPr>
            <w:r w:rsidRPr="00866CE9">
              <w:rPr>
                <w:vertAlign w:val="superscript"/>
                <w:lang w:val="es-ES"/>
              </w:rPr>
              <w:t>(2)</w:t>
            </w:r>
          </w:p>
        </w:tc>
      </w:tr>
      <w:tr w:rsidR="007125F9" w:rsidRPr="00866CE9" w:rsidTr="00AE2264">
        <w:trPr>
          <w:jc w:val="center"/>
        </w:trPr>
        <w:tc>
          <w:tcPr>
            <w:tcW w:w="37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1 920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1 980</w:t>
            </w:r>
            <w:r w:rsidR="002E641F">
              <w:rPr>
                <w:lang w:val="es-ES"/>
              </w:rPr>
              <w:t> MHz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–36</w:t>
            </w:r>
          </w:p>
        </w:tc>
        <w:tc>
          <w:tcPr>
            <w:tcW w:w="15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vertAlign w:val="superscript"/>
                <w:lang w:val="es-ES"/>
              </w:rPr>
            </w:pPr>
            <w:r w:rsidRPr="00866CE9">
              <w:rPr>
                <w:vertAlign w:val="superscript"/>
                <w:lang w:val="es-ES"/>
              </w:rPr>
              <w:t>(3)</w:t>
            </w:r>
          </w:p>
        </w:tc>
      </w:tr>
      <w:tr w:rsidR="007125F9" w:rsidRPr="00866CE9" w:rsidTr="00AE2264">
        <w:trPr>
          <w:jc w:val="center"/>
        </w:trPr>
        <w:tc>
          <w:tcPr>
            <w:tcW w:w="37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1 980</w:t>
            </w:r>
            <w:r w:rsidR="002E641F">
              <w:rPr>
                <w:lang w:val="es-ES"/>
              </w:rPr>
              <w:t> MHz</w:t>
            </w:r>
            <w:r w:rsidRPr="00866CE9">
              <w:rPr>
                <w:lang w:val="es-ES"/>
              </w:rPr>
              <w:t xml:space="preserve"> </w:t>
            </w:r>
            <w:r w:rsidRPr="00866CE9">
              <w:rPr>
                <w:szCs w:val="22"/>
                <w:lang w:val="es-ES"/>
              </w:rPr>
              <w:sym w:font="Symbol" w:char="F03C"/>
            </w:r>
            <w:r w:rsidRPr="00866CE9">
              <w:rPr>
                <w:lang w:val="es-ES"/>
              </w:rPr>
              <w:t xml:space="preserve"> </w:t>
            </w:r>
            <w:r w:rsidRPr="00866CE9">
              <w:rPr>
                <w:i/>
                <w:iCs/>
                <w:lang w:val="es-ES"/>
              </w:rPr>
              <w:t>f</w:t>
            </w:r>
            <w:r w:rsidRPr="00866CE9">
              <w:rPr>
                <w:lang w:val="es-ES"/>
              </w:rPr>
              <w:t xml:space="preserve"> </w:t>
            </w:r>
            <w:r w:rsidRPr="00866CE9">
              <w:rPr>
                <w:szCs w:val="22"/>
                <w:lang w:val="es-ES"/>
              </w:rPr>
              <w:sym w:font="Symbol" w:char="F03C"/>
            </w:r>
            <w:r w:rsidRPr="00866CE9">
              <w:rPr>
                <w:lang w:val="es-ES"/>
              </w:rPr>
              <w:t xml:space="preserve"> 2 110</w:t>
            </w:r>
            <w:r w:rsidR="002E641F">
              <w:rPr>
                <w:lang w:val="es-ES"/>
              </w:rPr>
              <w:t> MHz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–30</w:t>
            </w:r>
          </w:p>
        </w:tc>
        <w:tc>
          <w:tcPr>
            <w:tcW w:w="15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vertAlign w:val="superscript"/>
                <w:lang w:val="es-ES"/>
              </w:rPr>
            </w:pPr>
            <w:r w:rsidRPr="00866CE9">
              <w:rPr>
                <w:vertAlign w:val="superscript"/>
                <w:lang w:val="es-ES"/>
              </w:rPr>
              <w:t>(2)</w:t>
            </w:r>
          </w:p>
        </w:tc>
      </w:tr>
      <w:tr w:rsidR="007125F9" w:rsidRPr="00866CE9" w:rsidTr="00AE2264">
        <w:trPr>
          <w:jc w:val="center"/>
        </w:trPr>
        <w:tc>
          <w:tcPr>
            <w:tcW w:w="37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2 110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2 170</w:t>
            </w:r>
            <w:r w:rsidR="002E641F">
              <w:rPr>
                <w:lang w:val="es-ES"/>
              </w:rPr>
              <w:t> MHz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–66</w:t>
            </w:r>
          </w:p>
        </w:tc>
        <w:tc>
          <w:tcPr>
            <w:tcW w:w="15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vertAlign w:val="superscript"/>
                <w:lang w:val="es-ES"/>
              </w:rPr>
            </w:pPr>
            <w:r w:rsidRPr="00866CE9">
              <w:rPr>
                <w:vertAlign w:val="superscript"/>
                <w:lang w:val="es-ES"/>
              </w:rPr>
              <w:t>(4)</w:t>
            </w:r>
          </w:p>
        </w:tc>
      </w:tr>
      <w:tr w:rsidR="007125F9" w:rsidRPr="00866CE9" w:rsidTr="00AE2264">
        <w:trPr>
          <w:jc w:val="center"/>
        </w:trPr>
        <w:tc>
          <w:tcPr>
            <w:tcW w:w="378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2 170</w:t>
            </w:r>
            <w:r w:rsidR="002E641F">
              <w:rPr>
                <w:lang w:val="es-ES"/>
              </w:rPr>
              <w:t> MHz</w:t>
            </w:r>
            <w:r w:rsidRPr="00866CE9">
              <w:rPr>
                <w:lang w:val="es-ES"/>
              </w:rPr>
              <w:t xml:space="preserve"> </w:t>
            </w:r>
            <w:r w:rsidRPr="00866CE9">
              <w:rPr>
                <w:szCs w:val="22"/>
                <w:lang w:val="es-ES"/>
              </w:rPr>
              <w:sym w:font="Symbol" w:char="F03C"/>
            </w:r>
            <w:r w:rsidRPr="00866CE9">
              <w:rPr>
                <w:lang w:val="es-ES"/>
              </w:rPr>
              <w:t xml:space="preserve"> </w:t>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12,75 GHz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216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–30</w:t>
            </w:r>
          </w:p>
        </w:tc>
        <w:tc>
          <w:tcPr>
            <w:tcW w:w="152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vertAlign w:val="superscript"/>
                <w:lang w:val="es-ES"/>
              </w:rPr>
            </w:pPr>
            <w:r w:rsidRPr="00866CE9">
              <w:rPr>
                <w:vertAlign w:val="superscript"/>
                <w:lang w:val="es-ES"/>
              </w:rPr>
              <w:t>(2)</w:t>
            </w:r>
          </w:p>
        </w:tc>
      </w:tr>
      <w:tr w:rsidR="007125F9" w:rsidRPr="001228AE" w:rsidTr="00AE2264">
        <w:trPr>
          <w:jc w:val="center"/>
        </w:trPr>
        <w:tc>
          <w:tcPr>
            <w:tcW w:w="9639" w:type="dxa"/>
            <w:gridSpan w:val="4"/>
            <w:tcBorders>
              <w:top w:val="single" w:sz="6" w:space="0" w:color="auto"/>
              <w:left w:val="nil"/>
              <w:bottom w:val="nil"/>
              <w:right w:val="nil"/>
            </w:tcBorders>
          </w:tcPr>
          <w:p w:rsidR="007125F9" w:rsidRPr="00866CE9" w:rsidRDefault="007125F9" w:rsidP="00AE2264">
            <w:pPr>
              <w:pStyle w:val="Tablelegend"/>
              <w:rPr>
                <w:lang w:val="es-ES"/>
              </w:rPr>
            </w:pPr>
            <w:r w:rsidRPr="00866CE9">
              <w:rPr>
                <w:vertAlign w:val="superscript"/>
                <w:lang w:val="es-ES"/>
              </w:rPr>
              <w:t>(1)</w:t>
            </w:r>
            <w:r w:rsidRPr="00866CE9">
              <w:rPr>
                <w:lang w:val="es-ES"/>
              </w:rPr>
              <w:tab/>
            </w:r>
            <w:r w:rsidRPr="00866CE9">
              <w:rPr>
                <w:i/>
                <w:iCs/>
                <w:lang w:val="es-ES"/>
              </w:rPr>
              <w:t>f</w:t>
            </w:r>
            <w:r w:rsidRPr="00866CE9">
              <w:rPr>
                <w:lang w:val="es-ES"/>
              </w:rPr>
              <w:t xml:space="preserve"> es la frecuencia de la emisión no esencial.</w:t>
            </w:r>
          </w:p>
          <w:p w:rsidR="007125F9" w:rsidRPr="00866CE9" w:rsidRDefault="007125F9" w:rsidP="00AE2264">
            <w:pPr>
              <w:pStyle w:val="Tablelegend"/>
              <w:rPr>
                <w:lang w:val="es-ES"/>
              </w:rPr>
            </w:pPr>
            <w:r w:rsidRPr="00866CE9">
              <w:rPr>
                <w:vertAlign w:val="superscript"/>
                <w:lang w:val="es-ES"/>
              </w:rPr>
              <w:t>(2)</w:t>
            </w:r>
            <w:r w:rsidRPr="00866CE9">
              <w:rPr>
                <w:lang w:val="es-ES"/>
              </w:rPr>
              <w:tab/>
              <w:t>De conformidad con las cláusulas aplicables de la Recomendación UIT</w:t>
            </w:r>
            <w:r w:rsidRPr="00866CE9">
              <w:rPr>
                <w:lang w:val="es-ES"/>
              </w:rPr>
              <w:noBreakHyphen/>
              <w:t>R SM.329.</w:t>
            </w:r>
          </w:p>
          <w:p w:rsidR="007125F9" w:rsidRPr="00866CE9" w:rsidRDefault="007125F9" w:rsidP="00AE2264">
            <w:pPr>
              <w:pStyle w:val="Tablelegend"/>
              <w:rPr>
                <w:lang w:val="es-ES"/>
              </w:rPr>
            </w:pPr>
            <w:r w:rsidRPr="00866CE9">
              <w:rPr>
                <w:vertAlign w:val="superscript"/>
                <w:lang w:val="es-ES"/>
              </w:rPr>
              <w:t>(3)</w:t>
            </w:r>
            <w:r w:rsidRPr="00866CE9">
              <w:rPr>
                <w:lang w:val="es-ES"/>
              </w:rPr>
              <w:tab/>
            </w:r>
            <w:r w:rsidR="00D04F96" w:rsidRPr="00866CE9">
              <w:rPr>
                <w:lang w:val="es-ES"/>
              </w:rPr>
              <w:t xml:space="preserve">Banda </w:t>
            </w:r>
            <w:r w:rsidRPr="00866CE9">
              <w:rPr>
                <w:lang w:val="es-ES"/>
              </w:rPr>
              <w:t xml:space="preserve">de transmisión de la </w:t>
            </w:r>
            <w:r>
              <w:rPr>
                <w:lang w:val="es-ES"/>
              </w:rPr>
              <w:t>EM</w:t>
            </w:r>
            <w:r w:rsidRPr="00866CE9">
              <w:rPr>
                <w:lang w:val="es-ES"/>
              </w:rPr>
              <w:t>.</w:t>
            </w:r>
          </w:p>
          <w:p w:rsidR="007125F9" w:rsidRPr="00866CE9" w:rsidRDefault="007125F9" w:rsidP="00AE2264">
            <w:pPr>
              <w:pStyle w:val="Tablelegend"/>
              <w:rPr>
                <w:lang w:val="es-ES"/>
              </w:rPr>
            </w:pPr>
            <w:r w:rsidRPr="00866CE9">
              <w:rPr>
                <w:vertAlign w:val="superscript"/>
                <w:lang w:val="es-ES"/>
              </w:rPr>
              <w:t>(4)</w:t>
            </w:r>
            <w:r w:rsidRPr="00866CE9">
              <w:rPr>
                <w:lang w:val="es-ES"/>
              </w:rPr>
              <w:tab/>
            </w:r>
            <w:r w:rsidR="00D04F96" w:rsidRPr="00866CE9">
              <w:rPr>
                <w:lang w:val="es-ES"/>
              </w:rPr>
              <w:t xml:space="preserve">Banda </w:t>
            </w:r>
            <w:r w:rsidRPr="00866CE9">
              <w:rPr>
                <w:lang w:val="es-ES"/>
              </w:rPr>
              <w:t xml:space="preserve">de recepción de la </w:t>
            </w:r>
            <w:r>
              <w:rPr>
                <w:lang w:val="es-ES"/>
              </w:rPr>
              <w:t>EM</w:t>
            </w:r>
            <w:r w:rsidRPr="00866CE9">
              <w:rPr>
                <w:lang w:val="es-ES"/>
              </w:rPr>
              <w:t>.</w:t>
            </w:r>
          </w:p>
        </w:tc>
      </w:tr>
    </w:tbl>
    <w:p w:rsidR="007125F9" w:rsidRPr="00866CE9" w:rsidRDefault="007125F9" w:rsidP="007125F9">
      <w:pPr>
        <w:pStyle w:val="Tablefin"/>
        <w:rPr>
          <w:lang w:val="es-ES"/>
        </w:rPr>
      </w:pPr>
    </w:p>
    <w:p w:rsidR="007125F9" w:rsidRPr="00866CE9" w:rsidRDefault="007125F9" w:rsidP="007125F9">
      <w:pPr>
        <w:pStyle w:val="Heading1"/>
        <w:rPr>
          <w:lang w:val="es-ES"/>
        </w:rPr>
      </w:pPr>
      <w:r w:rsidRPr="00866CE9">
        <w:rPr>
          <w:lang w:val="es-ES"/>
        </w:rPr>
        <w:lastRenderedPageBreak/>
        <w:t>5</w:t>
      </w:r>
      <w:r w:rsidRPr="00866CE9">
        <w:rPr>
          <w:lang w:val="es-ES"/>
        </w:rPr>
        <w:tab/>
        <w:t>Coexistencia con servicios en las bandas de frecuencias adyacentes</w:t>
      </w:r>
    </w:p>
    <w:p w:rsidR="007125F9" w:rsidRPr="00866CE9" w:rsidRDefault="007125F9" w:rsidP="007125F9">
      <w:pPr>
        <w:rPr>
          <w:sz w:val="20"/>
          <w:lang w:val="es-ES"/>
        </w:rPr>
      </w:pPr>
      <w:r w:rsidRPr="00866CE9">
        <w:rPr>
          <w:lang w:val="es-ES"/>
        </w:rPr>
        <w:t xml:space="preserve">Este requisito </w:t>
      </w:r>
      <w:r>
        <w:rPr>
          <w:lang w:val="es-ES"/>
        </w:rPr>
        <w:t>ofrece</w:t>
      </w:r>
      <w:r w:rsidRPr="00866CE9">
        <w:rPr>
          <w:lang w:val="es-ES"/>
        </w:rPr>
        <w:t xml:space="preserve"> protección </w:t>
      </w:r>
      <w:r>
        <w:rPr>
          <w:lang w:val="es-ES"/>
        </w:rPr>
        <w:t>a los receptores que funcione</w:t>
      </w:r>
      <w:r w:rsidRPr="00866CE9">
        <w:rPr>
          <w:lang w:val="es-ES"/>
        </w:rPr>
        <w:t xml:space="preserve">n en las bandas adyacentes a la banda de frecuencias de transmisión de la </w:t>
      </w:r>
      <w:r>
        <w:rPr>
          <w:lang w:val="es-ES"/>
        </w:rPr>
        <w:t>EM</w:t>
      </w:r>
      <w:r w:rsidRPr="00866CE9">
        <w:rPr>
          <w:lang w:val="es-ES"/>
        </w:rPr>
        <w:t xml:space="preserve"> entre 1 920</w:t>
      </w:r>
      <w:r w:rsidR="002E641F">
        <w:rPr>
          <w:lang w:val="es-ES"/>
        </w:rPr>
        <w:t> MHz</w:t>
      </w:r>
      <w:r w:rsidRPr="00866CE9">
        <w:rPr>
          <w:lang w:val="es-ES"/>
        </w:rPr>
        <w:t xml:space="preserve"> y 1 980</w:t>
      </w:r>
      <w:r w:rsidR="002E641F">
        <w:rPr>
          <w:lang w:val="es-ES"/>
        </w:rPr>
        <w:t> MHz</w:t>
      </w:r>
      <w:r w:rsidRPr="00866CE9">
        <w:rPr>
          <w:lang w:val="es-ES"/>
        </w:rPr>
        <w:t xml:space="preserve">: GSM 900, R-GSM, </w:t>
      </w:r>
      <w:r w:rsidR="006B7833">
        <w:rPr>
          <w:lang w:val="es-ES"/>
        </w:rPr>
        <w:t>UTRA DDT</w:t>
      </w:r>
      <w:r w:rsidRPr="00866CE9">
        <w:rPr>
          <w:lang w:val="es-ES"/>
        </w:rPr>
        <w:t>.</w:t>
      </w:r>
    </w:p>
    <w:p w:rsidR="007125F9" w:rsidRPr="00866CE9" w:rsidRDefault="007125F9" w:rsidP="007125F9">
      <w:pPr>
        <w:rPr>
          <w:lang w:val="es-ES"/>
        </w:rPr>
      </w:pPr>
      <w:r w:rsidRPr="00866CE9">
        <w:rPr>
          <w:lang w:val="es-ES"/>
        </w:rPr>
        <w:t xml:space="preserve">La </w:t>
      </w:r>
      <w:r>
        <w:rPr>
          <w:lang w:val="es-ES"/>
        </w:rPr>
        <w:t>potencia de las emisiones no esenciales</w:t>
      </w:r>
      <w:r w:rsidRPr="00866CE9">
        <w:rPr>
          <w:lang w:val="es-ES"/>
        </w:rPr>
        <w:t xml:space="preserve"> </w:t>
      </w:r>
      <w:r>
        <w:rPr>
          <w:lang w:val="es-ES"/>
        </w:rPr>
        <w:t xml:space="preserve">no deberá superar los límites </w:t>
      </w:r>
      <w:r w:rsidRPr="00866CE9">
        <w:rPr>
          <w:lang w:val="es-ES"/>
        </w:rPr>
        <w:t>especificados en el Cuadro</w:t>
      </w:r>
      <w:r>
        <w:rPr>
          <w:lang w:val="es-ES"/>
        </w:rPr>
        <w:t> </w:t>
      </w:r>
      <w:r w:rsidRPr="00866CE9">
        <w:rPr>
          <w:lang w:val="es-ES"/>
        </w:rPr>
        <w:t>58.</w:t>
      </w:r>
    </w:p>
    <w:p w:rsidR="00A625A1" w:rsidRDefault="00A625A1">
      <w:pPr>
        <w:tabs>
          <w:tab w:val="clear" w:pos="794"/>
          <w:tab w:val="clear" w:pos="1191"/>
          <w:tab w:val="clear" w:pos="1588"/>
          <w:tab w:val="clear" w:pos="1985"/>
        </w:tabs>
        <w:overflowPunct/>
        <w:autoSpaceDE/>
        <w:autoSpaceDN/>
        <w:adjustRightInd/>
        <w:spacing w:before="0"/>
        <w:jc w:val="left"/>
        <w:textAlignment w:val="auto"/>
        <w:rPr>
          <w:lang w:val="es-ES"/>
        </w:rPr>
      </w:pPr>
    </w:p>
    <w:p w:rsidR="007125F9" w:rsidRPr="00866CE9" w:rsidRDefault="007125F9" w:rsidP="00A625A1">
      <w:pPr>
        <w:pStyle w:val="TableNo"/>
        <w:keepLines/>
        <w:rPr>
          <w:lang w:val="es-ES"/>
        </w:rPr>
      </w:pPr>
      <w:r w:rsidRPr="00866CE9">
        <w:rPr>
          <w:lang w:val="es-ES"/>
        </w:rPr>
        <w:t>CUADRO 58</w:t>
      </w:r>
    </w:p>
    <w:p w:rsidR="007125F9" w:rsidRPr="006D58DD" w:rsidRDefault="007125F9" w:rsidP="00A625A1">
      <w:pPr>
        <w:pStyle w:val="Tabletitle"/>
        <w:keepLines/>
        <w:rPr>
          <w:szCs w:val="24"/>
          <w:lang w:val="es-ES"/>
        </w:rPr>
      </w:pPr>
      <w:r w:rsidRPr="006D58DD">
        <w:rPr>
          <w:szCs w:val="24"/>
          <w:lang w:val="es-ES"/>
        </w:rPr>
        <w:t>Requisitos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4"/>
        <w:gridCol w:w="2835"/>
        <w:gridCol w:w="2154"/>
        <w:gridCol w:w="2326"/>
      </w:tblGrid>
      <w:tr w:rsidR="007125F9" w:rsidRPr="00866CE9" w:rsidTr="00AE2264">
        <w:trPr>
          <w:cantSplit/>
          <w:jc w:val="center"/>
        </w:trPr>
        <w:tc>
          <w:tcPr>
            <w:tcW w:w="2324"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625A1">
            <w:pPr>
              <w:pStyle w:val="Tablehead"/>
              <w:keepLines/>
              <w:rPr>
                <w:szCs w:val="22"/>
                <w:lang w:val="es-ES"/>
              </w:rPr>
            </w:pPr>
            <w:r w:rsidRPr="00866CE9">
              <w:rPr>
                <w:szCs w:val="22"/>
                <w:lang w:val="es-ES"/>
              </w:rPr>
              <w:t>Servicio</w:t>
            </w:r>
          </w:p>
        </w:tc>
        <w:tc>
          <w:tcPr>
            <w:tcW w:w="283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625A1">
            <w:pPr>
              <w:pStyle w:val="Tablehead"/>
              <w:keepLines/>
              <w:rPr>
                <w:szCs w:val="22"/>
                <w:lang w:val="es-ES"/>
              </w:rPr>
            </w:pPr>
            <w:r w:rsidRPr="00866CE9">
              <w:rPr>
                <w:szCs w:val="22"/>
                <w:lang w:val="es-ES"/>
              </w:rPr>
              <w:t>Banda de frecuencias</w:t>
            </w:r>
          </w:p>
        </w:tc>
        <w:tc>
          <w:tcPr>
            <w:tcW w:w="215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head"/>
              <w:keepLines/>
              <w:rPr>
                <w:szCs w:val="22"/>
                <w:lang w:val="es-ES"/>
              </w:rPr>
            </w:pPr>
            <w:r w:rsidRPr="00866CE9">
              <w:rPr>
                <w:szCs w:val="22"/>
                <w:lang w:val="es-ES"/>
              </w:rPr>
              <w:t xml:space="preserve">Anchura de banda de medición </w:t>
            </w:r>
            <w:r w:rsidRPr="00866CE9">
              <w:rPr>
                <w:szCs w:val="22"/>
                <w:lang w:val="es-ES"/>
              </w:rPr>
              <w:br/>
              <w:t>(kHz)</w:t>
            </w:r>
          </w:p>
        </w:tc>
        <w:tc>
          <w:tcPr>
            <w:tcW w:w="2324"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625A1">
            <w:pPr>
              <w:pStyle w:val="Tablehead"/>
              <w:keepLines/>
              <w:rPr>
                <w:szCs w:val="22"/>
                <w:lang w:val="es-ES"/>
              </w:rPr>
            </w:pPr>
            <w:r w:rsidRPr="00866CE9">
              <w:rPr>
                <w:szCs w:val="22"/>
                <w:lang w:val="es-ES"/>
              </w:rPr>
              <w:t xml:space="preserve">Requisito mínimo </w:t>
            </w:r>
            <w:r w:rsidRPr="00866CE9">
              <w:rPr>
                <w:szCs w:val="22"/>
                <w:lang w:val="es-ES"/>
              </w:rPr>
              <w:br/>
              <w:t>(dBm)</w:t>
            </w:r>
          </w:p>
        </w:tc>
      </w:tr>
      <w:tr w:rsidR="007125F9" w:rsidRPr="00866CE9" w:rsidTr="00AE2264">
        <w:trPr>
          <w:cantSplit/>
          <w:jc w:val="center"/>
        </w:trPr>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R-GSM</w:t>
            </w:r>
          </w:p>
        </w:tc>
        <w:tc>
          <w:tcPr>
            <w:tcW w:w="2835"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 xml:space="preserve">921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925</w:t>
            </w:r>
            <w:r w:rsidR="002E641F">
              <w:rPr>
                <w:szCs w:val="22"/>
                <w:lang w:val="es-ES"/>
              </w:rPr>
              <w:t> MHz</w:t>
            </w:r>
          </w:p>
        </w:tc>
        <w:tc>
          <w:tcPr>
            <w:tcW w:w="215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100</w:t>
            </w:r>
          </w:p>
        </w:tc>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–60</w:t>
            </w:r>
          </w:p>
        </w:tc>
      </w:tr>
      <w:tr w:rsidR="007125F9" w:rsidRPr="00866CE9" w:rsidTr="00AE2264">
        <w:trPr>
          <w:cantSplit/>
          <w:jc w:val="center"/>
        </w:trPr>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R-GSM</w:t>
            </w:r>
          </w:p>
        </w:tc>
        <w:tc>
          <w:tcPr>
            <w:tcW w:w="2835"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 xml:space="preserve">925 &lt;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935</w:t>
            </w:r>
            <w:r w:rsidR="002E641F">
              <w:rPr>
                <w:szCs w:val="22"/>
                <w:lang w:val="es-ES"/>
              </w:rPr>
              <w:t> MHz</w:t>
            </w:r>
          </w:p>
        </w:tc>
        <w:tc>
          <w:tcPr>
            <w:tcW w:w="215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100</w:t>
            </w:r>
          </w:p>
        </w:tc>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–67</w:t>
            </w:r>
          </w:p>
        </w:tc>
      </w:tr>
      <w:tr w:rsidR="007125F9" w:rsidRPr="00866CE9" w:rsidTr="00AE2264">
        <w:trPr>
          <w:cantSplit/>
          <w:jc w:val="center"/>
        </w:trPr>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GSM 900/R-GSM</w:t>
            </w:r>
          </w:p>
        </w:tc>
        <w:tc>
          <w:tcPr>
            <w:tcW w:w="2835"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 xml:space="preserve">935 &lt;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960</w:t>
            </w:r>
            <w:r w:rsidR="002E641F">
              <w:rPr>
                <w:szCs w:val="22"/>
                <w:lang w:val="es-ES"/>
              </w:rPr>
              <w:t> MHz</w:t>
            </w:r>
          </w:p>
        </w:tc>
        <w:tc>
          <w:tcPr>
            <w:tcW w:w="215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100</w:t>
            </w:r>
          </w:p>
        </w:tc>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–79</w:t>
            </w:r>
          </w:p>
        </w:tc>
      </w:tr>
      <w:tr w:rsidR="007125F9" w:rsidRPr="00866CE9" w:rsidTr="00AE2264">
        <w:trPr>
          <w:cantSplit/>
          <w:jc w:val="center"/>
        </w:trPr>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DCS 1800</w:t>
            </w:r>
          </w:p>
        </w:tc>
        <w:tc>
          <w:tcPr>
            <w:tcW w:w="2835"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 xml:space="preserve">1 805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1 880</w:t>
            </w:r>
            <w:r w:rsidR="002E641F">
              <w:rPr>
                <w:szCs w:val="22"/>
                <w:lang w:val="es-ES"/>
              </w:rPr>
              <w:t> MHz</w:t>
            </w:r>
          </w:p>
        </w:tc>
        <w:tc>
          <w:tcPr>
            <w:tcW w:w="215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100</w:t>
            </w:r>
          </w:p>
        </w:tc>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–71</w:t>
            </w:r>
          </w:p>
        </w:tc>
      </w:tr>
      <w:tr w:rsidR="007125F9" w:rsidRPr="00866CE9" w:rsidTr="00AE2264">
        <w:trPr>
          <w:cantSplit/>
          <w:jc w:val="center"/>
        </w:trPr>
        <w:tc>
          <w:tcPr>
            <w:tcW w:w="2324" w:type="dxa"/>
            <w:tcBorders>
              <w:top w:val="single" w:sz="6" w:space="0" w:color="auto"/>
              <w:left w:val="single" w:sz="6" w:space="0" w:color="auto"/>
              <w:bottom w:val="single" w:sz="6" w:space="0" w:color="auto"/>
              <w:right w:val="single" w:sz="6" w:space="0" w:color="auto"/>
            </w:tcBorders>
          </w:tcPr>
          <w:p w:rsidR="007125F9" w:rsidRPr="00866CE9" w:rsidRDefault="006B7833" w:rsidP="006B7833">
            <w:pPr>
              <w:pStyle w:val="Tabletext"/>
              <w:keepNext/>
              <w:keepLines/>
              <w:jc w:val="center"/>
              <w:rPr>
                <w:szCs w:val="22"/>
                <w:lang w:val="es-ES"/>
              </w:rPr>
            </w:pPr>
            <w:r>
              <w:rPr>
                <w:szCs w:val="22"/>
                <w:lang w:val="es-ES"/>
              </w:rPr>
              <w:t>UTRA DDT</w:t>
            </w:r>
          </w:p>
        </w:tc>
        <w:tc>
          <w:tcPr>
            <w:tcW w:w="2835"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 xml:space="preserve">1 900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1 920</w:t>
            </w:r>
            <w:r w:rsidR="002E641F">
              <w:rPr>
                <w:szCs w:val="22"/>
                <w:lang w:val="es-ES"/>
              </w:rPr>
              <w:t> MHz</w:t>
            </w:r>
          </w:p>
        </w:tc>
        <w:tc>
          <w:tcPr>
            <w:tcW w:w="215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100</w:t>
            </w:r>
          </w:p>
        </w:tc>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–62</w:t>
            </w:r>
          </w:p>
        </w:tc>
      </w:tr>
      <w:tr w:rsidR="007125F9" w:rsidRPr="00866CE9" w:rsidTr="00AE2264">
        <w:trPr>
          <w:cantSplit/>
          <w:jc w:val="center"/>
        </w:trPr>
        <w:tc>
          <w:tcPr>
            <w:tcW w:w="2324" w:type="dxa"/>
            <w:tcBorders>
              <w:top w:val="single" w:sz="6" w:space="0" w:color="auto"/>
              <w:left w:val="single" w:sz="6" w:space="0" w:color="auto"/>
              <w:bottom w:val="single" w:sz="6" w:space="0" w:color="auto"/>
              <w:right w:val="single" w:sz="6" w:space="0" w:color="auto"/>
            </w:tcBorders>
          </w:tcPr>
          <w:p w:rsidR="007125F9" w:rsidRPr="00866CE9" w:rsidRDefault="006B7833" w:rsidP="006B7833">
            <w:pPr>
              <w:pStyle w:val="Tabletext"/>
              <w:keepNext/>
              <w:keepLines/>
              <w:jc w:val="center"/>
              <w:rPr>
                <w:szCs w:val="22"/>
                <w:lang w:val="es-ES"/>
              </w:rPr>
            </w:pPr>
            <w:r>
              <w:rPr>
                <w:szCs w:val="22"/>
                <w:lang w:val="es-ES"/>
              </w:rPr>
              <w:t>UTRA DDT</w:t>
            </w:r>
          </w:p>
        </w:tc>
        <w:tc>
          <w:tcPr>
            <w:tcW w:w="2835"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 xml:space="preserve">2 010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2 025</w:t>
            </w:r>
            <w:r w:rsidR="002E641F">
              <w:rPr>
                <w:szCs w:val="22"/>
                <w:lang w:val="es-ES"/>
              </w:rPr>
              <w:t> MHz</w:t>
            </w:r>
          </w:p>
        </w:tc>
        <w:tc>
          <w:tcPr>
            <w:tcW w:w="215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100</w:t>
            </w:r>
          </w:p>
        </w:tc>
        <w:tc>
          <w:tcPr>
            <w:tcW w:w="2324" w:type="dxa"/>
            <w:tcBorders>
              <w:top w:val="single" w:sz="6" w:space="0" w:color="auto"/>
              <w:left w:val="single" w:sz="6" w:space="0" w:color="auto"/>
              <w:bottom w:val="single" w:sz="6" w:space="0" w:color="auto"/>
              <w:right w:val="single" w:sz="6" w:space="0" w:color="auto"/>
            </w:tcBorders>
          </w:tcPr>
          <w:p w:rsidR="007125F9" w:rsidRPr="00866CE9" w:rsidRDefault="007125F9" w:rsidP="00A625A1">
            <w:pPr>
              <w:pStyle w:val="Tabletext"/>
              <w:keepNext/>
              <w:keepLines/>
              <w:jc w:val="center"/>
              <w:rPr>
                <w:szCs w:val="22"/>
                <w:lang w:val="es-ES"/>
              </w:rPr>
            </w:pPr>
            <w:r w:rsidRPr="00866CE9">
              <w:rPr>
                <w:szCs w:val="22"/>
                <w:lang w:val="es-ES"/>
              </w:rPr>
              <w:t>–62</w:t>
            </w:r>
          </w:p>
        </w:tc>
      </w:tr>
      <w:tr w:rsidR="007125F9" w:rsidRPr="001228AE" w:rsidTr="00AE2264">
        <w:trPr>
          <w:cantSplit/>
          <w:jc w:val="center"/>
        </w:trPr>
        <w:tc>
          <w:tcPr>
            <w:tcW w:w="9639" w:type="dxa"/>
            <w:gridSpan w:val="4"/>
            <w:tcBorders>
              <w:top w:val="single" w:sz="6" w:space="0" w:color="auto"/>
              <w:left w:val="nil"/>
              <w:bottom w:val="nil"/>
              <w:right w:val="nil"/>
            </w:tcBorders>
            <w:tcMar>
              <w:left w:w="108" w:type="dxa"/>
              <w:right w:w="108" w:type="dxa"/>
            </w:tcMar>
          </w:tcPr>
          <w:p w:rsidR="007125F9" w:rsidRPr="00866CE9" w:rsidRDefault="00EF2360" w:rsidP="00A625A1">
            <w:pPr>
              <w:pStyle w:val="TableLegendNote"/>
              <w:keepNext/>
              <w:keepLines/>
              <w:rPr>
                <w:szCs w:val="22"/>
                <w:lang w:val="es-ES"/>
              </w:rPr>
            </w:pPr>
            <w:r>
              <w:rPr>
                <w:szCs w:val="22"/>
                <w:lang w:val="es-ES"/>
              </w:rPr>
              <w:t>NOTA 1 </w:t>
            </w:r>
            <w:r w:rsidR="00B91572">
              <w:rPr>
                <w:szCs w:val="22"/>
                <w:lang w:val="es-ES"/>
              </w:rPr>
              <w:t>– </w:t>
            </w:r>
            <w:r w:rsidR="007125F9">
              <w:rPr>
                <w:szCs w:val="22"/>
                <w:lang w:val="es-ES"/>
              </w:rPr>
              <w:t>Las mediciones se efectu</w:t>
            </w:r>
            <w:r w:rsidR="007125F9" w:rsidRPr="00866CE9">
              <w:rPr>
                <w:szCs w:val="22"/>
                <w:lang w:val="es-ES"/>
              </w:rPr>
              <w:t>a</w:t>
            </w:r>
            <w:r w:rsidR="007125F9">
              <w:rPr>
                <w:szCs w:val="22"/>
                <w:lang w:val="es-ES"/>
              </w:rPr>
              <w:t>rá</w:t>
            </w:r>
            <w:r w:rsidR="007125F9" w:rsidRPr="00866CE9">
              <w:rPr>
                <w:szCs w:val="22"/>
                <w:lang w:val="es-ES"/>
              </w:rPr>
              <w:t xml:space="preserve">n en frecuencias que </w:t>
            </w:r>
            <w:r w:rsidR="007125F9">
              <w:rPr>
                <w:szCs w:val="22"/>
                <w:lang w:val="es-ES"/>
              </w:rPr>
              <w:t>sean</w:t>
            </w:r>
            <w:r w:rsidR="007125F9" w:rsidRPr="00866CE9">
              <w:rPr>
                <w:szCs w:val="22"/>
                <w:lang w:val="es-ES"/>
              </w:rPr>
              <w:t xml:space="preserve"> múltiplos enteros de 200</w:t>
            </w:r>
            <w:r w:rsidR="00300089">
              <w:rPr>
                <w:szCs w:val="22"/>
                <w:lang w:val="es-ES"/>
              </w:rPr>
              <w:t> kHz</w:t>
            </w:r>
            <w:r w:rsidR="007125F9" w:rsidRPr="00866CE9">
              <w:rPr>
                <w:szCs w:val="22"/>
                <w:lang w:val="es-ES"/>
              </w:rPr>
              <w:t>. En las bandas de los sistemas GSM 900</w:t>
            </w:r>
            <w:r w:rsidR="00D04F96">
              <w:rPr>
                <w:szCs w:val="22"/>
                <w:lang w:val="es-ES"/>
              </w:rPr>
              <w:t>,</w:t>
            </w:r>
            <w:r w:rsidR="007125F9" w:rsidRPr="00866CE9">
              <w:rPr>
                <w:szCs w:val="22"/>
                <w:lang w:val="es-ES"/>
              </w:rPr>
              <w:t xml:space="preserve"> DCS 1800 y UTRA se </w:t>
            </w:r>
            <w:r w:rsidR="007125F9">
              <w:rPr>
                <w:szCs w:val="22"/>
                <w:lang w:val="es-ES"/>
              </w:rPr>
              <w:t>permitirá un máximo de</w:t>
            </w:r>
            <w:r w:rsidR="007125F9" w:rsidRPr="00866CE9">
              <w:rPr>
                <w:szCs w:val="22"/>
                <w:lang w:val="es-ES"/>
              </w:rPr>
              <w:t xml:space="preserve"> cinco excepciones de hasta </w:t>
            </w:r>
            <w:r w:rsidR="007125F9" w:rsidRPr="00866CE9">
              <w:rPr>
                <w:szCs w:val="22"/>
                <w:lang w:val="es-ES"/>
              </w:rPr>
              <w:sym w:font="Symbol" w:char="F02D"/>
            </w:r>
            <w:r w:rsidR="007125F9" w:rsidRPr="00866CE9">
              <w:rPr>
                <w:szCs w:val="22"/>
                <w:lang w:val="es-ES"/>
              </w:rPr>
              <w:t xml:space="preserve">36 dBm y en las bandas del sistema GSM 400 </w:t>
            </w:r>
            <w:r w:rsidR="007125F9">
              <w:rPr>
                <w:szCs w:val="22"/>
                <w:lang w:val="es-ES"/>
              </w:rPr>
              <w:t>un máximo de</w:t>
            </w:r>
            <w:r w:rsidR="007125F9" w:rsidRPr="00866CE9">
              <w:rPr>
                <w:szCs w:val="22"/>
                <w:lang w:val="es-ES"/>
              </w:rPr>
              <w:t xml:space="preserve"> tres de hasta </w:t>
            </w:r>
            <w:r w:rsidR="007125F9" w:rsidRPr="00866CE9">
              <w:rPr>
                <w:szCs w:val="22"/>
                <w:lang w:val="es-ES"/>
              </w:rPr>
              <w:sym w:font="Symbol" w:char="F02D"/>
            </w:r>
            <w:r w:rsidR="007125F9">
              <w:rPr>
                <w:szCs w:val="22"/>
                <w:lang w:val="es-ES"/>
              </w:rPr>
              <w:t>36 dBm</w:t>
            </w:r>
            <w:r w:rsidR="007125F9" w:rsidRPr="00866CE9">
              <w:rPr>
                <w:szCs w:val="22"/>
                <w:lang w:val="es-ES"/>
              </w:rPr>
              <w:t>.</w:t>
            </w:r>
          </w:p>
        </w:tc>
      </w:tr>
    </w:tbl>
    <w:p w:rsidR="007125F9" w:rsidRPr="00A70071" w:rsidRDefault="007125F9" w:rsidP="007125F9">
      <w:pPr>
        <w:pStyle w:val="Tablefin"/>
        <w:rPr>
          <w:sz w:val="22"/>
          <w:szCs w:val="22"/>
          <w:lang w:val="es-ES"/>
        </w:rPr>
      </w:pPr>
      <w:bookmarkStart w:id="310" w:name="_Toc508086872"/>
    </w:p>
    <w:p w:rsidR="007125F9" w:rsidRPr="00866CE9" w:rsidRDefault="007125F9" w:rsidP="007125F9">
      <w:pPr>
        <w:pStyle w:val="Heading1"/>
        <w:rPr>
          <w:lang w:val="es-ES"/>
        </w:rPr>
      </w:pPr>
      <w:r w:rsidRPr="00866CE9">
        <w:rPr>
          <w:lang w:val="es-ES"/>
        </w:rPr>
        <w:t>6</w:t>
      </w:r>
      <w:r w:rsidRPr="00866CE9">
        <w:rPr>
          <w:lang w:val="es-ES"/>
        </w:rPr>
        <w:tab/>
        <w:t xml:space="preserve">Emisiones no esenciales del receptor </w:t>
      </w:r>
      <w:r>
        <w:rPr>
          <w:lang w:val="es-ES"/>
        </w:rPr>
        <w:t>(en modo de reposo)</w:t>
      </w:r>
    </w:p>
    <w:bookmarkEnd w:id="310"/>
    <w:p w:rsidR="007125F9" w:rsidRPr="00866CE9" w:rsidRDefault="007125F9" w:rsidP="00D04F96">
      <w:pPr>
        <w:rPr>
          <w:lang w:val="es-ES"/>
        </w:rPr>
      </w:pPr>
      <w:r w:rsidRPr="00866CE9">
        <w:rPr>
          <w:lang w:val="es-ES"/>
        </w:rPr>
        <w:t xml:space="preserve">La </w:t>
      </w:r>
      <w:r>
        <w:rPr>
          <w:lang w:val="es-ES"/>
        </w:rPr>
        <w:t>potencia de las emisiones no esenciales</w:t>
      </w:r>
      <w:r w:rsidRPr="00866CE9">
        <w:rPr>
          <w:lang w:val="es-ES"/>
        </w:rPr>
        <w:t xml:space="preserve"> </w:t>
      </w:r>
      <w:r>
        <w:rPr>
          <w:lang w:val="es-ES"/>
        </w:rPr>
        <w:t xml:space="preserve">no deberá sobrepasar </w:t>
      </w:r>
      <w:r w:rsidRPr="00866CE9">
        <w:rPr>
          <w:lang w:val="es-ES"/>
        </w:rPr>
        <w:t>los límites especificados en el Cuadro</w:t>
      </w:r>
      <w:r w:rsidR="00D04F96">
        <w:rPr>
          <w:lang w:val="es-ES"/>
        </w:rPr>
        <w:t> </w:t>
      </w:r>
      <w:r w:rsidRPr="00866CE9">
        <w:rPr>
          <w:lang w:val="es-ES"/>
        </w:rPr>
        <w:t>59.</w:t>
      </w:r>
    </w:p>
    <w:p w:rsidR="007125F9" w:rsidRPr="00866CE9" w:rsidRDefault="007125F9" w:rsidP="007125F9">
      <w:pPr>
        <w:pStyle w:val="TableNo"/>
        <w:rPr>
          <w:lang w:val="es-ES"/>
        </w:rPr>
      </w:pPr>
      <w:r w:rsidRPr="00866CE9">
        <w:rPr>
          <w:lang w:val="es-ES"/>
        </w:rPr>
        <w:t>CUADRO 59</w:t>
      </w:r>
    </w:p>
    <w:p w:rsidR="007125F9" w:rsidRPr="006D58DD" w:rsidRDefault="007125F9" w:rsidP="007125F9">
      <w:pPr>
        <w:pStyle w:val="Tabletitle"/>
        <w:rPr>
          <w:szCs w:val="24"/>
          <w:lang w:val="es-ES"/>
        </w:rPr>
      </w:pPr>
      <w:r w:rsidRPr="006D58DD">
        <w:rPr>
          <w:szCs w:val="24"/>
          <w:lang w:val="es-ES"/>
        </w:rPr>
        <w:t>Requisitos generales de las emisiones no esenciales del receptor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984"/>
        <w:gridCol w:w="1587"/>
        <w:gridCol w:w="3630"/>
      </w:tblGrid>
      <w:tr w:rsidR="007125F9" w:rsidRPr="00866CE9" w:rsidTr="00D04F96">
        <w:trPr>
          <w:jc w:val="center"/>
        </w:trPr>
        <w:tc>
          <w:tcPr>
            <w:tcW w:w="2438"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szCs w:val="22"/>
                <w:lang w:val="es-ES"/>
              </w:rPr>
            </w:pPr>
            <w:r w:rsidRPr="00866CE9">
              <w:rPr>
                <w:szCs w:val="22"/>
                <w:lang w:val="es-ES"/>
              </w:rPr>
              <w:t>Banda de frecuencias</w:t>
            </w:r>
          </w:p>
        </w:tc>
        <w:tc>
          <w:tcPr>
            <w:tcW w:w="1984"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szCs w:val="22"/>
                <w:lang w:val="es-ES"/>
              </w:rPr>
            </w:pPr>
            <w:r w:rsidRPr="00866CE9">
              <w:rPr>
                <w:szCs w:val="22"/>
                <w:lang w:val="es-ES"/>
              </w:rPr>
              <w:t>Anchura de banda de medición</w:t>
            </w:r>
          </w:p>
        </w:tc>
        <w:tc>
          <w:tcPr>
            <w:tcW w:w="1587"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szCs w:val="22"/>
                <w:lang w:val="es-ES"/>
              </w:rPr>
            </w:pPr>
            <w:r w:rsidRPr="00866CE9">
              <w:rPr>
                <w:szCs w:val="22"/>
                <w:lang w:val="es-ES"/>
              </w:rPr>
              <w:t xml:space="preserve">Nivel máximo </w:t>
            </w:r>
            <w:r w:rsidRPr="00866CE9">
              <w:rPr>
                <w:szCs w:val="22"/>
                <w:lang w:val="es-ES"/>
              </w:rPr>
              <w:br/>
              <w:t>(dBm)</w:t>
            </w:r>
          </w:p>
        </w:tc>
        <w:tc>
          <w:tcPr>
            <w:tcW w:w="3628"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szCs w:val="22"/>
                <w:lang w:val="es-ES"/>
              </w:rPr>
            </w:pPr>
            <w:r w:rsidRPr="00866CE9">
              <w:rPr>
                <w:szCs w:val="22"/>
                <w:lang w:val="es-ES"/>
              </w:rPr>
              <w:t>Nota</w:t>
            </w:r>
          </w:p>
        </w:tc>
      </w:tr>
      <w:tr w:rsidR="007125F9" w:rsidRPr="00866CE9" w:rsidTr="00D04F96">
        <w:trPr>
          <w:trHeight w:val="170"/>
          <w:jc w:val="center"/>
        </w:trPr>
        <w:tc>
          <w:tcPr>
            <w:tcW w:w="2438"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text"/>
              <w:jc w:val="center"/>
              <w:rPr>
                <w:szCs w:val="22"/>
                <w:lang w:val="es-ES"/>
              </w:rPr>
            </w:pPr>
            <w:r w:rsidRPr="00866CE9">
              <w:rPr>
                <w:szCs w:val="22"/>
                <w:lang w:val="es-ES"/>
              </w:rPr>
              <w:t>30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&lt; 1 GHz</w:t>
            </w:r>
          </w:p>
        </w:tc>
        <w:tc>
          <w:tcPr>
            <w:tcW w:w="198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100</w:t>
            </w:r>
            <w:r w:rsidR="00300089">
              <w:rPr>
                <w:szCs w:val="22"/>
                <w:lang w:val="es-ES"/>
              </w:rPr>
              <w:t> kHz</w:t>
            </w:r>
          </w:p>
        </w:tc>
        <w:tc>
          <w:tcPr>
            <w:tcW w:w="158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–57</w:t>
            </w:r>
          </w:p>
        </w:tc>
        <w:tc>
          <w:tcPr>
            <w:tcW w:w="362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p>
        </w:tc>
      </w:tr>
      <w:tr w:rsidR="007125F9" w:rsidRPr="001228AE" w:rsidTr="00D04F96">
        <w:trPr>
          <w:jc w:val="center"/>
        </w:trPr>
        <w:tc>
          <w:tcPr>
            <w:tcW w:w="243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1 GHz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w:t>
            </w:r>
            <w:r w:rsidRPr="00866CE9">
              <w:rPr>
                <w:szCs w:val="22"/>
                <w:lang w:val="es-ES"/>
              </w:rPr>
              <w:sym w:font="Symbol" w:char="F0A3"/>
            </w:r>
            <w:r w:rsidRPr="00866CE9">
              <w:rPr>
                <w:szCs w:val="22"/>
                <w:lang w:val="es-ES"/>
              </w:rPr>
              <w:t xml:space="preserve"> 12,75 GHz</w:t>
            </w:r>
          </w:p>
        </w:tc>
        <w:tc>
          <w:tcPr>
            <w:tcW w:w="1984"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c>
          <w:tcPr>
            <w:tcW w:w="1587"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–47</w:t>
            </w:r>
          </w:p>
        </w:tc>
        <w:tc>
          <w:tcPr>
            <w:tcW w:w="3628" w:type="dxa"/>
            <w:tcBorders>
              <w:top w:val="single" w:sz="6" w:space="0" w:color="auto"/>
              <w:left w:val="single" w:sz="6" w:space="0" w:color="auto"/>
              <w:bottom w:val="single" w:sz="6" w:space="0" w:color="auto"/>
              <w:right w:val="single" w:sz="6" w:space="0" w:color="auto"/>
            </w:tcBorders>
          </w:tcPr>
          <w:p w:rsidR="007125F9" w:rsidRPr="00866CE9" w:rsidRDefault="007125F9" w:rsidP="00BB31E1">
            <w:pPr>
              <w:pStyle w:val="Tabletext"/>
              <w:jc w:val="left"/>
              <w:rPr>
                <w:szCs w:val="22"/>
                <w:lang w:val="es-ES"/>
              </w:rPr>
            </w:pPr>
            <w:r>
              <w:rPr>
                <w:szCs w:val="22"/>
                <w:lang w:val="es-ES"/>
              </w:rPr>
              <w:t xml:space="preserve">Salvo las frecuencias indicadas en el Cuadro </w:t>
            </w:r>
            <w:r w:rsidRPr="00866CE9">
              <w:rPr>
                <w:szCs w:val="22"/>
                <w:lang w:val="es-ES"/>
              </w:rPr>
              <w:t xml:space="preserve">46 para las que se </w:t>
            </w:r>
            <w:r>
              <w:rPr>
                <w:szCs w:val="22"/>
                <w:lang w:val="es-ES"/>
              </w:rPr>
              <w:t xml:space="preserve">aplicarán los requisitos adicionales para las emisiones </w:t>
            </w:r>
            <w:r w:rsidRPr="00866CE9">
              <w:rPr>
                <w:szCs w:val="22"/>
                <w:lang w:val="es-ES"/>
              </w:rPr>
              <w:t>no esenciales del receptor</w:t>
            </w:r>
            <w:r w:rsidRPr="00866CE9">
              <w:rPr>
                <w:szCs w:val="22"/>
                <w:vertAlign w:val="superscript"/>
                <w:lang w:val="es-ES"/>
              </w:rPr>
              <w:t>(1)</w:t>
            </w:r>
          </w:p>
        </w:tc>
      </w:tr>
      <w:tr w:rsidR="007125F9" w:rsidRPr="001228AE" w:rsidTr="00D04F96">
        <w:trPr>
          <w:jc w:val="center"/>
        </w:trPr>
        <w:tc>
          <w:tcPr>
            <w:tcW w:w="9639" w:type="dxa"/>
            <w:gridSpan w:val="4"/>
            <w:tcBorders>
              <w:top w:val="single" w:sz="6" w:space="0" w:color="auto"/>
              <w:left w:val="nil"/>
              <w:bottom w:val="nil"/>
              <w:right w:val="nil"/>
            </w:tcBorders>
          </w:tcPr>
          <w:p w:rsidR="007125F9" w:rsidRPr="00866CE9" w:rsidRDefault="007125F9" w:rsidP="00D04F96">
            <w:pPr>
              <w:pStyle w:val="Tablelegend"/>
              <w:rPr>
                <w:szCs w:val="22"/>
                <w:lang w:val="es-ES"/>
              </w:rPr>
            </w:pPr>
            <w:r w:rsidRPr="00866CE9">
              <w:rPr>
                <w:szCs w:val="22"/>
                <w:vertAlign w:val="superscript"/>
                <w:lang w:val="es-ES"/>
              </w:rPr>
              <w:t>(1)</w:t>
            </w:r>
            <w:r w:rsidRPr="00866CE9">
              <w:rPr>
                <w:szCs w:val="22"/>
                <w:lang w:val="es-ES"/>
              </w:rPr>
              <w:tab/>
            </w:r>
            <w:r w:rsidRPr="00866CE9">
              <w:rPr>
                <w:i/>
                <w:iCs/>
                <w:szCs w:val="22"/>
                <w:lang w:val="es-ES"/>
              </w:rPr>
              <w:t>Nota editorial</w:t>
            </w:r>
            <w:r w:rsidRPr="00866CE9">
              <w:rPr>
                <w:szCs w:val="22"/>
                <w:lang w:val="es-ES"/>
              </w:rPr>
              <w:t> – En la Norma Armonizada TFES</w:t>
            </w:r>
            <w:r w:rsidR="00D04F96">
              <w:rPr>
                <w:szCs w:val="22"/>
                <w:lang w:val="es-ES"/>
              </w:rPr>
              <w:t> </w:t>
            </w:r>
            <w:r w:rsidRPr="00866CE9">
              <w:rPr>
                <w:szCs w:val="22"/>
                <w:lang w:val="es-ES"/>
              </w:rPr>
              <w:t xml:space="preserve">v1.0.2, no se especifican emisiones no esenciales adicionales del receptor, aunque </w:t>
            </w:r>
            <w:r>
              <w:rPr>
                <w:szCs w:val="22"/>
                <w:lang w:val="es-ES"/>
              </w:rPr>
              <w:t>cabe esperar</w:t>
            </w:r>
            <w:r w:rsidRPr="00866CE9">
              <w:rPr>
                <w:szCs w:val="22"/>
                <w:lang w:val="es-ES"/>
              </w:rPr>
              <w:t xml:space="preserve"> </w:t>
            </w:r>
            <w:r>
              <w:rPr>
                <w:szCs w:val="22"/>
                <w:lang w:val="es-ES"/>
              </w:rPr>
              <w:t>se añada</w:t>
            </w:r>
            <w:r w:rsidRPr="00866CE9">
              <w:rPr>
                <w:szCs w:val="22"/>
                <w:lang w:val="es-ES"/>
              </w:rPr>
              <w:t xml:space="preserve"> un </w:t>
            </w:r>
            <w:r>
              <w:rPr>
                <w:szCs w:val="22"/>
                <w:lang w:val="es-ES"/>
              </w:rPr>
              <w:t>Cuadro específico</w:t>
            </w:r>
            <w:r w:rsidRPr="00866CE9">
              <w:rPr>
                <w:szCs w:val="22"/>
                <w:lang w:val="es-ES"/>
              </w:rPr>
              <w:t xml:space="preserve">, al igual que </w:t>
            </w:r>
            <w:r>
              <w:rPr>
                <w:szCs w:val="22"/>
                <w:lang w:val="es-ES"/>
              </w:rPr>
              <w:t>con</w:t>
            </w:r>
            <w:r w:rsidRPr="00866CE9">
              <w:rPr>
                <w:szCs w:val="22"/>
                <w:lang w:val="es-ES"/>
              </w:rPr>
              <w:t xml:space="preserve"> otras tecnologías (véanse los Anexos 1, 2 y 3).</w:t>
            </w:r>
            <w:r>
              <w:rPr>
                <w:szCs w:val="22"/>
                <w:lang w:val="es-ES"/>
              </w:rPr>
              <w:t xml:space="preserve"> </w:t>
            </w:r>
          </w:p>
        </w:tc>
      </w:tr>
    </w:tbl>
    <w:p w:rsidR="007125F9" w:rsidRPr="00866CE9" w:rsidRDefault="007125F9" w:rsidP="007125F9">
      <w:pPr>
        <w:pStyle w:val="Tablefin"/>
        <w:rPr>
          <w:lang w:val="es-ES"/>
        </w:rPr>
      </w:pPr>
    </w:p>
    <w:p w:rsidR="007125F9" w:rsidRPr="00866CE9" w:rsidRDefault="007125F9" w:rsidP="00BB31E1">
      <w:pPr>
        <w:pStyle w:val="AnnexNoTitle"/>
        <w:rPr>
          <w:lang w:val="es-ES"/>
        </w:rPr>
      </w:pPr>
      <w:r w:rsidRPr="00866CE9">
        <w:rPr>
          <w:lang w:val="es-ES"/>
        </w:rPr>
        <w:lastRenderedPageBreak/>
        <w:t>Anexo 5</w:t>
      </w:r>
      <w:r w:rsidRPr="00866CE9">
        <w:rPr>
          <w:lang w:val="es-ES"/>
        </w:rPr>
        <w:br/>
      </w:r>
      <w:r w:rsidRPr="00866CE9">
        <w:rPr>
          <w:lang w:val="es-ES"/>
        </w:rPr>
        <w:br/>
        <w:t xml:space="preserve">Estaciones de base de acceso múltiple por división </w:t>
      </w:r>
      <w:r>
        <w:rPr>
          <w:lang w:val="es-ES"/>
        </w:rPr>
        <w:t>de</w:t>
      </w:r>
      <w:r w:rsidR="00BB31E1">
        <w:rPr>
          <w:lang w:val="es-ES"/>
        </w:rPr>
        <w:br/>
      </w:r>
      <w:r w:rsidRPr="00866CE9">
        <w:rPr>
          <w:lang w:val="es-ES"/>
        </w:rPr>
        <w:t>frecuencia</w:t>
      </w:r>
      <w:r w:rsidR="00BB31E1">
        <w:rPr>
          <w:lang w:val="es-ES"/>
        </w:rPr>
        <w:t xml:space="preserve"> </w:t>
      </w:r>
      <w:r w:rsidRPr="00866CE9">
        <w:rPr>
          <w:lang w:val="es-ES"/>
        </w:rPr>
        <w:t>(AMDF)/AMDT (telecomunicaciones</w:t>
      </w:r>
      <w:r w:rsidR="00BB31E1">
        <w:rPr>
          <w:lang w:val="es-ES"/>
        </w:rPr>
        <w:br/>
      </w:r>
      <w:r w:rsidRPr="00866CE9">
        <w:rPr>
          <w:lang w:val="es-ES"/>
        </w:rPr>
        <w:t>digitales mejoradas</w:t>
      </w:r>
      <w:r w:rsidR="00BB31E1">
        <w:rPr>
          <w:lang w:val="es-ES"/>
        </w:rPr>
        <w:t xml:space="preserve"> </w:t>
      </w:r>
      <w:r>
        <w:rPr>
          <w:lang w:val="es-ES"/>
        </w:rPr>
        <w:t>sin cordón</w:t>
      </w:r>
      <w:r w:rsidRPr="00866CE9">
        <w:rPr>
          <w:lang w:val="es-ES"/>
        </w:rPr>
        <w:t xml:space="preserve"> (DECT))</w:t>
      </w:r>
    </w:p>
    <w:p w:rsidR="007125F9" w:rsidRPr="00866CE9" w:rsidRDefault="007125F9" w:rsidP="007125F9">
      <w:pPr>
        <w:pStyle w:val="Heading1"/>
        <w:rPr>
          <w:lang w:val="es-ES"/>
        </w:rPr>
      </w:pPr>
      <w:r w:rsidRPr="00866CE9">
        <w:rPr>
          <w:lang w:val="es-ES"/>
        </w:rPr>
        <w:t>1</w:t>
      </w:r>
      <w:r w:rsidRPr="00866CE9">
        <w:rPr>
          <w:lang w:val="es-ES"/>
        </w:rPr>
        <w:tab/>
        <w:t>Contorno del espectro</w:t>
      </w:r>
    </w:p>
    <w:p w:rsidR="007125F9" w:rsidRPr="00866CE9" w:rsidRDefault="007125F9" w:rsidP="003E7846">
      <w:pPr>
        <w:rPr>
          <w:lang w:val="es-ES"/>
        </w:rPr>
      </w:pPr>
      <w:r w:rsidRPr="00866CE9">
        <w:rPr>
          <w:lang w:val="es-ES"/>
        </w:rPr>
        <w:t xml:space="preserve">Si el equipo </w:t>
      </w:r>
      <w:r>
        <w:rPr>
          <w:lang w:val="es-ES"/>
        </w:rPr>
        <w:t>bajo</w:t>
      </w:r>
      <w:r w:rsidRPr="00866CE9">
        <w:rPr>
          <w:lang w:val="es-ES"/>
        </w:rPr>
        <w:t xml:space="preserve"> prueba </w:t>
      </w:r>
      <w:r>
        <w:rPr>
          <w:lang w:val="es-ES"/>
        </w:rPr>
        <w:t xml:space="preserve">(EBP) </w:t>
      </w:r>
      <w:r w:rsidRPr="00866CE9">
        <w:rPr>
          <w:lang w:val="es-ES"/>
        </w:rPr>
        <w:t xml:space="preserve">va equipado con diversidad de antenas, se debe </w:t>
      </w:r>
      <w:r>
        <w:rPr>
          <w:lang w:val="es-ES"/>
        </w:rPr>
        <w:t>desactivar</w:t>
      </w:r>
      <w:r w:rsidRPr="00866CE9">
        <w:rPr>
          <w:lang w:val="es-ES"/>
        </w:rPr>
        <w:t xml:space="preserve"> el funcionamiento con diversidad </w:t>
      </w:r>
      <w:r>
        <w:rPr>
          <w:lang w:val="es-ES"/>
        </w:rPr>
        <w:t>en el</w:t>
      </w:r>
      <w:r w:rsidRPr="00866CE9">
        <w:rPr>
          <w:lang w:val="es-ES"/>
        </w:rPr>
        <w:t xml:space="preserve"> </w:t>
      </w:r>
      <w:r>
        <w:rPr>
          <w:lang w:val="es-ES"/>
        </w:rPr>
        <w:t>EBP</w:t>
      </w:r>
      <w:r w:rsidRPr="00866CE9">
        <w:rPr>
          <w:lang w:val="es-ES"/>
        </w:rPr>
        <w:t xml:space="preserve"> en las pruebas </w:t>
      </w:r>
      <w:r>
        <w:rPr>
          <w:lang w:val="es-ES"/>
        </w:rPr>
        <w:t>siguientes</w:t>
      </w:r>
      <w:r w:rsidRPr="00866CE9">
        <w:rPr>
          <w:lang w:val="es-ES"/>
        </w:rPr>
        <w:t>.</w:t>
      </w:r>
    </w:p>
    <w:p w:rsidR="007125F9" w:rsidRPr="00866CE9" w:rsidRDefault="007125F9" w:rsidP="007125F9">
      <w:pPr>
        <w:pStyle w:val="Heading1"/>
        <w:jc w:val="left"/>
        <w:rPr>
          <w:lang w:val="es-ES"/>
        </w:rPr>
      </w:pPr>
      <w:r w:rsidRPr="00866CE9">
        <w:rPr>
          <w:lang w:val="es-ES"/>
        </w:rPr>
        <w:t>2</w:t>
      </w:r>
      <w:r w:rsidRPr="00866CE9">
        <w:rPr>
          <w:lang w:val="es-ES"/>
        </w:rPr>
        <w:tab/>
        <w:t>Emisiones debidas a la modulación</w:t>
      </w:r>
    </w:p>
    <w:p w:rsidR="007125F9" w:rsidRPr="00866CE9" w:rsidRDefault="007125F9" w:rsidP="003E7846">
      <w:pPr>
        <w:rPr>
          <w:lang w:val="es-ES"/>
        </w:rPr>
      </w:pPr>
      <w:r w:rsidRPr="00866CE9">
        <w:rPr>
          <w:lang w:val="es-ES"/>
        </w:rPr>
        <w:t xml:space="preserve">La emisión no deseada debida a la modulación es la potencia medida en </w:t>
      </w:r>
      <w:r>
        <w:rPr>
          <w:lang w:val="es-ES"/>
        </w:rPr>
        <w:t>cualquier</w:t>
      </w:r>
      <w:r w:rsidRPr="00866CE9">
        <w:rPr>
          <w:lang w:val="es-ES"/>
        </w:rPr>
        <w:t xml:space="preserve"> c</w:t>
      </w:r>
      <w:r>
        <w:rPr>
          <w:lang w:val="es-ES"/>
        </w:rPr>
        <w:t>anal de RF DECT distinto de aqué</w:t>
      </w:r>
      <w:r w:rsidRPr="00866CE9">
        <w:rPr>
          <w:lang w:val="es-ES"/>
        </w:rPr>
        <w:t xml:space="preserve">l </w:t>
      </w:r>
      <w:r>
        <w:rPr>
          <w:lang w:val="es-ES"/>
        </w:rPr>
        <w:t xml:space="preserve">por el </w:t>
      </w:r>
      <w:r w:rsidRPr="00866CE9">
        <w:rPr>
          <w:lang w:val="es-ES"/>
        </w:rPr>
        <w:t>que transmite el equipo, integrada en una anchura de banda de 1</w:t>
      </w:r>
      <w:r w:rsidR="002E641F">
        <w:rPr>
          <w:lang w:val="es-ES"/>
        </w:rPr>
        <w:t> MHz</w:t>
      </w:r>
      <w:r w:rsidRPr="00866CE9">
        <w:rPr>
          <w:lang w:val="es-ES"/>
        </w:rPr>
        <w:t>.</w:t>
      </w:r>
    </w:p>
    <w:p w:rsidR="007125F9" w:rsidRPr="00866CE9" w:rsidRDefault="007125F9" w:rsidP="007125F9">
      <w:pPr>
        <w:rPr>
          <w:lang w:val="es-ES"/>
        </w:rPr>
      </w:pPr>
      <w:r w:rsidRPr="00866CE9">
        <w:rPr>
          <w:lang w:val="es-ES"/>
        </w:rPr>
        <w:t xml:space="preserve">Con las transmisiones por el canal físico Ra (K, L, </w:t>
      </w:r>
      <w:r w:rsidRPr="00A0683E">
        <w:rPr>
          <w:bCs/>
          <w:lang w:val="es-ES"/>
        </w:rPr>
        <w:t>M</w:t>
      </w:r>
      <w:r w:rsidRPr="00866CE9">
        <w:rPr>
          <w:lang w:val="es-ES"/>
        </w:rPr>
        <w:t xml:space="preserve">, N) en tramas sucesivas, la potencia de dicho canal físico Ra (K, L, </w:t>
      </w:r>
      <w:r w:rsidRPr="00A0683E">
        <w:rPr>
          <w:bCs/>
          <w:lang w:val="es-ES"/>
        </w:rPr>
        <w:t>Y</w:t>
      </w:r>
      <w:r w:rsidRPr="00866CE9">
        <w:rPr>
          <w:lang w:val="es-ES"/>
        </w:rPr>
        <w:t>, N) debe ser inferior a la de los valores del Cuadro 60.</w:t>
      </w:r>
    </w:p>
    <w:p w:rsidR="007125F9" w:rsidRPr="00866CE9" w:rsidRDefault="007125F9" w:rsidP="007125F9">
      <w:pPr>
        <w:pStyle w:val="TableNo"/>
        <w:keepLines/>
        <w:rPr>
          <w:lang w:val="es-ES"/>
        </w:rPr>
      </w:pPr>
      <w:r w:rsidRPr="00866CE9">
        <w:rPr>
          <w:lang w:val="es-ES"/>
        </w:rPr>
        <w:t>CUADRO 60</w:t>
      </w:r>
    </w:p>
    <w:p w:rsidR="007125F9" w:rsidRPr="00866CE9" w:rsidRDefault="007125F9" w:rsidP="007125F9">
      <w:pPr>
        <w:pStyle w:val="Tabletitle"/>
        <w:rPr>
          <w:lang w:val="es-ES"/>
        </w:rPr>
      </w:pPr>
      <w:r w:rsidRPr="00ED707E">
        <w:rPr>
          <w:szCs w:val="22"/>
          <w:lang w:val="es-ES"/>
        </w:rPr>
        <w:t>Modulación de las emisiones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69"/>
        <w:gridCol w:w="3070"/>
        <w:gridCol w:w="3500"/>
      </w:tblGrid>
      <w:tr w:rsidR="007125F9" w:rsidRPr="00866CE9" w:rsidTr="00AE2264">
        <w:trPr>
          <w:jc w:val="center"/>
        </w:trPr>
        <w:tc>
          <w:tcPr>
            <w:tcW w:w="306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ind w:left="-57" w:right="-57"/>
              <w:rPr>
                <w:szCs w:val="22"/>
                <w:lang w:val="es-ES"/>
              </w:rPr>
            </w:pPr>
            <w:r w:rsidRPr="00866CE9">
              <w:rPr>
                <w:szCs w:val="22"/>
                <w:lang w:val="es-ES"/>
              </w:rPr>
              <w:t>Emisiones por el canal</w:t>
            </w:r>
            <w:r w:rsidRPr="00866CE9">
              <w:rPr>
                <w:szCs w:val="22"/>
                <w:lang w:val="es-ES"/>
              </w:rPr>
              <w:br/>
              <w:t xml:space="preserve">de RF </w:t>
            </w:r>
            <w:r>
              <w:rPr>
                <w:szCs w:val="22"/>
                <w:lang w:val="es-ES"/>
              </w:rPr>
              <w:t>«</w:t>
            </w:r>
            <w:r w:rsidRPr="00866CE9">
              <w:rPr>
                <w:szCs w:val="22"/>
                <w:lang w:val="es-ES"/>
              </w:rPr>
              <w:t>Y</w:t>
            </w:r>
            <w:r>
              <w:rPr>
                <w:szCs w:val="22"/>
                <w:lang w:val="es-ES"/>
              </w:rPr>
              <w:t>»</w:t>
            </w:r>
          </w:p>
        </w:tc>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ind w:left="-57" w:right="-57"/>
              <w:rPr>
                <w:szCs w:val="22"/>
                <w:lang w:val="es-ES"/>
              </w:rPr>
            </w:pPr>
            <w:r w:rsidRPr="00866CE9">
              <w:rPr>
                <w:szCs w:val="22"/>
                <w:lang w:val="es-ES"/>
              </w:rPr>
              <w:t>Anchura de banda</w:t>
            </w:r>
            <w:r w:rsidRPr="00866CE9">
              <w:rPr>
                <w:szCs w:val="22"/>
                <w:lang w:val="es-ES"/>
              </w:rPr>
              <w:br/>
              <w:t>de medición</w:t>
            </w:r>
          </w:p>
        </w:tc>
        <w:tc>
          <w:tcPr>
            <w:tcW w:w="35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rPr>
                <w:szCs w:val="22"/>
                <w:lang w:val="es-ES"/>
              </w:rPr>
            </w:pPr>
            <w:r w:rsidRPr="00866CE9">
              <w:rPr>
                <w:szCs w:val="22"/>
                <w:lang w:val="es-ES"/>
              </w:rPr>
              <w:t>Nivel máximo</w:t>
            </w:r>
            <w:r w:rsidRPr="00866CE9">
              <w:rPr>
                <w:szCs w:val="22"/>
                <w:lang w:val="es-ES"/>
              </w:rPr>
              <w:br/>
              <w:t>de potencia</w:t>
            </w:r>
          </w:p>
        </w:tc>
      </w:tr>
      <w:tr w:rsidR="007125F9" w:rsidRPr="00866CE9" w:rsidTr="00AE2264">
        <w:trPr>
          <w:jc w:val="center"/>
        </w:trPr>
        <w:tc>
          <w:tcPr>
            <w:tcW w:w="306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i/>
                <w:iCs/>
                <w:szCs w:val="22"/>
                <w:lang w:val="es-ES"/>
              </w:rPr>
              <w:t>Y</w:t>
            </w:r>
            <w:r w:rsidR="00300089">
              <w:rPr>
                <w:szCs w:val="22"/>
                <w:lang w:val="es-ES"/>
              </w:rPr>
              <w:t> = </w:t>
            </w:r>
            <w:r w:rsidRPr="00866CE9">
              <w:rPr>
                <w:i/>
                <w:iCs/>
                <w:szCs w:val="22"/>
                <w:lang w:val="es-ES"/>
              </w:rPr>
              <w:t>M</w:t>
            </w:r>
            <w:r w:rsidRPr="00866CE9">
              <w:rPr>
                <w:szCs w:val="22"/>
                <w:lang w:val="es-ES"/>
              </w:rPr>
              <w:t xml:space="preserve"> ± 1</w:t>
            </w:r>
          </w:p>
        </w:tc>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vertAlign w:val="superscript"/>
                <w:lang w:val="es-ES"/>
              </w:rPr>
            </w:pPr>
            <w:r w:rsidRPr="00866CE9">
              <w:rPr>
                <w:szCs w:val="22"/>
                <w:vertAlign w:val="superscript"/>
                <w:lang w:val="es-ES"/>
              </w:rPr>
              <w:t>(1)</w:t>
            </w:r>
          </w:p>
        </w:tc>
        <w:tc>
          <w:tcPr>
            <w:tcW w:w="35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keepNext/>
              <w:keepLines/>
              <w:jc w:val="center"/>
              <w:rPr>
                <w:szCs w:val="22"/>
                <w:lang w:val="es-ES"/>
              </w:rPr>
            </w:pPr>
            <w:r w:rsidRPr="00866CE9">
              <w:rPr>
                <w:szCs w:val="22"/>
                <w:lang w:val="es-ES"/>
              </w:rPr>
              <w:t xml:space="preserve">160 </w:t>
            </w:r>
            <w:r w:rsidRPr="00866CE9">
              <w:rPr>
                <w:szCs w:val="22"/>
                <w:lang w:val="es-ES"/>
              </w:rPr>
              <w:sym w:font="Symbol" w:char="F06D"/>
            </w:r>
            <w:r w:rsidRPr="00866CE9">
              <w:rPr>
                <w:szCs w:val="22"/>
                <w:lang w:val="es-ES"/>
              </w:rPr>
              <w:t>W (–8 dBm)</w:t>
            </w:r>
          </w:p>
        </w:tc>
      </w:tr>
      <w:tr w:rsidR="007125F9" w:rsidRPr="00866CE9" w:rsidTr="00AE2264">
        <w:trPr>
          <w:jc w:val="center"/>
        </w:trPr>
        <w:tc>
          <w:tcPr>
            <w:tcW w:w="306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i/>
                <w:iCs/>
                <w:szCs w:val="22"/>
                <w:lang w:val="es-ES"/>
              </w:rPr>
              <w:t>Y</w:t>
            </w:r>
            <w:r w:rsidR="00300089">
              <w:rPr>
                <w:szCs w:val="22"/>
                <w:lang w:val="es-ES"/>
              </w:rPr>
              <w:t> = </w:t>
            </w:r>
            <w:r w:rsidRPr="00866CE9">
              <w:rPr>
                <w:i/>
                <w:iCs/>
                <w:szCs w:val="22"/>
                <w:lang w:val="es-ES"/>
              </w:rPr>
              <w:t>M</w:t>
            </w:r>
            <w:r w:rsidRPr="00866CE9">
              <w:rPr>
                <w:szCs w:val="22"/>
                <w:lang w:val="es-ES"/>
              </w:rPr>
              <w:t xml:space="preserve"> ± 2</w:t>
            </w:r>
          </w:p>
        </w:tc>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vertAlign w:val="superscript"/>
                <w:lang w:val="es-ES"/>
              </w:rPr>
            </w:pPr>
            <w:r w:rsidRPr="00866CE9">
              <w:rPr>
                <w:szCs w:val="22"/>
                <w:vertAlign w:val="superscript"/>
                <w:lang w:val="es-ES"/>
              </w:rPr>
              <w:t>(1)</w:t>
            </w:r>
          </w:p>
        </w:tc>
        <w:tc>
          <w:tcPr>
            <w:tcW w:w="35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1 </w:t>
            </w:r>
            <w:r w:rsidRPr="00866CE9">
              <w:rPr>
                <w:szCs w:val="22"/>
                <w:lang w:val="es-ES"/>
              </w:rPr>
              <w:sym w:font="Symbol" w:char="F06D"/>
            </w:r>
            <w:r w:rsidRPr="00866CE9">
              <w:rPr>
                <w:szCs w:val="22"/>
                <w:lang w:val="es-ES"/>
              </w:rPr>
              <w:t>W (–30 dBm)</w:t>
            </w:r>
          </w:p>
        </w:tc>
      </w:tr>
      <w:tr w:rsidR="007125F9" w:rsidRPr="00866CE9" w:rsidTr="00AE2264">
        <w:trPr>
          <w:jc w:val="center"/>
        </w:trPr>
        <w:tc>
          <w:tcPr>
            <w:tcW w:w="306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i/>
                <w:iCs/>
                <w:szCs w:val="22"/>
                <w:lang w:val="es-ES"/>
              </w:rPr>
              <w:t>Y</w:t>
            </w:r>
            <w:r w:rsidR="00300089">
              <w:rPr>
                <w:szCs w:val="22"/>
                <w:lang w:val="es-ES"/>
              </w:rPr>
              <w:t> = </w:t>
            </w:r>
            <w:r w:rsidRPr="00866CE9">
              <w:rPr>
                <w:i/>
                <w:iCs/>
                <w:szCs w:val="22"/>
                <w:lang w:val="es-ES"/>
              </w:rPr>
              <w:t>M</w:t>
            </w:r>
            <w:r w:rsidRPr="00866CE9">
              <w:rPr>
                <w:szCs w:val="22"/>
                <w:lang w:val="es-ES"/>
              </w:rPr>
              <w:t xml:space="preserve"> ± 3</w:t>
            </w:r>
          </w:p>
        </w:tc>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vertAlign w:val="superscript"/>
                <w:lang w:val="es-ES"/>
              </w:rPr>
            </w:pPr>
            <w:r w:rsidRPr="00866CE9">
              <w:rPr>
                <w:szCs w:val="22"/>
                <w:vertAlign w:val="superscript"/>
                <w:lang w:val="es-ES"/>
              </w:rPr>
              <w:t>(1)</w:t>
            </w:r>
          </w:p>
        </w:tc>
        <w:tc>
          <w:tcPr>
            <w:tcW w:w="35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80 nW (–41 dBm)</w:t>
            </w:r>
          </w:p>
        </w:tc>
      </w:tr>
      <w:tr w:rsidR="007125F9" w:rsidRPr="00866CE9" w:rsidTr="00AE2264">
        <w:trPr>
          <w:jc w:val="center"/>
        </w:trPr>
        <w:tc>
          <w:tcPr>
            <w:tcW w:w="3069"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i/>
                <w:iCs/>
                <w:szCs w:val="22"/>
                <w:lang w:val="es-ES"/>
              </w:rPr>
              <w:t>Y</w:t>
            </w:r>
            <w:r w:rsidR="00300089">
              <w:rPr>
                <w:szCs w:val="22"/>
                <w:lang w:val="es-ES"/>
              </w:rPr>
              <w:t> = </w:t>
            </w:r>
            <w:r w:rsidRPr="00866CE9">
              <w:rPr>
                <w:szCs w:val="22"/>
                <w:lang w:val="es-ES"/>
              </w:rPr>
              <w:t>cualquier otro canal DECT</w:t>
            </w:r>
          </w:p>
        </w:tc>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vertAlign w:val="superscript"/>
                <w:lang w:val="es-ES"/>
              </w:rPr>
            </w:pPr>
            <w:r w:rsidRPr="00866CE9">
              <w:rPr>
                <w:szCs w:val="22"/>
                <w:vertAlign w:val="superscript"/>
                <w:lang w:val="es-ES"/>
              </w:rPr>
              <w:t>(1)</w:t>
            </w:r>
          </w:p>
        </w:tc>
        <w:tc>
          <w:tcPr>
            <w:tcW w:w="350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40 nW (–44 dBm)</w:t>
            </w:r>
            <w:r w:rsidRPr="00866CE9">
              <w:rPr>
                <w:szCs w:val="22"/>
                <w:vertAlign w:val="superscript"/>
                <w:lang w:val="es-ES"/>
              </w:rPr>
              <w:t>(2)</w:t>
            </w:r>
          </w:p>
        </w:tc>
      </w:tr>
      <w:tr w:rsidR="007125F9" w:rsidRPr="001228AE" w:rsidTr="00AE2264">
        <w:trPr>
          <w:jc w:val="center"/>
        </w:trPr>
        <w:tc>
          <w:tcPr>
            <w:tcW w:w="9639" w:type="dxa"/>
            <w:gridSpan w:val="3"/>
            <w:tcBorders>
              <w:top w:val="single" w:sz="6" w:space="0" w:color="auto"/>
              <w:left w:val="nil"/>
              <w:bottom w:val="nil"/>
              <w:right w:val="nil"/>
            </w:tcBorders>
          </w:tcPr>
          <w:p w:rsidR="007125F9" w:rsidRPr="00866CE9" w:rsidRDefault="007125F9" w:rsidP="005E03CD">
            <w:pPr>
              <w:pStyle w:val="Tablelegend"/>
              <w:rPr>
                <w:szCs w:val="22"/>
                <w:lang w:val="es-ES"/>
              </w:rPr>
            </w:pPr>
            <w:r w:rsidRPr="00866CE9">
              <w:rPr>
                <w:szCs w:val="22"/>
                <w:vertAlign w:val="superscript"/>
                <w:lang w:val="es-ES"/>
              </w:rPr>
              <w:t>(1)</w:t>
            </w:r>
            <w:r w:rsidRPr="00866CE9">
              <w:rPr>
                <w:szCs w:val="22"/>
                <w:lang w:val="es-ES"/>
              </w:rPr>
              <w:tab/>
              <w:t>La potencia en el canal de RF</w:t>
            </w:r>
            <w:r w:rsidR="005E03CD">
              <w:rPr>
                <w:szCs w:val="22"/>
                <w:lang w:val="es-ES"/>
              </w:rPr>
              <w:t> </w:t>
            </w:r>
            <w:r w:rsidRPr="00866CE9">
              <w:rPr>
                <w:szCs w:val="22"/>
                <w:lang w:val="es-ES"/>
              </w:rPr>
              <w:t xml:space="preserve">Y se define </w:t>
            </w:r>
            <w:r>
              <w:rPr>
                <w:szCs w:val="22"/>
                <w:lang w:val="es-ES"/>
              </w:rPr>
              <w:t>por integración</w:t>
            </w:r>
            <w:r w:rsidRPr="00866CE9">
              <w:rPr>
                <w:szCs w:val="22"/>
                <w:lang w:val="es-ES"/>
              </w:rPr>
              <w:t xml:space="preserve"> en una anchura de banda de 1</w:t>
            </w:r>
            <w:r w:rsidR="002E641F">
              <w:rPr>
                <w:szCs w:val="22"/>
                <w:lang w:val="es-ES"/>
              </w:rPr>
              <w:t> MHz</w:t>
            </w:r>
            <w:r w:rsidRPr="00866CE9">
              <w:rPr>
                <w:szCs w:val="22"/>
                <w:lang w:val="es-ES"/>
              </w:rPr>
              <w:t xml:space="preserve"> centrada en la frecuencia central nominal, </w:t>
            </w:r>
            <w:r w:rsidRPr="00F202B1">
              <w:rPr>
                <w:i/>
                <w:szCs w:val="22"/>
                <w:lang w:val="es-ES"/>
              </w:rPr>
              <w:t>F</w:t>
            </w:r>
            <w:r w:rsidRPr="00F202B1">
              <w:rPr>
                <w:i/>
                <w:szCs w:val="22"/>
                <w:vertAlign w:val="subscript"/>
                <w:lang w:val="es-ES"/>
              </w:rPr>
              <w:t>Y</w:t>
            </w:r>
            <w:r w:rsidRPr="00866CE9">
              <w:rPr>
                <w:szCs w:val="22"/>
                <w:lang w:val="es-ES"/>
              </w:rPr>
              <w:t xml:space="preserve">, promediada a lo largo del 60% del paquete físico </w:t>
            </w:r>
            <w:r>
              <w:rPr>
                <w:szCs w:val="22"/>
                <w:lang w:val="es-ES"/>
              </w:rPr>
              <w:t xml:space="preserve">como mínimo y </w:t>
            </w:r>
            <w:r w:rsidRPr="00866CE9">
              <w:rPr>
                <w:szCs w:val="22"/>
                <w:lang w:val="es-ES"/>
              </w:rPr>
              <w:t xml:space="preserve">del 80% </w:t>
            </w:r>
            <w:r>
              <w:rPr>
                <w:szCs w:val="22"/>
                <w:lang w:val="es-ES"/>
              </w:rPr>
              <w:t>como máximo, comenzando</w:t>
            </w:r>
            <w:r w:rsidRPr="00866CE9">
              <w:rPr>
                <w:szCs w:val="22"/>
                <w:lang w:val="es-ES"/>
              </w:rPr>
              <w:t xml:space="preserve"> antes de que haya sido transmitido el</w:t>
            </w:r>
            <w:r w:rsidR="005E03CD">
              <w:rPr>
                <w:szCs w:val="22"/>
                <w:lang w:val="es-ES"/>
              </w:rPr>
              <w:t xml:space="preserve"> </w:t>
            </w:r>
            <w:r w:rsidRPr="00866CE9">
              <w:rPr>
                <w:szCs w:val="22"/>
                <w:lang w:val="es-ES"/>
              </w:rPr>
              <w:t xml:space="preserve">25% del paquete físico, </w:t>
            </w:r>
            <w:r>
              <w:rPr>
                <w:szCs w:val="22"/>
                <w:lang w:val="es-ES"/>
              </w:rPr>
              <w:t>aunque</w:t>
            </w:r>
            <w:r w:rsidRPr="00866CE9">
              <w:rPr>
                <w:szCs w:val="22"/>
                <w:lang w:val="es-ES"/>
              </w:rPr>
              <w:t xml:space="preserve"> después de la palabra de sincronismo.</w:t>
            </w:r>
          </w:p>
          <w:p w:rsidR="007125F9" w:rsidRPr="00866CE9" w:rsidRDefault="007125F9" w:rsidP="00AE2264">
            <w:pPr>
              <w:pStyle w:val="Tablelegend"/>
              <w:rPr>
                <w:szCs w:val="22"/>
                <w:lang w:val="es-ES"/>
              </w:rPr>
            </w:pPr>
            <w:r w:rsidRPr="00866CE9">
              <w:rPr>
                <w:szCs w:val="22"/>
                <w:vertAlign w:val="superscript"/>
                <w:lang w:val="es-ES"/>
              </w:rPr>
              <w:t>(2)</w:t>
            </w:r>
            <w:r w:rsidRPr="00866CE9">
              <w:rPr>
                <w:szCs w:val="22"/>
                <w:lang w:val="es-ES"/>
              </w:rPr>
              <w:tab/>
              <w:t>Para Y</w:t>
            </w:r>
            <w:r w:rsidR="00300089">
              <w:rPr>
                <w:szCs w:val="22"/>
                <w:lang w:val="es-ES"/>
              </w:rPr>
              <w:t> = </w:t>
            </w:r>
            <w:r w:rsidRPr="00866CE9">
              <w:rPr>
                <w:szCs w:val="22"/>
                <w:lang w:val="es-ES"/>
              </w:rPr>
              <w:t>«cualquier otro canal DECT», el nivel máximo de potencia debe</w:t>
            </w:r>
            <w:r>
              <w:rPr>
                <w:szCs w:val="22"/>
                <w:lang w:val="es-ES"/>
              </w:rPr>
              <w:t>rá</w:t>
            </w:r>
            <w:r w:rsidRPr="00866CE9">
              <w:rPr>
                <w:szCs w:val="22"/>
                <w:lang w:val="es-ES"/>
              </w:rPr>
              <w:t xml:space="preserve"> ser inferior a 40 nW (</w:t>
            </w:r>
            <w:r w:rsidRPr="00866CE9">
              <w:rPr>
                <w:szCs w:val="22"/>
                <w:lang w:val="es-ES"/>
              </w:rPr>
              <w:sym w:font="Symbol" w:char="F02D"/>
            </w:r>
            <w:r w:rsidRPr="00866CE9">
              <w:rPr>
                <w:szCs w:val="22"/>
                <w:lang w:val="es-ES"/>
              </w:rPr>
              <w:t xml:space="preserve">44 dBm) </w:t>
            </w:r>
            <w:r>
              <w:rPr>
                <w:szCs w:val="22"/>
                <w:lang w:val="es-ES"/>
              </w:rPr>
              <w:t>salvo en el</w:t>
            </w:r>
            <w:r w:rsidRPr="00866CE9">
              <w:rPr>
                <w:szCs w:val="22"/>
                <w:lang w:val="es-ES"/>
              </w:rPr>
              <w:t xml:space="preserve"> caso de una señal de 500 nW (</w:t>
            </w:r>
            <w:r w:rsidRPr="00866CE9">
              <w:rPr>
                <w:szCs w:val="22"/>
                <w:lang w:val="es-ES"/>
              </w:rPr>
              <w:sym w:font="Symbol" w:char="F02D"/>
            </w:r>
            <w:r w:rsidRPr="00866CE9">
              <w:rPr>
                <w:szCs w:val="22"/>
                <w:lang w:val="es-ES"/>
              </w:rPr>
              <w:t>33 dBm).</w:t>
            </w:r>
          </w:p>
        </w:tc>
      </w:tr>
    </w:tbl>
    <w:p w:rsidR="007125F9" w:rsidRPr="00A70071" w:rsidRDefault="007125F9" w:rsidP="007125F9">
      <w:pPr>
        <w:pStyle w:val="Tablefin"/>
        <w:rPr>
          <w:lang w:val="es-ES"/>
        </w:rPr>
      </w:pPr>
    </w:p>
    <w:p w:rsidR="007125F9" w:rsidRPr="00866CE9" w:rsidRDefault="007125F9" w:rsidP="007125F9">
      <w:pPr>
        <w:pStyle w:val="Heading1"/>
        <w:jc w:val="left"/>
        <w:rPr>
          <w:lang w:val="es-ES"/>
        </w:rPr>
      </w:pPr>
      <w:r w:rsidRPr="00866CE9">
        <w:rPr>
          <w:lang w:val="es-ES"/>
        </w:rPr>
        <w:t>3</w:t>
      </w:r>
      <w:r w:rsidRPr="00866CE9">
        <w:rPr>
          <w:lang w:val="es-ES"/>
        </w:rPr>
        <w:tab/>
        <w:t>Emisiones debidas a los transitorios del transmisor</w:t>
      </w:r>
    </w:p>
    <w:p w:rsidR="007125F9" w:rsidRDefault="007125F9" w:rsidP="007125F9">
      <w:pPr>
        <w:rPr>
          <w:lang w:val="es-ES"/>
        </w:rPr>
      </w:pPr>
      <w:r w:rsidRPr="00866CE9">
        <w:rPr>
          <w:lang w:val="es-ES"/>
        </w:rPr>
        <w:t>El nivel de potencia de todos los productos de modulación (incluyendo los componentes de la modulación de amplitud (MA) debidos a la a</w:t>
      </w:r>
      <w:r>
        <w:rPr>
          <w:lang w:val="es-ES"/>
        </w:rPr>
        <w:t>ctivación</w:t>
      </w:r>
      <w:r w:rsidRPr="00866CE9">
        <w:rPr>
          <w:lang w:val="es-ES"/>
        </w:rPr>
        <w:t>/desactiva</w:t>
      </w:r>
      <w:r>
        <w:rPr>
          <w:lang w:val="es-ES"/>
        </w:rPr>
        <w:t>ción</w:t>
      </w:r>
      <w:r w:rsidRPr="00866CE9">
        <w:rPr>
          <w:lang w:val="es-ES"/>
        </w:rPr>
        <w:t xml:space="preserve"> de la portadora de RF modulada) en un canal de RF DECT </w:t>
      </w:r>
      <w:r>
        <w:rPr>
          <w:lang w:val="es-ES"/>
        </w:rPr>
        <w:t>es consecuencia de la</w:t>
      </w:r>
      <w:r w:rsidRPr="00866CE9">
        <w:rPr>
          <w:lang w:val="es-ES"/>
        </w:rPr>
        <w:t xml:space="preserve"> transmisión por otro canal de RF DECT.</w:t>
      </w:r>
    </w:p>
    <w:p w:rsidR="007125F9" w:rsidRPr="00866CE9" w:rsidRDefault="007125F9" w:rsidP="007125F9">
      <w:pPr>
        <w:rPr>
          <w:lang w:val="es-ES"/>
        </w:rPr>
      </w:pPr>
      <w:r w:rsidRPr="00866CE9">
        <w:rPr>
          <w:lang w:val="es-ES"/>
        </w:rPr>
        <w:t>El nivel de potencia de todos los productos de modulación (incluyendo los productos de la MA debidos a la a</w:t>
      </w:r>
      <w:r>
        <w:rPr>
          <w:lang w:val="es-ES"/>
        </w:rPr>
        <w:t>ctivación</w:t>
      </w:r>
      <w:r w:rsidRPr="00866CE9">
        <w:rPr>
          <w:lang w:val="es-ES"/>
        </w:rPr>
        <w:t>/desactiva</w:t>
      </w:r>
      <w:r>
        <w:rPr>
          <w:lang w:val="es-ES"/>
        </w:rPr>
        <w:t>ción</w:t>
      </w:r>
      <w:r w:rsidRPr="00866CE9">
        <w:rPr>
          <w:lang w:val="es-ES"/>
        </w:rPr>
        <w:t xml:space="preserve"> de la portadora de RF modulada) que surgen </w:t>
      </w:r>
      <w:r>
        <w:rPr>
          <w:lang w:val="es-ES"/>
        </w:rPr>
        <w:t>como consecuencia de la</w:t>
      </w:r>
      <w:r w:rsidRPr="00866CE9">
        <w:rPr>
          <w:lang w:val="es-ES"/>
        </w:rPr>
        <w:t xml:space="preserve"> transmisión por el canal de RF M, </w:t>
      </w:r>
      <w:r>
        <w:rPr>
          <w:lang w:val="es-ES"/>
        </w:rPr>
        <w:t>medido con arreglo a</w:t>
      </w:r>
      <w:r w:rsidRPr="00866CE9">
        <w:rPr>
          <w:lang w:val="es-ES"/>
        </w:rPr>
        <w:t xml:space="preserve"> una técnica de mantenimiento de cresta,</w:t>
      </w:r>
      <w:r>
        <w:rPr>
          <w:lang w:val="es-ES"/>
        </w:rPr>
        <w:t xml:space="preserve"> </w:t>
      </w:r>
      <w:r w:rsidRPr="00866CE9">
        <w:rPr>
          <w:lang w:val="es-ES"/>
        </w:rPr>
        <w:t>debe</w:t>
      </w:r>
      <w:r>
        <w:rPr>
          <w:lang w:val="es-ES"/>
        </w:rPr>
        <w:t>rá</w:t>
      </w:r>
      <w:r w:rsidRPr="00866CE9">
        <w:rPr>
          <w:lang w:val="es-ES"/>
        </w:rPr>
        <w:t xml:space="preserve"> ser</w:t>
      </w:r>
      <w:r>
        <w:rPr>
          <w:lang w:val="es-ES"/>
        </w:rPr>
        <w:t xml:space="preserve"> menor que los valores del Cuadro 61</w:t>
      </w:r>
      <w:r w:rsidRPr="00866CE9">
        <w:rPr>
          <w:lang w:val="es-ES"/>
        </w:rPr>
        <w:t>.</w:t>
      </w:r>
    </w:p>
    <w:p w:rsidR="007125F9" w:rsidRPr="00866CE9" w:rsidRDefault="007125F9" w:rsidP="007125F9">
      <w:pPr>
        <w:pStyle w:val="TableNo"/>
        <w:rPr>
          <w:lang w:val="es-ES"/>
        </w:rPr>
      </w:pPr>
      <w:r w:rsidRPr="00866CE9">
        <w:rPr>
          <w:lang w:val="es-ES"/>
        </w:rPr>
        <w:lastRenderedPageBreak/>
        <w:t>CUADRO 61</w:t>
      </w:r>
    </w:p>
    <w:p w:rsidR="007125F9" w:rsidRPr="00ED707E" w:rsidRDefault="007125F9" w:rsidP="007125F9">
      <w:pPr>
        <w:pStyle w:val="Tabletitle"/>
        <w:rPr>
          <w:lang w:val="es-ES"/>
        </w:rPr>
      </w:pPr>
      <w:r w:rsidRPr="00ED707E">
        <w:rPr>
          <w:szCs w:val="22"/>
          <w:lang w:val="es-ES"/>
        </w:rPr>
        <w:t>Emisiones debidas a los transitorios del transmisor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070"/>
        <w:gridCol w:w="3071"/>
        <w:gridCol w:w="3498"/>
      </w:tblGrid>
      <w:tr w:rsidR="007125F9" w:rsidRPr="00866CE9" w:rsidTr="00AE2264">
        <w:trPr>
          <w:jc w:val="center"/>
        </w:trPr>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rPr>
                <w:szCs w:val="22"/>
                <w:lang w:val="es-ES"/>
              </w:rPr>
            </w:pPr>
            <w:r w:rsidRPr="00866CE9">
              <w:rPr>
                <w:szCs w:val="22"/>
                <w:lang w:val="es-ES"/>
              </w:rPr>
              <w:t>Emisiones por el canal RF Y</w:t>
            </w:r>
          </w:p>
        </w:tc>
        <w:tc>
          <w:tcPr>
            <w:tcW w:w="307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ind w:left="-57" w:right="-57"/>
              <w:rPr>
                <w:szCs w:val="22"/>
                <w:lang w:val="es-ES"/>
              </w:rPr>
            </w:pPr>
            <w:r w:rsidRPr="00866CE9">
              <w:rPr>
                <w:szCs w:val="22"/>
                <w:lang w:val="es-ES"/>
              </w:rPr>
              <w:t>Anchura de banda de medición</w:t>
            </w:r>
          </w:p>
        </w:tc>
        <w:tc>
          <w:tcPr>
            <w:tcW w:w="349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rPr>
                <w:szCs w:val="22"/>
                <w:lang w:val="es-ES"/>
              </w:rPr>
            </w:pPr>
            <w:r w:rsidRPr="00866CE9">
              <w:rPr>
                <w:szCs w:val="22"/>
                <w:lang w:val="es-ES"/>
              </w:rPr>
              <w:t>Nivel máximo de potencia</w:t>
            </w:r>
          </w:p>
        </w:tc>
      </w:tr>
      <w:tr w:rsidR="007125F9" w:rsidRPr="00866CE9" w:rsidTr="00AE2264">
        <w:trPr>
          <w:jc w:val="center"/>
        </w:trPr>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i/>
                <w:iCs/>
                <w:szCs w:val="22"/>
                <w:lang w:val="es-ES"/>
              </w:rPr>
              <w:t>Y</w:t>
            </w:r>
            <w:r w:rsidR="00300089">
              <w:rPr>
                <w:szCs w:val="22"/>
                <w:lang w:val="es-ES"/>
              </w:rPr>
              <w:t> = </w:t>
            </w:r>
            <w:r w:rsidRPr="00866CE9">
              <w:rPr>
                <w:i/>
                <w:iCs/>
                <w:szCs w:val="22"/>
                <w:lang w:val="es-ES"/>
              </w:rPr>
              <w:t>M</w:t>
            </w:r>
            <w:r w:rsidRPr="00866CE9">
              <w:rPr>
                <w:szCs w:val="22"/>
                <w:lang w:val="es-ES"/>
              </w:rPr>
              <w:t xml:space="preserve"> ± 1</w:t>
            </w:r>
          </w:p>
        </w:tc>
        <w:tc>
          <w:tcPr>
            <w:tcW w:w="307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vertAlign w:val="superscript"/>
                <w:lang w:val="es-ES"/>
              </w:rPr>
            </w:pPr>
            <w:r w:rsidRPr="00866CE9">
              <w:rPr>
                <w:szCs w:val="22"/>
                <w:vertAlign w:val="superscript"/>
                <w:lang w:val="es-ES"/>
              </w:rPr>
              <w:t>(1)</w:t>
            </w:r>
          </w:p>
        </w:tc>
        <w:tc>
          <w:tcPr>
            <w:tcW w:w="349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250 </w:t>
            </w:r>
            <w:r w:rsidRPr="00866CE9">
              <w:rPr>
                <w:szCs w:val="22"/>
                <w:lang w:val="es-ES"/>
              </w:rPr>
              <w:sym w:font="Symbol" w:char="F06D"/>
            </w:r>
            <w:r w:rsidRPr="00866CE9">
              <w:rPr>
                <w:szCs w:val="22"/>
                <w:lang w:val="es-ES"/>
              </w:rPr>
              <w:t>W (–6 dBm)</w:t>
            </w:r>
          </w:p>
        </w:tc>
      </w:tr>
      <w:tr w:rsidR="007125F9" w:rsidRPr="00866CE9" w:rsidTr="00AE2264">
        <w:trPr>
          <w:jc w:val="center"/>
        </w:trPr>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C34333">
            <w:pPr>
              <w:pStyle w:val="Tabletext"/>
              <w:jc w:val="center"/>
              <w:rPr>
                <w:szCs w:val="22"/>
                <w:lang w:val="es-ES"/>
              </w:rPr>
            </w:pPr>
            <w:r w:rsidRPr="00866CE9">
              <w:rPr>
                <w:i/>
                <w:iCs/>
                <w:szCs w:val="22"/>
                <w:lang w:val="es-ES"/>
              </w:rPr>
              <w:t>Y</w:t>
            </w:r>
            <w:r w:rsidR="00300089">
              <w:rPr>
                <w:szCs w:val="22"/>
                <w:lang w:val="es-ES"/>
              </w:rPr>
              <w:t> = </w:t>
            </w:r>
            <w:r w:rsidRPr="00866CE9">
              <w:rPr>
                <w:i/>
                <w:iCs/>
                <w:szCs w:val="22"/>
                <w:lang w:val="es-ES"/>
              </w:rPr>
              <w:t>M</w:t>
            </w:r>
            <w:r w:rsidRPr="00866CE9">
              <w:rPr>
                <w:szCs w:val="22"/>
                <w:lang w:val="es-ES"/>
              </w:rPr>
              <w:t xml:space="preserve"> ± 2</w:t>
            </w:r>
          </w:p>
        </w:tc>
        <w:tc>
          <w:tcPr>
            <w:tcW w:w="307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vertAlign w:val="superscript"/>
                <w:lang w:val="es-ES"/>
              </w:rPr>
            </w:pPr>
            <w:r w:rsidRPr="00866CE9">
              <w:rPr>
                <w:szCs w:val="22"/>
                <w:vertAlign w:val="superscript"/>
                <w:lang w:val="es-ES"/>
              </w:rPr>
              <w:t>(1)</w:t>
            </w:r>
          </w:p>
        </w:tc>
        <w:tc>
          <w:tcPr>
            <w:tcW w:w="349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40 </w:t>
            </w:r>
            <w:r w:rsidRPr="00866CE9">
              <w:rPr>
                <w:szCs w:val="22"/>
                <w:lang w:val="es-ES"/>
              </w:rPr>
              <w:sym w:font="Symbol" w:char="F06D"/>
            </w:r>
            <w:r w:rsidRPr="00866CE9">
              <w:rPr>
                <w:szCs w:val="22"/>
                <w:lang w:val="es-ES"/>
              </w:rPr>
              <w:t>W (–14 dBm)</w:t>
            </w:r>
          </w:p>
        </w:tc>
      </w:tr>
      <w:tr w:rsidR="007125F9" w:rsidRPr="00866CE9" w:rsidTr="00AE2264">
        <w:trPr>
          <w:jc w:val="center"/>
        </w:trPr>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i/>
                <w:iCs/>
                <w:szCs w:val="22"/>
                <w:lang w:val="es-ES"/>
              </w:rPr>
              <w:t>Y</w:t>
            </w:r>
            <w:r w:rsidR="00300089">
              <w:rPr>
                <w:szCs w:val="22"/>
                <w:lang w:val="es-ES"/>
              </w:rPr>
              <w:t> = </w:t>
            </w:r>
            <w:r w:rsidRPr="00866CE9">
              <w:rPr>
                <w:i/>
                <w:iCs/>
                <w:szCs w:val="22"/>
                <w:lang w:val="es-ES"/>
              </w:rPr>
              <w:t>M</w:t>
            </w:r>
            <w:r w:rsidRPr="00866CE9">
              <w:rPr>
                <w:szCs w:val="22"/>
                <w:lang w:val="es-ES"/>
              </w:rPr>
              <w:t xml:space="preserve"> ± 3</w:t>
            </w:r>
          </w:p>
        </w:tc>
        <w:tc>
          <w:tcPr>
            <w:tcW w:w="307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vertAlign w:val="superscript"/>
                <w:lang w:val="es-ES"/>
              </w:rPr>
            </w:pPr>
            <w:r w:rsidRPr="00866CE9">
              <w:rPr>
                <w:szCs w:val="22"/>
                <w:vertAlign w:val="superscript"/>
                <w:lang w:val="es-ES"/>
              </w:rPr>
              <w:t>(1)</w:t>
            </w:r>
          </w:p>
        </w:tc>
        <w:tc>
          <w:tcPr>
            <w:tcW w:w="349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4 </w:t>
            </w:r>
            <w:r w:rsidRPr="00866CE9">
              <w:rPr>
                <w:szCs w:val="22"/>
                <w:lang w:val="es-ES"/>
              </w:rPr>
              <w:sym w:font="Symbol" w:char="F06D"/>
            </w:r>
            <w:r w:rsidRPr="00866CE9">
              <w:rPr>
                <w:szCs w:val="22"/>
                <w:lang w:val="es-ES"/>
              </w:rPr>
              <w:t>W (–24 dBm)</w:t>
            </w:r>
          </w:p>
        </w:tc>
      </w:tr>
      <w:tr w:rsidR="007125F9" w:rsidRPr="00866CE9" w:rsidTr="00AE2264">
        <w:trPr>
          <w:jc w:val="center"/>
        </w:trPr>
        <w:tc>
          <w:tcPr>
            <w:tcW w:w="3070"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i/>
                <w:iCs/>
                <w:szCs w:val="22"/>
                <w:lang w:val="es-ES"/>
              </w:rPr>
              <w:t>Y</w:t>
            </w:r>
            <w:r w:rsidR="00300089">
              <w:rPr>
                <w:szCs w:val="22"/>
                <w:lang w:val="es-ES"/>
              </w:rPr>
              <w:t> = </w:t>
            </w:r>
            <w:r w:rsidRPr="00866CE9">
              <w:rPr>
                <w:szCs w:val="22"/>
                <w:lang w:val="es-ES"/>
              </w:rPr>
              <w:t>cualquier otro canal DECT</w:t>
            </w:r>
          </w:p>
        </w:tc>
        <w:tc>
          <w:tcPr>
            <w:tcW w:w="307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vertAlign w:val="superscript"/>
                <w:lang w:val="es-ES"/>
              </w:rPr>
            </w:pPr>
            <w:r w:rsidRPr="00866CE9">
              <w:rPr>
                <w:szCs w:val="22"/>
                <w:vertAlign w:val="superscript"/>
                <w:lang w:val="es-ES"/>
              </w:rPr>
              <w:t>(1)</w:t>
            </w:r>
          </w:p>
        </w:tc>
        <w:tc>
          <w:tcPr>
            <w:tcW w:w="349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1 </w:t>
            </w:r>
            <w:r w:rsidRPr="00866CE9">
              <w:rPr>
                <w:szCs w:val="22"/>
                <w:lang w:val="es-ES"/>
              </w:rPr>
              <w:sym w:font="Symbol" w:char="F06D"/>
            </w:r>
            <w:r w:rsidRPr="00866CE9">
              <w:rPr>
                <w:szCs w:val="22"/>
                <w:lang w:val="es-ES"/>
              </w:rPr>
              <w:t>W (–30 dBm)</w:t>
            </w:r>
          </w:p>
        </w:tc>
      </w:tr>
      <w:tr w:rsidR="007125F9" w:rsidRPr="001228AE" w:rsidTr="00AE2264">
        <w:trPr>
          <w:jc w:val="center"/>
        </w:trPr>
        <w:tc>
          <w:tcPr>
            <w:tcW w:w="9639" w:type="dxa"/>
            <w:gridSpan w:val="3"/>
            <w:tcBorders>
              <w:top w:val="single" w:sz="6" w:space="0" w:color="auto"/>
              <w:left w:val="nil"/>
              <w:bottom w:val="nil"/>
              <w:right w:val="nil"/>
            </w:tcBorders>
          </w:tcPr>
          <w:p w:rsidR="007125F9" w:rsidRPr="00866CE9" w:rsidRDefault="007125F9" w:rsidP="00AE2264">
            <w:pPr>
              <w:pStyle w:val="Tablelegend"/>
              <w:rPr>
                <w:szCs w:val="22"/>
                <w:lang w:val="es-ES"/>
              </w:rPr>
            </w:pPr>
            <w:r w:rsidRPr="00866CE9">
              <w:rPr>
                <w:szCs w:val="22"/>
                <w:vertAlign w:val="superscript"/>
                <w:lang w:val="es-ES"/>
              </w:rPr>
              <w:t>(1)</w:t>
            </w:r>
            <w:r w:rsidRPr="00866CE9">
              <w:rPr>
                <w:szCs w:val="22"/>
                <w:lang w:val="es-ES"/>
              </w:rPr>
              <w:tab/>
              <w:t>La anchura de banda de medición debe</w:t>
            </w:r>
            <w:r>
              <w:rPr>
                <w:szCs w:val="22"/>
                <w:lang w:val="es-ES"/>
              </w:rPr>
              <w:t>rá</w:t>
            </w:r>
            <w:r w:rsidRPr="00866CE9">
              <w:rPr>
                <w:szCs w:val="22"/>
                <w:lang w:val="es-ES"/>
              </w:rPr>
              <w:t xml:space="preserve"> ser de 100</w:t>
            </w:r>
            <w:r w:rsidR="00300089">
              <w:rPr>
                <w:szCs w:val="22"/>
                <w:lang w:val="es-ES"/>
              </w:rPr>
              <w:t> kHz</w:t>
            </w:r>
            <w:r w:rsidRPr="00866CE9">
              <w:rPr>
                <w:szCs w:val="22"/>
                <w:lang w:val="es-ES"/>
              </w:rPr>
              <w:t xml:space="preserve"> y la potencia debe</w:t>
            </w:r>
            <w:r>
              <w:rPr>
                <w:szCs w:val="22"/>
                <w:lang w:val="es-ES"/>
              </w:rPr>
              <w:t>rá</w:t>
            </w:r>
            <w:r w:rsidRPr="00866CE9">
              <w:rPr>
                <w:szCs w:val="22"/>
                <w:lang w:val="es-ES"/>
              </w:rPr>
              <w:t xml:space="preserve"> integrarse en una anchura de banda de 1</w:t>
            </w:r>
            <w:r w:rsidR="002E641F">
              <w:rPr>
                <w:szCs w:val="22"/>
                <w:lang w:val="es-ES"/>
              </w:rPr>
              <w:t> MHz</w:t>
            </w:r>
            <w:r w:rsidRPr="00866CE9">
              <w:rPr>
                <w:szCs w:val="22"/>
                <w:lang w:val="es-ES"/>
              </w:rPr>
              <w:t xml:space="preserve"> centrada en la frecuencia DECT, </w:t>
            </w:r>
            <w:r w:rsidRPr="00866CE9">
              <w:rPr>
                <w:i/>
                <w:iCs/>
                <w:szCs w:val="22"/>
                <w:lang w:val="es-ES"/>
              </w:rPr>
              <w:t>F</w:t>
            </w:r>
            <w:r w:rsidRPr="00866CE9">
              <w:rPr>
                <w:i/>
                <w:iCs/>
                <w:vertAlign w:val="subscript"/>
                <w:lang w:val="es-ES"/>
              </w:rPr>
              <w:t>Y</w:t>
            </w:r>
            <w:r w:rsidRPr="00866CE9">
              <w:rPr>
                <w:szCs w:val="22"/>
                <w:lang w:val="es-ES"/>
              </w:rPr>
              <w:t>.</w:t>
            </w:r>
          </w:p>
        </w:tc>
      </w:tr>
    </w:tbl>
    <w:p w:rsidR="007125F9" w:rsidRPr="00A70071" w:rsidRDefault="007125F9" w:rsidP="007125F9">
      <w:pPr>
        <w:pStyle w:val="Tablefin"/>
        <w:rPr>
          <w:sz w:val="22"/>
          <w:szCs w:val="22"/>
          <w:lang w:val="es-ES"/>
        </w:rPr>
      </w:pPr>
    </w:p>
    <w:p w:rsidR="007125F9" w:rsidRPr="00866CE9" w:rsidRDefault="007125F9" w:rsidP="007125F9">
      <w:pPr>
        <w:pStyle w:val="Heading1"/>
        <w:rPr>
          <w:lang w:val="es-ES"/>
        </w:rPr>
      </w:pPr>
      <w:r w:rsidRPr="00866CE9">
        <w:rPr>
          <w:lang w:val="es-ES"/>
        </w:rPr>
        <w:t>4</w:t>
      </w:r>
      <w:r w:rsidRPr="00866CE9">
        <w:rPr>
          <w:lang w:val="es-ES"/>
        </w:rPr>
        <w:tab/>
        <w:t>Emisiones no esenciales del transmisor (conducidas)</w:t>
      </w:r>
    </w:p>
    <w:p w:rsidR="007125F9" w:rsidRPr="00866CE9" w:rsidRDefault="007125F9" w:rsidP="007125F9">
      <w:pPr>
        <w:pStyle w:val="Heading2"/>
        <w:rPr>
          <w:lang w:val="es-ES"/>
        </w:rPr>
      </w:pPr>
      <w:r w:rsidRPr="00866CE9">
        <w:rPr>
          <w:lang w:val="es-ES"/>
        </w:rPr>
        <w:t>4.1</w:t>
      </w:r>
      <w:r w:rsidRPr="00866CE9">
        <w:rPr>
          <w:lang w:val="es-ES"/>
        </w:rPr>
        <w:tab/>
        <w:t>Emisiones no esenciales atribuidas a un canal de transmisión</w:t>
      </w:r>
    </w:p>
    <w:p w:rsidR="007125F9" w:rsidRPr="00866CE9" w:rsidRDefault="007125F9" w:rsidP="007125F9">
      <w:pPr>
        <w:rPr>
          <w:lang w:val="es-ES"/>
        </w:rPr>
      </w:pPr>
      <w:r w:rsidRPr="00866CE9">
        <w:rPr>
          <w:lang w:val="es-ES"/>
        </w:rPr>
        <w:t>Las emisiones no esenciales, cuando un punto extremo radioeléctrico tiene atribuido un canal físico, debe</w:t>
      </w:r>
      <w:r>
        <w:rPr>
          <w:lang w:val="es-ES"/>
        </w:rPr>
        <w:t>rá</w:t>
      </w:r>
      <w:r w:rsidRPr="00866CE9">
        <w:rPr>
          <w:lang w:val="es-ES"/>
        </w:rPr>
        <w:t>n cumplir los requisitos del Cuadro 62. Dichos requisitos se aplica</w:t>
      </w:r>
      <w:r>
        <w:rPr>
          <w:lang w:val="es-ES"/>
        </w:rPr>
        <w:t>rá</w:t>
      </w:r>
      <w:r w:rsidRPr="00866CE9">
        <w:rPr>
          <w:lang w:val="es-ES"/>
        </w:rPr>
        <w:t>n única</w:t>
      </w:r>
      <w:r>
        <w:rPr>
          <w:lang w:val="es-ES"/>
        </w:rPr>
        <w:t>mente a las frecuencias que esté</w:t>
      </w:r>
      <w:r w:rsidRPr="00866CE9">
        <w:rPr>
          <w:lang w:val="es-ES"/>
        </w:rPr>
        <w:t>n separadas más de 12,5</w:t>
      </w:r>
      <w:r w:rsidR="002E641F">
        <w:rPr>
          <w:lang w:val="es-ES"/>
        </w:rPr>
        <w:t> MHz</w:t>
      </w:r>
      <w:r w:rsidRPr="00866CE9">
        <w:rPr>
          <w:lang w:val="es-ES"/>
        </w:rPr>
        <w:t xml:space="preserve"> </w:t>
      </w:r>
      <w:r>
        <w:rPr>
          <w:lang w:val="es-ES"/>
        </w:rPr>
        <w:t>de</w:t>
      </w:r>
      <w:r w:rsidRPr="00866CE9">
        <w:rPr>
          <w:lang w:val="es-ES"/>
        </w:rPr>
        <w:t xml:space="preserve"> la frecuencia central, </w:t>
      </w:r>
      <w:r w:rsidRPr="00866CE9">
        <w:rPr>
          <w:i/>
          <w:iCs/>
          <w:lang w:val="es-ES"/>
        </w:rPr>
        <w:t>f</w:t>
      </w:r>
      <w:r w:rsidRPr="00866CE9">
        <w:rPr>
          <w:i/>
          <w:iCs/>
          <w:vertAlign w:val="subscript"/>
          <w:lang w:val="es-ES"/>
        </w:rPr>
        <w:t>c</w:t>
      </w:r>
      <w:r w:rsidRPr="00866CE9">
        <w:rPr>
          <w:lang w:val="es-ES"/>
        </w:rPr>
        <w:t>, de una portadora.</w:t>
      </w:r>
    </w:p>
    <w:p w:rsidR="007125F9" w:rsidRPr="00866CE9" w:rsidRDefault="007125F9" w:rsidP="007125F9">
      <w:pPr>
        <w:pStyle w:val="TableNo"/>
        <w:rPr>
          <w:lang w:val="es-ES"/>
        </w:rPr>
      </w:pPr>
      <w:r w:rsidRPr="00866CE9">
        <w:rPr>
          <w:lang w:val="es-ES"/>
        </w:rPr>
        <w:t>CUADRO 62</w:t>
      </w:r>
    </w:p>
    <w:p w:rsidR="007125F9" w:rsidRPr="000F45AD" w:rsidRDefault="007125F9" w:rsidP="007125F9">
      <w:pPr>
        <w:pStyle w:val="Tabletitle"/>
        <w:rPr>
          <w:szCs w:val="24"/>
          <w:lang w:val="es-ES"/>
        </w:rPr>
      </w:pPr>
      <w:r w:rsidRPr="000F45AD">
        <w:rPr>
          <w:szCs w:val="24"/>
          <w:lang w:val="es-ES"/>
        </w:rPr>
        <w:t>Requisitos de las emisiones no esenciales</w:t>
      </w:r>
    </w:p>
    <w:tbl>
      <w:tblPr>
        <w:tblW w:w="68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666"/>
        <w:gridCol w:w="3138"/>
      </w:tblGrid>
      <w:tr w:rsidR="007125F9" w:rsidRPr="001228AE" w:rsidTr="00AE2264">
        <w:trPr>
          <w:trHeight w:val="255"/>
          <w:jc w:val="center"/>
        </w:trPr>
        <w:tc>
          <w:tcPr>
            <w:tcW w:w="3666" w:type="dxa"/>
            <w:vAlign w:val="center"/>
          </w:tcPr>
          <w:p w:rsidR="007125F9" w:rsidRPr="00866CE9" w:rsidRDefault="007125F9" w:rsidP="00AE2264">
            <w:pPr>
              <w:pStyle w:val="Tablehead"/>
              <w:rPr>
                <w:szCs w:val="22"/>
                <w:lang w:val="es-ES"/>
              </w:rPr>
            </w:pPr>
            <w:r w:rsidRPr="00866CE9">
              <w:rPr>
                <w:szCs w:val="22"/>
                <w:lang w:val="es-ES"/>
              </w:rPr>
              <w:t>Frecuencia</w:t>
            </w:r>
          </w:p>
        </w:tc>
        <w:tc>
          <w:tcPr>
            <w:tcW w:w="3138" w:type="dxa"/>
          </w:tcPr>
          <w:p w:rsidR="007125F9" w:rsidRPr="00866CE9" w:rsidRDefault="007125F9" w:rsidP="00AE2264">
            <w:pPr>
              <w:pStyle w:val="Tablehead"/>
              <w:rPr>
                <w:szCs w:val="22"/>
                <w:lang w:val="es-ES"/>
              </w:rPr>
            </w:pPr>
            <w:r w:rsidRPr="00866CE9">
              <w:rPr>
                <w:szCs w:val="22"/>
                <w:lang w:val="es-ES"/>
              </w:rPr>
              <w:t>Requisito mínimo/anchura de banda de referencia</w:t>
            </w:r>
          </w:p>
        </w:tc>
      </w:tr>
      <w:tr w:rsidR="007125F9" w:rsidRPr="00866CE9" w:rsidTr="00AE2264">
        <w:trPr>
          <w:trHeight w:val="255"/>
          <w:jc w:val="center"/>
        </w:trPr>
        <w:tc>
          <w:tcPr>
            <w:tcW w:w="3666" w:type="dxa"/>
          </w:tcPr>
          <w:p w:rsidR="007125F9" w:rsidRPr="00866CE9" w:rsidRDefault="007125F9" w:rsidP="00AE2264">
            <w:pPr>
              <w:pStyle w:val="Tabletext"/>
              <w:jc w:val="center"/>
              <w:rPr>
                <w:szCs w:val="22"/>
                <w:lang w:val="es-ES"/>
              </w:rPr>
            </w:pPr>
            <w:r w:rsidRPr="00866CE9">
              <w:rPr>
                <w:szCs w:val="22"/>
                <w:lang w:val="es-ES"/>
              </w:rPr>
              <w:t>30</w:t>
            </w:r>
            <w:r w:rsidR="002E641F">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&lt; 1 000</w:t>
            </w:r>
            <w:r w:rsidR="002E641F">
              <w:rPr>
                <w:szCs w:val="22"/>
                <w:lang w:val="es-ES"/>
              </w:rPr>
              <w:t> MHz</w:t>
            </w:r>
          </w:p>
        </w:tc>
        <w:tc>
          <w:tcPr>
            <w:tcW w:w="3138" w:type="dxa"/>
          </w:tcPr>
          <w:p w:rsidR="007125F9" w:rsidRPr="00866CE9" w:rsidRDefault="007125F9" w:rsidP="00AE2264">
            <w:pPr>
              <w:pStyle w:val="Tabletext"/>
              <w:jc w:val="center"/>
              <w:rPr>
                <w:szCs w:val="22"/>
                <w:lang w:val="es-ES"/>
              </w:rPr>
            </w:pPr>
            <w:r w:rsidRPr="00866CE9">
              <w:rPr>
                <w:szCs w:val="22"/>
                <w:lang w:val="es-ES"/>
              </w:rPr>
              <w:t>–36 dBm/100</w:t>
            </w:r>
            <w:r w:rsidR="00300089">
              <w:rPr>
                <w:szCs w:val="22"/>
                <w:lang w:val="es-ES"/>
              </w:rPr>
              <w:t> kHz</w:t>
            </w:r>
          </w:p>
        </w:tc>
      </w:tr>
      <w:tr w:rsidR="007125F9" w:rsidRPr="00866CE9" w:rsidTr="00AE2264">
        <w:trPr>
          <w:trHeight w:val="255"/>
          <w:jc w:val="center"/>
        </w:trPr>
        <w:tc>
          <w:tcPr>
            <w:tcW w:w="3666" w:type="dxa"/>
          </w:tcPr>
          <w:p w:rsidR="007125F9" w:rsidRPr="00866CE9" w:rsidRDefault="007125F9" w:rsidP="00AE2264">
            <w:pPr>
              <w:pStyle w:val="Tabletext"/>
              <w:jc w:val="center"/>
              <w:rPr>
                <w:szCs w:val="22"/>
                <w:lang w:val="es-ES"/>
              </w:rPr>
            </w:pPr>
            <w:r w:rsidRPr="00866CE9">
              <w:rPr>
                <w:szCs w:val="22"/>
                <w:lang w:val="es-ES"/>
              </w:rPr>
              <w:t xml:space="preserve">1 GHz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&lt; 12,75 GHz</w:t>
            </w:r>
          </w:p>
        </w:tc>
        <w:tc>
          <w:tcPr>
            <w:tcW w:w="3138" w:type="dxa"/>
          </w:tcPr>
          <w:p w:rsidR="007125F9" w:rsidRPr="00866CE9" w:rsidRDefault="007125F9" w:rsidP="00AE2264">
            <w:pPr>
              <w:pStyle w:val="Tabletext"/>
              <w:jc w:val="center"/>
              <w:rPr>
                <w:szCs w:val="22"/>
                <w:lang w:val="es-ES"/>
              </w:rPr>
            </w:pPr>
            <w:r w:rsidRPr="00866CE9">
              <w:rPr>
                <w:szCs w:val="22"/>
                <w:lang w:val="es-ES"/>
              </w:rPr>
              <w:t>–30 dBm/1</w:t>
            </w:r>
            <w:r w:rsidR="002E641F">
              <w:rPr>
                <w:szCs w:val="22"/>
                <w:lang w:val="es-ES"/>
              </w:rPr>
              <w:t> MHz</w:t>
            </w:r>
          </w:p>
        </w:tc>
      </w:tr>
      <w:tr w:rsidR="007125F9" w:rsidRPr="00866CE9" w:rsidTr="00AE2264">
        <w:trPr>
          <w:trHeight w:val="255"/>
          <w:jc w:val="center"/>
        </w:trPr>
        <w:tc>
          <w:tcPr>
            <w:tcW w:w="3666" w:type="dxa"/>
          </w:tcPr>
          <w:p w:rsidR="007125F9" w:rsidRPr="0093563A" w:rsidRDefault="007125F9" w:rsidP="00AE2264">
            <w:pPr>
              <w:pStyle w:val="Tabletext"/>
              <w:jc w:val="center"/>
              <w:rPr>
                <w:szCs w:val="22"/>
              </w:rPr>
            </w:pPr>
            <w:r w:rsidRPr="00C10A0B">
              <w:rPr>
                <w:i/>
                <w:iCs/>
              </w:rPr>
              <w:t>f</w:t>
            </w:r>
            <w:r w:rsidRPr="00C10A0B">
              <w:rPr>
                <w:i/>
                <w:iCs/>
                <w:vertAlign w:val="subscript"/>
              </w:rPr>
              <w:t>c</w:t>
            </w:r>
            <w:r w:rsidRPr="0093563A">
              <w:rPr>
                <w:szCs w:val="22"/>
              </w:rPr>
              <w:t xml:space="preserve"> – 12,5</w:t>
            </w:r>
            <w:r w:rsidR="002E641F">
              <w:rPr>
                <w:szCs w:val="22"/>
              </w:rPr>
              <w:t> MHz</w:t>
            </w:r>
            <w:r w:rsidRPr="0093563A">
              <w:rPr>
                <w:szCs w:val="22"/>
              </w:rPr>
              <w:t xml:space="preserve"> &lt; </w:t>
            </w:r>
            <w:r w:rsidRPr="0093563A">
              <w:rPr>
                <w:i/>
                <w:iCs/>
                <w:szCs w:val="22"/>
              </w:rPr>
              <w:t>f</w:t>
            </w:r>
            <w:r w:rsidRPr="0093563A">
              <w:rPr>
                <w:szCs w:val="22"/>
              </w:rPr>
              <w:t xml:space="preserve"> &lt; </w:t>
            </w:r>
            <w:r w:rsidRPr="00C10A0B">
              <w:rPr>
                <w:i/>
                <w:iCs/>
              </w:rPr>
              <w:t>f</w:t>
            </w:r>
            <w:r w:rsidRPr="00C10A0B">
              <w:rPr>
                <w:i/>
                <w:iCs/>
                <w:vertAlign w:val="subscript"/>
              </w:rPr>
              <w:t>c</w:t>
            </w:r>
            <w:r w:rsidRPr="0093563A">
              <w:rPr>
                <w:szCs w:val="22"/>
              </w:rPr>
              <w:t xml:space="preserve"> + 12,5</w:t>
            </w:r>
            <w:r w:rsidR="002E641F">
              <w:rPr>
                <w:szCs w:val="22"/>
              </w:rPr>
              <w:t> MHz</w:t>
            </w:r>
          </w:p>
        </w:tc>
        <w:tc>
          <w:tcPr>
            <w:tcW w:w="3138" w:type="dxa"/>
          </w:tcPr>
          <w:p w:rsidR="007125F9" w:rsidRPr="00866CE9" w:rsidRDefault="007125F9" w:rsidP="00AE2264">
            <w:pPr>
              <w:pStyle w:val="Tabletext"/>
              <w:jc w:val="center"/>
              <w:rPr>
                <w:szCs w:val="22"/>
                <w:lang w:val="es-ES"/>
              </w:rPr>
            </w:pPr>
            <w:r w:rsidRPr="00866CE9">
              <w:rPr>
                <w:szCs w:val="22"/>
                <w:lang w:val="es-ES"/>
              </w:rPr>
              <w:t>No definida</w:t>
            </w:r>
          </w:p>
        </w:tc>
      </w:tr>
    </w:tbl>
    <w:p w:rsidR="007125F9" w:rsidRPr="00A70071" w:rsidRDefault="007125F9" w:rsidP="007125F9">
      <w:pPr>
        <w:pStyle w:val="Tablefin"/>
        <w:rPr>
          <w:sz w:val="22"/>
          <w:szCs w:val="22"/>
          <w:lang w:val="es-ES"/>
        </w:rPr>
      </w:pPr>
    </w:p>
    <w:p w:rsidR="007125F9" w:rsidRPr="00866CE9" w:rsidRDefault="007125F9" w:rsidP="007125F9">
      <w:pPr>
        <w:rPr>
          <w:lang w:val="es-ES"/>
        </w:rPr>
      </w:pPr>
      <w:r>
        <w:rPr>
          <w:lang w:val="es-ES"/>
        </w:rPr>
        <w:t>N</w:t>
      </w:r>
      <w:r w:rsidRPr="00866CE9">
        <w:rPr>
          <w:lang w:val="es-ES"/>
        </w:rPr>
        <w:t>o debe</w:t>
      </w:r>
      <w:r>
        <w:rPr>
          <w:lang w:val="es-ES"/>
        </w:rPr>
        <w:t>rá</w:t>
      </w:r>
      <w:r w:rsidRPr="00866CE9">
        <w:rPr>
          <w:lang w:val="es-ES"/>
        </w:rPr>
        <w:t xml:space="preserve">n efectuarse mediciones para </w:t>
      </w:r>
      <w:r>
        <w:rPr>
          <w:lang w:val="es-ES"/>
        </w:rPr>
        <w:t xml:space="preserve">las </w:t>
      </w:r>
      <w:r w:rsidRPr="00866CE9">
        <w:rPr>
          <w:lang w:val="es-ES"/>
        </w:rPr>
        <w:t xml:space="preserve">transmisiones por el canal de RF más próximo al </w:t>
      </w:r>
      <w:r>
        <w:rPr>
          <w:lang w:val="es-ES"/>
        </w:rPr>
        <w:t>límite</w:t>
      </w:r>
      <w:r w:rsidRPr="00866CE9">
        <w:rPr>
          <w:lang w:val="es-ES"/>
        </w:rPr>
        <w:t xml:space="preserve"> más cercano</w:t>
      </w:r>
      <w:r w:rsidRPr="006E13F6">
        <w:rPr>
          <w:lang w:val="es-ES"/>
        </w:rPr>
        <w:t xml:space="preserve"> </w:t>
      </w:r>
      <w:r w:rsidRPr="00866CE9">
        <w:rPr>
          <w:lang w:val="es-ES"/>
        </w:rPr>
        <w:t xml:space="preserve">de la banda, </w:t>
      </w:r>
      <w:r>
        <w:rPr>
          <w:lang w:val="es-ES"/>
        </w:rPr>
        <w:t>para</w:t>
      </w:r>
      <w:r w:rsidRPr="00866CE9">
        <w:rPr>
          <w:lang w:val="es-ES"/>
        </w:rPr>
        <w:t xml:space="preserve"> separaciones de frecuencia de hasta 2</w:t>
      </w:r>
      <w:r w:rsidR="002E641F">
        <w:rPr>
          <w:lang w:val="es-ES"/>
        </w:rPr>
        <w:t> MHz</w:t>
      </w:r>
      <w:r w:rsidRPr="00866CE9">
        <w:rPr>
          <w:lang w:val="es-ES"/>
        </w:rPr>
        <w:t>.</w:t>
      </w:r>
    </w:p>
    <w:p w:rsidR="007125F9" w:rsidRPr="00866CE9" w:rsidRDefault="007125F9" w:rsidP="007125F9">
      <w:pPr>
        <w:pStyle w:val="Heading1"/>
        <w:rPr>
          <w:lang w:val="es-ES"/>
        </w:rPr>
      </w:pPr>
      <w:r w:rsidRPr="00866CE9">
        <w:rPr>
          <w:lang w:val="es-ES"/>
        </w:rPr>
        <w:t>5</w:t>
      </w:r>
      <w:r w:rsidRPr="00866CE9">
        <w:rPr>
          <w:lang w:val="es-ES"/>
        </w:rPr>
        <w:tab/>
        <w:t xml:space="preserve">Emisiones no esenciales del receptor </w:t>
      </w:r>
      <w:r>
        <w:rPr>
          <w:lang w:val="es-ES"/>
        </w:rPr>
        <w:t>(en modo de reposo)</w:t>
      </w:r>
    </w:p>
    <w:p w:rsidR="007125F9" w:rsidRPr="00866CE9" w:rsidRDefault="007125F9" w:rsidP="007125F9">
      <w:pPr>
        <w:pStyle w:val="Heading2"/>
        <w:jc w:val="left"/>
        <w:rPr>
          <w:lang w:val="es-ES"/>
        </w:rPr>
      </w:pPr>
      <w:r w:rsidRPr="00866CE9">
        <w:rPr>
          <w:lang w:val="es-ES"/>
        </w:rPr>
        <w:t>5.1</w:t>
      </w:r>
      <w:r w:rsidRPr="00866CE9">
        <w:rPr>
          <w:lang w:val="es-ES"/>
        </w:rPr>
        <w:tab/>
        <w:t xml:space="preserve">Emisiones no esenciales cuando </w:t>
      </w:r>
      <w:r>
        <w:rPr>
          <w:lang w:val="es-ES"/>
        </w:rPr>
        <w:t>el</w:t>
      </w:r>
      <w:r w:rsidRPr="00866CE9">
        <w:rPr>
          <w:lang w:val="es-ES"/>
        </w:rPr>
        <w:t xml:space="preserve"> </w:t>
      </w:r>
      <w:r>
        <w:rPr>
          <w:lang w:val="es-ES"/>
        </w:rPr>
        <w:t>EBP</w:t>
      </w:r>
      <w:r w:rsidRPr="00866CE9">
        <w:rPr>
          <w:lang w:val="es-ES"/>
        </w:rPr>
        <w:t xml:space="preserve"> no tiene atribuido un canal de transmisión </w:t>
      </w:r>
    </w:p>
    <w:p w:rsidR="007125F9" w:rsidRPr="00866CE9" w:rsidRDefault="007125F9" w:rsidP="007125F9">
      <w:pPr>
        <w:rPr>
          <w:lang w:val="es-ES"/>
        </w:rPr>
      </w:pPr>
      <w:r w:rsidRPr="00866CE9">
        <w:rPr>
          <w:lang w:val="es-ES"/>
        </w:rPr>
        <w:t xml:space="preserve">El nivel de la </w:t>
      </w:r>
      <w:r>
        <w:rPr>
          <w:lang w:val="es-ES"/>
        </w:rPr>
        <w:t>potencia de las emisiones no esenciales</w:t>
      </w:r>
      <w:r w:rsidRPr="00866CE9">
        <w:rPr>
          <w:lang w:val="es-ES"/>
        </w:rPr>
        <w:t xml:space="preserve"> cuando el punto extremo radioeléctrico no tiene atribuido un canal de transmisión, </w:t>
      </w:r>
      <w:r>
        <w:rPr>
          <w:lang w:val="es-ES"/>
        </w:rPr>
        <w:t xml:space="preserve">no deberá sobrepasar los límites </w:t>
      </w:r>
      <w:r w:rsidRPr="00866CE9">
        <w:rPr>
          <w:lang w:val="es-ES"/>
        </w:rPr>
        <w:t>especificados en el Cuadro</w:t>
      </w:r>
      <w:r>
        <w:rPr>
          <w:lang w:val="es-ES"/>
        </w:rPr>
        <w:t> </w:t>
      </w:r>
      <w:r w:rsidRPr="00866CE9">
        <w:rPr>
          <w:lang w:val="es-ES"/>
        </w:rPr>
        <w:t>63.</w:t>
      </w:r>
    </w:p>
    <w:p w:rsidR="007125F9" w:rsidRDefault="007125F9" w:rsidP="007125F9">
      <w:pPr>
        <w:tabs>
          <w:tab w:val="clear" w:pos="794"/>
          <w:tab w:val="clear" w:pos="1191"/>
          <w:tab w:val="clear" w:pos="1588"/>
          <w:tab w:val="clear" w:pos="1985"/>
        </w:tabs>
        <w:overflowPunct/>
        <w:autoSpaceDE/>
        <w:autoSpaceDN/>
        <w:adjustRightInd/>
        <w:spacing w:before="0"/>
        <w:jc w:val="left"/>
        <w:textAlignment w:val="auto"/>
        <w:rPr>
          <w:lang w:val="es-ES"/>
        </w:rPr>
      </w:pPr>
    </w:p>
    <w:p w:rsidR="007125F9" w:rsidRPr="00AE6740" w:rsidRDefault="007125F9" w:rsidP="007125F9">
      <w:pPr>
        <w:pStyle w:val="TableNo"/>
        <w:rPr>
          <w:szCs w:val="24"/>
          <w:lang w:val="es-ES"/>
        </w:rPr>
      </w:pPr>
      <w:r w:rsidRPr="00AE6740">
        <w:rPr>
          <w:szCs w:val="24"/>
          <w:lang w:val="es-ES"/>
        </w:rPr>
        <w:lastRenderedPageBreak/>
        <w:t>CUADRO 63</w:t>
      </w:r>
    </w:p>
    <w:p w:rsidR="007125F9" w:rsidRPr="00AE6740" w:rsidRDefault="007125F9" w:rsidP="007125F9">
      <w:pPr>
        <w:pStyle w:val="Tabletitle"/>
        <w:rPr>
          <w:szCs w:val="24"/>
          <w:lang w:val="es-ES"/>
        </w:rPr>
      </w:pPr>
      <w:r w:rsidRPr="00AE6740">
        <w:rPr>
          <w:szCs w:val="24"/>
          <w:lang w:val="es-ES"/>
        </w:rPr>
        <w:t>Emisiones no esenciales del receptor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5"/>
        <w:gridCol w:w="1701"/>
        <w:gridCol w:w="3278"/>
      </w:tblGrid>
      <w:tr w:rsidR="00B775D1" w:rsidRPr="00866CE9" w:rsidTr="00A61D68">
        <w:trPr>
          <w:jc w:val="center"/>
        </w:trPr>
        <w:tc>
          <w:tcPr>
            <w:tcW w:w="2553" w:type="dxa"/>
            <w:tcBorders>
              <w:top w:val="single" w:sz="6" w:space="0" w:color="auto"/>
              <w:left w:val="single" w:sz="6" w:space="0" w:color="auto"/>
              <w:bottom w:val="single" w:sz="6" w:space="0" w:color="auto"/>
              <w:right w:val="single" w:sz="6" w:space="0" w:color="auto"/>
            </w:tcBorders>
            <w:vAlign w:val="center"/>
          </w:tcPr>
          <w:p w:rsidR="00B775D1" w:rsidRPr="00866CE9" w:rsidRDefault="00B775D1" w:rsidP="00AE2264">
            <w:pPr>
              <w:pStyle w:val="Tablehead"/>
              <w:rPr>
                <w:szCs w:val="22"/>
                <w:lang w:val="es-ES"/>
              </w:rPr>
            </w:pPr>
            <w:r w:rsidRPr="00866CE9">
              <w:rPr>
                <w:szCs w:val="22"/>
                <w:lang w:val="es-ES"/>
              </w:rPr>
              <w:t>Banda de frecuencias</w:t>
            </w:r>
          </w:p>
        </w:tc>
        <w:tc>
          <w:tcPr>
            <w:tcW w:w="1985" w:type="dxa"/>
            <w:tcBorders>
              <w:top w:val="single" w:sz="6" w:space="0" w:color="auto"/>
              <w:left w:val="single" w:sz="6" w:space="0" w:color="auto"/>
              <w:bottom w:val="single" w:sz="6" w:space="0" w:color="auto"/>
              <w:right w:val="single" w:sz="6" w:space="0" w:color="auto"/>
            </w:tcBorders>
            <w:vAlign w:val="center"/>
          </w:tcPr>
          <w:p w:rsidR="00B775D1" w:rsidRPr="00866CE9" w:rsidRDefault="00B775D1" w:rsidP="00AE2264">
            <w:pPr>
              <w:pStyle w:val="Tablehead"/>
              <w:rPr>
                <w:szCs w:val="22"/>
                <w:lang w:val="es-ES"/>
              </w:rPr>
            </w:pPr>
            <w:r w:rsidRPr="00866CE9">
              <w:rPr>
                <w:szCs w:val="22"/>
                <w:lang w:val="es-ES"/>
              </w:rPr>
              <w:t>Anchura de banda de medición</w:t>
            </w:r>
          </w:p>
        </w:tc>
        <w:tc>
          <w:tcPr>
            <w:tcW w:w="1701" w:type="dxa"/>
            <w:tcBorders>
              <w:top w:val="single" w:sz="6" w:space="0" w:color="auto"/>
              <w:left w:val="single" w:sz="6" w:space="0" w:color="auto"/>
              <w:bottom w:val="single" w:sz="6" w:space="0" w:color="auto"/>
              <w:right w:val="single" w:sz="6" w:space="0" w:color="auto"/>
            </w:tcBorders>
          </w:tcPr>
          <w:p w:rsidR="00B775D1" w:rsidRPr="00866CE9" w:rsidRDefault="00B775D1" w:rsidP="00AE2264">
            <w:pPr>
              <w:pStyle w:val="Tablehead"/>
              <w:rPr>
                <w:szCs w:val="22"/>
                <w:lang w:val="es-ES"/>
              </w:rPr>
            </w:pPr>
            <w:r w:rsidRPr="00866CE9">
              <w:rPr>
                <w:szCs w:val="22"/>
                <w:lang w:val="es-ES"/>
              </w:rPr>
              <w:t xml:space="preserve">Nivel máximo </w:t>
            </w:r>
            <w:r w:rsidRPr="00866CE9">
              <w:rPr>
                <w:szCs w:val="22"/>
                <w:lang w:val="es-ES"/>
              </w:rPr>
              <w:br/>
              <w:t>(dBm)</w:t>
            </w:r>
          </w:p>
        </w:tc>
        <w:tc>
          <w:tcPr>
            <w:tcW w:w="3278" w:type="dxa"/>
            <w:vMerge w:val="restart"/>
            <w:tcBorders>
              <w:top w:val="single" w:sz="6" w:space="0" w:color="auto"/>
              <w:left w:val="single" w:sz="6" w:space="0" w:color="auto"/>
              <w:right w:val="single" w:sz="6" w:space="0" w:color="auto"/>
            </w:tcBorders>
            <w:vAlign w:val="center"/>
          </w:tcPr>
          <w:p w:rsidR="00B775D1" w:rsidRPr="00866CE9" w:rsidRDefault="00B775D1" w:rsidP="00AE2264">
            <w:pPr>
              <w:pStyle w:val="Tablehead"/>
              <w:rPr>
                <w:szCs w:val="22"/>
                <w:lang w:val="es-ES"/>
              </w:rPr>
            </w:pPr>
            <w:r w:rsidRPr="00866CE9">
              <w:rPr>
                <w:szCs w:val="22"/>
                <w:lang w:val="es-ES"/>
              </w:rPr>
              <w:t>Nota</w:t>
            </w:r>
          </w:p>
        </w:tc>
      </w:tr>
      <w:tr w:rsidR="00B775D1" w:rsidRPr="00866CE9" w:rsidTr="00A61D68">
        <w:trPr>
          <w:trHeight w:val="170"/>
          <w:jc w:val="center"/>
        </w:trPr>
        <w:tc>
          <w:tcPr>
            <w:tcW w:w="2553" w:type="dxa"/>
            <w:tcBorders>
              <w:top w:val="single" w:sz="6" w:space="0" w:color="auto"/>
              <w:left w:val="single" w:sz="6" w:space="0" w:color="auto"/>
              <w:bottom w:val="single" w:sz="6" w:space="0" w:color="auto"/>
              <w:right w:val="single" w:sz="6" w:space="0" w:color="auto"/>
            </w:tcBorders>
            <w:vAlign w:val="center"/>
          </w:tcPr>
          <w:p w:rsidR="00B775D1" w:rsidRPr="00866CE9" w:rsidRDefault="00B775D1" w:rsidP="00AE2264">
            <w:pPr>
              <w:pStyle w:val="Tabletext"/>
              <w:jc w:val="center"/>
              <w:rPr>
                <w:szCs w:val="22"/>
                <w:lang w:val="es-ES"/>
              </w:rPr>
            </w:pPr>
            <w:r w:rsidRPr="00866CE9">
              <w:rPr>
                <w:szCs w:val="22"/>
                <w:lang w:val="es-ES"/>
              </w:rPr>
              <w:t>30</w:t>
            </w:r>
            <w:r>
              <w:rPr>
                <w:szCs w:val="22"/>
                <w:lang w:val="es-ES"/>
              </w:rPr>
              <w:t> MHz</w:t>
            </w:r>
            <w:r w:rsidRPr="00866CE9">
              <w:rPr>
                <w:szCs w:val="22"/>
                <w:lang w:val="es-ES"/>
              </w:rPr>
              <w:t xml:space="preserve"> </w:t>
            </w:r>
            <w:r w:rsidRPr="00866CE9">
              <w:rPr>
                <w:szCs w:val="22"/>
                <w:lang w:val="es-ES"/>
              </w:rPr>
              <w:sym w:font="Symbol" w:char="F0A3"/>
            </w:r>
            <w:r w:rsidRPr="00866CE9">
              <w:rPr>
                <w:szCs w:val="22"/>
                <w:lang w:val="es-ES"/>
              </w:rPr>
              <w:t xml:space="preserve"> </w:t>
            </w:r>
            <w:r w:rsidRPr="00866CE9">
              <w:rPr>
                <w:i/>
                <w:iCs/>
                <w:szCs w:val="22"/>
                <w:lang w:val="es-ES"/>
              </w:rPr>
              <w:t>f</w:t>
            </w:r>
            <w:r w:rsidRPr="00866CE9">
              <w:rPr>
                <w:szCs w:val="22"/>
                <w:lang w:val="es-ES"/>
              </w:rPr>
              <w:t xml:space="preserve"> &lt; 1 GHz</w:t>
            </w:r>
          </w:p>
        </w:tc>
        <w:tc>
          <w:tcPr>
            <w:tcW w:w="1985" w:type="dxa"/>
            <w:tcBorders>
              <w:top w:val="single" w:sz="6" w:space="0" w:color="auto"/>
              <w:left w:val="single" w:sz="6" w:space="0" w:color="auto"/>
              <w:bottom w:val="single" w:sz="6" w:space="0" w:color="auto"/>
              <w:right w:val="single" w:sz="6" w:space="0" w:color="auto"/>
            </w:tcBorders>
          </w:tcPr>
          <w:p w:rsidR="00B775D1" w:rsidRPr="00866CE9" w:rsidRDefault="00B775D1" w:rsidP="00AE2264">
            <w:pPr>
              <w:pStyle w:val="Tabletext"/>
              <w:jc w:val="center"/>
              <w:rPr>
                <w:szCs w:val="22"/>
                <w:lang w:val="es-ES"/>
              </w:rPr>
            </w:pPr>
            <w:r w:rsidRPr="00866CE9">
              <w:rPr>
                <w:szCs w:val="22"/>
                <w:lang w:val="es-ES"/>
              </w:rPr>
              <w:t>100</w:t>
            </w:r>
            <w:r>
              <w:rPr>
                <w:szCs w:val="22"/>
                <w:lang w:val="es-ES"/>
              </w:rPr>
              <w:t> kHz</w:t>
            </w:r>
            <w:r w:rsidRPr="00866CE9">
              <w:rPr>
                <w:szCs w:val="22"/>
                <w:vertAlign w:val="superscript"/>
                <w:lang w:val="es-ES"/>
              </w:rPr>
              <w:t>(1)</w:t>
            </w:r>
          </w:p>
        </w:tc>
        <w:tc>
          <w:tcPr>
            <w:tcW w:w="1701" w:type="dxa"/>
            <w:tcBorders>
              <w:top w:val="single" w:sz="6" w:space="0" w:color="auto"/>
              <w:left w:val="single" w:sz="6" w:space="0" w:color="auto"/>
              <w:bottom w:val="single" w:sz="6" w:space="0" w:color="auto"/>
              <w:right w:val="single" w:sz="6" w:space="0" w:color="auto"/>
            </w:tcBorders>
          </w:tcPr>
          <w:p w:rsidR="00B775D1" w:rsidRPr="00866CE9" w:rsidRDefault="00B775D1" w:rsidP="00AE2264">
            <w:pPr>
              <w:pStyle w:val="Tabletext"/>
              <w:jc w:val="center"/>
              <w:rPr>
                <w:szCs w:val="22"/>
                <w:lang w:val="es-ES"/>
              </w:rPr>
            </w:pPr>
            <w:r w:rsidRPr="00866CE9">
              <w:rPr>
                <w:szCs w:val="22"/>
                <w:lang w:val="es-ES"/>
              </w:rPr>
              <w:t>–57</w:t>
            </w:r>
          </w:p>
        </w:tc>
        <w:tc>
          <w:tcPr>
            <w:tcW w:w="3278" w:type="dxa"/>
            <w:vMerge/>
            <w:tcBorders>
              <w:left w:val="single" w:sz="6" w:space="0" w:color="auto"/>
              <w:bottom w:val="single" w:sz="6" w:space="0" w:color="auto"/>
              <w:right w:val="single" w:sz="6" w:space="0" w:color="auto"/>
            </w:tcBorders>
          </w:tcPr>
          <w:p w:rsidR="00B775D1" w:rsidRPr="00866CE9" w:rsidRDefault="00B775D1" w:rsidP="00AE2264">
            <w:pPr>
              <w:pStyle w:val="Tabletext"/>
              <w:jc w:val="center"/>
              <w:rPr>
                <w:szCs w:val="22"/>
                <w:lang w:val="es-ES"/>
              </w:rPr>
            </w:pPr>
          </w:p>
        </w:tc>
      </w:tr>
      <w:tr w:rsidR="007125F9" w:rsidRPr="001228AE" w:rsidTr="00AE2264">
        <w:trPr>
          <w:jc w:val="center"/>
        </w:trPr>
        <w:tc>
          <w:tcPr>
            <w:tcW w:w="2553"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w:t>
            </w:r>
            <w:r w:rsidRPr="00866CE9">
              <w:rPr>
                <w:szCs w:val="22"/>
                <w:lang w:val="es-ES"/>
              </w:rPr>
              <w:sym w:font="Symbol" w:char="F0A3"/>
            </w:r>
            <w:r w:rsidRPr="00866CE9">
              <w:rPr>
                <w:lang w:val="es-ES"/>
              </w:rPr>
              <w:t xml:space="preserve"> 12,75 GHz</w:t>
            </w:r>
          </w:p>
        </w:tc>
        <w:tc>
          <w:tcPr>
            <w:tcW w:w="198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w:t>
            </w:r>
            <w:r w:rsidR="002E641F">
              <w:rPr>
                <w:lang w:val="es-ES"/>
              </w:rPr>
              <w:t> MHz</w:t>
            </w:r>
            <w:r w:rsidRPr="00866CE9">
              <w:rPr>
                <w:vertAlign w:val="superscript"/>
                <w:lang w:val="es-ES"/>
              </w:rPr>
              <w:t>(1)</w:t>
            </w:r>
          </w:p>
        </w:tc>
        <w:tc>
          <w:tcPr>
            <w:tcW w:w="170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–47</w:t>
            </w:r>
          </w:p>
        </w:tc>
        <w:tc>
          <w:tcPr>
            <w:tcW w:w="3278"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left"/>
              <w:rPr>
                <w:color w:val="000000"/>
                <w:szCs w:val="22"/>
                <w:lang w:val="es-ES"/>
              </w:rPr>
            </w:pPr>
            <w:r>
              <w:rPr>
                <w:color w:val="000000"/>
                <w:szCs w:val="22"/>
                <w:lang w:val="es-ES"/>
              </w:rPr>
              <w:t>Salvo las frecuencias</w:t>
            </w:r>
            <w:r w:rsidRPr="00866CE9">
              <w:rPr>
                <w:color w:val="000000"/>
                <w:szCs w:val="22"/>
                <w:lang w:val="es-ES"/>
              </w:rPr>
              <w:t xml:space="preserve"> dentro de la banda DECT, </w:t>
            </w:r>
            <w:r>
              <w:rPr>
                <w:color w:val="000000"/>
                <w:szCs w:val="22"/>
                <w:lang w:val="es-ES"/>
              </w:rPr>
              <w:t xml:space="preserve">contempladas en </w:t>
            </w:r>
            <w:r w:rsidRPr="00866CE9">
              <w:rPr>
                <w:color w:val="000000"/>
                <w:szCs w:val="22"/>
                <w:lang w:val="es-ES"/>
              </w:rPr>
              <w:t>el Cuadro 50</w:t>
            </w:r>
          </w:p>
        </w:tc>
      </w:tr>
      <w:tr w:rsidR="007125F9" w:rsidRPr="001228AE" w:rsidTr="00AE2264">
        <w:trPr>
          <w:jc w:val="center"/>
        </w:trPr>
        <w:tc>
          <w:tcPr>
            <w:tcW w:w="9517" w:type="dxa"/>
            <w:gridSpan w:val="4"/>
            <w:tcBorders>
              <w:top w:val="single" w:sz="6" w:space="0" w:color="auto"/>
              <w:left w:val="nil"/>
              <w:bottom w:val="nil"/>
              <w:right w:val="nil"/>
            </w:tcBorders>
          </w:tcPr>
          <w:p w:rsidR="007125F9" w:rsidRPr="00866CE9" w:rsidRDefault="007125F9" w:rsidP="00AE2264">
            <w:pPr>
              <w:pStyle w:val="Tablelegend"/>
              <w:rPr>
                <w:szCs w:val="22"/>
                <w:lang w:val="es-ES"/>
              </w:rPr>
            </w:pPr>
            <w:r w:rsidRPr="00866CE9">
              <w:rPr>
                <w:szCs w:val="22"/>
                <w:vertAlign w:val="superscript"/>
                <w:lang w:val="es-ES"/>
              </w:rPr>
              <w:t>(1)</w:t>
            </w:r>
            <w:r w:rsidRPr="00866CE9">
              <w:rPr>
                <w:szCs w:val="22"/>
                <w:lang w:val="es-ES"/>
              </w:rPr>
              <w:tab/>
              <w:t xml:space="preserve">La potencia </w:t>
            </w:r>
            <w:r>
              <w:rPr>
                <w:szCs w:val="22"/>
                <w:lang w:val="es-ES"/>
              </w:rPr>
              <w:t>se medirá</w:t>
            </w:r>
            <w:r w:rsidRPr="00866CE9">
              <w:rPr>
                <w:szCs w:val="22"/>
                <w:lang w:val="es-ES"/>
              </w:rPr>
              <w:t xml:space="preserve"> utilizando una técnica de mantenimiento de cresta.</w:t>
            </w:r>
          </w:p>
        </w:tc>
      </w:tr>
    </w:tbl>
    <w:p w:rsidR="007125F9" w:rsidRPr="00A70071" w:rsidRDefault="007125F9" w:rsidP="007125F9">
      <w:pPr>
        <w:pStyle w:val="Tablefin"/>
        <w:rPr>
          <w:sz w:val="22"/>
          <w:szCs w:val="22"/>
          <w:lang w:val="es-ES"/>
        </w:rPr>
      </w:pPr>
    </w:p>
    <w:p w:rsidR="007125F9" w:rsidRPr="00866CE9" w:rsidRDefault="007125F9" w:rsidP="007125F9">
      <w:pPr>
        <w:pStyle w:val="Heading2"/>
        <w:rPr>
          <w:lang w:val="es-ES"/>
        </w:rPr>
      </w:pPr>
      <w:r w:rsidRPr="00866CE9">
        <w:rPr>
          <w:lang w:val="es-ES"/>
        </w:rPr>
        <w:t>5.2</w:t>
      </w:r>
      <w:r w:rsidRPr="00866CE9">
        <w:rPr>
          <w:lang w:val="es-ES"/>
        </w:rPr>
        <w:tab/>
        <w:t>En la banda DECT</w:t>
      </w:r>
    </w:p>
    <w:p w:rsidR="007125F9" w:rsidRPr="00866CE9" w:rsidRDefault="007125F9" w:rsidP="007125F9">
      <w:pPr>
        <w:rPr>
          <w:lang w:val="es-ES"/>
        </w:rPr>
      </w:pPr>
      <w:r w:rsidRPr="00866CE9">
        <w:rPr>
          <w:lang w:val="es-ES"/>
        </w:rPr>
        <w:t xml:space="preserve">El nivel de </w:t>
      </w:r>
      <w:r>
        <w:rPr>
          <w:lang w:val="es-ES"/>
        </w:rPr>
        <w:t>potencia de las emisiones no esenciales</w:t>
      </w:r>
      <w:r w:rsidRPr="00866CE9">
        <w:rPr>
          <w:lang w:val="es-ES"/>
        </w:rPr>
        <w:t xml:space="preserve"> del receptor en la banda DECT no </w:t>
      </w:r>
      <w:r>
        <w:rPr>
          <w:lang w:val="es-ES"/>
        </w:rPr>
        <w:t>deberá sobrepasar</w:t>
      </w:r>
      <w:r w:rsidRPr="00866CE9">
        <w:rPr>
          <w:lang w:val="es-ES"/>
        </w:rPr>
        <w:t xml:space="preserve"> el límite del Cuadro 64.</w:t>
      </w:r>
    </w:p>
    <w:p w:rsidR="007125F9" w:rsidRPr="00866CE9" w:rsidRDefault="007125F9" w:rsidP="007125F9">
      <w:pPr>
        <w:pStyle w:val="TableNo"/>
        <w:rPr>
          <w:lang w:val="es-ES"/>
        </w:rPr>
      </w:pPr>
      <w:r w:rsidRPr="00866CE9">
        <w:rPr>
          <w:lang w:val="es-ES"/>
        </w:rPr>
        <w:t>CUADRO 64</w:t>
      </w:r>
    </w:p>
    <w:p w:rsidR="007125F9" w:rsidRPr="000F45AD" w:rsidRDefault="007125F9" w:rsidP="007125F9">
      <w:pPr>
        <w:pStyle w:val="Tabletitle"/>
        <w:rPr>
          <w:szCs w:val="24"/>
          <w:lang w:val="es-ES"/>
        </w:rPr>
      </w:pPr>
      <w:r w:rsidRPr="000F45AD">
        <w:rPr>
          <w:szCs w:val="24"/>
          <w:lang w:val="es-ES"/>
        </w:rPr>
        <w:t>Emisiones no esenciales del receptor en la banda DECT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2551"/>
      </w:tblGrid>
      <w:tr w:rsidR="007125F9" w:rsidRPr="00866CE9" w:rsidTr="00AE2264">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szCs w:val="22"/>
                <w:lang w:val="es-ES"/>
              </w:rPr>
            </w:pPr>
            <w:r w:rsidRPr="00866CE9">
              <w:rPr>
                <w:szCs w:val="22"/>
                <w:lang w:val="es-ES"/>
              </w:rPr>
              <w:t xml:space="preserve">Banda de frecuencias </w:t>
            </w:r>
            <w:r w:rsidRPr="00866CE9">
              <w:rPr>
                <w:szCs w:val="22"/>
                <w:lang w:val="es-ES"/>
              </w:rPr>
              <w:br/>
              <w:t>(MHz)</w:t>
            </w:r>
          </w:p>
        </w:tc>
        <w:tc>
          <w:tcPr>
            <w:tcW w:w="340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head"/>
              <w:rPr>
                <w:szCs w:val="22"/>
                <w:lang w:val="es-ES"/>
              </w:rPr>
            </w:pPr>
            <w:r w:rsidRPr="00866CE9">
              <w:rPr>
                <w:szCs w:val="22"/>
                <w:lang w:val="es-ES"/>
              </w:rPr>
              <w:t xml:space="preserve">Anchura de banda de medición </w:t>
            </w:r>
            <w:r w:rsidRPr="00866CE9">
              <w:rPr>
                <w:szCs w:val="22"/>
                <w:lang w:val="es-ES"/>
              </w:rPr>
              <w:br/>
              <w:t>(MHz)</w:t>
            </w:r>
          </w:p>
        </w:tc>
        <w:tc>
          <w:tcPr>
            <w:tcW w:w="2551"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szCs w:val="22"/>
                <w:lang w:val="es-ES"/>
              </w:rPr>
            </w:pPr>
            <w:r w:rsidRPr="00866CE9">
              <w:rPr>
                <w:szCs w:val="22"/>
                <w:lang w:val="es-ES"/>
              </w:rPr>
              <w:t xml:space="preserve">Nivel máximo </w:t>
            </w:r>
            <w:r w:rsidRPr="00866CE9">
              <w:rPr>
                <w:szCs w:val="22"/>
                <w:lang w:val="es-ES"/>
              </w:rPr>
              <w:br/>
              <w:t>(dBm)</w:t>
            </w:r>
          </w:p>
        </w:tc>
      </w:tr>
      <w:tr w:rsidR="007125F9" w:rsidRPr="00866CE9" w:rsidTr="00AE2264">
        <w:trPr>
          <w:cantSplit/>
          <w:trHeight w:val="170"/>
          <w:jc w:val="center"/>
        </w:trPr>
        <w:tc>
          <w:tcPr>
            <w:tcW w:w="283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 xml:space="preserve">1 900-1 920 </w:t>
            </w:r>
            <w:r w:rsidRPr="00866CE9">
              <w:rPr>
                <w:szCs w:val="22"/>
                <w:lang w:val="es-ES"/>
              </w:rPr>
              <w:br/>
              <w:t>2 010-2 025</w:t>
            </w:r>
          </w:p>
        </w:tc>
        <w:tc>
          <w:tcPr>
            <w:tcW w:w="3402"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1</w:t>
            </w:r>
          </w:p>
        </w:tc>
        <w:tc>
          <w:tcPr>
            <w:tcW w:w="2551"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szCs w:val="22"/>
                <w:lang w:val="es-ES"/>
              </w:rPr>
            </w:pPr>
            <w:r w:rsidRPr="00866CE9">
              <w:rPr>
                <w:szCs w:val="22"/>
                <w:lang w:val="es-ES"/>
              </w:rPr>
              <w:t>–57</w:t>
            </w:r>
            <w:r w:rsidRPr="00866CE9">
              <w:rPr>
                <w:szCs w:val="22"/>
                <w:vertAlign w:val="superscript"/>
                <w:lang w:val="es-ES"/>
              </w:rPr>
              <w:t>(1)</w:t>
            </w:r>
          </w:p>
        </w:tc>
      </w:tr>
      <w:tr w:rsidR="007125F9" w:rsidRPr="001228AE" w:rsidTr="00AE2264">
        <w:trPr>
          <w:cantSplit/>
          <w:jc w:val="center"/>
        </w:trPr>
        <w:tc>
          <w:tcPr>
            <w:tcW w:w="8788" w:type="dxa"/>
            <w:gridSpan w:val="3"/>
            <w:tcBorders>
              <w:top w:val="single" w:sz="6" w:space="0" w:color="auto"/>
              <w:left w:val="nil"/>
              <w:bottom w:val="nil"/>
              <w:right w:val="nil"/>
            </w:tcBorders>
          </w:tcPr>
          <w:p w:rsidR="007125F9" w:rsidRPr="00866CE9" w:rsidRDefault="007125F9" w:rsidP="00AE2264">
            <w:pPr>
              <w:pStyle w:val="Tablelegend"/>
              <w:rPr>
                <w:lang w:val="es-ES"/>
              </w:rPr>
            </w:pPr>
            <w:r w:rsidRPr="00866CE9">
              <w:rPr>
                <w:vertAlign w:val="superscript"/>
                <w:lang w:val="es-ES"/>
              </w:rPr>
              <w:t>(1)</w:t>
            </w:r>
            <w:r w:rsidRPr="00866CE9">
              <w:rPr>
                <w:lang w:val="es-ES"/>
              </w:rPr>
              <w:tab/>
              <w:t>Se admiten las excepciones siguientes:</w:t>
            </w:r>
          </w:p>
          <w:p w:rsidR="007125F9" w:rsidRPr="00866CE9" w:rsidRDefault="007125F9" w:rsidP="00AE2264">
            <w:pPr>
              <w:pStyle w:val="Tablelegend"/>
              <w:ind w:left="567" w:hanging="567"/>
              <w:rPr>
                <w:szCs w:val="22"/>
                <w:lang w:val="es-ES"/>
              </w:rPr>
            </w:pPr>
            <w:r w:rsidRPr="00866CE9">
              <w:rPr>
                <w:szCs w:val="22"/>
                <w:lang w:val="es-ES"/>
              </w:rPr>
              <w:tab/>
              <w:t>–</w:t>
            </w:r>
            <w:r w:rsidRPr="00866CE9">
              <w:rPr>
                <w:szCs w:val="22"/>
                <w:lang w:val="es-ES"/>
              </w:rPr>
              <w:tab/>
              <w:t>en una banda de 1</w:t>
            </w:r>
            <w:r w:rsidR="002E641F">
              <w:rPr>
                <w:szCs w:val="22"/>
                <w:lang w:val="es-ES"/>
              </w:rPr>
              <w:t> MHz</w:t>
            </w:r>
            <w:r w:rsidRPr="00866CE9">
              <w:rPr>
                <w:szCs w:val="22"/>
                <w:lang w:val="es-ES"/>
              </w:rPr>
              <w:t>, la máxima potencia radiada aparente (p.r.a.) admisible debe</w:t>
            </w:r>
            <w:r>
              <w:rPr>
                <w:szCs w:val="22"/>
                <w:lang w:val="es-ES"/>
              </w:rPr>
              <w:t>rá</w:t>
            </w:r>
            <w:r w:rsidRPr="00866CE9">
              <w:rPr>
                <w:szCs w:val="22"/>
                <w:lang w:val="es-ES"/>
              </w:rPr>
              <w:t xml:space="preserve"> ser inferior a 20 nW;</w:t>
            </w:r>
          </w:p>
          <w:p w:rsidR="007125F9" w:rsidRPr="00866CE9" w:rsidRDefault="007125F9" w:rsidP="00AE2264">
            <w:pPr>
              <w:pStyle w:val="Tablelegend"/>
              <w:spacing w:before="0"/>
              <w:jc w:val="left"/>
              <w:rPr>
                <w:szCs w:val="22"/>
                <w:lang w:val="es-ES"/>
              </w:rPr>
            </w:pPr>
            <w:r w:rsidRPr="00866CE9">
              <w:rPr>
                <w:szCs w:val="22"/>
                <w:lang w:val="es-ES"/>
              </w:rPr>
              <w:tab/>
              <w:t>–</w:t>
            </w:r>
            <w:r w:rsidRPr="00866CE9">
              <w:rPr>
                <w:szCs w:val="22"/>
                <w:lang w:val="es-ES"/>
              </w:rPr>
              <w:tab/>
            </w:r>
            <w:r>
              <w:rPr>
                <w:szCs w:val="22"/>
                <w:lang w:val="es-ES"/>
              </w:rPr>
              <w:t xml:space="preserve">hasta </w:t>
            </w:r>
            <w:r w:rsidRPr="00866CE9">
              <w:rPr>
                <w:szCs w:val="22"/>
                <w:lang w:val="es-ES"/>
              </w:rPr>
              <w:t>en dos bandas de 30</w:t>
            </w:r>
            <w:r w:rsidR="00300089">
              <w:rPr>
                <w:szCs w:val="22"/>
                <w:lang w:val="es-ES"/>
              </w:rPr>
              <w:t> kHz</w:t>
            </w:r>
            <w:r w:rsidRPr="00866CE9">
              <w:rPr>
                <w:szCs w:val="22"/>
                <w:lang w:val="es-ES"/>
              </w:rPr>
              <w:t>, la máxima p.r.a. debe</w:t>
            </w:r>
            <w:r>
              <w:rPr>
                <w:szCs w:val="22"/>
                <w:lang w:val="es-ES"/>
              </w:rPr>
              <w:t>rá</w:t>
            </w:r>
            <w:r w:rsidRPr="00866CE9">
              <w:rPr>
                <w:szCs w:val="22"/>
                <w:lang w:val="es-ES"/>
              </w:rPr>
              <w:t xml:space="preserve"> ser inferior a 250 nW.</w:t>
            </w:r>
          </w:p>
        </w:tc>
      </w:tr>
    </w:tbl>
    <w:p w:rsidR="007125F9" w:rsidRPr="00A70071" w:rsidRDefault="007125F9" w:rsidP="007125F9">
      <w:pPr>
        <w:pStyle w:val="Tablefin"/>
        <w:rPr>
          <w:sz w:val="22"/>
          <w:szCs w:val="22"/>
          <w:lang w:val="es-ES"/>
        </w:rPr>
      </w:pPr>
    </w:p>
    <w:p w:rsidR="007125F9" w:rsidRDefault="007125F9" w:rsidP="00C34333">
      <w:pPr>
        <w:rPr>
          <w:lang w:val="es-ES"/>
        </w:rPr>
      </w:pPr>
    </w:p>
    <w:p w:rsidR="007C2F46" w:rsidRDefault="007C2F46" w:rsidP="00C34333">
      <w:pPr>
        <w:rPr>
          <w:lang w:val="es-ES"/>
        </w:rPr>
      </w:pPr>
    </w:p>
    <w:p w:rsidR="007C2F46" w:rsidRDefault="007C2F46" w:rsidP="00C34333">
      <w:pPr>
        <w:rPr>
          <w:lang w:val="es-ES"/>
        </w:rPr>
      </w:pPr>
    </w:p>
    <w:p w:rsidR="007125F9" w:rsidRPr="00866CE9" w:rsidRDefault="007125F9" w:rsidP="007125F9">
      <w:pPr>
        <w:pStyle w:val="AnnexNoTitle"/>
        <w:rPr>
          <w:lang w:val="es-ES"/>
        </w:rPr>
      </w:pPr>
      <w:r w:rsidRPr="00866CE9">
        <w:rPr>
          <w:lang w:val="es-ES"/>
        </w:rPr>
        <w:t>Anexo 6</w:t>
      </w:r>
      <w:r w:rsidRPr="00866CE9">
        <w:rPr>
          <w:lang w:val="es-ES"/>
        </w:rPr>
        <w:br/>
      </w:r>
      <w:r w:rsidRPr="00866CE9">
        <w:rPr>
          <w:lang w:val="es-ES"/>
        </w:rPr>
        <w:br/>
        <w:t>Estaciones de base de la red inalámbrica de área metropolitana (WMAN)</w:t>
      </w:r>
      <w:r w:rsidRPr="00866CE9">
        <w:rPr>
          <w:lang w:val="es-ES"/>
        </w:rPr>
        <w:br/>
        <w:t>de AMDFO</w:t>
      </w:r>
      <w:r w:rsidRPr="00866CE9">
        <w:rPr>
          <w:lang w:val="es-ES"/>
        </w:rPr>
        <w:noBreakHyphen/>
        <w:t>DDT de las IMT</w:t>
      </w:r>
      <w:r w:rsidRPr="00866CE9">
        <w:rPr>
          <w:lang w:val="es-ES"/>
        </w:rPr>
        <w:noBreakHyphen/>
        <w:t>2000</w:t>
      </w:r>
    </w:p>
    <w:p w:rsidR="007125F9" w:rsidRPr="00866CE9" w:rsidRDefault="007125F9" w:rsidP="007125F9">
      <w:pPr>
        <w:pStyle w:val="Heading1"/>
        <w:rPr>
          <w:lang w:val="es-ES"/>
        </w:rPr>
      </w:pPr>
      <w:r w:rsidRPr="00866CE9">
        <w:rPr>
          <w:lang w:val="es-ES"/>
        </w:rPr>
        <w:t>1</w:t>
      </w:r>
      <w:r w:rsidRPr="00866CE9">
        <w:rPr>
          <w:lang w:val="es-ES"/>
        </w:rPr>
        <w:tab/>
        <w:t>Introducción</w:t>
      </w:r>
    </w:p>
    <w:p w:rsidR="007125F9" w:rsidRPr="00866CE9" w:rsidRDefault="007125F9" w:rsidP="007125F9">
      <w:pPr>
        <w:rPr>
          <w:lang w:val="es-ES"/>
        </w:rPr>
      </w:pPr>
      <w:r w:rsidRPr="00866CE9">
        <w:rPr>
          <w:lang w:val="es-ES"/>
        </w:rPr>
        <w:t>En este Anexo se definen los límites de las emisiones no deseadas correspondientes a las estaciones de base WMAN AMDFO</w:t>
      </w:r>
      <w:r w:rsidRPr="00866CE9">
        <w:rPr>
          <w:lang w:val="es-ES"/>
        </w:rPr>
        <w:noBreakHyphen/>
        <w:t>DDT de las IMT</w:t>
      </w:r>
      <w:r w:rsidRPr="00866CE9">
        <w:rPr>
          <w:lang w:val="es-ES"/>
        </w:rPr>
        <w:noBreakHyphen/>
        <w:t>2000.</w:t>
      </w:r>
    </w:p>
    <w:p w:rsidR="007125F9" w:rsidRPr="00866CE9" w:rsidRDefault="007125F9" w:rsidP="007125F9">
      <w:pPr>
        <w:rPr>
          <w:lang w:val="es-ES"/>
        </w:rPr>
      </w:pPr>
      <w:r w:rsidRPr="00866CE9">
        <w:rPr>
          <w:lang w:val="es-ES"/>
        </w:rPr>
        <w:t xml:space="preserve">Las estaciones de base WMAN AMDFO-DDT han de cumplir las normas y reglamentos locales y/o regionales aplicables. Tales reglamentos </w:t>
      </w:r>
      <w:r>
        <w:rPr>
          <w:lang w:val="es-ES"/>
        </w:rPr>
        <w:t>tienen prioridad</w:t>
      </w:r>
      <w:r w:rsidRPr="00866CE9">
        <w:rPr>
          <w:lang w:val="es-ES"/>
        </w:rPr>
        <w:t xml:space="preserve"> sobre los límites indicados en el presente Anexo.</w:t>
      </w:r>
    </w:p>
    <w:p w:rsidR="007125F9" w:rsidRPr="00866CE9" w:rsidRDefault="007125F9" w:rsidP="007125F9">
      <w:pPr>
        <w:pStyle w:val="Heading1"/>
        <w:rPr>
          <w:lang w:val="es-ES"/>
        </w:rPr>
      </w:pPr>
      <w:r w:rsidRPr="00866CE9">
        <w:rPr>
          <w:lang w:val="es-ES"/>
        </w:rPr>
        <w:lastRenderedPageBreak/>
        <w:t>2</w:t>
      </w:r>
      <w:r w:rsidRPr="00866CE9">
        <w:rPr>
          <w:lang w:val="es-ES"/>
        </w:rPr>
        <w:tab/>
        <w:t>Contorno del espectro de emisión</w:t>
      </w:r>
    </w:p>
    <w:p w:rsidR="007125F9" w:rsidRPr="00866CE9" w:rsidRDefault="007125F9" w:rsidP="007125F9">
      <w:pPr>
        <w:pStyle w:val="Heading2"/>
        <w:rPr>
          <w:lang w:val="es-ES"/>
        </w:rPr>
      </w:pPr>
      <w:r w:rsidRPr="00866CE9">
        <w:rPr>
          <w:lang w:val="es-ES"/>
        </w:rPr>
        <w:t>2.1</w:t>
      </w:r>
      <w:r w:rsidRPr="00866CE9">
        <w:rPr>
          <w:lang w:val="es-ES"/>
        </w:rPr>
        <w:tab/>
        <w:t>Contorno del espectro de emisión por defecto</w:t>
      </w:r>
    </w:p>
    <w:p w:rsidR="007125F9" w:rsidRPr="00866CE9" w:rsidRDefault="007125F9" w:rsidP="007125F9">
      <w:pPr>
        <w:rPr>
          <w:lang w:val="es-ES"/>
        </w:rPr>
      </w:pPr>
      <w:r w:rsidRPr="00866CE9">
        <w:rPr>
          <w:lang w:val="es-ES"/>
        </w:rPr>
        <w:t>Los contornos de espectro de los Cuadros 65 y 66 son aplicables a todas las bandas y regiones salvo que se especifique un contorno específico para una banda o región</w:t>
      </w:r>
      <w:r>
        <w:rPr>
          <w:lang w:val="es-ES"/>
        </w:rPr>
        <w:t xml:space="preserve"> determinada</w:t>
      </w:r>
      <w:r w:rsidRPr="00866CE9">
        <w:rPr>
          <w:lang w:val="es-ES"/>
        </w:rPr>
        <w:t xml:space="preserve"> en </w:t>
      </w:r>
      <w:r w:rsidR="00337E1B">
        <w:rPr>
          <w:lang w:val="es-ES"/>
        </w:rPr>
        <w:t>la subsección pertinente de la S</w:t>
      </w:r>
      <w:r w:rsidR="00337E1B" w:rsidRPr="00866CE9">
        <w:rPr>
          <w:lang w:val="es-ES"/>
        </w:rPr>
        <w:t xml:space="preserve">ección </w:t>
      </w:r>
      <w:r w:rsidRPr="00866CE9">
        <w:rPr>
          <w:lang w:val="es-ES"/>
        </w:rPr>
        <w:t>2.</w:t>
      </w:r>
    </w:p>
    <w:p w:rsidR="007125F9" w:rsidRPr="00866CE9" w:rsidRDefault="007125F9" w:rsidP="007125F9">
      <w:pPr>
        <w:pStyle w:val="TableNo"/>
        <w:rPr>
          <w:lang w:val="es-ES"/>
        </w:rPr>
      </w:pPr>
      <w:r w:rsidRPr="00866CE9">
        <w:rPr>
          <w:lang w:val="es-ES"/>
        </w:rPr>
        <w:t>CUADRO 65</w:t>
      </w:r>
    </w:p>
    <w:p w:rsidR="007125F9" w:rsidRPr="00866CE9" w:rsidRDefault="007125F9" w:rsidP="007125F9">
      <w:pPr>
        <w:pStyle w:val="Tabletitle"/>
        <w:rPr>
          <w:lang w:val="es-ES"/>
        </w:rPr>
      </w:pPr>
      <w:r w:rsidRPr="00866CE9">
        <w:rPr>
          <w:lang w:val="es-ES"/>
        </w:rPr>
        <w:t>Contorno del espectro de emisión para una portadora de 5</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F55CD0">
        <w:trPr>
          <w:trHeight w:val="458"/>
          <w:jc w:val="center"/>
        </w:trPr>
        <w:tc>
          <w:tcPr>
            <w:tcW w:w="2665" w:type="dxa"/>
            <w:vAlign w:val="center"/>
          </w:tcPr>
          <w:p w:rsidR="007125F9" w:rsidRPr="00866CE9" w:rsidRDefault="007125F9" w:rsidP="00BB0123">
            <w:pPr>
              <w:pStyle w:val="Tablehead"/>
              <w:rPr>
                <w:lang w:val="es-ES"/>
              </w:rPr>
            </w:pPr>
            <w:r w:rsidRPr="00866CE9">
              <w:rPr>
                <w:lang w:val="es-ES"/>
              </w:rPr>
              <w:t>Separación del centro</w:t>
            </w:r>
            <w:r w:rsidR="00BB0123">
              <w:rPr>
                <w:lang w:val="es-ES"/>
              </w:rPr>
              <w:br/>
            </w:r>
            <w:r w:rsidRPr="00866CE9">
              <w:rPr>
                <w:lang w:val="es-ES"/>
              </w:rPr>
              <w:t xml:space="preserve">de canal, </w:t>
            </w:r>
            <w:r w:rsidRPr="00866CE9">
              <w:rPr>
                <w:szCs w:val="22"/>
                <w:lang w:val="es-ES"/>
              </w:rPr>
              <w:sym w:font="Symbol" w:char="F044"/>
            </w:r>
            <w:r w:rsidRPr="00866CE9">
              <w:rPr>
                <w:i/>
                <w:iCs/>
                <w:lang w:val="es-ES"/>
              </w:rPr>
              <w:t>f</w:t>
            </w:r>
            <w:r w:rsidR="00BB0123">
              <w:rPr>
                <w:lang w:val="es-ES"/>
              </w:rPr>
              <w:br/>
            </w:r>
            <w:r w:rsidRPr="00866CE9">
              <w:rPr>
                <w:lang w:val="es-ES"/>
              </w:rPr>
              <w:t>(MHz)</w:t>
            </w:r>
          </w:p>
        </w:tc>
        <w:tc>
          <w:tcPr>
            <w:tcW w:w="2381" w:type="dxa"/>
            <w:vAlign w:val="center"/>
          </w:tcPr>
          <w:p w:rsidR="007125F9" w:rsidRPr="00866CE9" w:rsidRDefault="007125F9" w:rsidP="00BB0123">
            <w:pPr>
              <w:pStyle w:val="Tablehead"/>
              <w:rPr>
                <w:lang w:val="es-ES"/>
              </w:rPr>
            </w:pPr>
            <w:r w:rsidRPr="00866CE9">
              <w:rPr>
                <w:lang w:val="es-ES"/>
              </w:rPr>
              <w:t>Anchura de banda de integración</w:t>
            </w:r>
            <w:r w:rsidR="00BB0123">
              <w:rPr>
                <w:lang w:val="es-ES"/>
              </w:rPr>
              <w:br/>
            </w:r>
            <w:r w:rsidRPr="00866CE9">
              <w:rPr>
                <w:lang w:val="es-ES"/>
              </w:rPr>
              <w:t>(kHz)</w:t>
            </w:r>
          </w:p>
        </w:tc>
        <w:tc>
          <w:tcPr>
            <w:tcW w:w="4593" w:type="dxa"/>
            <w:vAlign w:val="center"/>
          </w:tcPr>
          <w:p w:rsidR="007125F9" w:rsidRPr="00866CE9" w:rsidRDefault="007125F9" w:rsidP="007E37E1">
            <w:pPr>
              <w:pStyle w:val="Tablehead"/>
              <w:rPr>
                <w:lang w:val="es-ES"/>
              </w:rPr>
            </w:pPr>
            <w:r w:rsidRPr="00866CE9">
              <w:rPr>
                <w:lang w:val="es-ES"/>
              </w:rPr>
              <w:t xml:space="preserve">Nivel de </w:t>
            </w:r>
            <w:r>
              <w:rPr>
                <w:lang w:val="es-ES"/>
              </w:rPr>
              <w:t>emisión admisible</w:t>
            </w:r>
            <w:r w:rsidR="007E37E1">
              <w:rPr>
                <w:lang w:val="es-ES"/>
              </w:rPr>
              <w:br/>
            </w:r>
            <w:r w:rsidRPr="00866CE9">
              <w:rPr>
                <w:lang w:val="es-ES"/>
              </w:rPr>
              <w:t>(</w:t>
            </w:r>
            <w:r>
              <w:rPr>
                <w:lang w:val="es-ES"/>
              </w:rPr>
              <w:t>dBm/anchura</w:t>
            </w:r>
            <w:r w:rsidR="007E37E1">
              <w:rPr>
                <w:lang w:val="es-ES"/>
              </w:rPr>
              <w:t xml:space="preserve"> </w:t>
            </w:r>
            <w:r w:rsidRPr="00866CE9">
              <w:rPr>
                <w:lang w:val="es-ES"/>
              </w:rPr>
              <w:t>de banda de integración)</w:t>
            </w:r>
            <w:r w:rsidR="007E37E1">
              <w:rPr>
                <w:lang w:val="es-ES"/>
              </w:rPr>
              <w:br/>
            </w:r>
            <w:r w:rsidRPr="00866CE9">
              <w:rPr>
                <w:lang w:val="es-ES"/>
              </w:rPr>
              <w:t>medid</w:t>
            </w:r>
            <w:r>
              <w:rPr>
                <w:lang w:val="es-ES"/>
              </w:rPr>
              <w:t>o</w:t>
            </w:r>
            <w:r w:rsidR="007E37E1">
              <w:rPr>
                <w:lang w:val="es-ES"/>
              </w:rPr>
              <w:t xml:space="preserve"> </w:t>
            </w:r>
            <w:r w:rsidRPr="00866CE9">
              <w:rPr>
                <w:lang w:val="es-ES"/>
              </w:rPr>
              <w:t>en el puerto de antena</w:t>
            </w:r>
          </w:p>
        </w:tc>
      </w:tr>
      <w:tr w:rsidR="007125F9" w:rsidRPr="00866CE9" w:rsidTr="00F55CD0">
        <w:trPr>
          <w:trHeight w:val="116"/>
          <w:jc w:val="center"/>
        </w:trPr>
        <w:tc>
          <w:tcPr>
            <w:tcW w:w="2665" w:type="dxa"/>
          </w:tcPr>
          <w:p w:rsidR="007125F9" w:rsidRPr="00866CE9" w:rsidRDefault="007125F9" w:rsidP="00AE2264">
            <w:pPr>
              <w:pStyle w:val="Tabletext"/>
              <w:jc w:val="center"/>
              <w:rPr>
                <w:lang w:val="es-ES"/>
              </w:rPr>
            </w:pPr>
            <w:r w:rsidRPr="00866CE9">
              <w:rPr>
                <w:lang w:val="es-ES"/>
              </w:rPr>
              <w:t>2,5 a &lt; 7,5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–7-7(∆</w:t>
            </w:r>
            <w:r w:rsidRPr="00C34333">
              <w:rPr>
                <w:i/>
                <w:iCs/>
                <w:lang w:val="es-ES"/>
              </w:rPr>
              <w:t>f</w:t>
            </w:r>
            <w:r w:rsidRPr="00866CE9">
              <w:rPr>
                <w:lang w:val="es-ES"/>
              </w:rPr>
              <w:t>-2,55)/5</w:t>
            </w:r>
          </w:p>
        </w:tc>
      </w:tr>
      <w:tr w:rsidR="007125F9" w:rsidRPr="00866CE9" w:rsidTr="00F55CD0">
        <w:trPr>
          <w:trHeight w:val="224"/>
          <w:jc w:val="center"/>
        </w:trPr>
        <w:tc>
          <w:tcPr>
            <w:tcW w:w="2665" w:type="dxa"/>
          </w:tcPr>
          <w:p w:rsidR="007125F9" w:rsidRPr="00866CE9" w:rsidRDefault="007125F9" w:rsidP="00AE2264">
            <w:pPr>
              <w:pStyle w:val="Tabletext"/>
              <w:jc w:val="center"/>
              <w:rPr>
                <w:lang w:val="es-ES"/>
              </w:rPr>
            </w:pPr>
            <w:r w:rsidRPr="00866CE9">
              <w:rPr>
                <w:lang w:val="es-ES"/>
              </w:rPr>
              <w:t xml:space="preserve">7,5 a </w:t>
            </w:r>
            <w:r w:rsidRPr="00866CE9">
              <w:rPr>
                <w:szCs w:val="22"/>
                <w:lang w:val="es-ES"/>
              </w:rPr>
              <w:sym w:font="Symbol" w:char="F0A3"/>
            </w:r>
            <w:r w:rsidRPr="00866CE9">
              <w:rPr>
                <w:lang w:val="es-ES"/>
              </w:rPr>
              <w:t>12,5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bl>
    <w:p w:rsidR="007125F9" w:rsidRPr="00866CE9" w:rsidRDefault="007125F9" w:rsidP="007125F9">
      <w:pPr>
        <w:pStyle w:val="Tablefin"/>
        <w:rPr>
          <w:rFonts w:eastAsia="MS Mincho"/>
          <w:lang w:val="es-ES"/>
        </w:rPr>
      </w:pPr>
    </w:p>
    <w:p w:rsidR="007125F9" w:rsidRPr="00866CE9" w:rsidRDefault="00EF2360" w:rsidP="00F05017">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el </w:t>
      </w:r>
      <w:r w:rsidR="007125F9">
        <w:rPr>
          <w:lang w:val="es-ES"/>
        </w:rPr>
        <w:t>valor absoluto en</w:t>
      </w:r>
      <w:r w:rsidR="002E641F">
        <w:rPr>
          <w:lang w:val="es-ES"/>
        </w:rPr>
        <w:t> MHz</w:t>
      </w:r>
      <w:r w:rsidR="007125F9">
        <w:rPr>
          <w:lang w:val="es-ES"/>
        </w:rPr>
        <w:t xml:space="preserve"> de la separación </w:t>
      </w:r>
      <w:r w:rsidR="007125F9" w:rsidRPr="00866CE9">
        <w:rPr>
          <w:lang w:val="es-ES"/>
        </w:rPr>
        <w:t>entre la frecuencia de la portadora y el centro del filtro de medición.</w:t>
      </w:r>
    </w:p>
    <w:p w:rsidR="007125F9" w:rsidRPr="00866CE9" w:rsidRDefault="00EF2360" w:rsidP="00F05017">
      <w:pPr>
        <w:pStyle w:val="Note"/>
        <w:rPr>
          <w:lang w:val="es-ES"/>
        </w:rPr>
      </w:pPr>
      <w:r>
        <w:rPr>
          <w:lang w:val="es-ES"/>
        </w:rPr>
        <w:t>NOTA 2 </w:t>
      </w:r>
      <w:r w:rsidR="00B91572">
        <w:rPr>
          <w:lang w:val="es-ES"/>
        </w:rPr>
        <w:t>– </w:t>
      </w:r>
      <w:r w:rsidR="007125F9" w:rsidRPr="00866CE9">
        <w:rPr>
          <w:lang w:val="es-ES"/>
        </w:rPr>
        <w:t>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t> = </w:t>
      </w:r>
      <w:r w:rsidR="007125F9" w:rsidRPr="00866CE9">
        <w:rPr>
          <w:lang w:val="es-ES"/>
        </w:rPr>
        <w:t>2,550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7125F9" w:rsidRPr="00866CE9">
        <w:rPr>
          <w:lang w:val="es-ES"/>
        </w:rPr>
        <w:t xml:space="preserve">. </w:t>
      </w:r>
    </w:p>
    <w:p w:rsidR="007125F9" w:rsidRPr="00866CE9" w:rsidRDefault="00EF2360" w:rsidP="00F05017">
      <w:pPr>
        <w:pStyle w:val="Note"/>
        <w:rPr>
          <w:lang w:val="es-ES"/>
        </w:rPr>
      </w:pPr>
      <w:r>
        <w:rPr>
          <w:lang w:val="es-ES"/>
        </w:rPr>
        <w:t>NOTA 3 </w:t>
      </w:r>
      <w:r w:rsidR="00B91572">
        <w:rPr>
          <w:lang w:val="es-ES"/>
        </w:rPr>
        <w:t>– </w:t>
      </w:r>
      <w:r w:rsidR="007125F9" w:rsidRPr="00866CE9">
        <w:rPr>
          <w:lang w:val="es-ES"/>
        </w:rPr>
        <w:t xml:space="preserve">La anchura de banda de integración es la </w:t>
      </w:r>
      <w:r w:rsidR="007125F9">
        <w:rPr>
          <w:lang w:val="es-ES"/>
        </w:rPr>
        <w:t>gama de frecuencias a lo largo de la cual se integra la potencia</w:t>
      </w:r>
      <w:r w:rsidR="007125F9" w:rsidRPr="00866CE9">
        <w:rPr>
          <w:lang w:val="es-ES"/>
        </w:rPr>
        <w:t xml:space="preserve"> de emisión.</w:t>
      </w:r>
    </w:p>
    <w:p w:rsidR="007125F9" w:rsidRPr="00866CE9" w:rsidRDefault="007125F9" w:rsidP="007125F9">
      <w:pPr>
        <w:pStyle w:val="TableNo"/>
        <w:rPr>
          <w:lang w:val="es-ES"/>
        </w:rPr>
      </w:pPr>
      <w:r w:rsidRPr="00866CE9">
        <w:rPr>
          <w:lang w:val="es-ES"/>
        </w:rPr>
        <w:t>CUADRO 66</w:t>
      </w:r>
    </w:p>
    <w:p w:rsidR="007125F9" w:rsidRDefault="007125F9" w:rsidP="007125F9">
      <w:pPr>
        <w:pStyle w:val="Tabletitle"/>
        <w:rPr>
          <w:lang w:val="es-ES"/>
        </w:rPr>
      </w:pPr>
      <w:r w:rsidRPr="00866CE9">
        <w:rPr>
          <w:lang w:val="es-ES"/>
        </w:rPr>
        <w:t>Contorno del espectro de emisión para una portadora de 10</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F55CD0" w:rsidRPr="001228AE" w:rsidTr="00F55CD0">
        <w:trPr>
          <w:trHeight w:val="458"/>
          <w:jc w:val="center"/>
        </w:trPr>
        <w:tc>
          <w:tcPr>
            <w:tcW w:w="2665" w:type="dxa"/>
            <w:vAlign w:val="center"/>
          </w:tcPr>
          <w:p w:rsidR="00A54C90" w:rsidRPr="00866CE9" w:rsidRDefault="00A54C90" w:rsidP="00F55CD0">
            <w:pPr>
              <w:pStyle w:val="Tablehead"/>
              <w:rPr>
                <w:lang w:val="es-ES"/>
              </w:rPr>
            </w:pPr>
            <w:r w:rsidRPr="00866CE9">
              <w:rPr>
                <w:lang w:val="es-ES"/>
              </w:rPr>
              <w:t>Separación del centro</w:t>
            </w:r>
            <w:r>
              <w:rPr>
                <w:lang w:val="es-ES"/>
              </w:rPr>
              <w:br/>
            </w:r>
            <w:r w:rsidRPr="00866CE9">
              <w:rPr>
                <w:lang w:val="es-ES"/>
              </w:rPr>
              <w:t xml:space="preserve">de canal, </w:t>
            </w:r>
            <w:r w:rsidRPr="00866CE9">
              <w:rPr>
                <w:szCs w:val="22"/>
                <w:lang w:val="es-ES"/>
              </w:rPr>
              <w:sym w:font="Symbol" w:char="F044"/>
            </w:r>
            <w:r w:rsidRPr="00866CE9">
              <w:rPr>
                <w:i/>
                <w:iCs/>
                <w:lang w:val="es-ES"/>
              </w:rPr>
              <w:t>f</w:t>
            </w:r>
            <w:r>
              <w:rPr>
                <w:lang w:val="es-ES"/>
              </w:rPr>
              <w:br/>
            </w:r>
            <w:r w:rsidRPr="00866CE9">
              <w:rPr>
                <w:lang w:val="es-ES"/>
              </w:rPr>
              <w:t>(MHz)</w:t>
            </w:r>
          </w:p>
        </w:tc>
        <w:tc>
          <w:tcPr>
            <w:tcW w:w="2381" w:type="dxa"/>
            <w:vAlign w:val="center"/>
          </w:tcPr>
          <w:p w:rsidR="00A54C90" w:rsidRPr="00866CE9" w:rsidRDefault="00A54C90" w:rsidP="00A54C90">
            <w:pPr>
              <w:pStyle w:val="Tablehead"/>
              <w:rPr>
                <w:lang w:val="es-ES"/>
              </w:rPr>
            </w:pPr>
            <w:r w:rsidRPr="00866CE9">
              <w:rPr>
                <w:lang w:val="es-ES"/>
              </w:rPr>
              <w:t>Anchura de banda</w:t>
            </w:r>
            <w:r>
              <w:rPr>
                <w:lang w:val="es-ES"/>
              </w:rPr>
              <w:br/>
            </w:r>
            <w:r w:rsidRPr="00866CE9">
              <w:rPr>
                <w:lang w:val="es-ES"/>
              </w:rPr>
              <w:t>de integración</w:t>
            </w:r>
            <w:r>
              <w:rPr>
                <w:lang w:val="es-ES"/>
              </w:rPr>
              <w:br/>
            </w:r>
            <w:r w:rsidRPr="00866CE9">
              <w:rPr>
                <w:lang w:val="es-ES"/>
              </w:rPr>
              <w:t>(kHz)</w:t>
            </w:r>
          </w:p>
        </w:tc>
        <w:tc>
          <w:tcPr>
            <w:tcW w:w="4593" w:type="dxa"/>
            <w:vAlign w:val="center"/>
          </w:tcPr>
          <w:p w:rsidR="00A54C90" w:rsidRPr="00866CE9" w:rsidRDefault="00A54C90" w:rsidP="007E37E1">
            <w:pPr>
              <w:pStyle w:val="Tablehead"/>
              <w:rPr>
                <w:lang w:val="es-ES"/>
              </w:rPr>
            </w:pPr>
            <w:r w:rsidRPr="00866CE9">
              <w:rPr>
                <w:lang w:val="es-ES"/>
              </w:rPr>
              <w:t xml:space="preserve">Nivel de </w:t>
            </w:r>
            <w:r>
              <w:rPr>
                <w:lang w:val="es-ES"/>
              </w:rPr>
              <w:t>emisión admisible</w:t>
            </w:r>
            <w:r w:rsidR="007E37E1">
              <w:rPr>
                <w:lang w:val="es-ES"/>
              </w:rPr>
              <w:br/>
            </w:r>
            <w:r w:rsidRPr="00866CE9">
              <w:rPr>
                <w:lang w:val="es-ES"/>
              </w:rPr>
              <w:t>(</w:t>
            </w:r>
            <w:r>
              <w:rPr>
                <w:lang w:val="es-ES"/>
              </w:rPr>
              <w:t>dBm/anchura</w:t>
            </w:r>
            <w:r w:rsidR="007E37E1">
              <w:rPr>
                <w:lang w:val="es-ES"/>
              </w:rPr>
              <w:t xml:space="preserve"> </w:t>
            </w:r>
            <w:r w:rsidRPr="00866CE9">
              <w:rPr>
                <w:lang w:val="es-ES"/>
              </w:rPr>
              <w:t>de banda de integración)</w:t>
            </w:r>
            <w:r w:rsidR="007E37E1">
              <w:rPr>
                <w:lang w:val="es-ES"/>
              </w:rPr>
              <w:br/>
            </w:r>
            <w:r w:rsidRPr="00866CE9">
              <w:rPr>
                <w:lang w:val="es-ES"/>
              </w:rPr>
              <w:t>medid</w:t>
            </w:r>
            <w:r>
              <w:rPr>
                <w:lang w:val="es-ES"/>
              </w:rPr>
              <w:t>o</w:t>
            </w:r>
            <w:r w:rsidR="007E37E1">
              <w:rPr>
                <w:lang w:val="es-ES"/>
              </w:rPr>
              <w:t xml:space="preserve"> </w:t>
            </w:r>
            <w:r w:rsidRPr="00866CE9">
              <w:rPr>
                <w:lang w:val="es-ES"/>
              </w:rPr>
              <w:t>en el puerto de antena</w:t>
            </w:r>
          </w:p>
        </w:tc>
      </w:tr>
      <w:tr w:rsidR="00F55CD0" w:rsidRPr="00866CE9" w:rsidTr="00F55CD0">
        <w:trPr>
          <w:trHeight w:val="116"/>
          <w:jc w:val="center"/>
        </w:trPr>
        <w:tc>
          <w:tcPr>
            <w:tcW w:w="2665" w:type="dxa"/>
          </w:tcPr>
          <w:p w:rsidR="00A54C90" w:rsidRPr="00866CE9" w:rsidRDefault="00A54C90" w:rsidP="00F55CD0">
            <w:pPr>
              <w:pStyle w:val="Tabletext"/>
              <w:jc w:val="center"/>
              <w:rPr>
                <w:lang w:val="es-ES"/>
              </w:rPr>
            </w:pPr>
            <w:r w:rsidRPr="00866CE9">
              <w:rPr>
                <w:lang w:val="es-ES"/>
              </w:rPr>
              <w:t>5 a &lt; 10</w:t>
            </w:r>
          </w:p>
        </w:tc>
        <w:tc>
          <w:tcPr>
            <w:tcW w:w="2381" w:type="dxa"/>
          </w:tcPr>
          <w:p w:rsidR="00A54C90" w:rsidRPr="00866CE9" w:rsidRDefault="00A54C90" w:rsidP="00F55CD0">
            <w:pPr>
              <w:pStyle w:val="Tabletext"/>
              <w:jc w:val="center"/>
              <w:rPr>
                <w:lang w:val="es-ES"/>
              </w:rPr>
            </w:pPr>
            <w:r w:rsidRPr="00866CE9">
              <w:rPr>
                <w:lang w:val="es-ES"/>
              </w:rPr>
              <w:t>100</w:t>
            </w:r>
          </w:p>
        </w:tc>
        <w:tc>
          <w:tcPr>
            <w:tcW w:w="4593" w:type="dxa"/>
          </w:tcPr>
          <w:p w:rsidR="00A54C90" w:rsidRPr="00866CE9" w:rsidRDefault="00A54C90" w:rsidP="00F55CD0">
            <w:pPr>
              <w:pStyle w:val="Tabletext"/>
              <w:jc w:val="center"/>
              <w:rPr>
                <w:lang w:val="es-ES"/>
              </w:rPr>
            </w:pPr>
            <w:r w:rsidRPr="00866CE9">
              <w:rPr>
                <w:lang w:val="es-ES"/>
              </w:rPr>
              <w:t>–7-7(∆</w:t>
            </w:r>
            <w:r w:rsidRPr="00C34333">
              <w:rPr>
                <w:i/>
                <w:iCs/>
                <w:lang w:val="es-ES"/>
              </w:rPr>
              <w:t>f</w:t>
            </w:r>
            <w:r w:rsidRPr="00866CE9">
              <w:rPr>
                <w:lang w:val="es-ES"/>
              </w:rPr>
              <w:t>-5,05)/5</w:t>
            </w:r>
          </w:p>
        </w:tc>
      </w:tr>
      <w:tr w:rsidR="00A54C90" w:rsidRPr="00866CE9" w:rsidTr="00F55CD0">
        <w:trPr>
          <w:trHeight w:val="116"/>
          <w:jc w:val="center"/>
        </w:trPr>
        <w:tc>
          <w:tcPr>
            <w:tcW w:w="2665" w:type="dxa"/>
          </w:tcPr>
          <w:p w:rsidR="00A54C90" w:rsidRPr="00866CE9" w:rsidRDefault="00A54C90" w:rsidP="00F55CD0">
            <w:pPr>
              <w:pStyle w:val="Tabletext"/>
              <w:jc w:val="center"/>
              <w:rPr>
                <w:lang w:val="es-ES"/>
              </w:rPr>
            </w:pPr>
            <w:r w:rsidRPr="00866CE9">
              <w:rPr>
                <w:lang w:val="es-ES"/>
              </w:rPr>
              <w:t>10 a &lt; 15</w:t>
            </w:r>
          </w:p>
        </w:tc>
        <w:tc>
          <w:tcPr>
            <w:tcW w:w="2381" w:type="dxa"/>
          </w:tcPr>
          <w:p w:rsidR="00A54C90" w:rsidRPr="00866CE9" w:rsidRDefault="00A54C90" w:rsidP="00F55CD0">
            <w:pPr>
              <w:pStyle w:val="Tabletext"/>
              <w:jc w:val="center"/>
              <w:rPr>
                <w:lang w:val="es-ES"/>
              </w:rPr>
            </w:pPr>
            <w:r w:rsidRPr="00866CE9">
              <w:rPr>
                <w:lang w:val="es-ES"/>
              </w:rPr>
              <w:t>100</w:t>
            </w:r>
          </w:p>
        </w:tc>
        <w:tc>
          <w:tcPr>
            <w:tcW w:w="4593" w:type="dxa"/>
          </w:tcPr>
          <w:p w:rsidR="00A54C90" w:rsidRPr="00866CE9" w:rsidRDefault="00A54C90" w:rsidP="00F55CD0">
            <w:pPr>
              <w:pStyle w:val="Tabletext"/>
              <w:jc w:val="center"/>
              <w:rPr>
                <w:lang w:val="es-ES"/>
              </w:rPr>
            </w:pPr>
            <w:r w:rsidRPr="00866CE9">
              <w:rPr>
                <w:lang w:val="es-ES"/>
              </w:rPr>
              <w:t>–14</w:t>
            </w:r>
          </w:p>
        </w:tc>
      </w:tr>
      <w:tr w:rsidR="00A54C90" w:rsidRPr="00866CE9" w:rsidTr="00F55CD0">
        <w:trPr>
          <w:trHeight w:val="116"/>
          <w:jc w:val="center"/>
        </w:trPr>
        <w:tc>
          <w:tcPr>
            <w:tcW w:w="2665" w:type="dxa"/>
          </w:tcPr>
          <w:p w:rsidR="00A54C90" w:rsidRPr="00866CE9" w:rsidRDefault="00A54C90" w:rsidP="00F55CD0">
            <w:pPr>
              <w:pStyle w:val="Tabletext"/>
              <w:jc w:val="center"/>
              <w:rPr>
                <w:lang w:val="es-ES"/>
              </w:rPr>
            </w:pPr>
            <w:r w:rsidRPr="00866CE9">
              <w:rPr>
                <w:lang w:val="es-ES"/>
              </w:rPr>
              <w:t xml:space="preserve">15 a </w:t>
            </w:r>
            <w:r w:rsidRPr="00866CE9">
              <w:rPr>
                <w:szCs w:val="22"/>
                <w:lang w:val="es-ES"/>
              </w:rPr>
              <w:sym w:font="Symbol" w:char="F0A3"/>
            </w:r>
            <w:r w:rsidRPr="00866CE9">
              <w:rPr>
                <w:lang w:val="es-ES"/>
              </w:rPr>
              <w:t xml:space="preserve"> 25</w:t>
            </w:r>
          </w:p>
        </w:tc>
        <w:tc>
          <w:tcPr>
            <w:tcW w:w="2381" w:type="dxa"/>
          </w:tcPr>
          <w:p w:rsidR="00A54C90" w:rsidRPr="00866CE9" w:rsidRDefault="00A54C90" w:rsidP="00F55CD0">
            <w:pPr>
              <w:pStyle w:val="Tabletext"/>
              <w:jc w:val="center"/>
              <w:rPr>
                <w:lang w:val="es-ES"/>
              </w:rPr>
            </w:pPr>
            <w:r w:rsidRPr="00866CE9">
              <w:rPr>
                <w:lang w:val="es-ES"/>
              </w:rPr>
              <w:t>1 000</w:t>
            </w:r>
          </w:p>
        </w:tc>
        <w:tc>
          <w:tcPr>
            <w:tcW w:w="4593" w:type="dxa"/>
          </w:tcPr>
          <w:p w:rsidR="00A54C90" w:rsidRPr="00866CE9" w:rsidRDefault="00A54C90" w:rsidP="00F55CD0">
            <w:pPr>
              <w:pStyle w:val="Tabletext"/>
              <w:jc w:val="center"/>
              <w:rPr>
                <w:lang w:val="es-ES"/>
              </w:rPr>
            </w:pPr>
            <w:r w:rsidRPr="00866CE9">
              <w:rPr>
                <w:lang w:val="es-ES"/>
              </w:rPr>
              <w:t>–13</w:t>
            </w:r>
          </w:p>
        </w:tc>
      </w:tr>
    </w:tbl>
    <w:p w:rsidR="007125F9" w:rsidRPr="00866CE9" w:rsidRDefault="007125F9" w:rsidP="007125F9">
      <w:pPr>
        <w:pStyle w:val="Tablefin"/>
        <w:rPr>
          <w:rFonts w:eastAsia="MS Mincho"/>
          <w:lang w:val="es-ES"/>
        </w:rPr>
      </w:pPr>
    </w:p>
    <w:p w:rsidR="007125F9" w:rsidRPr="00866CE9" w:rsidRDefault="00EF2360" w:rsidP="00D6265E">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el </w:t>
      </w:r>
      <w:r w:rsidR="007125F9">
        <w:rPr>
          <w:lang w:val="es-ES"/>
        </w:rPr>
        <w:t>valor absoluto en</w:t>
      </w:r>
      <w:r w:rsidR="002E641F">
        <w:rPr>
          <w:lang w:val="es-ES"/>
        </w:rPr>
        <w:t> MHz</w:t>
      </w:r>
      <w:r w:rsidR="007125F9">
        <w:rPr>
          <w:lang w:val="es-ES"/>
        </w:rPr>
        <w:t xml:space="preserve"> de la separación </w:t>
      </w:r>
      <w:r w:rsidR="007125F9" w:rsidRPr="00866CE9">
        <w:rPr>
          <w:lang w:val="es-ES"/>
        </w:rPr>
        <w:t>entre la frecuencia de la portadora y el centro del filtro de medición.</w:t>
      </w:r>
    </w:p>
    <w:p w:rsidR="007125F9" w:rsidRPr="00866CE9" w:rsidRDefault="00EF2360" w:rsidP="007E37E1">
      <w:pPr>
        <w:pStyle w:val="Note"/>
        <w:rPr>
          <w:lang w:val="es-ES"/>
        </w:rPr>
      </w:pPr>
      <w:r>
        <w:rPr>
          <w:lang w:val="es-ES"/>
        </w:rPr>
        <w:t>NOTA 2 </w:t>
      </w:r>
      <w:r w:rsidR="00B91572">
        <w:rPr>
          <w:lang w:val="es-ES"/>
        </w:rPr>
        <w:t>– </w:t>
      </w:r>
      <w:r w:rsidR="007125F9" w:rsidRPr="00866CE9">
        <w:rPr>
          <w:lang w:val="es-ES"/>
        </w:rPr>
        <w:t>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5,05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14,95</w:t>
      </w:r>
      <w:r w:rsidR="002E641F">
        <w:rPr>
          <w:lang w:val="es-ES"/>
        </w:rPr>
        <w:t> MHz</w:t>
      </w:r>
      <w:r w:rsidR="007125F9" w:rsidRPr="00866CE9">
        <w:rPr>
          <w:lang w:val="es-ES"/>
        </w:rPr>
        <w:t>. La primera posición de medición con un filtro de 1</w:t>
      </w:r>
      <w:r w:rsidR="002E641F">
        <w:rPr>
          <w:lang w:val="es-ES"/>
        </w:rPr>
        <w:t> MHz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15,5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E37E1">
        <w:rPr>
          <w:lang w:val="es-ES"/>
        </w:rPr>
        <w:t>24,5</w:t>
      </w:r>
      <w:r w:rsidR="002E641F">
        <w:rPr>
          <w:lang w:val="es-ES"/>
        </w:rPr>
        <w:t> MHz</w:t>
      </w:r>
      <w:r w:rsidR="007E37E1">
        <w:rPr>
          <w:lang w:val="es-ES"/>
        </w:rPr>
        <w:t>.</w:t>
      </w:r>
    </w:p>
    <w:p w:rsidR="007125F9" w:rsidRPr="00866CE9" w:rsidRDefault="00EF2360" w:rsidP="007E37E1">
      <w:pPr>
        <w:pStyle w:val="Note"/>
        <w:rPr>
          <w:lang w:val="es-ES"/>
        </w:rPr>
      </w:pPr>
      <w:r>
        <w:rPr>
          <w:lang w:val="es-ES"/>
        </w:rPr>
        <w:t>NOTA 3 </w:t>
      </w:r>
      <w:r w:rsidR="00B91572">
        <w:rPr>
          <w:lang w:val="es-ES"/>
        </w:rPr>
        <w:t>– </w:t>
      </w:r>
      <w:r w:rsidR="007125F9" w:rsidRPr="00866CE9">
        <w:rPr>
          <w:lang w:val="es-ES"/>
        </w:rPr>
        <w:t xml:space="preserve">La anchura de banda de integración es la </w:t>
      </w:r>
      <w:r w:rsidR="007125F9">
        <w:rPr>
          <w:lang w:val="es-ES"/>
        </w:rPr>
        <w:t>gama de frecuencias a lo largo de la cual se integra la potencia</w:t>
      </w:r>
      <w:r w:rsidR="007125F9" w:rsidRPr="00866CE9">
        <w:rPr>
          <w:lang w:val="es-ES"/>
        </w:rPr>
        <w:t xml:space="preserve"> de emisión.</w:t>
      </w:r>
    </w:p>
    <w:p w:rsidR="007125F9" w:rsidRPr="00866CE9" w:rsidRDefault="007125F9" w:rsidP="007125F9">
      <w:pPr>
        <w:pStyle w:val="Heading2"/>
        <w:rPr>
          <w:lang w:val="es-ES"/>
        </w:rPr>
      </w:pPr>
      <w:r w:rsidRPr="00866CE9">
        <w:rPr>
          <w:lang w:val="es-ES"/>
        </w:rPr>
        <w:t>2.2</w:t>
      </w:r>
      <w:r w:rsidRPr="00866CE9">
        <w:rPr>
          <w:lang w:val="es-ES"/>
        </w:rPr>
        <w:tab/>
        <w:t>Contorno del espectro de emisión para equipos DDT que funcionen en la banda 2</w:t>
      </w:r>
      <w:r>
        <w:rPr>
          <w:lang w:val="es-ES"/>
        </w:rPr>
        <w:t> </w:t>
      </w:r>
      <w:r w:rsidRPr="00866CE9">
        <w:rPr>
          <w:lang w:val="es-ES"/>
        </w:rPr>
        <w:t>300</w:t>
      </w:r>
      <w:r>
        <w:rPr>
          <w:lang w:val="es-ES"/>
        </w:rPr>
        <w:noBreakHyphen/>
      </w:r>
      <w:r w:rsidRPr="00866CE9">
        <w:rPr>
          <w:lang w:val="es-ES"/>
        </w:rPr>
        <w:t>2 400</w:t>
      </w:r>
      <w:r w:rsidR="002E641F">
        <w:rPr>
          <w:lang w:val="es-ES"/>
        </w:rPr>
        <w:t> MHz</w:t>
      </w:r>
      <w:r w:rsidRPr="00866CE9">
        <w:rPr>
          <w:lang w:val="es-ES"/>
        </w:rPr>
        <w:t xml:space="preserve"> (BCG 1.A/1.B)</w:t>
      </w:r>
    </w:p>
    <w:p w:rsidR="007125F9" w:rsidRPr="00866CE9" w:rsidRDefault="007125F9" w:rsidP="00EF2360">
      <w:pPr>
        <w:rPr>
          <w:lang w:val="es-ES"/>
        </w:rPr>
      </w:pPr>
      <w:r w:rsidRPr="00866CE9">
        <w:rPr>
          <w:lang w:val="es-ES"/>
        </w:rPr>
        <w:t>El contorno del espectro de emisión de las estaciones de base se aplica a separaciones de frecuencia de entre 2,5</w:t>
      </w:r>
      <w:r w:rsidR="002E641F">
        <w:rPr>
          <w:lang w:val="es-ES"/>
        </w:rPr>
        <w:t> MHz</w:t>
      </w:r>
      <w:r w:rsidRPr="00866CE9">
        <w:rPr>
          <w:lang w:val="es-ES"/>
        </w:rPr>
        <w:t xml:space="preserve"> y 12,5</w:t>
      </w:r>
      <w:r w:rsidR="002E641F">
        <w:rPr>
          <w:lang w:val="es-ES"/>
        </w:rPr>
        <w:t> MHz</w:t>
      </w:r>
      <w:r w:rsidRPr="00866CE9">
        <w:rPr>
          <w:lang w:val="es-ES"/>
        </w:rPr>
        <w:t xml:space="preserve"> con respecto a la frecuencia central de la </w:t>
      </w:r>
      <w:r>
        <w:rPr>
          <w:lang w:val="es-ES"/>
        </w:rPr>
        <w:t>EB</w:t>
      </w:r>
      <w:r w:rsidRPr="00866CE9">
        <w:rPr>
          <w:lang w:val="es-ES"/>
        </w:rPr>
        <w:t xml:space="preserve"> para la portadora de</w:t>
      </w:r>
      <w:r w:rsidR="00EF2360">
        <w:rPr>
          <w:lang w:val="es-ES"/>
        </w:rPr>
        <w:t xml:space="preserve"> </w:t>
      </w:r>
      <w:r w:rsidRPr="00866CE9">
        <w:rPr>
          <w:lang w:val="es-ES"/>
        </w:rPr>
        <w:t>5</w:t>
      </w:r>
      <w:r w:rsidR="002E641F">
        <w:rPr>
          <w:lang w:val="es-ES"/>
        </w:rPr>
        <w:t> MHz</w:t>
      </w:r>
      <w:r w:rsidRPr="00866CE9">
        <w:rPr>
          <w:lang w:val="es-ES"/>
        </w:rPr>
        <w:t xml:space="preserve"> y de entre 5</w:t>
      </w:r>
      <w:r w:rsidR="002E641F">
        <w:rPr>
          <w:lang w:val="es-ES"/>
        </w:rPr>
        <w:t> MHz</w:t>
      </w:r>
      <w:r w:rsidRPr="00866CE9">
        <w:rPr>
          <w:lang w:val="es-ES"/>
        </w:rPr>
        <w:t xml:space="preserve"> y 25</w:t>
      </w:r>
      <w:r w:rsidR="002E641F">
        <w:rPr>
          <w:lang w:val="es-ES"/>
        </w:rPr>
        <w:t> MHz</w:t>
      </w:r>
      <w:r w:rsidRPr="00866CE9">
        <w:rPr>
          <w:lang w:val="es-ES"/>
        </w:rPr>
        <w:t xml:space="preserve"> para la de 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pStyle w:val="TableNo"/>
        <w:rPr>
          <w:lang w:val="es-ES"/>
        </w:rPr>
      </w:pPr>
      <w:r w:rsidRPr="00866CE9">
        <w:rPr>
          <w:lang w:val="es-ES"/>
        </w:rPr>
        <w:lastRenderedPageBreak/>
        <w:t>CUADRO 67</w:t>
      </w:r>
    </w:p>
    <w:p w:rsidR="007125F9" w:rsidRPr="00866CE9" w:rsidRDefault="007125F9" w:rsidP="007125F9">
      <w:pPr>
        <w:pStyle w:val="Tabletitle"/>
        <w:rPr>
          <w:lang w:val="es-ES"/>
        </w:rPr>
      </w:pPr>
      <w:r w:rsidRPr="00866CE9">
        <w:rPr>
          <w:lang w:val="es-ES"/>
        </w:rPr>
        <w:t>Contorno del espectro de emisión para una portadora de 5</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vAlign w:val="center"/>
          </w:tcPr>
          <w:p w:rsidR="007125F9" w:rsidRPr="00866CE9" w:rsidRDefault="007125F9" w:rsidP="00A960D3">
            <w:pPr>
              <w:pStyle w:val="Tablehead"/>
              <w:rPr>
                <w:lang w:val="es-ES"/>
              </w:rPr>
            </w:pPr>
            <w:r w:rsidRPr="00866CE9">
              <w:rPr>
                <w:lang w:val="es-ES"/>
              </w:rPr>
              <w:t>Separación en frecuencia</w:t>
            </w:r>
            <w:r w:rsidR="00A960D3">
              <w:rPr>
                <w:lang w:val="es-ES"/>
              </w:rPr>
              <w:br/>
            </w:r>
            <w:r w:rsidRPr="00866CE9">
              <w:rPr>
                <w:lang w:val="es-ES"/>
              </w:rPr>
              <w:t>del centro</w:t>
            </w:r>
          </w:p>
        </w:tc>
        <w:tc>
          <w:tcPr>
            <w:tcW w:w="3175"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3175" w:type="dxa"/>
            <w:vAlign w:val="center"/>
          </w:tcPr>
          <w:p w:rsidR="007125F9" w:rsidRPr="00866CE9" w:rsidRDefault="007125F9" w:rsidP="00A960D3">
            <w:pPr>
              <w:pStyle w:val="Tablehead"/>
              <w:rPr>
                <w:lang w:val="es-ES"/>
              </w:rPr>
            </w:pPr>
            <w:r w:rsidRPr="00866CE9">
              <w:rPr>
                <w:lang w:val="es-ES"/>
              </w:rPr>
              <w:t>Anchura de banda</w:t>
            </w:r>
            <w:r w:rsidR="00A960D3">
              <w:rPr>
                <w:lang w:val="es-ES"/>
              </w:rPr>
              <w:br/>
            </w:r>
            <w:r w:rsidRPr="00866CE9">
              <w:rPr>
                <w:lang w:val="es-ES"/>
              </w:rPr>
              <w:t>de medición</w:t>
            </w:r>
          </w:p>
        </w:tc>
      </w:tr>
      <w:tr w:rsidR="007125F9" w:rsidRPr="00866CE9" w:rsidTr="00EF2360">
        <w:trPr>
          <w:trHeight w:val="20"/>
          <w:jc w:val="center"/>
        </w:trPr>
        <w:tc>
          <w:tcPr>
            <w:tcW w:w="3175" w:type="dxa"/>
          </w:tcPr>
          <w:p w:rsidR="007125F9" w:rsidRPr="00866CE9" w:rsidRDefault="007125F9" w:rsidP="00384505">
            <w:pPr>
              <w:pStyle w:val="Tabletext"/>
              <w:jc w:val="center"/>
              <w:rPr>
                <w:lang w:val="es-ES"/>
              </w:rPr>
            </w:pPr>
            <w:r w:rsidRPr="00866CE9">
              <w:rPr>
                <w:lang w:val="es-ES"/>
              </w:rPr>
              <w:t xml:space="preserve">2,5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3,5</w:t>
            </w:r>
            <w:r w:rsidR="002E641F">
              <w:rPr>
                <w:lang w:val="es-ES"/>
              </w:rPr>
              <w:t> MHz</w:t>
            </w:r>
          </w:p>
        </w:tc>
        <w:tc>
          <w:tcPr>
            <w:tcW w:w="3175" w:type="dxa"/>
          </w:tcPr>
          <w:p w:rsidR="007125F9" w:rsidRPr="00866CE9" w:rsidRDefault="007125F9" w:rsidP="00AE2264">
            <w:pPr>
              <w:pStyle w:val="Tabletext"/>
              <w:jc w:val="center"/>
              <w:rPr>
                <w:lang w:val="es-ES"/>
              </w:rPr>
            </w:pPr>
            <w:r w:rsidRPr="00866CE9">
              <w:rPr>
                <w:lang w:val="es-ES"/>
              </w:rPr>
              <w:t>–13 dBm</w:t>
            </w:r>
          </w:p>
        </w:tc>
        <w:tc>
          <w:tcPr>
            <w:tcW w:w="3175" w:type="dxa"/>
          </w:tcPr>
          <w:p w:rsidR="007125F9" w:rsidRPr="00866CE9" w:rsidRDefault="007125F9" w:rsidP="00AE2264">
            <w:pPr>
              <w:pStyle w:val="Tabletext"/>
              <w:jc w:val="center"/>
              <w:rPr>
                <w:lang w:val="es-ES"/>
              </w:rPr>
            </w:pPr>
            <w:r w:rsidRPr="00866CE9">
              <w:rPr>
                <w:lang w:val="es-ES"/>
              </w:rPr>
              <w:t>50</w:t>
            </w:r>
            <w:r w:rsidR="00300089">
              <w:rPr>
                <w:lang w:val="es-ES"/>
              </w:rPr>
              <w:t> kHz</w:t>
            </w:r>
          </w:p>
        </w:tc>
      </w:tr>
      <w:tr w:rsidR="007125F9" w:rsidRPr="00866CE9" w:rsidTr="00EF2360">
        <w:trPr>
          <w:trHeight w:val="20"/>
          <w:jc w:val="center"/>
        </w:trPr>
        <w:tc>
          <w:tcPr>
            <w:tcW w:w="3175" w:type="dxa"/>
          </w:tcPr>
          <w:p w:rsidR="007125F9" w:rsidRPr="00866CE9" w:rsidRDefault="007125F9" w:rsidP="00AE2264">
            <w:pPr>
              <w:pStyle w:val="Tabletext"/>
              <w:jc w:val="center"/>
              <w:rPr>
                <w:lang w:val="es-ES"/>
              </w:rPr>
            </w:pPr>
            <w:r w:rsidRPr="00866CE9">
              <w:rPr>
                <w:lang w:val="es-ES"/>
              </w:rPr>
              <w:t xml:space="preserve">3,5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12,5</w:t>
            </w:r>
            <w:r w:rsidR="002E641F">
              <w:rPr>
                <w:lang w:val="es-ES"/>
              </w:rPr>
              <w:t> MHz</w:t>
            </w:r>
          </w:p>
        </w:tc>
        <w:tc>
          <w:tcPr>
            <w:tcW w:w="3175" w:type="dxa"/>
          </w:tcPr>
          <w:p w:rsidR="007125F9" w:rsidRPr="00866CE9" w:rsidRDefault="007125F9" w:rsidP="00AE2264">
            <w:pPr>
              <w:pStyle w:val="Tabletext"/>
              <w:jc w:val="center"/>
              <w:rPr>
                <w:lang w:val="es-ES"/>
              </w:rPr>
            </w:pPr>
            <w:r w:rsidRPr="00866CE9">
              <w:rPr>
                <w:lang w:val="es-ES"/>
              </w:rPr>
              <w:t>–13 dBm</w:t>
            </w:r>
          </w:p>
        </w:tc>
        <w:tc>
          <w:tcPr>
            <w:tcW w:w="3175" w:type="dxa"/>
          </w:tcPr>
          <w:p w:rsidR="007125F9" w:rsidRPr="00866CE9" w:rsidRDefault="007125F9" w:rsidP="00AE2264">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rFonts w:eastAsia="MS Mincho"/>
          <w:lang w:val="es-ES"/>
        </w:rPr>
      </w:pPr>
    </w:p>
    <w:p w:rsidR="007125F9" w:rsidRPr="00866CE9" w:rsidRDefault="007125F9" w:rsidP="007125F9">
      <w:pPr>
        <w:pStyle w:val="TableNo"/>
        <w:rPr>
          <w:lang w:val="es-ES"/>
        </w:rPr>
      </w:pPr>
      <w:r w:rsidRPr="00866CE9">
        <w:rPr>
          <w:lang w:val="es-ES"/>
        </w:rPr>
        <w:t>CUADRO 68</w:t>
      </w:r>
    </w:p>
    <w:p w:rsidR="007125F9" w:rsidRPr="00866CE9" w:rsidRDefault="007125F9" w:rsidP="007125F9">
      <w:pPr>
        <w:pStyle w:val="Tabletitle"/>
        <w:rPr>
          <w:lang w:val="es-ES"/>
        </w:rPr>
      </w:pPr>
      <w:r w:rsidRPr="00866CE9">
        <w:rPr>
          <w:lang w:val="es-ES"/>
        </w:rPr>
        <w:t>Contorno del espectro de emisión para una portadora de 10</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vAlign w:val="center"/>
          </w:tcPr>
          <w:p w:rsidR="007125F9" w:rsidRPr="00866CE9" w:rsidRDefault="007125F9" w:rsidP="00A960D3">
            <w:pPr>
              <w:pStyle w:val="Tablehead"/>
              <w:rPr>
                <w:lang w:val="es-ES"/>
              </w:rPr>
            </w:pPr>
            <w:r w:rsidRPr="00866CE9">
              <w:rPr>
                <w:lang w:val="es-ES"/>
              </w:rPr>
              <w:t>Separación en frecuencia</w:t>
            </w:r>
            <w:r w:rsidR="00A960D3">
              <w:rPr>
                <w:lang w:val="es-ES"/>
              </w:rPr>
              <w:br/>
            </w:r>
            <w:r w:rsidRPr="00866CE9">
              <w:rPr>
                <w:lang w:val="es-ES"/>
              </w:rPr>
              <w:t>del centro</w:t>
            </w:r>
          </w:p>
        </w:tc>
        <w:tc>
          <w:tcPr>
            <w:tcW w:w="3175"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3175" w:type="dxa"/>
            <w:vAlign w:val="center"/>
          </w:tcPr>
          <w:p w:rsidR="007125F9" w:rsidRPr="00866CE9" w:rsidRDefault="007125F9" w:rsidP="00A960D3">
            <w:pPr>
              <w:pStyle w:val="Tablehead"/>
              <w:rPr>
                <w:lang w:val="es-ES"/>
              </w:rPr>
            </w:pPr>
            <w:r w:rsidRPr="00866CE9">
              <w:rPr>
                <w:lang w:val="es-ES"/>
              </w:rPr>
              <w:t>Anchura de banda</w:t>
            </w:r>
            <w:r w:rsidR="00A960D3">
              <w:rPr>
                <w:lang w:val="es-ES"/>
              </w:rPr>
              <w:br/>
            </w:r>
            <w:r w:rsidRPr="00866CE9">
              <w:rPr>
                <w:lang w:val="es-ES"/>
              </w:rPr>
              <w:t>de medición</w:t>
            </w:r>
          </w:p>
        </w:tc>
      </w:tr>
      <w:tr w:rsidR="007125F9" w:rsidRPr="00866CE9" w:rsidTr="00EF2360">
        <w:trPr>
          <w:trHeight w:val="20"/>
          <w:jc w:val="center"/>
        </w:trPr>
        <w:tc>
          <w:tcPr>
            <w:tcW w:w="3175" w:type="dxa"/>
          </w:tcPr>
          <w:p w:rsidR="007125F9" w:rsidRPr="00866CE9" w:rsidRDefault="007125F9" w:rsidP="00AE2264">
            <w:pPr>
              <w:pStyle w:val="Tabletext"/>
              <w:jc w:val="center"/>
              <w:rPr>
                <w:lang w:val="es-ES"/>
              </w:rPr>
            </w:pPr>
            <w:r w:rsidRPr="00866CE9">
              <w:rPr>
                <w:lang w:val="es-ES"/>
              </w:rPr>
              <w:t xml:space="preserve">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6</w:t>
            </w:r>
            <w:r w:rsidR="002E641F">
              <w:rPr>
                <w:lang w:val="es-ES"/>
              </w:rPr>
              <w:t> MHz</w:t>
            </w:r>
          </w:p>
        </w:tc>
        <w:tc>
          <w:tcPr>
            <w:tcW w:w="3175" w:type="dxa"/>
          </w:tcPr>
          <w:p w:rsidR="007125F9" w:rsidRPr="00866CE9" w:rsidRDefault="007125F9" w:rsidP="00AE2264">
            <w:pPr>
              <w:pStyle w:val="Tabletext"/>
              <w:jc w:val="center"/>
              <w:rPr>
                <w:lang w:val="es-ES"/>
              </w:rPr>
            </w:pPr>
            <w:r w:rsidRPr="00866CE9">
              <w:rPr>
                <w:lang w:val="es-ES"/>
              </w:rPr>
              <w:t>–13 dBm</w:t>
            </w:r>
          </w:p>
        </w:tc>
        <w:tc>
          <w:tcPr>
            <w:tcW w:w="3175"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r>
      <w:tr w:rsidR="007125F9" w:rsidRPr="00866CE9" w:rsidTr="00EF2360">
        <w:trPr>
          <w:trHeight w:val="20"/>
          <w:jc w:val="center"/>
        </w:trPr>
        <w:tc>
          <w:tcPr>
            <w:tcW w:w="3175" w:type="dxa"/>
          </w:tcPr>
          <w:p w:rsidR="007125F9" w:rsidRPr="00866CE9" w:rsidRDefault="007125F9" w:rsidP="00AE2264">
            <w:pPr>
              <w:pStyle w:val="Tabletext"/>
              <w:jc w:val="center"/>
              <w:rPr>
                <w:lang w:val="es-ES"/>
              </w:rPr>
            </w:pPr>
            <w:r w:rsidRPr="00866CE9">
              <w:rPr>
                <w:lang w:val="es-ES"/>
              </w:rPr>
              <w:t xml:space="preserve">6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25</w:t>
            </w:r>
            <w:r w:rsidR="002E641F">
              <w:rPr>
                <w:lang w:val="es-ES"/>
              </w:rPr>
              <w:t> MHz</w:t>
            </w:r>
          </w:p>
        </w:tc>
        <w:tc>
          <w:tcPr>
            <w:tcW w:w="3175" w:type="dxa"/>
          </w:tcPr>
          <w:p w:rsidR="007125F9" w:rsidRPr="00866CE9" w:rsidRDefault="007125F9" w:rsidP="00AE2264">
            <w:pPr>
              <w:pStyle w:val="Tabletext"/>
              <w:jc w:val="center"/>
              <w:rPr>
                <w:lang w:val="es-ES"/>
              </w:rPr>
            </w:pPr>
            <w:r w:rsidRPr="00866CE9">
              <w:rPr>
                <w:lang w:val="es-ES"/>
              </w:rPr>
              <w:t>–13 dBm</w:t>
            </w:r>
          </w:p>
        </w:tc>
        <w:tc>
          <w:tcPr>
            <w:tcW w:w="3175" w:type="dxa"/>
          </w:tcPr>
          <w:p w:rsidR="007125F9" w:rsidRPr="00866CE9" w:rsidRDefault="007125F9" w:rsidP="00AE2264">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rFonts w:eastAsia="MS Mincho"/>
          <w:lang w:val="es-ES"/>
        </w:rPr>
      </w:pPr>
    </w:p>
    <w:p w:rsidR="007125F9" w:rsidRPr="00866CE9" w:rsidRDefault="007125F9" w:rsidP="007125F9">
      <w:pPr>
        <w:pStyle w:val="TableNo"/>
        <w:rPr>
          <w:lang w:val="es-ES"/>
        </w:rPr>
      </w:pPr>
      <w:r w:rsidRPr="00866CE9">
        <w:rPr>
          <w:lang w:val="es-ES"/>
        </w:rPr>
        <w:t>CUADRO 69</w:t>
      </w:r>
    </w:p>
    <w:p w:rsidR="007125F9" w:rsidRPr="00866CE9" w:rsidRDefault="007125F9" w:rsidP="007125F9">
      <w:pPr>
        <w:pStyle w:val="Tabletitle"/>
        <w:rPr>
          <w:lang w:val="es-ES"/>
        </w:rPr>
      </w:pPr>
      <w:r w:rsidRPr="00866CE9">
        <w:rPr>
          <w:lang w:val="es-ES"/>
        </w:rPr>
        <w:t>Contorno del espectro de emisión para una portadora de 8,75</w:t>
      </w:r>
      <w:r w:rsidR="002E641F">
        <w:rPr>
          <w:lang w:val="es-ES"/>
        </w:rPr>
        <w:t> MHz</w:t>
      </w:r>
    </w:p>
    <w:p w:rsidR="007125F9" w:rsidRPr="00866CE9" w:rsidRDefault="007125F9" w:rsidP="007125F9">
      <w:pPr>
        <w:pStyle w:val="Tabletitle"/>
        <w:rPr>
          <w:lang w:val="es-ES"/>
        </w:rPr>
      </w:pPr>
      <w:r w:rsidRPr="00866CE9">
        <w:rPr>
          <w:lang w:val="es-ES"/>
        </w:rPr>
        <w:t xml:space="preserve">a) </w:t>
      </w:r>
      <w:r w:rsidR="00384505">
        <w:rPr>
          <w:lang w:val="es-ES"/>
        </w:rPr>
        <w:t xml:space="preserve"> </w:t>
      </w:r>
      <w:r w:rsidRPr="00866CE9">
        <w:rPr>
          <w:lang w:val="es-ES"/>
        </w:rPr>
        <w:t xml:space="preserve">Ptx </w:t>
      </w:r>
      <w:r w:rsidRPr="00866CE9">
        <w:rPr>
          <w:rFonts w:eastAsia="Malgun Gothic"/>
          <w:lang w:val="es-ES"/>
        </w:rPr>
        <w:t xml:space="preserve">≥ </w:t>
      </w:r>
      <w:r w:rsidRPr="00866CE9">
        <w:rPr>
          <w:lang w:val="es-ES"/>
        </w:rPr>
        <w:t>40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vAlign w:val="center"/>
          </w:tcPr>
          <w:p w:rsidR="007125F9" w:rsidRPr="00866CE9" w:rsidRDefault="007125F9" w:rsidP="00AE2264">
            <w:pPr>
              <w:pStyle w:val="Tablehead"/>
              <w:rPr>
                <w:lang w:val="es-ES"/>
              </w:rPr>
            </w:pPr>
            <w:r w:rsidRPr="00866CE9">
              <w:rPr>
                <w:lang w:val="es-ES"/>
              </w:rPr>
              <w:t>Separación en frecuencia</w:t>
            </w:r>
            <w:r>
              <w:rPr>
                <w:lang w:val="es-ES"/>
              </w:rPr>
              <w:br/>
            </w:r>
            <w:r w:rsidRPr="00866CE9">
              <w:rPr>
                <w:lang w:val="es-ES"/>
              </w:rPr>
              <w:t>del centro</w:t>
            </w:r>
          </w:p>
        </w:tc>
        <w:tc>
          <w:tcPr>
            <w:tcW w:w="3175"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3175" w:type="dxa"/>
            <w:vAlign w:val="center"/>
          </w:tcPr>
          <w:p w:rsidR="007125F9" w:rsidRPr="00866CE9" w:rsidRDefault="00F55CD0" w:rsidP="00AE2264">
            <w:pPr>
              <w:pStyle w:val="Tablehead"/>
              <w:rPr>
                <w:lang w:val="es-ES"/>
              </w:rPr>
            </w:pPr>
            <w:r w:rsidRPr="00866CE9">
              <w:rPr>
                <w:lang w:val="es-ES"/>
              </w:rPr>
              <w:t>Anchura de banda</w:t>
            </w:r>
            <w:r>
              <w:rPr>
                <w:lang w:val="es-ES"/>
              </w:rPr>
              <w:br/>
            </w:r>
            <w:r w:rsidRPr="00866CE9">
              <w:rPr>
                <w:lang w:val="es-ES"/>
              </w:rPr>
              <w:t>de medición</w:t>
            </w:r>
          </w:p>
        </w:tc>
      </w:tr>
      <w:tr w:rsidR="007125F9" w:rsidRPr="00866CE9" w:rsidTr="00EF2360">
        <w:trPr>
          <w:trHeight w:val="20"/>
          <w:jc w:val="center"/>
        </w:trPr>
        <w:tc>
          <w:tcPr>
            <w:tcW w:w="3175" w:type="dxa"/>
          </w:tcPr>
          <w:p w:rsidR="007125F9" w:rsidRPr="00866CE9" w:rsidRDefault="007125F9" w:rsidP="00AE2264">
            <w:pPr>
              <w:pStyle w:val="Tabletext"/>
              <w:jc w:val="center"/>
              <w:rPr>
                <w:lang w:val="es-ES"/>
              </w:rPr>
            </w:pPr>
            <w:r w:rsidRPr="00866CE9">
              <w:rPr>
                <w:lang w:val="es-ES"/>
              </w:rPr>
              <w:t xml:space="preserve">4,77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22,5</w:t>
            </w:r>
            <w:r w:rsidR="002E641F">
              <w:rPr>
                <w:lang w:val="es-ES"/>
              </w:rPr>
              <w:t> MHz</w:t>
            </w:r>
          </w:p>
        </w:tc>
        <w:tc>
          <w:tcPr>
            <w:tcW w:w="3175" w:type="dxa"/>
          </w:tcPr>
          <w:p w:rsidR="007125F9" w:rsidRPr="00866CE9" w:rsidRDefault="007125F9" w:rsidP="00AE2264">
            <w:pPr>
              <w:pStyle w:val="Tabletext"/>
              <w:jc w:val="center"/>
              <w:rPr>
                <w:lang w:val="es-ES"/>
              </w:rPr>
            </w:pPr>
            <w:r w:rsidRPr="00866CE9">
              <w:rPr>
                <w:lang w:val="es-ES"/>
              </w:rPr>
              <w:t>–56</w:t>
            </w:r>
            <w:r>
              <w:rPr>
                <w:lang w:val="es-ES"/>
              </w:rPr>
              <w:t>,</w:t>
            </w:r>
            <w:r w:rsidRPr="00866CE9">
              <w:rPr>
                <w:lang w:val="es-ES"/>
              </w:rPr>
              <w:t>9 dBc</w:t>
            </w:r>
          </w:p>
        </w:tc>
        <w:tc>
          <w:tcPr>
            <w:tcW w:w="3175"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r>
      <w:tr w:rsidR="007125F9" w:rsidRPr="00866CE9" w:rsidTr="00EF2360">
        <w:trPr>
          <w:trHeight w:val="20"/>
          <w:jc w:val="center"/>
        </w:trPr>
        <w:tc>
          <w:tcPr>
            <w:tcW w:w="3175" w:type="dxa"/>
          </w:tcPr>
          <w:p w:rsidR="007125F9" w:rsidRPr="00866CE9" w:rsidRDefault="007125F9" w:rsidP="00AE2264">
            <w:pPr>
              <w:pStyle w:val="Tabletext"/>
              <w:jc w:val="center"/>
              <w:rPr>
                <w:lang w:val="es-ES"/>
              </w:rPr>
            </w:pPr>
            <w:r w:rsidRPr="00866CE9">
              <w:rPr>
                <w:szCs w:val="22"/>
                <w:lang w:val="es-ES"/>
              </w:rPr>
              <w:sym w:font="Symbol" w:char="F044"/>
            </w:r>
            <w:r w:rsidRPr="00866CE9">
              <w:rPr>
                <w:i/>
                <w:iCs/>
                <w:lang w:val="es-ES"/>
              </w:rPr>
              <w:t>f</w:t>
            </w:r>
            <w:r w:rsidRPr="00866CE9">
              <w:rPr>
                <w:lang w:val="es-ES"/>
              </w:rPr>
              <w:t xml:space="preserve"> &gt; 22,5</w:t>
            </w:r>
            <w:r w:rsidR="002E641F">
              <w:rPr>
                <w:lang w:val="es-ES"/>
              </w:rPr>
              <w:t> MHz</w:t>
            </w:r>
          </w:p>
        </w:tc>
        <w:tc>
          <w:tcPr>
            <w:tcW w:w="3175" w:type="dxa"/>
          </w:tcPr>
          <w:p w:rsidR="007125F9" w:rsidRPr="00866CE9" w:rsidRDefault="007125F9" w:rsidP="00AE2264">
            <w:pPr>
              <w:pStyle w:val="Tabletext"/>
              <w:jc w:val="center"/>
              <w:rPr>
                <w:lang w:val="es-ES"/>
              </w:rPr>
            </w:pPr>
            <w:r w:rsidRPr="00866CE9">
              <w:rPr>
                <w:lang w:val="es-ES"/>
              </w:rPr>
              <w:t>–13 dBm</w:t>
            </w:r>
          </w:p>
        </w:tc>
        <w:tc>
          <w:tcPr>
            <w:tcW w:w="3175" w:type="dxa"/>
          </w:tcPr>
          <w:p w:rsidR="007125F9" w:rsidRPr="00866CE9" w:rsidRDefault="007125F9" w:rsidP="00AE2264">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rFonts w:eastAsia="MS Mincho"/>
          <w:lang w:val="es-ES"/>
        </w:rPr>
      </w:pPr>
    </w:p>
    <w:p w:rsidR="007125F9" w:rsidRPr="00866CE9" w:rsidRDefault="007125F9" w:rsidP="007125F9">
      <w:pPr>
        <w:pStyle w:val="Tabletitle"/>
        <w:rPr>
          <w:lang w:val="es-ES"/>
        </w:rPr>
      </w:pPr>
      <w:r w:rsidRPr="00866CE9">
        <w:rPr>
          <w:lang w:val="es-ES"/>
        </w:rPr>
        <w:t xml:space="preserve">b) </w:t>
      </w:r>
      <w:r w:rsidR="00384505">
        <w:rPr>
          <w:lang w:val="es-ES"/>
        </w:rPr>
        <w:t xml:space="preserve"> </w:t>
      </w:r>
      <w:r w:rsidRPr="00866CE9">
        <w:rPr>
          <w:lang w:val="es-ES"/>
        </w:rPr>
        <w:t xml:space="preserve">29 dBm </w:t>
      </w:r>
      <w:r w:rsidRPr="00866CE9">
        <w:rPr>
          <w:rFonts w:eastAsia="Malgun Gothic"/>
          <w:lang w:val="es-ES"/>
        </w:rPr>
        <w:t xml:space="preserve">≤ </w:t>
      </w:r>
      <w:r w:rsidRPr="00866CE9">
        <w:rPr>
          <w:lang w:val="es-ES"/>
        </w:rPr>
        <w:t>Ptx &lt; 40 dBm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vAlign w:val="center"/>
          </w:tcPr>
          <w:p w:rsidR="007125F9" w:rsidRPr="00866CE9" w:rsidRDefault="007125F9" w:rsidP="00AE2264">
            <w:pPr>
              <w:pStyle w:val="Tablehead"/>
              <w:rPr>
                <w:lang w:val="es-ES"/>
              </w:rPr>
            </w:pPr>
            <w:r w:rsidRPr="00866CE9">
              <w:rPr>
                <w:lang w:val="es-ES"/>
              </w:rPr>
              <w:t>Separación en frecuencia</w:t>
            </w:r>
            <w:r>
              <w:rPr>
                <w:lang w:val="es-ES"/>
              </w:rPr>
              <w:br/>
            </w:r>
            <w:r w:rsidRPr="00866CE9">
              <w:rPr>
                <w:lang w:val="es-ES"/>
              </w:rPr>
              <w:t>del centro</w:t>
            </w:r>
          </w:p>
        </w:tc>
        <w:tc>
          <w:tcPr>
            <w:tcW w:w="3175"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3175" w:type="dxa"/>
            <w:vAlign w:val="center"/>
          </w:tcPr>
          <w:p w:rsidR="007125F9" w:rsidRPr="00866CE9" w:rsidRDefault="00F55CD0" w:rsidP="00AE2264">
            <w:pPr>
              <w:pStyle w:val="Tablehead"/>
              <w:rPr>
                <w:lang w:val="es-ES"/>
              </w:rPr>
            </w:pPr>
            <w:r w:rsidRPr="00866CE9">
              <w:rPr>
                <w:lang w:val="es-ES"/>
              </w:rPr>
              <w:t>Anchura de banda</w:t>
            </w:r>
            <w:r>
              <w:rPr>
                <w:lang w:val="es-ES"/>
              </w:rPr>
              <w:br/>
            </w:r>
            <w:r w:rsidRPr="00866CE9">
              <w:rPr>
                <w:lang w:val="es-ES"/>
              </w:rPr>
              <w:t>de medición</w:t>
            </w:r>
          </w:p>
        </w:tc>
      </w:tr>
      <w:tr w:rsidR="007125F9" w:rsidRPr="00866CE9" w:rsidTr="00EF2360">
        <w:trPr>
          <w:trHeight w:val="20"/>
          <w:jc w:val="center"/>
        </w:trPr>
        <w:tc>
          <w:tcPr>
            <w:tcW w:w="3175" w:type="dxa"/>
          </w:tcPr>
          <w:p w:rsidR="007125F9" w:rsidRPr="00866CE9" w:rsidRDefault="007125F9" w:rsidP="00AE2264">
            <w:pPr>
              <w:pStyle w:val="Tabletext"/>
              <w:jc w:val="center"/>
              <w:rPr>
                <w:lang w:val="es-ES"/>
              </w:rPr>
            </w:pPr>
            <w:r w:rsidRPr="00866CE9">
              <w:rPr>
                <w:lang w:val="es-ES"/>
              </w:rPr>
              <w:t xml:space="preserve">4,77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22,5</w:t>
            </w:r>
            <w:r w:rsidR="002E641F">
              <w:rPr>
                <w:lang w:val="es-ES"/>
              </w:rPr>
              <w:t> MHz</w:t>
            </w:r>
          </w:p>
        </w:tc>
        <w:tc>
          <w:tcPr>
            <w:tcW w:w="3175" w:type="dxa"/>
          </w:tcPr>
          <w:p w:rsidR="007125F9" w:rsidRPr="00866CE9" w:rsidRDefault="007125F9" w:rsidP="00AE2264">
            <w:pPr>
              <w:pStyle w:val="Tabletext"/>
              <w:jc w:val="center"/>
              <w:rPr>
                <w:lang w:val="es-ES"/>
              </w:rPr>
            </w:pPr>
            <w:r w:rsidRPr="00866CE9">
              <w:rPr>
                <w:lang w:val="es-ES"/>
              </w:rPr>
              <w:t>–53,9 dBc</w:t>
            </w:r>
          </w:p>
        </w:tc>
        <w:tc>
          <w:tcPr>
            <w:tcW w:w="3175"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r>
      <w:tr w:rsidR="007125F9" w:rsidRPr="00866CE9" w:rsidTr="00EF2360">
        <w:trPr>
          <w:trHeight w:val="20"/>
          <w:jc w:val="center"/>
        </w:trPr>
        <w:tc>
          <w:tcPr>
            <w:tcW w:w="3175" w:type="dxa"/>
          </w:tcPr>
          <w:p w:rsidR="007125F9" w:rsidRPr="00866CE9" w:rsidRDefault="007125F9" w:rsidP="00AE2264">
            <w:pPr>
              <w:pStyle w:val="Tabletext"/>
              <w:jc w:val="center"/>
              <w:rPr>
                <w:lang w:val="es-ES"/>
              </w:rPr>
            </w:pPr>
            <w:r w:rsidRPr="00866CE9">
              <w:rPr>
                <w:szCs w:val="22"/>
                <w:lang w:val="es-ES"/>
              </w:rPr>
              <w:sym w:font="Symbol" w:char="F044"/>
            </w:r>
            <w:r w:rsidRPr="00866CE9">
              <w:rPr>
                <w:i/>
                <w:iCs/>
                <w:lang w:val="es-ES"/>
              </w:rPr>
              <w:t>f</w:t>
            </w:r>
            <w:r w:rsidRPr="00866CE9">
              <w:rPr>
                <w:lang w:val="es-ES"/>
              </w:rPr>
              <w:t xml:space="preserve"> &gt; 22,5</w:t>
            </w:r>
            <w:r w:rsidR="002E641F">
              <w:rPr>
                <w:lang w:val="es-ES"/>
              </w:rPr>
              <w:t> MHz</w:t>
            </w:r>
          </w:p>
        </w:tc>
        <w:tc>
          <w:tcPr>
            <w:tcW w:w="3175" w:type="dxa"/>
          </w:tcPr>
          <w:p w:rsidR="007125F9" w:rsidRPr="00866CE9" w:rsidRDefault="007125F9" w:rsidP="00AE2264">
            <w:pPr>
              <w:pStyle w:val="Tabletext"/>
              <w:jc w:val="center"/>
              <w:rPr>
                <w:lang w:val="es-ES"/>
              </w:rPr>
            </w:pPr>
            <w:r w:rsidRPr="00866CE9">
              <w:rPr>
                <w:lang w:val="es-ES"/>
              </w:rPr>
              <w:t>–13 dBm</w:t>
            </w:r>
          </w:p>
        </w:tc>
        <w:tc>
          <w:tcPr>
            <w:tcW w:w="3175" w:type="dxa"/>
          </w:tcPr>
          <w:p w:rsidR="007125F9" w:rsidRPr="00866CE9" w:rsidRDefault="007125F9" w:rsidP="00AE2264">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rFonts w:eastAsia="MS Mincho"/>
          <w:lang w:val="es-ES"/>
        </w:rPr>
      </w:pPr>
    </w:p>
    <w:p w:rsidR="007125F9" w:rsidRPr="00866CE9" w:rsidRDefault="007125F9" w:rsidP="007125F9">
      <w:pPr>
        <w:pStyle w:val="Tabletitle"/>
        <w:keepLines/>
        <w:rPr>
          <w:lang w:val="es-ES"/>
        </w:rPr>
      </w:pPr>
      <w:r w:rsidRPr="00866CE9">
        <w:rPr>
          <w:lang w:val="es-ES"/>
        </w:rPr>
        <w:t xml:space="preserve">c) </w:t>
      </w:r>
      <w:r w:rsidR="00384505">
        <w:rPr>
          <w:lang w:val="es-ES"/>
        </w:rPr>
        <w:t xml:space="preserve"> </w:t>
      </w:r>
      <w:r w:rsidRPr="00866CE9">
        <w:rPr>
          <w:lang w:val="es-ES"/>
        </w:rPr>
        <w:t>Ptx &lt; 29 dBm</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vAlign w:val="center"/>
          </w:tcPr>
          <w:p w:rsidR="007125F9" w:rsidRPr="00866CE9" w:rsidRDefault="007125F9" w:rsidP="00AE2264">
            <w:pPr>
              <w:pStyle w:val="Tablehead"/>
              <w:keepLines/>
              <w:rPr>
                <w:lang w:val="es-ES"/>
              </w:rPr>
            </w:pPr>
            <w:r w:rsidRPr="00866CE9">
              <w:rPr>
                <w:lang w:val="es-ES"/>
              </w:rPr>
              <w:t>Separación en frecuencia</w:t>
            </w:r>
            <w:r>
              <w:rPr>
                <w:lang w:val="es-ES"/>
              </w:rPr>
              <w:br/>
            </w:r>
            <w:r w:rsidRPr="00866CE9">
              <w:rPr>
                <w:lang w:val="es-ES"/>
              </w:rPr>
              <w:t>del centro</w:t>
            </w:r>
          </w:p>
        </w:tc>
        <w:tc>
          <w:tcPr>
            <w:tcW w:w="3175" w:type="dxa"/>
            <w:vAlign w:val="center"/>
          </w:tcPr>
          <w:p w:rsidR="007125F9" w:rsidRPr="00866CE9" w:rsidRDefault="007125F9" w:rsidP="00AE2264">
            <w:pPr>
              <w:pStyle w:val="Tablehead"/>
              <w:keepLines/>
              <w:rPr>
                <w:lang w:val="es-ES"/>
              </w:rPr>
            </w:pPr>
            <w:r w:rsidRPr="00866CE9">
              <w:rPr>
                <w:lang w:val="es-ES"/>
              </w:rPr>
              <w:t xml:space="preserve">Nivel de </w:t>
            </w:r>
            <w:r>
              <w:rPr>
                <w:lang w:val="es-ES"/>
              </w:rPr>
              <w:t>emisión admisible</w:t>
            </w:r>
          </w:p>
        </w:tc>
        <w:tc>
          <w:tcPr>
            <w:tcW w:w="3175" w:type="dxa"/>
            <w:vAlign w:val="center"/>
          </w:tcPr>
          <w:p w:rsidR="007125F9" w:rsidRPr="00866CE9" w:rsidRDefault="007125F9" w:rsidP="00F55CD0">
            <w:pPr>
              <w:pStyle w:val="Tablehead"/>
              <w:keepLines/>
              <w:rPr>
                <w:lang w:val="es-ES"/>
              </w:rPr>
            </w:pPr>
            <w:r w:rsidRPr="00866CE9">
              <w:rPr>
                <w:lang w:val="es-ES"/>
              </w:rPr>
              <w:t>Anchura de banda</w:t>
            </w:r>
            <w:r w:rsidR="00F55CD0">
              <w:rPr>
                <w:lang w:val="es-ES"/>
              </w:rPr>
              <w:br/>
            </w:r>
            <w:r w:rsidRPr="00866CE9">
              <w:rPr>
                <w:lang w:val="es-ES"/>
              </w:rPr>
              <w:t>de medición</w:t>
            </w:r>
          </w:p>
        </w:tc>
      </w:tr>
      <w:tr w:rsidR="007125F9" w:rsidRPr="0064300C" w:rsidTr="00EF2360">
        <w:trPr>
          <w:trHeight w:val="20"/>
          <w:jc w:val="center"/>
        </w:trPr>
        <w:tc>
          <w:tcPr>
            <w:tcW w:w="3175" w:type="dxa"/>
          </w:tcPr>
          <w:p w:rsidR="007125F9" w:rsidRPr="00866CE9" w:rsidRDefault="007125F9" w:rsidP="00AE2264">
            <w:pPr>
              <w:pStyle w:val="Tabletext"/>
              <w:keepNext/>
              <w:keepLines/>
              <w:jc w:val="center"/>
              <w:rPr>
                <w:lang w:val="es-ES"/>
              </w:rPr>
            </w:pPr>
            <w:r w:rsidRPr="00866CE9">
              <w:rPr>
                <w:lang w:val="es-ES"/>
              </w:rPr>
              <w:t xml:space="preserve">4,77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22,5</w:t>
            </w:r>
            <w:r w:rsidR="002E641F">
              <w:rPr>
                <w:lang w:val="es-ES"/>
              </w:rPr>
              <w:t> MHz</w:t>
            </w:r>
          </w:p>
        </w:tc>
        <w:tc>
          <w:tcPr>
            <w:tcW w:w="3175" w:type="dxa"/>
          </w:tcPr>
          <w:p w:rsidR="007125F9" w:rsidRPr="00866CE9" w:rsidRDefault="007125F9" w:rsidP="00AE2264">
            <w:pPr>
              <w:pStyle w:val="Tabletext"/>
              <w:keepNext/>
              <w:keepLines/>
              <w:jc w:val="center"/>
              <w:rPr>
                <w:lang w:val="es-ES"/>
              </w:rPr>
            </w:pPr>
            <w:r w:rsidRPr="00866CE9">
              <w:rPr>
                <w:lang w:val="es-ES"/>
              </w:rPr>
              <w:t>–14</w:t>
            </w:r>
            <w:r>
              <w:rPr>
                <w:lang w:val="es-ES"/>
              </w:rPr>
              <w:t>,</w:t>
            </w:r>
            <w:r w:rsidRPr="00866CE9">
              <w:rPr>
                <w:lang w:val="es-ES"/>
              </w:rPr>
              <w:t>5 dBm</w:t>
            </w:r>
          </w:p>
        </w:tc>
        <w:tc>
          <w:tcPr>
            <w:tcW w:w="3175" w:type="dxa"/>
          </w:tcPr>
          <w:p w:rsidR="007125F9" w:rsidRPr="00866CE9" w:rsidRDefault="007125F9" w:rsidP="00AE2264">
            <w:pPr>
              <w:pStyle w:val="Tabletext"/>
              <w:keepNext/>
              <w:keepLines/>
              <w:jc w:val="center"/>
              <w:rPr>
                <w:lang w:val="es-ES"/>
              </w:rPr>
            </w:pPr>
            <w:r w:rsidRPr="00866CE9">
              <w:rPr>
                <w:lang w:val="es-ES"/>
              </w:rPr>
              <w:t>1MHz</w:t>
            </w:r>
          </w:p>
        </w:tc>
      </w:tr>
      <w:tr w:rsidR="007125F9" w:rsidRPr="0064300C" w:rsidTr="00EF2360">
        <w:trPr>
          <w:trHeight w:val="20"/>
          <w:jc w:val="center"/>
        </w:trPr>
        <w:tc>
          <w:tcPr>
            <w:tcW w:w="3175" w:type="dxa"/>
          </w:tcPr>
          <w:p w:rsidR="007125F9" w:rsidRPr="00866CE9" w:rsidRDefault="007125F9" w:rsidP="00AE2264">
            <w:pPr>
              <w:pStyle w:val="Tabletext"/>
              <w:jc w:val="center"/>
              <w:rPr>
                <w:lang w:val="es-ES"/>
              </w:rPr>
            </w:pPr>
            <w:r w:rsidRPr="00866CE9">
              <w:rPr>
                <w:szCs w:val="22"/>
                <w:lang w:val="es-ES"/>
              </w:rPr>
              <w:sym w:font="Symbol" w:char="F044"/>
            </w:r>
            <w:r w:rsidRPr="00866CE9">
              <w:rPr>
                <w:i/>
                <w:iCs/>
                <w:lang w:val="es-ES"/>
              </w:rPr>
              <w:t>f</w:t>
            </w:r>
            <w:r w:rsidRPr="00866CE9">
              <w:rPr>
                <w:lang w:val="es-ES"/>
              </w:rPr>
              <w:t xml:space="preserve"> &gt; 22,5</w:t>
            </w:r>
            <w:r w:rsidR="002E641F">
              <w:rPr>
                <w:lang w:val="es-ES"/>
              </w:rPr>
              <w:t> MHz</w:t>
            </w:r>
          </w:p>
        </w:tc>
        <w:tc>
          <w:tcPr>
            <w:tcW w:w="3175" w:type="dxa"/>
          </w:tcPr>
          <w:p w:rsidR="007125F9" w:rsidRPr="00866CE9" w:rsidRDefault="007125F9" w:rsidP="00AE2264">
            <w:pPr>
              <w:pStyle w:val="Tabletext"/>
              <w:jc w:val="center"/>
              <w:rPr>
                <w:lang w:val="es-ES"/>
              </w:rPr>
            </w:pPr>
            <w:r w:rsidRPr="00866CE9">
              <w:rPr>
                <w:lang w:val="es-ES"/>
              </w:rPr>
              <w:t>–13 dBm</w:t>
            </w:r>
          </w:p>
        </w:tc>
        <w:tc>
          <w:tcPr>
            <w:tcW w:w="3175" w:type="dxa"/>
          </w:tcPr>
          <w:p w:rsidR="007125F9" w:rsidRPr="00866CE9" w:rsidRDefault="007125F9" w:rsidP="00AE2264">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rFonts w:eastAsia="MS Mincho"/>
          <w:lang w:val="es-ES"/>
        </w:rPr>
      </w:pPr>
    </w:p>
    <w:p w:rsidR="007125F9" w:rsidRPr="00A55D1E" w:rsidRDefault="00EF2360" w:rsidP="00A960D3">
      <w:pPr>
        <w:pStyle w:val="Note"/>
        <w:rPr>
          <w:lang w:val="es-ES"/>
        </w:rPr>
      </w:pPr>
      <w:r>
        <w:rPr>
          <w:lang w:val="es-ES"/>
        </w:rPr>
        <w:t>NOTA 1 </w:t>
      </w:r>
      <w:r w:rsidR="00B91572">
        <w:rPr>
          <w:lang w:val="es-ES"/>
        </w:rPr>
        <w:t>– </w:t>
      </w:r>
      <w:r w:rsidR="007125F9" w:rsidRPr="00A55D1E">
        <w:rPr>
          <w:lang w:val="es-ES"/>
        </w:rPr>
        <w:t xml:space="preserve">Definición de dBc según la Recomendación UIT-R SM.329-10: Decibelios relativos a la potencia de la portadora de la emisión sin </w:t>
      </w:r>
      <w:r w:rsidR="007125F9" w:rsidRPr="00C95682">
        <w:rPr>
          <w:lang w:val="es-ES_tradnl"/>
        </w:rPr>
        <w:t>modular</w:t>
      </w:r>
      <w:r w:rsidR="007125F9" w:rsidRPr="00A55D1E">
        <w:rPr>
          <w:lang w:val="es-ES"/>
        </w:rPr>
        <w:t xml:space="preserve"> . En los casos en que no haya portadora, como por ejemplo en algunos esquemas de modulación digital en los que la portadora no es medible, el nivel de referencia equivalente a dBc es el número de</w:t>
      </w:r>
      <w:r w:rsidR="007125F9">
        <w:rPr>
          <w:lang w:val="es-ES"/>
        </w:rPr>
        <w:t xml:space="preserve"> </w:t>
      </w:r>
      <w:r w:rsidR="007125F9" w:rsidRPr="00A55D1E">
        <w:rPr>
          <w:lang w:val="es-ES"/>
        </w:rPr>
        <w:t>decibelios con respecto a la potencia media P.</w:t>
      </w:r>
    </w:p>
    <w:p w:rsidR="007125F9" w:rsidRPr="00866CE9" w:rsidRDefault="007125F9" w:rsidP="007125F9">
      <w:pPr>
        <w:pStyle w:val="Heading2"/>
        <w:rPr>
          <w:lang w:val="es-ES"/>
        </w:rPr>
      </w:pPr>
      <w:r w:rsidRPr="00866CE9">
        <w:rPr>
          <w:lang w:val="es-ES"/>
        </w:rPr>
        <w:lastRenderedPageBreak/>
        <w:t>2.3</w:t>
      </w:r>
      <w:r w:rsidRPr="00866CE9">
        <w:rPr>
          <w:lang w:val="es-ES"/>
        </w:rPr>
        <w:tab/>
        <w:t>Contorno del espectro de emisión para equipos DDT que funcionen en la banda 2</w:t>
      </w:r>
      <w:r>
        <w:rPr>
          <w:lang w:val="es-ES"/>
        </w:rPr>
        <w:t> </w:t>
      </w:r>
      <w:r w:rsidRPr="00866CE9">
        <w:rPr>
          <w:lang w:val="es-ES"/>
        </w:rPr>
        <w:t>500</w:t>
      </w:r>
      <w:r>
        <w:rPr>
          <w:lang w:val="es-ES"/>
        </w:rPr>
        <w:noBreakHyphen/>
      </w:r>
      <w:r w:rsidRPr="00866CE9">
        <w:rPr>
          <w:lang w:val="es-ES"/>
        </w:rPr>
        <w:t>2 690</w:t>
      </w:r>
      <w:r w:rsidR="002E641F">
        <w:rPr>
          <w:lang w:val="es-ES"/>
        </w:rPr>
        <w:t> MHz</w:t>
      </w:r>
      <w:r w:rsidRPr="00866CE9">
        <w:rPr>
          <w:lang w:val="es-ES"/>
        </w:rPr>
        <w:t xml:space="preserve"> (BCG 3.A)</w:t>
      </w:r>
    </w:p>
    <w:p w:rsidR="007125F9" w:rsidRPr="00866CE9" w:rsidRDefault="007125F9" w:rsidP="007125F9">
      <w:pPr>
        <w:rPr>
          <w:lang w:val="es-ES"/>
        </w:rPr>
      </w:pPr>
      <w:r w:rsidRPr="00866CE9">
        <w:rPr>
          <w:lang w:val="es-ES"/>
        </w:rPr>
        <w:t xml:space="preserve">El contorno del espectro de emisión de las estaciones de base se aplica a </w:t>
      </w:r>
      <w:r>
        <w:rPr>
          <w:lang w:val="es-ES"/>
        </w:rPr>
        <w:t>separaciones de frecuencia de</w:t>
      </w:r>
      <w:r w:rsidRPr="00866CE9">
        <w:rPr>
          <w:lang w:val="es-ES"/>
        </w:rPr>
        <w:t xml:space="preserve"> entre 2,5</w:t>
      </w:r>
      <w:r w:rsidR="002E641F">
        <w:rPr>
          <w:lang w:val="es-ES"/>
        </w:rPr>
        <w:t> MHz</w:t>
      </w:r>
      <w:r w:rsidRPr="00866CE9">
        <w:rPr>
          <w:lang w:val="es-ES"/>
        </w:rPr>
        <w:t xml:space="preserve"> y 12,5</w:t>
      </w:r>
      <w:r w:rsidR="002E641F">
        <w:rPr>
          <w:lang w:val="es-ES"/>
        </w:rPr>
        <w:t> MHz</w:t>
      </w:r>
      <w:r w:rsidRPr="00866CE9">
        <w:rPr>
          <w:lang w:val="es-ES"/>
        </w:rPr>
        <w:t xml:space="preserve"> </w:t>
      </w:r>
      <w:r>
        <w:rPr>
          <w:lang w:val="es-ES"/>
        </w:rPr>
        <w:t xml:space="preserve">con </w:t>
      </w:r>
      <w:r w:rsidRPr="00866CE9">
        <w:rPr>
          <w:lang w:val="es-ES"/>
        </w:rPr>
        <w:t xml:space="preserve">respecto </w:t>
      </w:r>
      <w:r>
        <w:rPr>
          <w:lang w:val="es-ES"/>
        </w:rPr>
        <w:t>a</w:t>
      </w:r>
      <w:r w:rsidRPr="00866CE9">
        <w:rPr>
          <w:lang w:val="es-ES"/>
        </w:rPr>
        <w:t xml:space="preserve"> la frecuencia central de la </w:t>
      </w:r>
      <w:r>
        <w:rPr>
          <w:lang w:val="es-ES"/>
        </w:rPr>
        <w:t>EB</w:t>
      </w:r>
      <w:r w:rsidRPr="00866CE9">
        <w:rPr>
          <w:lang w:val="es-ES"/>
        </w:rPr>
        <w:t xml:space="preserve"> para la portadora</w:t>
      </w:r>
      <w:r>
        <w:rPr>
          <w:lang w:val="es-ES"/>
        </w:rPr>
        <w:t xml:space="preserve"> de</w:t>
      </w:r>
      <w:r w:rsidRPr="00866CE9">
        <w:rPr>
          <w:lang w:val="es-ES"/>
        </w:rPr>
        <w:t xml:space="preserve"> 5</w:t>
      </w:r>
      <w:r w:rsidR="002E641F">
        <w:rPr>
          <w:lang w:val="es-ES"/>
        </w:rPr>
        <w:t> MHz</w:t>
      </w:r>
      <w:r w:rsidRPr="00866CE9">
        <w:rPr>
          <w:lang w:val="es-ES"/>
        </w:rPr>
        <w:t xml:space="preserve">, y </w:t>
      </w:r>
      <w:r>
        <w:rPr>
          <w:lang w:val="es-ES"/>
        </w:rPr>
        <w:t xml:space="preserve">de </w:t>
      </w:r>
      <w:r w:rsidRPr="00866CE9">
        <w:rPr>
          <w:lang w:val="es-ES"/>
        </w:rPr>
        <w:t>entre 5</w:t>
      </w:r>
      <w:r w:rsidR="002E641F">
        <w:rPr>
          <w:lang w:val="es-ES"/>
        </w:rPr>
        <w:t> MHz</w:t>
      </w:r>
      <w:r w:rsidRPr="00866CE9">
        <w:rPr>
          <w:lang w:val="es-ES"/>
        </w:rPr>
        <w:t xml:space="preserve"> y 25</w:t>
      </w:r>
      <w:r w:rsidR="002E641F">
        <w:rPr>
          <w:lang w:val="es-ES"/>
        </w:rPr>
        <w:t> MHz</w:t>
      </w:r>
      <w:r w:rsidRPr="00866CE9">
        <w:rPr>
          <w:lang w:val="es-ES"/>
        </w:rPr>
        <w:t xml:space="preserve"> para la </w:t>
      </w:r>
      <w:r>
        <w:rPr>
          <w:lang w:val="es-ES"/>
        </w:rPr>
        <w:t>de</w:t>
      </w:r>
      <w:r w:rsidRPr="00866CE9">
        <w:rPr>
          <w:lang w:val="es-ES"/>
        </w:rPr>
        <w:t xml:space="preserve"> 10</w:t>
      </w:r>
      <w:r w:rsidR="002E641F">
        <w:rPr>
          <w:lang w:val="es-ES"/>
        </w:rPr>
        <w:t> MHz</w:t>
      </w:r>
      <w:r w:rsidRPr="00866CE9">
        <w:rPr>
          <w:lang w:val="es-ES"/>
        </w:rPr>
        <w:t xml:space="preserve">. </w:t>
      </w:r>
      <w:r w:rsidRPr="00866CE9">
        <w:rPr>
          <w:szCs w:val="24"/>
          <w:lang w:val="es-ES"/>
        </w:rPr>
        <w:sym w:font="Symbol" w:char="F044"/>
      </w:r>
      <w:r w:rsidRPr="00866CE9">
        <w:rPr>
          <w:i/>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pStyle w:val="TableNo"/>
        <w:rPr>
          <w:lang w:val="es-ES"/>
        </w:rPr>
      </w:pPr>
      <w:r w:rsidRPr="00866CE9">
        <w:rPr>
          <w:lang w:val="es-ES"/>
        </w:rPr>
        <w:t>CUADRO 70</w:t>
      </w:r>
    </w:p>
    <w:p w:rsidR="007125F9" w:rsidRPr="00E97FE8" w:rsidRDefault="007125F9" w:rsidP="007125F9">
      <w:pPr>
        <w:pStyle w:val="Tabletitle"/>
        <w:rPr>
          <w:szCs w:val="24"/>
          <w:lang w:val="es-ES"/>
        </w:rPr>
      </w:pPr>
      <w:r w:rsidRPr="00E97FE8">
        <w:rPr>
          <w:szCs w:val="24"/>
          <w:lang w:val="es-ES"/>
        </w:rPr>
        <w:t>Contorno del espectro de emisión para la portadora de 5</w:t>
      </w:r>
      <w:r w:rsidR="002E641F">
        <w:rPr>
          <w:szCs w:val="24"/>
          <w:lang w:val="es-ES"/>
        </w:rPr>
        <w:t>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vAlign w:val="center"/>
          </w:tcPr>
          <w:p w:rsidR="007125F9" w:rsidRPr="00866CE9" w:rsidRDefault="007125F9" w:rsidP="00A960D3">
            <w:pPr>
              <w:pStyle w:val="Tablehead"/>
              <w:rPr>
                <w:szCs w:val="22"/>
                <w:lang w:val="es-ES"/>
              </w:rPr>
            </w:pPr>
            <w:r>
              <w:rPr>
                <w:szCs w:val="22"/>
                <w:lang w:val="es-ES"/>
              </w:rPr>
              <w:t>Separación en frecuencia</w:t>
            </w:r>
            <w:r w:rsidR="00A960D3">
              <w:rPr>
                <w:szCs w:val="22"/>
                <w:lang w:val="es-ES"/>
              </w:rPr>
              <w:br/>
            </w:r>
            <w:r>
              <w:rPr>
                <w:szCs w:val="22"/>
                <w:lang w:val="es-ES"/>
              </w:rPr>
              <w:t>del centro</w:t>
            </w:r>
          </w:p>
        </w:tc>
        <w:tc>
          <w:tcPr>
            <w:tcW w:w="3175" w:type="dxa"/>
            <w:vAlign w:val="center"/>
          </w:tcPr>
          <w:p w:rsidR="007125F9" w:rsidRPr="00866CE9" w:rsidRDefault="007125F9" w:rsidP="00AE2264">
            <w:pPr>
              <w:pStyle w:val="Tablehead"/>
              <w:rPr>
                <w:szCs w:val="22"/>
                <w:lang w:val="es-ES"/>
              </w:rPr>
            </w:pPr>
            <w:r>
              <w:rPr>
                <w:rFonts w:cs="v4.2.0"/>
                <w:szCs w:val="22"/>
                <w:lang w:val="es-ES"/>
              </w:rPr>
              <w:t>Nivel de emisión admisible</w:t>
            </w:r>
          </w:p>
        </w:tc>
        <w:tc>
          <w:tcPr>
            <w:tcW w:w="3175" w:type="dxa"/>
            <w:vAlign w:val="center"/>
          </w:tcPr>
          <w:p w:rsidR="007125F9" w:rsidRPr="00866CE9" w:rsidRDefault="007125F9" w:rsidP="00AE2264">
            <w:pPr>
              <w:pStyle w:val="Tablehead"/>
              <w:rPr>
                <w:szCs w:val="22"/>
                <w:lang w:val="es-ES"/>
              </w:rPr>
            </w:pPr>
            <w:r w:rsidRPr="00866CE9">
              <w:rPr>
                <w:szCs w:val="22"/>
                <w:lang w:val="es-ES"/>
              </w:rPr>
              <w:t>Anchura de banda</w:t>
            </w:r>
            <w:r w:rsidRPr="00866CE9">
              <w:rPr>
                <w:szCs w:val="22"/>
                <w:lang w:val="es-ES"/>
              </w:rPr>
              <w:br/>
              <w:t>de medición</w:t>
            </w:r>
          </w:p>
        </w:tc>
      </w:tr>
      <w:tr w:rsidR="007125F9" w:rsidRPr="00866CE9" w:rsidTr="00EF2360">
        <w:trPr>
          <w:trHeight w:val="20"/>
          <w:jc w:val="center"/>
        </w:trPr>
        <w:tc>
          <w:tcPr>
            <w:tcW w:w="3175" w:type="dxa"/>
          </w:tcPr>
          <w:p w:rsidR="007125F9" w:rsidRPr="00866CE9" w:rsidRDefault="007125F9" w:rsidP="00AE2264">
            <w:pPr>
              <w:pStyle w:val="Tabletext"/>
              <w:jc w:val="center"/>
              <w:rPr>
                <w:szCs w:val="22"/>
                <w:lang w:val="es-ES"/>
              </w:rPr>
            </w:pPr>
            <w:r w:rsidRPr="00866CE9">
              <w:rPr>
                <w:szCs w:val="22"/>
                <w:lang w:val="es-ES"/>
              </w:rPr>
              <w:t xml:space="preserve">2,5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&lt; 3,5</w:t>
            </w:r>
            <w:r w:rsidR="002E641F">
              <w:rPr>
                <w:szCs w:val="22"/>
                <w:lang w:val="es-ES"/>
              </w:rPr>
              <w:t> MHz</w:t>
            </w:r>
          </w:p>
        </w:tc>
        <w:tc>
          <w:tcPr>
            <w:tcW w:w="3175" w:type="dxa"/>
          </w:tcPr>
          <w:p w:rsidR="007125F9" w:rsidRPr="00866CE9" w:rsidRDefault="007125F9" w:rsidP="00AE2264">
            <w:pPr>
              <w:pStyle w:val="Tabletext"/>
              <w:jc w:val="center"/>
              <w:rPr>
                <w:szCs w:val="22"/>
                <w:lang w:val="es-ES"/>
              </w:rPr>
            </w:pPr>
            <w:r w:rsidRPr="00866CE9">
              <w:rPr>
                <w:szCs w:val="22"/>
                <w:lang w:val="es-ES"/>
              </w:rPr>
              <w:sym w:font="Symbol" w:char="F02D"/>
            </w:r>
            <w:r w:rsidRPr="00866CE9">
              <w:rPr>
                <w:szCs w:val="22"/>
                <w:lang w:val="es-ES"/>
              </w:rPr>
              <w:t>13 dBm</w:t>
            </w:r>
          </w:p>
        </w:tc>
        <w:tc>
          <w:tcPr>
            <w:tcW w:w="3175" w:type="dxa"/>
          </w:tcPr>
          <w:p w:rsidR="007125F9" w:rsidRPr="00866CE9" w:rsidRDefault="007125F9" w:rsidP="00AE2264">
            <w:pPr>
              <w:pStyle w:val="Tabletext"/>
              <w:jc w:val="center"/>
              <w:rPr>
                <w:szCs w:val="22"/>
                <w:lang w:val="es-ES"/>
              </w:rPr>
            </w:pPr>
            <w:r w:rsidRPr="00866CE9">
              <w:rPr>
                <w:szCs w:val="22"/>
                <w:lang w:val="es-ES"/>
              </w:rPr>
              <w:t>50</w:t>
            </w:r>
            <w:r w:rsidR="00300089">
              <w:rPr>
                <w:szCs w:val="22"/>
                <w:lang w:val="es-ES"/>
              </w:rPr>
              <w:t> kHz</w:t>
            </w:r>
          </w:p>
        </w:tc>
      </w:tr>
      <w:tr w:rsidR="007125F9" w:rsidRPr="00866CE9" w:rsidTr="00EF2360">
        <w:trPr>
          <w:trHeight w:val="20"/>
          <w:jc w:val="center"/>
        </w:trPr>
        <w:tc>
          <w:tcPr>
            <w:tcW w:w="3175" w:type="dxa"/>
          </w:tcPr>
          <w:p w:rsidR="007125F9" w:rsidRPr="00866CE9" w:rsidRDefault="007125F9" w:rsidP="00AE2264">
            <w:pPr>
              <w:pStyle w:val="Tabletext"/>
              <w:jc w:val="center"/>
              <w:rPr>
                <w:szCs w:val="22"/>
                <w:lang w:val="es-ES"/>
              </w:rPr>
            </w:pPr>
            <w:r w:rsidRPr="00866CE9">
              <w:rPr>
                <w:szCs w:val="22"/>
                <w:lang w:val="es-ES"/>
              </w:rPr>
              <w:t xml:space="preserve">3,5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&lt; 12,5</w:t>
            </w:r>
            <w:r w:rsidR="002E641F">
              <w:rPr>
                <w:szCs w:val="22"/>
                <w:lang w:val="es-ES"/>
              </w:rPr>
              <w:t> MHz</w:t>
            </w:r>
          </w:p>
        </w:tc>
        <w:tc>
          <w:tcPr>
            <w:tcW w:w="3175" w:type="dxa"/>
          </w:tcPr>
          <w:p w:rsidR="007125F9" w:rsidRPr="00866CE9" w:rsidRDefault="007125F9" w:rsidP="00AE2264">
            <w:pPr>
              <w:pStyle w:val="Tabletext"/>
              <w:jc w:val="center"/>
              <w:rPr>
                <w:szCs w:val="22"/>
                <w:lang w:val="es-ES"/>
              </w:rPr>
            </w:pPr>
            <w:r w:rsidRPr="00866CE9">
              <w:rPr>
                <w:szCs w:val="22"/>
                <w:lang w:val="es-ES"/>
              </w:rPr>
              <w:sym w:font="Symbol" w:char="F02D"/>
            </w:r>
            <w:r w:rsidRPr="00866CE9">
              <w:rPr>
                <w:szCs w:val="22"/>
                <w:lang w:val="es-ES"/>
              </w:rPr>
              <w:t>13 dBm</w:t>
            </w:r>
          </w:p>
        </w:tc>
        <w:tc>
          <w:tcPr>
            <w:tcW w:w="3175"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bl>
    <w:p w:rsidR="00F55CD0" w:rsidRPr="00384505" w:rsidRDefault="00F55CD0" w:rsidP="00F55CD0">
      <w:pPr>
        <w:pStyle w:val="Tablefin"/>
        <w:rPr>
          <w:rFonts w:eastAsia="MS Mincho"/>
          <w:sz w:val="16"/>
          <w:szCs w:val="16"/>
          <w:lang w:val="es-ES"/>
        </w:rPr>
      </w:pPr>
    </w:p>
    <w:p w:rsidR="007125F9" w:rsidRPr="00866CE9" w:rsidRDefault="007125F9" w:rsidP="007125F9">
      <w:pPr>
        <w:pStyle w:val="TableNo"/>
        <w:rPr>
          <w:lang w:val="es-ES"/>
        </w:rPr>
      </w:pPr>
      <w:r w:rsidRPr="00866CE9">
        <w:rPr>
          <w:lang w:val="es-ES"/>
        </w:rPr>
        <w:t>CUADRO 71</w:t>
      </w:r>
    </w:p>
    <w:p w:rsidR="007125F9" w:rsidRPr="00866CE9" w:rsidRDefault="007125F9" w:rsidP="007125F9">
      <w:pPr>
        <w:pStyle w:val="Tabletitle"/>
        <w:rPr>
          <w:lang w:val="es-ES"/>
        </w:rPr>
      </w:pPr>
      <w:r w:rsidRPr="00ED707E">
        <w:rPr>
          <w:szCs w:val="22"/>
          <w:lang w:val="es-ES"/>
        </w:rPr>
        <w:t>Contorno del espectro de emisión para la portadora de 10</w:t>
      </w:r>
      <w:r w:rsidR="002E641F">
        <w:rPr>
          <w:szCs w:val="22"/>
          <w:lang w:val="es-ES"/>
        </w:rPr>
        <w:t> MHz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vAlign w:val="center"/>
          </w:tcPr>
          <w:p w:rsidR="007125F9" w:rsidRPr="00866CE9" w:rsidRDefault="007125F9" w:rsidP="00A960D3">
            <w:pPr>
              <w:pStyle w:val="Tablehead"/>
              <w:rPr>
                <w:szCs w:val="22"/>
                <w:lang w:val="es-ES"/>
              </w:rPr>
            </w:pPr>
            <w:r>
              <w:rPr>
                <w:szCs w:val="22"/>
                <w:lang w:val="es-ES"/>
              </w:rPr>
              <w:t>Separación en frecuencia</w:t>
            </w:r>
            <w:r w:rsidR="00A960D3">
              <w:rPr>
                <w:szCs w:val="22"/>
                <w:lang w:val="es-ES"/>
              </w:rPr>
              <w:br/>
            </w:r>
            <w:r>
              <w:rPr>
                <w:szCs w:val="22"/>
                <w:lang w:val="es-ES"/>
              </w:rPr>
              <w:t>del centro</w:t>
            </w:r>
          </w:p>
        </w:tc>
        <w:tc>
          <w:tcPr>
            <w:tcW w:w="3175" w:type="dxa"/>
            <w:vAlign w:val="center"/>
          </w:tcPr>
          <w:p w:rsidR="007125F9" w:rsidRPr="00866CE9" w:rsidRDefault="007125F9" w:rsidP="00AE2264">
            <w:pPr>
              <w:pStyle w:val="Tablehead"/>
              <w:rPr>
                <w:szCs w:val="22"/>
                <w:lang w:val="es-ES"/>
              </w:rPr>
            </w:pPr>
            <w:r>
              <w:rPr>
                <w:rFonts w:cs="v4.2.0"/>
                <w:szCs w:val="22"/>
                <w:lang w:val="es-ES"/>
              </w:rPr>
              <w:t>Nivel de emisión admisible</w:t>
            </w:r>
          </w:p>
        </w:tc>
        <w:tc>
          <w:tcPr>
            <w:tcW w:w="3175" w:type="dxa"/>
            <w:vAlign w:val="center"/>
          </w:tcPr>
          <w:p w:rsidR="007125F9" w:rsidRPr="00866CE9" w:rsidRDefault="007125F9" w:rsidP="00AE2264">
            <w:pPr>
              <w:pStyle w:val="Tablehead"/>
              <w:rPr>
                <w:szCs w:val="22"/>
                <w:lang w:val="es-ES"/>
              </w:rPr>
            </w:pPr>
            <w:r w:rsidRPr="00866CE9">
              <w:rPr>
                <w:szCs w:val="22"/>
                <w:lang w:val="es-ES"/>
              </w:rPr>
              <w:t>Anchura de banda</w:t>
            </w:r>
            <w:r w:rsidRPr="00866CE9">
              <w:rPr>
                <w:szCs w:val="22"/>
                <w:lang w:val="es-ES"/>
              </w:rPr>
              <w:br/>
              <w:t>de medición</w:t>
            </w:r>
          </w:p>
        </w:tc>
      </w:tr>
      <w:tr w:rsidR="007125F9" w:rsidRPr="00866CE9" w:rsidTr="00EF2360">
        <w:trPr>
          <w:trHeight w:val="20"/>
          <w:jc w:val="center"/>
        </w:trPr>
        <w:tc>
          <w:tcPr>
            <w:tcW w:w="3175" w:type="dxa"/>
          </w:tcPr>
          <w:p w:rsidR="007125F9" w:rsidRPr="00866CE9" w:rsidRDefault="007125F9" w:rsidP="00AE2264">
            <w:pPr>
              <w:pStyle w:val="Tabletext"/>
              <w:jc w:val="center"/>
              <w:rPr>
                <w:szCs w:val="22"/>
                <w:lang w:val="es-ES"/>
              </w:rPr>
            </w:pPr>
            <w:r w:rsidRPr="00866CE9">
              <w:rPr>
                <w:szCs w:val="22"/>
                <w:lang w:val="es-ES"/>
              </w:rPr>
              <w:t xml:space="preserve">5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&lt; 6</w:t>
            </w:r>
            <w:r w:rsidR="002E641F">
              <w:rPr>
                <w:szCs w:val="22"/>
                <w:lang w:val="es-ES"/>
              </w:rPr>
              <w:t> MHz</w:t>
            </w:r>
          </w:p>
        </w:tc>
        <w:tc>
          <w:tcPr>
            <w:tcW w:w="3175" w:type="dxa"/>
          </w:tcPr>
          <w:p w:rsidR="007125F9" w:rsidRPr="00866CE9" w:rsidRDefault="007125F9" w:rsidP="00AE2264">
            <w:pPr>
              <w:pStyle w:val="Tabletext"/>
              <w:jc w:val="center"/>
              <w:rPr>
                <w:szCs w:val="22"/>
                <w:lang w:val="es-ES"/>
              </w:rPr>
            </w:pPr>
            <w:r w:rsidRPr="00866CE9">
              <w:rPr>
                <w:szCs w:val="22"/>
                <w:lang w:val="es-ES"/>
              </w:rPr>
              <w:sym w:font="Symbol" w:char="F02D"/>
            </w:r>
            <w:r w:rsidRPr="00866CE9">
              <w:rPr>
                <w:szCs w:val="22"/>
                <w:lang w:val="es-ES"/>
              </w:rPr>
              <w:t>13 dBm</w:t>
            </w:r>
          </w:p>
        </w:tc>
        <w:tc>
          <w:tcPr>
            <w:tcW w:w="3175" w:type="dxa"/>
          </w:tcPr>
          <w:p w:rsidR="007125F9" w:rsidRPr="00866CE9" w:rsidRDefault="007125F9" w:rsidP="00AE2264">
            <w:pPr>
              <w:pStyle w:val="Tabletext"/>
              <w:jc w:val="center"/>
              <w:rPr>
                <w:szCs w:val="22"/>
                <w:lang w:val="es-ES"/>
              </w:rPr>
            </w:pPr>
            <w:r w:rsidRPr="00866CE9">
              <w:rPr>
                <w:szCs w:val="22"/>
                <w:lang w:val="es-ES"/>
              </w:rPr>
              <w:t>100</w:t>
            </w:r>
            <w:r w:rsidR="00300089">
              <w:rPr>
                <w:szCs w:val="22"/>
                <w:lang w:val="es-ES"/>
              </w:rPr>
              <w:t> kHz</w:t>
            </w:r>
          </w:p>
        </w:tc>
      </w:tr>
      <w:tr w:rsidR="007125F9" w:rsidRPr="00866CE9" w:rsidTr="00EF2360">
        <w:trPr>
          <w:trHeight w:val="20"/>
          <w:jc w:val="center"/>
        </w:trPr>
        <w:tc>
          <w:tcPr>
            <w:tcW w:w="3175" w:type="dxa"/>
          </w:tcPr>
          <w:p w:rsidR="007125F9" w:rsidRPr="00866CE9" w:rsidRDefault="007125F9" w:rsidP="00AE2264">
            <w:pPr>
              <w:pStyle w:val="Tabletext"/>
              <w:jc w:val="center"/>
              <w:rPr>
                <w:szCs w:val="22"/>
                <w:lang w:val="es-ES"/>
              </w:rPr>
            </w:pPr>
            <w:r w:rsidRPr="00866CE9">
              <w:rPr>
                <w:szCs w:val="22"/>
                <w:lang w:val="es-ES"/>
              </w:rPr>
              <w:t xml:space="preserve">6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&lt; 25</w:t>
            </w:r>
            <w:r w:rsidR="002E641F">
              <w:rPr>
                <w:szCs w:val="22"/>
                <w:lang w:val="es-ES"/>
              </w:rPr>
              <w:t> MHz</w:t>
            </w:r>
          </w:p>
        </w:tc>
        <w:tc>
          <w:tcPr>
            <w:tcW w:w="3175" w:type="dxa"/>
          </w:tcPr>
          <w:p w:rsidR="007125F9" w:rsidRPr="00866CE9" w:rsidRDefault="007125F9" w:rsidP="00AE2264">
            <w:pPr>
              <w:pStyle w:val="Tabletext"/>
              <w:jc w:val="center"/>
              <w:rPr>
                <w:szCs w:val="22"/>
                <w:lang w:val="es-ES"/>
              </w:rPr>
            </w:pPr>
            <w:r w:rsidRPr="00866CE9">
              <w:rPr>
                <w:szCs w:val="22"/>
                <w:lang w:val="es-ES"/>
              </w:rPr>
              <w:sym w:font="Symbol" w:char="F02D"/>
            </w:r>
            <w:r w:rsidRPr="00866CE9">
              <w:rPr>
                <w:szCs w:val="22"/>
                <w:lang w:val="es-ES"/>
              </w:rPr>
              <w:t>13 dBm</w:t>
            </w:r>
          </w:p>
        </w:tc>
        <w:tc>
          <w:tcPr>
            <w:tcW w:w="3175" w:type="dxa"/>
          </w:tcPr>
          <w:p w:rsidR="007125F9" w:rsidRPr="00866CE9" w:rsidRDefault="007125F9" w:rsidP="00AE2264">
            <w:pPr>
              <w:pStyle w:val="Tabletext"/>
              <w:jc w:val="center"/>
              <w:rPr>
                <w:szCs w:val="22"/>
                <w:lang w:val="es-ES"/>
              </w:rPr>
            </w:pPr>
            <w:r w:rsidRPr="00866CE9">
              <w:rPr>
                <w:szCs w:val="22"/>
                <w:lang w:val="es-ES"/>
              </w:rPr>
              <w:t>1</w:t>
            </w:r>
            <w:r w:rsidR="002E641F">
              <w:rPr>
                <w:szCs w:val="22"/>
                <w:lang w:val="es-ES"/>
              </w:rPr>
              <w:t> MHz</w:t>
            </w:r>
          </w:p>
        </w:tc>
      </w:tr>
    </w:tbl>
    <w:p w:rsidR="00F55CD0" w:rsidRPr="00384505" w:rsidRDefault="00F55CD0" w:rsidP="00F55CD0">
      <w:pPr>
        <w:pStyle w:val="Tablefin"/>
        <w:rPr>
          <w:rFonts w:eastAsia="MS Mincho"/>
          <w:sz w:val="16"/>
          <w:szCs w:val="16"/>
          <w:lang w:val="es-ES"/>
        </w:rPr>
      </w:pPr>
    </w:p>
    <w:p w:rsidR="007125F9" w:rsidRPr="00866CE9" w:rsidRDefault="007125F9" w:rsidP="007125F9">
      <w:pPr>
        <w:pStyle w:val="TableNo"/>
        <w:rPr>
          <w:lang w:val="es-ES"/>
        </w:rPr>
      </w:pPr>
      <w:r w:rsidRPr="00866CE9">
        <w:rPr>
          <w:lang w:val="es-ES"/>
        </w:rPr>
        <w:t>CUADRO 72</w:t>
      </w:r>
    </w:p>
    <w:p w:rsidR="007125F9" w:rsidRPr="00866CE9" w:rsidRDefault="007125F9" w:rsidP="007125F9">
      <w:pPr>
        <w:pStyle w:val="Tabletitle"/>
        <w:rPr>
          <w:lang w:val="es-ES"/>
        </w:rPr>
      </w:pPr>
      <w:r w:rsidRPr="00ED707E">
        <w:rPr>
          <w:szCs w:val="22"/>
          <w:lang w:val="es-ES" w:eastAsia="ja-JP"/>
        </w:rPr>
        <w:t>Potencia de fuga del canal adyacente – Japón</w:t>
      </w:r>
      <w:r w:rsidRPr="00ED707E">
        <w:rPr>
          <w:szCs w:val="22"/>
          <w:lang w:val="es-ES"/>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vAlign w:val="center"/>
          </w:tcPr>
          <w:p w:rsidR="007125F9" w:rsidRPr="00866CE9" w:rsidRDefault="007125F9" w:rsidP="00AE2264">
            <w:pPr>
              <w:pStyle w:val="Tablehead"/>
              <w:rPr>
                <w:szCs w:val="22"/>
                <w:lang w:val="es-ES" w:eastAsia="ja-JP"/>
              </w:rPr>
            </w:pPr>
            <w:r w:rsidRPr="00866CE9">
              <w:rPr>
                <w:szCs w:val="22"/>
                <w:lang w:val="es-ES" w:eastAsia="ja-JP"/>
              </w:rPr>
              <w:t>Tamaño del canal</w:t>
            </w:r>
          </w:p>
        </w:tc>
        <w:tc>
          <w:tcPr>
            <w:tcW w:w="3175" w:type="dxa"/>
            <w:vAlign w:val="center"/>
          </w:tcPr>
          <w:p w:rsidR="007125F9" w:rsidRPr="00866CE9" w:rsidRDefault="007125F9" w:rsidP="00AE2264">
            <w:pPr>
              <w:pStyle w:val="Tablehead"/>
              <w:rPr>
                <w:szCs w:val="22"/>
                <w:lang w:val="es-ES"/>
              </w:rPr>
            </w:pPr>
            <w:r w:rsidRPr="00866CE9">
              <w:rPr>
                <w:szCs w:val="22"/>
                <w:lang w:val="es-ES"/>
              </w:rPr>
              <w:t>Gama de frecuencias</w:t>
            </w:r>
            <w:r w:rsidRPr="00866CE9">
              <w:rPr>
                <w:szCs w:val="22"/>
                <w:lang w:val="es-ES"/>
              </w:rPr>
              <w:br/>
              <w:t>de medición</w:t>
            </w:r>
            <w:r w:rsidRPr="00866CE9">
              <w:rPr>
                <w:szCs w:val="22"/>
                <w:lang w:val="es-ES" w:eastAsia="ja-JP"/>
              </w:rPr>
              <w:br/>
              <w:t>(MHz)</w:t>
            </w:r>
          </w:p>
        </w:tc>
        <w:tc>
          <w:tcPr>
            <w:tcW w:w="3175" w:type="dxa"/>
          </w:tcPr>
          <w:p w:rsidR="007125F9" w:rsidRPr="00866CE9" w:rsidRDefault="007125F9" w:rsidP="00AE2264">
            <w:pPr>
              <w:pStyle w:val="Tablehead"/>
              <w:rPr>
                <w:szCs w:val="22"/>
                <w:lang w:val="es-ES"/>
              </w:rPr>
            </w:pPr>
            <w:r w:rsidRPr="00866CE9">
              <w:rPr>
                <w:szCs w:val="22"/>
                <w:lang w:val="es-ES" w:eastAsia="ja-JP"/>
              </w:rPr>
              <w:t xml:space="preserve">Potencia de </w:t>
            </w:r>
            <w:r>
              <w:rPr>
                <w:szCs w:val="22"/>
                <w:lang w:val="es-ES" w:eastAsia="ja-JP"/>
              </w:rPr>
              <w:t>fuga admisible</w:t>
            </w:r>
            <w:r w:rsidRPr="00866CE9">
              <w:rPr>
                <w:szCs w:val="22"/>
                <w:lang w:val="es-ES" w:eastAsia="ja-JP"/>
              </w:rPr>
              <w:br/>
              <w:t>del canal adyacente</w:t>
            </w:r>
            <w:r w:rsidRPr="00866CE9">
              <w:rPr>
                <w:szCs w:val="22"/>
                <w:lang w:val="es-ES" w:eastAsia="ja-JP"/>
              </w:rPr>
              <w:br/>
            </w:r>
            <w:r w:rsidRPr="00866CE9">
              <w:rPr>
                <w:szCs w:val="22"/>
                <w:lang w:val="es-ES"/>
              </w:rPr>
              <w:t>(dBm)</w:t>
            </w:r>
          </w:p>
        </w:tc>
      </w:tr>
      <w:tr w:rsidR="007125F9" w:rsidRPr="00866CE9" w:rsidTr="00EF2360">
        <w:trPr>
          <w:trHeight w:val="20"/>
          <w:jc w:val="center"/>
        </w:trPr>
        <w:tc>
          <w:tcPr>
            <w:tcW w:w="3175" w:type="dxa"/>
            <w:vAlign w:val="center"/>
          </w:tcPr>
          <w:p w:rsidR="007125F9" w:rsidRPr="00866CE9" w:rsidRDefault="007125F9" w:rsidP="00AE2264">
            <w:pPr>
              <w:pStyle w:val="Tabletext"/>
              <w:jc w:val="center"/>
              <w:rPr>
                <w:szCs w:val="22"/>
                <w:lang w:val="es-ES"/>
              </w:rPr>
            </w:pPr>
            <w:r w:rsidRPr="00866CE9">
              <w:rPr>
                <w:szCs w:val="22"/>
                <w:lang w:val="es-ES"/>
              </w:rPr>
              <w:t>5</w:t>
            </w:r>
            <w:r w:rsidR="002E641F">
              <w:rPr>
                <w:szCs w:val="22"/>
                <w:lang w:val="es-ES"/>
              </w:rPr>
              <w:t> MHz</w:t>
            </w:r>
          </w:p>
        </w:tc>
        <w:tc>
          <w:tcPr>
            <w:tcW w:w="3175" w:type="dxa"/>
            <w:vAlign w:val="center"/>
          </w:tcPr>
          <w:p w:rsidR="007125F9" w:rsidRPr="00866CE9" w:rsidRDefault="007125F9" w:rsidP="00AE2264">
            <w:pPr>
              <w:pStyle w:val="Tabletext"/>
              <w:jc w:val="center"/>
              <w:rPr>
                <w:szCs w:val="22"/>
                <w:lang w:val="es-ES"/>
              </w:rPr>
            </w:pPr>
            <w:r w:rsidRPr="00866CE9">
              <w:rPr>
                <w:szCs w:val="22"/>
                <w:lang w:val="es-ES"/>
              </w:rPr>
              <w:t xml:space="preserve">2,6 &lt; </w:t>
            </w:r>
            <w:r w:rsidRPr="00866CE9">
              <w:rPr>
                <w:szCs w:val="22"/>
                <w:lang w:val="es-ES"/>
              </w:rPr>
              <w:sym w:font="Symbol" w:char="F044"/>
            </w:r>
            <w:r w:rsidRPr="00866CE9">
              <w:rPr>
                <w:i/>
                <w:iCs/>
                <w:szCs w:val="22"/>
                <w:lang w:val="es-ES"/>
              </w:rPr>
              <w:t>f</w:t>
            </w:r>
            <w:r w:rsidRPr="00866CE9">
              <w:rPr>
                <w:szCs w:val="22"/>
                <w:lang w:val="es-ES"/>
              </w:rPr>
              <w:t xml:space="preserve"> &lt; 7,4</w:t>
            </w:r>
          </w:p>
        </w:tc>
        <w:tc>
          <w:tcPr>
            <w:tcW w:w="3175" w:type="dxa"/>
            <w:vAlign w:val="center"/>
          </w:tcPr>
          <w:p w:rsidR="007125F9" w:rsidRPr="00866CE9" w:rsidRDefault="007125F9" w:rsidP="00AE2264">
            <w:pPr>
              <w:pStyle w:val="Tabletext"/>
              <w:jc w:val="center"/>
              <w:rPr>
                <w:szCs w:val="22"/>
                <w:lang w:val="es-ES"/>
              </w:rPr>
            </w:pPr>
            <w:r w:rsidRPr="00866CE9">
              <w:rPr>
                <w:szCs w:val="22"/>
                <w:lang w:val="es-ES"/>
              </w:rPr>
              <w:t>7</w:t>
            </w:r>
          </w:p>
        </w:tc>
      </w:tr>
      <w:tr w:rsidR="007125F9" w:rsidRPr="00866CE9" w:rsidTr="00EF2360">
        <w:trPr>
          <w:trHeight w:val="20"/>
          <w:jc w:val="center"/>
        </w:trPr>
        <w:tc>
          <w:tcPr>
            <w:tcW w:w="3175" w:type="dxa"/>
          </w:tcPr>
          <w:p w:rsidR="007125F9" w:rsidRPr="00866CE9" w:rsidRDefault="007125F9" w:rsidP="00AE2264">
            <w:pPr>
              <w:pStyle w:val="Tabletext"/>
              <w:jc w:val="center"/>
              <w:rPr>
                <w:szCs w:val="22"/>
                <w:lang w:val="es-ES"/>
              </w:rPr>
            </w:pPr>
            <w:r w:rsidRPr="00866CE9">
              <w:rPr>
                <w:szCs w:val="22"/>
                <w:lang w:val="es-ES"/>
              </w:rPr>
              <w:t>10</w:t>
            </w:r>
            <w:r w:rsidR="002E641F">
              <w:rPr>
                <w:szCs w:val="22"/>
                <w:lang w:val="es-ES"/>
              </w:rPr>
              <w:t> MHz</w:t>
            </w:r>
          </w:p>
        </w:tc>
        <w:tc>
          <w:tcPr>
            <w:tcW w:w="3175" w:type="dxa"/>
          </w:tcPr>
          <w:p w:rsidR="007125F9" w:rsidRPr="00866CE9" w:rsidRDefault="007125F9" w:rsidP="00AE2264">
            <w:pPr>
              <w:pStyle w:val="Tabletext"/>
              <w:jc w:val="center"/>
              <w:rPr>
                <w:szCs w:val="22"/>
                <w:lang w:val="es-ES"/>
              </w:rPr>
            </w:pPr>
            <w:r w:rsidRPr="00866CE9">
              <w:rPr>
                <w:szCs w:val="22"/>
                <w:lang w:val="es-ES"/>
              </w:rPr>
              <w:t xml:space="preserve">5,25 &lt; </w:t>
            </w:r>
            <w:r w:rsidRPr="00866CE9">
              <w:rPr>
                <w:szCs w:val="22"/>
                <w:lang w:val="es-ES"/>
              </w:rPr>
              <w:sym w:font="Symbol" w:char="F044"/>
            </w:r>
            <w:r w:rsidRPr="00866CE9">
              <w:rPr>
                <w:i/>
                <w:iCs/>
                <w:szCs w:val="22"/>
                <w:lang w:val="es-ES"/>
              </w:rPr>
              <w:t>f</w:t>
            </w:r>
            <w:r w:rsidRPr="00866CE9">
              <w:rPr>
                <w:szCs w:val="22"/>
                <w:lang w:val="es-ES"/>
              </w:rPr>
              <w:t xml:space="preserve"> &lt; 14,75</w:t>
            </w:r>
          </w:p>
        </w:tc>
        <w:tc>
          <w:tcPr>
            <w:tcW w:w="3175" w:type="dxa"/>
          </w:tcPr>
          <w:p w:rsidR="007125F9" w:rsidRPr="00866CE9" w:rsidRDefault="007125F9" w:rsidP="00AE2264">
            <w:pPr>
              <w:pStyle w:val="Tabletext"/>
              <w:jc w:val="center"/>
              <w:rPr>
                <w:szCs w:val="22"/>
                <w:lang w:val="es-ES"/>
              </w:rPr>
            </w:pPr>
            <w:r w:rsidRPr="00866CE9">
              <w:rPr>
                <w:szCs w:val="22"/>
                <w:lang w:val="es-ES"/>
              </w:rPr>
              <w:t>3</w:t>
            </w:r>
          </w:p>
        </w:tc>
      </w:tr>
    </w:tbl>
    <w:p w:rsidR="00F55CD0" w:rsidRPr="00384505" w:rsidRDefault="00F55CD0" w:rsidP="00F55CD0">
      <w:pPr>
        <w:pStyle w:val="Tablefin"/>
        <w:rPr>
          <w:rFonts w:eastAsia="MS Mincho"/>
          <w:sz w:val="16"/>
          <w:szCs w:val="16"/>
          <w:lang w:val="es-ES"/>
        </w:rPr>
      </w:pPr>
    </w:p>
    <w:p w:rsidR="007125F9" w:rsidRPr="00866CE9" w:rsidRDefault="007125F9" w:rsidP="007125F9">
      <w:pPr>
        <w:pStyle w:val="TableNo"/>
        <w:rPr>
          <w:lang w:val="es-ES"/>
        </w:rPr>
      </w:pPr>
      <w:r w:rsidRPr="00866CE9">
        <w:rPr>
          <w:lang w:val="es-ES"/>
        </w:rPr>
        <w:t>CUADRO 73</w:t>
      </w:r>
    </w:p>
    <w:p w:rsidR="007125F9" w:rsidRPr="00866CE9" w:rsidRDefault="007125F9" w:rsidP="007125F9">
      <w:pPr>
        <w:pStyle w:val="Tabletitle"/>
        <w:rPr>
          <w:lang w:val="es-ES"/>
        </w:rPr>
      </w:pPr>
      <w:r w:rsidRPr="00866CE9">
        <w:rPr>
          <w:lang w:val="es-ES"/>
        </w:rPr>
        <w:t xml:space="preserve">Contorno del espectro de emisión para la </w:t>
      </w:r>
      <w:r>
        <w:rPr>
          <w:lang w:val="es-ES"/>
        </w:rPr>
        <w:t>portadora de 5</w:t>
      </w:r>
      <w:r w:rsidR="002E641F">
        <w:rPr>
          <w:lang w:val="es-ES"/>
        </w:rPr>
        <w:t> MHz</w:t>
      </w:r>
      <w:r w:rsidRPr="00866CE9">
        <w:rPr>
          <w:lang w:val="es-ES"/>
        </w:rPr>
        <w:t xml:space="preserve"> – Japón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960D3">
            <w:pPr>
              <w:pStyle w:val="Tablehead"/>
              <w:rPr>
                <w:lang w:val="es-ES"/>
              </w:rPr>
            </w:pPr>
            <w:r>
              <w:rPr>
                <w:lang w:val="es-ES"/>
              </w:rPr>
              <w:t>Separación en frecuencia</w:t>
            </w:r>
            <w:r w:rsidR="00A960D3">
              <w:rPr>
                <w:lang w:val="es-ES"/>
              </w:rPr>
              <w:br/>
            </w:r>
            <w:r>
              <w:rPr>
                <w:lang w:val="es-ES"/>
              </w:rPr>
              <w:t>del centro</w:t>
            </w:r>
          </w:p>
        </w:tc>
        <w:tc>
          <w:tcPr>
            <w:tcW w:w="317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lang w:val="es-ES"/>
              </w:rPr>
            </w:pPr>
            <w:r>
              <w:rPr>
                <w:rFonts w:cs="v4.2.0"/>
                <w:lang w:val="es-ES"/>
              </w:rPr>
              <w:t>Nivel de emisión admisible</w:t>
            </w:r>
          </w:p>
        </w:tc>
        <w:tc>
          <w:tcPr>
            <w:tcW w:w="317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lang w:val="es-ES"/>
              </w:rPr>
            </w:pPr>
            <w:r w:rsidRPr="00866CE9">
              <w:rPr>
                <w:lang w:val="es-ES"/>
              </w:rPr>
              <w:t>Anchura de banda</w:t>
            </w:r>
            <w:r w:rsidRPr="00866CE9">
              <w:rPr>
                <w:lang w:val="es-ES"/>
              </w:rPr>
              <w:br/>
              <w:t>de medición</w:t>
            </w:r>
          </w:p>
        </w:tc>
      </w:tr>
      <w:tr w:rsidR="007125F9" w:rsidRPr="00866CE9" w:rsidTr="00EF2360">
        <w:trPr>
          <w:trHeight w:val="20"/>
          <w:jc w:val="center"/>
        </w:trPr>
        <w:tc>
          <w:tcPr>
            <w:tcW w:w="31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7,5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12,25</w:t>
            </w:r>
          </w:p>
        </w:tc>
        <w:tc>
          <w:tcPr>
            <w:tcW w:w="31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15</w:t>
            </w:r>
            <w:r w:rsidRPr="00866CE9">
              <w:rPr>
                <w:szCs w:val="22"/>
                <w:lang w:val="es-ES"/>
              </w:rPr>
              <w:sym w:font="Symbol" w:char="F02D"/>
            </w:r>
            <w:r w:rsidRPr="00866CE9">
              <w:rPr>
                <w:lang w:val="es-ES"/>
              </w:rPr>
              <w:t>1,4 × (</w:t>
            </w:r>
            <w:r w:rsidRPr="00866CE9">
              <w:rPr>
                <w:szCs w:val="22"/>
                <w:lang w:val="es-ES"/>
              </w:rPr>
              <w:sym w:font="Symbol" w:char="F044"/>
            </w:r>
            <w:r w:rsidRPr="00866CE9">
              <w:rPr>
                <w:i/>
                <w:iCs/>
                <w:lang w:val="es-ES"/>
              </w:rPr>
              <w:t>f</w:t>
            </w:r>
            <w:r w:rsidRPr="00866CE9">
              <w:rPr>
                <w:lang w:val="es-ES"/>
              </w:rPr>
              <w:t xml:space="preserve"> </w:t>
            </w:r>
            <w:r w:rsidRPr="00866CE9">
              <w:rPr>
                <w:szCs w:val="22"/>
                <w:lang w:val="es-ES"/>
              </w:rPr>
              <w:sym w:font="Symbol" w:char="F02D"/>
            </w:r>
            <w:r w:rsidRPr="00866CE9">
              <w:rPr>
                <w:lang w:val="es-ES"/>
              </w:rPr>
              <w:t>7,5) dBm</w:t>
            </w:r>
          </w:p>
        </w:tc>
        <w:tc>
          <w:tcPr>
            <w:tcW w:w="31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w:t>
            </w:r>
            <w:r w:rsidR="002E641F">
              <w:rPr>
                <w:lang w:val="es-ES"/>
              </w:rPr>
              <w:t> MHz</w:t>
            </w:r>
          </w:p>
        </w:tc>
      </w:tr>
      <w:tr w:rsidR="007125F9" w:rsidRPr="00866CE9" w:rsidTr="00EF2360">
        <w:trPr>
          <w:trHeight w:val="20"/>
          <w:jc w:val="center"/>
        </w:trPr>
        <w:tc>
          <w:tcPr>
            <w:tcW w:w="31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 xml:space="preserve">12,25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22,5</w:t>
            </w:r>
            <w:r w:rsidR="002E641F">
              <w:rPr>
                <w:lang w:val="es-ES"/>
              </w:rPr>
              <w:t> MHz</w:t>
            </w:r>
          </w:p>
        </w:tc>
        <w:tc>
          <w:tcPr>
            <w:tcW w:w="31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22 dBm</w:t>
            </w:r>
          </w:p>
        </w:tc>
        <w:tc>
          <w:tcPr>
            <w:tcW w:w="31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lang w:val="es-ES"/>
              </w:rPr>
              <w:t>1</w:t>
            </w:r>
            <w:r w:rsidR="002E641F">
              <w:rPr>
                <w:lang w:val="es-ES"/>
              </w:rPr>
              <w:t> MHz</w:t>
            </w:r>
          </w:p>
        </w:tc>
      </w:tr>
      <w:tr w:rsidR="007125F9" w:rsidRPr="001228AE" w:rsidTr="00EF2360">
        <w:trPr>
          <w:trHeight w:val="20"/>
          <w:jc w:val="center"/>
        </w:trPr>
        <w:tc>
          <w:tcPr>
            <w:tcW w:w="9525" w:type="dxa"/>
            <w:gridSpan w:val="3"/>
            <w:tcBorders>
              <w:top w:val="single" w:sz="6" w:space="0" w:color="auto"/>
              <w:left w:val="nil"/>
              <w:bottom w:val="nil"/>
              <w:right w:val="nil"/>
            </w:tcBorders>
          </w:tcPr>
          <w:p w:rsidR="007125F9" w:rsidRPr="00866CE9" w:rsidRDefault="00EF2360" w:rsidP="00337E1B">
            <w:pPr>
              <w:pStyle w:val="TableLegendNote"/>
              <w:rPr>
                <w:lang w:val="es-ES"/>
              </w:rPr>
            </w:pPr>
            <w:r>
              <w:rPr>
                <w:lang w:val="es-ES"/>
              </w:rPr>
              <w:t>NOTA 1 </w:t>
            </w:r>
            <w:r w:rsidR="00B91572">
              <w:rPr>
                <w:lang w:val="es-ES"/>
              </w:rPr>
              <w:t>– </w:t>
            </w:r>
            <w:r w:rsidR="007125F9" w:rsidRPr="00866CE9">
              <w:rPr>
                <w:lang w:val="es-ES" w:eastAsia="ja-JP"/>
              </w:rPr>
              <w:t xml:space="preserve">En el Cuadro 72 se </w:t>
            </w:r>
            <w:r w:rsidR="007125F9">
              <w:rPr>
                <w:lang w:val="es-ES" w:eastAsia="ja-JP"/>
              </w:rPr>
              <w:t>especifica</w:t>
            </w:r>
            <w:r w:rsidR="007125F9" w:rsidRPr="00866CE9">
              <w:rPr>
                <w:lang w:val="es-ES" w:eastAsia="ja-JP"/>
              </w:rPr>
              <w:t xml:space="preserve"> la potencia de fuga del canal adyacente para el canal </w:t>
            </w:r>
            <w:r w:rsidR="007125F9">
              <w:rPr>
                <w:lang w:val="es-ES" w:eastAsia="ja-JP"/>
              </w:rPr>
              <w:t xml:space="preserve">de </w:t>
            </w:r>
            <w:r w:rsidR="007125F9" w:rsidRPr="00866CE9">
              <w:rPr>
                <w:lang w:val="es-ES" w:eastAsia="ja-JP"/>
              </w:rPr>
              <w:t>5</w:t>
            </w:r>
            <w:r w:rsidR="002E641F">
              <w:rPr>
                <w:lang w:val="es-ES" w:eastAsia="ja-JP"/>
              </w:rPr>
              <w:t> MHz</w:t>
            </w:r>
            <w:r w:rsidR="007125F9" w:rsidRPr="00866CE9">
              <w:rPr>
                <w:lang w:val="es-ES" w:eastAsia="ja-JP"/>
              </w:rPr>
              <w:t xml:space="preserve"> </w:t>
            </w:r>
            <w:r w:rsidR="007125F9">
              <w:rPr>
                <w:lang w:val="es-ES" w:eastAsia="ja-JP"/>
              </w:rPr>
              <w:t>entre</w:t>
            </w:r>
            <w:r w:rsidR="007125F9" w:rsidRPr="00866CE9">
              <w:rPr>
                <w:lang w:val="es-ES" w:eastAsia="ja-JP"/>
              </w:rPr>
              <w:t> 2,6</w:t>
            </w:r>
            <w:r w:rsidR="002E641F">
              <w:rPr>
                <w:lang w:val="es-ES" w:eastAsia="ja-JP"/>
              </w:rPr>
              <w:t> MHz</w:t>
            </w:r>
            <w:r w:rsidR="007125F9" w:rsidRPr="00866CE9">
              <w:rPr>
                <w:lang w:val="es-ES" w:eastAsia="ja-JP"/>
              </w:rPr>
              <w:t xml:space="preserve"> </w:t>
            </w:r>
            <w:r w:rsidR="007125F9">
              <w:rPr>
                <w:lang w:val="es-ES" w:eastAsia="ja-JP"/>
              </w:rPr>
              <w:t>y</w:t>
            </w:r>
            <w:r w:rsidR="007125F9" w:rsidRPr="00866CE9">
              <w:rPr>
                <w:lang w:val="es-ES" w:eastAsia="ja-JP"/>
              </w:rPr>
              <w:t xml:space="preserve"> 7,4</w:t>
            </w:r>
            <w:r w:rsidR="002E641F">
              <w:rPr>
                <w:lang w:val="es-ES" w:eastAsia="ja-JP"/>
              </w:rPr>
              <w:t> MHz</w:t>
            </w:r>
            <w:r w:rsidR="007125F9" w:rsidRPr="00866CE9">
              <w:rPr>
                <w:lang w:val="es-ES"/>
              </w:rPr>
              <w:t>.</w:t>
            </w:r>
          </w:p>
        </w:tc>
      </w:tr>
    </w:tbl>
    <w:p w:rsidR="00F55CD0" w:rsidRPr="00384505" w:rsidRDefault="00F55CD0" w:rsidP="00F55CD0">
      <w:pPr>
        <w:pStyle w:val="Tablefin"/>
        <w:rPr>
          <w:rFonts w:eastAsia="MS Mincho"/>
          <w:sz w:val="16"/>
          <w:szCs w:val="16"/>
          <w:lang w:val="es-ES"/>
        </w:rPr>
      </w:pPr>
    </w:p>
    <w:p w:rsidR="007125F9" w:rsidRPr="00866CE9" w:rsidRDefault="007125F9" w:rsidP="007125F9">
      <w:pPr>
        <w:pStyle w:val="TableNo"/>
        <w:rPr>
          <w:lang w:val="es-ES"/>
        </w:rPr>
      </w:pPr>
      <w:r w:rsidRPr="00866CE9">
        <w:rPr>
          <w:lang w:val="es-ES"/>
        </w:rPr>
        <w:lastRenderedPageBreak/>
        <w:t>CUADRO 74</w:t>
      </w:r>
    </w:p>
    <w:p w:rsidR="007125F9" w:rsidRPr="00866CE9" w:rsidRDefault="007125F9" w:rsidP="007125F9">
      <w:pPr>
        <w:pStyle w:val="Tabletitle"/>
        <w:rPr>
          <w:lang w:val="es-ES"/>
        </w:rPr>
      </w:pPr>
      <w:r w:rsidRPr="00ED707E">
        <w:rPr>
          <w:szCs w:val="22"/>
          <w:lang w:val="es-ES"/>
        </w:rPr>
        <w:t>Contorno del espectro de emisión para la portadora de 10</w:t>
      </w:r>
      <w:r w:rsidR="002E641F">
        <w:rPr>
          <w:szCs w:val="22"/>
          <w:lang w:val="es-ES"/>
        </w:rPr>
        <w:t> MHz</w:t>
      </w:r>
      <w:r w:rsidRPr="00ED707E">
        <w:rPr>
          <w:szCs w:val="22"/>
          <w:lang w:val="es-ES"/>
        </w:rPr>
        <w:t xml:space="preserve"> – Japón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5"/>
        <w:gridCol w:w="3175"/>
        <w:gridCol w:w="3175"/>
      </w:tblGrid>
      <w:tr w:rsidR="007125F9" w:rsidRPr="001228AE" w:rsidTr="00EF2360">
        <w:trPr>
          <w:trHeight w:val="20"/>
          <w:jc w:val="center"/>
        </w:trPr>
        <w:tc>
          <w:tcPr>
            <w:tcW w:w="317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960D3">
            <w:pPr>
              <w:pStyle w:val="Tablehead"/>
              <w:rPr>
                <w:lang w:val="es-ES"/>
              </w:rPr>
            </w:pPr>
            <w:r>
              <w:rPr>
                <w:lang w:val="es-ES"/>
              </w:rPr>
              <w:t>Separación en frecuencia</w:t>
            </w:r>
            <w:r w:rsidR="00A960D3">
              <w:rPr>
                <w:lang w:val="es-ES"/>
              </w:rPr>
              <w:br/>
            </w:r>
            <w:r>
              <w:rPr>
                <w:lang w:val="es-ES"/>
              </w:rPr>
              <w:t>del centro</w:t>
            </w:r>
          </w:p>
        </w:tc>
        <w:tc>
          <w:tcPr>
            <w:tcW w:w="317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lang w:val="es-ES"/>
              </w:rPr>
            </w:pPr>
            <w:r>
              <w:rPr>
                <w:rFonts w:cs="v4.2.0"/>
                <w:lang w:val="es-ES"/>
              </w:rPr>
              <w:t>Nivel de emisión admisible</w:t>
            </w:r>
          </w:p>
        </w:tc>
        <w:tc>
          <w:tcPr>
            <w:tcW w:w="3175" w:type="dxa"/>
            <w:tcBorders>
              <w:top w:val="single" w:sz="6" w:space="0" w:color="auto"/>
              <w:left w:val="single" w:sz="6" w:space="0" w:color="auto"/>
              <w:bottom w:val="single" w:sz="6" w:space="0" w:color="auto"/>
              <w:right w:val="single" w:sz="6" w:space="0" w:color="auto"/>
            </w:tcBorders>
            <w:vAlign w:val="center"/>
          </w:tcPr>
          <w:p w:rsidR="007125F9" w:rsidRPr="00866CE9" w:rsidRDefault="007125F9" w:rsidP="00AE2264">
            <w:pPr>
              <w:pStyle w:val="Tablehead"/>
              <w:rPr>
                <w:lang w:val="es-ES"/>
              </w:rPr>
            </w:pPr>
            <w:r w:rsidRPr="00866CE9">
              <w:rPr>
                <w:lang w:val="es-ES"/>
              </w:rPr>
              <w:t>Anchura de banda</w:t>
            </w:r>
            <w:r w:rsidRPr="00866CE9">
              <w:rPr>
                <w:lang w:val="es-ES"/>
              </w:rPr>
              <w:br/>
              <w:t>de medición</w:t>
            </w:r>
          </w:p>
        </w:tc>
      </w:tr>
      <w:tr w:rsidR="007125F9" w:rsidRPr="00866CE9" w:rsidTr="00EF2360">
        <w:trPr>
          <w:trHeight w:val="20"/>
          <w:jc w:val="center"/>
        </w:trPr>
        <w:tc>
          <w:tcPr>
            <w:tcW w:w="31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szCs w:val="22"/>
                <w:lang w:val="es-ES"/>
              </w:rPr>
              <w:t xml:space="preserve">15 </w:t>
            </w:r>
            <w:r w:rsidRPr="00866CE9">
              <w:rPr>
                <w:szCs w:val="22"/>
                <w:lang w:val="es-ES"/>
              </w:rPr>
              <w:sym w:font="Symbol" w:char="F0A3"/>
            </w:r>
            <w:r w:rsidRPr="00866CE9">
              <w:rPr>
                <w:szCs w:val="22"/>
                <w:lang w:val="es-ES"/>
              </w:rPr>
              <w:t xml:space="preserve"> </w:t>
            </w:r>
            <w:r w:rsidRPr="00866CE9">
              <w:rPr>
                <w:szCs w:val="22"/>
                <w:lang w:val="es-ES"/>
              </w:rPr>
              <w:sym w:font="Symbol" w:char="F044"/>
            </w:r>
            <w:r w:rsidRPr="00866CE9">
              <w:rPr>
                <w:i/>
                <w:iCs/>
                <w:szCs w:val="22"/>
                <w:lang w:val="es-ES"/>
              </w:rPr>
              <w:t>f</w:t>
            </w:r>
            <w:r w:rsidRPr="00866CE9">
              <w:rPr>
                <w:szCs w:val="22"/>
                <w:lang w:val="es-ES"/>
              </w:rPr>
              <w:t xml:space="preserve"> &lt; 25</w:t>
            </w:r>
            <w:r w:rsidR="002E641F">
              <w:rPr>
                <w:szCs w:val="22"/>
                <w:lang w:val="es-ES"/>
              </w:rPr>
              <w:t> MHz</w:t>
            </w:r>
          </w:p>
        </w:tc>
        <w:tc>
          <w:tcPr>
            <w:tcW w:w="31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szCs w:val="22"/>
                <w:lang w:val="es-ES"/>
              </w:rPr>
              <w:sym w:font="Symbol" w:char="F02D"/>
            </w:r>
            <w:r w:rsidRPr="00866CE9">
              <w:rPr>
                <w:szCs w:val="22"/>
                <w:lang w:val="es-ES"/>
              </w:rPr>
              <w:t>22 dBm</w:t>
            </w:r>
          </w:p>
        </w:tc>
        <w:tc>
          <w:tcPr>
            <w:tcW w:w="3175" w:type="dxa"/>
            <w:tcBorders>
              <w:top w:val="single" w:sz="6" w:space="0" w:color="auto"/>
              <w:left w:val="single" w:sz="6" w:space="0" w:color="auto"/>
              <w:bottom w:val="single" w:sz="6" w:space="0" w:color="auto"/>
              <w:right w:val="single" w:sz="6" w:space="0" w:color="auto"/>
            </w:tcBorders>
          </w:tcPr>
          <w:p w:rsidR="007125F9" w:rsidRPr="00866CE9" w:rsidRDefault="007125F9" w:rsidP="00AE2264">
            <w:pPr>
              <w:pStyle w:val="Tabletext"/>
              <w:jc w:val="center"/>
              <w:rPr>
                <w:lang w:val="es-ES"/>
              </w:rPr>
            </w:pPr>
            <w:r w:rsidRPr="00866CE9">
              <w:rPr>
                <w:szCs w:val="22"/>
                <w:lang w:val="es-ES"/>
              </w:rPr>
              <w:t>1</w:t>
            </w:r>
            <w:r w:rsidR="002E641F">
              <w:rPr>
                <w:szCs w:val="22"/>
                <w:lang w:val="es-ES"/>
              </w:rPr>
              <w:t> MHz</w:t>
            </w:r>
          </w:p>
        </w:tc>
      </w:tr>
      <w:tr w:rsidR="007125F9" w:rsidRPr="001228AE" w:rsidTr="00EF2360">
        <w:trPr>
          <w:trHeight w:val="20"/>
          <w:jc w:val="center"/>
        </w:trPr>
        <w:tc>
          <w:tcPr>
            <w:tcW w:w="9524" w:type="dxa"/>
            <w:gridSpan w:val="3"/>
            <w:tcBorders>
              <w:top w:val="single" w:sz="6" w:space="0" w:color="auto"/>
              <w:left w:val="nil"/>
              <w:bottom w:val="nil"/>
              <w:right w:val="nil"/>
            </w:tcBorders>
          </w:tcPr>
          <w:p w:rsidR="007125F9" w:rsidRPr="00866CE9" w:rsidRDefault="00EF2360" w:rsidP="00337E1B">
            <w:pPr>
              <w:pStyle w:val="TableLegendNote"/>
              <w:rPr>
                <w:lang w:val="es-ES"/>
              </w:rPr>
            </w:pPr>
            <w:r>
              <w:rPr>
                <w:szCs w:val="22"/>
                <w:lang w:val="es-ES"/>
              </w:rPr>
              <w:t>NOTA 1 </w:t>
            </w:r>
            <w:r w:rsidR="00B91572">
              <w:rPr>
                <w:szCs w:val="22"/>
                <w:lang w:val="es-ES"/>
              </w:rPr>
              <w:t>– </w:t>
            </w:r>
            <w:r w:rsidR="007125F9" w:rsidRPr="00866CE9">
              <w:rPr>
                <w:szCs w:val="22"/>
                <w:lang w:val="es-ES" w:eastAsia="ja-JP"/>
              </w:rPr>
              <w:t xml:space="preserve">En el Cuadro 72 se </w:t>
            </w:r>
            <w:r w:rsidR="007125F9">
              <w:rPr>
                <w:szCs w:val="22"/>
                <w:lang w:val="es-ES" w:eastAsia="ja-JP"/>
              </w:rPr>
              <w:t>especifica</w:t>
            </w:r>
            <w:r w:rsidR="007125F9" w:rsidRPr="00866CE9">
              <w:rPr>
                <w:szCs w:val="22"/>
                <w:lang w:val="es-ES" w:eastAsia="ja-JP"/>
              </w:rPr>
              <w:t xml:space="preserve"> la potencia de fuga del canal adyacente para el canal</w:t>
            </w:r>
            <w:r w:rsidR="007125F9">
              <w:rPr>
                <w:szCs w:val="22"/>
                <w:lang w:val="es-ES" w:eastAsia="ja-JP"/>
              </w:rPr>
              <w:t xml:space="preserve"> de</w:t>
            </w:r>
            <w:r w:rsidR="007125F9" w:rsidRPr="00866CE9">
              <w:rPr>
                <w:szCs w:val="22"/>
                <w:lang w:val="es-ES" w:eastAsia="ja-JP"/>
              </w:rPr>
              <w:t xml:space="preserve"> 10</w:t>
            </w:r>
            <w:r w:rsidR="002E641F">
              <w:rPr>
                <w:szCs w:val="22"/>
                <w:lang w:val="es-ES" w:eastAsia="ja-JP"/>
              </w:rPr>
              <w:t> MHz</w:t>
            </w:r>
            <w:r w:rsidR="007125F9" w:rsidRPr="00866CE9">
              <w:rPr>
                <w:szCs w:val="22"/>
                <w:lang w:val="es-ES" w:eastAsia="ja-JP"/>
              </w:rPr>
              <w:t xml:space="preserve"> </w:t>
            </w:r>
            <w:r w:rsidR="007125F9">
              <w:rPr>
                <w:szCs w:val="22"/>
                <w:lang w:val="es-ES" w:eastAsia="ja-JP"/>
              </w:rPr>
              <w:t>entre</w:t>
            </w:r>
            <w:r w:rsidR="007125F9" w:rsidRPr="00866CE9">
              <w:rPr>
                <w:szCs w:val="22"/>
                <w:lang w:val="es-ES" w:eastAsia="ja-JP"/>
              </w:rPr>
              <w:t xml:space="preserve"> 5,25</w:t>
            </w:r>
            <w:r w:rsidR="002E641F">
              <w:rPr>
                <w:szCs w:val="22"/>
                <w:lang w:val="es-ES" w:eastAsia="ja-JP"/>
              </w:rPr>
              <w:t> MHz</w:t>
            </w:r>
            <w:r w:rsidR="007125F9" w:rsidRPr="00866CE9">
              <w:rPr>
                <w:szCs w:val="22"/>
                <w:lang w:val="es-ES" w:eastAsia="ja-JP"/>
              </w:rPr>
              <w:t xml:space="preserve"> </w:t>
            </w:r>
            <w:r w:rsidR="007125F9">
              <w:rPr>
                <w:szCs w:val="22"/>
                <w:lang w:val="es-ES" w:eastAsia="ja-JP"/>
              </w:rPr>
              <w:t>y</w:t>
            </w:r>
            <w:r w:rsidR="007125F9" w:rsidRPr="00866CE9">
              <w:rPr>
                <w:szCs w:val="22"/>
                <w:lang w:val="es-ES" w:eastAsia="ja-JP"/>
              </w:rPr>
              <w:t xml:space="preserve"> 14,75</w:t>
            </w:r>
            <w:r w:rsidR="002E641F">
              <w:rPr>
                <w:szCs w:val="22"/>
                <w:lang w:val="es-ES" w:eastAsia="ja-JP"/>
              </w:rPr>
              <w:t> MHz</w:t>
            </w:r>
            <w:r w:rsidR="007125F9" w:rsidRPr="00866CE9">
              <w:rPr>
                <w:szCs w:val="22"/>
                <w:lang w:val="es-ES"/>
              </w:rPr>
              <w:t>.</w:t>
            </w:r>
          </w:p>
        </w:tc>
      </w:tr>
    </w:tbl>
    <w:p w:rsidR="007125F9" w:rsidRPr="00384505" w:rsidRDefault="007125F9" w:rsidP="007125F9">
      <w:pPr>
        <w:pStyle w:val="Tablefin"/>
        <w:rPr>
          <w:rFonts w:eastAsia="MS Mincho"/>
          <w:sz w:val="16"/>
          <w:szCs w:val="16"/>
          <w:lang w:val="es-ES"/>
        </w:rPr>
      </w:pPr>
    </w:p>
    <w:p w:rsidR="007125F9" w:rsidRPr="00866CE9" w:rsidRDefault="007125F9" w:rsidP="007125F9">
      <w:pPr>
        <w:pStyle w:val="Heading2"/>
        <w:rPr>
          <w:lang w:val="es-ES"/>
        </w:rPr>
      </w:pPr>
      <w:r w:rsidRPr="00866CE9">
        <w:rPr>
          <w:lang w:val="es-ES"/>
        </w:rPr>
        <w:t>2.4</w:t>
      </w:r>
      <w:r w:rsidRPr="00866CE9">
        <w:rPr>
          <w:lang w:val="es-ES"/>
        </w:rPr>
        <w:tab/>
        <w:t>Contorno del espectro de emisión para equipos DDF que funcionen en la banda 2</w:t>
      </w:r>
      <w:r>
        <w:rPr>
          <w:lang w:val="es-ES"/>
        </w:rPr>
        <w:t> </w:t>
      </w:r>
      <w:r w:rsidRPr="00866CE9">
        <w:rPr>
          <w:lang w:val="es-ES"/>
        </w:rPr>
        <w:t>496</w:t>
      </w:r>
      <w:r>
        <w:rPr>
          <w:lang w:val="es-ES"/>
        </w:rPr>
        <w:noBreakHyphen/>
      </w:r>
      <w:r w:rsidRPr="00866CE9">
        <w:rPr>
          <w:lang w:val="es-ES"/>
        </w:rPr>
        <w:t>2 572/2 614-2 690</w:t>
      </w:r>
      <w:r w:rsidR="002E641F">
        <w:rPr>
          <w:lang w:val="es-ES"/>
        </w:rPr>
        <w:t> MHz</w:t>
      </w:r>
      <w:r w:rsidRPr="00866CE9">
        <w:rPr>
          <w:lang w:val="es-ES"/>
        </w:rPr>
        <w:t xml:space="preserve"> (BCG 3.B)</w:t>
      </w:r>
    </w:p>
    <w:p w:rsidR="007125F9" w:rsidRPr="00866CE9" w:rsidRDefault="007125F9" w:rsidP="00A960D3">
      <w:pPr>
        <w:rPr>
          <w:lang w:val="es-ES"/>
        </w:rPr>
      </w:pPr>
      <w:r w:rsidRPr="00866CE9">
        <w:rPr>
          <w:lang w:val="es-ES"/>
        </w:rPr>
        <w:t>El contorno del espectro de emisión de las estaciones de base se aplica a separaciones de frecuencia de entre 2,5</w:t>
      </w:r>
      <w:r w:rsidR="002E641F">
        <w:rPr>
          <w:lang w:val="es-ES"/>
        </w:rPr>
        <w:t> MHz</w:t>
      </w:r>
      <w:r w:rsidRPr="00866CE9">
        <w:rPr>
          <w:lang w:val="es-ES"/>
        </w:rPr>
        <w:t xml:space="preserve"> y 12,5</w:t>
      </w:r>
      <w:r w:rsidR="002E641F">
        <w:rPr>
          <w:lang w:val="es-ES"/>
        </w:rPr>
        <w:t> MHz</w:t>
      </w:r>
      <w:r w:rsidRPr="00866CE9">
        <w:rPr>
          <w:lang w:val="es-ES"/>
        </w:rPr>
        <w:t xml:space="preserve"> con respecto a la frecuencia central de la </w:t>
      </w:r>
      <w:r>
        <w:rPr>
          <w:lang w:val="es-ES"/>
        </w:rPr>
        <w:t>EB</w:t>
      </w:r>
      <w:r w:rsidRPr="00866CE9">
        <w:rPr>
          <w:lang w:val="es-ES"/>
        </w:rPr>
        <w:t xml:space="preserve"> para la portadora de 5</w:t>
      </w:r>
      <w:r w:rsidR="002E641F">
        <w:rPr>
          <w:lang w:val="es-ES"/>
        </w:rPr>
        <w:t> MHz</w:t>
      </w:r>
      <w:r w:rsidRPr="00866CE9">
        <w:rPr>
          <w:lang w:val="es-ES"/>
        </w:rPr>
        <w:t xml:space="preserve"> y de entre 5</w:t>
      </w:r>
      <w:r w:rsidR="002E641F">
        <w:rPr>
          <w:lang w:val="es-ES"/>
        </w:rPr>
        <w:t> MHz</w:t>
      </w:r>
      <w:r w:rsidRPr="00866CE9">
        <w:rPr>
          <w:lang w:val="es-ES"/>
        </w:rPr>
        <w:t xml:space="preserve"> y 25</w:t>
      </w:r>
      <w:r w:rsidR="002E641F">
        <w:rPr>
          <w:lang w:val="es-ES"/>
        </w:rPr>
        <w:t> MHz</w:t>
      </w:r>
      <w:r w:rsidRPr="00866CE9">
        <w:rPr>
          <w:lang w:val="es-ES"/>
        </w:rPr>
        <w:t xml:space="preserve"> para la de 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pStyle w:val="TableNo"/>
        <w:rPr>
          <w:lang w:val="es-ES"/>
        </w:rPr>
      </w:pPr>
      <w:r w:rsidRPr="00866CE9">
        <w:rPr>
          <w:lang w:val="es-ES"/>
        </w:rPr>
        <w:t>CUADRO 75</w:t>
      </w:r>
    </w:p>
    <w:p w:rsidR="007125F9" w:rsidRPr="00866CE9" w:rsidRDefault="007125F9" w:rsidP="007125F9">
      <w:pPr>
        <w:pStyle w:val="Tabletitle"/>
        <w:rPr>
          <w:lang w:val="es-ES"/>
        </w:rPr>
      </w:pPr>
      <w:r w:rsidRPr="00866CE9">
        <w:rPr>
          <w:lang w:val="es-ES"/>
        </w:rPr>
        <w:t>Contorno del espectro de emisión para una portadora de 5</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F55CD0">
        <w:trPr>
          <w:jc w:val="center"/>
        </w:trPr>
        <w:tc>
          <w:tcPr>
            <w:tcW w:w="2665" w:type="dxa"/>
            <w:vAlign w:val="center"/>
          </w:tcPr>
          <w:p w:rsidR="007125F9" w:rsidRPr="00866CE9" w:rsidRDefault="007125F9" w:rsidP="001A31BE">
            <w:pPr>
              <w:pStyle w:val="Tablehead"/>
              <w:rPr>
                <w:lang w:val="es-ES"/>
              </w:rPr>
            </w:pPr>
            <w:r w:rsidRPr="00866CE9">
              <w:rPr>
                <w:lang w:val="es-ES"/>
              </w:rPr>
              <w:t>Separación del centro</w:t>
            </w:r>
            <w:r w:rsidR="001A31BE">
              <w:rPr>
                <w:lang w:val="es-ES"/>
              </w:rPr>
              <w:br/>
            </w:r>
            <w:r w:rsidRPr="00866CE9">
              <w:rPr>
                <w:lang w:val="es-ES"/>
              </w:rPr>
              <w:t xml:space="preserve">de canal, </w:t>
            </w:r>
            <w:r w:rsidRPr="00866CE9">
              <w:rPr>
                <w:szCs w:val="22"/>
                <w:lang w:val="es-ES"/>
              </w:rPr>
              <w:sym w:font="Symbol" w:char="F044"/>
            </w:r>
            <w:r w:rsidRPr="00866CE9">
              <w:rPr>
                <w:i/>
                <w:iCs/>
                <w:lang w:val="es-ES"/>
              </w:rPr>
              <w:t xml:space="preserve">f </w:t>
            </w:r>
            <w:r w:rsidR="00A70071">
              <w:rPr>
                <w:i/>
                <w:iCs/>
                <w:lang w:val="es-ES"/>
              </w:rPr>
              <w:br/>
            </w:r>
            <w:r w:rsidRPr="00866CE9">
              <w:rPr>
                <w:lang w:val="es-ES"/>
              </w:rPr>
              <w:t>(MHz)</w:t>
            </w:r>
          </w:p>
        </w:tc>
        <w:tc>
          <w:tcPr>
            <w:tcW w:w="2381" w:type="dxa"/>
            <w:vAlign w:val="center"/>
          </w:tcPr>
          <w:p w:rsidR="007125F9" w:rsidRPr="00866CE9" w:rsidRDefault="007125F9" w:rsidP="001A31BE">
            <w:pPr>
              <w:pStyle w:val="Tablehead"/>
              <w:rPr>
                <w:lang w:val="es-ES"/>
              </w:rPr>
            </w:pPr>
            <w:r w:rsidRPr="00866CE9">
              <w:rPr>
                <w:lang w:val="es-ES"/>
              </w:rPr>
              <w:t>Anchura de banda</w:t>
            </w:r>
            <w:r w:rsidR="001A31BE">
              <w:rPr>
                <w:lang w:val="es-ES"/>
              </w:rPr>
              <w:br/>
            </w:r>
            <w:r w:rsidRPr="00866CE9">
              <w:rPr>
                <w:lang w:val="es-ES"/>
              </w:rPr>
              <w:t xml:space="preserve">de integración </w:t>
            </w:r>
            <w:r w:rsidR="00A70071">
              <w:rPr>
                <w:lang w:val="es-ES"/>
              </w:rPr>
              <w:br/>
            </w:r>
            <w:r w:rsidRPr="00866CE9">
              <w:rPr>
                <w:lang w:val="es-ES"/>
              </w:rPr>
              <w:t>(kHz)</w:t>
            </w:r>
          </w:p>
        </w:tc>
        <w:tc>
          <w:tcPr>
            <w:tcW w:w="4593" w:type="dxa"/>
            <w:vAlign w:val="center"/>
          </w:tcPr>
          <w:p w:rsidR="007125F9" w:rsidRPr="00866CE9" w:rsidRDefault="007125F9" w:rsidP="001A31BE">
            <w:pPr>
              <w:pStyle w:val="Tablehead"/>
              <w:rPr>
                <w:lang w:val="es-ES"/>
              </w:rPr>
            </w:pPr>
            <w:r w:rsidRPr="00866CE9">
              <w:rPr>
                <w:lang w:val="es-ES"/>
              </w:rPr>
              <w:t xml:space="preserve">Nivel de </w:t>
            </w:r>
            <w:r>
              <w:rPr>
                <w:lang w:val="es-ES"/>
              </w:rPr>
              <w:t>emisión admisible</w:t>
            </w:r>
            <w:r w:rsidR="001A31BE">
              <w:rPr>
                <w:lang w:val="es-ES"/>
              </w:rPr>
              <w:br/>
            </w:r>
            <w:r>
              <w:rPr>
                <w:lang w:val="es-ES"/>
              </w:rPr>
              <w:t>(dBm/anchura</w:t>
            </w:r>
            <w:r w:rsidRPr="00866CE9">
              <w:rPr>
                <w:lang w:val="es-ES"/>
              </w:rPr>
              <w:t xml:space="preserve"> de banda de integración) </w:t>
            </w:r>
            <w:r>
              <w:rPr>
                <w:lang w:val="es-ES"/>
              </w:rPr>
              <w:t>medido en el puerto de antena</w:t>
            </w:r>
          </w:p>
        </w:tc>
      </w:tr>
      <w:tr w:rsidR="007125F9" w:rsidRPr="00866CE9" w:rsidTr="00F55CD0">
        <w:trPr>
          <w:jc w:val="center"/>
        </w:trPr>
        <w:tc>
          <w:tcPr>
            <w:tcW w:w="2665" w:type="dxa"/>
          </w:tcPr>
          <w:p w:rsidR="007125F9" w:rsidRPr="00866CE9" w:rsidRDefault="007125F9" w:rsidP="00AE2264">
            <w:pPr>
              <w:pStyle w:val="Tabletext"/>
              <w:jc w:val="center"/>
              <w:rPr>
                <w:lang w:val="es-ES"/>
              </w:rPr>
            </w:pPr>
            <w:r w:rsidRPr="00866CE9">
              <w:rPr>
                <w:lang w:val="es-ES"/>
              </w:rPr>
              <w:t>2,5 a &lt; 3,5</w:t>
            </w:r>
          </w:p>
        </w:tc>
        <w:tc>
          <w:tcPr>
            <w:tcW w:w="2381" w:type="dxa"/>
          </w:tcPr>
          <w:p w:rsidR="007125F9" w:rsidRPr="00866CE9" w:rsidRDefault="007125F9" w:rsidP="00AE2264">
            <w:pPr>
              <w:pStyle w:val="Tabletext"/>
              <w:jc w:val="center"/>
              <w:rPr>
                <w:lang w:val="es-ES"/>
              </w:rPr>
            </w:pPr>
            <w:r w:rsidRPr="00866CE9">
              <w:rPr>
                <w:lang w:val="es-ES"/>
              </w:rPr>
              <w:t>50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F55CD0">
        <w:trPr>
          <w:jc w:val="center"/>
        </w:trPr>
        <w:tc>
          <w:tcPr>
            <w:tcW w:w="2665" w:type="dxa"/>
          </w:tcPr>
          <w:p w:rsidR="007125F9" w:rsidRPr="00866CE9" w:rsidRDefault="007125F9" w:rsidP="00AE2264">
            <w:pPr>
              <w:pStyle w:val="Tabletext"/>
              <w:jc w:val="center"/>
              <w:rPr>
                <w:lang w:val="es-ES"/>
              </w:rPr>
            </w:pPr>
            <w:r w:rsidRPr="00866CE9">
              <w:rPr>
                <w:lang w:val="es-ES"/>
              </w:rPr>
              <w:t xml:space="preserve">3,5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rFonts w:eastAsia="MS Mincho"/>
          <w:lang w:val="es-ES"/>
        </w:rPr>
      </w:pPr>
    </w:p>
    <w:p w:rsidR="007125F9" w:rsidRPr="00C95682" w:rsidRDefault="00EF2360" w:rsidP="00F55CD0">
      <w:pPr>
        <w:pStyle w:val="Note"/>
        <w:rPr>
          <w:lang w:val="es-ES_tradnl"/>
        </w:rPr>
      </w:pPr>
      <w:r>
        <w:rPr>
          <w:lang w:val="es-ES_tradnl"/>
        </w:rPr>
        <w:t>NOTA 1 </w:t>
      </w:r>
      <w:r w:rsidR="00B91572">
        <w:rPr>
          <w:lang w:val="es-ES_tradnl"/>
        </w:rPr>
        <w:t>– </w:t>
      </w:r>
      <w:r w:rsidR="007125F9" w:rsidRPr="00384505">
        <w:sym w:font="Symbol" w:char="F044"/>
      </w:r>
      <w:r w:rsidR="007125F9" w:rsidRPr="00C95682">
        <w:rPr>
          <w:i/>
          <w:iCs/>
          <w:lang w:val="es-ES_tradnl"/>
        </w:rPr>
        <w:t xml:space="preserve">f </w:t>
      </w:r>
      <w:r w:rsidR="007125F9" w:rsidRPr="00C95682">
        <w:rPr>
          <w:lang w:val="es-ES_tradnl"/>
        </w:rPr>
        <w:t>es el valor absoluto en</w:t>
      </w:r>
      <w:r w:rsidR="002E641F">
        <w:rPr>
          <w:lang w:val="es-ES_tradnl"/>
        </w:rPr>
        <w:t> MHz</w:t>
      </w:r>
      <w:r w:rsidR="007125F9" w:rsidRPr="00C95682">
        <w:rPr>
          <w:lang w:val="es-ES_tradnl"/>
        </w:rPr>
        <w:t xml:space="preserve"> de la separación entre la frecuencia de la portadora y el centro del filtro de medición.</w:t>
      </w:r>
    </w:p>
    <w:p w:rsidR="007125F9" w:rsidRPr="00C95682" w:rsidRDefault="00EF2360" w:rsidP="00F55CD0">
      <w:pPr>
        <w:pStyle w:val="Note"/>
        <w:rPr>
          <w:lang w:val="es-ES_tradnl"/>
        </w:rPr>
      </w:pPr>
      <w:r>
        <w:rPr>
          <w:lang w:val="es-ES_tradnl"/>
        </w:rPr>
        <w:t>NOTA 2 </w:t>
      </w:r>
      <w:r w:rsidR="00B91572">
        <w:rPr>
          <w:lang w:val="es-ES_tradnl"/>
        </w:rPr>
        <w:t>– </w:t>
      </w:r>
      <w:r w:rsidR="007125F9" w:rsidRPr="00C95682">
        <w:rPr>
          <w:lang w:val="es-ES_tradnl"/>
        </w:rPr>
        <w:t>La primera posición de medición con un filtro de 50</w:t>
      </w:r>
      <w:r w:rsidR="00300089">
        <w:rPr>
          <w:lang w:val="es-ES_tradnl"/>
        </w:rPr>
        <w:t> kHz</w:t>
      </w:r>
      <w:r w:rsidR="007125F9" w:rsidRPr="00C95682">
        <w:rPr>
          <w:lang w:val="es-ES_tradnl"/>
        </w:rPr>
        <w:t xml:space="preserve"> es </w:t>
      </w:r>
      <w:r w:rsidR="007125F9" w:rsidRPr="00384505">
        <w:sym w:font="Symbol" w:char="F044"/>
      </w:r>
      <w:r w:rsidR="007125F9" w:rsidRPr="00C95682">
        <w:rPr>
          <w:i/>
          <w:iCs/>
          <w:lang w:val="es-ES_tradnl"/>
        </w:rPr>
        <w:t>f</w:t>
      </w:r>
      <w:r w:rsidR="00300089">
        <w:rPr>
          <w:lang w:val="es-ES_tradnl"/>
        </w:rPr>
        <w:t> = </w:t>
      </w:r>
      <w:r w:rsidR="007125F9" w:rsidRPr="00C95682">
        <w:rPr>
          <w:lang w:val="es-ES_tradnl"/>
        </w:rPr>
        <w:t>2,525</w:t>
      </w:r>
      <w:r w:rsidR="002E641F">
        <w:rPr>
          <w:lang w:val="es-ES_tradnl"/>
        </w:rPr>
        <w:t> MHz</w:t>
      </w:r>
      <w:r w:rsidR="007125F9" w:rsidRPr="00C95682">
        <w:rPr>
          <w:lang w:val="es-ES_tradnl"/>
        </w:rPr>
        <w:t xml:space="preserve">; la última es </w:t>
      </w:r>
      <w:r w:rsidR="007125F9" w:rsidRPr="00384505">
        <w:sym w:font="Symbol" w:char="F044"/>
      </w:r>
      <w:r w:rsidR="007125F9" w:rsidRPr="00C95682">
        <w:rPr>
          <w:i/>
          <w:iCs/>
          <w:lang w:val="es-ES_tradnl"/>
        </w:rPr>
        <w:t>f</w:t>
      </w:r>
      <w:r w:rsidR="00300089">
        <w:rPr>
          <w:lang w:val="es-ES_tradnl"/>
        </w:rPr>
        <w:t> = </w:t>
      </w:r>
      <w:r w:rsidR="007125F9" w:rsidRPr="00C95682">
        <w:rPr>
          <w:lang w:val="es-ES_tradnl"/>
        </w:rPr>
        <w:t>3,475</w:t>
      </w:r>
      <w:r w:rsidR="002E641F">
        <w:rPr>
          <w:lang w:val="es-ES_tradnl"/>
        </w:rPr>
        <w:t> MHz</w:t>
      </w:r>
      <w:r w:rsidR="007125F9" w:rsidRPr="00C95682">
        <w:rPr>
          <w:lang w:val="es-ES_tradnl"/>
        </w:rPr>
        <w:t>. La primera posición de medición con un filtro de 1</w:t>
      </w:r>
      <w:r w:rsidR="002E641F">
        <w:rPr>
          <w:lang w:val="es-ES_tradnl"/>
        </w:rPr>
        <w:t> MHz</w:t>
      </w:r>
      <w:r w:rsidR="007125F9" w:rsidRPr="00C95682">
        <w:rPr>
          <w:lang w:val="es-ES_tradnl"/>
        </w:rPr>
        <w:t xml:space="preserve"> es </w:t>
      </w:r>
      <w:r w:rsidR="007125F9" w:rsidRPr="00384505">
        <w:sym w:font="Symbol" w:char="F044"/>
      </w:r>
      <w:r w:rsidR="007125F9" w:rsidRPr="00C95682">
        <w:rPr>
          <w:i/>
          <w:iCs/>
          <w:lang w:val="es-ES_tradnl"/>
        </w:rPr>
        <w:t>f</w:t>
      </w:r>
      <w:r w:rsidR="00300089">
        <w:rPr>
          <w:lang w:val="es-ES_tradnl"/>
        </w:rPr>
        <w:t> = </w:t>
      </w:r>
      <w:r w:rsidR="007125F9" w:rsidRPr="00C95682">
        <w:rPr>
          <w:lang w:val="es-ES_tradnl"/>
        </w:rPr>
        <w:t>4,0</w:t>
      </w:r>
      <w:r w:rsidR="002E641F">
        <w:rPr>
          <w:lang w:val="es-ES_tradnl"/>
        </w:rPr>
        <w:t> MHz</w:t>
      </w:r>
      <w:r w:rsidR="007125F9" w:rsidRPr="00C95682">
        <w:rPr>
          <w:lang w:val="es-ES_tradnl"/>
        </w:rPr>
        <w:t xml:space="preserve">; la última es </w:t>
      </w:r>
      <w:r w:rsidR="007125F9" w:rsidRPr="00384505">
        <w:sym w:font="Symbol" w:char="F044"/>
      </w:r>
      <w:r w:rsidR="007125F9" w:rsidRPr="00C95682">
        <w:rPr>
          <w:i/>
          <w:iCs/>
          <w:lang w:val="es-ES_tradnl"/>
        </w:rPr>
        <w:t>f</w:t>
      </w:r>
      <w:r w:rsidR="00300089">
        <w:rPr>
          <w:lang w:val="es-ES_tradnl"/>
        </w:rPr>
        <w:t> = </w:t>
      </w:r>
      <w:r w:rsidR="007125F9" w:rsidRPr="00C95682">
        <w:rPr>
          <w:lang w:val="es-ES_tradnl"/>
        </w:rPr>
        <w:t>12,0</w:t>
      </w:r>
      <w:r w:rsidR="002E641F">
        <w:rPr>
          <w:lang w:val="es-ES_tradnl"/>
        </w:rPr>
        <w:t> MHz</w:t>
      </w:r>
      <w:r w:rsidR="007125F9" w:rsidRPr="00C95682">
        <w:rPr>
          <w:lang w:val="es-ES_tradnl"/>
        </w:rPr>
        <w:t xml:space="preserve">. </w:t>
      </w:r>
    </w:p>
    <w:p w:rsidR="007125F9" w:rsidRPr="00C95682" w:rsidRDefault="00EF2360" w:rsidP="00F55CD0">
      <w:pPr>
        <w:pStyle w:val="Note"/>
        <w:rPr>
          <w:lang w:val="es-ES_tradnl"/>
        </w:rPr>
      </w:pPr>
      <w:r>
        <w:rPr>
          <w:lang w:val="es-ES_tradnl"/>
        </w:rPr>
        <w:t>NOTA 3 </w:t>
      </w:r>
      <w:r w:rsidR="00B91572">
        <w:rPr>
          <w:lang w:val="es-ES_tradnl"/>
        </w:rPr>
        <w:t>– </w:t>
      </w:r>
      <w:r w:rsidR="007125F9" w:rsidRPr="00C95682">
        <w:rPr>
          <w:lang w:val="es-ES_tradnl"/>
        </w:rPr>
        <w:t>La anchura de banda de integración es la gama de frecuencias a lo largo de la cual se integra la potencia de emisión.</w:t>
      </w:r>
    </w:p>
    <w:p w:rsidR="007125F9" w:rsidRPr="00866CE9" w:rsidRDefault="007125F9" w:rsidP="007125F9">
      <w:pPr>
        <w:pStyle w:val="TableNo"/>
        <w:rPr>
          <w:lang w:val="es-ES"/>
        </w:rPr>
      </w:pPr>
      <w:r w:rsidRPr="00866CE9">
        <w:rPr>
          <w:lang w:val="es-ES"/>
        </w:rPr>
        <w:t>CUADRO 76</w:t>
      </w:r>
    </w:p>
    <w:p w:rsidR="007125F9" w:rsidRDefault="007125F9" w:rsidP="007125F9">
      <w:pPr>
        <w:pStyle w:val="Tabletitle"/>
        <w:rPr>
          <w:lang w:val="es-ES"/>
        </w:rPr>
      </w:pPr>
      <w:r w:rsidRPr="00866CE9">
        <w:rPr>
          <w:lang w:val="es-ES"/>
        </w:rPr>
        <w:t>Contorno del espectro de emisión para una portadora de 10</w:t>
      </w:r>
      <w:r w:rsidR="002E641F">
        <w:rPr>
          <w:lang w:val="es-ES"/>
        </w:rPr>
        <w:t> MHz</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2"/>
      </w:tblGrid>
      <w:tr w:rsidR="00F55CD0" w:rsidRPr="001228AE" w:rsidTr="00F55CD0">
        <w:trPr>
          <w:trHeight w:val="458"/>
          <w:jc w:val="center"/>
        </w:trPr>
        <w:tc>
          <w:tcPr>
            <w:tcW w:w="2665" w:type="dxa"/>
            <w:vAlign w:val="center"/>
          </w:tcPr>
          <w:p w:rsidR="00F55CD0" w:rsidRPr="00866CE9" w:rsidRDefault="00F55CD0" w:rsidP="00F55CD0">
            <w:pPr>
              <w:pStyle w:val="Tablehead"/>
              <w:rPr>
                <w:lang w:val="es-ES"/>
              </w:rPr>
            </w:pPr>
            <w:r w:rsidRPr="00866CE9">
              <w:rPr>
                <w:lang w:val="es-ES"/>
              </w:rPr>
              <w:t>Separación del centro</w:t>
            </w:r>
            <w:r>
              <w:rPr>
                <w:lang w:val="es-ES"/>
              </w:rPr>
              <w:br/>
            </w:r>
            <w:r w:rsidRPr="00866CE9">
              <w:rPr>
                <w:lang w:val="es-ES"/>
              </w:rPr>
              <w:t xml:space="preserve">de canal, </w:t>
            </w:r>
            <w:r w:rsidRPr="00866CE9">
              <w:rPr>
                <w:szCs w:val="22"/>
                <w:lang w:val="es-ES"/>
              </w:rPr>
              <w:sym w:font="Symbol" w:char="F044"/>
            </w:r>
            <w:r w:rsidRPr="00866CE9">
              <w:rPr>
                <w:i/>
                <w:iCs/>
                <w:lang w:val="es-ES"/>
              </w:rPr>
              <w:t>f</w:t>
            </w:r>
            <w:r>
              <w:rPr>
                <w:lang w:val="es-ES"/>
              </w:rPr>
              <w:br/>
            </w:r>
            <w:r w:rsidRPr="00866CE9">
              <w:rPr>
                <w:lang w:val="es-ES"/>
              </w:rPr>
              <w:t>(MHz)</w:t>
            </w:r>
          </w:p>
        </w:tc>
        <w:tc>
          <w:tcPr>
            <w:tcW w:w="2381" w:type="dxa"/>
            <w:vAlign w:val="center"/>
          </w:tcPr>
          <w:p w:rsidR="00F55CD0" w:rsidRPr="00866CE9" w:rsidRDefault="00F55CD0" w:rsidP="00F55CD0">
            <w:pPr>
              <w:pStyle w:val="Tablehead"/>
              <w:rPr>
                <w:lang w:val="es-ES"/>
              </w:rPr>
            </w:pPr>
            <w:r w:rsidRPr="00866CE9">
              <w:rPr>
                <w:lang w:val="es-ES"/>
              </w:rPr>
              <w:t>Anchura de banda</w:t>
            </w:r>
            <w:r>
              <w:rPr>
                <w:lang w:val="es-ES"/>
              </w:rPr>
              <w:br/>
            </w:r>
            <w:r w:rsidRPr="00866CE9">
              <w:rPr>
                <w:lang w:val="es-ES"/>
              </w:rPr>
              <w:t>de integración</w:t>
            </w:r>
            <w:r>
              <w:rPr>
                <w:lang w:val="es-ES"/>
              </w:rPr>
              <w:br/>
            </w:r>
            <w:r w:rsidRPr="00866CE9">
              <w:rPr>
                <w:lang w:val="es-ES"/>
              </w:rPr>
              <w:t>(kHz)</w:t>
            </w:r>
          </w:p>
        </w:tc>
        <w:tc>
          <w:tcPr>
            <w:tcW w:w="4592" w:type="dxa"/>
            <w:vAlign w:val="center"/>
          </w:tcPr>
          <w:p w:rsidR="00F55CD0" w:rsidRPr="00866CE9" w:rsidRDefault="00F55CD0" w:rsidP="00F55CD0">
            <w:pPr>
              <w:pStyle w:val="Tablehead"/>
              <w:rPr>
                <w:lang w:val="es-ES"/>
              </w:rPr>
            </w:pPr>
            <w:r w:rsidRPr="00866CE9">
              <w:rPr>
                <w:lang w:val="es-ES"/>
              </w:rPr>
              <w:t xml:space="preserve">Nivel de </w:t>
            </w:r>
            <w:r>
              <w:rPr>
                <w:lang w:val="es-ES"/>
              </w:rPr>
              <w:t>emisión admisible</w:t>
            </w:r>
            <w:r>
              <w:rPr>
                <w:lang w:val="es-ES"/>
              </w:rPr>
              <w:br/>
            </w:r>
            <w:r w:rsidRPr="00866CE9">
              <w:rPr>
                <w:lang w:val="es-ES"/>
              </w:rPr>
              <w:t>(</w:t>
            </w:r>
            <w:r>
              <w:rPr>
                <w:lang w:val="es-ES"/>
              </w:rPr>
              <w:t xml:space="preserve">dBm/anchura </w:t>
            </w:r>
            <w:r w:rsidRPr="00866CE9">
              <w:rPr>
                <w:lang w:val="es-ES"/>
              </w:rPr>
              <w:t>de banda de integración)</w:t>
            </w:r>
            <w:r>
              <w:rPr>
                <w:lang w:val="es-ES"/>
              </w:rPr>
              <w:br/>
            </w:r>
            <w:r w:rsidRPr="00866CE9">
              <w:rPr>
                <w:lang w:val="es-ES"/>
              </w:rPr>
              <w:t>medid</w:t>
            </w:r>
            <w:r>
              <w:rPr>
                <w:lang w:val="es-ES"/>
              </w:rPr>
              <w:t xml:space="preserve">o </w:t>
            </w:r>
            <w:r w:rsidRPr="00866CE9">
              <w:rPr>
                <w:lang w:val="es-ES"/>
              </w:rPr>
              <w:t>en el puerto de antena</w:t>
            </w:r>
          </w:p>
        </w:tc>
      </w:tr>
      <w:tr w:rsidR="00F55CD0" w:rsidRPr="00866CE9" w:rsidTr="00EF2360">
        <w:trPr>
          <w:trHeight w:val="20"/>
          <w:jc w:val="center"/>
        </w:trPr>
        <w:tc>
          <w:tcPr>
            <w:tcW w:w="2665" w:type="dxa"/>
          </w:tcPr>
          <w:p w:rsidR="00F55CD0" w:rsidRPr="00866CE9" w:rsidRDefault="00F55CD0" w:rsidP="00F55CD0">
            <w:pPr>
              <w:pStyle w:val="Tabletext"/>
              <w:jc w:val="center"/>
              <w:rPr>
                <w:lang w:val="es-ES"/>
              </w:rPr>
            </w:pPr>
            <w:r w:rsidRPr="00866CE9">
              <w:rPr>
                <w:lang w:val="es-ES"/>
              </w:rPr>
              <w:t>5 a &lt; 6</w:t>
            </w:r>
          </w:p>
        </w:tc>
        <w:tc>
          <w:tcPr>
            <w:tcW w:w="2381" w:type="dxa"/>
          </w:tcPr>
          <w:p w:rsidR="00F55CD0" w:rsidRPr="00866CE9" w:rsidRDefault="00F55CD0" w:rsidP="00F55CD0">
            <w:pPr>
              <w:pStyle w:val="Tabletext"/>
              <w:jc w:val="center"/>
              <w:rPr>
                <w:lang w:val="es-ES"/>
              </w:rPr>
            </w:pPr>
            <w:r w:rsidRPr="00866CE9">
              <w:rPr>
                <w:lang w:val="es-ES"/>
              </w:rPr>
              <w:t>100</w:t>
            </w:r>
          </w:p>
        </w:tc>
        <w:tc>
          <w:tcPr>
            <w:tcW w:w="4592" w:type="dxa"/>
          </w:tcPr>
          <w:p w:rsidR="00F55CD0" w:rsidRPr="00866CE9" w:rsidRDefault="00F55CD0" w:rsidP="00F55CD0">
            <w:pPr>
              <w:pStyle w:val="Tabletext"/>
              <w:jc w:val="center"/>
              <w:rPr>
                <w:lang w:val="es-ES"/>
              </w:rPr>
            </w:pPr>
            <w:r w:rsidRPr="00866CE9">
              <w:rPr>
                <w:lang w:val="es-ES"/>
              </w:rPr>
              <w:t>–13</w:t>
            </w:r>
          </w:p>
        </w:tc>
      </w:tr>
      <w:tr w:rsidR="00F55CD0" w:rsidRPr="00866CE9" w:rsidTr="00EF2360">
        <w:trPr>
          <w:trHeight w:val="20"/>
          <w:jc w:val="center"/>
        </w:trPr>
        <w:tc>
          <w:tcPr>
            <w:tcW w:w="2665" w:type="dxa"/>
          </w:tcPr>
          <w:p w:rsidR="00F55CD0" w:rsidRPr="00866CE9" w:rsidRDefault="00F55CD0" w:rsidP="00F55CD0">
            <w:pPr>
              <w:pStyle w:val="Tabletext"/>
              <w:jc w:val="center"/>
              <w:rPr>
                <w:lang w:val="es-ES"/>
              </w:rPr>
            </w:pPr>
            <w:r w:rsidRPr="00866CE9">
              <w:rPr>
                <w:lang w:val="es-ES"/>
              </w:rPr>
              <w:t xml:space="preserve">6 a </w:t>
            </w:r>
            <w:r w:rsidRPr="00866CE9">
              <w:rPr>
                <w:szCs w:val="22"/>
                <w:lang w:val="es-ES"/>
              </w:rPr>
              <w:sym w:font="Symbol" w:char="F0A3"/>
            </w:r>
            <w:r w:rsidRPr="00866CE9">
              <w:rPr>
                <w:lang w:val="es-ES"/>
              </w:rPr>
              <w:t xml:space="preserve"> 25</w:t>
            </w:r>
          </w:p>
        </w:tc>
        <w:tc>
          <w:tcPr>
            <w:tcW w:w="2381" w:type="dxa"/>
          </w:tcPr>
          <w:p w:rsidR="00F55CD0" w:rsidRPr="00866CE9" w:rsidRDefault="00F55CD0" w:rsidP="00F55CD0">
            <w:pPr>
              <w:pStyle w:val="Tabletext"/>
              <w:jc w:val="center"/>
              <w:rPr>
                <w:lang w:val="es-ES"/>
              </w:rPr>
            </w:pPr>
            <w:r w:rsidRPr="00866CE9">
              <w:rPr>
                <w:lang w:val="es-ES"/>
              </w:rPr>
              <w:t>1 000</w:t>
            </w:r>
          </w:p>
        </w:tc>
        <w:tc>
          <w:tcPr>
            <w:tcW w:w="4592" w:type="dxa"/>
          </w:tcPr>
          <w:p w:rsidR="00F55CD0" w:rsidRPr="00866CE9" w:rsidRDefault="00F55CD0" w:rsidP="00F55CD0">
            <w:pPr>
              <w:pStyle w:val="Tabletext"/>
              <w:jc w:val="center"/>
              <w:rPr>
                <w:lang w:val="es-ES"/>
              </w:rPr>
            </w:pPr>
            <w:r w:rsidRPr="00866CE9">
              <w:rPr>
                <w:lang w:val="es-ES"/>
              </w:rPr>
              <w:t>–13</w:t>
            </w:r>
          </w:p>
        </w:tc>
      </w:tr>
    </w:tbl>
    <w:p w:rsidR="007125F9" w:rsidRPr="00866CE9" w:rsidRDefault="007125F9" w:rsidP="007125F9">
      <w:pPr>
        <w:pStyle w:val="Tablefin"/>
        <w:rPr>
          <w:rFonts w:eastAsia="MS Mincho"/>
          <w:lang w:val="es-ES"/>
        </w:rPr>
      </w:pPr>
    </w:p>
    <w:p w:rsidR="007125F9" w:rsidRPr="00C95682" w:rsidRDefault="00EF2360" w:rsidP="00F55CD0">
      <w:pPr>
        <w:pStyle w:val="Note"/>
        <w:rPr>
          <w:lang w:val="es-ES_tradnl"/>
        </w:rPr>
      </w:pPr>
      <w:r>
        <w:rPr>
          <w:lang w:val="es-ES_tradnl"/>
        </w:rPr>
        <w:t>NOTA 1 </w:t>
      </w:r>
      <w:r w:rsidR="00B91572">
        <w:rPr>
          <w:lang w:val="es-ES_tradnl"/>
        </w:rPr>
        <w:t>– </w:t>
      </w:r>
      <w:r w:rsidR="007125F9" w:rsidRPr="00384505">
        <w:sym w:font="Symbol" w:char="F044"/>
      </w:r>
      <w:r w:rsidR="007125F9" w:rsidRPr="00C95682">
        <w:rPr>
          <w:i/>
          <w:iCs/>
          <w:lang w:val="es-ES_tradnl"/>
        </w:rPr>
        <w:t>f</w:t>
      </w:r>
      <w:r w:rsidR="007125F9" w:rsidRPr="00C95682">
        <w:rPr>
          <w:lang w:val="es-ES_tradnl"/>
        </w:rPr>
        <w:t xml:space="preserve"> es el valor absoluto en</w:t>
      </w:r>
      <w:r w:rsidR="002E641F">
        <w:rPr>
          <w:lang w:val="es-ES_tradnl"/>
        </w:rPr>
        <w:t> MHz</w:t>
      </w:r>
      <w:r w:rsidR="007125F9" w:rsidRPr="00C95682">
        <w:rPr>
          <w:lang w:val="es-ES_tradnl"/>
        </w:rPr>
        <w:t xml:space="preserve"> de la separación entre la frecuencia de la portadora y el centro del filtro de medición.</w:t>
      </w:r>
    </w:p>
    <w:p w:rsidR="007125F9" w:rsidRPr="00C95682" w:rsidRDefault="00EF2360" w:rsidP="00384505">
      <w:pPr>
        <w:pStyle w:val="Note"/>
        <w:rPr>
          <w:lang w:val="es-ES_tradnl"/>
        </w:rPr>
      </w:pPr>
      <w:r>
        <w:rPr>
          <w:lang w:val="es-ES_tradnl"/>
        </w:rPr>
        <w:lastRenderedPageBreak/>
        <w:t>NOTA 2 </w:t>
      </w:r>
      <w:r w:rsidR="00B91572">
        <w:rPr>
          <w:lang w:val="es-ES_tradnl"/>
        </w:rPr>
        <w:t>– </w:t>
      </w:r>
      <w:r w:rsidR="007125F9" w:rsidRPr="00C95682">
        <w:rPr>
          <w:lang w:val="es-ES_tradnl"/>
        </w:rPr>
        <w:t>La primera posición de medición con un filtro de 100</w:t>
      </w:r>
      <w:r w:rsidR="00300089">
        <w:rPr>
          <w:lang w:val="es-ES_tradnl"/>
        </w:rPr>
        <w:t> kHz</w:t>
      </w:r>
      <w:r w:rsidR="007125F9" w:rsidRPr="00C95682">
        <w:rPr>
          <w:lang w:val="es-ES_tradnl"/>
        </w:rPr>
        <w:t xml:space="preserve"> es </w:t>
      </w:r>
      <w:r w:rsidR="007125F9" w:rsidRPr="00384505">
        <w:sym w:font="Symbol" w:char="F044"/>
      </w:r>
      <w:r w:rsidR="007125F9" w:rsidRPr="00C95682">
        <w:rPr>
          <w:i/>
          <w:iCs/>
          <w:lang w:val="es-ES_tradnl"/>
        </w:rPr>
        <w:t>f</w:t>
      </w:r>
      <w:r w:rsidR="00300089">
        <w:rPr>
          <w:lang w:val="es-ES_tradnl"/>
        </w:rPr>
        <w:t> = </w:t>
      </w:r>
      <w:r w:rsidR="007125F9" w:rsidRPr="00C95682">
        <w:rPr>
          <w:lang w:val="es-ES_tradnl"/>
        </w:rPr>
        <w:t>5,050</w:t>
      </w:r>
      <w:r w:rsidR="002E641F">
        <w:rPr>
          <w:lang w:val="es-ES_tradnl"/>
        </w:rPr>
        <w:t> MHz</w:t>
      </w:r>
      <w:r w:rsidR="007125F9" w:rsidRPr="00C95682">
        <w:rPr>
          <w:lang w:val="es-ES_tradnl"/>
        </w:rPr>
        <w:t xml:space="preserve">; la última es </w:t>
      </w:r>
      <w:r w:rsidR="007125F9" w:rsidRPr="00384505">
        <w:sym w:font="Symbol" w:char="F044"/>
      </w:r>
      <w:r w:rsidR="007125F9" w:rsidRPr="00C95682">
        <w:rPr>
          <w:i/>
          <w:iCs/>
          <w:lang w:val="es-ES_tradnl"/>
        </w:rPr>
        <w:t>f</w:t>
      </w:r>
      <w:r w:rsidR="00300089">
        <w:rPr>
          <w:lang w:val="es-ES_tradnl"/>
        </w:rPr>
        <w:t> = </w:t>
      </w:r>
      <w:r w:rsidR="007125F9" w:rsidRPr="00C95682">
        <w:rPr>
          <w:lang w:val="es-ES_tradnl"/>
        </w:rPr>
        <w:t>5,950</w:t>
      </w:r>
      <w:r w:rsidR="002E641F">
        <w:rPr>
          <w:lang w:val="es-ES_tradnl"/>
        </w:rPr>
        <w:t> MHz</w:t>
      </w:r>
      <w:r w:rsidR="007125F9" w:rsidRPr="00C95682">
        <w:rPr>
          <w:lang w:val="es-ES_tradnl"/>
        </w:rPr>
        <w:t>. La primera posición de medición con un filtro de 1</w:t>
      </w:r>
      <w:r w:rsidR="002E641F">
        <w:rPr>
          <w:lang w:val="es-ES_tradnl"/>
        </w:rPr>
        <w:t> MHz</w:t>
      </w:r>
      <w:r w:rsidR="007125F9" w:rsidRPr="00C95682">
        <w:rPr>
          <w:lang w:val="es-ES_tradnl"/>
        </w:rPr>
        <w:t xml:space="preserve"> es </w:t>
      </w:r>
      <w:r w:rsidR="007125F9" w:rsidRPr="00384505">
        <w:sym w:font="Symbol" w:char="F044"/>
      </w:r>
      <w:r w:rsidR="007125F9" w:rsidRPr="00C95682">
        <w:rPr>
          <w:i/>
          <w:iCs/>
          <w:lang w:val="es-ES_tradnl"/>
        </w:rPr>
        <w:t>f</w:t>
      </w:r>
      <w:r w:rsidR="00300089">
        <w:rPr>
          <w:lang w:val="es-ES_tradnl"/>
        </w:rPr>
        <w:t> = </w:t>
      </w:r>
      <w:r w:rsidR="007125F9" w:rsidRPr="00C95682">
        <w:rPr>
          <w:lang w:val="es-ES_tradnl"/>
        </w:rPr>
        <w:t>6,5</w:t>
      </w:r>
      <w:r w:rsidR="002E641F">
        <w:rPr>
          <w:lang w:val="es-ES_tradnl"/>
        </w:rPr>
        <w:t> MHz</w:t>
      </w:r>
      <w:r w:rsidR="007125F9" w:rsidRPr="00C95682">
        <w:rPr>
          <w:lang w:val="es-ES_tradnl"/>
        </w:rPr>
        <w:t xml:space="preserve">; la última es </w:t>
      </w:r>
      <w:r w:rsidR="007125F9" w:rsidRPr="00384505">
        <w:sym w:font="Symbol" w:char="F044"/>
      </w:r>
      <w:r w:rsidR="007125F9" w:rsidRPr="00C95682">
        <w:rPr>
          <w:i/>
          <w:iCs/>
          <w:lang w:val="es-ES_tradnl"/>
        </w:rPr>
        <w:t>f</w:t>
      </w:r>
      <w:r w:rsidR="00300089">
        <w:rPr>
          <w:lang w:val="es-ES_tradnl"/>
        </w:rPr>
        <w:t> = </w:t>
      </w:r>
      <w:r w:rsidR="00040AC0">
        <w:rPr>
          <w:lang w:val="es-ES_tradnl"/>
        </w:rPr>
        <w:t>24,5</w:t>
      </w:r>
      <w:r w:rsidR="002E641F">
        <w:rPr>
          <w:lang w:val="es-ES_tradnl"/>
        </w:rPr>
        <w:t> MHz</w:t>
      </w:r>
      <w:r w:rsidR="00040AC0">
        <w:rPr>
          <w:lang w:val="es-ES_tradnl"/>
        </w:rPr>
        <w:t>.</w:t>
      </w:r>
    </w:p>
    <w:p w:rsidR="007125F9" w:rsidRPr="00C95682" w:rsidRDefault="00EF2360" w:rsidP="00384505">
      <w:pPr>
        <w:pStyle w:val="Note"/>
        <w:rPr>
          <w:lang w:val="es-ES_tradnl"/>
        </w:rPr>
      </w:pPr>
      <w:r>
        <w:rPr>
          <w:lang w:val="es-ES_tradnl"/>
        </w:rPr>
        <w:t>NOTA 3 </w:t>
      </w:r>
      <w:r w:rsidR="00B91572">
        <w:rPr>
          <w:lang w:val="es-ES_tradnl"/>
        </w:rPr>
        <w:t>– </w:t>
      </w:r>
      <w:r w:rsidR="007125F9" w:rsidRPr="00C95682">
        <w:rPr>
          <w:lang w:val="es-ES_tradnl"/>
        </w:rPr>
        <w:t>La anchura de banda de integración es la gama de frecuencias a lo largo de la cual se integra la potencia de emisión.</w:t>
      </w:r>
    </w:p>
    <w:p w:rsidR="007125F9" w:rsidRPr="00866CE9" w:rsidRDefault="007125F9" w:rsidP="007125F9">
      <w:pPr>
        <w:pStyle w:val="TableNo"/>
        <w:rPr>
          <w:lang w:val="es-ES"/>
        </w:rPr>
      </w:pPr>
      <w:r w:rsidRPr="00866CE9">
        <w:rPr>
          <w:lang w:val="es-ES"/>
        </w:rPr>
        <w:t>CUADRO 77</w:t>
      </w:r>
    </w:p>
    <w:p w:rsidR="007125F9" w:rsidRPr="00866CE9" w:rsidRDefault="007125F9" w:rsidP="007125F9">
      <w:pPr>
        <w:pStyle w:val="Tabletitle"/>
        <w:rPr>
          <w:lang w:val="es-ES"/>
        </w:rPr>
      </w:pPr>
      <w:r w:rsidRPr="00866CE9">
        <w:rPr>
          <w:lang w:val="es-ES"/>
        </w:rPr>
        <w:t>Contorno del espectro de emisión para una portadora de 5</w:t>
      </w:r>
      <w:r w:rsidR="002E641F">
        <w:rPr>
          <w:lang w:val="es-ES"/>
        </w:rPr>
        <w:t> MHz</w:t>
      </w:r>
      <w:r w:rsidRPr="00866CE9">
        <w:rPr>
          <w:lang w:val="es-ES"/>
        </w:rPr>
        <w:t xml:space="preserve"> – 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EF2360">
        <w:trPr>
          <w:trHeight w:val="20"/>
          <w:jc w:val="center"/>
        </w:trPr>
        <w:tc>
          <w:tcPr>
            <w:tcW w:w="2665" w:type="dxa"/>
            <w:vAlign w:val="center"/>
          </w:tcPr>
          <w:p w:rsidR="007125F9" w:rsidRPr="00866CE9" w:rsidRDefault="007125F9" w:rsidP="00F55CD0">
            <w:pPr>
              <w:pStyle w:val="Tablehead"/>
              <w:rPr>
                <w:lang w:val="es-ES"/>
              </w:rPr>
            </w:pPr>
            <w:r w:rsidRPr="00866CE9">
              <w:rPr>
                <w:lang w:val="es-ES"/>
              </w:rPr>
              <w:t>Separación del centro</w:t>
            </w:r>
            <w:r w:rsidR="00F55CD0">
              <w:rPr>
                <w:lang w:val="es-ES"/>
              </w:rPr>
              <w:br/>
            </w:r>
            <w:r w:rsidRPr="00866CE9">
              <w:rPr>
                <w:lang w:val="es-ES"/>
              </w:rPr>
              <w:t xml:space="preserve">de canal, </w:t>
            </w:r>
            <w:r w:rsidRPr="00866CE9">
              <w:rPr>
                <w:szCs w:val="22"/>
                <w:lang w:val="es-ES"/>
              </w:rPr>
              <w:sym w:font="Symbol" w:char="F044"/>
            </w:r>
            <w:r w:rsidRPr="00866CE9">
              <w:rPr>
                <w:i/>
                <w:iCs/>
                <w:lang w:val="es-ES"/>
              </w:rPr>
              <w:t xml:space="preserve">f </w:t>
            </w:r>
            <w:r w:rsidR="00A70071">
              <w:rPr>
                <w:i/>
                <w:iCs/>
                <w:lang w:val="es-ES"/>
              </w:rPr>
              <w:br/>
            </w:r>
            <w:r w:rsidRPr="00866CE9">
              <w:rPr>
                <w:lang w:val="es-ES"/>
              </w:rPr>
              <w:t>(MHz)</w:t>
            </w:r>
          </w:p>
        </w:tc>
        <w:tc>
          <w:tcPr>
            <w:tcW w:w="2381" w:type="dxa"/>
            <w:vAlign w:val="center"/>
          </w:tcPr>
          <w:p w:rsidR="007125F9" w:rsidRPr="00866CE9" w:rsidRDefault="007125F9" w:rsidP="00F55CD0">
            <w:pPr>
              <w:pStyle w:val="Tablehead"/>
              <w:rPr>
                <w:lang w:val="es-ES"/>
              </w:rPr>
            </w:pPr>
            <w:r w:rsidRPr="00866CE9">
              <w:rPr>
                <w:lang w:val="es-ES"/>
              </w:rPr>
              <w:t>Anchura de banda</w:t>
            </w:r>
            <w:r w:rsidR="00F55CD0">
              <w:rPr>
                <w:lang w:val="es-ES"/>
              </w:rPr>
              <w:br/>
            </w:r>
            <w:r w:rsidRPr="00866CE9">
              <w:rPr>
                <w:lang w:val="es-ES"/>
              </w:rPr>
              <w:t xml:space="preserve">de integración </w:t>
            </w:r>
            <w:r w:rsidR="00A70071">
              <w:rPr>
                <w:lang w:val="es-ES"/>
              </w:rPr>
              <w:br/>
            </w:r>
            <w:r w:rsidRPr="00866CE9">
              <w:rPr>
                <w:lang w:val="es-ES"/>
              </w:rPr>
              <w:t>(kHz)</w:t>
            </w:r>
          </w:p>
        </w:tc>
        <w:tc>
          <w:tcPr>
            <w:tcW w:w="4593" w:type="dxa"/>
            <w:vAlign w:val="center"/>
          </w:tcPr>
          <w:p w:rsidR="007125F9" w:rsidRPr="00866CE9" w:rsidRDefault="007125F9" w:rsidP="00F55CD0">
            <w:pPr>
              <w:pStyle w:val="Tablehead"/>
              <w:rPr>
                <w:lang w:val="es-ES"/>
              </w:rPr>
            </w:pPr>
            <w:r w:rsidRPr="00866CE9">
              <w:rPr>
                <w:lang w:val="es-ES"/>
              </w:rPr>
              <w:t xml:space="preserve">Nivel de </w:t>
            </w:r>
            <w:r>
              <w:rPr>
                <w:lang w:val="es-ES"/>
              </w:rPr>
              <w:t>emisión admisible</w:t>
            </w:r>
            <w:r w:rsidR="00F55CD0">
              <w:rPr>
                <w:lang w:val="es-ES"/>
              </w:rPr>
              <w:br/>
            </w:r>
            <w:r w:rsidRPr="00866CE9">
              <w:rPr>
                <w:lang w:val="es-ES"/>
              </w:rPr>
              <w:t>(</w:t>
            </w:r>
            <w:r>
              <w:rPr>
                <w:lang w:val="es-ES"/>
              </w:rPr>
              <w:t>dBm/anchura</w:t>
            </w:r>
            <w:r w:rsidRPr="00866CE9">
              <w:rPr>
                <w:lang w:val="es-ES"/>
              </w:rPr>
              <w:t xml:space="preserve"> de banda de integración) medido en el</w:t>
            </w:r>
            <w:r>
              <w:rPr>
                <w:lang w:val="es-ES"/>
              </w:rPr>
              <w:t xml:space="preserve"> </w:t>
            </w:r>
            <w:r w:rsidRPr="00866CE9">
              <w:rPr>
                <w:lang w:val="es-ES"/>
              </w:rPr>
              <w:t>puerto de antena</w:t>
            </w:r>
          </w:p>
        </w:tc>
      </w:tr>
      <w:tr w:rsidR="007125F9" w:rsidRPr="00866CE9" w:rsidTr="00EF2360">
        <w:trPr>
          <w:trHeight w:val="20"/>
          <w:jc w:val="center"/>
        </w:trPr>
        <w:tc>
          <w:tcPr>
            <w:tcW w:w="2665" w:type="dxa"/>
          </w:tcPr>
          <w:p w:rsidR="007125F9" w:rsidRPr="00866CE9" w:rsidRDefault="007125F9" w:rsidP="00AE2264">
            <w:pPr>
              <w:pStyle w:val="Tabletext"/>
              <w:jc w:val="center"/>
              <w:rPr>
                <w:lang w:val="es-ES"/>
              </w:rPr>
            </w:pPr>
            <w:r w:rsidRPr="00866CE9">
              <w:rPr>
                <w:lang w:val="es-ES"/>
              </w:rPr>
              <w:t>2,5 a &lt; 7,5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–7-7(∆f-2,55)/5</w:t>
            </w:r>
          </w:p>
        </w:tc>
      </w:tr>
      <w:tr w:rsidR="007125F9" w:rsidRPr="00866CE9" w:rsidTr="00EF2360">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7,5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bl>
    <w:p w:rsidR="007125F9" w:rsidRPr="00866CE9" w:rsidRDefault="007125F9" w:rsidP="007125F9">
      <w:pPr>
        <w:pStyle w:val="Tablefin"/>
        <w:rPr>
          <w:rFonts w:eastAsia="MS Mincho"/>
          <w:lang w:val="es-ES"/>
        </w:rPr>
      </w:pPr>
    </w:p>
    <w:p w:rsidR="007125F9" w:rsidRPr="00866CE9" w:rsidRDefault="00EF2360" w:rsidP="00384505">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el </w:t>
      </w:r>
      <w:r w:rsidR="007125F9">
        <w:rPr>
          <w:lang w:val="es-ES"/>
        </w:rPr>
        <w:t>valor absoluto en</w:t>
      </w:r>
      <w:r w:rsidR="002E641F">
        <w:rPr>
          <w:lang w:val="es-ES"/>
        </w:rPr>
        <w:t> MHz</w:t>
      </w:r>
      <w:r w:rsidR="007125F9">
        <w:rPr>
          <w:lang w:val="es-ES"/>
        </w:rPr>
        <w:t xml:space="preserve"> de la separación </w:t>
      </w:r>
      <w:r w:rsidR="007125F9" w:rsidRPr="00866CE9">
        <w:rPr>
          <w:lang w:val="es-ES"/>
        </w:rPr>
        <w:t>entre la frecuencia de la portadora y el centro del filtro de medición.</w:t>
      </w:r>
    </w:p>
    <w:p w:rsidR="007125F9" w:rsidRPr="00866CE9" w:rsidRDefault="00EF2360" w:rsidP="00384505">
      <w:pPr>
        <w:pStyle w:val="Note"/>
        <w:rPr>
          <w:lang w:val="es-ES"/>
        </w:rPr>
      </w:pPr>
      <w:r>
        <w:rPr>
          <w:lang w:val="es-ES"/>
        </w:rPr>
        <w:t>NOTA 2 </w:t>
      </w:r>
      <w:r w:rsidR="00B91572">
        <w:rPr>
          <w:lang w:val="es-ES"/>
        </w:rPr>
        <w:t>– </w:t>
      </w:r>
      <w:r w:rsidR="007125F9" w:rsidRPr="00866CE9">
        <w:rPr>
          <w:lang w:val="es-ES"/>
        </w:rPr>
        <w:t>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7125F9" w:rsidRPr="00866CE9">
        <w:rPr>
          <w:lang w:val="es-ES"/>
        </w:rPr>
        <w:t xml:space="preserve">. </w:t>
      </w:r>
    </w:p>
    <w:p w:rsidR="007125F9" w:rsidRPr="00866CE9" w:rsidRDefault="00EF2360" w:rsidP="00384505">
      <w:pPr>
        <w:pStyle w:val="Note"/>
        <w:rPr>
          <w:lang w:val="es-ES"/>
        </w:rPr>
      </w:pPr>
      <w:r>
        <w:rPr>
          <w:lang w:val="es-ES"/>
        </w:rPr>
        <w:t>NOTA 3 </w:t>
      </w:r>
      <w:r w:rsidR="00B91572">
        <w:rPr>
          <w:lang w:val="es-ES"/>
        </w:rPr>
        <w:t>– </w:t>
      </w:r>
      <w:r w:rsidR="007125F9" w:rsidRPr="00866CE9">
        <w:rPr>
          <w:lang w:val="es-ES"/>
        </w:rPr>
        <w:t xml:space="preserve">La anchura de banda de integración es la </w:t>
      </w:r>
      <w:r w:rsidR="007125F9">
        <w:rPr>
          <w:lang w:val="es-ES"/>
        </w:rPr>
        <w:t>gama de frecuencias a lo largo de la cual se integra la potencia</w:t>
      </w:r>
      <w:r w:rsidR="007125F9" w:rsidRPr="00866CE9">
        <w:rPr>
          <w:lang w:val="es-ES"/>
        </w:rPr>
        <w:t xml:space="preserve"> de emisión.</w:t>
      </w:r>
    </w:p>
    <w:p w:rsidR="007125F9" w:rsidRPr="00866CE9" w:rsidRDefault="007125F9" w:rsidP="007125F9">
      <w:pPr>
        <w:pStyle w:val="TableNo"/>
        <w:rPr>
          <w:lang w:val="es-ES"/>
        </w:rPr>
      </w:pPr>
      <w:r w:rsidRPr="00866CE9">
        <w:rPr>
          <w:lang w:val="es-ES"/>
        </w:rPr>
        <w:t>CUADRO 78</w:t>
      </w:r>
    </w:p>
    <w:p w:rsidR="007125F9" w:rsidRPr="00866CE9" w:rsidRDefault="007125F9" w:rsidP="007125F9">
      <w:pPr>
        <w:pStyle w:val="Tabletitle"/>
        <w:rPr>
          <w:lang w:val="es-ES"/>
        </w:rPr>
      </w:pPr>
      <w:r w:rsidRPr="00866CE9">
        <w:rPr>
          <w:lang w:val="es-ES"/>
        </w:rPr>
        <w:t>Contorno del espectro de emisión para una portadora de 10</w:t>
      </w:r>
      <w:r w:rsidR="002E641F">
        <w:rPr>
          <w:lang w:val="es-ES"/>
        </w:rPr>
        <w:t> MHz</w:t>
      </w:r>
      <w:r w:rsidRPr="00866CE9">
        <w:rPr>
          <w:lang w:val="es-ES"/>
        </w:rPr>
        <w:t xml:space="preserve"> – Europa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54"/>
        <w:gridCol w:w="2259"/>
        <w:gridCol w:w="4426"/>
      </w:tblGrid>
      <w:tr w:rsidR="007125F9" w:rsidRPr="001228AE" w:rsidTr="00EF2360">
        <w:trPr>
          <w:trHeight w:val="20"/>
          <w:jc w:val="center"/>
        </w:trPr>
        <w:tc>
          <w:tcPr>
            <w:tcW w:w="1532" w:type="pct"/>
            <w:vAlign w:val="center"/>
          </w:tcPr>
          <w:p w:rsidR="007125F9" w:rsidRPr="00866CE9" w:rsidRDefault="007125F9" w:rsidP="00337E1B">
            <w:pPr>
              <w:pStyle w:val="Tablehead"/>
              <w:rPr>
                <w:lang w:val="es-ES"/>
              </w:rPr>
            </w:pPr>
            <w:r w:rsidRPr="00866CE9">
              <w:rPr>
                <w:lang w:val="es-ES"/>
              </w:rPr>
              <w:t>Separación del centro</w:t>
            </w:r>
            <w:r w:rsidR="00337E1B">
              <w:rPr>
                <w:lang w:val="es-ES"/>
              </w:rPr>
              <w:br/>
            </w:r>
            <w:r w:rsidRPr="00866CE9">
              <w:rPr>
                <w:lang w:val="es-ES"/>
              </w:rPr>
              <w:t xml:space="preserve">de canal, </w:t>
            </w:r>
            <w:r w:rsidRPr="00866CE9">
              <w:rPr>
                <w:szCs w:val="22"/>
                <w:lang w:val="es-ES"/>
              </w:rPr>
              <w:sym w:font="Symbol" w:char="F044"/>
            </w:r>
            <w:r w:rsidRPr="00866CE9">
              <w:rPr>
                <w:i/>
                <w:iCs/>
                <w:lang w:val="es-ES"/>
              </w:rPr>
              <w:t>f</w:t>
            </w:r>
            <w:r w:rsidR="00337E1B">
              <w:rPr>
                <w:i/>
                <w:iCs/>
                <w:lang w:val="es-ES"/>
              </w:rPr>
              <w:br/>
            </w:r>
            <w:r w:rsidRPr="00866CE9">
              <w:rPr>
                <w:lang w:val="es-ES"/>
              </w:rPr>
              <w:t>(MHz)</w:t>
            </w:r>
          </w:p>
        </w:tc>
        <w:tc>
          <w:tcPr>
            <w:tcW w:w="1172" w:type="pct"/>
            <w:vAlign w:val="center"/>
          </w:tcPr>
          <w:p w:rsidR="007125F9" w:rsidRPr="00866CE9" w:rsidRDefault="007125F9" w:rsidP="00337E1B">
            <w:pPr>
              <w:pStyle w:val="Tablehead"/>
              <w:rPr>
                <w:lang w:val="es-ES"/>
              </w:rPr>
            </w:pPr>
            <w:r w:rsidRPr="00866CE9">
              <w:rPr>
                <w:lang w:val="es-ES"/>
              </w:rPr>
              <w:t>Anchura de banda</w:t>
            </w:r>
            <w:r w:rsidR="00337E1B">
              <w:rPr>
                <w:lang w:val="es-ES"/>
              </w:rPr>
              <w:br/>
            </w:r>
            <w:r w:rsidRPr="00866CE9">
              <w:rPr>
                <w:lang w:val="es-ES"/>
              </w:rPr>
              <w:t>de integración</w:t>
            </w:r>
            <w:r w:rsidR="00337E1B">
              <w:rPr>
                <w:lang w:val="es-ES"/>
              </w:rPr>
              <w:br/>
            </w:r>
            <w:r w:rsidRPr="00866CE9">
              <w:rPr>
                <w:lang w:val="es-ES"/>
              </w:rPr>
              <w:t>(kHz)</w:t>
            </w:r>
          </w:p>
        </w:tc>
        <w:tc>
          <w:tcPr>
            <w:tcW w:w="2296" w:type="pct"/>
            <w:vAlign w:val="center"/>
          </w:tcPr>
          <w:p w:rsidR="007125F9" w:rsidRPr="00866CE9" w:rsidRDefault="007125F9" w:rsidP="00337E1B">
            <w:pPr>
              <w:pStyle w:val="Tablehead"/>
              <w:rPr>
                <w:lang w:val="es-ES"/>
              </w:rPr>
            </w:pPr>
            <w:r w:rsidRPr="00866CE9">
              <w:rPr>
                <w:lang w:val="es-ES"/>
              </w:rPr>
              <w:t xml:space="preserve">Nivel de </w:t>
            </w:r>
            <w:r>
              <w:rPr>
                <w:lang w:val="es-ES"/>
              </w:rPr>
              <w:t>emisión admisible</w:t>
            </w:r>
            <w:r w:rsidR="00337E1B">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EF2360">
        <w:trPr>
          <w:trHeight w:val="20"/>
          <w:jc w:val="center"/>
        </w:trPr>
        <w:tc>
          <w:tcPr>
            <w:tcW w:w="1532" w:type="pct"/>
          </w:tcPr>
          <w:p w:rsidR="007125F9" w:rsidRPr="00866CE9" w:rsidRDefault="007125F9" w:rsidP="00AE2264">
            <w:pPr>
              <w:pStyle w:val="Tabletext"/>
              <w:jc w:val="center"/>
              <w:rPr>
                <w:lang w:val="es-ES"/>
              </w:rPr>
            </w:pPr>
            <w:r w:rsidRPr="00866CE9">
              <w:rPr>
                <w:lang w:val="es-ES"/>
              </w:rPr>
              <w:t>5 a &lt; 10</w:t>
            </w:r>
          </w:p>
        </w:tc>
        <w:tc>
          <w:tcPr>
            <w:tcW w:w="1172" w:type="pct"/>
          </w:tcPr>
          <w:p w:rsidR="007125F9" w:rsidRPr="00866CE9" w:rsidRDefault="007125F9" w:rsidP="00AE2264">
            <w:pPr>
              <w:pStyle w:val="Tabletext"/>
              <w:jc w:val="center"/>
              <w:rPr>
                <w:lang w:val="es-ES"/>
              </w:rPr>
            </w:pPr>
            <w:r w:rsidRPr="00866CE9">
              <w:rPr>
                <w:lang w:val="es-ES"/>
              </w:rPr>
              <w:t>100</w:t>
            </w:r>
          </w:p>
        </w:tc>
        <w:tc>
          <w:tcPr>
            <w:tcW w:w="2296" w:type="pct"/>
          </w:tcPr>
          <w:p w:rsidR="007125F9" w:rsidRPr="00866CE9" w:rsidRDefault="007125F9" w:rsidP="00AE2264">
            <w:pPr>
              <w:pStyle w:val="Tabletext"/>
              <w:jc w:val="center"/>
              <w:rPr>
                <w:lang w:val="es-ES"/>
              </w:rPr>
            </w:pPr>
            <w:r w:rsidRPr="00866CE9">
              <w:rPr>
                <w:lang w:val="es-ES"/>
              </w:rPr>
              <w:t>–7-7(∆</w:t>
            </w:r>
            <w:r w:rsidRPr="00384505">
              <w:rPr>
                <w:i/>
                <w:iCs/>
                <w:lang w:val="es-ES"/>
              </w:rPr>
              <w:t>f</w:t>
            </w:r>
            <w:r w:rsidRPr="00866CE9">
              <w:rPr>
                <w:lang w:val="es-ES"/>
              </w:rPr>
              <w:t>-5,05)/5</w:t>
            </w:r>
          </w:p>
        </w:tc>
      </w:tr>
      <w:tr w:rsidR="007125F9" w:rsidRPr="00866CE9" w:rsidTr="00EF2360">
        <w:trPr>
          <w:trHeight w:val="20"/>
          <w:jc w:val="center"/>
        </w:trPr>
        <w:tc>
          <w:tcPr>
            <w:tcW w:w="1532" w:type="pct"/>
          </w:tcPr>
          <w:p w:rsidR="007125F9" w:rsidRPr="00866CE9" w:rsidRDefault="007125F9" w:rsidP="00AE2264">
            <w:pPr>
              <w:pStyle w:val="Tabletext"/>
              <w:jc w:val="center"/>
              <w:rPr>
                <w:lang w:val="es-ES"/>
              </w:rPr>
            </w:pPr>
            <w:r w:rsidRPr="00866CE9">
              <w:rPr>
                <w:lang w:val="es-ES"/>
              </w:rPr>
              <w:t>10 a &lt; 15</w:t>
            </w:r>
          </w:p>
        </w:tc>
        <w:tc>
          <w:tcPr>
            <w:tcW w:w="1172" w:type="pct"/>
          </w:tcPr>
          <w:p w:rsidR="007125F9" w:rsidRPr="00866CE9" w:rsidRDefault="007125F9" w:rsidP="00AE2264">
            <w:pPr>
              <w:pStyle w:val="Tabletext"/>
              <w:jc w:val="center"/>
              <w:rPr>
                <w:lang w:val="es-ES"/>
              </w:rPr>
            </w:pPr>
            <w:r w:rsidRPr="00866CE9">
              <w:rPr>
                <w:lang w:val="es-ES"/>
              </w:rPr>
              <w:t>100</w:t>
            </w:r>
          </w:p>
        </w:tc>
        <w:tc>
          <w:tcPr>
            <w:tcW w:w="2296" w:type="pct"/>
          </w:tcPr>
          <w:p w:rsidR="007125F9" w:rsidRPr="00866CE9" w:rsidRDefault="007125F9" w:rsidP="00AE2264">
            <w:pPr>
              <w:pStyle w:val="Tabletext"/>
              <w:jc w:val="center"/>
              <w:rPr>
                <w:lang w:val="es-ES"/>
              </w:rPr>
            </w:pPr>
            <w:r w:rsidRPr="00866CE9">
              <w:rPr>
                <w:lang w:val="es-ES"/>
              </w:rPr>
              <w:t>–14</w:t>
            </w:r>
          </w:p>
        </w:tc>
      </w:tr>
      <w:tr w:rsidR="007125F9" w:rsidRPr="00866CE9" w:rsidTr="00EF2360">
        <w:trPr>
          <w:trHeight w:val="20"/>
          <w:jc w:val="center"/>
        </w:trPr>
        <w:tc>
          <w:tcPr>
            <w:tcW w:w="1532" w:type="pct"/>
          </w:tcPr>
          <w:p w:rsidR="007125F9" w:rsidRPr="00866CE9" w:rsidRDefault="007125F9" w:rsidP="00AE2264">
            <w:pPr>
              <w:pStyle w:val="Tabletext"/>
              <w:jc w:val="center"/>
              <w:rPr>
                <w:lang w:val="es-ES"/>
              </w:rPr>
            </w:pPr>
            <w:r w:rsidRPr="00866CE9">
              <w:rPr>
                <w:lang w:val="es-ES"/>
              </w:rPr>
              <w:t xml:space="preserve">15 a </w:t>
            </w:r>
            <w:r w:rsidRPr="00866CE9">
              <w:rPr>
                <w:szCs w:val="22"/>
                <w:lang w:val="es-ES"/>
              </w:rPr>
              <w:sym w:font="Symbol" w:char="F0A3"/>
            </w:r>
            <w:r w:rsidRPr="00866CE9">
              <w:rPr>
                <w:lang w:val="es-ES"/>
              </w:rPr>
              <w:t xml:space="preserve"> 25</w:t>
            </w:r>
          </w:p>
        </w:tc>
        <w:tc>
          <w:tcPr>
            <w:tcW w:w="1172" w:type="pct"/>
          </w:tcPr>
          <w:p w:rsidR="007125F9" w:rsidRPr="00866CE9" w:rsidRDefault="007125F9" w:rsidP="00AE2264">
            <w:pPr>
              <w:pStyle w:val="Tabletext"/>
              <w:jc w:val="center"/>
              <w:rPr>
                <w:lang w:val="es-ES"/>
              </w:rPr>
            </w:pPr>
            <w:r w:rsidRPr="00866CE9">
              <w:rPr>
                <w:lang w:val="es-ES"/>
              </w:rPr>
              <w:t>1 000</w:t>
            </w:r>
          </w:p>
        </w:tc>
        <w:tc>
          <w:tcPr>
            <w:tcW w:w="2296" w:type="pct"/>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rFonts w:eastAsia="MS Mincho"/>
          <w:lang w:val="es-ES"/>
        </w:rPr>
      </w:pPr>
    </w:p>
    <w:p w:rsidR="007125F9" w:rsidRPr="00866CE9" w:rsidRDefault="00EF2360" w:rsidP="00384505">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rFonts w:eastAsia="MS Mincho"/>
          <w:lang w:val="es-ES"/>
        </w:rPr>
        <w:t xml:space="preserve"> es el </w:t>
      </w:r>
      <w:r w:rsidR="007125F9">
        <w:rPr>
          <w:rFonts w:eastAsia="MS Mincho"/>
          <w:lang w:val="es-ES"/>
        </w:rPr>
        <w:t>valor absoluto en</w:t>
      </w:r>
      <w:r w:rsidR="002E641F">
        <w:rPr>
          <w:rFonts w:eastAsia="MS Mincho"/>
          <w:lang w:val="es-ES"/>
        </w:rPr>
        <w:t> MHz</w:t>
      </w:r>
      <w:r w:rsidR="007125F9">
        <w:rPr>
          <w:rFonts w:eastAsia="MS Mincho"/>
          <w:lang w:val="es-ES"/>
        </w:rPr>
        <w:t xml:space="preserve"> de la separación </w:t>
      </w:r>
      <w:r w:rsidR="007125F9" w:rsidRPr="00866CE9">
        <w:rPr>
          <w:rFonts w:eastAsia="MS Mincho"/>
          <w:lang w:val="es-ES"/>
        </w:rPr>
        <w:t>entre la frecuencia de la portadora y el centro del filtro de medición.</w:t>
      </w:r>
    </w:p>
    <w:p w:rsidR="007125F9" w:rsidRPr="00866CE9" w:rsidRDefault="00EF2360" w:rsidP="00384505">
      <w:pPr>
        <w:pStyle w:val="Note"/>
        <w:rPr>
          <w:lang w:val="es-ES"/>
        </w:rPr>
      </w:pPr>
      <w:r>
        <w:rPr>
          <w:lang w:val="es-ES"/>
        </w:rPr>
        <w:t>NOTA 2 </w:t>
      </w:r>
      <w:r w:rsidR="00B91572">
        <w:rPr>
          <w:lang w:val="es-ES"/>
        </w:rPr>
        <w:t>– </w:t>
      </w:r>
      <w:r w:rsidR="007125F9" w:rsidRPr="00866CE9">
        <w:rPr>
          <w:rFonts w:eastAsia="MS Mincho"/>
          <w:lang w:val="es-ES"/>
        </w:rPr>
        <w:t>La primera posición de medición con un filtro de 100</w:t>
      </w:r>
      <w:r w:rsidR="00300089">
        <w:rPr>
          <w:rFonts w:eastAsia="MS Mincho"/>
          <w:lang w:val="es-ES"/>
        </w:rPr>
        <w:t> kHz</w:t>
      </w:r>
      <w:r w:rsidR="007125F9" w:rsidRPr="00866CE9">
        <w:rPr>
          <w:rFonts w:eastAsia="MS Mincho"/>
          <w:lang w:val="es-ES"/>
        </w:rPr>
        <w:t xml:space="preserve"> es </w:t>
      </w:r>
      <w:r w:rsidR="007125F9" w:rsidRPr="00866CE9">
        <w:rPr>
          <w:szCs w:val="22"/>
          <w:lang w:val="es-ES"/>
        </w:rPr>
        <w:sym w:font="Symbol" w:char="F044"/>
      </w:r>
      <w:r w:rsidR="007125F9" w:rsidRPr="00866CE9">
        <w:rPr>
          <w:i/>
          <w:iCs/>
          <w:lang w:val="es-ES"/>
        </w:rPr>
        <w:t>f</w:t>
      </w:r>
      <w:r w:rsidR="00300089">
        <w:rPr>
          <w:rFonts w:eastAsia="MS Mincho"/>
          <w:lang w:val="es-ES"/>
        </w:rPr>
        <w:t> = </w:t>
      </w:r>
      <w:r w:rsidR="007125F9" w:rsidRPr="00866CE9">
        <w:rPr>
          <w:rFonts w:eastAsia="MS Mincho"/>
          <w:lang w:val="es-ES"/>
        </w:rPr>
        <w:t>5,05</w:t>
      </w:r>
      <w:r w:rsidR="002E641F">
        <w:rPr>
          <w:rFonts w:eastAsia="MS Mincho"/>
          <w:lang w:val="es-ES"/>
        </w:rPr>
        <w:t> MHz</w:t>
      </w:r>
      <w:r w:rsidR="007125F9" w:rsidRPr="00866CE9">
        <w:rPr>
          <w:rFonts w:eastAsia="MS Mincho"/>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MS Mincho"/>
          <w:lang w:val="es-ES"/>
        </w:rPr>
        <w:t> = </w:t>
      </w:r>
      <w:r w:rsidR="007125F9" w:rsidRPr="00866CE9">
        <w:rPr>
          <w:rFonts w:eastAsia="MS Mincho"/>
          <w:lang w:val="es-ES"/>
        </w:rPr>
        <w:t>14,95</w:t>
      </w:r>
      <w:r w:rsidR="002E641F">
        <w:rPr>
          <w:rFonts w:eastAsia="MS Mincho"/>
          <w:lang w:val="es-ES"/>
        </w:rPr>
        <w:t> MHz</w:t>
      </w:r>
      <w:r w:rsidR="007125F9" w:rsidRPr="00866CE9">
        <w:rPr>
          <w:rFonts w:eastAsia="MS Mincho"/>
          <w:lang w:val="es-ES"/>
        </w:rPr>
        <w:t>. La primera posición de medición con un filtro de 1</w:t>
      </w:r>
      <w:r w:rsidR="002E641F">
        <w:rPr>
          <w:rFonts w:eastAsia="MS Mincho"/>
          <w:lang w:val="es-ES"/>
        </w:rPr>
        <w:t> MHz</w:t>
      </w:r>
      <w:r w:rsidR="007125F9" w:rsidRPr="00866CE9">
        <w:rPr>
          <w:rFonts w:eastAsia="MS Mincho"/>
          <w:lang w:val="es-ES"/>
        </w:rPr>
        <w:t xml:space="preserve"> es </w:t>
      </w:r>
      <w:r w:rsidR="007125F9" w:rsidRPr="00866CE9">
        <w:rPr>
          <w:szCs w:val="22"/>
          <w:lang w:val="es-ES"/>
        </w:rPr>
        <w:sym w:font="Symbol" w:char="F044"/>
      </w:r>
      <w:r w:rsidR="007125F9" w:rsidRPr="00866CE9">
        <w:rPr>
          <w:i/>
          <w:iCs/>
          <w:lang w:val="es-ES"/>
        </w:rPr>
        <w:t>f</w:t>
      </w:r>
      <w:r w:rsidR="00300089">
        <w:rPr>
          <w:rFonts w:eastAsia="MS Mincho"/>
          <w:lang w:val="es-ES"/>
        </w:rPr>
        <w:t> = </w:t>
      </w:r>
      <w:r w:rsidR="007125F9" w:rsidRPr="00866CE9">
        <w:rPr>
          <w:rFonts w:eastAsia="MS Mincho"/>
          <w:lang w:val="es-ES"/>
        </w:rPr>
        <w:t>15,5</w:t>
      </w:r>
      <w:r w:rsidR="002E641F">
        <w:rPr>
          <w:rFonts w:eastAsia="MS Mincho"/>
          <w:lang w:val="es-ES"/>
        </w:rPr>
        <w:t> MHz</w:t>
      </w:r>
      <w:r w:rsidR="007125F9" w:rsidRPr="00866CE9">
        <w:rPr>
          <w:rFonts w:eastAsia="MS Mincho"/>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MS Mincho"/>
          <w:lang w:val="es-ES"/>
        </w:rPr>
        <w:t> = </w:t>
      </w:r>
      <w:r w:rsidR="007125F9" w:rsidRPr="00866CE9">
        <w:rPr>
          <w:rFonts w:eastAsia="MS Mincho"/>
          <w:lang w:val="es-ES"/>
        </w:rPr>
        <w:t>24,5</w:t>
      </w:r>
      <w:r w:rsidR="002E641F">
        <w:rPr>
          <w:rFonts w:eastAsia="MS Mincho"/>
          <w:lang w:val="es-ES"/>
        </w:rPr>
        <w:t> MHz</w:t>
      </w:r>
      <w:r w:rsidR="007125F9" w:rsidRPr="00866CE9">
        <w:rPr>
          <w:rFonts w:eastAsia="MS Mincho"/>
          <w:lang w:val="es-ES"/>
        </w:rPr>
        <w:t xml:space="preserve">. </w:t>
      </w:r>
    </w:p>
    <w:p w:rsidR="007125F9" w:rsidRPr="00866CE9" w:rsidRDefault="00EF2360" w:rsidP="00384505">
      <w:pPr>
        <w:pStyle w:val="Note"/>
        <w:rPr>
          <w:lang w:val="es-ES"/>
        </w:rPr>
      </w:pPr>
      <w:r>
        <w:rPr>
          <w:lang w:val="es-ES"/>
        </w:rPr>
        <w:t>NOTA 3 </w:t>
      </w:r>
      <w:r w:rsidR="00B91572">
        <w:rPr>
          <w:lang w:val="es-ES"/>
        </w:rPr>
        <w:t>– </w:t>
      </w:r>
      <w:r w:rsidR="007125F9" w:rsidRPr="00866CE9">
        <w:rPr>
          <w:rFonts w:eastAsia="MS Mincho"/>
          <w:lang w:val="es-ES"/>
        </w:rPr>
        <w:t xml:space="preserve">La anchura de banda de integración es la </w:t>
      </w:r>
      <w:r w:rsidR="007125F9">
        <w:rPr>
          <w:rFonts w:eastAsia="MS Mincho"/>
          <w:lang w:val="es-ES"/>
        </w:rPr>
        <w:t>gama de frecuencias a lo largo de la cual se integra la potencia</w:t>
      </w:r>
      <w:r w:rsidR="007125F9" w:rsidRPr="00866CE9">
        <w:rPr>
          <w:rFonts w:eastAsia="MS Mincho"/>
          <w:lang w:val="es-ES"/>
        </w:rPr>
        <w:t xml:space="preserve"> de emisión.</w:t>
      </w:r>
    </w:p>
    <w:p w:rsidR="007125F9" w:rsidRPr="00866CE9" w:rsidRDefault="007125F9" w:rsidP="007125F9">
      <w:pPr>
        <w:pStyle w:val="Heading2"/>
        <w:rPr>
          <w:lang w:val="es-ES"/>
        </w:rPr>
      </w:pPr>
      <w:r w:rsidRPr="00866CE9">
        <w:rPr>
          <w:lang w:val="es-ES"/>
        </w:rPr>
        <w:t>2.5</w:t>
      </w:r>
      <w:r w:rsidRPr="00866CE9">
        <w:rPr>
          <w:lang w:val="es-ES"/>
        </w:rPr>
        <w:tab/>
        <w:t>Contorno del espectro de emisión para equipos DDT que funcionen en la banda 3</w:t>
      </w:r>
      <w:r>
        <w:rPr>
          <w:lang w:val="es-ES"/>
        </w:rPr>
        <w:t> </w:t>
      </w:r>
      <w:r w:rsidRPr="00866CE9">
        <w:rPr>
          <w:lang w:val="es-ES"/>
        </w:rPr>
        <w:t>400</w:t>
      </w:r>
      <w:r>
        <w:rPr>
          <w:lang w:val="es-ES"/>
        </w:rPr>
        <w:noBreakHyphen/>
      </w:r>
      <w:r w:rsidRPr="00866CE9">
        <w:rPr>
          <w:lang w:val="es-ES"/>
        </w:rPr>
        <w:t>3 600</w:t>
      </w:r>
      <w:r w:rsidR="002E641F">
        <w:rPr>
          <w:lang w:val="es-ES"/>
        </w:rPr>
        <w:t> MHz</w:t>
      </w:r>
      <w:r w:rsidRPr="00866CE9">
        <w:rPr>
          <w:lang w:val="es-ES"/>
        </w:rPr>
        <w:t xml:space="preserve"> (BCG 5L.A/5L.B/5L.C)</w:t>
      </w:r>
    </w:p>
    <w:p w:rsidR="007125F9" w:rsidRPr="00866CE9" w:rsidRDefault="007125F9" w:rsidP="007125F9">
      <w:pPr>
        <w:rPr>
          <w:lang w:val="es-ES"/>
        </w:rPr>
      </w:pPr>
      <w:r w:rsidRPr="00866CE9">
        <w:rPr>
          <w:lang w:val="es-ES"/>
        </w:rPr>
        <w:t>En el Cuadro 75 se muestran los contornos del espectro de emisión para anchuras de banda de 5, 7 y 10</w:t>
      </w:r>
      <w:r w:rsidR="002E641F">
        <w:rPr>
          <w:lang w:val="es-ES"/>
        </w:rPr>
        <w:t> MHz</w:t>
      </w:r>
      <w:r w:rsidRPr="00866CE9">
        <w:rPr>
          <w:lang w:val="es-ES"/>
        </w:rPr>
        <w:t xml:space="preserve">. </w:t>
      </w:r>
      <w:r w:rsidRPr="00866CE9">
        <w:rPr>
          <w:rFonts w:eastAsia="Malgun Gothic"/>
          <w:lang w:val="es-ES"/>
        </w:rPr>
        <w:t xml:space="preserve">Este contorno es relativo y </w:t>
      </w:r>
      <w:r>
        <w:rPr>
          <w:rFonts w:eastAsia="Malgun Gothic"/>
          <w:lang w:val="es-ES"/>
        </w:rPr>
        <w:t xml:space="preserve">muestra los </w:t>
      </w:r>
      <w:r w:rsidRPr="00866CE9">
        <w:rPr>
          <w:rFonts w:eastAsia="Malgun Gothic"/>
          <w:lang w:val="es-ES"/>
        </w:rPr>
        <w:t>cambios de</w:t>
      </w:r>
      <w:r>
        <w:rPr>
          <w:rFonts w:eastAsia="Malgun Gothic"/>
          <w:lang w:val="es-ES"/>
        </w:rPr>
        <w:t xml:space="preserve"> </w:t>
      </w:r>
      <w:r w:rsidRPr="00866CE9">
        <w:rPr>
          <w:rFonts w:eastAsia="Malgun Gothic"/>
          <w:lang w:val="es-ES"/>
        </w:rPr>
        <w:t xml:space="preserve">pendiente del </w:t>
      </w:r>
      <w:r>
        <w:rPr>
          <w:rFonts w:eastAsia="Malgun Gothic"/>
          <w:lang w:val="es-ES"/>
        </w:rPr>
        <w:t>contorno subyacente de densidad lineal de potencia por tramos</w:t>
      </w:r>
      <w:r w:rsidRPr="00866CE9">
        <w:rPr>
          <w:lang w:val="es-ES"/>
        </w:rPr>
        <w:t xml:space="preserve">. </w:t>
      </w:r>
      <w:r>
        <w:rPr>
          <w:lang w:val="es-ES"/>
        </w:rPr>
        <w:t>Este contorno se podrá aplicar en ciertas condiciones, depe</w:t>
      </w:r>
      <w:r w:rsidRPr="00866CE9">
        <w:rPr>
          <w:lang w:val="es-ES"/>
        </w:rPr>
        <w:t xml:space="preserve">ndiendo del nivel de potencia de la </w:t>
      </w:r>
      <w:r>
        <w:rPr>
          <w:lang w:val="es-ES"/>
        </w:rPr>
        <w:t>EB</w:t>
      </w:r>
      <w:r w:rsidRPr="00866CE9">
        <w:rPr>
          <w:rFonts w:eastAsia="Malgun Gothic"/>
          <w:lang w:val="es-ES"/>
        </w:rPr>
        <w:t xml:space="preserve"> </w:t>
      </w:r>
      <w:r w:rsidRPr="00866CE9">
        <w:rPr>
          <w:rFonts w:eastAsia="Malgun Gothic"/>
          <w:i/>
          <w:iCs/>
          <w:lang w:val="es-ES"/>
        </w:rPr>
        <w:t>P</w:t>
      </w:r>
      <w:r w:rsidRPr="00866CE9">
        <w:rPr>
          <w:rFonts w:eastAsia="Malgun Gothic"/>
          <w:i/>
          <w:iCs/>
          <w:vertAlign w:val="subscript"/>
          <w:lang w:val="es-ES"/>
        </w:rPr>
        <w:t>nom</w:t>
      </w:r>
      <w:r w:rsidRPr="00866CE9">
        <w:rPr>
          <w:rFonts w:eastAsia="Malgun Gothic"/>
          <w:lang w:val="es-ES"/>
        </w:rPr>
        <w:t>.</w:t>
      </w:r>
      <w:r w:rsidRPr="00866CE9">
        <w:rPr>
          <w:lang w:val="es-ES"/>
        </w:rPr>
        <w:t xml:space="preserve"> </w:t>
      </w:r>
    </w:p>
    <w:p w:rsidR="007125F9" w:rsidRPr="00866CE9" w:rsidRDefault="007125F9" w:rsidP="007125F9">
      <w:pPr>
        <w:pStyle w:val="FigureNo"/>
        <w:rPr>
          <w:lang w:val="es-ES"/>
        </w:rPr>
      </w:pPr>
      <w:r w:rsidRPr="00866CE9">
        <w:rPr>
          <w:lang w:val="es-ES"/>
        </w:rPr>
        <w:lastRenderedPageBreak/>
        <w:t>FigurA 1</w:t>
      </w:r>
    </w:p>
    <w:p w:rsidR="007125F9" w:rsidRDefault="007125F9" w:rsidP="007125F9">
      <w:pPr>
        <w:pStyle w:val="Figuretitle"/>
        <w:rPr>
          <w:lang w:val="es-ES"/>
        </w:rPr>
      </w:pPr>
      <w:r w:rsidRPr="00866CE9">
        <w:rPr>
          <w:lang w:val="es-ES"/>
        </w:rPr>
        <w:t>Densidad espectral de potencia relativa (dB)</w:t>
      </w:r>
    </w:p>
    <w:p w:rsidR="00040AC0" w:rsidRPr="00040AC0" w:rsidRDefault="00040AC0" w:rsidP="00040AC0">
      <w:pPr>
        <w:pStyle w:val="Blanc"/>
      </w:pPr>
    </w:p>
    <w:p w:rsidR="007125F9" w:rsidRPr="00866CE9" w:rsidRDefault="00040AC0" w:rsidP="007125F9">
      <w:pPr>
        <w:pStyle w:val="Figure"/>
        <w:rPr>
          <w:lang w:val="es-ES"/>
        </w:rPr>
      </w:pPr>
      <w:r>
        <w:rPr>
          <w:lang w:val="es-ES"/>
        </w:rPr>
        <w:object w:dxaOrig="7013" w:dyaOrig="6554">
          <v:shape id="_x0000_i1080" type="#_x0000_t75" style="width:413.65pt;height:386.6pt" o:ole="">
            <v:imagedata r:id="rId125" o:title=""/>
          </v:shape>
          <o:OLEObject Type="Embed" ProgID="CorelDRAW.Graphic.14" ShapeID="_x0000_i1080" DrawAspect="Content" ObjectID="_1424176273" r:id="rId126"/>
        </w:object>
      </w:r>
    </w:p>
    <w:p w:rsidR="00040AC0" w:rsidRDefault="00040AC0" w:rsidP="00040AC0">
      <w:pPr>
        <w:pStyle w:val="Blanc"/>
      </w:pPr>
    </w:p>
    <w:p w:rsidR="00040AC0" w:rsidRPr="00040AC0" w:rsidRDefault="00040AC0" w:rsidP="00040AC0">
      <w:pPr>
        <w:rPr>
          <w:lang w:val="en-GB"/>
        </w:rPr>
      </w:pPr>
    </w:p>
    <w:p w:rsidR="007125F9" w:rsidRPr="00866CE9" w:rsidRDefault="007125F9" w:rsidP="007125F9">
      <w:pPr>
        <w:pStyle w:val="TableNo"/>
        <w:rPr>
          <w:lang w:val="es-ES"/>
        </w:rPr>
      </w:pPr>
      <w:r w:rsidRPr="00866CE9">
        <w:rPr>
          <w:lang w:val="es-ES"/>
        </w:rPr>
        <w:t>CUADRO 79</w:t>
      </w:r>
    </w:p>
    <w:p w:rsidR="007125F9" w:rsidRPr="00866CE9" w:rsidRDefault="007125F9" w:rsidP="007125F9">
      <w:pPr>
        <w:pStyle w:val="Tabletitle"/>
        <w:rPr>
          <w:lang w:val="es-ES"/>
        </w:rPr>
      </w:pPr>
      <w:r w:rsidRPr="00866CE9">
        <w:rPr>
          <w:lang w:val="es-ES"/>
        </w:rPr>
        <w:t>Contorno de la densidad relativa de potencia del espectro de transmisión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77"/>
        <w:gridCol w:w="1134"/>
        <w:gridCol w:w="1106"/>
        <w:gridCol w:w="2637"/>
        <w:gridCol w:w="1190"/>
      </w:tblGrid>
      <w:tr w:rsidR="007125F9" w:rsidRPr="00866CE9" w:rsidTr="00040AC0">
        <w:trPr>
          <w:jc w:val="center"/>
        </w:trPr>
        <w:tc>
          <w:tcPr>
            <w:tcW w:w="2494" w:type="dxa"/>
            <w:vMerge w:val="restart"/>
            <w:vAlign w:val="center"/>
          </w:tcPr>
          <w:p w:rsidR="007125F9" w:rsidRPr="00866CE9" w:rsidRDefault="007125F9" w:rsidP="00AE2264">
            <w:pPr>
              <w:pStyle w:val="Tablehead"/>
              <w:rPr>
                <w:lang w:val="es-ES"/>
              </w:rPr>
            </w:pPr>
            <w:r w:rsidRPr="00866CE9">
              <w:rPr>
                <w:lang w:val="es-ES"/>
              </w:rPr>
              <w:t>Potencia</w:t>
            </w:r>
          </w:p>
        </w:tc>
        <w:tc>
          <w:tcPr>
            <w:tcW w:w="7143" w:type="dxa"/>
            <w:gridSpan w:val="5"/>
            <w:vAlign w:val="center"/>
          </w:tcPr>
          <w:p w:rsidR="007125F9" w:rsidRPr="00866CE9" w:rsidRDefault="007125F9" w:rsidP="00AE2264">
            <w:pPr>
              <w:pStyle w:val="Tablehead"/>
              <w:rPr>
                <w:lang w:val="es-ES"/>
              </w:rPr>
            </w:pPr>
            <w:r w:rsidRPr="00866CE9">
              <w:rPr>
                <w:lang w:val="es-ES"/>
              </w:rPr>
              <w:t>Separación de frecuencia</w:t>
            </w:r>
          </w:p>
        </w:tc>
      </w:tr>
      <w:tr w:rsidR="007125F9" w:rsidRPr="00866CE9" w:rsidTr="00040AC0">
        <w:trPr>
          <w:jc w:val="center"/>
        </w:trPr>
        <w:tc>
          <w:tcPr>
            <w:tcW w:w="2494" w:type="dxa"/>
            <w:vMerge/>
            <w:vAlign w:val="center"/>
          </w:tcPr>
          <w:p w:rsidR="007125F9" w:rsidRPr="00866CE9" w:rsidRDefault="007125F9" w:rsidP="00AE2264">
            <w:pPr>
              <w:pStyle w:val="Tablehead"/>
              <w:rPr>
                <w:lang w:val="es-ES"/>
              </w:rPr>
            </w:pPr>
          </w:p>
        </w:tc>
        <w:tc>
          <w:tcPr>
            <w:tcW w:w="1077" w:type="dxa"/>
            <w:vAlign w:val="center"/>
          </w:tcPr>
          <w:p w:rsidR="007125F9" w:rsidRPr="00866CE9" w:rsidRDefault="007125F9" w:rsidP="00AE2264">
            <w:pPr>
              <w:pStyle w:val="Tablehead"/>
              <w:rPr>
                <w:lang w:val="es-ES"/>
              </w:rPr>
            </w:pPr>
            <w:r w:rsidRPr="00866CE9">
              <w:rPr>
                <w:lang w:val="es-ES"/>
              </w:rPr>
              <w:t>0,5*BW</w:t>
            </w:r>
          </w:p>
        </w:tc>
        <w:tc>
          <w:tcPr>
            <w:tcW w:w="1134" w:type="dxa"/>
            <w:vAlign w:val="center"/>
          </w:tcPr>
          <w:p w:rsidR="007125F9" w:rsidRPr="00866CE9" w:rsidRDefault="007125F9" w:rsidP="00AE2264">
            <w:pPr>
              <w:pStyle w:val="Tablehead"/>
              <w:rPr>
                <w:lang w:val="es-ES"/>
              </w:rPr>
            </w:pPr>
            <w:r w:rsidRPr="00866CE9">
              <w:rPr>
                <w:lang w:val="es-ES"/>
              </w:rPr>
              <w:t>0,71*BW</w:t>
            </w:r>
          </w:p>
        </w:tc>
        <w:tc>
          <w:tcPr>
            <w:tcW w:w="1106" w:type="dxa"/>
            <w:vAlign w:val="center"/>
          </w:tcPr>
          <w:p w:rsidR="007125F9" w:rsidRPr="00866CE9" w:rsidRDefault="007125F9" w:rsidP="00AE2264">
            <w:pPr>
              <w:pStyle w:val="Tablehead"/>
              <w:rPr>
                <w:lang w:val="es-ES"/>
              </w:rPr>
            </w:pPr>
            <w:r w:rsidRPr="00866CE9">
              <w:rPr>
                <w:lang w:val="es-ES"/>
              </w:rPr>
              <w:t>1,06*BW</w:t>
            </w:r>
          </w:p>
        </w:tc>
        <w:tc>
          <w:tcPr>
            <w:tcW w:w="2637" w:type="dxa"/>
            <w:vAlign w:val="center"/>
          </w:tcPr>
          <w:p w:rsidR="007125F9" w:rsidRPr="00866CE9" w:rsidRDefault="007125F9" w:rsidP="00AE2264">
            <w:pPr>
              <w:pStyle w:val="Tablehead"/>
              <w:rPr>
                <w:lang w:val="es-ES"/>
              </w:rPr>
            </w:pPr>
            <w:r w:rsidRPr="00866CE9">
              <w:rPr>
                <w:lang w:val="es-ES"/>
              </w:rPr>
              <w:t>2,0*BW</w:t>
            </w:r>
          </w:p>
        </w:tc>
        <w:tc>
          <w:tcPr>
            <w:tcW w:w="1190" w:type="dxa"/>
            <w:vAlign w:val="center"/>
          </w:tcPr>
          <w:p w:rsidR="007125F9" w:rsidRPr="00866CE9" w:rsidRDefault="007125F9" w:rsidP="00AE2264">
            <w:pPr>
              <w:pStyle w:val="Tablehead"/>
              <w:rPr>
                <w:lang w:val="es-ES"/>
              </w:rPr>
            </w:pPr>
            <w:r w:rsidRPr="00866CE9">
              <w:rPr>
                <w:lang w:val="es-ES"/>
              </w:rPr>
              <w:t>2,5*BW</w:t>
            </w:r>
          </w:p>
        </w:tc>
      </w:tr>
      <w:tr w:rsidR="007125F9" w:rsidRPr="00866CE9" w:rsidTr="00040AC0">
        <w:trPr>
          <w:jc w:val="center"/>
        </w:trPr>
        <w:tc>
          <w:tcPr>
            <w:tcW w:w="2494" w:type="dxa"/>
          </w:tcPr>
          <w:p w:rsidR="007125F9" w:rsidRPr="00866CE9" w:rsidRDefault="007125F9" w:rsidP="008D6474">
            <w:pPr>
              <w:pStyle w:val="Tabletext"/>
              <w:jc w:val="center"/>
              <w:rPr>
                <w:lang w:val="es-ES"/>
              </w:rPr>
            </w:pPr>
            <w:r w:rsidRPr="00866CE9">
              <w:rPr>
                <w:lang w:val="es-ES"/>
              </w:rPr>
              <w:t xml:space="preserve">39 dBm &lt; </w:t>
            </w:r>
            <w:r w:rsidRPr="00866CE9">
              <w:rPr>
                <w:i/>
                <w:iCs/>
                <w:lang w:val="es-ES"/>
              </w:rPr>
              <w:t>P</w:t>
            </w:r>
            <w:r w:rsidRPr="00866CE9">
              <w:rPr>
                <w:i/>
                <w:iCs/>
                <w:vertAlign w:val="subscript"/>
                <w:lang w:val="es-ES"/>
              </w:rPr>
              <w:t>nom</w:t>
            </w:r>
          </w:p>
        </w:tc>
        <w:tc>
          <w:tcPr>
            <w:tcW w:w="1077" w:type="dxa"/>
          </w:tcPr>
          <w:p w:rsidR="007125F9" w:rsidRPr="00866CE9" w:rsidRDefault="007125F9" w:rsidP="008D6474">
            <w:pPr>
              <w:pStyle w:val="Tabletext"/>
              <w:jc w:val="center"/>
              <w:rPr>
                <w:lang w:val="es-ES"/>
              </w:rPr>
            </w:pPr>
            <w:r w:rsidRPr="00866CE9">
              <w:rPr>
                <w:lang w:val="es-ES"/>
              </w:rPr>
              <w:t>–20 dB</w:t>
            </w:r>
          </w:p>
        </w:tc>
        <w:tc>
          <w:tcPr>
            <w:tcW w:w="1134" w:type="dxa"/>
          </w:tcPr>
          <w:p w:rsidR="007125F9" w:rsidRPr="00866CE9" w:rsidRDefault="007125F9" w:rsidP="008D6474">
            <w:pPr>
              <w:pStyle w:val="Tabletext"/>
              <w:jc w:val="center"/>
              <w:rPr>
                <w:lang w:val="es-ES"/>
              </w:rPr>
            </w:pPr>
            <w:r w:rsidRPr="00866CE9">
              <w:rPr>
                <w:lang w:val="es-ES"/>
              </w:rPr>
              <w:t>–27 dB</w:t>
            </w:r>
          </w:p>
        </w:tc>
        <w:tc>
          <w:tcPr>
            <w:tcW w:w="1106" w:type="dxa"/>
          </w:tcPr>
          <w:p w:rsidR="007125F9" w:rsidRPr="00866CE9" w:rsidRDefault="007125F9" w:rsidP="008D6474">
            <w:pPr>
              <w:pStyle w:val="Tabletext"/>
              <w:jc w:val="center"/>
              <w:rPr>
                <w:lang w:val="es-ES"/>
              </w:rPr>
            </w:pPr>
            <w:r w:rsidRPr="00866CE9">
              <w:rPr>
                <w:lang w:val="es-ES"/>
              </w:rPr>
              <w:t>–32 dB</w:t>
            </w:r>
          </w:p>
        </w:tc>
        <w:tc>
          <w:tcPr>
            <w:tcW w:w="2637" w:type="dxa"/>
          </w:tcPr>
          <w:p w:rsidR="007125F9" w:rsidRPr="00866CE9" w:rsidRDefault="007125F9" w:rsidP="008D6474">
            <w:pPr>
              <w:pStyle w:val="Tabletext"/>
              <w:jc w:val="center"/>
              <w:rPr>
                <w:lang w:val="es-ES"/>
              </w:rPr>
            </w:pPr>
            <w:r w:rsidRPr="00866CE9">
              <w:rPr>
                <w:lang w:val="es-ES"/>
              </w:rPr>
              <w:t>–50</w:t>
            </w:r>
            <w:r w:rsidR="00040AC0">
              <w:rPr>
                <w:lang w:val="es-ES"/>
              </w:rPr>
              <w:t> </w:t>
            </w:r>
            <w:r w:rsidRPr="00866CE9">
              <w:rPr>
                <w:lang w:val="es-ES"/>
              </w:rPr>
              <w:t>dB</w:t>
            </w:r>
          </w:p>
        </w:tc>
        <w:tc>
          <w:tcPr>
            <w:tcW w:w="1190" w:type="dxa"/>
          </w:tcPr>
          <w:p w:rsidR="007125F9" w:rsidRPr="00866CE9" w:rsidRDefault="007125F9" w:rsidP="008D6474">
            <w:pPr>
              <w:pStyle w:val="Tabletext"/>
              <w:jc w:val="center"/>
              <w:rPr>
                <w:lang w:val="es-ES"/>
              </w:rPr>
            </w:pPr>
            <w:r w:rsidRPr="00866CE9">
              <w:rPr>
                <w:lang w:val="es-ES"/>
              </w:rPr>
              <w:t>–50 dB</w:t>
            </w:r>
          </w:p>
        </w:tc>
      </w:tr>
      <w:tr w:rsidR="007125F9" w:rsidRPr="008D6474" w:rsidTr="00040AC0">
        <w:trPr>
          <w:jc w:val="center"/>
        </w:trPr>
        <w:tc>
          <w:tcPr>
            <w:tcW w:w="2494" w:type="dxa"/>
          </w:tcPr>
          <w:p w:rsidR="007125F9" w:rsidRPr="00866CE9" w:rsidRDefault="007125F9" w:rsidP="00040AC0">
            <w:pPr>
              <w:pStyle w:val="Tabletext"/>
              <w:jc w:val="center"/>
              <w:rPr>
                <w:lang w:val="es-ES"/>
              </w:rPr>
            </w:pPr>
            <w:r w:rsidRPr="00866CE9">
              <w:rPr>
                <w:lang w:val="es-ES"/>
              </w:rPr>
              <w:t xml:space="preserve">33 dBm &lt; </w:t>
            </w:r>
            <w:r w:rsidRPr="00866CE9">
              <w:rPr>
                <w:i/>
                <w:iCs/>
                <w:lang w:val="es-ES"/>
              </w:rPr>
              <w:t>P</w:t>
            </w:r>
            <w:r w:rsidRPr="00866CE9">
              <w:rPr>
                <w:i/>
                <w:iCs/>
                <w:vertAlign w:val="subscript"/>
                <w:lang w:val="es-ES"/>
              </w:rPr>
              <w:t>nom</w:t>
            </w:r>
            <w:r w:rsidRPr="00866CE9">
              <w:rPr>
                <w:lang w:val="es-ES"/>
              </w:rPr>
              <w:t xml:space="preserve"> ≤</w:t>
            </w:r>
            <w:r w:rsidR="008D6474">
              <w:rPr>
                <w:lang w:val="es-ES"/>
              </w:rPr>
              <w:t> </w:t>
            </w:r>
            <w:r w:rsidRPr="00866CE9">
              <w:rPr>
                <w:lang w:val="es-ES"/>
              </w:rPr>
              <w:t>39 dBm</w:t>
            </w:r>
          </w:p>
        </w:tc>
        <w:tc>
          <w:tcPr>
            <w:tcW w:w="1077" w:type="dxa"/>
          </w:tcPr>
          <w:p w:rsidR="007125F9" w:rsidRPr="00866CE9" w:rsidRDefault="007125F9" w:rsidP="008D6474">
            <w:pPr>
              <w:pStyle w:val="Tabletext"/>
              <w:jc w:val="center"/>
              <w:rPr>
                <w:rFonts w:eastAsia="SimSun"/>
                <w:lang w:val="es-ES"/>
              </w:rPr>
            </w:pPr>
            <w:r w:rsidRPr="00866CE9">
              <w:rPr>
                <w:lang w:val="es-ES"/>
              </w:rPr>
              <w:t>–20 dB</w:t>
            </w:r>
          </w:p>
        </w:tc>
        <w:tc>
          <w:tcPr>
            <w:tcW w:w="1134" w:type="dxa"/>
          </w:tcPr>
          <w:p w:rsidR="007125F9" w:rsidRPr="00866CE9" w:rsidRDefault="007125F9" w:rsidP="008D6474">
            <w:pPr>
              <w:pStyle w:val="Tabletext"/>
              <w:jc w:val="center"/>
              <w:rPr>
                <w:rFonts w:eastAsia="SimSun"/>
                <w:lang w:val="es-ES"/>
              </w:rPr>
            </w:pPr>
            <w:r w:rsidRPr="00866CE9">
              <w:rPr>
                <w:lang w:val="es-ES"/>
              </w:rPr>
              <w:t>–27 dB</w:t>
            </w:r>
          </w:p>
        </w:tc>
        <w:tc>
          <w:tcPr>
            <w:tcW w:w="1106" w:type="dxa"/>
          </w:tcPr>
          <w:p w:rsidR="007125F9" w:rsidRPr="00866CE9" w:rsidRDefault="007125F9" w:rsidP="008D6474">
            <w:pPr>
              <w:pStyle w:val="Tabletext"/>
              <w:jc w:val="center"/>
              <w:rPr>
                <w:rFonts w:eastAsia="SimSun"/>
                <w:lang w:val="es-ES"/>
              </w:rPr>
            </w:pPr>
            <w:r w:rsidRPr="00866CE9">
              <w:rPr>
                <w:lang w:val="es-ES"/>
              </w:rPr>
              <w:t>–32 dB</w:t>
            </w:r>
          </w:p>
        </w:tc>
        <w:tc>
          <w:tcPr>
            <w:tcW w:w="2637" w:type="dxa"/>
          </w:tcPr>
          <w:p w:rsidR="007125F9" w:rsidRPr="00866CE9" w:rsidRDefault="007125F9" w:rsidP="008D6474">
            <w:pPr>
              <w:pStyle w:val="Tabletext"/>
              <w:jc w:val="center"/>
              <w:rPr>
                <w:rFonts w:eastAsia="SimSun"/>
                <w:lang w:val="es-ES"/>
              </w:rPr>
            </w:pPr>
            <w:r w:rsidRPr="00866CE9">
              <w:rPr>
                <w:lang w:val="es-ES"/>
              </w:rPr>
              <w:t xml:space="preserve">–50 dB + (39 dBm – </w:t>
            </w:r>
            <w:r w:rsidRPr="00866CE9">
              <w:rPr>
                <w:i/>
                <w:iCs/>
                <w:lang w:val="es-ES"/>
              </w:rPr>
              <w:t>P</w:t>
            </w:r>
            <w:r w:rsidRPr="00866CE9">
              <w:rPr>
                <w:i/>
                <w:iCs/>
                <w:vertAlign w:val="subscript"/>
                <w:lang w:val="es-ES"/>
              </w:rPr>
              <w:t>nom</w:t>
            </w:r>
            <w:r w:rsidRPr="00866CE9">
              <w:rPr>
                <w:lang w:val="es-ES"/>
              </w:rPr>
              <w:t>)</w:t>
            </w:r>
          </w:p>
        </w:tc>
        <w:tc>
          <w:tcPr>
            <w:tcW w:w="1190" w:type="dxa"/>
          </w:tcPr>
          <w:p w:rsidR="007125F9" w:rsidRPr="00866CE9" w:rsidRDefault="007125F9" w:rsidP="008D6474">
            <w:pPr>
              <w:pStyle w:val="Tabletext"/>
              <w:jc w:val="center"/>
              <w:rPr>
                <w:rFonts w:eastAsia="SimSun"/>
                <w:lang w:val="es-ES"/>
              </w:rPr>
            </w:pPr>
            <w:r w:rsidRPr="00866CE9">
              <w:rPr>
                <w:lang w:val="es-ES"/>
              </w:rPr>
              <w:t>Véase el Cuadro 80</w:t>
            </w:r>
          </w:p>
        </w:tc>
      </w:tr>
    </w:tbl>
    <w:p w:rsidR="007125F9" w:rsidRPr="00866CE9" w:rsidRDefault="007125F9" w:rsidP="007125F9">
      <w:pPr>
        <w:pStyle w:val="Tablefin"/>
        <w:rPr>
          <w:rFonts w:eastAsia="MS Mincho"/>
          <w:lang w:val="es-ES"/>
        </w:rPr>
      </w:pPr>
    </w:p>
    <w:p w:rsidR="007125F9" w:rsidRPr="00866CE9" w:rsidRDefault="007125F9" w:rsidP="007125F9">
      <w:pPr>
        <w:pStyle w:val="TableNo"/>
        <w:rPr>
          <w:lang w:val="es-ES"/>
        </w:rPr>
      </w:pPr>
      <w:r w:rsidRPr="00866CE9">
        <w:rPr>
          <w:lang w:val="es-ES"/>
        </w:rPr>
        <w:lastRenderedPageBreak/>
        <w:t>CUADRO 80</w:t>
      </w:r>
    </w:p>
    <w:p w:rsidR="007125F9" w:rsidRPr="00866CE9" w:rsidRDefault="007125F9" w:rsidP="007125F9">
      <w:pPr>
        <w:pStyle w:val="Tabletitle"/>
        <w:rPr>
          <w:lang w:val="es-ES"/>
        </w:rPr>
      </w:pPr>
      <w:r w:rsidRPr="00866CE9">
        <w:rPr>
          <w:lang w:val="es-ES"/>
        </w:rPr>
        <w:t>Contorno absoluto de</w:t>
      </w:r>
      <w:r>
        <w:rPr>
          <w:lang w:val="es-ES"/>
        </w:rPr>
        <w:t>l espectro de</w:t>
      </w:r>
      <w:r w:rsidRPr="00866CE9">
        <w:rPr>
          <w:lang w:val="es-ES"/>
        </w:rPr>
        <w:t xml:space="preserve"> emisión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1871"/>
        <w:gridCol w:w="1871"/>
        <w:gridCol w:w="1871"/>
        <w:gridCol w:w="2041"/>
      </w:tblGrid>
      <w:tr w:rsidR="007125F9" w:rsidRPr="00866CE9" w:rsidTr="00E944C1">
        <w:trPr>
          <w:jc w:val="center"/>
        </w:trPr>
        <w:tc>
          <w:tcPr>
            <w:tcW w:w="1985" w:type="dxa"/>
            <w:vMerge w:val="restart"/>
            <w:vAlign w:val="center"/>
          </w:tcPr>
          <w:p w:rsidR="007125F9" w:rsidRPr="00866CE9" w:rsidRDefault="007125F9" w:rsidP="00AE2264">
            <w:pPr>
              <w:pStyle w:val="Tablehead"/>
              <w:rPr>
                <w:lang w:val="es-ES"/>
              </w:rPr>
            </w:pPr>
            <w:r w:rsidRPr="00866CE9">
              <w:rPr>
                <w:lang w:val="es-ES"/>
              </w:rPr>
              <w:t>Potencia</w:t>
            </w:r>
          </w:p>
        </w:tc>
        <w:tc>
          <w:tcPr>
            <w:tcW w:w="7654" w:type="dxa"/>
            <w:gridSpan w:val="4"/>
            <w:vAlign w:val="center"/>
          </w:tcPr>
          <w:p w:rsidR="007125F9" w:rsidRPr="00866CE9" w:rsidRDefault="007125F9" w:rsidP="00AE2264">
            <w:pPr>
              <w:pStyle w:val="Tablehead"/>
              <w:rPr>
                <w:lang w:val="es-ES"/>
              </w:rPr>
            </w:pPr>
            <w:r w:rsidRPr="00866CE9">
              <w:rPr>
                <w:lang w:val="es-ES"/>
              </w:rPr>
              <w:t>Separación de frecuencia</w:t>
            </w:r>
          </w:p>
        </w:tc>
      </w:tr>
      <w:tr w:rsidR="007125F9" w:rsidRPr="00FA7342" w:rsidTr="00E944C1">
        <w:trPr>
          <w:trHeight w:val="753"/>
          <w:jc w:val="center"/>
        </w:trPr>
        <w:tc>
          <w:tcPr>
            <w:tcW w:w="1985" w:type="dxa"/>
            <w:vMerge/>
            <w:vAlign w:val="center"/>
          </w:tcPr>
          <w:p w:rsidR="007125F9" w:rsidRPr="00866CE9" w:rsidRDefault="007125F9" w:rsidP="00AE2264">
            <w:pPr>
              <w:pStyle w:val="Tablehead"/>
              <w:rPr>
                <w:lang w:val="es-ES"/>
              </w:rPr>
            </w:pPr>
          </w:p>
        </w:tc>
        <w:tc>
          <w:tcPr>
            <w:tcW w:w="1871" w:type="dxa"/>
            <w:vAlign w:val="center"/>
          </w:tcPr>
          <w:p w:rsidR="007125F9" w:rsidRPr="00866CE9" w:rsidRDefault="007125F9" w:rsidP="008D6474">
            <w:pPr>
              <w:pStyle w:val="Tablehead"/>
              <w:rPr>
                <w:lang w:val="es-ES"/>
              </w:rPr>
            </w:pPr>
            <w:r w:rsidRPr="00866CE9">
              <w:rPr>
                <w:lang w:val="es-ES"/>
              </w:rPr>
              <w:t xml:space="preserve">0,50 BW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w:t>
            </w:r>
            <w:r w:rsidR="008D6474">
              <w:rPr>
                <w:lang w:val="es-ES"/>
              </w:rPr>
              <w:t> </w:t>
            </w:r>
            <w:r w:rsidRPr="00866CE9">
              <w:rPr>
                <w:lang w:val="es-ES"/>
              </w:rPr>
              <w:t>0,71 BW</w:t>
            </w:r>
          </w:p>
        </w:tc>
        <w:tc>
          <w:tcPr>
            <w:tcW w:w="1871" w:type="dxa"/>
            <w:vAlign w:val="center"/>
          </w:tcPr>
          <w:p w:rsidR="007125F9" w:rsidRPr="00866CE9" w:rsidRDefault="007125F9" w:rsidP="00AE2264">
            <w:pPr>
              <w:pStyle w:val="Tablehead"/>
              <w:rPr>
                <w:lang w:val="es-ES"/>
              </w:rPr>
            </w:pPr>
            <w:r w:rsidRPr="00866CE9">
              <w:rPr>
                <w:lang w:val="es-ES"/>
              </w:rPr>
              <w:t xml:space="preserve">0,71 BW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008D6474">
              <w:rPr>
                <w:lang w:val="es-ES"/>
              </w:rPr>
              <w:br/>
            </w:r>
            <w:r w:rsidRPr="00866CE9">
              <w:rPr>
                <w:lang w:val="es-ES"/>
              </w:rPr>
              <w:t>&lt; 1,06 BW</w:t>
            </w:r>
          </w:p>
        </w:tc>
        <w:tc>
          <w:tcPr>
            <w:tcW w:w="1871" w:type="dxa"/>
            <w:vAlign w:val="center"/>
          </w:tcPr>
          <w:p w:rsidR="007125F9" w:rsidRPr="00866CE9" w:rsidRDefault="007125F9" w:rsidP="008D6474">
            <w:pPr>
              <w:pStyle w:val="Tablehead"/>
              <w:rPr>
                <w:lang w:val="es-ES"/>
              </w:rPr>
            </w:pPr>
            <w:r w:rsidRPr="00866CE9">
              <w:rPr>
                <w:lang w:val="es-ES"/>
              </w:rPr>
              <w:t xml:space="preserve">1,06 BW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w:t>
            </w:r>
            <w:r w:rsidR="008D6474">
              <w:rPr>
                <w:lang w:val="es-ES"/>
              </w:rPr>
              <w:t> </w:t>
            </w:r>
            <w:r w:rsidRPr="00866CE9">
              <w:rPr>
                <w:lang w:val="es-ES"/>
              </w:rPr>
              <w:t>2,00 BW</w:t>
            </w:r>
          </w:p>
        </w:tc>
        <w:tc>
          <w:tcPr>
            <w:tcW w:w="2041" w:type="dxa"/>
            <w:vAlign w:val="center"/>
          </w:tcPr>
          <w:p w:rsidR="007125F9" w:rsidRPr="00866CE9" w:rsidRDefault="007125F9" w:rsidP="00AE2264">
            <w:pPr>
              <w:pStyle w:val="Tablehead"/>
              <w:rPr>
                <w:lang w:val="es-ES"/>
              </w:rPr>
            </w:pPr>
            <w:r w:rsidRPr="00866CE9">
              <w:rPr>
                <w:lang w:val="es-ES"/>
              </w:rPr>
              <w:t xml:space="preserve">2,00 BW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00FA7342">
              <w:rPr>
                <w:lang w:val="es-ES"/>
              </w:rPr>
              <w:br/>
            </w:r>
            <w:r w:rsidRPr="00866CE9">
              <w:rPr>
                <w:szCs w:val="22"/>
                <w:lang w:val="es-ES"/>
              </w:rPr>
              <w:sym w:font="Symbol" w:char="F0A3"/>
            </w:r>
            <w:r w:rsidRPr="00866CE9">
              <w:rPr>
                <w:lang w:val="es-ES"/>
              </w:rPr>
              <w:t xml:space="preserve"> 2,50 BW</w:t>
            </w:r>
          </w:p>
        </w:tc>
      </w:tr>
      <w:tr w:rsidR="007125F9" w:rsidRPr="00FA7342" w:rsidTr="00E944C1">
        <w:trPr>
          <w:jc w:val="center"/>
        </w:trPr>
        <w:tc>
          <w:tcPr>
            <w:tcW w:w="1985" w:type="dxa"/>
          </w:tcPr>
          <w:p w:rsidR="007125F9" w:rsidRPr="00866CE9" w:rsidRDefault="007125F9" w:rsidP="008D6474">
            <w:pPr>
              <w:pStyle w:val="Tabletext"/>
              <w:jc w:val="center"/>
              <w:rPr>
                <w:lang w:val="es-ES"/>
              </w:rPr>
            </w:pPr>
            <w:r w:rsidRPr="00866CE9">
              <w:rPr>
                <w:lang w:val="es-ES"/>
              </w:rPr>
              <w:t xml:space="preserve">33 dBm &lt; </w:t>
            </w:r>
            <w:r w:rsidRPr="00866CE9">
              <w:rPr>
                <w:i/>
                <w:iCs/>
                <w:lang w:val="es-ES"/>
              </w:rPr>
              <w:t>P</w:t>
            </w:r>
            <w:r w:rsidRPr="00866CE9">
              <w:rPr>
                <w:i/>
                <w:iCs/>
                <w:vertAlign w:val="subscript"/>
                <w:lang w:val="es-ES"/>
              </w:rPr>
              <w:t>nom</w:t>
            </w:r>
            <w:r w:rsidRPr="00866CE9">
              <w:rPr>
                <w:lang w:val="es-ES"/>
              </w:rPr>
              <w:t xml:space="preserve"> </w:t>
            </w:r>
            <w:r w:rsidR="008D6474">
              <w:rPr>
                <w:lang w:val="es-ES"/>
              </w:rPr>
              <w:br/>
            </w:r>
            <w:r w:rsidRPr="00866CE9">
              <w:rPr>
                <w:lang w:val="es-ES"/>
              </w:rPr>
              <w:t>≤ 39 dBm</w:t>
            </w:r>
          </w:p>
        </w:tc>
        <w:tc>
          <w:tcPr>
            <w:tcW w:w="1871" w:type="dxa"/>
          </w:tcPr>
          <w:p w:rsidR="007125F9" w:rsidRPr="00866CE9" w:rsidRDefault="007125F9" w:rsidP="00FA7342">
            <w:pPr>
              <w:pStyle w:val="Tabletext"/>
              <w:jc w:val="center"/>
              <w:rPr>
                <w:lang w:val="es-ES"/>
              </w:rPr>
            </w:pPr>
            <w:r w:rsidRPr="00866CE9">
              <w:rPr>
                <w:lang w:val="es-ES"/>
              </w:rPr>
              <w:t>Véase el Cuadro</w:t>
            </w:r>
            <w:r w:rsidR="00FA7342">
              <w:rPr>
                <w:lang w:val="es-ES"/>
              </w:rPr>
              <w:t> </w:t>
            </w:r>
            <w:r w:rsidRPr="00866CE9">
              <w:rPr>
                <w:lang w:val="es-ES"/>
              </w:rPr>
              <w:t>79</w:t>
            </w:r>
          </w:p>
        </w:tc>
        <w:tc>
          <w:tcPr>
            <w:tcW w:w="1871" w:type="dxa"/>
          </w:tcPr>
          <w:p w:rsidR="007125F9" w:rsidRPr="00866CE9" w:rsidRDefault="007125F9" w:rsidP="00FA7342">
            <w:pPr>
              <w:pStyle w:val="Tabletext"/>
              <w:jc w:val="center"/>
              <w:rPr>
                <w:lang w:val="es-ES"/>
              </w:rPr>
            </w:pPr>
            <w:r w:rsidRPr="00866CE9">
              <w:rPr>
                <w:lang w:val="es-ES"/>
              </w:rPr>
              <w:t>Véase el Cuadro</w:t>
            </w:r>
            <w:r w:rsidR="00FA7342">
              <w:rPr>
                <w:lang w:val="es-ES"/>
              </w:rPr>
              <w:t> </w:t>
            </w:r>
            <w:r w:rsidRPr="00866CE9">
              <w:rPr>
                <w:lang w:val="es-ES"/>
              </w:rPr>
              <w:t>79</w:t>
            </w:r>
          </w:p>
        </w:tc>
        <w:tc>
          <w:tcPr>
            <w:tcW w:w="1871" w:type="dxa"/>
          </w:tcPr>
          <w:p w:rsidR="007125F9" w:rsidRPr="00866CE9" w:rsidRDefault="007125F9" w:rsidP="008D6474">
            <w:pPr>
              <w:pStyle w:val="Tabletext"/>
              <w:jc w:val="center"/>
              <w:rPr>
                <w:lang w:val="es-ES"/>
              </w:rPr>
            </w:pPr>
            <w:r w:rsidRPr="00866CE9">
              <w:rPr>
                <w:lang w:val="es-ES"/>
              </w:rPr>
              <w:t>Véase el Cuadro</w:t>
            </w:r>
            <w:r w:rsidR="008D6474">
              <w:rPr>
                <w:lang w:val="es-ES"/>
              </w:rPr>
              <w:t> </w:t>
            </w:r>
            <w:r w:rsidRPr="00866CE9">
              <w:rPr>
                <w:lang w:val="es-ES"/>
              </w:rPr>
              <w:t>79</w:t>
            </w:r>
          </w:p>
        </w:tc>
        <w:tc>
          <w:tcPr>
            <w:tcW w:w="2041" w:type="dxa"/>
          </w:tcPr>
          <w:p w:rsidR="007125F9" w:rsidRPr="00866CE9" w:rsidRDefault="00E944C1" w:rsidP="008D6474">
            <w:pPr>
              <w:pStyle w:val="Tabletext"/>
              <w:jc w:val="center"/>
              <w:rPr>
                <w:lang w:val="es-ES"/>
              </w:rPr>
            </w:pPr>
            <w:r>
              <w:rPr>
                <w:lang w:val="es-ES"/>
              </w:rPr>
              <w:t>–21 + x dBm/</w:t>
            </w:r>
            <w:r w:rsidR="007125F9" w:rsidRPr="00866CE9">
              <w:rPr>
                <w:lang w:val="es-ES"/>
              </w:rPr>
              <w:t>MHz</w:t>
            </w:r>
          </w:p>
        </w:tc>
      </w:tr>
      <w:tr w:rsidR="007125F9" w:rsidRPr="00866CE9" w:rsidTr="00E944C1">
        <w:trPr>
          <w:jc w:val="center"/>
        </w:trPr>
        <w:tc>
          <w:tcPr>
            <w:tcW w:w="1985" w:type="dxa"/>
          </w:tcPr>
          <w:p w:rsidR="007125F9" w:rsidRPr="00866CE9" w:rsidRDefault="007125F9" w:rsidP="008D6474">
            <w:pPr>
              <w:pStyle w:val="Tabletext"/>
              <w:jc w:val="center"/>
              <w:rPr>
                <w:lang w:val="es-ES"/>
              </w:rPr>
            </w:pPr>
            <w:r w:rsidRPr="00866CE9">
              <w:rPr>
                <w:i/>
                <w:iCs/>
                <w:lang w:val="es-ES"/>
              </w:rPr>
              <w:t>P</w:t>
            </w:r>
            <w:r w:rsidRPr="00866CE9">
              <w:rPr>
                <w:i/>
                <w:iCs/>
                <w:vertAlign w:val="subscript"/>
                <w:lang w:val="es-ES"/>
              </w:rPr>
              <w:t>nom</w:t>
            </w:r>
            <w:r w:rsidRPr="00866CE9">
              <w:rPr>
                <w:lang w:val="es-ES"/>
              </w:rPr>
              <w:t xml:space="preserve"> ≤ 33 dBm</w:t>
            </w:r>
          </w:p>
        </w:tc>
        <w:tc>
          <w:tcPr>
            <w:tcW w:w="1871" w:type="dxa"/>
          </w:tcPr>
          <w:p w:rsidR="007125F9" w:rsidRPr="00866CE9" w:rsidRDefault="007125F9" w:rsidP="008D6474">
            <w:pPr>
              <w:pStyle w:val="Tabletext"/>
              <w:jc w:val="center"/>
              <w:rPr>
                <w:lang w:val="es-ES"/>
              </w:rPr>
            </w:pPr>
            <w:r w:rsidRPr="00866CE9">
              <w:rPr>
                <w:lang w:val="es-ES"/>
              </w:rPr>
              <w:t>–5,5 dBm/MHz</w:t>
            </w:r>
          </w:p>
        </w:tc>
        <w:tc>
          <w:tcPr>
            <w:tcW w:w="1871" w:type="dxa"/>
          </w:tcPr>
          <w:p w:rsidR="007125F9" w:rsidRPr="00866CE9" w:rsidRDefault="007125F9" w:rsidP="008D6474">
            <w:pPr>
              <w:pStyle w:val="Tabletext"/>
              <w:jc w:val="center"/>
              <w:rPr>
                <w:lang w:val="es-ES"/>
              </w:rPr>
            </w:pPr>
            <w:r w:rsidRPr="00866CE9">
              <w:rPr>
                <w:lang w:val="es-ES"/>
              </w:rPr>
              <w:t>–5,5 dBm/MHz</w:t>
            </w:r>
          </w:p>
        </w:tc>
        <w:tc>
          <w:tcPr>
            <w:tcW w:w="1871" w:type="dxa"/>
          </w:tcPr>
          <w:p w:rsidR="007125F9" w:rsidRPr="00866CE9" w:rsidRDefault="007125F9" w:rsidP="008D6474">
            <w:pPr>
              <w:pStyle w:val="Tabletext"/>
              <w:jc w:val="center"/>
              <w:rPr>
                <w:lang w:val="es-ES"/>
              </w:rPr>
            </w:pPr>
            <w:r w:rsidRPr="00866CE9">
              <w:rPr>
                <w:lang w:val="es-ES"/>
              </w:rPr>
              <w:t>–23,5 dBm/MHz</w:t>
            </w:r>
          </w:p>
        </w:tc>
        <w:tc>
          <w:tcPr>
            <w:tcW w:w="2041" w:type="dxa"/>
          </w:tcPr>
          <w:p w:rsidR="007125F9" w:rsidRPr="00866CE9" w:rsidRDefault="007125F9" w:rsidP="008D6474">
            <w:pPr>
              <w:pStyle w:val="Tabletext"/>
              <w:jc w:val="center"/>
              <w:rPr>
                <w:lang w:val="es-ES"/>
              </w:rPr>
            </w:pPr>
            <w:r w:rsidRPr="00866CE9">
              <w:rPr>
                <w:lang w:val="es-ES"/>
              </w:rPr>
              <w:t>–23,5 dBm/MHz</w:t>
            </w:r>
          </w:p>
        </w:tc>
      </w:tr>
      <w:tr w:rsidR="007125F9" w:rsidRPr="001228AE" w:rsidTr="00E944C1">
        <w:trPr>
          <w:jc w:val="center"/>
        </w:trPr>
        <w:tc>
          <w:tcPr>
            <w:tcW w:w="9639" w:type="dxa"/>
            <w:gridSpan w:val="5"/>
            <w:tcBorders>
              <w:left w:val="nil"/>
              <w:bottom w:val="nil"/>
              <w:right w:val="nil"/>
            </w:tcBorders>
            <w:vAlign w:val="center"/>
          </w:tcPr>
          <w:p w:rsidR="007125F9" w:rsidRPr="00C95682" w:rsidRDefault="00EF2360" w:rsidP="00E944C1">
            <w:pPr>
              <w:pStyle w:val="TableLegendNote"/>
              <w:rPr>
                <w:lang w:val="es-ES_tradnl"/>
              </w:rPr>
            </w:pPr>
            <w:r>
              <w:rPr>
                <w:lang w:val="es-ES_tradnl"/>
              </w:rPr>
              <w:t>NOTA 1 – </w:t>
            </w:r>
            <w:r w:rsidR="007125F9" w:rsidRPr="00C95682">
              <w:rPr>
                <w:lang w:val="es-ES_tradnl"/>
              </w:rPr>
              <w:t>x</w:t>
            </w:r>
            <w:r w:rsidR="00300089">
              <w:rPr>
                <w:lang w:val="es-ES_tradnl"/>
              </w:rPr>
              <w:t> = </w:t>
            </w:r>
            <w:r w:rsidR="007125F9" w:rsidRPr="00C95682">
              <w:rPr>
                <w:lang w:val="es-ES_tradnl"/>
              </w:rPr>
              <w:t>–10 log(BW/10).</w:t>
            </w:r>
          </w:p>
          <w:p w:rsidR="007125F9" w:rsidRPr="00C95682" w:rsidRDefault="00EF2360" w:rsidP="00E944C1">
            <w:pPr>
              <w:pStyle w:val="TableLegendNote"/>
              <w:rPr>
                <w:lang w:val="es-ES_tradnl"/>
              </w:rPr>
            </w:pPr>
            <w:r>
              <w:rPr>
                <w:lang w:val="es-ES_tradnl"/>
              </w:rPr>
              <w:t>NOTA 2 – </w:t>
            </w:r>
            <w:r w:rsidR="007125F9" w:rsidRPr="00C95682">
              <w:rPr>
                <w:lang w:val="es-ES_tradnl"/>
              </w:rPr>
              <w:t>BW: Anchura de banda del canal en</w:t>
            </w:r>
            <w:r w:rsidR="002E641F">
              <w:rPr>
                <w:lang w:val="es-ES_tradnl"/>
              </w:rPr>
              <w:t> MHz</w:t>
            </w:r>
            <w:r w:rsidR="007125F9" w:rsidRPr="00C95682">
              <w:rPr>
                <w:lang w:val="es-ES_tradnl"/>
              </w:rPr>
              <w:t>.</w:t>
            </w:r>
          </w:p>
          <w:p w:rsidR="007125F9" w:rsidRPr="00C95682" w:rsidRDefault="00EF2360" w:rsidP="00E944C1">
            <w:pPr>
              <w:pStyle w:val="TableLegendNote"/>
              <w:rPr>
                <w:lang w:val="es-ES_tradnl"/>
              </w:rPr>
            </w:pPr>
            <w:r>
              <w:rPr>
                <w:lang w:val="es-ES_tradnl"/>
              </w:rPr>
              <w:t>NOTA 3 – </w:t>
            </w:r>
            <w:r w:rsidR="007125F9" w:rsidRPr="00C95682">
              <w:rPr>
                <w:i/>
                <w:iCs/>
                <w:lang w:val="es-ES_tradnl"/>
              </w:rPr>
              <w:t>P</w:t>
            </w:r>
            <w:r w:rsidR="007125F9" w:rsidRPr="00C95682">
              <w:rPr>
                <w:i/>
                <w:iCs/>
                <w:vertAlign w:val="subscript"/>
                <w:lang w:val="es-ES_tradnl"/>
              </w:rPr>
              <w:t>nom</w:t>
            </w:r>
            <w:r w:rsidR="007125F9" w:rsidRPr="00C95682">
              <w:rPr>
                <w:lang w:val="es-ES_tradnl"/>
              </w:rPr>
              <w:t>: Máxima potencia nominal de salida del transmisor.</w:t>
            </w:r>
          </w:p>
        </w:tc>
      </w:tr>
    </w:tbl>
    <w:p w:rsidR="007125F9" w:rsidRPr="00866CE9" w:rsidRDefault="007125F9" w:rsidP="007125F9">
      <w:pPr>
        <w:pStyle w:val="Tablefin"/>
        <w:rPr>
          <w:rFonts w:eastAsia="MS Mincho"/>
          <w:lang w:val="es-ES"/>
        </w:rPr>
      </w:pPr>
    </w:p>
    <w:p w:rsidR="007125F9" w:rsidRPr="00866CE9" w:rsidRDefault="007125F9" w:rsidP="007125F9">
      <w:pPr>
        <w:pStyle w:val="Heading2"/>
        <w:rPr>
          <w:lang w:val="es-ES"/>
        </w:rPr>
      </w:pPr>
      <w:r w:rsidRPr="00866CE9">
        <w:rPr>
          <w:lang w:val="es-ES"/>
        </w:rPr>
        <w:t>2.6</w:t>
      </w:r>
      <w:r w:rsidRPr="00866CE9">
        <w:rPr>
          <w:lang w:val="es-ES"/>
        </w:rPr>
        <w:tab/>
        <w:t>Contorno del espectro de emisión para equipos DDT que funcionen en la banda 3</w:t>
      </w:r>
      <w:r>
        <w:rPr>
          <w:lang w:val="es-ES"/>
        </w:rPr>
        <w:t> </w:t>
      </w:r>
      <w:r w:rsidRPr="00866CE9">
        <w:rPr>
          <w:lang w:val="es-ES"/>
        </w:rPr>
        <w:t>600</w:t>
      </w:r>
      <w:r>
        <w:rPr>
          <w:lang w:val="es-ES"/>
        </w:rPr>
        <w:noBreakHyphen/>
      </w:r>
      <w:r w:rsidRPr="00866CE9">
        <w:rPr>
          <w:lang w:val="es-ES"/>
        </w:rPr>
        <w:t>3 800</w:t>
      </w:r>
      <w:r w:rsidR="002E641F">
        <w:rPr>
          <w:lang w:val="es-ES"/>
        </w:rPr>
        <w:t> MHz</w:t>
      </w:r>
      <w:r w:rsidRPr="00866CE9">
        <w:rPr>
          <w:lang w:val="es-ES"/>
        </w:rPr>
        <w:t xml:space="preserve"> (BCG 5H.A/5H.B/5H.C)</w:t>
      </w:r>
    </w:p>
    <w:p w:rsidR="007125F9" w:rsidRPr="00866CE9" w:rsidRDefault="007125F9" w:rsidP="00E944C1">
      <w:pPr>
        <w:rPr>
          <w:lang w:val="es-ES"/>
        </w:rPr>
      </w:pPr>
      <w:r w:rsidRPr="00866CE9">
        <w:rPr>
          <w:lang w:val="es-ES"/>
        </w:rPr>
        <w:t>En el Cuadro</w:t>
      </w:r>
      <w:r w:rsidR="00E944C1">
        <w:rPr>
          <w:lang w:val="es-ES"/>
        </w:rPr>
        <w:t> </w:t>
      </w:r>
      <w:r w:rsidRPr="00866CE9">
        <w:rPr>
          <w:lang w:val="es-ES"/>
        </w:rPr>
        <w:t>79 se indica el contorno del espectro de emisión para anchuras de banda de 5, 7 y 10</w:t>
      </w:r>
      <w:r w:rsidR="002E641F">
        <w:rPr>
          <w:lang w:val="es-ES"/>
        </w:rPr>
        <w:t> MHz</w:t>
      </w:r>
      <w:r w:rsidRPr="00866CE9">
        <w:rPr>
          <w:lang w:val="es-ES"/>
        </w:rPr>
        <w:t>. En el Cuadro</w:t>
      </w:r>
      <w:r w:rsidR="00E944C1">
        <w:rPr>
          <w:lang w:val="es-ES"/>
        </w:rPr>
        <w:t> </w:t>
      </w:r>
      <w:r w:rsidRPr="00866CE9">
        <w:rPr>
          <w:lang w:val="es-ES"/>
        </w:rPr>
        <w:t xml:space="preserve">80 se especifican los </w:t>
      </w:r>
      <w:r>
        <w:rPr>
          <w:lang w:val="es-ES"/>
        </w:rPr>
        <w:t>puntos de cambio de pendiente del contorno subyacente de densidad espectral lineal de potencia por tramos</w:t>
      </w:r>
      <w:r w:rsidRPr="00866CE9">
        <w:rPr>
          <w:lang w:val="es-ES"/>
        </w:rPr>
        <w:t xml:space="preserve">. Este contorno es relativo y </w:t>
      </w:r>
      <w:r>
        <w:rPr>
          <w:lang w:val="es-ES"/>
        </w:rPr>
        <w:t>se podrá aplicar en ciertas condiciones, depe</w:t>
      </w:r>
      <w:r w:rsidRPr="00866CE9">
        <w:rPr>
          <w:lang w:val="es-ES"/>
        </w:rPr>
        <w:t xml:space="preserve">ndiendo del nivel de potencia de la </w:t>
      </w:r>
      <w:r>
        <w:rPr>
          <w:lang w:val="es-ES"/>
        </w:rPr>
        <w:t>EB</w:t>
      </w:r>
      <w:r w:rsidRPr="00866CE9">
        <w:rPr>
          <w:lang w:val="es-ES"/>
        </w:rPr>
        <w:t xml:space="preserve"> P</w:t>
      </w:r>
      <w:r w:rsidRPr="00866CE9">
        <w:rPr>
          <w:i/>
          <w:iCs/>
          <w:vertAlign w:val="subscript"/>
          <w:lang w:val="es-ES"/>
        </w:rPr>
        <w:t>nom</w:t>
      </w:r>
      <w:r w:rsidR="00E944C1">
        <w:rPr>
          <w:lang w:val="es-ES"/>
        </w:rPr>
        <w:t>.</w:t>
      </w:r>
    </w:p>
    <w:p w:rsidR="007125F9" w:rsidRPr="00866CE9" w:rsidRDefault="007125F9" w:rsidP="007125F9">
      <w:pPr>
        <w:pStyle w:val="TableNo"/>
        <w:rPr>
          <w:lang w:val="es-ES"/>
        </w:rPr>
      </w:pPr>
      <w:r w:rsidRPr="00866CE9">
        <w:rPr>
          <w:lang w:val="es-ES"/>
        </w:rPr>
        <w:t>CUADRO 81</w:t>
      </w:r>
    </w:p>
    <w:p w:rsidR="007125F9" w:rsidRDefault="007125F9" w:rsidP="007125F9">
      <w:pPr>
        <w:pStyle w:val="Tabletitle"/>
        <w:rPr>
          <w:lang w:val="es-ES"/>
        </w:rPr>
      </w:pPr>
      <w:r w:rsidRPr="00866CE9">
        <w:rPr>
          <w:lang w:val="es-ES"/>
        </w:rPr>
        <w:t xml:space="preserve">Contorno relativo </w:t>
      </w:r>
      <w:r>
        <w:rPr>
          <w:lang w:val="es-ES"/>
        </w:rPr>
        <w:t>del espectro de emisión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77"/>
        <w:gridCol w:w="1134"/>
        <w:gridCol w:w="1106"/>
        <w:gridCol w:w="2637"/>
        <w:gridCol w:w="1190"/>
      </w:tblGrid>
      <w:tr w:rsidR="00B91572" w:rsidRPr="00866CE9" w:rsidTr="00B91572">
        <w:trPr>
          <w:jc w:val="center"/>
        </w:trPr>
        <w:tc>
          <w:tcPr>
            <w:tcW w:w="2494" w:type="dxa"/>
            <w:vMerge w:val="restart"/>
            <w:vAlign w:val="center"/>
          </w:tcPr>
          <w:p w:rsidR="00B91572" w:rsidRPr="00866CE9" w:rsidRDefault="00B91572" w:rsidP="00751E18">
            <w:pPr>
              <w:pStyle w:val="Tablehead"/>
              <w:rPr>
                <w:lang w:val="es-ES"/>
              </w:rPr>
            </w:pPr>
            <w:r w:rsidRPr="00866CE9">
              <w:rPr>
                <w:lang w:val="es-ES"/>
              </w:rPr>
              <w:t>Potencia</w:t>
            </w:r>
          </w:p>
        </w:tc>
        <w:tc>
          <w:tcPr>
            <w:tcW w:w="7144" w:type="dxa"/>
            <w:gridSpan w:val="5"/>
            <w:vAlign w:val="center"/>
          </w:tcPr>
          <w:p w:rsidR="00B91572" w:rsidRPr="00866CE9" w:rsidRDefault="00B91572" w:rsidP="00751E18">
            <w:pPr>
              <w:pStyle w:val="Tablehead"/>
              <w:rPr>
                <w:lang w:val="es-ES"/>
              </w:rPr>
            </w:pPr>
            <w:r w:rsidRPr="00866CE9">
              <w:rPr>
                <w:lang w:val="es-ES"/>
              </w:rPr>
              <w:t>Separación de frecuencia</w:t>
            </w:r>
          </w:p>
        </w:tc>
      </w:tr>
      <w:tr w:rsidR="00B91572" w:rsidRPr="00866CE9" w:rsidTr="00751E18">
        <w:trPr>
          <w:jc w:val="center"/>
        </w:trPr>
        <w:tc>
          <w:tcPr>
            <w:tcW w:w="2494" w:type="dxa"/>
            <w:vMerge/>
            <w:vAlign w:val="center"/>
          </w:tcPr>
          <w:p w:rsidR="00B91572" w:rsidRPr="00866CE9" w:rsidRDefault="00B91572" w:rsidP="00751E18">
            <w:pPr>
              <w:pStyle w:val="Tablehead"/>
              <w:rPr>
                <w:lang w:val="es-ES"/>
              </w:rPr>
            </w:pPr>
          </w:p>
        </w:tc>
        <w:tc>
          <w:tcPr>
            <w:tcW w:w="1077" w:type="dxa"/>
            <w:vAlign w:val="center"/>
          </w:tcPr>
          <w:p w:rsidR="00B91572" w:rsidRPr="00866CE9" w:rsidRDefault="00B91572" w:rsidP="00751E18">
            <w:pPr>
              <w:pStyle w:val="Tablehead"/>
              <w:rPr>
                <w:lang w:val="es-ES"/>
              </w:rPr>
            </w:pPr>
            <w:r w:rsidRPr="00866CE9">
              <w:rPr>
                <w:lang w:val="es-ES"/>
              </w:rPr>
              <w:t>0,5*BW</w:t>
            </w:r>
          </w:p>
        </w:tc>
        <w:tc>
          <w:tcPr>
            <w:tcW w:w="1134" w:type="dxa"/>
            <w:vAlign w:val="center"/>
          </w:tcPr>
          <w:p w:rsidR="00B91572" w:rsidRPr="00866CE9" w:rsidRDefault="00B91572" w:rsidP="00751E18">
            <w:pPr>
              <w:pStyle w:val="Tablehead"/>
              <w:rPr>
                <w:lang w:val="es-ES"/>
              </w:rPr>
            </w:pPr>
            <w:r w:rsidRPr="00866CE9">
              <w:rPr>
                <w:lang w:val="es-ES"/>
              </w:rPr>
              <w:t>0,71*BW</w:t>
            </w:r>
          </w:p>
        </w:tc>
        <w:tc>
          <w:tcPr>
            <w:tcW w:w="1106" w:type="dxa"/>
            <w:vAlign w:val="center"/>
          </w:tcPr>
          <w:p w:rsidR="00B91572" w:rsidRPr="00866CE9" w:rsidRDefault="00B91572" w:rsidP="00751E18">
            <w:pPr>
              <w:pStyle w:val="Tablehead"/>
              <w:rPr>
                <w:lang w:val="es-ES"/>
              </w:rPr>
            </w:pPr>
            <w:r w:rsidRPr="00866CE9">
              <w:rPr>
                <w:lang w:val="es-ES"/>
              </w:rPr>
              <w:t>1,06*BW</w:t>
            </w:r>
          </w:p>
        </w:tc>
        <w:tc>
          <w:tcPr>
            <w:tcW w:w="2637" w:type="dxa"/>
            <w:vAlign w:val="center"/>
          </w:tcPr>
          <w:p w:rsidR="00B91572" w:rsidRPr="00866CE9" w:rsidRDefault="00B91572" w:rsidP="00751E18">
            <w:pPr>
              <w:pStyle w:val="Tablehead"/>
              <w:rPr>
                <w:lang w:val="es-ES"/>
              </w:rPr>
            </w:pPr>
            <w:r w:rsidRPr="00866CE9">
              <w:rPr>
                <w:lang w:val="es-ES"/>
              </w:rPr>
              <w:t>2,0*BW</w:t>
            </w:r>
          </w:p>
        </w:tc>
        <w:tc>
          <w:tcPr>
            <w:tcW w:w="1190" w:type="dxa"/>
            <w:vAlign w:val="center"/>
          </w:tcPr>
          <w:p w:rsidR="00B91572" w:rsidRPr="00866CE9" w:rsidRDefault="00B91572" w:rsidP="00751E18">
            <w:pPr>
              <w:pStyle w:val="Tablehead"/>
              <w:rPr>
                <w:lang w:val="es-ES"/>
              </w:rPr>
            </w:pPr>
            <w:r w:rsidRPr="00866CE9">
              <w:rPr>
                <w:lang w:val="es-ES"/>
              </w:rPr>
              <w:t>2,5*BW</w:t>
            </w:r>
          </w:p>
        </w:tc>
      </w:tr>
      <w:tr w:rsidR="00B91572" w:rsidRPr="00866CE9" w:rsidTr="00751E18">
        <w:trPr>
          <w:jc w:val="center"/>
        </w:trPr>
        <w:tc>
          <w:tcPr>
            <w:tcW w:w="2494" w:type="dxa"/>
            <w:vAlign w:val="center"/>
          </w:tcPr>
          <w:p w:rsidR="00B91572" w:rsidRPr="00866CE9" w:rsidRDefault="00B91572" w:rsidP="00751E18">
            <w:pPr>
              <w:pStyle w:val="Tabletext"/>
              <w:jc w:val="center"/>
              <w:rPr>
                <w:lang w:val="es-ES"/>
              </w:rPr>
            </w:pPr>
            <w:r w:rsidRPr="00866CE9">
              <w:rPr>
                <w:lang w:val="es-ES"/>
              </w:rPr>
              <w:t xml:space="preserve">39 dBm &lt; </w:t>
            </w:r>
            <w:r w:rsidRPr="00866CE9">
              <w:rPr>
                <w:i/>
                <w:iCs/>
                <w:lang w:val="es-ES"/>
              </w:rPr>
              <w:t>P</w:t>
            </w:r>
            <w:r w:rsidRPr="00866CE9">
              <w:rPr>
                <w:i/>
                <w:iCs/>
                <w:vertAlign w:val="subscript"/>
                <w:lang w:val="es-ES"/>
              </w:rPr>
              <w:t>nom</w:t>
            </w:r>
          </w:p>
        </w:tc>
        <w:tc>
          <w:tcPr>
            <w:tcW w:w="1077" w:type="dxa"/>
            <w:vAlign w:val="center"/>
          </w:tcPr>
          <w:p w:rsidR="00B91572" w:rsidRPr="00866CE9" w:rsidRDefault="00B91572" w:rsidP="00751E18">
            <w:pPr>
              <w:pStyle w:val="Tabletext"/>
              <w:jc w:val="center"/>
              <w:rPr>
                <w:lang w:val="es-ES"/>
              </w:rPr>
            </w:pPr>
            <w:r w:rsidRPr="00866CE9">
              <w:rPr>
                <w:lang w:val="es-ES"/>
              </w:rPr>
              <w:t>–20 dB</w:t>
            </w:r>
          </w:p>
        </w:tc>
        <w:tc>
          <w:tcPr>
            <w:tcW w:w="1134" w:type="dxa"/>
            <w:vAlign w:val="center"/>
          </w:tcPr>
          <w:p w:rsidR="00B91572" w:rsidRPr="00866CE9" w:rsidRDefault="00B91572" w:rsidP="00751E18">
            <w:pPr>
              <w:pStyle w:val="Tabletext"/>
              <w:jc w:val="center"/>
              <w:rPr>
                <w:lang w:val="es-ES"/>
              </w:rPr>
            </w:pPr>
            <w:r w:rsidRPr="00866CE9">
              <w:rPr>
                <w:lang w:val="es-ES"/>
              </w:rPr>
              <w:t>–27 dB</w:t>
            </w:r>
          </w:p>
        </w:tc>
        <w:tc>
          <w:tcPr>
            <w:tcW w:w="1106" w:type="dxa"/>
            <w:vAlign w:val="center"/>
          </w:tcPr>
          <w:p w:rsidR="00B91572" w:rsidRPr="00866CE9" w:rsidRDefault="00B91572" w:rsidP="00751E18">
            <w:pPr>
              <w:pStyle w:val="Tabletext"/>
              <w:jc w:val="center"/>
              <w:rPr>
                <w:lang w:val="es-ES"/>
              </w:rPr>
            </w:pPr>
            <w:r w:rsidRPr="00866CE9">
              <w:rPr>
                <w:lang w:val="es-ES"/>
              </w:rPr>
              <w:t>–32 dB</w:t>
            </w:r>
          </w:p>
        </w:tc>
        <w:tc>
          <w:tcPr>
            <w:tcW w:w="2637" w:type="dxa"/>
            <w:vAlign w:val="center"/>
          </w:tcPr>
          <w:p w:rsidR="00B91572" w:rsidRPr="00866CE9" w:rsidRDefault="00B91572" w:rsidP="00751E18">
            <w:pPr>
              <w:pStyle w:val="Tabletext"/>
              <w:jc w:val="center"/>
              <w:rPr>
                <w:lang w:val="es-ES"/>
              </w:rPr>
            </w:pPr>
            <w:r w:rsidRPr="00866CE9">
              <w:rPr>
                <w:lang w:val="es-ES"/>
              </w:rPr>
              <w:t>–50 dB</w:t>
            </w:r>
          </w:p>
        </w:tc>
        <w:tc>
          <w:tcPr>
            <w:tcW w:w="1190" w:type="dxa"/>
          </w:tcPr>
          <w:p w:rsidR="00B91572" w:rsidRPr="00866CE9" w:rsidRDefault="00B91572" w:rsidP="00751E18">
            <w:pPr>
              <w:pStyle w:val="Tabletext"/>
              <w:jc w:val="center"/>
              <w:rPr>
                <w:lang w:val="es-ES"/>
              </w:rPr>
            </w:pPr>
            <w:r w:rsidRPr="00866CE9">
              <w:rPr>
                <w:lang w:val="es-ES"/>
              </w:rPr>
              <w:t>–50 dB</w:t>
            </w:r>
          </w:p>
        </w:tc>
      </w:tr>
      <w:tr w:rsidR="00B91572" w:rsidRPr="00866CE9" w:rsidTr="00B91572">
        <w:trPr>
          <w:jc w:val="center"/>
        </w:trPr>
        <w:tc>
          <w:tcPr>
            <w:tcW w:w="2494" w:type="dxa"/>
            <w:vAlign w:val="center"/>
          </w:tcPr>
          <w:p w:rsidR="00B91572" w:rsidRPr="00866CE9" w:rsidRDefault="00B91572" w:rsidP="00751E18">
            <w:pPr>
              <w:pStyle w:val="Tabletext"/>
              <w:jc w:val="center"/>
              <w:rPr>
                <w:lang w:val="es-ES"/>
              </w:rPr>
            </w:pPr>
            <w:r w:rsidRPr="00866CE9">
              <w:rPr>
                <w:lang w:val="es-ES"/>
              </w:rPr>
              <w:t xml:space="preserve">33 dBm &lt; </w:t>
            </w:r>
            <w:r w:rsidRPr="00866CE9">
              <w:rPr>
                <w:i/>
                <w:iCs/>
                <w:lang w:val="es-ES"/>
              </w:rPr>
              <w:t>P</w:t>
            </w:r>
            <w:r w:rsidRPr="00866CE9">
              <w:rPr>
                <w:i/>
                <w:iCs/>
                <w:vertAlign w:val="subscript"/>
                <w:lang w:val="es-ES"/>
              </w:rPr>
              <w:t>nom</w:t>
            </w:r>
            <w:r w:rsidRPr="00E944C1">
              <w:t xml:space="preserve"> </w:t>
            </w:r>
            <w:r w:rsidRPr="00866CE9">
              <w:rPr>
                <w:lang w:val="es-ES"/>
              </w:rPr>
              <w:t>≤</w:t>
            </w:r>
            <w:r>
              <w:rPr>
                <w:lang w:val="es-ES"/>
              </w:rPr>
              <w:t> </w:t>
            </w:r>
            <w:r w:rsidRPr="00866CE9">
              <w:rPr>
                <w:lang w:val="es-ES"/>
              </w:rPr>
              <w:t>39 dBm</w:t>
            </w:r>
          </w:p>
        </w:tc>
        <w:tc>
          <w:tcPr>
            <w:tcW w:w="1077" w:type="dxa"/>
          </w:tcPr>
          <w:p w:rsidR="00B91572" w:rsidRPr="00866CE9" w:rsidRDefault="00B91572" w:rsidP="00751E18">
            <w:pPr>
              <w:pStyle w:val="Tabletext"/>
              <w:jc w:val="center"/>
              <w:rPr>
                <w:lang w:val="es-ES"/>
              </w:rPr>
            </w:pPr>
            <w:r w:rsidRPr="00866CE9">
              <w:rPr>
                <w:lang w:val="es-ES"/>
              </w:rPr>
              <w:t>–20 dB</w:t>
            </w:r>
          </w:p>
        </w:tc>
        <w:tc>
          <w:tcPr>
            <w:tcW w:w="1134" w:type="dxa"/>
          </w:tcPr>
          <w:p w:rsidR="00B91572" w:rsidRPr="00866CE9" w:rsidRDefault="00B91572" w:rsidP="00751E18">
            <w:pPr>
              <w:pStyle w:val="Tabletext"/>
              <w:jc w:val="center"/>
              <w:rPr>
                <w:lang w:val="es-ES"/>
              </w:rPr>
            </w:pPr>
            <w:r w:rsidRPr="00866CE9">
              <w:rPr>
                <w:lang w:val="es-ES"/>
              </w:rPr>
              <w:t>–27 dB</w:t>
            </w:r>
          </w:p>
        </w:tc>
        <w:tc>
          <w:tcPr>
            <w:tcW w:w="1106" w:type="dxa"/>
          </w:tcPr>
          <w:p w:rsidR="00B91572" w:rsidRPr="00866CE9" w:rsidRDefault="00B91572" w:rsidP="00751E18">
            <w:pPr>
              <w:pStyle w:val="Tabletext"/>
              <w:jc w:val="center"/>
              <w:rPr>
                <w:lang w:val="es-ES"/>
              </w:rPr>
            </w:pPr>
            <w:r w:rsidRPr="00866CE9">
              <w:rPr>
                <w:lang w:val="es-ES"/>
              </w:rPr>
              <w:t>–32 dB</w:t>
            </w:r>
          </w:p>
        </w:tc>
        <w:tc>
          <w:tcPr>
            <w:tcW w:w="2637" w:type="dxa"/>
          </w:tcPr>
          <w:p w:rsidR="00B91572" w:rsidRPr="00866CE9" w:rsidRDefault="00B91572" w:rsidP="00B91572">
            <w:pPr>
              <w:pStyle w:val="Tabletext"/>
              <w:jc w:val="center"/>
              <w:rPr>
                <w:lang w:val="es-ES"/>
              </w:rPr>
            </w:pPr>
            <w:r w:rsidRPr="00866CE9">
              <w:rPr>
                <w:lang w:val="es-ES"/>
              </w:rPr>
              <w:t>–50 dB +</w:t>
            </w:r>
            <w:r>
              <w:rPr>
                <w:lang w:val="es-ES"/>
              </w:rPr>
              <w:t xml:space="preserve"> </w:t>
            </w:r>
            <w:r w:rsidRPr="00866CE9">
              <w:rPr>
                <w:lang w:val="es-ES"/>
              </w:rPr>
              <w:t xml:space="preserve">(39 dBm – </w:t>
            </w:r>
            <w:r w:rsidRPr="00866CE9">
              <w:rPr>
                <w:i/>
                <w:iCs/>
                <w:lang w:val="es-ES"/>
              </w:rPr>
              <w:t>P</w:t>
            </w:r>
            <w:r w:rsidRPr="00866CE9">
              <w:rPr>
                <w:i/>
                <w:iCs/>
                <w:vertAlign w:val="subscript"/>
                <w:lang w:val="es-ES"/>
              </w:rPr>
              <w:t>nom</w:t>
            </w:r>
            <w:r w:rsidRPr="00866CE9">
              <w:rPr>
                <w:lang w:val="es-ES"/>
              </w:rPr>
              <w:t>)</w:t>
            </w:r>
          </w:p>
        </w:tc>
        <w:tc>
          <w:tcPr>
            <w:tcW w:w="1190" w:type="dxa"/>
          </w:tcPr>
          <w:p w:rsidR="00B91572" w:rsidRPr="00866CE9" w:rsidRDefault="00B91572" w:rsidP="00751E18">
            <w:pPr>
              <w:pStyle w:val="Tabletext"/>
              <w:jc w:val="center"/>
              <w:rPr>
                <w:lang w:val="es-ES"/>
              </w:rPr>
            </w:pPr>
            <w:r w:rsidRPr="00866CE9">
              <w:rPr>
                <w:lang w:val="es-ES"/>
              </w:rPr>
              <w:t>Véase el Cuadro 82</w:t>
            </w:r>
          </w:p>
        </w:tc>
      </w:tr>
    </w:tbl>
    <w:p w:rsidR="007125F9" w:rsidRPr="00866CE9" w:rsidRDefault="007125F9" w:rsidP="007125F9">
      <w:pPr>
        <w:pStyle w:val="Tablefin"/>
        <w:rPr>
          <w:rFonts w:eastAsia="MS Mincho"/>
          <w:lang w:val="es-ES"/>
        </w:rPr>
      </w:pPr>
    </w:p>
    <w:p w:rsidR="007125F9" w:rsidRPr="00866CE9" w:rsidRDefault="007125F9" w:rsidP="007125F9">
      <w:pPr>
        <w:pStyle w:val="TableNo"/>
        <w:rPr>
          <w:lang w:val="es-ES"/>
        </w:rPr>
      </w:pPr>
      <w:r w:rsidRPr="00866CE9">
        <w:rPr>
          <w:lang w:val="es-ES"/>
        </w:rPr>
        <w:t>CUADRO 82</w:t>
      </w:r>
    </w:p>
    <w:p w:rsidR="007125F9" w:rsidRPr="00866CE9" w:rsidRDefault="007125F9" w:rsidP="007125F9">
      <w:pPr>
        <w:pStyle w:val="Tabletitle"/>
        <w:rPr>
          <w:lang w:val="es-ES"/>
        </w:rPr>
      </w:pPr>
      <w:r w:rsidRPr="00866CE9">
        <w:rPr>
          <w:lang w:val="es-ES"/>
        </w:rPr>
        <w:t>Contorno absoluto de</w:t>
      </w:r>
      <w:r>
        <w:rPr>
          <w:lang w:val="es-ES"/>
        </w:rPr>
        <w:t>l espectro de</w:t>
      </w:r>
      <w:r w:rsidRPr="00866CE9">
        <w:rPr>
          <w:lang w:val="es-ES"/>
        </w:rPr>
        <w:t xml:space="preserve"> emisión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8"/>
        <w:gridCol w:w="1899"/>
        <w:gridCol w:w="1899"/>
        <w:gridCol w:w="1899"/>
        <w:gridCol w:w="2014"/>
      </w:tblGrid>
      <w:tr w:rsidR="007125F9" w:rsidRPr="00866CE9" w:rsidTr="00E944C1">
        <w:trPr>
          <w:trHeight w:val="20"/>
          <w:jc w:val="center"/>
        </w:trPr>
        <w:tc>
          <w:tcPr>
            <w:tcW w:w="1928" w:type="dxa"/>
            <w:vMerge w:val="restart"/>
            <w:vAlign w:val="center"/>
          </w:tcPr>
          <w:p w:rsidR="007125F9" w:rsidRPr="00866CE9" w:rsidRDefault="007125F9" w:rsidP="00AE2264">
            <w:pPr>
              <w:pStyle w:val="Tablehead"/>
              <w:rPr>
                <w:lang w:val="es-ES"/>
              </w:rPr>
            </w:pPr>
            <w:r w:rsidRPr="00866CE9">
              <w:rPr>
                <w:lang w:val="es-ES"/>
              </w:rPr>
              <w:t>Potencia</w:t>
            </w:r>
          </w:p>
        </w:tc>
        <w:tc>
          <w:tcPr>
            <w:tcW w:w="7710" w:type="dxa"/>
            <w:gridSpan w:val="4"/>
            <w:vAlign w:val="center"/>
          </w:tcPr>
          <w:p w:rsidR="007125F9" w:rsidRPr="00866CE9" w:rsidRDefault="007125F9" w:rsidP="00AE2264">
            <w:pPr>
              <w:pStyle w:val="Tablehead"/>
              <w:rPr>
                <w:lang w:val="es-ES"/>
              </w:rPr>
            </w:pPr>
            <w:r w:rsidRPr="00866CE9">
              <w:rPr>
                <w:lang w:val="es-ES"/>
              </w:rPr>
              <w:t>Separación de frecuencia</w:t>
            </w:r>
          </w:p>
        </w:tc>
      </w:tr>
      <w:tr w:rsidR="007125F9" w:rsidRPr="00866CE9" w:rsidTr="00E944C1">
        <w:trPr>
          <w:trHeight w:val="20"/>
          <w:jc w:val="center"/>
        </w:trPr>
        <w:tc>
          <w:tcPr>
            <w:tcW w:w="1928" w:type="dxa"/>
            <w:vMerge/>
            <w:vAlign w:val="center"/>
          </w:tcPr>
          <w:p w:rsidR="007125F9" w:rsidRPr="00866CE9" w:rsidRDefault="007125F9" w:rsidP="00AE2264">
            <w:pPr>
              <w:pStyle w:val="Tablehead"/>
              <w:rPr>
                <w:lang w:val="es-ES"/>
              </w:rPr>
            </w:pPr>
          </w:p>
        </w:tc>
        <w:tc>
          <w:tcPr>
            <w:tcW w:w="1899" w:type="dxa"/>
            <w:vAlign w:val="center"/>
          </w:tcPr>
          <w:p w:rsidR="007125F9" w:rsidRPr="00866CE9" w:rsidRDefault="007125F9" w:rsidP="008D6474">
            <w:pPr>
              <w:pStyle w:val="Tablehead"/>
              <w:rPr>
                <w:lang w:val="es-ES"/>
              </w:rPr>
            </w:pPr>
            <w:r w:rsidRPr="00866CE9">
              <w:rPr>
                <w:lang w:val="es-ES"/>
              </w:rPr>
              <w:t xml:space="preserve">0,50 BW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w:t>
            </w:r>
            <w:r w:rsidR="008D6474">
              <w:rPr>
                <w:lang w:val="es-ES"/>
              </w:rPr>
              <w:t> </w:t>
            </w:r>
            <w:r w:rsidRPr="00866CE9">
              <w:rPr>
                <w:lang w:val="es-ES"/>
              </w:rPr>
              <w:t>0,71 BW</w:t>
            </w:r>
          </w:p>
        </w:tc>
        <w:tc>
          <w:tcPr>
            <w:tcW w:w="1899" w:type="dxa"/>
            <w:vAlign w:val="center"/>
          </w:tcPr>
          <w:p w:rsidR="007125F9" w:rsidRPr="00866CE9" w:rsidRDefault="007125F9" w:rsidP="008D6474">
            <w:pPr>
              <w:pStyle w:val="Tablehead"/>
              <w:rPr>
                <w:lang w:val="es-ES"/>
              </w:rPr>
            </w:pPr>
            <w:r w:rsidRPr="00866CE9">
              <w:rPr>
                <w:lang w:val="es-ES"/>
              </w:rPr>
              <w:t xml:space="preserve">0,71 BW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w:t>
            </w:r>
            <w:r w:rsidR="008D6474">
              <w:rPr>
                <w:lang w:val="es-ES"/>
              </w:rPr>
              <w:t> </w:t>
            </w:r>
            <w:r w:rsidRPr="00866CE9">
              <w:rPr>
                <w:lang w:val="es-ES"/>
              </w:rPr>
              <w:t>1,06 BW</w:t>
            </w:r>
          </w:p>
        </w:tc>
        <w:tc>
          <w:tcPr>
            <w:tcW w:w="1899" w:type="dxa"/>
            <w:vAlign w:val="center"/>
          </w:tcPr>
          <w:p w:rsidR="007125F9" w:rsidRPr="00866CE9" w:rsidRDefault="007125F9" w:rsidP="008D6474">
            <w:pPr>
              <w:pStyle w:val="Tablehead"/>
              <w:rPr>
                <w:lang w:val="es-ES"/>
              </w:rPr>
            </w:pPr>
            <w:r w:rsidRPr="00866CE9">
              <w:rPr>
                <w:lang w:val="es-ES"/>
              </w:rPr>
              <w:t xml:space="preserve">1,06 BW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w:t>
            </w:r>
            <w:r w:rsidR="008D6474">
              <w:rPr>
                <w:lang w:val="es-ES"/>
              </w:rPr>
              <w:t> </w:t>
            </w:r>
            <w:r w:rsidRPr="00866CE9">
              <w:rPr>
                <w:lang w:val="es-ES"/>
              </w:rPr>
              <w:t>2,00 BW</w:t>
            </w:r>
          </w:p>
        </w:tc>
        <w:tc>
          <w:tcPr>
            <w:tcW w:w="2013" w:type="dxa"/>
            <w:vAlign w:val="center"/>
          </w:tcPr>
          <w:p w:rsidR="007125F9" w:rsidRPr="00866CE9" w:rsidRDefault="007125F9" w:rsidP="002E641F">
            <w:pPr>
              <w:pStyle w:val="Tablehead"/>
              <w:rPr>
                <w:lang w:val="es-ES"/>
              </w:rPr>
            </w:pPr>
            <w:r w:rsidRPr="00866CE9">
              <w:rPr>
                <w:lang w:val="es-ES"/>
              </w:rPr>
              <w:t xml:space="preserve">2,00 BW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w:t>
            </w:r>
            <w:r w:rsidRPr="00866CE9">
              <w:rPr>
                <w:szCs w:val="22"/>
                <w:lang w:val="es-ES"/>
              </w:rPr>
              <w:sym w:font="Symbol" w:char="F0A3"/>
            </w:r>
            <w:r w:rsidR="002E641F">
              <w:rPr>
                <w:lang w:val="es-ES"/>
              </w:rPr>
              <w:t> </w:t>
            </w:r>
            <w:r w:rsidRPr="00866CE9">
              <w:rPr>
                <w:lang w:val="es-ES"/>
              </w:rPr>
              <w:t>2,50 BW</w:t>
            </w:r>
          </w:p>
        </w:tc>
      </w:tr>
      <w:tr w:rsidR="007125F9" w:rsidRPr="00866CE9" w:rsidTr="00E944C1">
        <w:trPr>
          <w:trHeight w:val="20"/>
          <w:jc w:val="center"/>
        </w:trPr>
        <w:tc>
          <w:tcPr>
            <w:tcW w:w="1928" w:type="dxa"/>
          </w:tcPr>
          <w:p w:rsidR="007125F9" w:rsidRPr="00866CE9" w:rsidRDefault="007125F9" w:rsidP="00FA7342">
            <w:pPr>
              <w:pStyle w:val="Tabletext"/>
              <w:jc w:val="center"/>
              <w:rPr>
                <w:lang w:val="es-ES"/>
              </w:rPr>
            </w:pPr>
            <w:r w:rsidRPr="00866CE9">
              <w:rPr>
                <w:lang w:val="es-ES"/>
              </w:rPr>
              <w:t xml:space="preserve">33 dBm &lt; </w:t>
            </w:r>
            <w:r w:rsidRPr="00866CE9">
              <w:rPr>
                <w:i/>
                <w:iCs/>
                <w:lang w:val="es-ES"/>
              </w:rPr>
              <w:t>P</w:t>
            </w:r>
            <w:r w:rsidRPr="00866CE9">
              <w:rPr>
                <w:i/>
                <w:iCs/>
                <w:vertAlign w:val="subscript"/>
                <w:lang w:val="es-ES"/>
              </w:rPr>
              <w:t>nom</w:t>
            </w:r>
            <w:r w:rsidRPr="00866CE9">
              <w:rPr>
                <w:lang w:val="es-ES"/>
              </w:rPr>
              <w:t xml:space="preserve"> ≤</w:t>
            </w:r>
            <w:r w:rsidR="008D6474">
              <w:rPr>
                <w:lang w:val="es-ES"/>
              </w:rPr>
              <w:t> </w:t>
            </w:r>
            <w:r w:rsidRPr="00866CE9">
              <w:rPr>
                <w:lang w:val="es-ES"/>
              </w:rPr>
              <w:t>39</w:t>
            </w:r>
            <w:r w:rsidR="00FA7342">
              <w:rPr>
                <w:lang w:val="es-ES"/>
              </w:rPr>
              <w:t> </w:t>
            </w:r>
            <w:r w:rsidRPr="00866CE9">
              <w:rPr>
                <w:lang w:val="es-ES"/>
              </w:rPr>
              <w:t>dBm</w:t>
            </w:r>
          </w:p>
        </w:tc>
        <w:tc>
          <w:tcPr>
            <w:tcW w:w="1899" w:type="dxa"/>
          </w:tcPr>
          <w:p w:rsidR="007125F9" w:rsidRPr="00866CE9" w:rsidRDefault="007125F9" w:rsidP="00E944C1">
            <w:pPr>
              <w:pStyle w:val="Tabletext"/>
              <w:jc w:val="center"/>
              <w:rPr>
                <w:lang w:val="es-ES"/>
              </w:rPr>
            </w:pPr>
            <w:r w:rsidRPr="00866CE9">
              <w:rPr>
                <w:lang w:val="es-ES"/>
              </w:rPr>
              <w:t>Véase el Cuadro</w:t>
            </w:r>
            <w:r w:rsidR="00E944C1">
              <w:rPr>
                <w:lang w:val="es-ES"/>
              </w:rPr>
              <w:t> </w:t>
            </w:r>
            <w:r w:rsidRPr="00866CE9">
              <w:rPr>
                <w:lang w:val="es-ES"/>
              </w:rPr>
              <w:t>81</w:t>
            </w:r>
          </w:p>
        </w:tc>
        <w:tc>
          <w:tcPr>
            <w:tcW w:w="1899" w:type="dxa"/>
          </w:tcPr>
          <w:p w:rsidR="007125F9" w:rsidRPr="00866CE9" w:rsidRDefault="007125F9" w:rsidP="00FA7342">
            <w:pPr>
              <w:pStyle w:val="Tabletext"/>
              <w:jc w:val="center"/>
              <w:rPr>
                <w:lang w:val="es-ES"/>
              </w:rPr>
            </w:pPr>
            <w:r w:rsidRPr="00866CE9">
              <w:rPr>
                <w:lang w:val="es-ES"/>
              </w:rPr>
              <w:t>Véase el Cuadro</w:t>
            </w:r>
            <w:r w:rsidR="00FA7342">
              <w:rPr>
                <w:lang w:val="es-ES"/>
              </w:rPr>
              <w:t> </w:t>
            </w:r>
            <w:r w:rsidRPr="00866CE9">
              <w:rPr>
                <w:lang w:val="es-ES"/>
              </w:rPr>
              <w:t>81</w:t>
            </w:r>
          </w:p>
        </w:tc>
        <w:tc>
          <w:tcPr>
            <w:tcW w:w="1899" w:type="dxa"/>
          </w:tcPr>
          <w:p w:rsidR="007125F9" w:rsidRPr="00866CE9" w:rsidRDefault="007125F9" w:rsidP="008D6474">
            <w:pPr>
              <w:pStyle w:val="Tabletext"/>
              <w:jc w:val="center"/>
              <w:rPr>
                <w:lang w:val="es-ES"/>
              </w:rPr>
            </w:pPr>
            <w:r w:rsidRPr="00866CE9">
              <w:rPr>
                <w:lang w:val="es-ES"/>
              </w:rPr>
              <w:t>Véase el Cuadro</w:t>
            </w:r>
            <w:r w:rsidR="008D6474">
              <w:rPr>
                <w:lang w:val="es-ES"/>
              </w:rPr>
              <w:t> </w:t>
            </w:r>
            <w:r w:rsidRPr="00866CE9">
              <w:rPr>
                <w:lang w:val="es-ES"/>
              </w:rPr>
              <w:t>81</w:t>
            </w:r>
          </w:p>
        </w:tc>
        <w:tc>
          <w:tcPr>
            <w:tcW w:w="2013" w:type="dxa"/>
          </w:tcPr>
          <w:p w:rsidR="007125F9" w:rsidRPr="00866CE9" w:rsidRDefault="007125F9" w:rsidP="008D6474">
            <w:pPr>
              <w:pStyle w:val="Tabletext"/>
              <w:jc w:val="center"/>
              <w:rPr>
                <w:lang w:val="es-ES"/>
              </w:rPr>
            </w:pPr>
            <w:r w:rsidRPr="00866CE9">
              <w:rPr>
                <w:lang w:val="es-ES"/>
              </w:rPr>
              <w:t>–21 + x dBm/MHz</w:t>
            </w:r>
          </w:p>
        </w:tc>
      </w:tr>
      <w:tr w:rsidR="007125F9" w:rsidRPr="00866CE9" w:rsidTr="00E944C1">
        <w:trPr>
          <w:trHeight w:val="20"/>
          <w:jc w:val="center"/>
        </w:trPr>
        <w:tc>
          <w:tcPr>
            <w:tcW w:w="1928" w:type="dxa"/>
          </w:tcPr>
          <w:p w:rsidR="007125F9" w:rsidRPr="00866CE9" w:rsidRDefault="007125F9" w:rsidP="008D6474">
            <w:pPr>
              <w:pStyle w:val="Tabletext"/>
              <w:jc w:val="center"/>
              <w:rPr>
                <w:lang w:val="es-ES"/>
              </w:rPr>
            </w:pPr>
            <w:r w:rsidRPr="00866CE9">
              <w:rPr>
                <w:i/>
                <w:iCs/>
                <w:lang w:val="es-ES"/>
              </w:rPr>
              <w:t>P</w:t>
            </w:r>
            <w:r w:rsidRPr="00866CE9">
              <w:rPr>
                <w:i/>
                <w:iCs/>
                <w:vertAlign w:val="subscript"/>
                <w:lang w:val="es-ES"/>
              </w:rPr>
              <w:t>nom</w:t>
            </w:r>
            <w:r w:rsidRPr="00866CE9">
              <w:rPr>
                <w:lang w:val="es-ES"/>
              </w:rPr>
              <w:t xml:space="preserve"> ≤ 33 dBm</w:t>
            </w:r>
          </w:p>
        </w:tc>
        <w:tc>
          <w:tcPr>
            <w:tcW w:w="1899" w:type="dxa"/>
          </w:tcPr>
          <w:p w:rsidR="007125F9" w:rsidRPr="00866CE9" w:rsidRDefault="007125F9" w:rsidP="008D6474">
            <w:pPr>
              <w:pStyle w:val="Tabletext"/>
              <w:jc w:val="center"/>
              <w:rPr>
                <w:lang w:val="es-ES"/>
              </w:rPr>
            </w:pPr>
            <w:r w:rsidRPr="00866CE9">
              <w:rPr>
                <w:lang w:val="es-ES"/>
              </w:rPr>
              <w:t>–5,5 dBm/MHz</w:t>
            </w:r>
          </w:p>
        </w:tc>
        <w:tc>
          <w:tcPr>
            <w:tcW w:w="1899" w:type="dxa"/>
          </w:tcPr>
          <w:p w:rsidR="007125F9" w:rsidRPr="00866CE9" w:rsidRDefault="007125F9" w:rsidP="008D6474">
            <w:pPr>
              <w:pStyle w:val="Tabletext"/>
              <w:jc w:val="center"/>
              <w:rPr>
                <w:lang w:val="es-ES"/>
              </w:rPr>
            </w:pPr>
            <w:r w:rsidRPr="00866CE9">
              <w:rPr>
                <w:lang w:val="es-ES"/>
              </w:rPr>
              <w:t>–5,5 dBm/MHz</w:t>
            </w:r>
          </w:p>
        </w:tc>
        <w:tc>
          <w:tcPr>
            <w:tcW w:w="1899" w:type="dxa"/>
          </w:tcPr>
          <w:p w:rsidR="007125F9" w:rsidRPr="00866CE9" w:rsidRDefault="007125F9" w:rsidP="008D6474">
            <w:pPr>
              <w:pStyle w:val="Tabletext"/>
              <w:jc w:val="center"/>
              <w:rPr>
                <w:lang w:val="es-ES"/>
              </w:rPr>
            </w:pPr>
            <w:r w:rsidRPr="00866CE9">
              <w:rPr>
                <w:lang w:val="es-ES"/>
              </w:rPr>
              <w:t>–23,5 dBm/MHz</w:t>
            </w:r>
          </w:p>
        </w:tc>
        <w:tc>
          <w:tcPr>
            <w:tcW w:w="2013" w:type="dxa"/>
          </w:tcPr>
          <w:p w:rsidR="007125F9" w:rsidRPr="00866CE9" w:rsidRDefault="007125F9" w:rsidP="008D6474">
            <w:pPr>
              <w:pStyle w:val="Tabletext"/>
              <w:jc w:val="center"/>
              <w:rPr>
                <w:lang w:val="es-ES"/>
              </w:rPr>
            </w:pPr>
            <w:r w:rsidRPr="00866CE9">
              <w:rPr>
                <w:lang w:val="es-ES"/>
              </w:rPr>
              <w:t>–23,5 dBm/MHz</w:t>
            </w:r>
          </w:p>
        </w:tc>
      </w:tr>
      <w:tr w:rsidR="007125F9" w:rsidRPr="001228AE" w:rsidTr="00E944C1">
        <w:trPr>
          <w:trHeight w:val="20"/>
          <w:jc w:val="center"/>
        </w:trPr>
        <w:tc>
          <w:tcPr>
            <w:tcW w:w="9639" w:type="dxa"/>
            <w:gridSpan w:val="5"/>
            <w:tcBorders>
              <w:left w:val="nil"/>
              <w:bottom w:val="nil"/>
              <w:right w:val="nil"/>
            </w:tcBorders>
            <w:vAlign w:val="center"/>
          </w:tcPr>
          <w:p w:rsidR="007125F9" w:rsidRPr="00C95682" w:rsidRDefault="00EF2360" w:rsidP="00E944C1">
            <w:pPr>
              <w:pStyle w:val="TableLegendNote"/>
              <w:rPr>
                <w:lang w:val="es-ES_tradnl"/>
              </w:rPr>
            </w:pPr>
            <w:r>
              <w:rPr>
                <w:lang w:val="es-ES_tradnl"/>
              </w:rPr>
              <w:t>NOTA 1 – </w:t>
            </w:r>
            <w:r w:rsidR="007125F9" w:rsidRPr="00C95682">
              <w:rPr>
                <w:lang w:val="es-ES_tradnl"/>
              </w:rPr>
              <w:t>x</w:t>
            </w:r>
            <w:r w:rsidR="00300089">
              <w:rPr>
                <w:lang w:val="es-ES_tradnl"/>
              </w:rPr>
              <w:t> = </w:t>
            </w:r>
            <w:r w:rsidR="007125F9" w:rsidRPr="00C95682">
              <w:rPr>
                <w:lang w:val="es-ES_tradnl"/>
              </w:rPr>
              <w:t>–10 log(BW/10).</w:t>
            </w:r>
          </w:p>
          <w:p w:rsidR="007125F9" w:rsidRPr="00C95682" w:rsidRDefault="00EF2360" w:rsidP="00E944C1">
            <w:pPr>
              <w:pStyle w:val="TableLegendNote"/>
              <w:rPr>
                <w:lang w:val="es-ES_tradnl"/>
              </w:rPr>
            </w:pPr>
            <w:r>
              <w:rPr>
                <w:lang w:val="es-ES_tradnl"/>
              </w:rPr>
              <w:t>NOTA 2 – </w:t>
            </w:r>
            <w:r w:rsidR="007125F9" w:rsidRPr="00C95682">
              <w:rPr>
                <w:lang w:val="es-ES_tradnl"/>
              </w:rPr>
              <w:t>BW: Anchura de banda del canal en</w:t>
            </w:r>
            <w:r w:rsidR="002E641F">
              <w:rPr>
                <w:lang w:val="es-ES_tradnl"/>
              </w:rPr>
              <w:t> MHz</w:t>
            </w:r>
            <w:r w:rsidR="007125F9" w:rsidRPr="00C95682">
              <w:rPr>
                <w:lang w:val="es-ES_tradnl"/>
              </w:rPr>
              <w:t>.</w:t>
            </w:r>
          </w:p>
          <w:p w:rsidR="007125F9" w:rsidRPr="00C95682" w:rsidRDefault="00EF2360" w:rsidP="00E944C1">
            <w:pPr>
              <w:pStyle w:val="TableLegendNote"/>
              <w:rPr>
                <w:lang w:val="es-ES_tradnl"/>
              </w:rPr>
            </w:pPr>
            <w:r>
              <w:rPr>
                <w:lang w:val="es-ES_tradnl"/>
              </w:rPr>
              <w:t>NOTA 3 – </w:t>
            </w:r>
            <w:r w:rsidR="007125F9" w:rsidRPr="00C95682">
              <w:rPr>
                <w:i/>
                <w:iCs/>
                <w:lang w:val="es-ES_tradnl"/>
              </w:rPr>
              <w:t>P</w:t>
            </w:r>
            <w:r w:rsidR="007125F9" w:rsidRPr="00C95682">
              <w:rPr>
                <w:i/>
                <w:iCs/>
                <w:vertAlign w:val="subscript"/>
                <w:lang w:val="es-ES_tradnl"/>
              </w:rPr>
              <w:t>nom</w:t>
            </w:r>
            <w:r w:rsidR="007125F9" w:rsidRPr="00C95682">
              <w:rPr>
                <w:lang w:val="es-ES_tradnl"/>
              </w:rPr>
              <w:t>: Máxima potencia nominal de salida del transmisor.</w:t>
            </w:r>
          </w:p>
        </w:tc>
      </w:tr>
    </w:tbl>
    <w:p w:rsidR="007125F9" w:rsidRPr="00866CE9" w:rsidRDefault="007125F9" w:rsidP="007125F9">
      <w:pPr>
        <w:pStyle w:val="Tablefin"/>
        <w:rPr>
          <w:rFonts w:eastAsia="MS Mincho"/>
          <w:lang w:val="es-ES"/>
        </w:rPr>
      </w:pPr>
    </w:p>
    <w:p w:rsidR="007125F9" w:rsidRPr="00866CE9" w:rsidRDefault="007125F9" w:rsidP="007125F9">
      <w:pPr>
        <w:pStyle w:val="Heading2"/>
        <w:rPr>
          <w:lang w:val="es-ES"/>
        </w:rPr>
      </w:pPr>
      <w:r w:rsidRPr="00866CE9">
        <w:rPr>
          <w:lang w:val="es-ES"/>
        </w:rPr>
        <w:lastRenderedPageBreak/>
        <w:t>2.7</w:t>
      </w:r>
      <w:r w:rsidRPr="00866CE9">
        <w:rPr>
          <w:lang w:val="es-ES"/>
        </w:rPr>
        <w:tab/>
        <w:t>Contorno del espectro de emisión para equipos DDF que funcionen en la banda 1</w:t>
      </w:r>
      <w:r>
        <w:rPr>
          <w:lang w:val="es-ES"/>
        </w:rPr>
        <w:t> </w:t>
      </w:r>
      <w:r w:rsidRPr="00866CE9">
        <w:rPr>
          <w:lang w:val="es-ES"/>
        </w:rPr>
        <w:t>710</w:t>
      </w:r>
      <w:r>
        <w:rPr>
          <w:lang w:val="es-ES"/>
        </w:rPr>
        <w:noBreakHyphen/>
      </w:r>
      <w:r w:rsidRPr="00866CE9">
        <w:rPr>
          <w:lang w:val="es-ES"/>
        </w:rPr>
        <w:t>1 770/2 110-2 170</w:t>
      </w:r>
      <w:r w:rsidR="002E641F">
        <w:rPr>
          <w:lang w:val="es-ES"/>
        </w:rPr>
        <w:t> MHz</w:t>
      </w:r>
      <w:r w:rsidRPr="00866CE9">
        <w:rPr>
          <w:lang w:val="es-ES"/>
        </w:rPr>
        <w:t xml:space="preserve"> (BCG 6.A)</w:t>
      </w:r>
    </w:p>
    <w:p w:rsidR="007125F9" w:rsidRPr="00866CE9" w:rsidRDefault="007125F9" w:rsidP="002E641F">
      <w:pPr>
        <w:rPr>
          <w:lang w:val="es-ES"/>
        </w:rPr>
      </w:pPr>
      <w:r w:rsidRPr="00866CE9">
        <w:rPr>
          <w:lang w:val="es-ES"/>
        </w:rPr>
        <w:t>El contorno del espectro de emisión de las estaciones de base se aplica a separaciones de frecuencia de entre 2,5</w:t>
      </w:r>
      <w:r w:rsidR="002E641F">
        <w:rPr>
          <w:lang w:val="es-ES"/>
        </w:rPr>
        <w:t> MHz</w:t>
      </w:r>
      <w:r w:rsidRPr="00866CE9">
        <w:rPr>
          <w:lang w:val="es-ES"/>
        </w:rPr>
        <w:t xml:space="preserve"> y 12,5</w:t>
      </w:r>
      <w:r w:rsidR="002E641F">
        <w:rPr>
          <w:lang w:val="es-ES"/>
        </w:rPr>
        <w:t> MHz</w:t>
      </w:r>
      <w:r w:rsidRPr="00866CE9">
        <w:rPr>
          <w:lang w:val="es-ES"/>
        </w:rPr>
        <w:t xml:space="preserve"> con respecto a la frecuencia central de la </w:t>
      </w:r>
      <w:r>
        <w:rPr>
          <w:lang w:val="es-ES"/>
        </w:rPr>
        <w:t>EB</w:t>
      </w:r>
      <w:r w:rsidRPr="00866CE9">
        <w:rPr>
          <w:lang w:val="es-ES"/>
        </w:rPr>
        <w:t xml:space="preserve"> para la portadora de 5</w:t>
      </w:r>
      <w:r w:rsidR="002E641F">
        <w:rPr>
          <w:lang w:val="es-ES"/>
        </w:rPr>
        <w:t> MHz</w:t>
      </w:r>
      <w:r w:rsidRPr="00866CE9">
        <w:rPr>
          <w:lang w:val="es-ES"/>
        </w:rPr>
        <w:t xml:space="preserve"> y de entre 5</w:t>
      </w:r>
      <w:r w:rsidR="002E641F">
        <w:rPr>
          <w:lang w:val="es-ES"/>
        </w:rPr>
        <w:t> MHz</w:t>
      </w:r>
      <w:r w:rsidRPr="00866CE9">
        <w:rPr>
          <w:lang w:val="es-ES"/>
        </w:rPr>
        <w:t xml:space="preserve"> y 25</w:t>
      </w:r>
      <w:r w:rsidR="002E641F">
        <w:rPr>
          <w:lang w:val="es-ES"/>
        </w:rPr>
        <w:t> MHz</w:t>
      </w:r>
      <w:r w:rsidRPr="00866CE9">
        <w:rPr>
          <w:lang w:val="es-ES"/>
        </w:rPr>
        <w:t xml:space="preserve"> para la de 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rPr>
          <w:lang w:val="es-ES"/>
        </w:rPr>
      </w:pPr>
      <w:r w:rsidRPr="00866CE9">
        <w:rPr>
          <w:lang w:val="es-ES"/>
        </w:rPr>
        <w:t xml:space="preserve">En los Cuadros 83 y 84 se indican las emisiones de espectro para las estaciones de base DDF </w:t>
      </w:r>
      <w:r>
        <w:rPr>
          <w:lang w:val="es-ES"/>
        </w:rPr>
        <w:t>con anchuras de banda de canal de 5</w:t>
      </w:r>
      <w:r w:rsidRPr="00866CE9">
        <w:rPr>
          <w:lang w:val="es-ES"/>
        </w:rPr>
        <w:t xml:space="preserve"> y 10</w:t>
      </w:r>
      <w:r w:rsidR="002E641F">
        <w:rPr>
          <w:lang w:val="es-ES"/>
        </w:rPr>
        <w:t> MHz</w:t>
      </w:r>
      <w:r w:rsidRPr="00866CE9">
        <w:rPr>
          <w:lang w:val="es-ES"/>
        </w:rPr>
        <w:t>.</w:t>
      </w:r>
    </w:p>
    <w:p w:rsidR="007125F9" w:rsidRPr="00866CE9" w:rsidRDefault="007125F9" w:rsidP="007125F9">
      <w:pPr>
        <w:pStyle w:val="TableNo"/>
        <w:rPr>
          <w:lang w:val="es-ES"/>
        </w:rPr>
      </w:pPr>
      <w:r w:rsidRPr="00866CE9">
        <w:rPr>
          <w:lang w:val="es-ES"/>
        </w:rPr>
        <w:t>CUADRO 83</w:t>
      </w:r>
    </w:p>
    <w:p w:rsidR="007125F9" w:rsidRPr="00866CE9" w:rsidRDefault="007125F9" w:rsidP="007125F9">
      <w:pPr>
        <w:pStyle w:val="Tabletitle"/>
        <w:rPr>
          <w:lang w:val="es-ES"/>
        </w:rPr>
      </w:pPr>
      <w:r w:rsidRPr="00866CE9">
        <w:rPr>
          <w:lang w:val="es-ES"/>
        </w:rPr>
        <w:t>Contorno del espectro de emisión para una portadora de 5</w:t>
      </w:r>
      <w:r w:rsidR="002E641F">
        <w:rPr>
          <w:lang w:val="es-ES"/>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3117"/>
        <w:gridCol w:w="2693"/>
      </w:tblGrid>
      <w:tr w:rsidR="007125F9" w:rsidRPr="001228AE" w:rsidTr="00CE379D">
        <w:trPr>
          <w:jc w:val="center"/>
        </w:trPr>
        <w:tc>
          <w:tcPr>
            <w:tcW w:w="1986" w:type="pct"/>
            <w:vAlign w:val="center"/>
          </w:tcPr>
          <w:p w:rsidR="007125F9" w:rsidRPr="00866CE9" w:rsidRDefault="007125F9" w:rsidP="00F55CD0">
            <w:pPr>
              <w:pStyle w:val="Tablehead"/>
              <w:rPr>
                <w:lang w:val="es-ES"/>
              </w:rPr>
            </w:pPr>
            <w:r w:rsidRPr="00866CE9">
              <w:rPr>
                <w:lang w:val="es-ES"/>
              </w:rPr>
              <w:t>Separación de frecuencia</w:t>
            </w:r>
            <w:r w:rsidR="00F55CD0">
              <w:rPr>
                <w:lang w:val="es-ES"/>
              </w:rPr>
              <w:br/>
            </w:r>
            <w:r w:rsidRPr="00866CE9">
              <w:rPr>
                <w:lang w:val="es-ES"/>
              </w:rPr>
              <w:t>del centro</w:t>
            </w:r>
          </w:p>
        </w:tc>
        <w:tc>
          <w:tcPr>
            <w:tcW w:w="1617" w:type="pct"/>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1397" w:type="pct"/>
            <w:vAlign w:val="center"/>
          </w:tcPr>
          <w:p w:rsidR="007125F9" w:rsidRPr="00866CE9" w:rsidRDefault="007125F9" w:rsidP="00F55CD0">
            <w:pPr>
              <w:pStyle w:val="Tablehead"/>
              <w:rPr>
                <w:lang w:val="es-ES"/>
              </w:rPr>
            </w:pPr>
            <w:r w:rsidRPr="00866CE9">
              <w:rPr>
                <w:lang w:val="es-ES"/>
              </w:rPr>
              <w:t>Anchura de banda</w:t>
            </w:r>
            <w:r w:rsidR="00F55CD0">
              <w:rPr>
                <w:lang w:val="es-ES"/>
              </w:rPr>
              <w:br/>
            </w:r>
            <w:r w:rsidRPr="00866CE9">
              <w:rPr>
                <w:lang w:val="es-ES"/>
              </w:rPr>
              <w:t>de medición</w:t>
            </w:r>
          </w:p>
        </w:tc>
      </w:tr>
      <w:tr w:rsidR="007125F9" w:rsidRPr="00866CE9" w:rsidTr="00CE379D">
        <w:trPr>
          <w:jc w:val="center"/>
        </w:trPr>
        <w:tc>
          <w:tcPr>
            <w:tcW w:w="1986" w:type="pct"/>
          </w:tcPr>
          <w:p w:rsidR="007125F9" w:rsidRPr="00866CE9" w:rsidRDefault="007125F9" w:rsidP="00AE2264">
            <w:pPr>
              <w:pStyle w:val="Tabletext"/>
              <w:jc w:val="center"/>
              <w:rPr>
                <w:lang w:val="es-ES"/>
              </w:rPr>
            </w:pPr>
            <w:r w:rsidRPr="00866CE9">
              <w:rPr>
                <w:lang w:val="es-ES"/>
              </w:rPr>
              <w:t xml:space="preserve">2,5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3,5</w:t>
            </w:r>
            <w:r w:rsidR="002E641F">
              <w:rPr>
                <w:lang w:val="es-ES"/>
              </w:rPr>
              <w:t> MHz</w:t>
            </w:r>
          </w:p>
        </w:tc>
        <w:tc>
          <w:tcPr>
            <w:tcW w:w="1617" w:type="pct"/>
          </w:tcPr>
          <w:p w:rsidR="007125F9" w:rsidRPr="00866CE9" w:rsidRDefault="007125F9" w:rsidP="00AE2264">
            <w:pPr>
              <w:pStyle w:val="Tabletext"/>
              <w:jc w:val="center"/>
              <w:rPr>
                <w:lang w:val="es-ES"/>
              </w:rPr>
            </w:pPr>
            <w:r w:rsidRPr="00866CE9">
              <w:rPr>
                <w:lang w:val="es-ES"/>
              </w:rPr>
              <w:t>–13 dBm</w:t>
            </w:r>
          </w:p>
        </w:tc>
        <w:tc>
          <w:tcPr>
            <w:tcW w:w="1397" w:type="pct"/>
          </w:tcPr>
          <w:p w:rsidR="007125F9" w:rsidRPr="00866CE9" w:rsidRDefault="007125F9" w:rsidP="00AE2264">
            <w:pPr>
              <w:pStyle w:val="Tabletext"/>
              <w:jc w:val="center"/>
              <w:rPr>
                <w:lang w:val="es-ES"/>
              </w:rPr>
            </w:pPr>
            <w:r w:rsidRPr="00866CE9">
              <w:rPr>
                <w:lang w:val="es-ES"/>
              </w:rPr>
              <w:t>50</w:t>
            </w:r>
            <w:r w:rsidR="00300089">
              <w:rPr>
                <w:lang w:val="es-ES"/>
              </w:rPr>
              <w:t> kHz</w:t>
            </w:r>
          </w:p>
        </w:tc>
      </w:tr>
      <w:tr w:rsidR="007125F9" w:rsidRPr="00866CE9" w:rsidTr="00CE379D">
        <w:trPr>
          <w:jc w:val="center"/>
        </w:trPr>
        <w:tc>
          <w:tcPr>
            <w:tcW w:w="1986" w:type="pct"/>
          </w:tcPr>
          <w:p w:rsidR="007125F9" w:rsidRPr="00866CE9" w:rsidRDefault="007125F9" w:rsidP="00AE2264">
            <w:pPr>
              <w:pStyle w:val="Tabletext"/>
              <w:jc w:val="center"/>
              <w:rPr>
                <w:lang w:val="es-ES"/>
              </w:rPr>
            </w:pPr>
            <w:r w:rsidRPr="00866CE9">
              <w:rPr>
                <w:lang w:val="es-ES"/>
              </w:rPr>
              <w:t xml:space="preserve">3,5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12,5</w:t>
            </w:r>
            <w:r w:rsidR="002E641F">
              <w:rPr>
                <w:lang w:val="es-ES"/>
              </w:rPr>
              <w:t> MHz</w:t>
            </w:r>
          </w:p>
        </w:tc>
        <w:tc>
          <w:tcPr>
            <w:tcW w:w="1617" w:type="pct"/>
          </w:tcPr>
          <w:p w:rsidR="007125F9" w:rsidRPr="00866CE9" w:rsidRDefault="007125F9" w:rsidP="00AE2264">
            <w:pPr>
              <w:pStyle w:val="Tabletext"/>
              <w:jc w:val="center"/>
              <w:rPr>
                <w:lang w:val="es-ES"/>
              </w:rPr>
            </w:pPr>
            <w:r w:rsidRPr="00866CE9">
              <w:rPr>
                <w:lang w:val="es-ES"/>
              </w:rPr>
              <w:t>–13 dBm</w:t>
            </w:r>
          </w:p>
        </w:tc>
        <w:tc>
          <w:tcPr>
            <w:tcW w:w="1397" w:type="pct"/>
          </w:tcPr>
          <w:p w:rsidR="007125F9" w:rsidRPr="00866CE9" w:rsidRDefault="007125F9" w:rsidP="00AE2264">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84</w:t>
      </w:r>
    </w:p>
    <w:p w:rsidR="007125F9" w:rsidRPr="00866CE9" w:rsidRDefault="007125F9" w:rsidP="007125F9">
      <w:pPr>
        <w:pStyle w:val="Tabletitle"/>
        <w:rPr>
          <w:lang w:val="es-ES"/>
        </w:rPr>
      </w:pPr>
      <w:r w:rsidRPr="00866CE9">
        <w:rPr>
          <w:lang w:val="es-ES"/>
        </w:rPr>
        <w:t>Contorno del espectro de emisión para una portadora de 10</w:t>
      </w:r>
      <w:r w:rsidR="002E641F">
        <w:rPr>
          <w:lang w:val="es-ES"/>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7125F9" w:rsidRPr="001228AE" w:rsidTr="00AE2264">
        <w:trPr>
          <w:jc w:val="center"/>
        </w:trPr>
        <w:tc>
          <w:tcPr>
            <w:tcW w:w="1978" w:type="pct"/>
            <w:vAlign w:val="center"/>
          </w:tcPr>
          <w:p w:rsidR="007125F9" w:rsidRPr="00866CE9" w:rsidRDefault="007125F9" w:rsidP="00F55CD0">
            <w:pPr>
              <w:pStyle w:val="Tablehead"/>
              <w:rPr>
                <w:lang w:val="es-ES"/>
              </w:rPr>
            </w:pPr>
            <w:r w:rsidRPr="00866CE9">
              <w:rPr>
                <w:lang w:val="es-ES"/>
              </w:rPr>
              <w:t>Separación de frecuencia</w:t>
            </w:r>
            <w:r w:rsidR="00F55CD0">
              <w:rPr>
                <w:lang w:val="es-ES"/>
              </w:rPr>
              <w:br/>
            </w:r>
            <w:r w:rsidRPr="00866CE9">
              <w:rPr>
                <w:lang w:val="es-ES"/>
              </w:rPr>
              <w:t>del centro</w:t>
            </w:r>
          </w:p>
        </w:tc>
        <w:tc>
          <w:tcPr>
            <w:tcW w:w="1600" w:type="pct"/>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1422" w:type="pct"/>
            <w:vAlign w:val="center"/>
          </w:tcPr>
          <w:p w:rsidR="007125F9" w:rsidRPr="00866CE9" w:rsidRDefault="007125F9" w:rsidP="00AE2264">
            <w:pPr>
              <w:pStyle w:val="Tablehead"/>
              <w:rPr>
                <w:lang w:val="es-ES"/>
              </w:rPr>
            </w:pPr>
            <w:r w:rsidRPr="00866CE9">
              <w:rPr>
                <w:lang w:val="es-ES"/>
              </w:rPr>
              <w:t>Anchura de banda</w:t>
            </w:r>
            <w:r>
              <w:rPr>
                <w:lang w:val="es-ES"/>
              </w:rPr>
              <w:br/>
            </w:r>
            <w:r w:rsidRPr="00866CE9">
              <w:rPr>
                <w:lang w:val="es-ES"/>
              </w:rPr>
              <w:t>de medición</w:t>
            </w:r>
          </w:p>
        </w:tc>
      </w:tr>
      <w:tr w:rsidR="007125F9" w:rsidRPr="00866CE9" w:rsidTr="00AE2264">
        <w:trPr>
          <w:jc w:val="center"/>
        </w:trPr>
        <w:tc>
          <w:tcPr>
            <w:tcW w:w="1978" w:type="pct"/>
          </w:tcPr>
          <w:p w:rsidR="007125F9" w:rsidRPr="00866CE9" w:rsidRDefault="007125F9" w:rsidP="00AE2264">
            <w:pPr>
              <w:pStyle w:val="Tabletext"/>
              <w:jc w:val="center"/>
              <w:rPr>
                <w:lang w:val="es-ES"/>
              </w:rPr>
            </w:pPr>
            <w:r w:rsidRPr="00866CE9">
              <w:rPr>
                <w:lang w:val="es-ES"/>
              </w:rPr>
              <w:t xml:space="preserve">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6</w:t>
            </w:r>
            <w:r w:rsidR="002E641F">
              <w:rPr>
                <w:lang w:val="es-ES"/>
              </w:rPr>
              <w:t> MHz</w:t>
            </w:r>
          </w:p>
        </w:tc>
        <w:tc>
          <w:tcPr>
            <w:tcW w:w="1600" w:type="pct"/>
          </w:tcPr>
          <w:p w:rsidR="007125F9" w:rsidRPr="00866CE9" w:rsidRDefault="007125F9" w:rsidP="00AE2264">
            <w:pPr>
              <w:pStyle w:val="Tabletext"/>
              <w:jc w:val="center"/>
              <w:rPr>
                <w:lang w:val="es-ES"/>
              </w:rPr>
            </w:pPr>
            <w:r w:rsidRPr="00866CE9">
              <w:rPr>
                <w:lang w:val="es-ES"/>
              </w:rPr>
              <w:t>–13 dBm</w:t>
            </w:r>
          </w:p>
        </w:tc>
        <w:tc>
          <w:tcPr>
            <w:tcW w:w="1422"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r>
      <w:tr w:rsidR="007125F9" w:rsidRPr="00866CE9" w:rsidTr="00AE2264">
        <w:trPr>
          <w:jc w:val="center"/>
        </w:trPr>
        <w:tc>
          <w:tcPr>
            <w:tcW w:w="1978" w:type="pct"/>
          </w:tcPr>
          <w:p w:rsidR="007125F9" w:rsidRPr="00866CE9" w:rsidRDefault="007125F9" w:rsidP="00AE2264">
            <w:pPr>
              <w:pStyle w:val="Tabletext"/>
              <w:jc w:val="center"/>
              <w:rPr>
                <w:lang w:val="es-ES"/>
              </w:rPr>
            </w:pPr>
            <w:r w:rsidRPr="00866CE9">
              <w:rPr>
                <w:lang w:val="es-ES"/>
              </w:rPr>
              <w:t xml:space="preserve">6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25</w:t>
            </w:r>
            <w:r w:rsidR="002E641F">
              <w:rPr>
                <w:lang w:val="es-ES"/>
              </w:rPr>
              <w:t> MHz</w:t>
            </w:r>
          </w:p>
        </w:tc>
        <w:tc>
          <w:tcPr>
            <w:tcW w:w="1600" w:type="pct"/>
          </w:tcPr>
          <w:p w:rsidR="007125F9" w:rsidRPr="00866CE9" w:rsidRDefault="007125F9" w:rsidP="00AE2264">
            <w:pPr>
              <w:pStyle w:val="Tabletext"/>
              <w:jc w:val="center"/>
              <w:rPr>
                <w:lang w:val="es-ES"/>
              </w:rPr>
            </w:pPr>
            <w:r w:rsidRPr="00866CE9">
              <w:rPr>
                <w:lang w:val="es-ES"/>
              </w:rPr>
              <w:t>–13 dBm</w:t>
            </w:r>
          </w:p>
        </w:tc>
        <w:tc>
          <w:tcPr>
            <w:tcW w:w="1422" w:type="pct"/>
          </w:tcPr>
          <w:p w:rsidR="007125F9" w:rsidRPr="00866CE9" w:rsidRDefault="007125F9" w:rsidP="00AE2264">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rFonts w:eastAsia="MS Mincho"/>
          <w:lang w:val="es-ES"/>
        </w:rPr>
      </w:pPr>
    </w:p>
    <w:p w:rsidR="007125F9" w:rsidRPr="00866CE9" w:rsidRDefault="00EF2360" w:rsidP="008D6474">
      <w:pPr>
        <w:pStyle w:val="Note"/>
        <w:rPr>
          <w:lang w:val="es-ES"/>
        </w:rPr>
      </w:pPr>
      <w:r>
        <w:rPr>
          <w:lang w:val="es-ES"/>
        </w:rPr>
        <w:t>NOTA 1 </w:t>
      </w:r>
      <w:r w:rsidR="00B91572">
        <w:rPr>
          <w:lang w:val="es-ES"/>
        </w:rPr>
        <w:t>– </w:t>
      </w:r>
      <w:r w:rsidR="007125F9" w:rsidRPr="00866CE9">
        <w:rPr>
          <w:lang w:val="es-ES"/>
        </w:rPr>
        <w:t xml:space="preserve">La anchura de banda de integración es la </w:t>
      </w:r>
      <w:r w:rsidR="007125F9">
        <w:rPr>
          <w:lang w:val="es-ES"/>
        </w:rPr>
        <w:t>gama de frecuencias a lo largo de la cual se integra la potencia</w:t>
      </w:r>
      <w:r w:rsidR="007125F9" w:rsidRPr="00866CE9">
        <w:rPr>
          <w:lang w:val="es-ES"/>
        </w:rPr>
        <w:t xml:space="preserve"> de emisión. </w:t>
      </w:r>
    </w:p>
    <w:p w:rsidR="007125F9" w:rsidRPr="00866CE9" w:rsidRDefault="00EF2360" w:rsidP="008D6474">
      <w:pPr>
        <w:pStyle w:val="Note"/>
        <w:rPr>
          <w:lang w:val="es-ES"/>
        </w:rPr>
      </w:pPr>
      <w:r>
        <w:rPr>
          <w:lang w:val="es-ES"/>
        </w:rPr>
        <w:t>NOTA 2 </w:t>
      </w:r>
      <w:r w:rsidR="00B91572">
        <w:rPr>
          <w:lang w:val="es-ES"/>
        </w:rPr>
        <w:t>– </w:t>
      </w:r>
      <w:r w:rsidR="007125F9" w:rsidRPr="00866CE9">
        <w:rPr>
          <w:lang w:val="es-ES"/>
        </w:rPr>
        <w:t>El requisito de protección más all</w:t>
      </w:r>
      <w:r w:rsidR="007125F9">
        <w:rPr>
          <w:lang w:val="es-ES"/>
        </w:rPr>
        <w:t>á</w:t>
      </w:r>
      <w:r w:rsidR="007125F9" w:rsidRPr="00866CE9">
        <w:rPr>
          <w:lang w:val="es-ES"/>
        </w:rPr>
        <w:t xml:space="preserve"> de 25</w:t>
      </w:r>
      <w:r w:rsidR="002E641F">
        <w:rPr>
          <w:lang w:val="es-ES"/>
        </w:rPr>
        <w:t> MHz</w:t>
      </w:r>
      <w:r w:rsidR="007125F9" w:rsidRPr="00866CE9">
        <w:rPr>
          <w:lang w:val="es-ES"/>
        </w:rPr>
        <w:t xml:space="preserve"> (250% de la anchura de banda) se especifica en los requisitos de las emisiones no esenciales. </w:t>
      </w:r>
    </w:p>
    <w:p w:rsidR="007125F9" w:rsidRPr="00866CE9" w:rsidRDefault="007125F9" w:rsidP="007125F9">
      <w:pPr>
        <w:pStyle w:val="Heading2"/>
        <w:rPr>
          <w:lang w:val="es-ES"/>
        </w:rPr>
      </w:pPr>
      <w:r w:rsidRPr="00866CE9">
        <w:rPr>
          <w:lang w:val="es-ES"/>
        </w:rPr>
        <w:t>2.8</w:t>
      </w:r>
      <w:r w:rsidRPr="00866CE9">
        <w:rPr>
          <w:lang w:val="es-ES"/>
        </w:rPr>
        <w:tab/>
        <w:t>Contorno del espectro de emisión para equipos DDF que funcionen en la banda 1</w:t>
      </w:r>
      <w:r>
        <w:rPr>
          <w:lang w:val="es-ES"/>
        </w:rPr>
        <w:t> </w:t>
      </w:r>
      <w:r w:rsidRPr="00866CE9">
        <w:rPr>
          <w:lang w:val="es-ES"/>
        </w:rPr>
        <w:t>920</w:t>
      </w:r>
      <w:r>
        <w:rPr>
          <w:lang w:val="es-ES"/>
        </w:rPr>
        <w:noBreakHyphen/>
      </w:r>
      <w:r w:rsidRPr="00866CE9">
        <w:rPr>
          <w:lang w:val="es-ES"/>
        </w:rPr>
        <w:t>1 980/2 110-2 170</w:t>
      </w:r>
      <w:r w:rsidR="002E641F">
        <w:rPr>
          <w:lang w:val="es-ES"/>
        </w:rPr>
        <w:t> MHz</w:t>
      </w:r>
      <w:r w:rsidRPr="00866CE9">
        <w:rPr>
          <w:lang w:val="es-ES"/>
        </w:rPr>
        <w:t xml:space="preserve"> (BCG 6.B)</w:t>
      </w:r>
    </w:p>
    <w:p w:rsidR="007125F9" w:rsidRPr="00866CE9" w:rsidRDefault="007125F9" w:rsidP="007125F9">
      <w:pPr>
        <w:rPr>
          <w:lang w:val="es-ES"/>
        </w:rPr>
      </w:pPr>
      <w:r w:rsidRPr="00866CE9">
        <w:rPr>
          <w:lang w:val="es-ES"/>
        </w:rPr>
        <w:t>El contorno del espectro de emisión de las estaciones de base se aplica a separaciones de frecuencia de entre 2,5</w:t>
      </w:r>
      <w:r w:rsidR="002E641F">
        <w:rPr>
          <w:lang w:val="es-ES"/>
        </w:rPr>
        <w:t> MHz</w:t>
      </w:r>
      <w:r w:rsidRPr="00866CE9">
        <w:rPr>
          <w:lang w:val="es-ES"/>
        </w:rPr>
        <w:t xml:space="preserve"> y 12,5</w:t>
      </w:r>
      <w:r w:rsidR="002E641F">
        <w:rPr>
          <w:lang w:val="es-ES"/>
        </w:rPr>
        <w:t> MHz</w:t>
      </w:r>
      <w:r w:rsidRPr="00866CE9">
        <w:rPr>
          <w:lang w:val="es-ES"/>
        </w:rPr>
        <w:t xml:space="preserve"> con respecto a la frecuencia central de la </w:t>
      </w:r>
      <w:r>
        <w:rPr>
          <w:lang w:val="es-ES"/>
        </w:rPr>
        <w:t>EB</w:t>
      </w:r>
      <w:r w:rsidRPr="00866CE9">
        <w:rPr>
          <w:lang w:val="es-ES"/>
        </w:rPr>
        <w:t xml:space="preserve"> para la portadora de 5</w:t>
      </w:r>
      <w:r w:rsidR="002E641F">
        <w:rPr>
          <w:lang w:val="es-ES"/>
        </w:rPr>
        <w:t> MHz</w:t>
      </w:r>
      <w:r w:rsidRPr="00866CE9">
        <w:rPr>
          <w:lang w:val="es-ES"/>
        </w:rPr>
        <w:t xml:space="preserve"> y de entre 5</w:t>
      </w:r>
      <w:r w:rsidR="002E641F">
        <w:rPr>
          <w:lang w:val="es-ES"/>
        </w:rPr>
        <w:t> MHz</w:t>
      </w:r>
      <w:r w:rsidRPr="00866CE9">
        <w:rPr>
          <w:lang w:val="es-ES"/>
        </w:rPr>
        <w:t xml:space="preserve"> y 25</w:t>
      </w:r>
      <w:r w:rsidR="002E641F">
        <w:rPr>
          <w:lang w:val="es-ES"/>
        </w:rPr>
        <w:t> MHz</w:t>
      </w:r>
      <w:r w:rsidRPr="00866CE9">
        <w:rPr>
          <w:lang w:val="es-ES"/>
        </w:rPr>
        <w:t xml:space="preserve"> para la de 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rPr>
          <w:lang w:val="es-ES"/>
        </w:rPr>
      </w:pPr>
      <w:r w:rsidRPr="00866CE9">
        <w:rPr>
          <w:lang w:val="es-ES"/>
        </w:rPr>
        <w:t xml:space="preserve">En los Cuadros 85 y 86 se indican las emisiones de espectro para las estaciones de base DDF </w:t>
      </w:r>
      <w:r>
        <w:rPr>
          <w:lang w:val="es-ES"/>
        </w:rPr>
        <w:t>con anchuras de banda de canal de 5</w:t>
      </w:r>
      <w:r w:rsidRPr="00866CE9">
        <w:rPr>
          <w:lang w:val="es-ES"/>
        </w:rPr>
        <w:t xml:space="preserve"> y 10</w:t>
      </w:r>
      <w:r w:rsidR="002E641F">
        <w:rPr>
          <w:lang w:val="es-ES"/>
        </w:rPr>
        <w:t> MHz</w:t>
      </w:r>
      <w:r w:rsidRPr="00866CE9">
        <w:rPr>
          <w:lang w:val="es-ES"/>
        </w:rPr>
        <w:t>.</w:t>
      </w:r>
    </w:p>
    <w:p w:rsidR="007125F9" w:rsidRPr="00866CE9" w:rsidRDefault="007125F9" w:rsidP="008D6474">
      <w:pPr>
        <w:pStyle w:val="TableNo"/>
        <w:keepLines/>
        <w:rPr>
          <w:lang w:val="es-ES"/>
        </w:rPr>
      </w:pPr>
      <w:r w:rsidRPr="00866CE9">
        <w:rPr>
          <w:lang w:val="es-ES"/>
        </w:rPr>
        <w:lastRenderedPageBreak/>
        <w:t>CUADRO 85</w:t>
      </w:r>
    </w:p>
    <w:p w:rsidR="007125F9" w:rsidRPr="00866CE9" w:rsidRDefault="007125F9" w:rsidP="008D6474">
      <w:pPr>
        <w:pStyle w:val="Tabletitle"/>
        <w:keepLines/>
        <w:rPr>
          <w:lang w:val="es-ES"/>
        </w:rPr>
      </w:pPr>
      <w:r w:rsidRPr="00866CE9">
        <w:rPr>
          <w:lang w:val="es-ES"/>
        </w:rPr>
        <w:t>Contorno del espectro de emisión para una portadora de 5</w:t>
      </w:r>
      <w:r w:rsidR="002E641F">
        <w:rPr>
          <w:lang w:val="es-ES"/>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9"/>
        <w:gridCol w:w="3038"/>
        <w:gridCol w:w="2772"/>
      </w:tblGrid>
      <w:tr w:rsidR="007125F9" w:rsidRPr="001228AE" w:rsidTr="00CE379D">
        <w:trPr>
          <w:jc w:val="center"/>
        </w:trPr>
        <w:tc>
          <w:tcPr>
            <w:tcW w:w="1986" w:type="pct"/>
            <w:vAlign w:val="center"/>
          </w:tcPr>
          <w:p w:rsidR="007125F9" w:rsidRPr="00866CE9" w:rsidRDefault="007125F9" w:rsidP="00F55CD0">
            <w:pPr>
              <w:pStyle w:val="Tablehead"/>
              <w:keepLines/>
              <w:rPr>
                <w:lang w:val="es-ES"/>
              </w:rPr>
            </w:pPr>
            <w:r w:rsidRPr="00866CE9">
              <w:rPr>
                <w:lang w:val="es-ES"/>
              </w:rPr>
              <w:t>Separación de frecuencia</w:t>
            </w:r>
            <w:r w:rsidR="00F55CD0">
              <w:rPr>
                <w:lang w:val="es-ES"/>
              </w:rPr>
              <w:br/>
            </w:r>
            <w:r w:rsidRPr="00866CE9">
              <w:rPr>
                <w:lang w:val="es-ES"/>
              </w:rPr>
              <w:t>del centro</w:t>
            </w:r>
          </w:p>
        </w:tc>
        <w:tc>
          <w:tcPr>
            <w:tcW w:w="1576" w:type="pct"/>
            <w:vAlign w:val="center"/>
          </w:tcPr>
          <w:p w:rsidR="007125F9" w:rsidRPr="00866CE9" w:rsidRDefault="007125F9" w:rsidP="008D6474">
            <w:pPr>
              <w:pStyle w:val="Tablehead"/>
              <w:keepLines/>
              <w:rPr>
                <w:lang w:val="es-ES"/>
              </w:rPr>
            </w:pPr>
            <w:r w:rsidRPr="00866CE9">
              <w:rPr>
                <w:lang w:val="es-ES"/>
              </w:rPr>
              <w:t xml:space="preserve">Nivel de </w:t>
            </w:r>
            <w:r>
              <w:rPr>
                <w:lang w:val="es-ES"/>
              </w:rPr>
              <w:t>emisión admisible</w:t>
            </w:r>
          </w:p>
        </w:tc>
        <w:tc>
          <w:tcPr>
            <w:tcW w:w="1438" w:type="pct"/>
            <w:vAlign w:val="center"/>
          </w:tcPr>
          <w:p w:rsidR="007125F9" w:rsidRPr="00866CE9" w:rsidRDefault="007125F9" w:rsidP="00CE379D">
            <w:pPr>
              <w:pStyle w:val="Tablehead"/>
              <w:keepLines/>
              <w:rPr>
                <w:lang w:val="es-ES"/>
              </w:rPr>
            </w:pPr>
            <w:r w:rsidRPr="00866CE9">
              <w:rPr>
                <w:lang w:val="es-ES"/>
              </w:rPr>
              <w:t>Anchura de banda de</w:t>
            </w:r>
            <w:r w:rsidR="00CE379D">
              <w:rPr>
                <w:lang w:val="es-ES"/>
              </w:rPr>
              <w:t> </w:t>
            </w:r>
            <w:r w:rsidRPr="00866CE9">
              <w:rPr>
                <w:lang w:val="es-ES"/>
              </w:rPr>
              <w:t>medición</w:t>
            </w:r>
          </w:p>
        </w:tc>
      </w:tr>
      <w:tr w:rsidR="007125F9" w:rsidRPr="00866CE9" w:rsidTr="00CE379D">
        <w:trPr>
          <w:jc w:val="center"/>
        </w:trPr>
        <w:tc>
          <w:tcPr>
            <w:tcW w:w="1986" w:type="pct"/>
          </w:tcPr>
          <w:p w:rsidR="007125F9" w:rsidRPr="00866CE9" w:rsidRDefault="007125F9" w:rsidP="008D6474">
            <w:pPr>
              <w:pStyle w:val="Tabletext"/>
              <w:keepNext/>
              <w:keepLines/>
              <w:jc w:val="center"/>
              <w:rPr>
                <w:lang w:val="es-ES"/>
              </w:rPr>
            </w:pPr>
            <w:r w:rsidRPr="00866CE9">
              <w:rPr>
                <w:lang w:val="es-ES"/>
              </w:rPr>
              <w:t>2</w:t>
            </w:r>
            <w:r>
              <w:rPr>
                <w:lang w:val="es-ES"/>
              </w:rPr>
              <w:t>,</w:t>
            </w:r>
            <w:r w:rsidRPr="00866CE9">
              <w:rPr>
                <w:lang w:val="es-ES"/>
              </w:rPr>
              <w:t xml:space="preserve">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7</w:t>
            </w:r>
            <w:r>
              <w:rPr>
                <w:lang w:val="es-ES"/>
              </w:rPr>
              <w:t>,</w:t>
            </w:r>
            <w:r w:rsidRPr="00866CE9">
              <w:rPr>
                <w:lang w:val="es-ES"/>
              </w:rPr>
              <w:t>5</w:t>
            </w:r>
            <w:r w:rsidR="002E641F">
              <w:rPr>
                <w:lang w:val="es-ES"/>
              </w:rPr>
              <w:t> MHz</w:t>
            </w:r>
          </w:p>
        </w:tc>
        <w:tc>
          <w:tcPr>
            <w:tcW w:w="1576" w:type="pct"/>
          </w:tcPr>
          <w:p w:rsidR="007125F9" w:rsidRPr="00866CE9" w:rsidRDefault="007125F9" w:rsidP="008D6474">
            <w:pPr>
              <w:pStyle w:val="Tabletext"/>
              <w:keepNext/>
              <w:keepLines/>
              <w:jc w:val="center"/>
              <w:rPr>
                <w:lang w:val="es-ES"/>
              </w:rPr>
            </w:pPr>
            <w:r w:rsidRPr="00866CE9">
              <w:rPr>
                <w:lang w:val="es-ES"/>
              </w:rPr>
              <w:t>–7,0-7/5 × (</w:t>
            </w:r>
            <w:r w:rsidRPr="00866CE9">
              <w:rPr>
                <w:szCs w:val="22"/>
                <w:lang w:val="es-ES"/>
              </w:rPr>
              <w:sym w:font="Symbol" w:char="F044"/>
            </w:r>
            <w:r w:rsidRPr="00866CE9">
              <w:rPr>
                <w:i/>
                <w:iCs/>
                <w:lang w:val="es-ES"/>
              </w:rPr>
              <w:t>f</w:t>
            </w:r>
            <w:r w:rsidRPr="00866CE9">
              <w:rPr>
                <w:lang w:val="es-ES"/>
              </w:rPr>
              <w:t>-2,55) dBm</w:t>
            </w:r>
          </w:p>
        </w:tc>
        <w:tc>
          <w:tcPr>
            <w:tcW w:w="1438" w:type="pct"/>
          </w:tcPr>
          <w:p w:rsidR="007125F9" w:rsidRPr="00866CE9" w:rsidRDefault="007125F9" w:rsidP="008D6474">
            <w:pPr>
              <w:pStyle w:val="Tabletext"/>
              <w:keepNext/>
              <w:keepLines/>
              <w:jc w:val="center"/>
              <w:rPr>
                <w:lang w:val="es-ES"/>
              </w:rPr>
            </w:pPr>
            <w:r w:rsidRPr="00866CE9">
              <w:rPr>
                <w:lang w:val="es-ES"/>
              </w:rPr>
              <w:t>100</w:t>
            </w:r>
            <w:r w:rsidR="00300089">
              <w:rPr>
                <w:lang w:val="es-ES"/>
              </w:rPr>
              <w:t> kHz</w:t>
            </w:r>
          </w:p>
        </w:tc>
      </w:tr>
      <w:tr w:rsidR="007125F9" w:rsidRPr="00866CE9" w:rsidTr="00CE379D">
        <w:trPr>
          <w:jc w:val="center"/>
        </w:trPr>
        <w:tc>
          <w:tcPr>
            <w:tcW w:w="1986" w:type="pct"/>
          </w:tcPr>
          <w:p w:rsidR="007125F9" w:rsidRPr="00866CE9" w:rsidRDefault="007125F9" w:rsidP="008D6474">
            <w:pPr>
              <w:pStyle w:val="Tabletext"/>
              <w:keepNext/>
              <w:keepLines/>
              <w:jc w:val="center"/>
              <w:rPr>
                <w:lang w:val="es-ES"/>
              </w:rPr>
            </w:pPr>
            <w:r w:rsidRPr="00866CE9">
              <w:rPr>
                <w:lang w:val="es-ES"/>
              </w:rPr>
              <w:t>7</w:t>
            </w:r>
            <w:r>
              <w:rPr>
                <w:lang w:val="es-ES"/>
              </w:rPr>
              <w:t>,</w:t>
            </w:r>
            <w:r w:rsidRPr="00866CE9">
              <w:rPr>
                <w:lang w:val="es-ES"/>
              </w:rPr>
              <w:t xml:space="preserve">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12</w:t>
            </w:r>
            <w:r>
              <w:rPr>
                <w:lang w:val="es-ES"/>
              </w:rPr>
              <w:t>,</w:t>
            </w:r>
            <w:r w:rsidRPr="00866CE9">
              <w:rPr>
                <w:lang w:val="es-ES"/>
              </w:rPr>
              <w:t>5</w:t>
            </w:r>
            <w:r w:rsidR="002E641F">
              <w:rPr>
                <w:lang w:val="es-ES"/>
              </w:rPr>
              <w:t> MHz</w:t>
            </w:r>
          </w:p>
        </w:tc>
        <w:tc>
          <w:tcPr>
            <w:tcW w:w="1576" w:type="pct"/>
          </w:tcPr>
          <w:p w:rsidR="007125F9" w:rsidRPr="00866CE9" w:rsidRDefault="007125F9" w:rsidP="008D6474">
            <w:pPr>
              <w:pStyle w:val="Tabletext"/>
              <w:keepNext/>
              <w:keepLines/>
              <w:jc w:val="center"/>
              <w:rPr>
                <w:lang w:val="es-ES"/>
              </w:rPr>
            </w:pPr>
            <w:r w:rsidRPr="00866CE9">
              <w:rPr>
                <w:lang w:val="es-ES"/>
              </w:rPr>
              <w:t>–14 dBm</w:t>
            </w:r>
          </w:p>
        </w:tc>
        <w:tc>
          <w:tcPr>
            <w:tcW w:w="1438" w:type="pct"/>
          </w:tcPr>
          <w:p w:rsidR="007125F9" w:rsidRPr="00866CE9" w:rsidRDefault="007125F9" w:rsidP="008D6474">
            <w:pPr>
              <w:pStyle w:val="Tabletext"/>
              <w:keepNext/>
              <w:keepLines/>
              <w:jc w:val="center"/>
              <w:rPr>
                <w:lang w:val="es-ES"/>
              </w:rPr>
            </w:pPr>
            <w:r w:rsidRPr="00866CE9">
              <w:rPr>
                <w:lang w:val="es-ES"/>
              </w:rPr>
              <w:t>100</w:t>
            </w:r>
            <w:r w:rsidR="00300089">
              <w:rPr>
                <w:lang w:val="es-ES"/>
              </w:rPr>
              <w:t> kHz</w:t>
            </w:r>
          </w:p>
        </w:tc>
      </w:tr>
    </w:tbl>
    <w:p w:rsidR="007125F9" w:rsidRPr="00866CE9" w:rsidRDefault="007125F9" w:rsidP="007125F9">
      <w:pPr>
        <w:pStyle w:val="Tablefin"/>
        <w:rPr>
          <w:rFonts w:eastAsia="MS Mincho"/>
          <w:lang w:val="es-ES"/>
        </w:rPr>
      </w:pPr>
    </w:p>
    <w:p w:rsidR="007125F9" w:rsidRPr="00866CE9" w:rsidRDefault="00EF2360" w:rsidP="008D6474">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8D6474">
      <w:pPr>
        <w:pStyle w:val="Note"/>
        <w:rPr>
          <w:lang w:val="es-ES"/>
        </w:rPr>
      </w:pPr>
      <w:r>
        <w:rPr>
          <w:lang w:val="es-ES"/>
        </w:rPr>
        <w:t>NOTA 2 </w:t>
      </w:r>
      <w:r w:rsidR="00B91572">
        <w:rPr>
          <w:lang w:val="es-ES"/>
        </w:rPr>
        <w:t>– </w:t>
      </w:r>
      <w:r w:rsidR="007125F9" w:rsidRPr="00866CE9">
        <w:rPr>
          <w:lang w:val="es-ES"/>
        </w:rPr>
        <w:t>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w:t>
      </w:r>
      <w:r w:rsidR="002E641F">
        <w:rPr>
          <w:lang w:val="es-ES"/>
        </w:rPr>
        <w:t> MHz</w:t>
      </w:r>
      <w:r w:rsidR="007125F9" w:rsidRPr="00866CE9">
        <w:rPr>
          <w:lang w:val="es-ES"/>
        </w:rPr>
        <w:t xml:space="preserve">. </w:t>
      </w:r>
    </w:p>
    <w:p w:rsidR="007125F9" w:rsidRPr="00866CE9" w:rsidRDefault="00EF2360" w:rsidP="008D6474">
      <w:pPr>
        <w:pStyle w:val="Note"/>
        <w:rPr>
          <w:lang w:val="es-ES"/>
        </w:rPr>
      </w:pPr>
      <w:r>
        <w:rPr>
          <w:lang w:val="es-ES"/>
        </w:rPr>
        <w:t>NOTA 3 </w:t>
      </w:r>
      <w:r w:rsidR="00B91572">
        <w:rPr>
          <w:lang w:val="es-ES"/>
        </w:rPr>
        <w:t>– </w:t>
      </w:r>
      <w:r w:rsidR="007125F9" w:rsidRPr="00866CE9">
        <w:rPr>
          <w:lang w:val="es-ES"/>
        </w:rPr>
        <w:t xml:space="preserve">La anchura de banda de integración es la </w:t>
      </w:r>
      <w:r w:rsidR="007125F9">
        <w:rPr>
          <w:lang w:val="es-ES"/>
        </w:rPr>
        <w:t>gama de frecuencias a lo largo de la cual se integra la potencia</w:t>
      </w:r>
      <w:r w:rsidR="007125F9" w:rsidRPr="00866CE9">
        <w:rPr>
          <w:lang w:val="es-ES"/>
        </w:rPr>
        <w:t xml:space="preserve"> de emisión. </w:t>
      </w:r>
    </w:p>
    <w:p w:rsidR="007125F9" w:rsidRPr="00866CE9" w:rsidRDefault="007125F9" w:rsidP="007125F9">
      <w:pPr>
        <w:pStyle w:val="TableNo"/>
        <w:rPr>
          <w:lang w:val="es-ES"/>
        </w:rPr>
      </w:pPr>
      <w:r w:rsidRPr="00866CE9">
        <w:rPr>
          <w:lang w:val="es-ES"/>
        </w:rPr>
        <w:t>CUADRO 86</w:t>
      </w:r>
    </w:p>
    <w:p w:rsidR="007125F9" w:rsidRPr="00866CE9" w:rsidRDefault="007125F9" w:rsidP="007125F9">
      <w:pPr>
        <w:pStyle w:val="Tabletitle"/>
        <w:rPr>
          <w:lang w:val="es-ES"/>
        </w:rPr>
      </w:pPr>
      <w:r w:rsidRPr="00866CE9">
        <w:rPr>
          <w:lang w:val="es-ES"/>
        </w:rPr>
        <w:t>Contorno del espectro de emisión para una portadora de 10</w:t>
      </w:r>
      <w:r w:rsidR="002E641F">
        <w:rPr>
          <w:lang w:val="es-ES"/>
        </w:rPr>
        <w:t>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14"/>
        <w:gridCol w:w="3084"/>
        <w:gridCol w:w="2741"/>
      </w:tblGrid>
      <w:tr w:rsidR="007125F9" w:rsidRPr="001228AE" w:rsidTr="00AE2264">
        <w:trPr>
          <w:jc w:val="center"/>
        </w:trPr>
        <w:tc>
          <w:tcPr>
            <w:tcW w:w="1978" w:type="pct"/>
            <w:vAlign w:val="center"/>
          </w:tcPr>
          <w:p w:rsidR="007125F9" w:rsidRPr="00866CE9" w:rsidRDefault="007125F9" w:rsidP="00F55CD0">
            <w:pPr>
              <w:pStyle w:val="Tablehead"/>
              <w:rPr>
                <w:lang w:val="es-ES"/>
              </w:rPr>
            </w:pPr>
            <w:r w:rsidRPr="00866CE9">
              <w:rPr>
                <w:lang w:val="es-ES"/>
              </w:rPr>
              <w:t>Separación de frecuencia</w:t>
            </w:r>
            <w:r w:rsidR="00F55CD0">
              <w:rPr>
                <w:lang w:val="es-ES"/>
              </w:rPr>
              <w:br/>
            </w:r>
            <w:r w:rsidRPr="00866CE9">
              <w:rPr>
                <w:lang w:val="es-ES"/>
              </w:rPr>
              <w:t>del centro</w:t>
            </w:r>
          </w:p>
        </w:tc>
        <w:tc>
          <w:tcPr>
            <w:tcW w:w="1600" w:type="pct"/>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1422" w:type="pct"/>
            <w:vAlign w:val="center"/>
          </w:tcPr>
          <w:p w:rsidR="007125F9" w:rsidRPr="00866CE9" w:rsidRDefault="007125F9" w:rsidP="00CE379D">
            <w:pPr>
              <w:pStyle w:val="Tablehead"/>
              <w:rPr>
                <w:lang w:val="es-ES"/>
              </w:rPr>
            </w:pPr>
            <w:r w:rsidRPr="00866CE9">
              <w:rPr>
                <w:lang w:val="es-ES"/>
              </w:rPr>
              <w:t>Anchura de banda de</w:t>
            </w:r>
            <w:r w:rsidR="00CE379D">
              <w:rPr>
                <w:lang w:val="es-ES"/>
              </w:rPr>
              <w:t> </w:t>
            </w:r>
            <w:r w:rsidRPr="00866CE9">
              <w:rPr>
                <w:lang w:val="es-ES"/>
              </w:rPr>
              <w:t>medición</w:t>
            </w:r>
          </w:p>
        </w:tc>
      </w:tr>
      <w:tr w:rsidR="007125F9" w:rsidRPr="00866CE9" w:rsidTr="00AE2264">
        <w:trPr>
          <w:jc w:val="center"/>
        </w:trPr>
        <w:tc>
          <w:tcPr>
            <w:tcW w:w="1978" w:type="pct"/>
          </w:tcPr>
          <w:p w:rsidR="007125F9" w:rsidRPr="00866CE9" w:rsidRDefault="007125F9" w:rsidP="00AE2264">
            <w:pPr>
              <w:pStyle w:val="Tabletext"/>
              <w:jc w:val="center"/>
              <w:rPr>
                <w:lang w:val="es-ES"/>
              </w:rPr>
            </w:pPr>
            <w:r w:rsidRPr="00866CE9">
              <w:rPr>
                <w:lang w:val="es-ES"/>
              </w:rPr>
              <w:t xml:space="preserve">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6</w:t>
            </w:r>
            <w:r w:rsidR="002E641F">
              <w:rPr>
                <w:lang w:val="es-ES"/>
              </w:rPr>
              <w:t> MHz</w:t>
            </w:r>
          </w:p>
        </w:tc>
        <w:tc>
          <w:tcPr>
            <w:tcW w:w="1600" w:type="pct"/>
          </w:tcPr>
          <w:p w:rsidR="007125F9" w:rsidRPr="00866CE9" w:rsidRDefault="007125F9" w:rsidP="00AE2264">
            <w:pPr>
              <w:pStyle w:val="Tabletext"/>
              <w:jc w:val="center"/>
              <w:rPr>
                <w:lang w:val="es-ES"/>
              </w:rPr>
            </w:pPr>
            <w:r w:rsidRPr="00866CE9">
              <w:rPr>
                <w:lang w:val="es-ES"/>
              </w:rPr>
              <w:t>–7,0-7/5×(</w:t>
            </w:r>
            <w:r w:rsidRPr="00866CE9">
              <w:rPr>
                <w:szCs w:val="22"/>
                <w:lang w:val="es-ES"/>
              </w:rPr>
              <w:sym w:font="Symbol" w:char="F044"/>
            </w:r>
            <w:r w:rsidRPr="00866CE9">
              <w:rPr>
                <w:i/>
                <w:iCs/>
                <w:lang w:val="es-ES"/>
              </w:rPr>
              <w:t>f</w:t>
            </w:r>
            <w:r w:rsidRPr="00866CE9">
              <w:rPr>
                <w:lang w:val="es-ES"/>
              </w:rPr>
              <w:t>-5,05) dBm</w:t>
            </w:r>
          </w:p>
        </w:tc>
        <w:tc>
          <w:tcPr>
            <w:tcW w:w="1422"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r>
      <w:tr w:rsidR="007125F9" w:rsidRPr="00866CE9" w:rsidTr="00AE2264">
        <w:trPr>
          <w:jc w:val="center"/>
        </w:trPr>
        <w:tc>
          <w:tcPr>
            <w:tcW w:w="1978" w:type="pct"/>
          </w:tcPr>
          <w:p w:rsidR="007125F9" w:rsidRPr="00866CE9" w:rsidRDefault="007125F9" w:rsidP="00AE2264">
            <w:pPr>
              <w:pStyle w:val="Tabletext"/>
              <w:jc w:val="center"/>
              <w:rPr>
                <w:lang w:val="es-ES"/>
              </w:rPr>
            </w:pPr>
            <w:r w:rsidRPr="00866CE9">
              <w:rPr>
                <w:lang w:val="es-ES"/>
              </w:rPr>
              <w:t xml:space="preserve">10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15</w:t>
            </w:r>
            <w:r w:rsidR="002E641F">
              <w:rPr>
                <w:lang w:val="es-ES"/>
              </w:rPr>
              <w:t> MHz</w:t>
            </w:r>
          </w:p>
        </w:tc>
        <w:tc>
          <w:tcPr>
            <w:tcW w:w="1600" w:type="pct"/>
          </w:tcPr>
          <w:p w:rsidR="007125F9" w:rsidRPr="00866CE9" w:rsidRDefault="007125F9" w:rsidP="00AE2264">
            <w:pPr>
              <w:pStyle w:val="Tabletext"/>
              <w:jc w:val="center"/>
              <w:rPr>
                <w:lang w:val="es-ES"/>
              </w:rPr>
            </w:pPr>
            <w:r w:rsidRPr="00866CE9">
              <w:rPr>
                <w:lang w:val="es-ES"/>
              </w:rPr>
              <w:t>–14 dBm</w:t>
            </w:r>
          </w:p>
        </w:tc>
        <w:tc>
          <w:tcPr>
            <w:tcW w:w="1422"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r>
      <w:tr w:rsidR="007125F9" w:rsidRPr="00866CE9" w:rsidTr="00AE2264">
        <w:trPr>
          <w:jc w:val="center"/>
        </w:trPr>
        <w:tc>
          <w:tcPr>
            <w:tcW w:w="1978" w:type="pct"/>
          </w:tcPr>
          <w:p w:rsidR="007125F9" w:rsidRPr="00866CE9" w:rsidRDefault="007125F9" w:rsidP="00AE2264">
            <w:pPr>
              <w:pStyle w:val="Tabletext"/>
              <w:jc w:val="center"/>
              <w:rPr>
                <w:lang w:val="es-ES"/>
              </w:rPr>
            </w:pPr>
            <w:r w:rsidRPr="00866CE9">
              <w:rPr>
                <w:lang w:val="es-ES"/>
              </w:rPr>
              <w:t xml:space="preserve">15 </w:t>
            </w:r>
            <w:r w:rsidRPr="00866CE9">
              <w:rPr>
                <w:szCs w:val="22"/>
                <w:lang w:val="es-ES"/>
              </w:rPr>
              <w:sym w:font="Symbol" w:char="F0A3"/>
            </w:r>
            <w:r w:rsidRPr="00866CE9">
              <w:rPr>
                <w:lang w:val="es-ES"/>
              </w:rPr>
              <w:t xml:space="preserve"> </w:t>
            </w:r>
            <w:r w:rsidRPr="00866CE9">
              <w:rPr>
                <w:szCs w:val="22"/>
                <w:lang w:val="es-ES"/>
              </w:rPr>
              <w:sym w:font="Symbol" w:char="F044"/>
            </w:r>
            <w:r w:rsidRPr="00866CE9">
              <w:rPr>
                <w:i/>
                <w:iCs/>
                <w:lang w:val="es-ES"/>
              </w:rPr>
              <w:t>f</w:t>
            </w:r>
            <w:r w:rsidRPr="00866CE9">
              <w:rPr>
                <w:lang w:val="es-ES"/>
              </w:rPr>
              <w:t xml:space="preserve"> &lt; 25</w:t>
            </w:r>
            <w:r w:rsidR="002E641F">
              <w:rPr>
                <w:lang w:val="es-ES"/>
              </w:rPr>
              <w:t> MHz</w:t>
            </w:r>
          </w:p>
        </w:tc>
        <w:tc>
          <w:tcPr>
            <w:tcW w:w="1600" w:type="pct"/>
          </w:tcPr>
          <w:p w:rsidR="007125F9" w:rsidRPr="00866CE9" w:rsidRDefault="007125F9" w:rsidP="00AE2264">
            <w:pPr>
              <w:pStyle w:val="Tabletext"/>
              <w:jc w:val="center"/>
              <w:rPr>
                <w:lang w:val="es-ES"/>
              </w:rPr>
            </w:pPr>
            <w:r w:rsidRPr="00866CE9">
              <w:rPr>
                <w:lang w:val="es-ES"/>
              </w:rPr>
              <w:t>–13 dBm</w:t>
            </w:r>
          </w:p>
        </w:tc>
        <w:tc>
          <w:tcPr>
            <w:tcW w:w="1422" w:type="pct"/>
          </w:tcPr>
          <w:p w:rsidR="007125F9" w:rsidRPr="00866CE9" w:rsidRDefault="007125F9" w:rsidP="00AE2264">
            <w:pPr>
              <w:pStyle w:val="Tabletext"/>
              <w:jc w:val="center"/>
              <w:rPr>
                <w:lang w:val="es-ES"/>
              </w:rPr>
            </w:pPr>
            <w:r w:rsidRPr="00866CE9">
              <w:rPr>
                <w:lang w:val="es-ES"/>
              </w:rPr>
              <w:t>1</w:t>
            </w:r>
            <w:r w:rsidR="002E641F">
              <w:rPr>
                <w:lang w:val="es-ES"/>
              </w:rPr>
              <w:t> MHz</w:t>
            </w:r>
          </w:p>
        </w:tc>
      </w:tr>
    </w:tbl>
    <w:p w:rsidR="007125F9" w:rsidRPr="00866CE9" w:rsidRDefault="007125F9" w:rsidP="007125F9">
      <w:pPr>
        <w:pStyle w:val="Tablefin"/>
        <w:rPr>
          <w:rFonts w:eastAsia="MS Mincho"/>
          <w:lang w:val="es-ES"/>
        </w:rPr>
      </w:pPr>
    </w:p>
    <w:p w:rsidR="007125F9" w:rsidRPr="00866CE9" w:rsidRDefault="00EF2360" w:rsidP="008D6474">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8D6474">
      <w:pPr>
        <w:pStyle w:val="Note"/>
        <w:rPr>
          <w:lang w:val="es-ES"/>
        </w:rPr>
      </w:pPr>
      <w:r>
        <w:rPr>
          <w:lang w:val="es-ES"/>
        </w:rPr>
        <w:t>NOTA 2 </w:t>
      </w:r>
      <w:r w:rsidR="00B91572">
        <w:rPr>
          <w:lang w:val="es-ES"/>
        </w:rPr>
        <w:t>– </w:t>
      </w:r>
      <w:r w:rsidR="007125F9" w:rsidRPr="00866CE9">
        <w:rPr>
          <w:lang w:val="es-ES"/>
        </w:rPr>
        <w:t>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5,05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14,95</w:t>
      </w:r>
      <w:r w:rsidR="002E641F">
        <w:rPr>
          <w:lang w:val="es-ES"/>
        </w:rPr>
        <w:t> MHz</w:t>
      </w:r>
      <w:r w:rsidR="007125F9" w:rsidRPr="00866CE9">
        <w:rPr>
          <w:lang w:val="es-ES"/>
        </w:rPr>
        <w:t>. La primera posición de medición con un filtro de 1</w:t>
      </w:r>
      <w:r w:rsidR="002E641F">
        <w:rPr>
          <w:lang w:val="es-ES"/>
        </w:rPr>
        <w:t> MHz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15,5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24,5</w:t>
      </w:r>
      <w:r w:rsidR="002E641F">
        <w:rPr>
          <w:lang w:val="es-ES"/>
        </w:rPr>
        <w:t> MHz</w:t>
      </w:r>
      <w:r w:rsidR="007125F9" w:rsidRPr="00866CE9">
        <w:rPr>
          <w:lang w:val="es-ES"/>
        </w:rPr>
        <w:t xml:space="preserve">. </w:t>
      </w:r>
    </w:p>
    <w:p w:rsidR="007125F9" w:rsidRPr="00866CE9" w:rsidRDefault="00EF2360" w:rsidP="008D6474">
      <w:pPr>
        <w:pStyle w:val="Note"/>
        <w:rPr>
          <w:lang w:val="es-ES"/>
        </w:rPr>
      </w:pPr>
      <w:r>
        <w:rPr>
          <w:lang w:val="es-ES"/>
        </w:rPr>
        <w:t>NOTA 3 </w:t>
      </w:r>
      <w:r w:rsidR="00B91572">
        <w:rPr>
          <w:lang w:val="es-ES"/>
        </w:rPr>
        <w:t>– </w:t>
      </w:r>
      <w:r w:rsidR="007125F9" w:rsidRPr="00866CE9">
        <w:rPr>
          <w:lang w:val="es-ES"/>
        </w:rPr>
        <w:t xml:space="preserve">La anchura de banda de integración es la </w:t>
      </w:r>
      <w:r w:rsidR="007125F9">
        <w:rPr>
          <w:lang w:val="es-ES"/>
        </w:rPr>
        <w:t>gama de frecuencias a lo largo de la cual se integra la potencia</w:t>
      </w:r>
      <w:r w:rsidR="007125F9" w:rsidRPr="00866CE9">
        <w:rPr>
          <w:lang w:val="es-ES"/>
        </w:rPr>
        <w:t xml:space="preserve"> de emisión. </w:t>
      </w:r>
    </w:p>
    <w:p w:rsidR="007125F9" w:rsidRPr="00866CE9" w:rsidRDefault="007125F9" w:rsidP="007125F9">
      <w:pPr>
        <w:pStyle w:val="Heading2"/>
        <w:rPr>
          <w:lang w:val="es-ES"/>
        </w:rPr>
      </w:pPr>
      <w:r w:rsidRPr="00866CE9">
        <w:rPr>
          <w:lang w:val="es-ES"/>
        </w:rPr>
        <w:t>2.9</w:t>
      </w:r>
      <w:r w:rsidRPr="00866CE9">
        <w:rPr>
          <w:lang w:val="es-ES"/>
        </w:rPr>
        <w:tab/>
        <w:t>Contorno del espectro de emisión para equipos DDF que funcionen en la banda 1</w:t>
      </w:r>
      <w:r>
        <w:rPr>
          <w:lang w:val="es-ES"/>
        </w:rPr>
        <w:t> </w:t>
      </w:r>
      <w:r w:rsidRPr="00866CE9">
        <w:rPr>
          <w:lang w:val="es-ES"/>
        </w:rPr>
        <w:t>710</w:t>
      </w:r>
      <w:r>
        <w:rPr>
          <w:lang w:val="es-ES"/>
        </w:rPr>
        <w:noBreakHyphen/>
      </w:r>
      <w:r w:rsidRPr="00866CE9">
        <w:rPr>
          <w:lang w:val="es-ES"/>
        </w:rPr>
        <w:t>1 785/1 805-1 880</w:t>
      </w:r>
      <w:r w:rsidR="002E641F">
        <w:rPr>
          <w:lang w:val="es-ES"/>
        </w:rPr>
        <w:t> MHz</w:t>
      </w:r>
      <w:r w:rsidRPr="00866CE9">
        <w:rPr>
          <w:lang w:val="es-ES"/>
        </w:rPr>
        <w:t xml:space="preserve"> (BCG 6.C)</w:t>
      </w:r>
    </w:p>
    <w:p w:rsidR="007125F9" w:rsidRPr="00866CE9" w:rsidRDefault="007125F9" w:rsidP="007125F9">
      <w:pPr>
        <w:rPr>
          <w:lang w:val="es-ES"/>
        </w:rPr>
      </w:pPr>
      <w:r w:rsidRPr="00866CE9">
        <w:rPr>
          <w:lang w:val="es-ES"/>
        </w:rPr>
        <w:t>El contorno del espectro de emisión de las estaciones de base se aplica a separaciones de frecuencia de entre 2,5</w:t>
      </w:r>
      <w:r w:rsidR="002E641F">
        <w:rPr>
          <w:lang w:val="es-ES"/>
        </w:rPr>
        <w:t> MHz</w:t>
      </w:r>
      <w:r w:rsidRPr="00866CE9">
        <w:rPr>
          <w:lang w:val="es-ES"/>
        </w:rPr>
        <w:t xml:space="preserve"> y 12,5</w:t>
      </w:r>
      <w:r w:rsidR="002E641F">
        <w:rPr>
          <w:lang w:val="es-ES"/>
        </w:rPr>
        <w:t> MHz</w:t>
      </w:r>
      <w:r w:rsidRPr="00866CE9">
        <w:rPr>
          <w:lang w:val="es-ES"/>
        </w:rPr>
        <w:t xml:space="preserve"> </w:t>
      </w:r>
      <w:r>
        <w:rPr>
          <w:lang w:val="es-ES"/>
        </w:rPr>
        <w:t>con respecto a la frecuencia central de la EB para la portadora de 5</w:t>
      </w:r>
      <w:r w:rsidR="002E641F">
        <w:rPr>
          <w:lang w:val="es-ES"/>
        </w:rPr>
        <w:t> MHz</w:t>
      </w:r>
      <w:r>
        <w:rPr>
          <w:lang w:val="es-ES"/>
        </w:rPr>
        <w:t xml:space="preserve"> y de entre 5</w:t>
      </w:r>
      <w:r w:rsidR="002E641F">
        <w:rPr>
          <w:lang w:val="es-ES"/>
        </w:rPr>
        <w:t> MHz</w:t>
      </w:r>
      <w:r>
        <w:rPr>
          <w:lang w:val="es-ES"/>
        </w:rPr>
        <w:t xml:space="preserve"> y 25</w:t>
      </w:r>
      <w:r w:rsidR="002E641F">
        <w:rPr>
          <w:lang w:val="es-ES"/>
        </w:rPr>
        <w:t> MHz</w:t>
      </w:r>
      <w:r>
        <w:rPr>
          <w:lang w:val="es-ES"/>
        </w:rPr>
        <w:t xml:space="preserve"> para la de </w:t>
      </w:r>
      <w:r w:rsidRPr="00866CE9">
        <w:rPr>
          <w:lang w:val="es-ES"/>
        </w:rPr>
        <w:t>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rPr>
          <w:lang w:val="es-ES"/>
        </w:rPr>
      </w:pPr>
      <w:r w:rsidRPr="00866CE9">
        <w:rPr>
          <w:lang w:val="es-ES"/>
        </w:rPr>
        <w:t xml:space="preserve">En los Cuadros 87 y 88 se indican las emisiones de espectro para las estaciones de base DDF </w:t>
      </w:r>
      <w:r>
        <w:rPr>
          <w:lang w:val="es-ES"/>
        </w:rPr>
        <w:t>con anchuras de banda de canal de 5</w:t>
      </w:r>
      <w:r w:rsidRPr="00866CE9">
        <w:rPr>
          <w:lang w:val="es-ES"/>
        </w:rPr>
        <w:t xml:space="preserve"> y 10</w:t>
      </w:r>
      <w:r w:rsidR="002E641F">
        <w:rPr>
          <w:lang w:val="es-ES"/>
        </w:rPr>
        <w:t> MHz</w:t>
      </w:r>
      <w:r w:rsidRPr="00866CE9">
        <w:rPr>
          <w:lang w:val="es-ES"/>
        </w:rPr>
        <w:t>.</w:t>
      </w:r>
    </w:p>
    <w:p w:rsidR="007125F9" w:rsidRPr="00866CE9" w:rsidRDefault="007125F9" w:rsidP="00CE379D">
      <w:pPr>
        <w:pStyle w:val="TableNo"/>
        <w:keepLines/>
        <w:rPr>
          <w:lang w:val="es-ES"/>
        </w:rPr>
      </w:pPr>
      <w:r w:rsidRPr="00866CE9">
        <w:rPr>
          <w:lang w:val="es-ES"/>
        </w:rPr>
        <w:lastRenderedPageBreak/>
        <w:t>CUADRO 87</w:t>
      </w:r>
    </w:p>
    <w:p w:rsidR="007125F9" w:rsidRPr="00866CE9" w:rsidRDefault="007125F9" w:rsidP="00CE379D">
      <w:pPr>
        <w:pStyle w:val="Tabletitle"/>
        <w:keepLines/>
        <w:rPr>
          <w:lang w:val="es-ES"/>
        </w:rPr>
      </w:pPr>
      <w:r w:rsidRPr="00866CE9">
        <w:rPr>
          <w:lang w:val="es-ES"/>
        </w:rPr>
        <w:t>Contorno del espectro de emisión para una portadora de 5</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751E18">
        <w:trPr>
          <w:trHeight w:val="20"/>
          <w:jc w:val="center"/>
        </w:trPr>
        <w:tc>
          <w:tcPr>
            <w:tcW w:w="2665" w:type="dxa"/>
            <w:vAlign w:val="center"/>
          </w:tcPr>
          <w:p w:rsidR="007125F9" w:rsidRPr="00866CE9" w:rsidRDefault="007125F9" w:rsidP="00CE379D">
            <w:pPr>
              <w:pStyle w:val="Tablehead"/>
              <w:keepLines/>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00CE379D">
              <w:rPr>
                <w:i/>
                <w:iCs/>
                <w:lang w:val="es-ES"/>
              </w:rPr>
              <w:br/>
            </w:r>
            <w:r w:rsidRPr="00866CE9">
              <w:rPr>
                <w:lang w:val="es-ES"/>
              </w:rPr>
              <w:t>(MHz)</w:t>
            </w:r>
          </w:p>
        </w:tc>
        <w:tc>
          <w:tcPr>
            <w:tcW w:w="2381" w:type="dxa"/>
            <w:vAlign w:val="center"/>
          </w:tcPr>
          <w:p w:rsidR="007125F9" w:rsidRPr="00866CE9" w:rsidRDefault="007125F9" w:rsidP="00F55CD0">
            <w:pPr>
              <w:pStyle w:val="Tablehead"/>
              <w:keepLines/>
              <w:rPr>
                <w:lang w:val="es-ES"/>
              </w:rPr>
            </w:pPr>
            <w:r w:rsidRPr="00866CE9">
              <w:rPr>
                <w:lang w:val="es-ES"/>
              </w:rPr>
              <w:t>Anchura de banda</w:t>
            </w:r>
            <w:r w:rsidR="00F55CD0">
              <w:rPr>
                <w:lang w:val="es-ES"/>
              </w:rPr>
              <w:br/>
            </w:r>
            <w:r w:rsidRPr="00866CE9">
              <w:rPr>
                <w:lang w:val="es-ES"/>
              </w:rPr>
              <w:t>de integración</w:t>
            </w:r>
            <w:r w:rsidR="00CE379D">
              <w:rPr>
                <w:lang w:val="es-ES"/>
              </w:rPr>
              <w:br/>
            </w:r>
            <w:r w:rsidRPr="00866CE9">
              <w:rPr>
                <w:lang w:val="es-ES"/>
              </w:rPr>
              <w:t>(kHz)</w:t>
            </w:r>
          </w:p>
        </w:tc>
        <w:tc>
          <w:tcPr>
            <w:tcW w:w="4593" w:type="dxa"/>
            <w:vAlign w:val="center"/>
          </w:tcPr>
          <w:p w:rsidR="007125F9" w:rsidRPr="00866CE9" w:rsidRDefault="007125F9" w:rsidP="007F13F6">
            <w:pPr>
              <w:pStyle w:val="Tablehead"/>
              <w:keepLines/>
              <w:rPr>
                <w:lang w:val="es-ES"/>
              </w:rPr>
            </w:pPr>
            <w:r w:rsidRPr="00866CE9">
              <w:rPr>
                <w:lang w:val="es-ES"/>
              </w:rPr>
              <w:t xml:space="preserve">Nivel de </w:t>
            </w:r>
            <w:r>
              <w:rPr>
                <w:lang w:val="es-ES"/>
              </w:rPr>
              <w:t>emisión admisible</w:t>
            </w:r>
            <w:r w:rsidR="007F13F6">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751E18">
        <w:trPr>
          <w:trHeight w:val="20"/>
          <w:jc w:val="center"/>
        </w:trPr>
        <w:tc>
          <w:tcPr>
            <w:tcW w:w="2665" w:type="dxa"/>
          </w:tcPr>
          <w:p w:rsidR="007125F9" w:rsidRPr="00866CE9" w:rsidRDefault="007125F9" w:rsidP="00CE379D">
            <w:pPr>
              <w:pStyle w:val="Tabletext"/>
              <w:keepNext/>
              <w:keepLines/>
              <w:jc w:val="center"/>
              <w:rPr>
                <w:lang w:val="es-ES"/>
              </w:rPr>
            </w:pPr>
            <w:r w:rsidRPr="00866CE9">
              <w:rPr>
                <w:lang w:val="es-ES"/>
              </w:rPr>
              <w:t>2,515 a &lt; 2,715</w:t>
            </w:r>
          </w:p>
        </w:tc>
        <w:tc>
          <w:tcPr>
            <w:tcW w:w="2381" w:type="dxa"/>
          </w:tcPr>
          <w:p w:rsidR="007125F9" w:rsidRPr="00866CE9" w:rsidRDefault="007125F9" w:rsidP="00CE379D">
            <w:pPr>
              <w:pStyle w:val="Tabletext"/>
              <w:keepNext/>
              <w:keepLines/>
              <w:jc w:val="center"/>
              <w:rPr>
                <w:lang w:val="es-ES"/>
              </w:rPr>
            </w:pPr>
            <w:r w:rsidRPr="00866CE9">
              <w:rPr>
                <w:lang w:val="es-ES"/>
              </w:rPr>
              <w:t>30</w:t>
            </w:r>
          </w:p>
        </w:tc>
        <w:tc>
          <w:tcPr>
            <w:tcW w:w="4593" w:type="dxa"/>
          </w:tcPr>
          <w:p w:rsidR="007125F9" w:rsidRPr="00866CE9" w:rsidRDefault="007125F9" w:rsidP="00CE379D">
            <w:pPr>
              <w:pStyle w:val="Tabletext"/>
              <w:keepNext/>
              <w:keepLines/>
              <w:jc w:val="center"/>
              <w:rPr>
                <w:lang w:val="es-ES"/>
              </w:rPr>
            </w:pPr>
            <w:r w:rsidRPr="00866CE9">
              <w:rPr>
                <w:lang w:val="es-ES"/>
              </w:rPr>
              <w:t>–14</w:t>
            </w:r>
          </w:p>
        </w:tc>
      </w:tr>
      <w:tr w:rsidR="007125F9" w:rsidRPr="00866CE9" w:rsidTr="00751E18">
        <w:trPr>
          <w:trHeight w:val="20"/>
          <w:jc w:val="center"/>
        </w:trPr>
        <w:tc>
          <w:tcPr>
            <w:tcW w:w="2665" w:type="dxa"/>
          </w:tcPr>
          <w:p w:rsidR="007125F9" w:rsidRPr="00866CE9" w:rsidRDefault="007125F9" w:rsidP="00CE379D">
            <w:pPr>
              <w:pStyle w:val="Tabletext"/>
              <w:keepNext/>
              <w:keepLines/>
              <w:jc w:val="center"/>
              <w:rPr>
                <w:lang w:val="es-ES"/>
              </w:rPr>
            </w:pPr>
            <w:r w:rsidRPr="00866CE9">
              <w:rPr>
                <w:lang w:val="es-ES"/>
              </w:rPr>
              <w:t>2,715 a &lt; 3,515</w:t>
            </w:r>
          </w:p>
        </w:tc>
        <w:tc>
          <w:tcPr>
            <w:tcW w:w="2381" w:type="dxa"/>
          </w:tcPr>
          <w:p w:rsidR="007125F9" w:rsidRPr="00866CE9" w:rsidRDefault="007125F9" w:rsidP="00CE379D">
            <w:pPr>
              <w:pStyle w:val="Tabletext"/>
              <w:keepNext/>
              <w:keepLines/>
              <w:jc w:val="center"/>
              <w:rPr>
                <w:lang w:val="es-ES"/>
              </w:rPr>
            </w:pPr>
            <w:r w:rsidRPr="00866CE9">
              <w:rPr>
                <w:lang w:val="es-ES"/>
              </w:rPr>
              <w:t>30</w:t>
            </w:r>
          </w:p>
        </w:tc>
        <w:tc>
          <w:tcPr>
            <w:tcW w:w="4593" w:type="dxa"/>
          </w:tcPr>
          <w:p w:rsidR="007125F9" w:rsidRPr="00866CE9" w:rsidRDefault="007125F9" w:rsidP="00CE379D">
            <w:pPr>
              <w:pStyle w:val="Tabletext"/>
              <w:keepNext/>
              <w:keepLines/>
              <w:jc w:val="center"/>
              <w:rPr>
                <w:lang w:val="es-ES"/>
              </w:rPr>
            </w:pPr>
            <w:r w:rsidRPr="00866CE9">
              <w:rPr>
                <w:lang w:val="es-ES"/>
              </w:rPr>
              <w:t>–14-15(∆</w:t>
            </w:r>
            <w:r w:rsidRPr="00866CE9">
              <w:rPr>
                <w:i/>
                <w:iCs/>
                <w:lang w:val="es-ES"/>
              </w:rPr>
              <w:t>f</w:t>
            </w:r>
            <w:r w:rsidRPr="00866CE9">
              <w:rPr>
                <w:lang w:val="es-ES"/>
              </w:rPr>
              <w:t>-2,715)</w:t>
            </w:r>
          </w:p>
        </w:tc>
      </w:tr>
      <w:tr w:rsidR="007125F9" w:rsidRPr="00866CE9" w:rsidTr="00751E18">
        <w:trPr>
          <w:trHeight w:val="20"/>
          <w:jc w:val="center"/>
        </w:trPr>
        <w:tc>
          <w:tcPr>
            <w:tcW w:w="2665" w:type="dxa"/>
          </w:tcPr>
          <w:p w:rsidR="007125F9" w:rsidRPr="00866CE9" w:rsidRDefault="007125F9" w:rsidP="00AE2264">
            <w:pPr>
              <w:pStyle w:val="Tabletext"/>
              <w:jc w:val="center"/>
              <w:rPr>
                <w:lang w:val="es-ES"/>
              </w:rPr>
            </w:pPr>
            <w:r w:rsidRPr="00866CE9">
              <w:rPr>
                <w:lang w:val="es-ES"/>
              </w:rPr>
              <w:t>3,515 a &lt; 4,0</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–26</w:t>
            </w:r>
          </w:p>
        </w:tc>
      </w:tr>
      <w:tr w:rsidR="007125F9" w:rsidRPr="00866CE9" w:rsidTr="00751E18">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4,0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rFonts w:eastAsia="MS Mincho"/>
          <w:lang w:val="es-ES"/>
        </w:rPr>
      </w:pPr>
    </w:p>
    <w:p w:rsidR="007125F9" w:rsidRPr="00866CE9" w:rsidRDefault="007125F9" w:rsidP="007125F9">
      <w:pPr>
        <w:pStyle w:val="TableNo"/>
        <w:rPr>
          <w:lang w:val="es-ES"/>
        </w:rPr>
      </w:pPr>
      <w:r w:rsidRPr="00866CE9">
        <w:rPr>
          <w:lang w:val="es-ES"/>
        </w:rPr>
        <w:t>CUADRO 88</w:t>
      </w:r>
    </w:p>
    <w:p w:rsidR="007125F9" w:rsidRPr="00866CE9" w:rsidRDefault="007125F9" w:rsidP="007125F9">
      <w:pPr>
        <w:pStyle w:val="Tabletitle"/>
        <w:rPr>
          <w:lang w:val="es-ES"/>
        </w:rPr>
      </w:pPr>
      <w:r w:rsidRPr="00866CE9">
        <w:rPr>
          <w:lang w:val="es-ES"/>
        </w:rPr>
        <w:t>Contorno del espectro de emisión para una portadora de 10</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F55CD0">
        <w:trPr>
          <w:trHeight w:val="386"/>
          <w:jc w:val="center"/>
        </w:trPr>
        <w:tc>
          <w:tcPr>
            <w:tcW w:w="2665" w:type="dxa"/>
            <w:vAlign w:val="center"/>
          </w:tcPr>
          <w:p w:rsidR="007125F9" w:rsidRPr="00866CE9" w:rsidRDefault="007125F9" w:rsidP="00CE379D">
            <w:pPr>
              <w:pStyle w:val="Tablehead"/>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f</w:t>
            </w:r>
            <w:r w:rsidR="00CE379D">
              <w:rPr>
                <w:i/>
                <w:iCs/>
                <w:lang w:val="es-ES"/>
              </w:rPr>
              <w:br/>
            </w:r>
            <w:r w:rsidRPr="00866CE9">
              <w:rPr>
                <w:lang w:val="es-ES"/>
              </w:rPr>
              <w:t>(MHz)</w:t>
            </w:r>
          </w:p>
        </w:tc>
        <w:tc>
          <w:tcPr>
            <w:tcW w:w="2381" w:type="dxa"/>
            <w:vAlign w:val="center"/>
          </w:tcPr>
          <w:p w:rsidR="007125F9" w:rsidRPr="00866CE9" w:rsidRDefault="007125F9" w:rsidP="00F55CD0">
            <w:pPr>
              <w:pStyle w:val="Tablehead"/>
              <w:rPr>
                <w:lang w:val="es-ES"/>
              </w:rPr>
            </w:pPr>
            <w:r w:rsidRPr="00866CE9">
              <w:rPr>
                <w:lang w:val="es-ES"/>
              </w:rPr>
              <w:t>Anchura de banda</w:t>
            </w:r>
            <w:r w:rsidR="00F55CD0">
              <w:rPr>
                <w:lang w:val="es-ES"/>
              </w:rPr>
              <w:br/>
            </w:r>
            <w:r w:rsidRPr="00866CE9">
              <w:rPr>
                <w:lang w:val="es-ES"/>
              </w:rPr>
              <w:t xml:space="preserve">de integración </w:t>
            </w:r>
            <w:r w:rsidR="00CE379D">
              <w:rPr>
                <w:lang w:val="es-ES"/>
              </w:rPr>
              <w:br/>
            </w:r>
            <w:r w:rsidRPr="00866CE9">
              <w:rPr>
                <w:lang w:val="es-ES"/>
              </w:rPr>
              <w:t>(kHz)</w:t>
            </w:r>
          </w:p>
        </w:tc>
        <w:tc>
          <w:tcPr>
            <w:tcW w:w="4593" w:type="dxa"/>
            <w:vAlign w:val="center"/>
          </w:tcPr>
          <w:p w:rsidR="007125F9" w:rsidRPr="00866CE9" w:rsidRDefault="007125F9" w:rsidP="00F55CD0">
            <w:pPr>
              <w:pStyle w:val="Tablehead"/>
              <w:rPr>
                <w:lang w:val="es-ES"/>
              </w:rPr>
            </w:pPr>
            <w:r w:rsidRPr="00866CE9">
              <w:rPr>
                <w:lang w:val="es-ES"/>
              </w:rPr>
              <w:t xml:space="preserve">Nivel de </w:t>
            </w:r>
            <w:r>
              <w:rPr>
                <w:lang w:val="es-ES"/>
              </w:rPr>
              <w:t>emisión admisible</w:t>
            </w:r>
            <w:r w:rsidR="00F55CD0">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F55CD0">
        <w:trPr>
          <w:trHeight w:val="116"/>
          <w:jc w:val="center"/>
        </w:trPr>
        <w:tc>
          <w:tcPr>
            <w:tcW w:w="2665" w:type="dxa"/>
          </w:tcPr>
          <w:p w:rsidR="007125F9" w:rsidRPr="00866CE9" w:rsidRDefault="007125F9" w:rsidP="00AE2264">
            <w:pPr>
              <w:pStyle w:val="Tabletext"/>
              <w:keepNext/>
              <w:keepLines/>
              <w:jc w:val="center"/>
              <w:rPr>
                <w:lang w:val="es-ES"/>
              </w:rPr>
            </w:pPr>
            <w:r w:rsidRPr="00866CE9">
              <w:rPr>
                <w:lang w:val="es-ES"/>
              </w:rPr>
              <w:t>5,015 a &lt; 5,215</w:t>
            </w:r>
          </w:p>
        </w:tc>
        <w:tc>
          <w:tcPr>
            <w:tcW w:w="2381" w:type="dxa"/>
          </w:tcPr>
          <w:p w:rsidR="007125F9" w:rsidRPr="00866CE9" w:rsidRDefault="007125F9" w:rsidP="00AE2264">
            <w:pPr>
              <w:pStyle w:val="Tabletext"/>
              <w:keepNext/>
              <w:keepLines/>
              <w:jc w:val="center"/>
              <w:rPr>
                <w:lang w:val="es-ES"/>
              </w:rPr>
            </w:pPr>
            <w:r w:rsidRPr="00866CE9">
              <w:rPr>
                <w:lang w:val="es-ES"/>
              </w:rPr>
              <w:t>30</w:t>
            </w:r>
          </w:p>
        </w:tc>
        <w:tc>
          <w:tcPr>
            <w:tcW w:w="4593" w:type="dxa"/>
          </w:tcPr>
          <w:p w:rsidR="007125F9" w:rsidRPr="00866CE9" w:rsidRDefault="007125F9" w:rsidP="00AE2264">
            <w:pPr>
              <w:pStyle w:val="Tabletext"/>
              <w:keepNext/>
              <w:keepLines/>
              <w:jc w:val="center"/>
              <w:rPr>
                <w:lang w:val="es-ES"/>
              </w:rPr>
            </w:pPr>
            <w:r w:rsidRPr="00866CE9">
              <w:rPr>
                <w:lang w:val="es-ES"/>
              </w:rPr>
              <w:t>–14</w:t>
            </w:r>
          </w:p>
        </w:tc>
      </w:tr>
      <w:tr w:rsidR="007125F9" w:rsidRPr="00866CE9" w:rsidTr="00F55CD0">
        <w:trPr>
          <w:trHeight w:val="116"/>
          <w:jc w:val="center"/>
        </w:trPr>
        <w:tc>
          <w:tcPr>
            <w:tcW w:w="2665" w:type="dxa"/>
          </w:tcPr>
          <w:p w:rsidR="007125F9" w:rsidRPr="00866CE9" w:rsidRDefault="007125F9" w:rsidP="00AE2264">
            <w:pPr>
              <w:pStyle w:val="Tabletext"/>
              <w:jc w:val="center"/>
              <w:rPr>
                <w:lang w:val="es-ES"/>
              </w:rPr>
            </w:pPr>
            <w:r w:rsidRPr="00866CE9">
              <w:rPr>
                <w:lang w:val="es-ES"/>
              </w:rPr>
              <w:t>5,215 a &lt; 6,015</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–14-15(∆</w:t>
            </w:r>
            <w:r w:rsidRPr="00866CE9">
              <w:rPr>
                <w:i/>
                <w:iCs/>
                <w:lang w:val="es-ES"/>
              </w:rPr>
              <w:t>f</w:t>
            </w:r>
            <w:r w:rsidRPr="00866CE9">
              <w:rPr>
                <w:lang w:val="es-ES"/>
              </w:rPr>
              <w:t>-5</w:t>
            </w:r>
            <w:r w:rsidRPr="00866CE9" w:rsidDel="001D13A2">
              <w:rPr>
                <w:lang w:val="es-ES"/>
              </w:rPr>
              <w:t>2</w:t>
            </w:r>
            <w:r w:rsidRPr="00866CE9">
              <w:rPr>
                <w:lang w:val="es-ES"/>
              </w:rPr>
              <w:t>,2</w:t>
            </w:r>
            <w:r w:rsidRPr="00866CE9" w:rsidDel="001D13A2">
              <w:rPr>
                <w:lang w:val="es-ES"/>
              </w:rPr>
              <w:t>7</w:t>
            </w:r>
            <w:r w:rsidRPr="00866CE9">
              <w:rPr>
                <w:lang w:val="es-ES"/>
              </w:rPr>
              <w:t>15)</w:t>
            </w:r>
          </w:p>
        </w:tc>
      </w:tr>
      <w:tr w:rsidR="007125F9" w:rsidRPr="00866CE9" w:rsidTr="00F55CD0">
        <w:trPr>
          <w:trHeight w:val="116"/>
          <w:jc w:val="center"/>
        </w:trPr>
        <w:tc>
          <w:tcPr>
            <w:tcW w:w="2665" w:type="dxa"/>
          </w:tcPr>
          <w:p w:rsidR="007125F9" w:rsidRPr="00866CE9" w:rsidRDefault="007125F9" w:rsidP="00AE2264">
            <w:pPr>
              <w:pStyle w:val="Tabletext"/>
              <w:jc w:val="center"/>
              <w:rPr>
                <w:lang w:val="es-ES"/>
              </w:rPr>
            </w:pPr>
            <w:r w:rsidRPr="00866CE9">
              <w:rPr>
                <w:lang w:val="es-ES"/>
              </w:rPr>
              <w:t>6,015 a &lt; 6,5</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–26</w:t>
            </w:r>
          </w:p>
        </w:tc>
      </w:tr>
      <w:tr w:rsidR="007125F9" w:rsidRPr="00866CE9" w:rsidTr="00F55CD0">
        <w:trPr>
          <w:trHeight w:val="224"/>
          <w:jc w:val="center"/>
        </w:trPr>
        <w:tc>
          <w:tcPr>
            <w:tcW w:w="2665" w:type="dxa"/>
          </w:tcPr>
          <w:p w:rsidR="007125F9" w:rsidRPr="00866CE9" w:rsidRDefault="007125F9" w:rsidP="00AE2264">
            <w:pPr>
              <w:pStyle w:val="Tabletext"/>
              <w:jc w:val="center"/>
              <w:rPr>
                <w:lang w:val="es-ES"/>
              </w:rPr>
            </w:pPr>
            <w:r w:rsidRPr="00866CE9">
              <w:rPr>
                <w:lang w:val="es-ES"/>
              </w:rPr>
              <w:t>6,5 a &lt; 15,5</w:t>
            </w:r>
            <w:r w:rsidRPr="00866CE9" w:rsidDel="001D13A2">
              <w:rPr>
                <w:lang w:val="es-ES"/>
              </w:rPr>
              <w:t>0</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F55CD0">
        <w:trPr>
          <w:trHeight w:val="224"/>
          <w:jc w:val="center"/>
        </w:trPr>
        <w:tc>
          <w:tcPr>
            <w:tcW w:w="2665" w:type="dxa"/>
          </w:tcPr>
          <w:p w:rsidR="007125F9" w:rsidRPr="00866CE9" w:rsidRDefault="007125F9" w:rsidP="00AE2264">
            <w:pPr>
              <w:pStyle w:val="Tabletext"/>
              <w:jc w:val="center"/>
              <w:rPr>
                <w:lang w:val="es-ES"/>
              </w:rPr>
            </w:pPr>
            <w:r w:rsidRPr="00866CE9">
              <w:rPr>
                <w:lang w:val="es-ES"/>
              </w:rPr>
              <w:t xml:space="preserve">15,50 a </w:t>
            </w:r>
            <w:r w:rsidRPr="00866CE9">
              <w:rPr>
                <w:szCs w:val="22"/>
                <w:lang w:val="es-ES"/>
              </w:rPr>
              <w:sym w:font="Symbol" w:char="F0A3"/>
            </w:r>
            <w:r w:rsidRPr="00866CE9">
              <w:rPr>
                <w:lang w:val="es-ES"/>
              </w:rPr>
              <w:t xml:space="preserve"> 25,0</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–15</w:t>
            </w:r>
          </w:p>
        </w:tc>
      </w:tr>
    </w:tbl>
    <w:p w:rsidR="007125F9" w:rsidRPr="00866CE9" w:rsidRDefault="007125F9" w:rsidP="007125F9">
      <w:pPr>
        <w:pStyle w:val="Tablefin"/>
        <w:rPr>
          <w:rFonts w:eastAsia="MS Mincho"/>
          <w:lang w:val="es-ES"/>
        </w:rPr>
      </w:pPr>
    </w:p>
    <w:p w:rsidR="007125F9" w:rsidRPr="00866CE9" w:rsidRDefault="007125F9" w:rsidP="00D47020">
      <w:pPr>
        <w:pStyle w:val="Heading2"/>
        <w:rPr>
          <w:lang w:val="es-ES"/>
        </w:rPr>
      </w:pPr>
      <w:r w:rsidRPr="00866CE9">
        <w:rPr>
          <w:lang w:val="es-ES"/>
        </w:rPr>
        <w:t>2.10</w:t>
      </w:r>
      <w:r w:rsidRPr="00866CE9">
        <w:rPr>
          <w:lang w:val="es-ES"/>
        </w:rPr>
        <w:tab/>
        <w:t>Contorno del espectro de emisión para equipos DDT que funcionen en la banda</w:t>
      </w:r>
      <w:r w:rsidR="00751E18">
        <w:rPr>
          <w:lang w:val="es-ES"/>
        </w:rPr>
        <w:t xml:space="preserve"> </w:t>
      </w:r>
      <w:r w:rsidRPr="00866CE9">
        <w:rPr>
          <w:lang w:val="es-ES"/>
        </w:rPr>
        <w:t>698</w:t>
      </w:r>
      <w:r>
        <w:rPr>
          <w:lang w:val="es-ES"/>
        </w:rPr>
        <w:noBreakHyphen/>
      </w:r>
      <w:r w:rsidRPr="00866CE9">
        <w:rPr>
          <w:lang w:val="es-ES"/>
        </w:rPr>
        <w:t>862</w:t>
      </w:r>
      <w:r w:rsidR="002E641F">
        <w:rPr>
          <w:lang w:val="es-ES"/>
        </w:rPr>
        <w:t> MHz</w:t>
      </w:r>
      <w:r w:rsidRPr="00866CE9">
        <w:rPr>
          <w:lang w:val="es-ES"/>
        </w:rPr>
        <w:t xml:space="preserve"> (BCG 7.A)</w:t>
      </w:r>
    </w:p>
    <w:p w:rsidR="007125F9" w:rsidRPr="00866CE9" w:rsidRDefault="007125F9" w:rsidP="007125F9">
      <w:pPr>
        <w:rPr>
          <w:lang w:val="es-ES"/>
        </w:rPr>
      </w:pPr>
      <w:r w:rsidRPr="00866CE9">
        <w:rPr>
          <w:lang w:val="es-ES"/>
        </w:rPr>
        <w:t>El contorno del espectro de emisión de las estaciones de base se aplica a separaciones de frecuencia de entre 2,5</w:t>
      </w:r>
      <w:r w:rsidR="002E641F">
        <w:rPr>
          <w:lang w:val="es-ES"/>
        </w:rPr>
        <w:t> MHz</w:t>
      </w:r>
      <w:r w:rsidRPr="00866CE9">
        <w:rPr>
          <w:lang w:val="es-ES"/>
        </w:rPr>
        <w:t xml:space="preserve"> y 12,5</w:t>
      </w:r>
      <w:r w:rsidR="002E641F">
        <w:rPr>
          <w:lang w:val="es-ES"/>
        </w:rPr>
        <w:t> MHz</w:t>
      </w:r>
      <w:r w:rsidRPr="00866CE9">
        <w:rPr>
          <w:lang w:val="es-ES"/>
        </w:rPr>
        <w:t xml:space="preserve"> con respecto a la frecuencia central de la </w:t>
      </w:r>
      <w:r>
        <w:rPr>
          <w:lang w:val="es-ES"/>
        </w:rPr>
        <w:t>EB</w:t>
      </w:r>
      <w:r w:rsidRPr="00866CE9">
        <w:rPr>
          <w:lang w:val="es-ES"/>
        </w:rPr>
        <w:t xml:space="preserve"> para la portadora de 5</w:t>
      </w:r>
      <w:r w:rsidR="002E641F">
        <w:rPr>
          <w:lang w:val="es-ES"/>
        </w:rPr>
        <w:t> MHz</w:t>
      </w:r>
      <w:r w:rsidRPr="00866CE9">
        <w:rPr>
          <w:lang w:val="es-ES"/>
        </w:rPr>
        <w:t>, de entre 3,5</w:t>
      </w:r>
      <w:r w:rsidR="002E641F">
        <w:rPr>
          <w:lang w:val="es-ES"/>
        </w:rPr>
        <w:t> MHz</w:t>
      </w:r>
      <w:r w:rsidRPr="00866CE9">
        <w:rPr>
          <w:lang w:val="es-ES"/>
        </w:rPr>
        <w:t xml:space="preserve"> y 17,5</w:t>
      </w:r>
      <w:r w:rsidR="002E641F">
        <w:rPr>
          <w:lang w:val="es-ES"/>
        </w:rPr>
        <w:t> MHz</w:t>
      </w:r>
      <w:r w:rsidRPr="00866CE9">
        <w:rPr>
          <w:lang w:val="es-ES"/>
        </w:rPr>
        <w:t xml:space="preserve"> para la portadora de 7</w:t>
      </w:r>
      <w:r w:rsidR="002E641F">
        <w:rPr>
          <w:lang w:val="es-ES"/>
        </w:rPr>
        <w:t> MHz</w:t>
      </w:r>
      <w:r w:rsidRPr="00866CE9">
        <w:rPr>
          <w:lang w:val="es-ES"/>
        </w:rPr>
        <w:t xml:space="preserve">, </w:t>
      </w:r>
      <w:r>
        <w:rPr>
          <w:lang w:val="es-ES"/>
        </w:rPr>
        <w:t xml:space="preserve">y </w:t>
      </w:r>
      <w:r w:rsidRPr="00866CE9">
        <w:rPr>
          <w:lang w:val="es-ES"/>
        </w:rPr>
        <w:t>de entre 5</w:t>
      </w:r>
      <w:r w:rsidR="002E641F">
        <w:rPr>
          <w:lang w:val="es-ES"/>
        </w:rPr>
        <w:t> MHz</w:t>
      </w:r>
      <w:r w:rsidRPr="00866CE9">
        <w:rPr>
          <w:lang w:val="es-ES"/>
        </w:rPr>
        <w:t xml:space="preserve"> y 25</w:t>
      </w:r>
      <w:r w:rsidR="002E641F">
        <w:rPr>
          <w:lang w:val="es-ES"/>
        </w:rPr>
        <w:t> MHz</w:t>
      </w:r>
      <w:r w:rsidRPr="00866CE9">
        <w:rPr>
          <w:lang w:val="es-ES"/>
        </w:rPr>
        <w:t xml:space="preserve"> para la portadora de 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rPr>
          <w:lang w:val="es-ES"/>
        </w:rPr>
      </w:pPr>
      <w:r w:rsidRPr="00866CE9">
        <w:rPr>
          <w:lang w:val="es-ES"/>
        </w:rPr>
        <w:t>En los Cuadros 89, 90, 91, 92, 93 y 94 se indican las emisiones espectrales para las estaciones de base DDT con anchuras de banda de canal de 5, 7 y 10</w:t>
      </w:r>
      <w:r w:rsidR="002E641F">
        <w:rPr>
          <w:lang w:val="es-ES"/>
        </w:rPr>
        <w:t> MHz</w:t>
      </w:r>
      <w:r w:rsidRPr="00866CE9">
        <w:rPr>
          <w:lang w:val="es-ES"/>
        </w:rPr>
        <w:t>.</w:t>
      </w:r>
    </w:p>
    <w:p w:rsidR="007125F9" w:rsidRPr="00866CE9" w:rsidRDefault="007125F9" w:rsidP="007125F9">
      <w:pPr>
        <w:pStyle w:val="TableNo"/>
        <w:rPr>
          <w:lang w:val="es-ES"/>
        </w:rPr>
      </w:pPr>
      <w:r w:rsidRPr="00866CE9">
        <w:rPr>
          <w:lang w:val="es-ES"/>
        </w:rPr>
        <w:t>CUADRO 89</w:t>
      </w:r>
    </w:p>
    <w:p w:rsidR="007125F9" w:rsidRPr="00866CE9" w:rsidRDefault="007125F9" w:rsidP="00D47020">
      <w:pPr>
        <w:pStyle w:val="Tabletitle"/>
        <w:rPr>
          <w:lang w:val="es-ES"/>
        </w:rPr>
      </w:pPr>
      <w:r w:rsidRPr="00866CE9">
        <w:rPr>
          <w:lang w:val="es-ES"/>
        </w:rPr>
        <w:t>Contorno del espectro de emisión para una portadora de 5</w:t>
      </w:r>
      <w:r w:rsidR="002E641F">
        <w:rPr>
          <w:lang w:val="es-ES"/>
        </w:rPr>
        <w:t> MHz</w:t>
      </w:r>
      <w:r w:rsidR="00D47020">
        <w:rPr>
          <w:lang w:val="es-ES"/>
        </w:rPr>
        <w:t xml:space="preserve"> – </w:t>
      </w:r>
      <w:r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F55CD0">
        <w:trPr>
          <w:trHeight w:val="449"/>
          <w:jc w:val="center"/>
        </w:trPr>
        <w:tc>
          <w:tcPr>
            <w:tcW w:w="2665" w:type="dxa"/>
            <w:vAlign w:val="center"/>
          </w:tcPr>
          <w:p w:rsidR="007125F9" w:rsidRPr="00866CE9" w:rsidRDefault="007125F9" w:rsidP="00CE379D">
            <w:pPr>
              <w:pStyle w:val="Tablehead"/>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f</w:t>
            </w:r>
            <w:r>
              <w:rPr>
                <w:i/>
                <w:iCs/>
                <w:lang w:val="es-ES"/>
              </w:rPr>
              <w:t xml:space="preserve"> </w:t>
            </w:r>
            <w:r w:rsidRPr="00866CE9">
              <w:rPr>
                <w:lang w:val="es-ES"/>
              </w:rPr>
              <w:br/>
              <w:t>(MHz)</w:t>
            </w:r>
          </w:p>
        </w:tc>
        <w:tc>
          <w:tcPr>
            <w:tcW w:w="2381" w:type="dxa"/>
            <w:vAlign w:val="center"/>
          </w:tcPr>
          <w:p w:rsidR="007125F9" w:rsidRPr="00866CE9" w:rsidRDefault="007125F9" w:rsidP="00F55CD0">
            <w:pPr>
              <w:pStyle w:val="Tablehead"/>
              <w:rPr>
                <w:lang w:val="es-ES"/>
              </w:rPr>
            </w:pPr>
            <w:r w:rsidRPr="00866CE9">
              <w:rPr>
                <w:lang w:val="es-ES"/>
              </w:rPr>
              <w:t>Anchura de banda</w:t>
            </w:r>
            <w:r w:rsidR="00F55CD0">
              <w:rPr>
                <w:lang w:val="es-ES"/>
              </w:rPr>
              <w:br/>
            </w:r>
            <w:r w:rsidRPr="00866CE9">
              <w:rPr>
                <w:lang w:val="es-ES"/>
              </w:rPr>
              <w:t>de integración</w:t>
            </w:r>
            <w:r w:rsidR="00F55CD0">
              <w:rPr>
                <w:lang w:val="es-ES"/>
              </w:rPr>
              <w:br/>
            </w:r>
            <w:r w:rsidRPr="00866CE9">
              <w:rPr>
                <w:lang w:val="es-ES"/>
              </w:rPr>
              <w:t>(kHz)</w:t>
            </w:r>
          </w:p>
        </w:tc>
        <w:tc>
          <w:tcPr>
            <w:tcW w:w="4593" w:type="dxa"/>
            <w:vAlign w:val="center"/>
          </w:tcPr>
          <w:p w:rsidR="007125F9" w:rsidRPr="00866CE9" w:rsidRDefault="007125F9" w:rsidP="00F55CD0">
            <w:pPr>
              <w:pStyle w:val="Tablehead"/>
              <w:rPr>
                <w:lang w:val="es-ES"/>
              </w:rPr>
            </w:pPr>
            <w:r w:rsidRPr="00866CE9">
              <w:rPr>
                <w:lang w:val="es-ES"/>
              </w:rPr>
              <w:t xml:space="preserve">Nivel de </w:t>
            </w:r>
            <w:r>
              <w:rPr>
                <w:lang w:val="es-ES"/>
              </w:rPr>
              <w:t>emisión admisible</w:t>
            </w:r>
            <w:r w:rsidR="00F55CD0">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1C3407">
        <w:trPr>
          <w:trHeight w:val="20"/>
          <w:jc w:val="center"/>
        </w:trPr>
        <w:tc>
          <w:tcPr>
            <w:tcW w:w="2665" w:type="dxa"/>
          </w:tcPr>
          <w:p w:rsidR="007125F9" w:rsidRPr="00866CE9" w:rsidRDefault="007125F9" w:rsidP="00AE2264">
            <w:pPr>
              <w:pStyle w:val="Tabletext"/>
              <w:jc w:val="center"/>
              <w:rPr>
                <w:lang w:val="es-ES"/>
              </w:rPr>
            </w:pPr>
            <w:r w:rsidRPr="00866CE9">
              <w:rPr>
                <w:lang w:val="es-ES"/>
              </w:rPr>
              <w:t>2,5 a &lt; 2,6</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1C3407">
        <w:trPr>
          <w:trHeight w:val="20"/>
          <w:jc w:val="center"/>
        </w:trPr>
        <w:tc>
          <w:tcPr>
            <w:tcW w:w="2665" w:type="dxa"/>
          </w:tcPr>
          <w:p w:rsidR="001C3407" w:rsidRPr="00866CE9" w:rsidRDefault="007125F9" w:rsidP="001C3407">
            <w:pPr>
              <w:pStyle w:val="Tabletext"/>
              <w:jc w:val="center"/>
              <w:rPr>
                <w:lang w:val="es-ES"/>
              </w:rPr>
            </w:pPr>
            <w:r w:rsidRPr="00866CE9">
              <w:rPr>
                <w:lang w:val="es-ES"/>
              </w:rPr>
              <w:t xml:space="preserve">2,6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rFonts w:eastAsia="MS Mincho"/>
          <w:lang w:val="es-ES"/>
        </w:rPr>
      </w:pPr>
    </w:p>
    <w:p w:rsidR="007125F9" w:rsidRPr="00866CE9" w:rsidRDefault="00EF2360" w:rsidP="008D6474">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8D6474">
      <w:pPr>
        <w:pStyle w:val="Note"/>
        <w:rPr>
          <w:lang w:val="es-ES"/>
        </w:rPr>
      </w:pPr>
      <w:r>
        <w:rPr>
          <w:lang w:val="es-ES"/>
        </w:rPr>
        <w:lastRenderedPageBreak/>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7125F9" w:rsidRPr="00866CE9">
        <w:rPr>
          <w:lang w:val="es-ES"/>
        </w:rPr>
        <w:t>.</w:t>
      </w:r>
    </w:p>
    <w:p w:rsidR="007125F9" w:rsidRPr="00866CE9" w:rsidRDefault="007125F9" w:rsidP="007125F9">
      <w:pPr>
        <w:pStyle w:val="TableNo"/>
        <w:rPr>
          <w:lang w:val="es-ES"/>
        </w:rPr>
      </w:pPr>
      <w:r w:rsidRPr="00866CE9">
        <w:rPr>
          <w:lang w:val="es-ES"/>
        </w:rPr>
        <w:t>CUADRO 90</w:t>
      </w:r>
    </w:p>
    <w:p w:rsidR="007125F9" w:rsidRPr="00866CE9" w:rsidRDefault="007125F9" w:rsidP="00D47020">
      <w:pPr>
        <w:pStyle w:val="Tabletitle"/>
        <w:rPr>
          <w:lang w:val="es-ES"/>
        </w:rPr>
      </w:pPr>
      <w:r w:rsidRPr="00866CE9">
        <w:rPr>
          <w:lang w:val="es-ES"/>
        </w:rPr>
        <w:t>Contorno del espectro de emisión para una portadora de 7</w:t>
      </w:r>
      <w:r w:rsidR="002E641F">
        <w:rPr>
          <w:lang w:val="es-ES"/>
        </w:rPr>
        <w:t> MHz</w:t>
      </w:r>
      <w:r w:rsidR="00D47020">
        <w:rPr>
          <w:lang w:val="es-ES"/>
        </w:rPr>
        <w:t xml:space="preserve"> – </w:t>
      </w:r>
      <w:r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751E18">
        <w:trPr>
          <w:trHeight w:val="20"/>
          <w:jc w:val="center"/>
        </w:trPr>
        <w:tc>
          <w:tcPr>
            <w:tcW w:w="2665" w:type="dxa"/>
            <w:vAlign w:val="center"/>
          </w:tcPr>
          <w:p w:rsidR="007125F9" w:rsidRPr="00866CE9" w:rsidRDefault="007125F9" w:rsidP="00CE379D">
            <w:pPr>
              <w:pStyle w:val="Tablehead"/>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1C3407">
            <w:pPr>
              <w:pStyle w:val="Tablehead"/>
              <w:rPr>
                <w:lang w:val="es-ES"/>
              </w:rPr>
            </w:pPr>
            <w:r w:rsidRPr="00866CE9">
              <w:rPr>
                <w:lang w:val="es-ES"/>
              </w:rPr>
              <w:t>Anchura de banda</w:t>
            </w:r>
            <w:r w:rsidR="001C3407">
              <w:rPr>
                <w:lang w:val="es-ES"/>
              </w:rPr>
              <w:br/>
            </w:r>
            <w:r w:rsidRPr="00866CE9">
              <w:rPr>
                <w:lang w:val="es-ES"/>
              </w:rPr>
              <w:t xml:space="preserve">de integración </w:t>
            </w:r>
            <w:r w:rsidRPr="00866CE9">
              <w:rPr>
                <w:lang w:val="es-ES"/>
              </w:rPr>
              <w:br/>
              <w:t>(kHz)</w:t>
            </w:r>
          </w:p>
        </w:tc>
        <w:tc>
          <w:tcPr>
            <w:tcW w:w="4593" w:type="dxa"/>
            <w:vAlign w:val="center"/>
          </w:tcPr>
          <w:p w:rsidR="007125F9" w:rsidRPr="00866CE9" w:rsidRDefault="007125F9" w:rsidP="001C3407">
            <w:pPr>
              <w:pStyle w:val="Tablehead"/>
              <w:rPr>
                <w:lang w:val="es-ES"/>
              </w:rPr>
            </w:pPr>
            <w:r w:rsidRPr="00866CE9">
              <w:rPr>
                <w:lang w:val="es-ES"/>
              </w:rPr>
              <w:t xml:space="preserve">Nivel de </w:t>
            </w:r>
            <w:r>
              <w:rPr>
                <w:lang w:val="es-ES"/>
              </w:rPr>
              <w:t>emisión admisible</w:t>
            </w:r>
            <w:r w:rsidR="001C3407">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751E18">
        <w:trPr>
          <w:trHeight w:val="20"/>
          <w:jc w:val="center"/>
        </w:trPr>
        <w:tc>
          <w:tcPr>
            <w:tcW w:w="2665" w:type="dxa"/>
          </w:tcPr>
          <w:p w:rsidR="007125F9" w:rsidRPr="006D15AF" w:rsidRDefault="007125F9" w:rsidP="006D15AF">
            <w:pPr>
              <w:pStyle w:val="Tabletext"/>
              <w:jc w:val="center"/>
            </w:pPr>
            <w:r w:rsidRPr="006D15AF">
              <w:t>3,5 a &lt; 3,6</w:t>
            </w:r>
          </w:p>
        </w:tc>
        <w:tc>
          <w:tcPr>
            <w:tcW w:w="2381" w:type="dxa"/>
          </w:tcPr>
          <w:p w:rsidR="007125F9" w:rsidRPr="006D15AF" w:rsidRDefault="007125F9" w:rsidP="006D15AF">
            <w:pPr>
              <w:pStyle w:val="Tabletext"/>
              <w:jc w:val="center"/>
            </w:pPr>
            <w:r w:rsidRPr="006D15AF">
              <w:t>30</w:t>
            </w:r>
          </w:p>
        </w:tc>
        <w:tc>
          <w:tcPr>
            <w:tcW w:w="4593" w:type="dxa"/>
          </w:tcPr>
          <w:p w:rsidR="007125F9" w:rsidRPr="006D15AF" w:rsidRDefault="007125F9" w:rsidP="006D15AF">
            <w:pPr>
              <w:pStyle w:val="Tabletext"/>
              <w:jc w:val="center"/>
            </w:pPr>
            <w:r w:rsidRPr="006D15AF">
              <w:t>–13</w:t>
            </w:r>
          </w:p>
        </w:tc>
      </w:tr>
      <w:tr w:rsidR="007125F9" w:rsidRPr="00866CE9" w:rsidTr="00751E18">
        <w:trPr>
          <w:trHeight w:val="20"/>
          <w:jc w:val="center"/>
        </w:trPr>
        <w:tc>
          <w:tcPr>
            <w:tcW w:w="2665" w:type="dxa"/>
          </w:tcPr>
          <w:p w:rsidR="007125F9" w:rsidRPr="006D15AF" w:rsidRDefault="007125F9" w:rsidP="006D15AF">
            <w:pPr>
              <w:pStyle w:val="Tabletext"/>
              <w:jc w:val="center"/>
            </w:pPr>
            <w:r w:rsidRPr="006D15AF">
              <w:t xml:space="preserve">3,6 a </w:t>
            </w:r>
            <w:r w:rsidRPr="006D15AF">
              <w:sym w:font="Symbol" w:char="F0A3"/>
            </w:r>
            <w:r w:rsidRPr="006D15AF">
              <w:t xml:space="preserve"> 17,5</w:t>
            </w:r>
          </w:p>
        </w:tc>
        <w:tc>
          <w:tcPr>
            <w:tcW w:w="2381" w:type="dxa"/>
          </w:tcPr>
          <w:p w:rsidR="007125F9" w:rsidRPr="006D15AF" w:rsidRDefault="007125F9" w:rsidP="006D15AF">
            <w:pPr>
              <w:pStyle w:val="Tabletext"/>
              <w:jc w:val="center"/>
            </w:pPr>
            <w:r w:rsidRPr="006D15AF">
              <w:t>100</w:t>
            </w:r>
          </w:p>
        </w:tc>
        <w:tc>
          <w:tcPr>
            <w:tcW w:w="4593" w:type="dxa"/>
          </w:tcPr>
          <w:p w:rsidR="007125F9" w:rsidRPr="006D15AF" w:rsidRDefault="007125F9" w:rsidP="006D15AF">
            <w:pPr>
              <w:pStyle w:val="Tabletext"/>
              <w:jc w:val="center"/>
            </w:pPr>
            <w:r w:rsidRPr="006D15AF">
              <w:t>–13</w:t>
            </w:r>
          </w:p>
        </w:tc>
      </w:tr>
    </w:tbl>
    <w:p w:rsidR="007125F9" w:rsidRPr="00866CE9" w:rsidRDefault="007125F9" w:rsidP="007125F9">
      <w:pPr>
        <w:pStyle w:val="Tablefin"/>
        <w:rPr>
          <w:rFonts w:eastAsia="MS Mincho"/>
          <w:lang w:val="es-ES"/>
        </w:rPr>
      </w:pPr>
      <w:bookmarkStart w:id="311" w:name="_Toc252734761"/>
    </w:p>
    <w:bookmarkEnd w:id="311"/>
    <w:p w:rsidR="007125F9" w:rsidRPr="00866CE9" w:rsidRDefault="00EF2360" w:rsidP="008D6474">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300089">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17,450</w:t>
      </w:r>
      <w:r w:rsidR="002E641F">
        <w:rPr>
          <w:lang w:val="es-ES"/>
        </w:rPr>
        <w:t> MHz</w:t>
      </w:r>
      <w:r w:rsidR="007125F9" w:rsidRPr="00866CE9">
        <w:rPr>
          <w:lang w:val="es-ES"/>
        </w:rPr>
        <w:t xml:space="preserve">. </w:t>
      </w:r>
    </w:p>
    <w:p w:rsidR="007125F9" w:rsidRPr="00866CE9" w:rsidRDefault="007125F9" w:rsidP="007125F9">
      <w:pPr>
        <w:pStyle w:val="TableNo"/>
        <w:rPr>
          <w:lang w:val="es-ES"/>
        </w:rPr>
      </w:pPr>
      <w:r w:rsidRPr="00866CE9">
        <w:rPr>
          <w:lang w:val="es-ES"/>
        </w:rPr>
        <w:t>CUADRO 91</w:t>
      </w:r>
    </w:p>
    <w:p w:rsidR="007125F9" w:rsidRPr="00866CE9" w:rsidRDefault="007125F9" w:rsidP="00D47020">
      <w:pPr>
        <w:pStyle w:val="Tabletitle"/>
        <w:rPr>
          <w:lang w:val="es-ES"/>
        </w:rPr>
      </w:pPr>
      <w:r w:rsidRPr="00866CE9">
        <w:rPr>
          <w:lang w:val="es-ES"/>
        </w:rPr>
        <w:t>Contorno del espectro de emisión para una portadora de 10</w:t>
      </w:r>
      <w:r w:rsidR="002E641F">
        <w:rPr>
          <w:lang w:val="es-ES"/>
        </w:rPr>
        <w:t> MHz</w:t>
      </w:r>
      <w:r w:rsidR="00D47020">
        <w:rPr>
          <w:lang w:val="es-ES"/>
        </w:rPr>
        <w:t xml:space="preserve"> – </w:t>
      </w:r>
      <w:r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751E18">
        <w:trPr>
          <w:trHeight w:val="20"/>
          <w:jc w:val="center"/>
        </w:trPr>
        <w:tc>
          <w:tcPr>
            <w:tcW w:w="2665" w:type="dxa"/>
            <w:vAlign w:val="center"/>
          </w:tcPr>
          <w:p w:rsidR="007125F9" w:rsidRPr="00866CE9" w:rsidRDefault="007125F9" w:rsidP="00CE379D">
            <w:pPr>
              <w:pStyle w:val="Tablehead"/>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1C3407">
            <w:pPr>
              <w:pStyle w:val="Tablehead"/>
              <w:rPr>
                <w:lang w:val="es-ES"/>
              </w:rPr>
            </w:pPr>
            <w:r w:rsidRPr="00866CE9">
              <w:rPr>
                <w:lang w:val="es-ES"/>
              </w:rPr>
              <w:t>Anchura de banda</w:t>
            </w:r>
            <w:r w:rsidR="001C3407">
              <w:rPr>
                <w:lang w:val="es-ES"/>
              </w:rPr>
              <w:br/>
            </w:r>
            <w:r w:rsidRPr="00866CE9">
              <w:rPr>
                <w:lang w:val="es-ES"/>
              </w:rPr>
              <w:t xml:space="preserve">de integración </w:t>
            </w:r>
            <w:r w:rsidR="00CE379D">
              <w:rPr>
                <w:lang w:val="es-ES"/>
              </w:rPr>
              <w:br/>
            </w:r>
            <w:r w:rsidRPr="00866CE9">
              <w:rPr>
                <w:lang w:val="es-ES"/>
              </w:rPr>
              <w:t>(kHz)</w:t>
            </w:r>
          </w:p>
        </w:tc>
        <w:tc>
          <w:tcPr>
            <w:tcW w:w="4593" w:type="dxa"/>
            <w:vAlign w:val="center"/>
          </w:tcPr>
          <w:p w:rsidR="007125F9" w:rsidRPr="00866CE9" w:rsidRDefault="007125F9" w:rsidP="001C3407">
            <w:pPr>
              <w:pStyle w:val="Tablehead"/>
              <w:rPr>
                <w:lang w:val="es-ES"/>
              </w:rPr>
            </w:pPr>
            <w:r w:rsidRPr="00866CE9">
              <w:rPr>
                <w:lang w:val="es-ES"/>
              </w:rPr>
              <w:t xml:space="preserve">Nivel de </w:t>
            </w:r>
            <w:r>
              <w:rPr>
                <w:lang w:val="es-ES"/>
              </w:rPr>
              <w:t>emisión admisible</w:t>
            </w:r>
            <w:r w:rsidR="001C3407">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751E18">
        <w:trPr>
          <w:trHeight w:val="20"/>
          <w:jc w:val="center"/>
        </w:trPr>
        <w:tc>
          <w:tcPr>
            <w:tcW w:w="2665" w:type="dxa"/>
          </w:tcPr>
          <w:p w:rsidR="007125F9" w:rsidRPr="00866CE9" w:rsidRDefault="007125F9" w:rsidP="00AE2264">
            <w:pPr>
              <w:pStyle w:val="Tabletext"/>
              <w:jc w:val="center"/>
              <w:rPr>
                <w:lang w:val="es-ES"/>
              </w:rPr>
            </w:pPr>
            <w:r w:rsidRPr="00866CE9">
              <w:rPr>
                <w:lang w:val="es-ES"/>
              </w:rPr>
              <w:t>5,0 a &lt; 5,1</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751E18">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5,1 a </w:t>
            </w:r>
            <w:r w:rsidRPr="00866CE9">
              <w:rPr>
                <w:szCs w:val="22"/>
                <w:lang w:val="es-ES"/>
              </w:rPr>
              <w:sym w:font="Symbol" w:char="F0A3"/>
            </w:r>
            <w:r w:rsidRPr="00866CE9">
              <w:rPr>
                <w:lang w:val="es-ES"/>
              </w:rPr>
              <w:t xml:space="preserve"> 25,0</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rFonts w:eastAsia="MS Mincho"/>
          <w:lang w:val="es-ES"/>
        </w:rPr>
      </w:pPr>
    </w:p>
    <w:p w:rsidR="007125F9" w:rsidRPr="00866CE9" w:rsidRDefault="00EF2360" w:rsidP="006D15AF">
      <w:pPr>
        <w:pStyle w:val="Note"/>
        <w:rPr>
          <w:rFonts w:eastAsia="SimSun"/>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rFonts w:eastAsia="SimSun"/>
          <w:lang w:val="es-ES"/>
        </w:rPr>
        <w:t xml:space="preserve"> es el </w:t>
      </w:r>
      <w:r w:rsidR="007125F9">
        <w:rPr>
          <w:rFonts w:eastAsia="SimSun"/>
          <w:lang w:val="es-ES"/>
        </w:rPr>
        <w:t>valor absoluto en</w:t>
      </w:r>
      <w:r w:rsidR="002E641F">
        <w:rPr>
          <w:rFonts w:eastAsia="SimSun"/>
          <w:lang w:val="es-ES"/>
        </w:rPr>
        <w:t> MHz</w:t>
      </w:r>
      <w:r w:rsidR="007125F9">
        <w:rPr>
          <w:rFonts w:eastAsia="SimSun"/>
          <w:lang w:val="es-ES"/>
        </w:rPr>
        <w:t xml:space="preserve"> de la separación </w:t>
      </w:r>
      <w:r w:rsidR="007125F9" w:rsidRPr="00866CE9">
        <w:rPr>
          <w:rFonts w:eastAsia="SimSun"/>
          <w:lang w:val="es-ES"/>
        </w:rPr>
        <w:t>entre la frecuencia de la portadora y el centro del filtro de medición.</w:t>
      </w:r>
    </w:p>
    <w:p w:rsidR="007125F9" w:rsidRPr="00866CE9" w:rsidRDefault="00EF2360" w:rsidP="006D15AF">
      <w:pPr>
        <w:pStyle w:val="Note"/>
        <w:rPr>
          <w:rFonts w:eastAsia="SimSun"/>
          <w:lang w:val="es-ES"/>
        </w:rPr>
      </w:pPr>
      <w:r>
        <w:rPr>
          <w:lang w:val="es-ES"/>
        </w:rPr>
        <w:t>NOTA 2 </w:t>
      </w:r>
      <w:r w:rsidR="00B91572">
        <w:rPr>
          <w:lang w:val="es-ES"/>
        </w:rPr>
        <w:t>– </w:t>
      </w:r>
      <w:r w:rsidR="007125F9" w:rsidRPr="00866CE9">
        <w:rPr>
          <w:rFonts w:eastAsia="SimSun"/>
          <w:lang w:val="es-ES"/>
        </w:rPr>
        <w:t>La primera posición de medición con un filtro de 30</w:t>
      </w:r>
      <w:r w:rsidR="00300089">
        <w:rPr>
          <w:rFonts w:eastAsia="SimSun"/>
          <w:lang w:val="es-ES"/>
        </w:rPr>
        <w:t> kHz</w:t>
      </w:r>
      <w:r w:rsidR="007125F9" w:rsidRPr="00866CE9">
        <w:rPr>
          <w:rFonts w:eastAsia="SimSun"/>
          <w:lang w:val="es-ES"/>
        </w:rPr>
        <w:t xml:space="preserve"> es </w:t>
      </w:r>
      <w:r w:rsidR="007125F9" w:rsidRPr="00866CE9">
        <w:rPr>
          <w:rFonts w:eastAsia="SimSun"/>
          <w:szCs w:val="22"/>
          <w:lang w:val="es-ES"/>
        </w:rPr>
        <w:sym w:font="Symbol" w:char="F044"/>
      </w:r>
      <w:r w:rsidR="007125F9" w:rsidRPr="009164B3">
        <w:rPr>
          <w:rFonts w:eastAsia="SimSun"/>
          <w:i/>
          <w:lang w:val="es-ES"/>
        </w:rPr>
        <w:t>f</w:t>
      </w:r>
      <w:r w:rsidR="00300089">
        <w:rPr>
          <w:rFonts w:eastAsia="SimSun"/>
          <w:lang w:val="es-ES"/>
        </w:rPr>
        <w:t> = </w:t>
      </w:r>
      <w:r w:rsidR="007125F9" w:rsidRPr="00866CE9">
        <w:rPr>
          <w:rFonts w:eastAsia="SimSun"/>
          <w:lang w:val="es-ES"/>
        </w:rPr>
        <w:t>5,015</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5,085</w:t>
      </w:r>
      <w:r w:rsidR="002E641F">
        <w:rPr>
          <w:rFonts w:eastAsia="SimSun"/>
          <w:lang w:val="es-ES"/>
        </w:rPr>
        <w:t> MHz</w:t>
      </w:r>
      <w:r w:rsidR="007125F9" w:rsidRPr="00866CE9">
        <w:rPr>
          <w:rFonts w:eastAsia="SimSun"/>
          <w:lang w:val="es-ES"/>
        </w:rPr>
        <w:t>. La primera posición de medición con un filtro de 100</w:t>
      </w:r>
      <w:r w:rsidR="00300089">
        <w:rPr>
          <w:rFonts w:eastAsia="SimSun"/>
          <w:lang w:val="es-ES"/>
        </w:rPr>
        <w:t> kHz</w:t>
      </w:r>
      <w:r w:rsidR="007125F9" w:rsidRPr="00866CE9">
        <w:rPr>
          <w:rFonts w:eastAsia="SimSun"/>
          <w:lang w:val="es-ES"/>
        </w:rPr>
        <w:t xml:space="preserve">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5,150</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24,950</w:t>
      </w:r>
      <w:r w:rsidR="002E641F">
        <w:rPr>
          <w:rFonts w:eastAsia="SimSun"/>
          <w:lang w:val="es-ES"/>
        </w:rPr>
        <w:t> MHz</w:t>
      </w:r>
      <w:r w:rsidR="007125F9" w:rsidRPr="00866CE9">
        <w:rPr>
          <w:rFonts w:eastAsia="SimSun"/>
          <w:lang w:val="es-ES"/>
        </w:rPr>
        <w:t xml:space="preserve">. </w:t>
      </w:r>
    </w:p>
    <w:p w:rsidR="007125F9" w:rsidRPr="00866CE9" w:rsidRDefault="00EF2360" w:rsidP="006D15AF">
      <w:pPr>
        <w:pStyle w:val="Note"/>
        <w:rPr>
          <w:rFonts w:eastAsia="SimSun"/>
          <w:lang w:val="es-ES"/>
        </w:rPr>
      </w:pPr>
      <w:r>
        <w:rPr>
          <w:lang w:val="es-ES"/>
        </w:rPr>
        <w:t>NOTA 3 </w:t>
      </w:r>
      <w:r w:rsidR="00B91572">
        <w:rPr>
          <w:lang w:val="es-ES"/>
        </w:rPr>
        <w:t>– </w:t>
      </w:r>
      <w:r w:rsidR="007125F9" w:rsidRPr="00866CE9">
        <w:rPr>
          <w:rFonts w:eastAsia="SimSun"/>
          <w:lang w:val="es-ES"/>
        </w:rPr>
        <w:t xml:space="preserve">La anchura de banda de integración es la </w:t>
      </w:r>
      <w:r w:rsidR="007125F9">
        <w:rPr>
          <w:rFonts w:eastAsia="SimSun"/>
          <w:lang w:val="es-ES"/>
        </w:rPr>
        <w:t>gama de frecuencias a lo largo de la cual se integra la potencia</w:t>
      </w:r>
      <w:r w:rsidR="007125F9" w:rsidRPr="00866CE9">
        <w:rPr>
          <w:rFonts w:eastAsia="SimSun"/>
          <w:lang w:val="es-ES"/>
        </w:rPr>
        <w:t xml:space="preserve"> de emisión.</w:t>
      </w:r>
    </w:p>
    <w:p w:rsidR="007125F9" w:rsidRPr="00866CE9" w:rsidRDefault="007125F9" w:rsidP="007125F9">
      <w:pPr>
        <w:pStyle w:val="TableNo"/>
        <w:rPr>
          <w:lang w:val="es-ES"/>
        </w:rPr>
      </w:pPr>
      <w:r w:rsidRPr="00866CE9">
        <w:rPr>
          <w:lang w:val="es-ES"/>
        </w:rPr>
        <w:t>CUADRO 92</w:t>
      </w:r>
    </w:p>
    <w:p w:rsidR="007125F9" w:rsidRPr="00866CE9" w:rsidRDefault="007125F9" w:rsidP="00D47020">
      <w:pPr>
        <w:pStyle w:val="Tabletitle"/>
        <w:rPr>
          <w:lang w:val="es-ES"/>
        </w:rPr>
      </w:pPr>
      <w:r w:rsidRPr="00866CE9">
        <w:rPr>
          <w:lang w:val="es-ES"/>
        </w:rPr>
        <w:t>Contorno del espectro de emisión para una portadora de 5</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1C3407">
        <w:trPr>
          <w:trHeight w:val="386"/>
          <w:jc w:val="center"/>
        </w:trPr>
        <w:tc>
          <w:tcPr>
            <w:tcW w:w="2665" w:type="dxa"/>
            <w:vAlign w:val="center"/>
          </w:tcPr>
          <w:p w:rsidR="007125F9" w:rsidRPr="00866CE9" w:rsidRDefault="007125F9" w:rsidP="00CE379D">
            <w:pPr>
              <w:pStyle w:val="Tablehead"/>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00CE379D">
              <w:rPr>
                <w:i/>
                <w:iCs/>
                <w:lang w:val="es-ES"/>
              </w:rPr>
              <w:br/>
            </w:r>
            <w:r w:rsidRPr="00866CE9">
              <w:rPr>
                <w:lang w:val="es-ES"/>
              </w:rPr>
              <w:t>(MHz)</w:t>
            </w:r>
          </w:p>
        </w:tc>
        <w:tc>
          <w:tcPr>
            <w:tcW w:w="2381" w:type="dxa"/>
            <w:vAlign w:val="center"/>
          </w:tcPr>
          <w:p w:rsidR="007125F9" w:rsidRPr="00866CE9" w:rsidRDefault="007125F9" w:rsidP="001C3407">
            <w:pPr>
              <w:pStyle w:val="Tablehead"/>
              <w:rPr>
                <w:lang w:val="es-ES"/>
              </w:rPr>
            </w:pPr>
            <w:r w:rsidRPr="00866CE9">
              <w:rPr>
                <w:lang w:val="es-ES"/>
              </w:rPr>
              <w:t>Anchura de banda</w:t>
            </w:r>
            <w:r w:rsidR="001C3407">
              <w:rPr>
                <w:lang w:val="es-ES"/>
              </w:rPr>
              <w:br/>
            </w:r>
            <w:r w:rsidRPr="00866CE9">
              <w:rPr>
                <w:lang w:val="es-ES"/>
              </w:rPr>
              <w:t xml:space="preserve">de integración </w:t>
            </w:r>
            <w:r w:rsidR="00CE379D">
              <w:rPr>
                <w:lang w:val="es-ES"/>
              </w:rPr>
              <w:br/>
            </w:r>
            <w:r w:rsidRPr="00866CE9">
              <w:rPr>
                <w:lang w:val="es-ES"/>
              </w:rPr>
              <w:t>(kHz)</w:t>
            </w:r>
          </w:p>
        </w:tc>
        <w:tc>
          <w:tcPr>
            <w:tcW w:w="4593" w:type="dxa"/>
            <w:vAlign w:val="center"/>
          </w:tcPr>
          <w:p w:rsidR="007125F9" w:rsidRPr="00866CE9" w:rsidRDefault="007125F9" w:rsidP="001C3407">
            <w:pPr>
              <w:pStyle w:val="Tablehead"/>
              <w:rPr>
                <w:lang w:val="es-ES"/>
              </w:rPr>
            </w:pPr>
            <w:r w:rsidRPr="00866CE9">
              <w:rPr>
                <w:lang w:val="es-ES"/>
              </w:rPr>
              <w:t xml:space="preserve">Nivel de </w:t>
            </w:r>
            <w:r>
              <w:rPr>
                <w:lang w:val="es-ES"/>
              </w:rPr>
              <w:t>emisión admisible</w:t>
            </w:r>
            <w:r w:rsidR="001C3407">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1C3407">
        <w:trPr>
          <w:trHeight w:val="116"/>
          <w:jc w:val="center"/>
        </w:trPr>
        <w:tc>
          <w:tcPr>
            <w:tcW w:w="2665" w:type="dxa"/>
          </w:tcPr>
          <w:p w:rsidR="007125F9" w:rsidRPr="00866CE9" w:rsidRDefault="007125F9" w:rsidP="00AE2264">
            <w:pPr>
              <w:pStyle w:val="Tabletext"/>
              <w:jc w:val="center"/>
              <w:rPr>
                <w:lang w:val="es-ES"/>
              </w:rPr>
            </w:pPr>
            <w:r w:rsidRPr="00866CE9">
              <w:rPr>
                <w:lang w:val="es-ES"/>
              </w:rPr>
              <w:t>2,5 a &lt; 7,5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–7-7(∆</w:t>
            </w:r>
            <w:r w:rsidRPr="00866CE9">
              <w:rPr>
                <w:i/>
                <w:iCs/>
                <w:lang w:val="es-ES"/>
              </w:rPr>
              <w:t>f</w:t>
            </w:r>
            <w:r w:rsidRPr="00866CE9">
              <w:rPr>
                <w:lang w:val="es-ES"/>
              </w:rPr>
              <w:t>-2,55)/5</w:t>
            </w:r>
          </w:p>
        </w:tc>
      </w:tr>
      <w:tr w:rsidR="007125F9" w:rsidRPr="00866CE9" w:rsidTr="001C3407">
        <w:trPr>
          <w:trHeight w:val="224"/>
          <w:jc w:val="center"/>
        </w:trPr>
        <w:tc>
          <w:tcPr>
            <w:tcW w:w="2665" w:type="dxa"/>
          </w:tcPr>
          <w:p w:rsidR="007125F9" w:rsidRPr="00866CE9" w:rsidRDefault="007125F9" w:rsidP="00AE2264">
            <w:pPr>
              <w:pStyle w:val="Tabletext"/>
              <w:jc w:val="center"/>
              <w:rPr>
                <w:lang w:val="es-ES"/>
              </w:rPr>
            </w:pPr>
            <w:r w:rsidRPr="00866CE9">
              <w:rPr>
                <w:lang w:val="es-ES"/>
              </w:rPr>
              <w:t xml:space="preserve">7,5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bl>
    <w:p w:rsidR="007125F9" w:rsidRPr="00866CE9" w:rsidRDefault="007125F9" w:rsidP="007125F9">
      <w:pPr>
        <w:pStyle w:val="Tablefin"/>
        <w:rPr>
          <w:rFonts w:eastAsia="MS Mincho"/>
          <w:lang w:val="es-ES"/>
        </w:rPr>
      </w:pPr>
    </w:p>
    <w:p w:rsidR="007125F9" w:rsidRPr="00866CE9" w:rsidRDefault="00EF2360" w:rsidP="006D15AF">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6D15AF">
      <w:pPr>
        <w:pStyle w:val="Note"/>
        <w:rPr>
          <w:lang w:val="es-ES"/>
        </w:rPr>
      </w:pPr>
      <w:r>
        <w:rPr>
          <w:lang w:val="es-ES"/>
        </w:rPr>
        <w:lastRenderedPageBreak/>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7125F9" w:rsidRPr="00866CE9">
        <w:rPr>
          <w:lang w:val="es-ES"/>
        </w:rPr>
        <w:t xml:space="preserve">. </w:t>
      </w:r>
    </w:p>
    <w:p w:rsidR="007125F9" w:rsidRPr="00866CE9" w:rsidRDefault="007125F9" w:rsidP="007125F9">
      <w:pPr>
        <w:pStyle w:val="TableNo"/>
        <w:rPr>
          <w:lang w:val="es-ES"/>
        </w:rPr>
      </w:pPr>
      <w:r w:rsidRPr="00866CE9">
        <w:rPr>
          <w:lang w:val="es-ES"/>
        </w:rPr>
        <w:t>CUADRO 93</w:t>
      </w:r>
    </w:p>
    <w:p w:rsidR="007125F9" w:rsidRPr="00866CE9" w:rsidRDefault="007125F9" w:rsidP="00D47020">
      <w:pPr>
        <w:pStyle w:val="Tabletitle"/>
        <w:rPr>
          <w:lang w:val="es-ES"/>
        </w:rPr>
      </w:pPr>
      <w:r w:rsidRPr="00866CE9">
        <w:rPr>
          <w:lang w:val="es-ES"/>
        </w:rPr>
        <w:t>Contorno del espectro de emisión para una portadora de 7</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1C3407">
        <w:trPr>
          <w:trHeight w:val="602"/>
          <w:jc w:val="center"/>
        </w:trPr>
        <w:tc>
          <w:tcPr>
            <w:tcW w:w="2665" w:type="dxa"/>
            <w:vAlign w:val="center"/>
          </w:tcPr>
          <w:p w:rsidR="007125F9" w:rsidRPr="00866CE9" w:rsidRDefault="007125F9" w:rsidP="00CE379D">
            <w:pPr>
              <w:pStyle w:val="Tablehead"/>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1C3407">
            <w:pPr>
              <w:pStyle w:val="Tablehead"/>
              <w:rPr>
                <w:lang w:val="es-ES"/>
              </w:rPr>
            </w:pPr>
            <w:r w:rsidRPr="00866CE9">
              <w:rPr>
                <w:lang w:val="es-ES"/>
              </w:rPr>
              <w:t>Anchura de banda</w:t>
            </w:r>
            <w:r w:rsidR="001C3407">
              <w:rPr>
                <w:lang w:val="es-ES"/>
              </w:rPr>
              <w:br/>
            </w:r>
            <w:r w:rsidRPr="00866CE9">
              <w:rPr>
                <w:lang w:val="es-ES"/>
              </w:rPr>
              <w:t xml:space="preserve">de integración </w:t>
            </w:r>
            <w:r w:rsidR="00CE379D">
              <w:rPr>
                <w:lang w:val="es-ES"/>
              </w:rPr>
              <w:br/>
            </w:r>
            <w:r w:rsidRPr="00866CE9">
              <w:rPr>
                <w:lang w:val="es-ES"/>
              </w:rPr>
              <w:t>(kHz)</w:t>
            </w:r>
          </w:p>
        </w:tc>
        <w:tc>
          <w:tcPr>
            <w:tcW w:w="4593"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r w:rsidRPr="00866CE9">
              <w:rPr>
                <w:lang w:val="es-ES"/>
              </w:rPr>
              <w:t xml:space="preserve"> </w:t>
            </w:r>
            <w:r w:rsidR="001C3407">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1C3407">
        <w:trPr>
          <w:trHeight w:val="161"/>
          <w:jc w:val="center"/>
        </w:trPr>
        <w:tc>
          <w:tcPr>
            <w:tcW w:w="2665" w:type="dxa"/>
          </w:tcPr>
          <w:p w:rsidR="007125F9" w:rsidRPr="00866CE9" w:rsidRDefault="007125F9" w:rsidP="00AE2264">
            <w:pPr>
              <w:pStyle w:val="Tabletext"/>
              <w:jc w:val="center"/>
              <w:rPr>
                <w:lang w:val="es-ES"/>
              </w:rPr>
            </w:pPr>
            <w:r w:rsidRPr="00866CE9">
              <w:rPr>
                <w:lang w:val="es-ES"/>
              </w:rPr>
              <w:t>3,5 a &lt; 7</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–7-7(∆</w:t>
            </w:r>
            <w:r w:rsidRPr="00866CE9">
              <w:rPr>
                <w:i/>
                <w:iCs/>
                <w:lang w:val="es-ES"/>
              </w:rPr>
              <w:t>f</w:t>
            </w:r>
            <w:r w:rsidRPr="00866CE9">
              <w:rPr>
                <w:lang w:val="es-ES"/>
              </w:rPr>
              <w:t>-5,05)/5</w:t>
            </w:r>
          </w:p>
        </w:tc>
      </w:tr>
      <w:tr w:rsidR="007125F9" w:rsidRPr="00866CE9" w:rsidTr="001C3407">
        <w:trPr>
          <w:trHeight w:val="107"/>
          <w:jc w:val="center"/>
        </w:trPr>
        <w:tc>
          <w:tcPr>
            <w:tcW w:w="2665" w:type="dxa"/>
          </w:tcPr>
          <w:p w:rsidR="007125F9" w:rsidRPr="00866CE9" w:rsidRDefault="007125F9" w:rsidP="00AE2264">
            <w:pPr>
              <w:pStyle w:val="Tabletext"/>
              <w:jc w:val="center"/>
              <w:rPr>
                <w:lang w:val="es-ES"/>
              </w:rPr>
            </w:pPr>
            <w:r w:rsidRPr="00866CE9">
              <w:rPr>
                <w:lang w:val="es-ES"/>
              </w:rPr>
              <w:t>7 a &lt; 10,5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r w:rsidR="007125F9" w:rsidRPr="00866CE9" w:rsidTr="001C3407">
        <w:trPr>
          <w:trHeight w:val="224"/>
          <w:jc w:val="center"/>
        </w:trPr>
        <w:tc>
          <w:tcPr>
            <w:tcW w:w="2665" w:type="dxa"/>
          </w:tcPr>
          <w:p w:rsidR="007125F9" w:rsidRPr="00866CE9" w:rsidRDefault="007125F9" w:rsidP="00AE2264">
            <w:pPr>
              <w:pStyle w:val="Tabletext"/>
              <w:jc w:val="center"/>
              <w:rPr>
                <w:lang w:val="es-ES"/>
              </w:rPr>
            </w:pPr>
            <w:r w:rsidRPr="00866CE9">
              <w:rPr>
                <w:lang w:val="es-ES"/>
              </w:rPr>
              <w:t xml:space="preserve">10,5 a </w:t>
            </w:r>
            <w:r w:rsidRPr="00866CE9">
              <w:rPr>
                <w:szCs w:val="22"/>
                <w:lang w:val="es-ES"/>
              </w:rPr>
              <w:sym w:font="Symbol" w:char="F0A3"/>
            </w:r>
            <w:r w:rsidRPr="00866CE9">
              <w:rPr>
                <w:lang w:val="es-ES"/>
              </w:rPr>
              <w:t xml:space="preserve"> 17,5</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6D15AF">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6D15AF">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17,450</w:t>
      </w:r>
      <w:r w:rsidR="002E641F">
        <w:rPr>
          <w:lang w:val="es-ES"/>
        </w:rPr>
        <w:t> MHz</w:t>
      </w:r>
      <w:r w:rsidR="007125F9" w:rsidRPr="00866CE9">
        <w:rPr>
          <w:lang w:val="es-ES"/>
        </w:rPr>
        <w:t>.</w:t>
      </w:r>
    </w:p>
    <w:p w:rsidR="007125F9" w:rsidRPr="00866CE9" w:rsidRDefault="007125F9" w:rsidP="007125F9">
      <w:pPr>
        <w:pStyle w:val="TableNo"/>
        <w:keepNext w:val="0"/>
        <w:rPr>
          <w:lang w:val="es-ES"/>
        </w:rPr>
      </w:pPr>
      <w:r w:rsidRPr="00866CE9">
        <w:rPr>
          <w:lang w:val="es-ES"/>
        </w:rPr>
        <w:t>CUADRO 94</w:t>
      </w:r>
    </w:p>
    <w:p w:rsidR="007125F9" w:rsidRPr="00866CE9" w:rsidRDefault="007125F9" w:rsidP="00D47020">
      <w:pPr>
        <w:pStyle w:val="Tabletitle"/>
        <w:keepNext w:val="0"/>
        <w:rPr>
          <w:lang w:val="es-ES"/>
        </w:rPr>
      </w:pPr>
      <w:r w:rsidRPr="00866CE9">
        <w:rPr>
          <w:lang w:val="es-ES"/>
        </w:rPr>
        <w:t>Contorno del espectro de emisión para una portadora de 10</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1C3407">
        <w:trPr>
          <w:trHeight w:val="449"/>
          <w:jc w:val="center"/>
        </w:trPr>
        <w:tc>
          <w:tcPr>
            <w:tcW w:w="2665" w:type="dxa"/>
            <w:vAlign w:val="center"/>
          </w:tcPr>
          <w:p w:rsidR="007125F9" w:rsidRPr="00866CE9" w:rsidRDefault="007125F9" w:rsidP="00CE379D">
            <w:pPr>
              <w:pStyle w:val="Tablehead"/>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1C3407">
            <w:pPr>
              <w:pStyle w:val="Tablehead"/>
              <w:rPr>
                <w:lang w:val="es-ES"/>
              </w:rPr>
            </w:pPr>
            <w:r w:rsidRPr="00866CE9">
              <w:rPr>
                <w:lang w:val="es-ES"/>
              </w:rPr>
              <w:t>Anchura de banda</w:t>
            </w:r>
            <w:r w:rsidR="001C3407">
              <w:rPr>
                <w:lang w:val="es-ES"/>
              </w:rPr>
              <w:br/>
            </w:r>
            <w:r w:rsidRPr="00866CE9">
              <w:rPr>
                <w:lang w:val="es-ES"/>
              </w:rPr>
              <w:t>de integración</w:t>
            </w:r>
            <w:r w:rsidRPr="00866CE9">
              <w:rPr>
                <w:lang w:val="es-ES"/>
              </w:rPr>
              <w:br/>
              <w:t>(kHz)</w:t>
            </w:r>
          </w:p>
        </w:tc>
        <w:tc>
          <w:tcPr>
            <w:tcW w:w="4593" w:type="dxa"/>
            <w:vAlign w:val="center"/>
          </w:tcPr>
          <w:p w:rsidR="007125F9" w:rsidRPr="00866CE9" w:rsidRDefault="007125F9" w:rsidP="001C3407">
            <w:pPr>
              <w:pStyle w:val="Tablehead"/>
              <w:rPr>
                <w:lang w:val="es-ES"/>
              </w:rPr>
            </w:pPr>
            <w:r w:rsidRPr="00866CE9">
              <w:rPr>
                <w:lang w:val="es-ES"/>
              </w:rPr>
              <w:t xml:space="preserve">Nivel de </w:t>
            </w:r>
            <w:r>
              <w:rPr>
                <w:lang w:val="es-ES"/>
              </w:rPr>
              <w:t>emisión admisible</w:t>
            </w:r>
            <w:r w:rsidR="001C3407">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1C3407">
        <w:trPr>
          <w:trHeight w:val="20"/>
          <w:jc w:val="center"/>
        </w:trPr>
        <w:tc>
          <w:tcPr>
            <w:tcW w:w="2665" w:type="dxa"/>
          </w:tcPr>
          <w:p w:rsidR="007125F9" w:rsidRPr="00866CE9" w:rsidRDefault="007125F9" w:rsidP="00AE2264">
            <w:pPr>
              <w:pStyle w:val="Tabletext"/>
              <w:jc w:val="center"/>
              <w:rPr>
                <w:lang w:val="es-ES"/>
              </w:rPr>
            </w:pPr>
            <w:r w:rsidRPr="00866CE9">
              <w:rPr>
                <w:lang w:val="es-ES"/>
              </w:rPr>
              <w:t>5 a &lt; 10</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–7-7(∆</w:t>
            </w:r>
            <w:r w:rsidRPr="00866CE9">
              <w:rPr>
                <w:i/>
                <w:iCs/>
                <w:lang w:val="es-ES"/>
              </w:rPr>
              <w:t>f</w:t>
            </w:r>
            <w:r w:rsidRPr="00866CE9">
              <w:rPr>
                <w:lang w:val="es-ES"/>
              </w:rPr>
              <w:t>-5,05)/5</w:t>
            </w:r>
          </w:p>
        </w:tc>
      </w:tr>
      <w:tr w:rsidR="007125F9" w:rsidRPr="00866CE9" w:rsidTr="001C3407">
        <w:trPr>
          <w:trHeight w:val="20"/>
          <w:jc w:val="center"/>
        </w:trPr>
        <w:tc>
          <w:tcPr>
            <w:tcW w:w="2665" w:type="dxa"/>
          </w:tcPr>
          <w:p w:rsidR="007125F9" w:rsidRPr="00866CE9" w:rsidRDefault="007125F9" w:rsidP="00AE2264">
            <w:pPr>
              <w:pStyle w:val="Tabletext"/>
              <w:jc w:val="center"/>
              <w:rPr>
                <w:lang w:val="es-ES"/>
              </w:rPr>
            </w:pPr>
            <w:r w:rsidRPr="00866CE9">
              <w:rPr>
                <w:lang w:val="es-ES"/>
              </w:rPr>
              <w:t>10 a &lt; 15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r w:rsidR="007125F9" w:rsidRPr="00866CE9" w:rsidTr="001C3407">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15 a </w:t>
            </w:r>
            <w:r w:rsidRPr="00866CE9">
              <w:rPr>
                <w:szCs w:val="22"/>
                <w:lang w:val="es-ES"/>
              </w:rPr>
              <w:sym w:font="Symbol" w:char="F0A3"/>
            </w:r>
            <w:r w:rsidRPr="00866CE9">
              <w:rPr>
                <w:lang w:val="es-ES"/>
              </w:rPr>
              <w:t xml:space="preserve"> 25</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6D15AF">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rFonts w:eastAsia="SimSun"/>
          <w:lang w:val="es-ES"/>
        </w:rPr>
        <w:t xml:space="preserve"> es el </w:t>
      </w:r>
      <w:r w:rsidR="007125F9">
        <w:rPr>
          <w:rFonts w:eastAsia="SimSun"/>
          <w:lang w:val="es-ES"/>
        </w:rPr>
        <w:t>valor absoluto en</w:t>
      </w:r>
      <w:r w:rsidR="002E641F">
        <w:rPr>
          <w:rFonts w:eastAsia="SimSun"/>
          <w:lang w:val="es-ES"/>
        </w:rPr>
        <w:t> MHz</w:t>
      </w:r>
      <w:r w:rsidR="007125F9">
        <w:rPr>
          <w:rFonts w:eastAsia="SimSun"/>
          <w:lang w:val="es-ES"/>
        </w:rPr>
        <w:t xml:space="preserve"> de la separación </w:t>
      </w:r>
      <w:r w:rsidR="007125F9" w:rsidRPr="00866CE9">
        <w:rPr>
          <w:rFonts w:eastAsia="SimSun"/>
          <w:lang w:val="es-ES"/>
        </w:rPr>
        <w:t>entre la frecuencia de la portadora y el centro del filtro de medición.</w:t>
      </w:r>
    </w:p>
    <w:p w:rsidR="007125F9" w:rsidRPr="00866CE9" w:rsidRDefault="00EF2360" w:rsidP="006D15AF">
      <w:pPr>
        <w:pStyle w:val="Note"/>
        <w:rPr>
          <w:lang w:val="es-ES"/>
        </w:rPr>
      </w:pPr>
      <w:r>
        <w:rPr>
          <w:lang w:val="es-ES"/>
        </w:rPr>
        <w:t>NOTA 2 </w:t>
      </w:r>
      <w:r w:rsidR="00B91572">
        <w:rPr>
          <w:lang w:val="es-ES"/>
        </w:rPr>
        <w:t>– </w:t>
      </w:r>
      <w:r w:rsidR="007125F9" w:rsidRPr="00866CE9">
        <w:rPr>
          <w:rFonts w:eastAsia="SimSun"/>
          <w:lang w:val="es-ES"/>
        </w:rPr>
        <w:t>La primera posición de medición con un filtro de 30</w:t>
      </w:r>
      <w:r w:rsidR="00300089">
        <w:rPr>
          <w:rFonts w:eastAsia="SimSun"/>
          <w:lang w:val="es-ES"/>
        </w:rPr>
        <w:t> kHz</w:t>
      </w:r>
      <w:r w:rsidR="007125F9" w:rsidRPr="00866CE9">
        <w:rPr>
          <w:rFonts w:eastAsia="SimSun"/>
          <w:lang w:val="es-ES"/>
        </w:rPr>
        <w:t xml:space="preserve">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5,015</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5,085</w:t>
      </w:r>
      <w:r w:rsidR="002E641F">
        <w:rPr>
          <w:rFonts w:eastAsia="SimSun"/>
          <w:lang w:val="es-ES"/>
        </w:rPr>
        <w:t> MHz</w:t>
      </w:r>
      <w:r w:rsidR="007125F9" w:rsidRPr="00866CE9">
        <w:rPr>
          <w:rFonts w:eastAsia="SimSun"/>
          <w:lang w:val="es-ES"/>
        </w:rPr>
        <w:t>. La primera posición de medición con un filtro de 100</w:t>
      </w:r>
      <w:r w:rsidR="00300089">
        <w:rPr>
          <w:rFonts w:eastAsia="SimSun"/>
          <w:lang w:val="es-ES"/>
        </w:rPr>
        <w:t> kHz</w:t>
      </w:r>
      <w:r w:rsidR="007125F9" w:rsidRPr="00866CE9">
        <w:rPr>
          <w:rFonts w:eastAsia="SimSun"/>
          <w:lang w:val="es-ES"/>
        </w:rPr>
        <w:t xml:space="preserve">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5,150</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24,950</w:t>
      </w:r>
      <w:r w:rsidR="002E641F">
        <w:rPr>
          <w:rFonts w:eastAsia="SimSun"/>
          <w:lang w:val="es-ES"/>
        </w:rPr>
        <w:t> MHz</w:t>
      </w:r>
      <w:r w:rsidR="007125F9" w:rsidRPr="00866CE9">
        <w:rPr>
          <w:rFonts w:eastAsia="SimSun"/>
          <w:lang w:val="es-ES"/>
        </w:rPr>
        <w:t>.</w:t>
      </w:r>
    </w:p>
    <w:p w:rsidR="007125F9" w:rsidRPr="00866CE9" w:rsidRDefault="00EF2360" w:rsidP="006D15AF">
      <w:pPr>
        <w:pStyle w:val="Note"/>
        <w:rPr>
          <w:lang w:val="es-ES"/>
        </w:rPr>
      </w:pPr>
      <w:r>
        <w:rPr>
          <w:lang w:val="es-ES"/>
        </w:rPr>
        <w:t>NOTA 3 </w:t>
      </w:r>
      <w:r w:rsidR="00B91572">
        <w:rPr>
          <w:lang w:val="es-ES"/>
        </w:rPr>
        <w:t>– </w:t>
      </w:r>
      <w:r w:rsidR="007125F9" w:rsidRPr="00866CE9">
        <w:rPr>
          <w:rFonts w:eastAsia="SimSun"/>
          <w:lang w:val="es-ES"/>
        </w:rPr>
        <w:t xml:space="preserve">La anchura de banda de integración es la </w:t>
      </w:r>
      <w:r w:rsidR="007125F9">
        <w:rPr>
          <w:rFonts w:eastAsia="SimSun"/>
          <w:lang w:val="es-ES"/>
        </w:rPr>
        <w:t>gama de frecuencias a lo largo de la cual se integra la potencia</w:t>
      </w:r>
      <w:r w:rsidR="007125F9" w:rsidRPr="00866CE9">
        <w:rPr>
          <w:rFonts w:eastAsia="SimSun"/>
          <w:lang w:val="es-ES"/>
        </w:rPr>
        <w:t xml:space="preserve"> de emisión.</w:t>
      </w:r>
    </w:p>
    <w:p w:rsidR="007125F9" w:rsidRPr="00866CE9" w:rsidRDefault="007125F9" w:rsidP="007125F9">
      <w:pPr>
        <w:pStyle w:val="Heading2"/>
        <w:rPr>
          <w:lang w:val="es-ES"/>
        </w:rPr>
      </w:pPr>
      <w:r w:rsidRPr="00866CE9">
        <w:rPr>
          <w:lang w:val="es-ES"/>
        </w:rPr>
        <w:t>2.11</w:t>
      </w:r>
      <w:r w:rsidRPr="00866CE9">
        <w:rPr>
          <w:lang w:val="es-ES"/>
        </w:rPr>
        <w:tab/>
        <w:t>Contorno del espectro de emisión para equipos DDF que funcionen en la banda 776</w:t>
      </w:r>
      <w:r>
        <w:rPr>
          <w:lang w:val="es-ES"/>
        </w:rPr>
        <w:noBreakHyphen/>
      </w:r>
      <w:r w:rsidRPr="00866CE9">
        <w:rPr>
          <w:lang w:val="es-ES"/>
        </w:rPr>
        <w:t>787/746-757</w:t>
      </w:r>
      <w:r w:rsidR="002E641F">
        <w:rPr>
          <w:lang w:val="es-ES"/>
        </w:rPr>
        <w:t> MHz</w:t>
      </w:r>
      <w:r w:rsidRPr="00866CE9">
        <w:rPr>
          <w:lang w:val="es-ES"/>
        </w:rPr>
        <w:t xml:space="preserve"> (BCG 7.B)</w:t>
      </w:r>
    </w:p>
    <w:p w:rsidR="007125F9" w:rsidRPr="00866CE9" w:rsidRDefault="007125F9" w:rsidP="007125F9">
      <w:pPr>
        <w:rPr>
          <w:lang w:val="es-ES"/>
        </w:rPr>
      </w:pPr>
      <w:r w:rsidRPr="00866CE9">
        <w:rPr>
          <w:lang w:val="es-ES"/>
        </w:rPr>
        <w:t>El contorno del espectro de emisión de las estaciones de base se aplica a separaciones de frecuencia de entre 2,5</w:t>
      </w:r>
      <w:r w:rsidR="002E641F">
        <w:rPr>
          <w:lang w:val="es-ES"/>
        </w:rPr>
        <w:t> MHz</w:t>
      </w:r>
      <w:r w:rsidRPr="00866CE9">
        <w:rPr>
          <w:lang w:val="es-ES"/>
        </w:rPr>
        <w:t xml:space="preserve"> y 12,5</w:t>
      </w:r>
      <w:r w:rsidR="002E641F">
        <w:rPr>
          <w:lang w:val="es-ES"/>
        </w:rPr>
        <w:t> MHz</w:t>
      </w:r>
      <w:r w:rsidRPr="00866CE9">
        <w:rPr>
          <w:lang w:val="es-ES"/>
        </w:rPr>
        <w:t xml:space="preserve"> </w:t>
      </w:r>
      <w:r>
        <w:rPr>
          <w:lang w:val="es-ES"/>
        </w:rPr>
        <w:t>con respecto a la frecuencia central de la EB para la portadora de 5</w:t>
      </w:r>
      <w:r w:rsidR="002E641F">
        <w:rPr>
          <w:lang w:val="es-ES"/>
        </w:rPr>
        <w:t> MHz</w:t>
      </w:r>
      <w:r>
        <w:rPr>
          <w:lang w:val="es-ES"/>
        </w:rPr>
        <w:t xml:space="preserve"> y de entre 5</w:t>
      </w:r>
      <w:r w:rsidR="002E641F">
        <w:rPr>
          <w:lang w:val="es-ES"/>
        </w:rPr>
        <w:t> MHz</w:t>
      </w:r>
      <w:r>
        <w:rPr>
          <w:lang w:val="es-ES"/>
        </w:rPr>
        <w:t xml:space="preserve"> y 25</w:t>
      </w:r>
      <w:r w:rsidR="002E641F">
        <w:rPr>
          <w:lang w:val="es-ES"/>
        </w:rPr>
        <w:t> MHz</w:t>
      </w:r>
      <w:r>
        <w:rPr>
          <w:lang w:val="es-ES"/>
        </w:rPr>
        <w:t xml:space="preserve"> para la de </w:t>
      </w:r>
      <w:r w:rsidRPr="00866CE9">
        <w:rPr>
          <w:lang w:val="es-ES"/>
        </w:rPr>
        <w:t>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rPr>
          <w:lang w:val="es-ES"/>
        </w:rPr>
      </w:pPr>
      <w:r w:rsidRPr="00866CE9">
        <w:rPr>
          <w:lang w:val="es-ES"/>
        </w:rPr>
        <w:t xml:space="preserve">En los Cuadros 95, 96, 97 y 98 se indican las emisiones de espectro para las estaciones de base DDF </w:t>
      </w:r>
      <w:r>
        <w:rPr>
          <w:lang w:val="es-ES"/>
        </w:rPr>
        <w:t>con anchuras de banda de canal de 5</w:t>
      </w:r>
      <w:r w:rsidRPr="00866CE9">
        <w:rPr>
          <w:lang w:val="es-ES"/>
        </w:rPr>
        <w:t xml:space="preserve"> y 10</w:t>
      </w:r>
      <w:r w:rsidR="002E641F">
        <w:rPr>
          <w:lang w:val="es-ES"/>
        </w:rPr>
        <w:t> MHz</w:t>
      </w:r>
      <w:r w:rsidRPr="00866CE9">
        <w:rPr>
          <w:lang w:val="es-ES"/>
        </w:rPr>
        <w:t>.</w:t>
      </w:r>
    </w:p>
    <w:p w:rsidR="007125F9" w:rsidRPr="00866CE9" w:rsidRDefault="007125F9" w:rsidP="007125F9">
      <w:pPr>
        <w:pStyle w:val="TableNo"/>
        <w:rPr>
          <w:lang w:val="es-ES"/>
        </w:rPr>
      </w:pPr>
      <w:r w:rsidRPr="00866CE9">
        <w:rPr>
          <w:lang w:val="es-ES"/>
        </w:rPr>
        <w:lastRenderedPageBreak/>
        <w:t>CUADRO 95</w:t>
      </w:r>
    </w:p>
    <w:p w:rsidR="007125F9" w:rsidRPr="00866CE9" w:rsidRDefault="007125F9" w:rsidP="00D47020">
      <w:pPr>
        <w:pStyle w:val="Tabletitle"/>
        <w:rPr>
          <w:lang w:val="es-ES"/>
        </w:rPr>
      </w:pPr>
      <w:r w:rsidRPr="00866CE9">
        <w:rPr>
          <w:lang w:val="es-ES"/>
        </w:rPr>
        <w:t>Contorno del espectro de emisión para una portadora de 5</w:t>
      </w:r>
      <w:r w:rsidR="002E641F">
        <w:rPr>
          <w:lang w:val="es-ES"/>
        </w:rPr>
        <w:t> MHz</w:t>
      </w:r>
      <w:r w:rsidR="00D47020">
        <w:rPr>
          <w:lang w:val="es-ES"/>
        </w:rPr>
        <w:t xml:space="preserve"> – </w:t>
      </w:r>
      <w:r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1C3407">
        <w:trPr>
          <w:trHeight w:val="449"/>
          <w:jc w:val="center"/>
        </w:trPr>
        <w:tc>
          <w:tcPr>
            <w:tcW w:w="2665" w:type="dxa"/>
            <w:vAlign w:val="center"/>
          </w:tcPr>
          <w:p w:rsidR="007125F9" w:rsidRPr="00866CE9" w:rsidRDefault="007125F9" w:rsidP="00CE379D">
            <w:pPr>
              <w:pStyle w:val="Tablehead"/>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1C3407">
            <w:pPr>
              <w:pStyle w:val="Tablehead"/>
              <w:rPr>
                <w:lang w:val="es-ES"/>
              </w:rPr>
            </w:pPr>
            <w:r w:rsidRPr="00866CE9">
              <w:rPr>
                <w:lang w:val="es-ES"/>
              </w:rPr>
              <w:t>Anchura de banda</w:t>
            </w:r>
            <w:r w:rsidR="001C3407">
              <w:rPr>
                <w:lang w:val="es-ES"/>
              </w:rPr>
              <w:br/>
            </w:r>
            <w:r w:rsidRPr="00866CE9">
              <w:rPr>
                <w:lang w:val="es-ES"/>
              </w:rPr>
              <w:t>de integración</w:t>
            </w:r>
            <w:r w:rsidRPr="00866CE9">
              <w:rPr>
                <w:lang w:val="es-ES"/>
              </w:rPr>
              <w:br/>
              <w:t>(kHz)</w:t>
            </w:r>
          </w:p>
        </w:tc>
        <w:tc>
          <w:tcPr>
            <w:tcW w:w="4593" w:type="dxa"/>
            <w:vAlign w:val="center"/>
          </w:tcPr>
          <w:p w:rsidR="007125F9" w:rsidRPr="00866CE9" w:rsidRDefault="007125F9" w:rsidP="001C3407">
            <w:pPr>
              <w:pStyle w:val="Tablehead"/>
              <w:rPr>
                <w:lang w:val="es-ES"/>
              </w:rPr>
            </w:pPr>
            <w:r w:rsidRPr="00866CE9">
              <w:rPr>
                <w:lang w:val="es-ES"/>
              </w:rPr>
              <w:t xml:space="preserve">Nivel de </w:t>
            </w:r>
            <w:r>
              <w:rPr>
                <w:lang w:val="es-ES"/>
              </w:rPr>
              <w:t>emisión admisible</w:t>
            </w:r>
            <w:r w:rsidR="001C3407">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1C3407">
        <w:trPr>
          <w:trHeight w:val="20"/>
          <w:jc w:val="center"/>
        </w:trPr>
        <w:tc>
          <w:tcPr>
            <w:tcW w:w="2665" w:type="dxa"/>
          </w:tcPr>
          <w:p w:rsidR="007125F9" w:rsidRPr="00866CE9" w:rsidRDefault="007125F9" w:rsidP="00AE2264">
            <w:pPr>
              <w:pStyle w:val="Tabletext"/>
              <w:jc w:val="center"/>
              <w:rPr>
                <w:lang w:val="es-ES"/>
              </w:rPr>
            </w:pPr>
            <w:r w:rsidRPr="00866CE9">
              <w:rPr>
                <w:lang w:val="es-ES"/>
              </w:rPr>
              <w:t>2,5 a &lt; 2,6</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1C3407">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2,6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1C60C1">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CE379D">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7125F9" w:rsidRPr="00866CE9">
        <w:rPr>
          <w:lang w:val="es-ES"/>
        </w:rPr>
        <w:t>.</w:t>
      </w:r>
    </w:p>
    <w:p w:rsidR="007125F9" w:rsidRPr="00866CE9" w:rsidRDefault="007125F9" w:rsidP="007125F9">
      <w:pPr>
        <w:pStyle w:val="TableNo"/>
        <w:rPr>
          <w:lang w:val="es-ES"/>
        </w:rPr>
      </w:pPr>
      <w:r w:rsidRPr="00866CE9">
        <w:rPr>
          <w:lang w:val="es-ES"/>
        </w:rPr>
        <w:t>CUADRO 96</w:t>
      </w:r>
    </w:p>
    <w:p w:rsidR="007125F9" w:rsidRPr="00866CE9" w:rsidRDefault="007125F9" w:rsidP="00D47020">
      <w:pPr>
        <w:pStyle w:val="Tabletitle"/>
        <w:rPr>
          <w:lang w:val="es-ES"/>
        </w:rPr>
      </w:pPr>
      <w:r w:rsidRPr="00866CE9">
        <w:rPr>
          <w:lang w:val="es-ES"/>
        </w:rPr>
        <w:t>Contorno del espectro de emisión para una portadora de 10</w:t>
      </w:r>
      <w:r w:rsidR="002E641F">
        <w:rPr>
          <w:lang w:val="es-ES"/>
        </w:rPr>
        <w:t> MHz</w:t>
      </w:r>
      <w:r w:rsidR="00D47020">
        <w:rPr>
          <w:lang w:val="es-ES"/>
        </w:rPr>
        <w:t xml:space="preserve"> – </w:t>
      </w:r>
      <w:r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1C3407">
        <w:trPr>
          <w:trHeight w:val="20"/>
          <w:jc w:val="center"/>
        </w:trPr>
        <w:tc>
          <w:tcPr>
            <w:tcW w:w="2665" w:type="dxa"/>
            <w:vAlign w:val="center"/>
          </w:tcPr>
          <w:p w:rsidR="007125F9" w:rsidRPr="00866CE9" w:rsidRDefault="007125F9" w:rsidP="00CE379D">
            <w:pPr>
              <w:pStyle w:val="Tablehead"/>
              <w:rPr>
                <w:lang w:val="es-ES"/>
              </w:rPr>
            </w:pPr>
            <w:r w:rsidRPr="00866CE9">
              <w:rPr>
                <w:lang w:val="es-ES"/>
              </w:rPr>
              <w:t>Separación del 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1C3407">
            <w:pPr>
              <w:pStyle w:val="Tablehead"/>
              <w:rPr>
                <w:lang w:val="es-ES"/>
              </w:rPr>
            </w:pPr>
            <w:r w:rsidRPr="00866CE9">
              <w:rPr>
                <w:lang w:val="es-ES"/>
              </w:rPr>
              <w:t>Anchura de banda</w:t>
            </w:r>
            <w:r w:rsidR="001C3407">
              <w:rPr>
                <w:lang w:val="es-ES"/>
              </w:rPr>
              <w:br/>
            </w:r>
            <w:r w:rsidRPr="00866CE9">
              <w:rPr>
                <w:lang w:val="es-ES"/>
              </w:rPr>
              <w:t xml:space="preserve">de integración </w:t>
            </w:r>
            <w:r w:rsidR="005E0341">
              <w:rPr>
                <w:lang w:val="es-ES"/>
              </w:rPr>
              <w:br/>
            </w:r>
            <w:r w:rsidRPr="00866CE9">
              <w:rPr>
                <w:lang w:val="es-ES"/>
              </w:rPr>
              <w:t>(kHz)</w:t>
            </w:r>
          </w:p>
        </w:tc>
        <w:tc>
          <w:tcPr>
            <w:tcW w:w="4593" w:type="dxa"/>
            <w:vAlign w:val="center"/>
          </w:tcPr>
          <w:p w:rsidR="007125F9" w:rsidRPr="00866CE9" w:rsidRDefault="007125F9" w:rsidP="001C3407">
            <w:pPr>
              <w:pStyle w:val="Tablehead"/>
              <w:rPr>
                <w:lang w:val="es-ES"/>
              </w:rPr>
            </w:pPr>
            <w:r w:rsidRPr="00866CE9">
              <w:rPr>
                <w:lang w:val="es-ES"/>
              </w:rPr>
              <w:t xml:space="preserve">Nivel de </w:t>
            </w:r>
            <w:r>
              <w:rPr>
                <w:lang w:val="es-ES"/>
              </w:rPr>
              <w:t>emisión admisible</w:t>
            </w:r>
            <w:r w:rsidR="001C3407">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1C3407">
        <w:trPr>
          <w:trHeight w:val="20"/>
          <w:jc w:val="center"/>
        </w:trPr>
        <w:tc>
          <w:tcPr>
            <w:tcW w:w="2665" w:type="dxa"/>
          </w:tcPr>
          <w:p w:rsidR="007125F9" w:rsidRPr="00866CE9" w:rsidRDefault="007125F9" w:rsidP="00AE2264">
            <w:pPr>
              <w:pStyle w:val="Tabletext"/>
              <w:jc w:val="center"/>
              <w:rPr>
                <w:lang w:val="es-ES"/>
              </w:rPr>
            </w:pPr>
            <w:r w:rsidRPr="00866CE9">
              <w:rPr>
                <w:lang w:val="es-ES"/>
              </w:rPr>
              <w:t>5,0 a &lt; 5,1</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1C3407">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5,1 a </w:t>
            </w:r>
            <w:r w:rsidRPr="00866CE9">
              <w:rPr>
                <w:szCs w:val="22"/>
                <w:lang w:val="es-ES"/>
              </w:rPr>
              <w:sym w:font="Symbol" w:char="F0A3"/>
            </w:r>
            <w:r w:rsidRPr="00866CE9">
              <w:rPr>
                <w:lang w:val="es-ES"/>
              </w:rPr>
              <w:t xml:space="preserve"> 25,0</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1C60C1">
      <w:pPr>
        <w:pStyle w:val="Note"/>
        <w:rPr>
          <w:rFonts w:eastAsia="SimSun"/>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rFonts w:eastAsia="SimSun"/>
          <w:lang w:val="es-ES"/>
        </w:rPr>
        <w:t xml:space="preserve"> es el </w:t>
      </w:r>
      <w:r w:rsidR="007125F9">
        <w:rPr>
          <w:rFonts w:eastAsia="SimSun"/>
          <w:lang w:val="es-ES"/>
        </w:rPr>
        <w:t>valor absoluto en</w:t>
      </w:r>
      <w:r w:rsidR="002E641F">
        <w:rPr>
          <w:rFonts w:eastAsia="SimSun"/>
          <w:lang w:val="es-ES"/>
        </w:rPr>
        <w:t> MHz</w:t>
      </w:r>
      <w:r w:rsidR="007125F9">
        <w:rPr>
          <w:rFonts w:eastAsia="SimSun"/>
          <w:lang w:val="es-ES"/>
        </w:rPr>
        <w:t xml:space="preserve"> de la separación </w:t>
      </w:r>
      <w:r w:rsidR="007125F9" w:rsidRPr="00866CE9">
        <w:rPr>
          <w:rFonts w:eastAsia="SimSun"/>
          <w:lang w:val="es-ES"/>
        </w:rPr>
        <w:t>entre la frecuencia de la portadora y el centro del filtro de medición.</w:t>
      </w:r>
    </w:p>
    <w:p w:rsidR="007125F9" w:rsidRPr="00866CE9" w:rsidRDefault="00EF2360" w:rsidP="001C60C1">
      <w:pPr>
        <w:pStyle w:val="Note"/>
        <w:rPr>
          <w:rFonts w:eastAsia="SimSun"/>
          <w:lang w:val="es-ES"/>
        </w:rPr>
      </w:pPr>
      <w:r>
        <w:rPr>
          <w:lang w:val="es-ES"/>
        </w:rPr>
        <w:t>NOTA 2 </w:t>
      </w:r>
      <w:r w:rsidR="00B91572">
        <w:rPr>
          <w:lang w:val="es-ES"/>
        </w:rPr>
        <w:t>– </w:t>
      </w:r>
      <w:r w:rsidR="007125F9" w:rsidRPr="00866CE9">
        <w:rPr>
          <w:rFonts w:eastAsia="SimSun"/>
          <w:lang w:val="es-ES"/>
        </w:rPr>
        <w:t>La primera posición de medición con un filtro de 30</w:t>
      </w:r>
      <w:r w:rsidR="00300089">
        <w:rPr>
          <w:rFonts w:eastAsia="SimSun"/>
          <w:lang w:val="es-ES"/>
        </w:rPr>
        <w:t> kHz</w:t>
      </w:r>
      <w:r w:rsidR="007125F9" w:rsidRPr="00866CE9">
        <w:rPr>
          <w:rFonts w:eastAsia="SimSun"/>
          <w:lang w:val="es-ES"/>
        </w:rPr>
        <w:t xml:space="preserve">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5,015</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5,085</w:t>
      </w:r>
      <w:r w:rsidR="002E641F">
        <w:rPr>
          <w:rFonts w:eastAsia="SimSun"/>
          <w:lang w:val="es-ES"/>
        </w:rPr>
        <w:t> MHz</w:t>
      </w:r>
      <w:r w:rsidR="007125F9" w:rsidRPr="00866CE9">
        <w:rPr>
          <w:rFonts w:eastAsia="SimSun"/>
          <w:lang w:val="es-ES"/>
        </w:rPr>
        <w:t>. La primera posición de medición con un filtro de 100</w:t>
      </w:r>
      <w:r w:rsidR="00300089">
        <w:rPr>
          <w:rFonts w:eastAsia="SimSun"/>
          <w:lang w:val="es-ES"/>
        </w:rPr>
        <w:t> kHz</w:t>
      </w:r>
      <w:r w:rsidR="007125F9" w:rsidRPr="00866CE9">
        <w:rPr>
          <w:rFonts w:eastAsia="SimSun"/>
          <w:lang w:val="es-ES"/>
        </w:rPr>
        <w:t xml:space="preserve">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5,150</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24,950</w:t>
      </w:r>
      <w:r w:rsidR="002E641F">
        <w:rPr>
          <w:rFonts w:eastAsia="SimSun"/>
          <w:lang w:val="es-ES"/>
        </w:rPr>
        <w:t> MHz</w:t>
      </w:r>
      <w:r w:rsidR="007125F9" w:rsidRPr="00866CE9">
        <w:rPr>
          <w:rFonts w:eastAsia="SimSun"/>
          <w:lang w:val="es-ES"/>
        </w:rPr>
        <w:t xml:space="preserve">. </w:t>
      </w:r>
    </w:p>
    <w:p w:rsidR="007125F9" w:rsidRPr="00866CE9" w:rsidRDefault="00EF2360" w:rsidP="001C60C1">
      <w:pPr>
        <w:pStyle w:val="Note"/>
        <w:rPr>
          <w:rFonts w:eastAsia="SimSun"/>
          <w:lang w:val="es-ES"/>
        </w:rPr>
      </w:pPr>
      <w:r>
        <w:rPr>
          <w:lang w:val="es-ES"/>
        </w:rPr>
        <w:t>NOTA 3 </w:t>
      </w:r>
      <w:r w:rsidR="00B91572">
        <w:rPr>
          <w:lang w:val="es-ES"/>
        </w:rPr>
        <w:t>– </w:t>
      </w:r>
      <w:r w:rsidR="007125F9" w:rsidRPr="00866CE9">
        <w:rPr>
          <w:rFonts w:eastAsia="SimSun"/>
          <w:lang w:val="es-ES"/>
        </w:rPr>
        <w:t xml:space="preserve">La anchura de banda de integración es la </w:t>
      </w:r>
      <w:r w:rsidR="007125F9">
        <w:rPr>
          <w:rFonts w:eastAsia="SimSun"/>
          <w:lang w:val="es-ES"/>
        </w:rPr>
        <w:t>gama de frecuencias a lo largo de la cual se integra la potencia</w:t>
      </w:r>
      <w:r w:rsidR="007125F9" w:rsidRPr="00866CE9">
        <w:rPr>
          <w:rFonts w:eastAsia="SimSun"/>
          <w:lang w:val="es-ES"/>
        </w:rPr>
        <w:t xml:space="preserve"> de emisión.</w:t>
      </w:r>
    </w:p>
    <w:p w:rsidR="007125F9" w:rsidRPr="00866CE9" w:rsidRDefault="007125F9" w:rsidP="007125F9">
      <w:pPr>
        <w:pStyle w:val="TableNo"/>
        <w:rPr>
          <w:lang w:val="es-ES"/>
        </w:rPr>
      </w:pPr>
      <w:r w:rsidRPr="00866CE9">
        <w:rPr>
          <w:lang w:val="es-ES"/>
        </w:rPr>
        <w:t>CUADRO 97</w:t>
      </w:r>
    </w:p>
    <w:p w:rsidR="007125F9" w:rsidRPr="00866CE9" w:rsidRDefault="007125F9" w:rsidP="00D47020">
      <w:pPr>
        <w:pStyle w:val="Tabletitle"/>
        <w:rPr>
          <w:lang w:val="es-ES"/>
        </w:rPr>
      </w:pPr>
      <w:r w:rsidRPr="00866CE9">
        <w:rPr>
          <w:lang w:val="es-ES"/>
        </w:rPr>
        <w:t>Contorno del espectro de emisión para una portadora de 5</w:t>
      </w:r>
      <w:r w:rsidR="002E641F">
        <w:rPr>
          <w:lang w:val="es-ES"/>
        </w:rPr>
        <w:t> MHz</w:t>
      </w:r>
      <w:r w:rsidR="00D47020">
        <w:rPr>
          <w:lang w:val="es-ES"/>
        </w:rPr>
        <w:t xml:space="preserve"> – </w:t>
      </w:r>
      <w:r w:rsidRPr="00866CE9">
        <w:rPr>
          <w:lang w:val="es-ES"/>
        </w:rPr>
        <w:t>Europ</w:t>
      </w:r>
      <w:r>
        <w:rPr>
          <w:lang w:val="es-ES"/>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096D1B">
        <w:trPr>
          <w:trHeight w:val="386"/>
          <w:jc w:val="center"/>
        </w:trPr>
        <w:tc>
          <w:tcPr>
            <w:tcW w:w="2665" w:type="dxa"/>
            <w:vAlign w:val="center"/>
          </w:tcPr>
          <w:p w:rsidR="007125F9" w:rsidRPr="00866CE9" w:rsidRDefault="007125F9" w:rsidP="005E0341">
            <w:pPr>
              <w:pStyle w:val="Tablehead"/>
              <w:rPr>
                <w:lang w:val="es-ES"/>
              </w:rPr>
            </w:pPr>
            <w:r w:rsidRPr="00866CE9">
              <w:rPr>
                <w:lang w:val="es-ES"/>
              </w:rPr>
              <w:t>Separación del centro de</w:t>
            </w:r>
            <w:r w:rsidR="00CE379D" w:rsidRPr="00CE379D">
              <w:rPr>
                <w:lang w:val="es-ES_tradnl"/>
              </w:rPr>
              <w:t> </w:t>
            </w:r>
            <w:r w:rsidRPr="00866CE9">
              <w:rPr>
                <w:lang w:val="es-ES"/>
              </w:rPr>
              <w:t xml:space="preserve">canal, </w:t>
            </w:r>
            <w:r w:rsidRPr="00866CE9">
              <w:rPr>
                <w:szCs w:val="22"/>
                <w:lang w:val="es-ES"/>
              </w:rPr>
              <w:sym w:font="Symbol" w:char="F044"/>
            </w:r>
            <w:r w:rsidRPr="00866CE9">
              <w:rPr>
                <w:i/>
                <w:iCs/>
                <w:lang w:val="es-ES"/>
              </w:rPr>
              <w:t>f</w:t>
            </w:r>
            <w:r w:rsidR="005E0341">
              <w:rPr>
                <w:i/>
                <w:iCs/>
                <w:lang w:val="es-ES"/>
              </w:rPr>
              <w:br/>
            </w:r>
            <w:r w:rsidRPr="00866CE9">
              <w:rPr>
                <w:lang w:val="es-ES"/>
              </w:rPr>
              <w:t>(MHz)</w:t>
            </w:r>
          </w:p>
        </w:tc>
        <w:tc>
          <w:tcPr>
            <w:tcW w:w="2381" w:type="dxa"/>
            <w:vAlign w:val="center"/>
          </w:tcPr>
          <w:p w:rsidR="007125F9" w:rsidRPr="00866CE9" w:rsidRDefault="007125F9" w:rsidP="001C3407">
            <w:pPr>
              <w:pStyle w:val="Tablehead"/>
              <w:rPr>
                <w:lang w:val="es-ES"/>
              </w:rPr>
            </w:pPr>
            <w:r w:rsidRPr="00866CE9">
              <w:rPr>
                <w:lang w:val="es-ES"/>
              </w:rPr>
              <w:t>Anchura de banda</w:t>
            </w:r>
            <w:r w:rsidR="001C3407">
              <w:rPr>
                <w:lang w:val="es-ES"/>
              </w:rPr>
              <w:br/>
            </w:r>
            <w:r w:rsidRPr="00866CE9">
              <w:rPr>
                <w:lang w:val="es-ES"/>
              </w:rPr>
              <w:t>de integración</w:t>
            </w:r>
            <w:r w:rsidR="005E0341">
              <w:rPr>
                <w:lang w:val="es-ES"/>
              </w:rPr>
              <w:br/>
            </w:r>
            <w:r w:rsidRPr="00866CE9">
              <w:rPr>
                <w:lang w:val="es-ES"/>
              </w:rPr>
              <w:t>(kHz)</w:t>
            </w:r>
          </w:p>
        </w:tc>
        <w:tc>
          <w:tcPr>
            <w:tcW w:w="4593" w:type="dxa"/>
            <w:vAlign w:val="center"/>
          </w:tcPr>
          <w:p w:rsidR="007125F9" w:rsidRPr="00866CE9" w:rsidRDefault="007125F9" w:rsidP="001C3407">
            <w:pPr>
              <w:pStyle w:val="Tablehead"/>
              <w:rPr>
                <w:lang w:val="es-ES"/>
              </w:rPr>
            </w:pPr>
            <w:r w:rsidRPr="00866CE9">
              <w:rPr>
                <w:lang w:val="es-ES"/>
              </w:rPr>
              <w:t xml:space="preserve">Nivel de </w:t>
            </w:r>
            <w:r>
              <w:rPr>
                <w:lang w:val="es-ES"/>
              </w:rPr>
              <w:t>emisión admisible</w:t>
            </w:r>
            <w:r w:rsidR="001C3407">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2,5 a &lt; 7,5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–7-7(∆</w:t>
            </w:r>
            <w:r w:rsidRPr="00866CE9">
              <w:rPr>
                <w:i/>
                <w:iCs/>
                <w:lang w:val="es-ES"/>
              </w:rPr>
              <w:t>f</w:t>
            </w:r>
            <w:r w:rsidRPr="00866CE9">
              <w:rPr>
                <w:lang w:val="es-ES"/>
              </w:rPr>
              <w:t>-2,55)/5</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7,5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bl>
    <w:p w:rsidR="007125F9" w:rsidRPr="00866CE9" w:rsidRDefault="007125F9" w:rsidP="007125F9">
      <w:pPr>
        <w:pStyle w:val="Tablefin"/>
        <w:rPr>
          <w:lang w:val="es-ES"/>
        </w:rPr>
      </w:pPr>
    </w:p>
    <w:p w:rsidR="007125F9" w:rsidRPr="00866CE9" w:rsidRDefault="00EF2360" w:rsidP="001C60C1">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1C60C1">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7125F9" w:rsidRPr="00866CE9">
        <w:rPr>
          <w:lang w:val="es-ES"/>
        </w:rPr>
        <w:t xml:space="preserve">. </w:t>
      </w:r>
    </w:p>
    <w:p w:rsidR="007125F9" w:rsidRPr="00866CE9" w:rsidRDefault="007125F9" w:rsidP="007125F9">
      <w:pPr>
        <w:pStyle w:val="TableNo"/>
        <w:rPr>
          <w:lang w:val="es-ES"/>
        </w:rPr>
      </w:pPr>
      <w:r w:rsidRPr="00866CE9">
        <w:rPr>
          <w:lang w:val="es-ES"/>
        </w:rPr>
        <w:lastRenderedPageBreak/>
        <w:t>CUADRO 98</w:t>
      </w:r>
    </w:p>
    <w:p w:rsidR="007125F9" w:rsidRPr="00866CE9" w:rsidRDefault="007125F9" w:rsidP="00D47020">
      <w:pPr>
        <w:pStyle w:val="Tabletitle"/>
        <w:rPr>
          <w:lang w:val="es-ES"/>
        </w:rPr>
      </w:pPr>
      <w:r w:rsidRPr="00866CE9">
        <w:rPr>
          <w:lang w:val="es-ES"/>
        </w:rPr>
        <w:t>Contorno del espectro de emisión para una portadora de 10</w:t>
      </w:r>
      <w:r w:rsidR="002E641F">
        <w:rPr>
          <w:lang w:val="es-ES"/>
        </w:rPr>
        <w:t> MHz</w:t>
      </w:r>
      <w:r w:rsidR="00D47020">
        <w:rPr>
          <w:lang w:val="es-ES"/>
        </w:rPr>
        <w:t xml:space="preserve"> – </w:t>
      </w:r>
      <w:r w:rsidRPr="00866CE9">
        <w:rPr>
          <w:lang w:val="es-ES"/>
        </w:rPr>
        <w:t>Europ</w:t>
      </w:r>
      <w:r>
        <w:rPr>
          <w:lang w:val="es-ES"/>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096D1B">
        <w:trPr>
          <w:trHeight w:val="602"/>
          <w:jc w:val="center"/>
        </w:trPr>
        <w:tc>
          <w:tcPr>
            <w:tcW w:w="2665" w:type="dxa"/>
            <w:vAlign w:val="center"/>
          </w:tcPr>
          <w:p w:rsidR="007125F9" w:rsidRPr="00866CE9" w:rsidRDefault="007125F9" w:rsidP="00CE379D">
            <w:pPr>
              <w:pStyle w:val="Tablehead"/>
              <w:rPr>
                <w:lang w:val="es-ES"/>
              </w:rPr>
            </w:pPr>
            <w:r w:rsidRPr="00866CE9">
              <w:rPr>
                <w:lang w:val="es-ES"/>
              </w:rPr>
              <w:t>Separación del</w:t>
            </w:r>
            <w:r w:rsidR="00CE379D">
              <w:rPr>
                <w:lang w:val="es-ES"/>
              </w:rPr>
              <w:t xml:space="preserve"> </w:t>
            </w:r>
            <w:r w:rsidRPr="00866CE9">
              <w:rPr>
                <w:lang w:val="es-ES"/>
              </w:rPr>
              <w:t>centro de</w:t>
            </w:r>
            <w:r w:rsidR="00CE379D">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096D1B">
            <w:pPr>
              <w:pStyle w:val="Tablehead"/>
              <w:rPr>
                <w:lang w:val="es-ES"/>
              </w:rPr>
            </w:pPr>
            <w:r w:rsidRPr="00866CE9">
              <w:rPr>
                <w:lang w:val="es-ES"/>
              </w:rPr>
              <w:t>Anchura de banda</w:t>
            </w:r>
            <w:r w:rsidR="00096D1B">
              <w:rPr>
                <w:lang w:val="es-ES"/>
              </w:rPr>
              <w:br/>
            </w:r>
            <w:r w:rsidRPr="00866CE9">
              <w:rPr>
                <w:lang w:val="es-ES"/>
              </w:rPr>
              <w:t xml:space="preserve">de integración </w:t>
            </w:r>
            <w:r w:rsidR="005E0341">
              <w:rPr>
                <w:lang w:val="es-ES"/>
              </w:rPr>
              <w:br/>
            </w:r>
            <w:r w:rsidRPr="00866CE9">
              <w:rPr>
                <w:lang w:val="es-ES"/>
              </w:rPr>
              <w:t>(kHz)</w:t>
            </w:r>
          </w:p>
        </w:tc>
        <w:tc>
          <w:tcPr>
            <w:tcW w:w="4593" w:type="dxa"/>
            <w:vAlign w:val="center"/>
          </w:tcPr>
          <w:p w:rsidR="007125F9" w:rsidRPr="00866CE9" w:rsidRDefault="007125F9" w:rsidP="00096D1B">
            <w:pPr>
              <w:pStyle w:val="Tablehead"/>
              <w:rPr>
                <w:lang w:val="es-ES"/>
              </w:rPr>
            </w:pPr>
            <w:r w:rsidRPr="00866CE9">
              <w:rPr>
                <w:lang w:val="es-ES"/>
              </w:rPr>
              <w:t xml:space="preserve">Nivel de </w:t>
            </w:r>
            <w:r>
              <w:rPr>
                <w:lang w:val="es-ES"/>
              </w:rPr>
              <w:t>emisión admisible</w:t>
            </w:r>
            <w:r w:rsidR="00096D1B">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096D1B">
        <w:trPr>
          <w:trHeight w:val="161"/>
          <w:jc w:val="center"/>
        </w:trPr>
        <w:tc>
          <w:tcPr>
            <w:tcW w:w="2665" w:type="dxa"/>
          </w:tcPr>
          <w:p w:rsidR="007125F9" w:rsidRPr="00866CE9" w:rsidRDefault="007125F9" w:rsidP="00AE2264">
            <w:pPr>
              <w:pStyle w:val="Tabletext"/>
              <w:jc w:val="center"/>
              <w:rPr>
                <w:lang w:val="es-ES"/>
              </w:rPr>
            </w:pPr>
            <w:r w:rsidRPr="00866CE9">
              <w:rPr>
                <w:lang w:val="es-ES"/>
              </w:rPr>
              <w:t>5 a &lt; 10</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–7-7(∆</w:t>
            </w:r>
            <w:r w:rsidRPr="00866CE9">
              <w:rPr>
                <w:i/>
                <w:iCs/>
                <w:lang w:val="es-ES"/>
              </w:rPr>
              <w:t>f</w:t>
            </w:r>
            <w:r w:rsidRPr="00866CE9">
              <w:rPr>
                <w:lang w:val="es-ES"/>
              </w:rPr>
              <w:t>-5,05)/5</w:t>
            </w:r>
          </w:p>
        </w:tc>
      </w:tr>
      <w:tr w:rsidR="007125F9" w:rsidRPr="00866CE9" w:rsidTr="00096D1B">
        <w:trPr>
          <w:trHeight w:val="107"/>
          <w:jc w:val="center"/>
        </w:trPr>
        <w:tc>
          <w:tcPr>
            <w:tcW w:w="2665" w:type="dxa"/>
          </w:tcPr>
          <w:p w:rsidR="007125F9" w:rsidRPr="00866CE9" w:rsidRDefault="007125F9" w:rsidP="00AE2264">
            <w:pPr>
              <w:pStyle w:val="Tabletext"/>
              <w:jc w:val="center"/>
              <w:rPr>
                <w:lang w:val="es-ES"/>
              </w:rPr>
            </w:pPr>
            <w:r w:rsidRPr="00866CE9">
              <w:rPr>
                <w:lang w:val="es-ES"/>
              </w:rPr>
              <w:t>10 a &lt; 15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r w:rsidR="007125F9" w:rsidRPr="00866CE9" w:rsidTr="00096D1B">
        <w:trPr>
          <w:trHeight w:val="224"/>
          <w:jc w:val="center"/>
        </w:trPr>
        <w:tc>
          <w:tcPr>
            <w:tcW w:w="2665" w:type="dxa"/>
          </w:tcPr>
          <w:p w:rsidR="007125F9" w:rsidRPr="00866CE9" w:rsidRDefault="007125F9" w:rsidP="00AE2264">
            <w:pPr>
              <w:pStyle w:val="Tabletext"/>
              <w:jc w:val="center"/>
              <w:rPr>
                <w:lang w:val="es-ES"/>
              </w:rPr>
            </w:pPr>
            <w:r w:rsidRPr="00866CE9">
              <w:rPr>
                <w:lang w:val="es-ES"/>
              </w:rPr>
              <w:t xml:space="preserve">15 a </w:t>
            </w:r>
            <w:r w:rsidRPr="00866CE9">
              <w:rPr>
                <w:szCs w:val="22"/>
                <w:lang w:val="es-ES"/>
              </w:rPr>
              <w:sym w:font="Symbol" w:char="F0A3"/>
            </w:r>
            <w:r w:rsidRPr="00866CE9">
              <w:rPr>
                <w:lang w:val="es-ES"/>
              </w:rPr>
              <w:t xml:space="preserve"> 25</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1C60C1">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el </w:t>
      </w:r>
      <w:r w:rsidR="007125F9">
        <w:rPr>
          <w:lang w:val="es-ES"/>
        </w:rPr>
        <w:t>valor absoluto en</w:t>
      </w:r>
      <w:r w:rsidR="002E641F">
        <w:rPr>
          <w:lang w:val="es-ES"/>
        </w:rPr>
        <w:t> MHz</w:t>
      </w:r>
      <w:r w:rsidR="007125F9">
        <w:rPr>
          <w:lang w:val="es-ES"/>
        </w:rPr>
        <w:t xml:space="preserve"> de la separación </w:t>
      </w:r>
      <w:r w:rsidR="007125F9" w:rsidRPr="00866CE9">
        <w:rPr>
          <w:lang w:val="es-ES"/>
        </w:rPr>
        <w:t>entre la frecuencia de la portadora y el centro del filtro de medición.</w:t>
      </w:r>
    </w:p>
    <w:p w:rsidR="007125F9" w:rsidRPr="00866CE9" w:rsidRDefault="00EF2360" w:rsidP="001C60C1">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5,015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5,085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5,150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24,950</w:t>
      </w:r>
      <w:r w:rsidR="002E641F">
        <w:rPr>
          <w:lang w:val="es-ES"/>
        </w:rPr>
        <w:t> MHz</w:t>
      </w:r>
      <w:r w:rsidR="007125F9" w:rsidRPr="00866CE9">
        <w:rPr>
          <w:lang w:val="es-ES"/>
        </w:rPr>
        <w:t xml:space="preserve">. </w:t>
      </w:r>
    </w:p>
    <w:p w:rsidR="007125F9" w:rsidRPr="00866CE9" w:rsidRDefault="00EF2360" w:rsidP="001C60C1">
      <w:pPr>
        <w:pStyle w:val="Note"/>
        <w:rPr>
          <w:lang w:val="es-ES"/>
        </w:rPr>
      </w:pPr>
      <w:r>
        <w:rPr>
          <w:lang w:val="es-ES"/>
        </w:rPr>
        <w:t>NOTA 3 </w:t>
      </w:r>
      <w:r w:rsidR="00B91572">
        <w:rPr>
          <w:lang w:val="es-ES"/>
        </w:rPr>
        <w:t>– </w:t>
      </w:r>
      <w:r w:rsidR="007125F9" w:rsidRPr="00866CE9">
        <w:rPr>
          <w:lang w:val="es-ES"/>
        </w:rPr>
        <w:t xml:space="preserve">La anchura de banda de integración es la </w:t>
      </w:r>
      <w:r w:rsidR="007125F9">
        <w:rPr>
          <w:lang w:val="es-ES"/>
        </w:rPr>
        <w:t>gama de frecuencias a lo largo de la cual se integra la potencia</w:t>
      </w:r>
      <w:r w:rsidR="007125F9" w:rsidRPr="00866CE9">
        <w:rPr>
          <w:lang w:val="es-ES"/>
        </w:rPr>
        <w:t xml:space="preserve"> de emisión.</w:t>
      </w:r>
    </w:p>
    <w:p w:rsidR="007125F9" w:rsidRPr="00866CE9" w:rsidRDefault="007125F9" w:rsidP="007125F9">
      <w:pPr>
        <w:pStyle w:val="Heading2"/>
        <w:rPr>
          <w:lang w:val="es-ES"/>
        </w:rPr>
      </w:pPr>
      <w:r w:rsidRPr="00866CE9">
        <w:rPr>
          <w:lang w:val="es-ES"/>
        </w:rPr>
        <w:t>2.12</w:t>
      </w:r>
      <w:r w:rsidRPr="00866CE9">
        <w:rPr>
          <w:lang w:val="es-ES"/>
        </w:rPr>
        <w:tab/>
        <w:t>Contorno del espectro de emisión para equipos DDF que funcionen en la banda 788</w:t>
      </w:r>
      <w:r>
        <w:rPr>
          <w:lang w:val="es-ES"/>
        </w:rPr>
        <w:noBreakHyphen/>
      </w:r>
      <w:r w:rsidRPr="00866CE9">
        <w:rPr>
          <w:lang w:val="es-ES"/>
        </w:rPr>
        <w:t>793/758-763 y 793-798/763-768</w:t>
      </w:r>
      <w:r w:rsidR="002E641F">
        <w:rPr>
          <w:lang w:val="es-ES"/>
        </w:rPr>
        <w:t> MHz</w:t>
      </w:r>
      <w:r w:rsidRPr="00866CE9">
        <w:rPr>
          <w:lang w:val="es-ES"/>
        </w:rPr>
        <w:t xml:space="preserve"> (BCG 7.C)</w:t>
      </w:r>
    </w:p>
    <w:p w:rsidR="007125F9" w:rsidRPr="00866CE9" w:rsidRDefault="007125F9" w:rsidP="007125F9">
      <w:pPr>
        <w:rPr>
          <w:lang w:val="es-ES"/>
        </w:rPr>
      </w:pPr>
      <w:r w:rsidRPr="00866CE9">
        <w:rPr>
          <w:lang w:val="es-ES"/>
        </w:rPr>
        <w:t>El contorno del espectro de emisión de las estaciones de base se aplica a separaciones de frecuencia de entre 2,5</w:t>
      </w:r>
      <w:r w:rsidR="002E641F">
        <w:rPr>
          <w:lang w:val="es-ES"/>
        </w:rPr>
        <w:t> MHz</w:t>
      </w:r>
      <w:r w:rsidRPr="00866CE9">
        <w:rPr>
          <w:lang w:val="es-ES"/>
        </w:rPr>
        <w:t xml:space="preserve"> y 12,5</w:t>
      </w:r>
      <w:r w:rsidR="002E641F">
        <w:rPr>
          <w:lang w:val="es-ES"/>
        </w:rPr>
        <w:t> MHz</w:t>
      </w:r>
      <w:r w:rsidRPr="00866CE9">
        <w:rPr>
          <w:lang w:val="es-ES"/>
        </w:rPr>
        <w:t xml:space="preserve"> con respecto a la frecuencia central de la </w:t>
      </w:r>
      <w:r>
        <w:rPr>
          <w:lang w:val="es-ES"/>
        </w:rPr>
        <w:t>EB</w:t>
      </w:r>
      <w:r w:rsidRPr="00866CE9">
        <w:rPr>
          <w:lang w:val="es-ES"/>
        </w:rPr>
        <w:t xml:space="preserve"> para la portadora de 5</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rPr>
          <w:lang w:val="es-ES"/>
        </w:rPr>
      </w:pPr>
      <w:r w:rsidRPr="00866CE9">
        <w:rPr>
          <w:lang w:val="es-ES"/>
        </w:rPr>
        <w:t>En los Cuadros 99 y 100 se indican las emisiones espectrales para las estaciones de base DDF con una anchura de banda de canal de 5</w:t>
      </w:r>
      <w:r w:rsidR="002E641F">
        <w:rPr>
          <w:lang w:val="es-ES"/>
        </w:rPr>
        <w:t> MHz</w:t>
      </w:r>
      <w:r w:rsidRPr="00866CE9">
        <w:rPr>
          <w:lang w:val="es-ES"/>
        </w:rPr>
        <w:t>.</w:t>
      </w:r>
    </w:p>
    <w:p w:rsidR="007125F9" w:rsidRPr="00866CE9" w:rsidRDefault="007125F9" w:rsidP="007125F9">
      <w:pPr>
        <w:pStyle w:val="TableNo"/>
        <w:rPr>
          <w:lang w:val="es-ES"/>
        </w:rPr>
      </w:pPr>
      <w:r w:rsidRPr="00866CE9">
        <w:rPr>
          <w:lang w:val="es-ES"/>
        </w:rPr>
        <w:t>CUADRO 99</w:t>
      </w:r>
    </w:p>
    <w:p w:rsidR="007125F9" w:rsidRPr="00866CE9" w:rsidRDefault="007125F9" w:rsidP="00D47020">
      <w:pPr>
        <w:pStyle w:val="Tabletitle"/>
        <w:rPr>
          <w:lang w:val="es-ES"/>
        </w:rPr>
      </w:pPr>
      <w:r w:rsidRPr="00866CE9">
        <w:rPr>
          <w:lang w:val="es-ES"/>
        </w:rPr>
        <w:t>Contorno del espectro de emisión para una portadora de 5</w:t>
      </w:r>
      <w:r w:rsidR="002E641F">
        <w:rPr>
          <w:lang w:val="es-ES"/>
        </w:rPr>
        <w:t> MHz</w:t>
      </w:r>
      <w:r w:rsidR="00D47020">
        <w:rPr>
          <w:lang w:val="es-ES"/>
        </w:rPr>
        <w:t xml:space="preserve"> – </w:t>
      </w:r>
      <w:r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065B92">
        <w:trPr>
          <w:trHeight w:val="20"/>
          <w:jc w:val="center"/>
        </w:trPr>
        <w:tc>
          <w:tcPr>
            <w:tcW w:w="2665" w:type="dxa"/>
            <w:vAlign w:val="center"/>
          </w:tcPr>
          <w:p w:rsidR="007125F9" w:rsidRPr="00866CE9" w:rsidRDefault="007125F9" w:rsidP="005E0341">
            <w:pPr>
              <w:pStyle w:val="Tablehead"/>
              <w:rPr>
                <w:lang w:val="es-ES"/>
              </w:rPr>
            </w:pPr>
            <w:r w:rsidRPr="00866CE9">
              <w:rPr>
                <w:lang w:val="es-ES"/>
              </w:rPr>
              <w:t>Separación del centro de</w:t>
            </w:r>
            <w:r w:rsidR="005E0341">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005E0341">
              <w:rPr>
                <w:i/>
                <w:iCs/>
                <w:lang w:val="es-ES"/>
              </w:rPr>
              <w:br/>
            </w:r>
            <w:r w:rsidRPr="00866CE9">
              <w:rPr>
                <w:lang w:val="es-ES"/>
              </w:rPr>
              <w:t>(MHz)</w:t>
            </w:r>
          </w:p>
        </w:tc>
        <w:tc>
          <w:tcPr>
            <w:tcW w:w="2381" w:type="dxa"/>
            <w:vAlign w:val="center"/>
          </w:tcPr>
          <w:p w:rsidR="007125F9" w:rsidRPr="00866CE9" w:rsidRDefault="007125F9" w:rsidP="00096D1B">
            <w:pPr>
              <w:pStyle w:val="Tablehead"/>
              <w:rPr>
                <w:lang w:val="es-ES"/>
              </w:rPr>
            </w:pPr>
            <w:r w:rsidRPr="00866CE9">
              <w:rPr>
                <w:lang w:val="es-ES"/>
              </w:rPr>
              <w:t>Anchura de banda</w:t>
            </w:r>
            <w:r w:rsidR="00096D1B">
              <w:rPr>
                <w:lang w:val="es-ES"/>
              </w:rPr>
              <w:br/>
            </w:r>
            <w:r w:rsidRPr="00866CE9">
              <w:rPr>
                <w:lang w:val="es-ES"/>
              </w:rPr>
              <w:t xml:space="preserve">de integración </w:t>
            </w:r>
            <w:r w:rsidR="005E0341">
              <w:rPr>
                <w:lang w:val="es-ES"/>
              </w:rPr>
              <w:br/>
            </w:r>
            <w:r w:rsidRPr="00866CE9">
              <w:rPr>
                <w:lang w:val="es-ES"/>
              </w:rPr>
              <w:t>(kHz)</w:t>
            </w:r>
          </w:p>
        </w:tc>
        <w:tc>
          <w:tcPr>
            <w:tcW w:w="4593" w:type="dxa"/>
            <w:vAlign w:val="center"/>
          </w:tcPr>
          <w:p w:rsidR="007125F9" w:rsidRPr="00866CE9" w:rsidRDefault="007125F9" w:rsidP="00096D1B">
            <w:pPr>
              <w:pStyle w:val="Tablehead"/>
              <w:rPr>
                <w:lang w:val="es-ES"/>
              </w:rPr>
            </w:pPr>
            <w:r w:rsidRPr="00866CE9">
              <w:rPr>
                <w:lang w:val="es-ES"/>
              </w:rPr>
              <w:t xml:space="preserve">Nivel de </w:t>
            </w:r>
            <w:r>
              <w:rPr>
                <w:lang w:val="es-ES"/>
              </w:rPr>
              <w:t>emisión admisible</w:t>
            </w:r>
            <w:r w:rsidR="00096D1B">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065B92">
        <w:trPr>
          <w:trHeight w:val="20"/>
          <w:jc w:val="center"/>
        </w:trPr>
        <w:tc>
          <w:tcPr>
            <w:tcW w:w="2665" w:type="dxa"/>
          </w:tcPr>
          <w:p w:rsidR="007125F9" w:rsidRPr="00866CE9" w:rsidRDefault="007125F9" w:rsidP="00AE2264">
            <w:pPr>
              <w:pStyle w:val="Tabletext"/>
              <w:jc w:val="center"/>
              <w:rPr>
                <w:lang w:val="es-ES"/>
              </w:rPr>
            </w:pPr>
            <w:r w:rsidRPr="00866CE9">
              <w:rPr>
                <w:lang w:val="es-ES"/>
              </w:rPr>
              <w:t>2,5 a &lt; 2,6</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065B92">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2,6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1C60C1">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1C60C1">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D85890">
        <w:rPr>
          <w:lang w:val="es-ES"/>
        </w:rPr>
        <w:t>.</w:t>
      </w:r>
    </w:p>
    <w:p w:rsidR="007125F9" w:rsidRPr="00866CE9" w:rsidRDefault="007125F9" w:rsidP="007125F9">
      <w:pPr>
        <w:pStyle w:val="TableNo"/>
        <w:rPr>
          <w:lang w:val="es-ES"/>
        </w:rPr>
      </w:pPr>
      <w:r w:rsidRPr="00866CE9">
        <w:rPr>
          <w:lang w:val="es-ES"/>
        </w:rPr>
        <w:lastRenderedPageBreak/>
        <w:t>CUADRO 100</w:t>
      </w:r>
    </w:p>
    <w:p w:rsidR="007125F9" w:rsidRPr="00866CE9" w:rsidRDefault="007125F9" w:rsidP="00D47020">
      <w:pPr>
        <w:pStyle w:val="Tabletitle"/>
        <w:rPr>
          <w:lang w:val="es-ES"/>
        </w:rPr>
      </w:pPr>
      <w:r w:rsidRPr="00866CE9">
        <w:rPr>
          <w:lang w:val="es-ES"/>
        </w:rPr>
        <w:t>Contorno del espectro de emisión para una portadora de 5</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096D1B">
        <w:trPr>
          <w:trHeight w:val="386"/>
          <w:jc w:val="center"/>
        </w:trPr>
        <w:tc>
          <w:tcPr>
            <w:tcW w:w="2665" w:type="dxa"/>
            <w:vAlign w:val="center"/>
          </w:tcPr>
          <w:p w:rsidR="007125F9" w:rsidRPr="00866CE9" w:rsidRDefault="007125F9" w:rsidP="005E0341">
            <w:pPr>
              <w:pStyle w:val="Tablehead"/>
              <w:rPr>
                <w:lang w:val="es-ES"/>
              </w:rPr>
            </w:pPr>
            <w:r w:rsidRPr="00866CE9">
              <w:rPr>
                <w:lang w:val="es-ES"/>
              </w:rPr>
              <w:t xml:space="preserve">Separación del centro </w:t>
            </w:r>
            <w:r w:rsidR="00096D1B">
              <w:rPr>
                <w:lang w:val="es-ES"/>
              </w:rPr>
              <w:br/>
            </w:r>
            <w:r w:rsidRPr="00866CE9">
              <w:rPr>
                <w:lang w:val="es-ES"/>
              </w:rPr>
              <w:t>de</w:t>
            </w:r>
            <w:r w:rsidR="005E0341">
              <w:rPr>
                <w:lang w:val="es-ES"/>
              </w:rPr>
              <w:t> </w:t>
            </w:r>
            <w:r w:rsidRPr="00866CE9">
              <w:rPr>
                <w:lang w:val="es-ES"/>
              </w:rPr>
              <w:t xml:space="preserve">canal, </w:t>
            </w:r>
            <w:r w:rsidRPr="00866CE9">
              <w:rPr>
                <w:szCs w:val="22"/>
                <w:lang w:val="es-ES"/>
              </w:rPr>
              <w:sym w:font="Symbol" w:char="F044"/>
            </w:r>
            <w:r w:rsidRPr="00866CE9">
              <w:rPr>
                <w:i/>
                <w:iCs/>
                <w:lang w:val="es-ES"/>
              </w:rPr>
              <w:t>f</w:t>
            </w:r>
            <w:r>
              <w:rPr>
                <w:i/>
                <w:iCs/>
                <w:lang w:val="es-ES"/>
              </w:rPr>
              <w:t xml:space="preserve"> </w:t>
            </w:r>
            <w:r w:rsidR="005E0341">
              <w:rPr>
                <w:i/>
                <w:iCs/>
                <w:lang w:val="es-ES"/>
              </w:rPr>
              <w:br/>
            </w:r>
            <w:r w:rsidRPr="00866CE9">
              <w:rPr>
                <w:lang w:val="es-ES"/>
              </w:rPr>
              <w:t>(MHz)</w:t>
            </w:r>
          </w:p>
        </w:tc>
        <w:tc>
          <w:tcPr>
            <w:tcW w:w="2381" w:type="dxa"/>
            <w:vAlign w:val="center"/>
          </w:tcPr>
          <w:p w:rsidR="007125F9" w:rsidRPr="00866CE9" w:rsidRDefault="007125F9" w:rsidP="00096D1B">
            <w:pPr>
              <w:pStyle w:val="Tablehead"/>
              <w:rPr>
                <w:lang w:val="es-ES"/>
              </w:rPr>
            </w:pPr>
            <w:r w:rsidRPr="00866CE9">
              <w:rPr>
                <w:lang w:val="es-ES"/>
              </w:rPr>
              <w:t>Anchura de banda</w:t>
            </w:r>
            <w:r w:rsidR="00096D1B">
              <w:rPr>
                <w:lang w:val="es-ES"/>
              </w:rPr>
              <w:br/>
            </w:r>
            <w:r w:rsidRPr="00866CE9">
              <w:rPr>
                <w:lang w:val="es-ES"/>
              </w:rPr>
              <w:t xml:space="preserve">de integración </w:t>
            </w:r>
            <w:r w:rsidR="005E0341">
              <w:rPr>
                <w:lang w:val="es-ES"/>
              </w:rPr>
              <w:br/>
            </w:r>
            <w:r w:rsidRPr="00866CE9">
              <w:rPr>
                <w:lang w:val="es-ES"/>
              </w:rPr>
              <w:t>(kHz)</w:t>
            </w:r>
          </w:p>
        </w:tc>
        <w:tc>
          <w:tcPr>
            <w:tcW w:w="4593"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r w:rsidRPr="00866CE9">
              <w:rPr>
                <w:lang w:val="es-ES"/>
              </w:rPr>
              <w:t xml:space="preserve"> </w:t>
            </w:r>
            <w:r w:rsidR="00096D1B">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096D1B">
        <w:trPr>
          <w:trHeight w:val="116"/>
          <w:jc w:val="center"/>
        </w:trPr>
        <w:tc>
          <w:tcPr>
            <w:tcW w:w="2665" w:type="dxa"/>
          </w:tcPr>
          <w:p w:rsidR="007125F9" w:rsidRPr="00866CE9" w:rsidRDefault="007125F9" w:rsidP="00AE2264">
            <w:pPr>
              <w:pStyle w:val="Tabletext"/>
              <w:jc w:val="center"/>
              <w:rPr>
                <w:lang w:val="es-ES"/>
              </w:rPr>
            </w:pPr>
            <w:r w:rsidRPr="00866CE9">
              <w:rPr>
                <w:lang w:val="es-ES"/>
              </w:rPr>
              <w:t>2,5 a &lt; 7,5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–7-7(∆</w:t>
            </w:r>
            <w:r w:rsidRPr="00866CE9">
              <w:rPr>
                <w:i/>
                <w:iCs/>
                <w:lang w:val="es-ES"/>
              </w:rPr>
              <w:t>f</w:t>
            </w:r>
            <w:r w:rsidRPr="00866CE9">
              <w:rPr>
                <w:lang w:val="es-ES"/>
              </w:rPr>
              <w:t>-2,55)/5</w:t>
            </w:r>
          </w:p>
        </w:tc>
      </w:tr>
      <w:tr w:rsidR="007125F9" w:rsidRPr="00866CE9" w:rsidTr="00096D1B">
        <w:trPr>
          <w:trHeight w:val="224"/>
          <w:jc w:val="center"/>
        </w:trPr>
        <w:tc>
          <w:tcPr>
            <w:tcW w:w="2665" w:type="dxa"/>
          </w:tcPr>
          <w:p w:rsidR="007125F9" w:rsidRPr="00866CE9" w:rsidRDefault="007125F9" w:rsidP="00AE2264">
            <w:pPr>
              <w:pStyle w:val="Tabletext"/>
              <w:jc w:val="center"/>
              <w:rPr>
                <w:lang w:val="es-ES"/>
              </w:rPr>
            </w:pPr>
            <w:r w:rsidRPr="00866CE9">
              <w:rPr>
                <w:lang w:val="es-ES"/>
              </w:rPr>
              <w:t xml:space="preserve">7,5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bl>
    <w:p w:rsidR="007125F9" w:rsidRPr="00866CE9" w:rsidRDefault="007125F9" w:rsidP="007125F9">
      <w:pPr>
        <w:pStyle w:val="Tablefin"/>
        <w:rPr>
          <w:lang w:val="es-ES"/>
        </w:rPr>
      </w:pPr>
    </w:p>
    <w:p w:rsidR="007125F9" w:rsidRPr="00866CE9" w:rsidRDefault="00EF2360" w:rsidP="001C60C1">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1C60C1">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D85890">
        <w:rPr>
          <w:lang w:val="es-ES"/>
        </w:rPr>
        <w:t>.</w:t>
      </w:r>
    </w:p>
    <w:p w:rsidR="007125F9" w:rsidRPr="00866CE9" w:rsidRDefault="007125F9" w:rsidP="007125F9">
      <w:pPr>
        <w:pStyle w:val="Heading2"/>
        <w:rPr>
          <w:lang w:val="es-ES"/>
        </w:rPr>
      </w:pPr>
      <w:r w:rsidRPr="00866CE9">
        <w:rPr>
          <w:lang w:val="es-ES"/>
        </w:rPr>
        <w:t>2.13</w:t>
      </w:r>
      <w:r w:rsidRPr="00866CE9">
        <w:rPr>
          <w:lang w:val="es-ES"/>
        </w:rPr>
        <w:tab/>
        <w:t>Contorno del espectro de emisión para equipos DDF que funcionen en la banda 788</w:t>
      </w:r>
      <w:r>
        <w:rPr>
          <w:lang w:val="es-ES"/>
        </w:rPr>
        <w:noBreakHyphen/>
      </w:r>
      <w:r w:rsidRPr="00866CE9">
        <w:rPr>
          <w:lang w:val="es-ES"/>
        </w:rPr>
        <w:t>798/758-768</w:t>
      </w:r>
      <w:r w:rsidR="002E641F">
        <w:rPr>
          <w:lang w:val="es-ES"/>
        </w:rPr>
        <w:t> MHz</w:t>
      </w:r>
      <w:r w:rsidRPr="00866CE9">
        <w:rPr>
          <w:lang w:val="es-ES"/>
        </w:rPr>
        <w:t xml:space="preserve"> (BCG 7.D)</w:t>
      </w:r>
    </w:p>
    <w:p w:rsidR="007125F9" w:rsidRPr="00866CE9" w:rsidRDefault="007125F9" w:rsidP="007125F9">
      <w:pPr>
        <w:rPr>
          <w:lang w:val="es-ES"/>
        </w:rPr>
      </w:pPr>
      <w:r w:rsidRPr="00866CE9">
        <w:rPr>
          <w:lang w:val="es-ES"/>
        </w:rPr>
        <w:t>El contorno del espectro de emisión de las estaciones de base se aplica a separaciones de frecuencia de entre 5</w:t>
      </w:r>
      <w:r w:rsidR="002E641F">
        <w:rPr>
          <w:lang w:val="es-ES"/>
        </w:rPr>
        <w:t> MHz</w:t>
      </w:r>
      <w:r w:rsidRPr="00866CE9">
        <w:rPr>
          <w:lang w:val="es-ES"/>
        </w:rPr>
        <w:t xml:space="preserve"> y 25</w:t>
      </w:r>
      <w:r w:rsidR="002E641F">
        <w:rPr>
          <w:lang w:val="es-ES"/>
        </w:rPr>
        <w:t> MHz</w:t>
      </w:r>
      <w:r w:rsidRPr="00866CE9">
        <w:rPr>
          <w:lang w:val="es-ES"/>
        </w:rPr>
        <w:t xml:space="preserve"> con respecto a la frecuencia central de la </w:t>
      </w:r>
      <w:r>
        <w:rPr>
          <w:lang w:val="es-ES"/>
        </w:rPr>
        <w:t>EB</w:t>
      </w:r>
      <w:r w:rsidRPr="00866CE9">
        <w:rPr>
          <w:lang w:val="es-ES"/>
        </w:rPr>
        <w:t xml:space="preserve"> para la portadora de 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rPr>
          <w:lang w:val="es-ES"/>
        </w:rPr>
      </w:pPr>
      <w:r w:rsidRPr="00866CE9">
        <w:rPr>
          <w:lang w:val="es-ES"/>
        </w:rPr>
        <w:t xml:space="preserve">En los Cuadros 101 y 102 se indican las emisiones de espectro para las estaciones de base DDF </w:t>
      </w:r>
      <w:r>
        <w:rPr>
          <w:lang w:val="es-ES"/>
        </w:rPr>
        <w:t>con anchuras de banda de canal de 5</w:t>
      </w:r>
      <w:r w:rsidRPr="00866CE9">
        <w:rPr>
          <w:lang w:val="es-ES"/>
        </w:rPr>
        <w:t xml:space="preserve"> y 10</w:t>
      </w:r>
      <w:r w:rsidR="002E641F">
        <w:rPr>
          <w:lang w:val="es-ES"/>
        </w:rPr>
        <w:t> MHz</w:t>
      </w:r>
      <w:r w:rsidRPr="00866CE9">
        <w:rPr>
          <w:lang w:val="es-ES"/>
        </w:rPr>
        <w:t>.</w:t>
      </w:r>
    </w:p>
    <w:p w:rsidR="007125F9" w:rsidRPr="00866CE9" w:rsidRDefault="007125F9" w:rsidP="007125F9">
      <w:pPr>
        <w:pStyle w:val="TableNo"/>
        <w:rPr>
          <w:lang w:val="es-ES"/>
        </w:rPr>
      </w:pPr>
      <w:r w:rsidRPr="00866CE9">
        <w:rPr>
          <w:lang w:val="es-ES"/>
        </w:rPr>
        <w:t>CUADRO 101</w:t>
      </w:r>
    </w:p>
    <w:p w:rsidR="007125F9" w:rsidRPr="00866CE9" w:rsidRDefault="007125F9" w:rsidP="00D47020">
      <w:pPr>
        <w:pStyle w:val="Tabletitle"/>
        <w:rPr>
          <w:lang w:val="es-ES"/>
        </w:rPr>
      </w:pPr>
      <w:r w:rsidRPr="00866CE9">
        <w:rPr>
          <w:lang w:val="es-ES"/>
        </w:rPr>
        <w:t>Contorno del espectro de emisión para una portadora de 10</w:t>
      </w:r>
      <w:r w:rsidR="002E641F">
        <w:rPr>
          <w:lang w:val="es-ES"/>
        </w:rPr>
        <w:t> MHz</w:t>
      </w:r>
      <w:r w:rsidR="00D47020">
        <w:rPr>
          <w:lang w:val="es-ES"/>
        </w:rPr>
        <w:t xml:space="preserve"> – </w:t>
      </w:r>
      <w:r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096D1B">
        <w:trPr>
          <w:trHeight w:val="20"/>
          <w:jc w:val="center"/>
        </w:trPr>
        <w:tc>
          <w:tcPr>
            <w:tcW w:w="2665" w:type="dxa"/>
            <w:vAlign w:val="center"/>
          </w:tcPr>
          <w:p w:rsidR="007125F9" w:rsidRPr="00866CE9" w:rsidRDefault="007125F9" w:rsidP="003155AC">
            <w:pPr>
              <w:pStyle w:val="Tablehead"/>
              <w:rPr>
                <w:lang w:val="es-ES"/>
              </w:rPr>
            </w:pPr>
            <w:r w:rsidRPr="00866CE9">
              <w:rPr>
                <w:lang w:val="es-ES"/>
              </w:rPr>
              <w:t>Separación del centro</w:t>
            </w:r>
            <w:r w:rsidR="003155AC">
              <w:rPr>
                <w:lang w:val="es-ES"/>
              </w:rPr>
              <w:br/>
            </w:r>
            <w:r w:rsidRPr="00866CE9">
              <w:rPr>
                <w:lang w:val="es-ES"/>
              </w:rPr>
              <w:t xml:space="preserve">de 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3155AC">
            <w:pPr>
              <w:pStyle w:val="Tablehead"/>
              <w:rPr>
                <w:lang w:val="es-ES"/>
              </w:rPr>
            </w:pPr>
            <w:r w:rsidRPr="00866CE9">
              <w:rPr>
                <w:lang w:val="es-ES"/>
              </w:rPr>
              <w:t>Anchura de banda</w:t>
            </w:r>
            <w:r w:rsidR="003155AC">
              <w:rPr>
                <w:lang w:val="es-ES"/>
              </w:rPr>
              <w:br/>
            </w:r>
            <w:r w:rsidRPr="00866CE9">
              <w:rPr>
                <w:lang w:val="es-ES"/>
              </w:rPr>
              <w:t xml:space="preserve">de integración </w:t>
            </w:r>
            <w:r w:rsidRPr="00866CE9">
              <w:rPr>
                <w:lang w:val="es-ES"/>
              </w:rPr>
              <w:br/>
              <w:t>(kHz)</w:t>
            </w:r>
          </w:p>
        </w:tc>
        <w:tc>
          <w:tcPr>
            <w:tcW w:w="4593" w:type="dxa"/>
            <w:vAlign w:val="center"/>
          </w:tcPr>
          <w:p w:rsidR="007125F9" w:rsidRPr="00866CE9" w:rsidRDefault="007125F9" w:rsidP="003155AC">
            <w:pPr>
              <w:pStyle w:val="Tablehead"/>
              <w:rPr>
                <w:lang w:val="es-ES"/>
              </w:rPr>
            </w:pPr>
            <w:r w:rsidRPr="00866CE9">
              <w:rPr>
                <w:lang w:val="es-ES"/>
              </w:rPr>
              <w:t xml:space="preserve">Nivel de </w:t>
            </w:r>
            <w:r>
              <w:rPr>
                <w:lang w:val="es-ES"/>
              </w:rPr>
              <w:t>emisión admisible</w:t>
            </w:r>
            <w:r w:rsidR="003155AC">
              <w:rPr>
                <w:lang w:val="es-ES"/>
              </w:rPr>
              <w:br/>
            </w:r>
            <w:r w:rsidRPr="00866CE9">
              <w:rPr>
                <w:lang w:val="es-ES"/>
              </w:rPr>
              <w:t>(</w:t>
            </w:r>
            <w:r>
              <w:rPr>
                <w:lang w:val="es-ES"/>
              </w:rPr>
              <w:t>dBm/anchura</w:t>
            </w:r>
            <w:r w:rsidRPr="00866CE9">
              <w:rPr>
                <w:lang w:val="es-ES"/>
              </w:rPr>
              <w:t xml:space="preserve"> de banda de integración) </w:t>
            </w:r>
            <w:r w:rsidR="003155AC">
              <w:rPr>
                <w:lang w:val="es-ES"/>
              </w:rPr>
              <w:br/>
            </w:r>
            <w:r>
              <w:rPr>
                <w:lang w:val="es-ES"/>
              </w:rPr>
              <w:t>medido en el puerto de antena</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5,0 a &lt; 5,1</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5,1 a </w:t>
            </w:r>
            <w:r w:rsidRPr="00866CE9">
              <w:rPr>
                <w:szCs w:val="22"/>
                <w:lang w:val="es-ES"/>
              </w:rPr>
              <w:sym w:font="Symbol" w:char="F0A3"/>
            </w:r>
            <w:r w:rsidRPr="00866CE9">
              <w:rPr>
                <w:lang w:val="es-ES"/>
              </w:rPr>
              <w:t xml:space="preserve"> 25,0</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F55179">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el </w:t>
      </w:r>
      <w:r w:rsidR="007125F9">
        <w:rPr>
          <w:lang w:val="es-ES"/>
        </w:rPr>
        <w:t>valor absoluto en</w:t>
      </w:r>
      <w:r w:rsidR="002E641F">
        <w:rPr>
          <w:lang w:val="es-ES"/>
        </w:rPr>
        <w:t> MHz</w:t>
      </w:r>
      <w:r w:rsidR="007125F9">
        <w:rPr>
          <w:lang w:val="es-ES"/>
        </w:rPr>
        <w:t xml:space="preserve"> de la separación </w:t>
      </w:r>
      <w:r w:rsidR="007125F9" w:rsidRPr="00866CE9">
        <w:rPr>
          <w:lang w:val="es-ES"/>
        </w:rPr>
        <w:t>entre la frecuencia de la portadora y el centro del filtro de medición.</w:t>
      </w:r>
    </w:p>
    <w:p w:rsidR="007125F9" w:rsidRPr="00866CE9" w:rsidRDefault="007125F9" w:rsidP="00D85890">
      <w:pPr>
        <w:pStyle w:val="Note"/>
        <w:rPr>
          <w:lang w:val="es-ES"/>
        </w:rPr>
      </w:pPr>
      <w:r w:rsidRPr="00866CE9">
        <w:rPr>
          <w:lang w:val="es-ES"/>
        </w:rPr>
        <w:t>NOTA</w:t>
      </w:r>
      <w:r w:rsidR="00D85890">
        <w:rPr>
          <w:lang w:val="es-ES"/>
        </w:rPr>
        <w:t> </w:t>
      </w:r>
      <w:r w:rsidRPr="00866CE9">
        <w:rPr>
          <w:lang w:val="es-ES"/>
        </w:rPr>
        <w:t>2</w:t>
      </w:r>
      <w:r w:rsidR="00D85890">
        <w:rPr>
          <w:lang w:val="es-ES"/>
        </w:rPr>
        <w:t> </w:t>
      </w:r>
      <w:r w:rsidRPr="00866CE9">
        <w:rPr>
          <w:lang w:val="es-ES"/>
        </w:rPr>
        <w:t>–</w:t>
      </w:r>
      <w:r w:rsidR="00D85890">
        <w:rPr>
          <w:lang w:val="es-ES"/>
        </w:rPr>
        <w:t> </w:t>
      </w:r>
      <w:r w:rsidRPr="00866CE9">
        <w:rPr>
          <w:lang w:val="es-ES"/>
        </w:rPr>
        <w:t>La primera posición de medición con un filtro de 30</w:t>
      </w:r>
      <w:r w:rsidR="00300089">
        <w:rPr>
          <w:lang w:val="es-ES"/>
        </w:rPr>
        <w:t> kHz</w:t>
      </w:r>
      <w:r w:rsidRPr="00866CE9">
        <w:rPr>
          <w:lang w:val="es-ES"/>
        </w:rPr>
        <w:t xml:space="preserve"> es </w:t>
      </w:r>
      <w:r w:rsidRPr="00866CE9">
        <w:rPr>
          <w:szCs w:val="22"/>
          <w:lang w:val="es-ES"/>
        </w:rPr>
        <w:sym w:font="Symbol" w:char="F044"/>
      </w:r>
      <w:r w:rsidRPr="00866CE9">
        <w:rPr>
          <w:i/>
          <w:iCs/>
          <w:lang w:val="es-ES"/>
        </w:rPr>
        <w:t>f</w:t>
      </w:r>
      <w:r w:rsidR="00300089">
        <w:rPr>
          <w:lang w:val="es-ES"/>
        </w:rPr>
        <w:t> = </w:t>
      </w:r>
      <w:r w:rsidRPr="00866CE9">
        <w:rPr>
          <w:lang w:val="es-ES"/>
        </w:rPr>
        <w:t>5,015</w:t>
      </w:r>
      <w:r w:rsidR="002E641F">
        <w:rPr>
          <w:lang w:val="es-ES"/>
        </w:rPr>
        <w:t> MHz</w:t>
      </w:r>
      <w:r w:rsidRPr="00866CE9">
        <w:rPr>
          <w:lang w:val="es-ES"/>
        </w:rPr>
        <w:t xml:space="preserve">; la última es </w:t>
      </w:r>
      <w:r w:rsidRPr="00866CE9">
        <w:rPr>
          <w:szCs w:val="22"/>
          <w:lang w:val="es-ES"/>
        </w:rPr>
        <w:sym w:font="Symbol" w:char="F044"/>
      </w:r>
      <w:r w:rsidRPr="00866CE9">
        <w:rPr>
          <w:i/>
          <w:iCs/>
          <w:lang w:val="es-ES"/>
        </w:rPr>
        <w:t>f</w:t>
      </w:r>
      <w:r w:rsidR="00300089">
        <w:rPr>
          <w:lang w:val="es-ES"/>
        </w:rPr>
        <w:t> = </w:t>
      </w:r>
      <w:r w:rsidRPr="00866CE9">
        <w:rPr>
          <w:lang w:val="es-ES"/>
        </w:rPr>
        <w:t>5,085</w:t>
      </w:r>
      <w:r w:rsidR="002E641F">
        <w:rPr>
          <w:lang w:val="es-ES"/>
        </w:rPr>
        <w:t> MHz</w:t>
      </w:r>
      <w:r w:rsidRPr="00866CE9">
        <w:rPr>
          <w:lang w:val="es-ES"/>
        </w:rPr>
        <w:t>. La primera posición de medición con un filtro de 100</w:t>
      </w:r>
      <w:r w:rsidR="00300089">
        <w:rPr>
          <w:lang w:val="es-ES"/>
        </w:rPr>
        <w:t> kHz</w:t>
      </w:r>
      <w:r w:rsidRPr="00866CE9">
        <w:rPr>
          <w:lang w:val="es-ES"/>
        </w:rPr>
        <w:t xml:space="preserve"> es </w:t>
      </w:r>
      <w:r w:rsidRPr="00866CE9">
        <w:rPr>
          <w:szCs w:val="22"/>
          <w:lang w:val="es-ES"/>
        </w:rPr>
        <w:sym w:font="Symbol" w:char="F044"/>
      </w:r>
      <w:r w:rsidRPr="00866CE9">
        <w:rPr>
          <w:i/>
          <w:iCs/>
          <w:lang w:val="es-ES"/>
        </w:rPr>
        <w:t>f</w:t>
      </w:r>
      <w:r w:rsidR="00300089">
        <w:rPr>
          <w:lang w:val="es-ES"/>
        </w:rPr>
        <w:t> = </w:t>
      </w:r>
      <w:r w:rsidRPr="00866CE9">
        <w:rPr>
          <w:lang w:val="es-ES"/>
        </w:rPr>
        <w:t>5,150</w:t>
      </w:r>
      <w:r w:rsidR="002E641F">
        <w:rPr>
          <w:lang w:val="es-ES"/>
        </w:rPr>
        <w:t> MHz</w:t>
      </w:r>
      <w:r w:rsidRPr="00866CE9">
        <w:rPr>
          <w:lang w:val="es-ES"/>
        </w:rPr>
        <w:t xml:space="preserve">; la última es </w:t>
      </w:r>
      <w:r w:rsidRPr="00866CE9">
        <w:rPr>
          <w:szCs w:val="22"/>
          <w:lang w:val="es-ES"/>
        </w:rPr>
        <w:sym w:font="Symbol" w:char="F044"/>
      </w:r>
      <w:r w:rsidRPr="00866CE9">
        <w:rPr>
          <w:i/>
          <w:iCs/>
          <w:lang w:val="es-ES"/>
        </w:rPr>
        <w:t>f</w:t>
      </w:r>
      <w:r w:rsidR="00300089">
        <w:rPr>
          <w:lang w:val="es-ES"/>
        </w:rPr>
        <w:t> = </w:t>
      </w:r>
      <w:r w:rsidRPr="00866CE9">
        <w:rPr>
          <w:lang w:val="es-ES"/>
        </w:rPr>
        <w:t>24,950</w:t>
      </w:r>
      <w:r w:rsidR="002E641F">
        <w:rPr>
          <w:lang w:val="es-ES"/>
        </w:rPr>
        <w:t> MHz</w:t>
      </w:r>
      <w:r w:rsidRPr="00866CE9">
        <w:rPr>
          <w:lang w:val="es-ES"/>
        </w:rPr>
        <w:t xml:space="preserve">. </w:t>
      </w:r>
    </w:p>
    <w:p w:rsidR="007125F9" w:rsidRPr="00866CE9" w:rsidRDefault="00EF2360" w:rsidP="00F55179">
      <w:pPr>
        <w:pStyle w:val="Note"/>
        <w:rPr>
          <w:lang w:val="es-ES"/>
        </w:rPr>
      </w:pPr>
      <w:r>
        <w:rPr>
          <w:lang w:val="es-ES"/>
        </w:rPr>
        <w:t>NOTA 3 </w:t>
      </w:r>
      <w:r w:rsidR="00B91572">
        <w:rPr>
          <w:lang w:val="es-ES"/>
        </w:rPr>
        <w:t>– </w:t>
      </w:r>
      <w:r w:rsidR="007125F9" w:rsidRPr="00866CE9">
        <w:rPr>
          <w:lang w:val="es-ES"/>
        </w:rPr>
        <w:t xml:space="preserve">La anchura de banda de integración es la </w:t>
      </w:r>
      <w:r w:rsidR="007125F9">
        <w:rPr>
          <w:lang w:val="es-ES"/>
        </w:rPr>
        <w:t>gama de frecuencias a lo largo de la cual se integra la potencia</w:t>
      </w:r>
      <w:r w:rsidR="007125F9" w:rsidRPr="00866CE9">
        <w:rPr>
          <w:lang w:val="es-ES"/>
        </w:rPr>
        <w:t xml:space="preserve"> de emisión.</w:t>
      </w:r>
    </w:p>
    <w:p w:rsidR="007125F9" w:rsidRPr="00866CE9" w:rsidRDefault="007125F9" w:rsidP="005E0341">
      <w:pPr>
        <w:pStyle w:val="TableNo"/>
        <w:keepLines/>
        <w:rPr>
          <w:lang w:val="es-ES"/>
        </w:rPr>
      </w:pPr>
      <w:r w:rsidRPr="00866CE9">
        <w:rPr>
          <w:lang w:val="es-ES"/>
        </w:rPr>
        <w:lastRenderedPageBreak/>
        <w:t>CUADRO 102</w:t>
      </w:r>
    </w:p>
    <w:p w:rsidR="007125F9" w:rsidRPr="00866CE9" w:rsidRDefault="007125F9" w:rsidP="00D47020">
      <w:pPr>
        <w:pStyle w:val="Tabletitle"/>
        <w:keepLines/>
        <w:rPr>
          <w:lang w:val="es-ES"/>
        </w:rPr>
      </w:pPr>
      <w:r w:rsidRPr="00866CE9">
        <w:rPr>
          <w:lang w:val="es-ES"/>
        </w:rPr>
        <w:t>Contorno del espectro de emisión para una portadora de 10</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096D1B">
        <w:trPr>
          <w:trHeight w:val="20"/>
          <w:jc w:val="center"/>
        </w:trPr>
        <w:tc>
          <w:tcPr>
            <w:tcW w:w="2665" w:type="dxa"/>
            <w:vAlign w:val="center"/>
          </w:tcPr>
          <w:p w:rsidR="007125F9" w:rsidRPr="00866CE9" w:rsidRDefault="007125F9" w:rsidP="005E0341">
            <w:pPr>
              <w:pStyle w:val="Tablehead"/>
              <w:keepLines/>
              <w:rPr>
                <w:lang w:val="es-ES"/>
              </w:rPr>
            </w:pPr>
            <w:r w:rsidRPr="00866CE9">
              <w:rPr>
                <w:lang w:val="es-ES"/>
              </w:rPr>
              <w:t>Separación del centro de</w:t>
            </w:r>
            <w:r w:rsidR="005E0341">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096D1B">
            <w:pPr>
              <w:pStyle w:val="Tablehead"/>
              <w:keepLines/>
              <w:rPr>
                <w:lang w:val="es-ES"/>
              </w:rPr>
            </w:pPr>
            <w:r w:rsidRPr="00866CE9">
              <w:rPr>
                <w:lang w:val="es-ES"/>
              </w:rPr>
              <w:t>Anchura de banda</w:t>
            </w:r>
            <w:r w:rsidR="00096D1B">
              <w:rPr>
                <w:lang w:val="es-ES"/>
              </w:rPr>
              <w:br/>
            </w:r>
            <w:r w:rsidRPr="00866CE9">
              <w:rPr>
                <w:lang w:val="es-ES"/>
              </w:rPr>
              <w:t xml:space="preserve">de integración </w:t>
            </w:r>
            <w:r w:rsidRPr="00866CE9">
              <w:rPr>
                <w:lang w:val="es-ES"/>
              </w:rPr>
              <w:br/>
              <w:t>(kHz)</w:t>
            </w:r>
          </w:p>
        </w:tc>
        <w:tc>
          <w:tcPr>
            <w:tcW w:w="4593" w:type="dxa"/>
            <w:vAlign w:val="center"/>
          </w:tcPr>
          <w:p w:rsidR="007125F9" w:rsidRPr="00866CE9" w:rsidRDefault="007125F9" w:rsidP="00096D1B">
            <w:pPr>
              <w:pStyle w:val="Tablehead"/>
              <w:keepLines/>
              <w:rPr>
                <w:lang w:val="es-ES"/>
              </w:rPr>
            </w:pPr>
            <w:r w:rsidRPr="00866CE9">
              <w:rPr>
                <w:lang w:val="es-ES"/>
              </w:rPr>
              <w:t xml:space="preserve">Nivel de </w:t>
            </w:r>
            <w:r>
              <w:rPr>
                <w:lang w:val="es-ES"/>
              </w:rPr>
              <w:t>emisión admisible</w:t>
            </w:r>
            <w:r w:rsidR="00096D1B">
              <w:rPr>
                <w:lang w:val="es-ES"/>
              </w:rPr>
              <w:br/>
            </w:r>
            <w:r w:rsidRPr="00866CE9">
              <w:rPr>
                <w:lang w:val="es-ES"/>
              </w:rPr>
              <w:t>(</w:t>
            </w:r>
            <w:r>
              <w:rPr>
                <w:lang w:val="es-ES"/>
              </w:rPr>
              <w:t>dBm/anchura</w:t>
            </w:r>
            <w:r w:rsidRPr="00866CE9">
              <w:rPr>
                <w:lang w:val="es-ES"/>
              </w:rPr>
              <w:t xml:space="preserve"> de banda de integración) </w:t>
            </w:r>
            <w:r w:rsidR="00096D1B">
              <w:rPr>
                <w:lang w:val="es-ES"/>
              </w:rPr>
              <w:br/>
            </w:r>
            <w:r>
              <w:rPr>
                <w:lang w:val="es-ES"/>
              </w:rPr>
              <w:t>medido en el puerto de antena</w:t>
            </w:r>
          </w:p>
        </w:tc>
      </w:tr>
      <w:tr w:rsidR="007125F9" w:rsidRPr="00866CE9" w:rsidTr="00096D1B">
        <w:trPr>
          <w:trHeight w:val="20"/>
          <w:jc w:val="center"/>
        </w:trPr>
        <w:tc>
          <w:tcPr>
            <w:tcW w:w="2665" w:type="dxa"/>
          </w:tcPr>
          <w:p w:rsidR="007125F9" w:rsidRPr="00866CE9" w:rsidRDefault="007125F9" w:rsidP="005E0341">
            <w:pPr>
              <w:pStyle w:val="Tabletext"/>
              <w:keepNext/>
              <w:keepLines/>
              <w:jc w:val="center"/>
              <w:rPr>
                <w:lang w:val="es-ES"/>
              </w:rPr>
            </w:pPr>
            <w:r w:rsidRPr="00866CE9">
              <w:rPr>
                <w:lang w:val="es-ES"/>
              </w:rPr>
              <w:t>5 a &lt; 10</w:t>
            </w:r>
          </w:p>
        </w:tc>
        <w:tc>
          <w:tcPr>
            <w:tcW w:w="2381" w:type="dxa"/>
          </w:tcPr>
          <w:p w:rsidR="007125F9" w:rsidRPr="00866CE9" w:rsidRDefault="007125F9" w:rsidP="005E0341">
            <w:pPr>
              <w:pStyle w:val="Tabletext"/>
              <w:keepNext/>
              <w:keepLines/>
              <w:jc w:val="center"/>
              <w:rPr>
                <w:lang w:val="es-ES"/>
              </w:rPr>
            </w:pPr>
            <w:r w:rsidRPr="00866CE9">
              <w:rPr>
                <w:lang w:val="es-ES"/>
              </w:rPr>
              <w:t>100</w:t>
            </w:r>
          </w:p>
        </w:tc>
        <w:tc>
          <w:tcPr>
            <w:tcW w:w="4593" w:type="dxa"/>
          </w:tcPr>
          <w:p w:rsidR="007125F9" w:rsidRPr="00866CE9" w:rsidRDefault="007125F9" w:rsidP="005E0341">
            <w:pPr>
              <w:pStyle w:val="Tabletext"/>
              <w:keepNext/>
              <w:keepLines/>
              <w:jc w:val="center"/>
              <w:rPr>
                <w:lang w:val="es-ES"/>
              </w:rPr>
            </w:pPr>
            <w:r w:rsidRPr="00866CE9">
              <w:rPr>
                <w:lang w:val="es-ES"/>
              </w:rPr>
              <w:t>–7-7(∆</w:t>
            </w:r>
            <w:r w:rsidRPr="00866CE9">
              <w:rPr>
                <w:i/>
                <w:iCs/>
                <w:lang w:val="es-ES"/>
              </w:rPr>
              <w:t>f</w:t>
            </w:r>
            <w:r w:rsidRPr="00866CE9">
              <w:rPr>
                <w:lang w:val="es-ES"/>
              </w:rPr>
              <w:t>-5,05)/5</w:t>
            </w:r>
          </w:p>
        </w:tc>
      </w:tr>
      <w:tr w:rsidR="007125F9" w:rsidRPr="00866CE9" w:rsidTr="00096D1B">
        <w:trPr>
          <w:trHeight w:val="20"/>
          <w:jc w:val="center"/>
        </w:trPr>
        <w:tc>
          <w:tcPr>
            <w:tcW w:w="2665" w:type="dxa"/>
          </w:tcPr>
          <w:p w:rsidR="007125F9" w:rsidRPr="00866CE9" w:rsidRDefault="007125F9" w:rsidP="005E0341">
            <w:pPr>
              <w:pStyle w:val="Tabletext"/>
              <w:keepNext/>
              <w:keepLines/>
              <w:jc w:val="center"/>
              <w:rPr>
                <w:lang w:val="es-ES"/>
              </w:rPr>
            </w:pPr>
            <w:r w:rsidRPr="00866CE9">
              <w:rPr>
                <w:lang w:val="es-ES"/>
              </w:rPr>
              <w:t>10 a &lt; 15</w:t>
            </w:r>
          </w:p>
        </w:tc>
        <w:tc>
          <w:tcPr>
            <w:tcW w:w="2381" w:type="dxa"/>
          </w:tcPr>
          <w:p w:rsidR="007125F9" w:rsidRPr="00866CE9" w:rsidRDefault="007125F9" w:rsidP="005E0341">
            <w:pPr>
              <w:pStyle w:val="Tabletext"/>
              <w:keepNext/>
              <w:keepLines/>
              <w:jc w:val="center"/>
              <w:rPr>
                <w:lang w:val="es-ES"/>
              </w:rPr>
            </w:pPr>
            <w:r w:rsidRPr="00866CE9">
              <w:rPr>
                <w:lang w:val="es-ES"/>
              </w:rPr>
              <w:t>100</w:t>
            </w:r>
          </w:p>
        </w:tc>
        <w:tc>
          <w:tcPr>
            <w:tcW w:w="4593" w:type="dxa"/>
          </w:tcPr>
          <w:p w:rsidR="007125F9" w:rsidRPr="00866CE9" w:rsidRDefault="007125F9" w:rsidP="005E0341">
            <w:pPr>
              <w:pStyle w:val="Tabletext"/>
              <w:keepNext/>
              <w:keepLines/>
              <w:jc w:val="center"/>
              <w:rPr>
                <w:lang w:val="es-ES"/>
              </w:rPr>
            </w:pPr>
            <w:r w:rsidRPr="00866CE9">
              <w:rPr>
                <w:lang w:val="es-ES"/>
              </w:rPr>
              <w:t>–14</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15 a </w:t>
            </w:r>
            <w:r w:rsidRPr="00866CE9">
              <w:rPr>
                <w:szCs w:val="22"/>
                <w:lang w:val="es-ES"/>
              </w:rPr>
              <w:sym w:font="Symbol" w:char="F0A3"/>
            </w:r>
            <w:r w:rsidRPr="00866CE9">
              <w:rPr>
                <w:lang w:val="es-ES"/>
              </w:rPr>
              <w:t xml:space="preserve"> 25</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F55179">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el </w:t>
      </w:r>
      <w:r w:rsidR="007125F9">
        <w:rPr>
          <w:lang w:val="es-ES"/>
        </w:rPr>
        <w:t>valor absoluto en</w:t>
      </w:r>
      <w:r w:rsidR="002E641F">
        <w:rPr>
          <w:lang w:val="es-ES"/>
        </w:rPr>
        <w:t> MHz</w:t>
      </w:r>
      <w:r w:rsidR="007125F9">
        <w:rPr>
          <w:lang w:val="es-ES"/>
        </w:rPr>
        <w:t xml:space="preserve"> de la separación </w:t>
      </w:r>
      <w:r w:rsidR="007125F9" w:rsidRPr="00866CE9">
        <w:rPr>
          <w:lang w:val="es-ES"/>
        </w:rPr>
        <w:t>entre la frecuencia de la portadora y el centro del filtro de medición.</w:t>
      </w:r>
    </w:p>
    <w:p w:rsidR="007125F9" w:rsidRPr="00866CE9" w:rsidRDefault="00EF2360" w:rsidP="00F55179">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F55179">
        <w:rPr>
          <w:i/>
          <w:iCs/>
          <w:lang w:val="es-ES"/>
        </w:rPr>
        <w:t>f</w:t>
      </w:r>
      <w:r w:rsidR="00300089">
        <w:rPr>
          <w:lang w:val="es-ES"/>
        </w:rPr>
        <w:t> = </w:t>
      </w:r>
      <w:r w:rsidR="007125F9" w:rsidRPr="00866CE9">
        <w:rPr>
          <w:lang w:val="es-ES"/>
        </w:rPr>
        <w:t>5,015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5,085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5,150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24,950</w:t>
      </w:r>
      <w:r w:rsidR="002E641F">
        <w:rPr>
          <w:lang w:val="es-ES"/>
        </w:rPr>
        <w:t> MHz</w:t>
      </w:r>
      <w:r w:rsidR="007125F9" w:rsidRPr="00866CE9">
        <w:rPr>
          <w:lang w:val="es-ES"/>
        </w:rPr>
        <w:t xml:space="preserve">. </w:t>
      </w:r>
    </w:p>
    <w:p w:rsidR="007125F9" w:rsidRPr="00866CE9" w:rsidRDefault="00EF2360" w:rsidP="00F55179">
      <w:pPr>
        <w:pStyle w:val="Note"/>
        <w:rPr>
          <w:lang w:val="es-ES"/>
        </w:rPr>
      </w:pPr>
      <w:r>
        <w:rPr>
          <w:lang w:val="es-ES"/>
        </w:rPr>
        <w:t>NOTA 3 </w:t>
      </w:r>
      <w:r w:rsidR="00B91572">
        <w:rPr>
          <w:lang w:val="es-ES"/>
        </w:rPr>
        <w:t>– </w:t>
      </w:r>
      <w:r w:rsidR="007125F9" w:rsidRPr="00866CE9">
        <w:rPr>
          <w:lang w:val="es-ES"/>
        </w:rPr>
        <w:t xml:space="preserve">La anchura de banda de integración es la </w:t>
      </w:r>
      <w:r w:rsidR="007125F9">
        <w:rPr>
          <w:lang w:val="es-ES"/>
        </w:rPr>
        <w:t>gama de frecuencias a lo largo de la cual se integra la potencia</w:t>
      </w:r>
      <w:r w:rsidR="007125F9" w:rsidRPr="00866CE9">
        <w:rPr>
          <w:lang w:val="es-ES"/>
        </w:rPr>
        <w:t xml:space="preserve"> de emisión.</w:t>
      </w:r>
    </w:p>
    <w:p w:rsidR="007125F9" w:rsidRPr="00866CE9" w:rsidRDefault="007125F9" w:rsidP="007125F9">
      <w:pPr>
        <w:pStyle w:val="Heading2"/>
        <w:rPr>
          <w:lang w:val="es-ES"/>
        </w:rPr>
      </w:pPr>
      <w:r w:rsidRPr="00866CE9">
        <w:rPr>
          <w:lang w:val="es-ES"/>
        </w:rPr>
        <w:t>2.14</w:t>
      </w:r>
      <w:r w:rsidRPr="00866CE9">
        <w:rPr>
          <w:lang w:val="es-ES"/>
        </w:rPr>
        <w:tab/>
        <w:t>Contorno del espectro de emisión para equipos DDT y DDF que funcionen en la banda 698-862</w:t>
      </w:r>
      <w:r w:rsidR="002E641F">
        <w:rPr>
          <w:lang w:val="es-ES"/>
        </w:rPr>
        <w:t> MHz</w:t>
      </w:r>
      <w:r w:rsidRPr="00866CE9">
        <w:rPr>
          <w:lang w:val="es-ES"/>
        </w:rPr>
        <w:t xml:space="preserve"> (BCG 7.E)</w:t>
      </w:r>
    </w:p>
    <w:p w:rsidR="007125F9" w:rsidRPr="00866CE9" w:rsidRDefault="007125F9" w:rsidP="007125F9">
      <w:pPr>
        <w:rPr>
          <w:lang w:val="es-ES"/>
        </w:rPr>
      </w:pPr>
      <w:r w:rsidRPr="00866CE9">
        <w:rPr>
          <w:lang w:val="es-ES"/>
        </w:rPr>
        <w:t>El contorno del espectro de emisión de las estaciones de base se aplica a separaciones de frecuencia de entre 2,5</w:t>
      </w:r>
      <w:r w:rsidR="002E641F">
        <w:rPr>
          <w:lang w:val="es-ES"/>
        </w:rPr>
        <w:t> MHz</w:t>
      </w:r>
      <w:r w:rsidRPr="00866CE9">
        <w:rPr>
          <w:lang w:val="es-ES"/>
        </w:rPr>
        <w:t xml:space="preserve"> y 12,5</w:t>
      </w:r>
      <w:r w:rsidR="002E641F">
        <w:rPr>
          <w:lang w:val="es-ES"/>
        </w:rPr>
        <w:t> MHz</w:t>
      </w:r>
      <w:r w:rsidRPr="00866CE9">
        <w:rPr>
          <w:lang w:val="es-ES"/>
        </w:rPr>
        <w:t xml:space="preserve"> con respecto a la frecuencia central de la </w:t>
      </w:r>
      <w:r>
        <w:rPr>
          <w:lang w:val="es-ES"/>
        </w:rPr>
        <w:t xml:space="preserve">estación de base </w:t>
      </w:r>
      <w:r w:rsidRPr="00866CE9">
        <w:rPr>
          <w:lang w:val="es-ES"/>
        </w:rPr>
        <w:t>para la portadora de 5</w:t>
      </w:r>
      <w:r w:rsidR="002E641F">
        <w:rPr>
          <w:lang w:val="es-ES"/>
        </w:rPr>
        <w:t> MHz</w:t>
      </w:r>
      <w:r w:rsidRPr="00866CE9">
        <w:rPr>
          <w:lang w:val="es-ES"/>
        </w:rPr>
        <w:t>, de entre 3,5</w:t>
      </w:r>
      <w:r w:rsidR="002E641F">
        <w:rPr>
          <w:lang w:val="es-ES"/>
        </w:rPr>
        <w:t> MHz</w:t>
      </w:r>
      <w:r w:rsidRPr="00866CE9">
        <w:rPr>
          <w:lang w:val="es-ES"/>
        </w:rPr>
        <w:t xml:space="preserve"> y 17,5</w:t>
      </w:r>
      <w:r w:rsidR="002E641F">
        <w:rPr>
          <w:lang w:val="es-ES"/>
        </w:rPr>
        <w:t> MHz</w:t>
      </w:r>
      <w:r w:rsidRPr="00866CE9">
        <w:rPr>
          <w:lang w:val="es-ES"/>
        </w:rPr>
        <w:t xml:space="preserve"> para la portadora de 7</w:t>
      </w:r>
      <w:r w:rsidR="002E641F">
        <w:rPr>
          <w:lang w:val="es-ES"/>
        </w:rPr>
        <w:t> MHz</w:t>
      </w:r>
      <w:r w:rsidRPr="00866CE9">
        <w:rPr>
          <w:lang w:val="es-ES"/>
        </w:rPr>
        <w:t>, y de entre 5</w:t>
      </w:r>
      <w:r w:rsidR="002E641F">
        <w:rPr>
          <w:lang w:val="es-ES"/>
        </w:rPr>
        <w:t> MHz</w:t>
      </w:r>
      <w:r w:rsidRPr="00866CE9">
        <w:rPr>
          <w:lang w:val="es-ES"/>
        </w:rPr>
        <w:t xml:space="preserve"> y 25</w:t>
      </w:r>
      <w:r w:rsidR="002E641F">
        <w:rPr>
          <w:lang w:val="es-ES"/>
        </w:rPr>
        <w:t> MHz</w:t>
      </w:r>
      <w:r w:rsidRPr="00866CE9">
        <w:rPr>
          <w:lang w:val="es-ES"/>
        </w:rPr>
        <w:t xml:space="preserve"> para la portadora de 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rPr>
          <w:lang w:val="es-ES"/>
        </w:rPr>
      </w:pPr>
      <w:r w:rsidRPr="00866CE9">
        <w:rPr>
          <w:lang w:val="es-ES"/>
        </w:rPr>
        <w:t>En los Cuadros 103 a 109 se indican las emisiones espectrales para las estaciones de base DDT con anchuras de banda de canal de 5, 7 y 10</w:t>
      </w:r>
      <w:r w:rsidR="002E641F">
        <w:rPr>
          <w:lang w:val="es-ES"/>
        </w:rPr>
        <w:t> MHz</w:t>
      </w:r>
      <w:r w:rsidRPr="00866CE9">
        <w:rPr>
          <w:lang w:val="es-ES"/>
        </w:rPr>
        <w:t>.</w:t>
      </w:r>
    </w:p>
    <w:p w:rsidR="007125F9" w:rsidRPr="00866CE9" w:rsidRDefault="007125F9" w:rsidP="007125F9">
      <w:pPr>
        <w:pStyle w:val="TableNo"/>
        <w:rPr>
          <w:lang w:val="es-ES"/>
        </w:rPr>
      </w:pPr>
      <w:r w:rsidRPr="00866CE9">
        <w:rPr>
          <w:lang w:val="es-ES"/>
        </w:rPr>
        <w:t>CUADRO 103</w:t>
      </w:r>
    </w:p>
    <w:p w:rsidR="007125F9" w:rsidRPr="00866CE9" w:rsidRDefault="007125F9" w:rsidP="00D47020">
      <w:pPr>
        <w:pStyle w:val="Tabletitle"/>
        <w:rPr>
          <w:lang w:val="es-ES"/>
        </w:rPr>
      </w:pPr>
      <w:r w:rsidRPr="00866CE9">
        <w:rPr>
          <w:lang w:val="es-ES"/>
        </w:rPr>
        <w:t>Contorno del espectro de emisión para una portadora de 5</w:t>
      </w:r>
      <w:r w:rsidR="002E641F">
        <w:rPr>
          <w:lang w:val="es-ES"/>
        </w:rPr>
        <w:t> MHz</w:t>
      </w:r>
      <w:r w:rsidR="00D47020">
        <w:rPr>
          <w:lang w:val="es-ES"/>
        </w:rPr>
        <w:t xml:space="preserve"> – </w:t>
      </w:r>
      <w:r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096D1B">
        <w:trPr>
          <w:trHeight w:val="20"/>
          <w:jc w:val="center"/>
        </w:trPr>
        <w:tc>
          <w:tcPr>
            <w:tcW w:w="2665" w:type="dxa"/>
            <w:vAlign w:val="center"/>
          </w:tcPr>
          <w:p w:rsidR="007125F9" w:rsidRPr="00866CE9" w:rsidRDefault="007125F9" w:rsidP="00AE2264">
            <w:pPr>
              <w:pStyle w:val="Tablehead"/>
              <w:rPr>
                <w:lang w:val="es-ES"/>
              </w:rPr>
            </w:pPr>
            <w:r w:rsidRPr="00866CE9">
              <w:rPr>
                <w:lang w:val="es-ES"/>
              </w:rPr>
              <w:t xml:space="preserve">Separación del centro </w:t>
            </w:r>
            <w:r w:rsidR="00096D1B">
              <w:rPr>
                <w:lang w:val="es-ES"/>
              </w:rPr>
              <w:br/>
            </w:r>
            <w:r w:rsidRPr="00866CE9">
              <w:rPr>
                <w:lang w:val="es-ES"/>
              </w:rPr>
              <w:t xml:space="preserve">de 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AE2264">
            <w:pPr>
              <w:pStyle w:val="Tablehead"/>
              <w:rPr>
                <w:lang w:val="es-ES"/>
              </w:rPr>
            </w:pPr>
            <w:r w:rsidRPr="00866CE9">
              <w:rPr>
                <w:lang w:val="es-ES"/>
              </w:rPr>
              <w:t xml:space="preserve">Anchura de banda </w:t>
            </w:r>
            <w:r w:rsidR="00096D1B">
              <w:rPr>
                <w:lang w:val="es-ES"/>
              </w:rPr>
              <w:br/>
            </w:r>
            <w:r w:rsidRPr="00866CE9">
              <w:rPr>
                <w:lang w:val="es-ES"/>
              </w:rPr>
              <w:t xml:space="preserve">de integración </w:t>
            </w:r>
            <w:r w:rsidR="005E0341">
              <w:rPr>
                <w:lang w:val="es-ES"/>
              </w:rPr>
              <w:br/>
            </w:r>
            <w:r w:rsidRPr="00866CE9">
              <w:rPr>
                <w:lang w:val="es-ES"/>
              </w:rPr>
              <w:t>(kHz)</w:t>
            </w:r>
          </w:p>
        </w:tc>
        <w:tc>
          <w:tcPr>
            <w:tcW w:w="4593" w:type="dxa"/>
            <w:vAlign w:val="center"/>
          </w:tcPr>
          <w:p w:rsidR="007125F9" w:rsidRPr="00866CE9" w:rsidRDefault="007125F9" w:rsidP="00096D1B">
            <w:pPr>
              <w:pStyle w:val="Tablehead"/>
              <w:rPr>
                <w:lang w:val="es-ES"/>
              </w:rPr>
            </w:pPr>
            <w:r w:rsidRPr="00866CE9">
              <w:rPr>
                <w:lang w:val="es-ES"/>
              </w:rPr>
              <w:t xml:space="preserve">Nivel de </w:t>
            </w:r>
            <w:r>
              <w:rPr>
                <w:lang w:val="es-ES"/>
              </w:rPr>
              <w:t>emisión admisible</w:t>
            </w:r>
            <w:r w:rsidRPr="00866CE9">
              <w:rPr>
                <w:lang w:val="es-ES"/>
              </w:rPr>
              <w:t xml:space="preserve"> </w:t>
            </w:r>
            <w:r w:rsidR="00096D1B">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2</w:t>
            </w:r>
            <w:r>
              <w:rPr>
                <w:lang w:val="es-ES"/>
              </w:rPr>
              <w:t>,</w:t>
            </w:r>
            <w:r w:rsidRPr="00866CE9">
              <w:rPr>
                <w:lang w:val="es-ES"/>
              </w:rPr>
              <w:t>5 a &lt; 2</w:t>
            </w:r>
            <w:r>
              <w:rPr>
                <w:lang w:val="es-ES"/>
              </w:rPr>
              <w:t>,</w:t>
            </w:r>
            <w:r w:rsidRPr="00866CE9">
              <w:rPr>
                <w:lang w:val="es-ES"/>
              </w:rPr>
              <w:t>6</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2</w:t>
            </w:r>
            <w:r>
              <w:rPr>
                <w:lang w:val="es-ES"/>
              </w:rPr>
              <w:t>,</w:t>
            </w:r>
            <w:r w:rsidRPr="00866CE9">
              <w:rPr>
                <w:lang w:val="es-ES"/>
              </w:rPr>
              <w:t xml:space="preserve">6 a </w:t>
            </w:r>
            <w:r w:rsidRPr="00866CE9">
              <w:rPr>
                <w:szCs w:val="22"/>
                <w:lang w:val="es-ES"/>
              </w:rPr>
              <w:sym w:font="Symbol" w:char="F0A3"/>
            </w:r>
            <w:r w:rsidRPr="00866CE9">
              <w:rPr>
                <w:lang w:val="es-ES"/>
              </w:rPr>
              <w:t xml:space="preserve"> 12</w:t>
            </w:r>
            <w:r>
              <w:rPr>
                <w:lang w:val="es-ES"/>
              </w:rPr>
              <w:t>,</w:t>
            </w:r>
            <w:r w:rsidRPr="00866CE9">
              <w:rPr>
                <w:lang w:val="es-ES"/>
              </w:rPr>
              <w:t>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F55179">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F55179">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7125F9" w:rsidRPr="00866CE9">
        <w:rPr>
          <w:lang w:val="es-ES"/>
        </w:rPr>
        <w:t xml:space="preserve">. </w:t>
      </w:r>
    </w:p>
    <w:p w:rsidR="007125F9" w:rsidRPr="00866CE9" w:rsidRDefault="007125F9" w:rsidP="007125F9">
      <w:pPr>
        <w:pStyle w:val="TableNo"/>
        <w:rPr>
          <w:lang w:val="es-ES"/>
        </w:rPr>
      </w:pPr>
      <w:r w:rsidRPr="00866CE9">
        <w:rPr>
          <w:lang w:val="es-ES"/>
        </w:rPr>
        <w:lastRenderedPageBreak/>
        <w:t>CUADRO 104</w:t>
      </w:r>
    </w:p>
    <w:p w:rsidR="007125F9" w:rsidRPr="00866CE9" w:rsidRDefault="007125F9" w:rsidP="00D47020">
      <w:pPr>
        <w:pStyle w:val="Tabletitle"/>
        <w:rPr>
          <w:lang w:val="es-ES"/>
        </w:rPr>
      </w:pPr>
      <w:r w:rsidRPr="00866CE9">
        <w:rPr>
          <w:lang w:val="es-ES"/>
        </w:rPr>
        <w:t>Contorno del espectro de emisión para una portadora de 7</w:t>
      </w:r>
      <w:r w:rsidR="002E641F">
        <w:rPr>
          <w:lang w:val="es-ES"/>
        </w:rPr>
        <w:t> MHz</w:t>
      </w:r>
      <w:r w:rsidR="00D47020">
        <w:rPr>
          <w:lang w:val="es-ES"/>
        </w:rPr>
        <w:t xml:space="preserve"> – </w:t>
      </w:r>
      <w:r w:rsidR="00D47020"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096D1B">
        <w:trPr>
          <w:trHeight w:val="20"/>
          <w:jc w:val="center"/>
        </w:trPr>
        <w:tc>
          <w:tcPr>
            <w:tcW w:w="2665" w:type="dxa"/>
            <w:vAlign w:val="center"/>
          </w:tcPr>
          <w:p w:rsidR="007125F9" w:rsidRPr="00866CE9" w:rsidRDefault="007125F9" w:rsidP="00096D1B">
            <w:pPr>
              <w:pStyle w:val="Tablehead"/>
              <w:rPr>
                <w:lang w:val="es-ES"/>
              </w:rPr>
            </w:pPr>
            <w:r w:rsidRPr="00866CE9">
              <w:rPr>
                <w:lang w:val="es-ES"/>
              </w:rPr>
              <w:t>Separación del centro</w:t>
            </w:r>
            <w:r w:rsidR="00096D1B">
              <w:rPr>
                <w:lang w:val="es-ES"/>
              </w:rPr>
              <w:br/>
            </w:r>
            <w:r w:rsidRPr="00866CE9">
              <w:rPr>
                <w:lang w:val="es-ES"/>
              </w:rPr>
              <w:t xml:space="preserve">de 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096D1B">
            <w:pPr>
              <w:pStyle w:val="Tablehead"/>
              <w:rPr>
                <w:lang w:val="es-ES"/>
              </w:rPr>
            </w:pPr>
            <w:r w:rsidRPr="00866CE9">
              <w:rPr>
                <w:lang w:val="es-ES"/>
              </w:rPr>
              <w:t>Anchura de banda</w:t>
            </w:r>
            <w:r w:rsidR="00096D1B">
              <w:rPr>
                <w:lang w:val="es-ES"/>
              </w:rPr>
              <w:br/>
            </w:r>
            <w:r w:rsidRPr="00866CE9">
              <w:rPr>
                <w:lang w:val="es-ES"/>
              </w:rPr>
              <w:t>de integración</w:t>
            </w:r>
            <w:r w:rsidRPr="00866CE9">
              <w:rPr>
                <w:lang w:val="es-ES"/>
              </w:rPr>
              <w:br/>
              <w:t>(kHz)</w:t>
            </w:r>
          </w:p>
        </w:tc>
        <w:tc>
          <w:tcPr>
            <w:tcW w:w="4593"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r w:rsidRPr="00866CE9">
              <w:rPr>
                <w:lang w:val="es-ES"/>
              </w:rPr>
              <w:t xml:space="preserve"> </w:t>
            </w:r>
            <w:r w:rsidR="00096D1B">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3,5 a &lt; 3,6</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3,6 a </w:t>
            </w:r>
            <w:r w:rsidRPr="00866CE9">
              <w:rPr>
                <w:szCs w:val="22"/>
                <w:lang w:val="es-ES"/>
              </w:rPr>
              <w:sym w:font="Symbol" w:char="F0A3"/>
            </w:r>
            <w:r w:rsidRPr="00866CE9">
              <w:rPr>
                <w:lang w:val="es-ES"/>
              </w:rPr>
              <w:t xml:space="preserve"> 17,5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F55179">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F55179">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17,450</w:t>
      </w:r>
      <w:r w:rsidR="002E641F">
        <w:rPr>
          <w:lang w:val="es-ES"/>
        </w:rPr>
        <w:t> MHz</w:t>
      </w:r>
      <w:r w:rsidR="00D85890">
        <w:rPr>
          <w:lang w:val="es-ES"/>
        </w:rPr>
        <w:t>.</w:t>
      </w:r>
    </w:p>
    <w:p w:rsidR="007125F9" w:rsidRPr="00866CE9" w:rsidRDefault="007125F9" w:rsidP="007125F9">
      <w:pPr>
        <w:pStyle w:val="TableNo"/>
        <w:rPr>
          <w:lang w:val="es-ES"/>
        </w:rPr>
      </w:pPr>
      <w:r w:rsidRPr="00866CE9">
        <w:rPr>
          <w:lang w:val="es-ES"/>
        </w:rPr>
        <w:t>CUADRO 105</w:t>
      </w:r>
    </w:p>
    <w:p w:rsidR="007125F9" w:rsidRPr="00866CE9" w:rsidRDefault="007125F9" w:rsidP="00D47020">
      <w:pPr>
        <w:pStyle w:val="Tabletitle"/>
        <w:rPr>
          <w:lang w:val="es-ES"/>
        </w:rPr>
      </w:pPr>
      <w:r w:rsidRPr="00866CE9">
        <w:rPr>
          <w:lang w:val="es-ES"/>
        </w:rPr>
        <w:t>Contorno del espectro de emisión para una portadora de 10</w:t>
      </w:r>
      <w:r w:rsidR="002E641F">
        <w:rPr>
          <w:lang w:val="es-ES"/>
        </w:rPr>
        <w:t> MHz</w:t>
      </w:r>
      <w:r w:rsidR="00D47020">
        <w:rPr>
          <w:lang w:val="es-ES"/>
        </w:rPr>
        <w:t xml:space="preserve"> – </w:t>
      </w:r>
      <w:r w:rsidR="00D47020" w:rsidRPr="00866CE9">
        <w:rPr>
          <w:lang w:val="es-ES"/>
        </w:rPr>
        <w:t>EE.UU.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2"/>
      </w:tblGrid>
      <w:tr w:rsidR="007125F9" w:rsidRPr="001228AE" w:rsidTr="00096D1B">
        <w:trPr>
          <w:trHeight w:val="20"/>
          <w:jc w:val="center"/>
        </w:trPr>
        <w:tc>
          <w:tcPr>
            <w:tcW w:w="2665" w:type="dxa"/>
            <w:vAlign w:val="center"/>
          </w:tcPr>
          <w:p w:rsidR="007125F9" w:rsidRPr="00866CE9" w:rsidRDefault="007125F9" w:rsidP="00096D1B">
            <w:pPr>
              <w:pStyle w:val="Tablehead"/>
              <w:rPr>
                <w:lang w:val="es-ES"/>
              </w:rPr>
            </w:pPr>
            <w:r w:rsidRPr="00866CE9">
              <w:rPr>
                <w:lang w:val="es-ES"/>
              </w:rPr>
              <w:t>Separación del centro</w:t>
            </w:r>
            <w:r w:rsidR="00096D1B">
              <w:rPr>
                <w:lang w:val="es-ES"/>
              </w:rPr>
              <w:br/>
            </w:r>
            <w:r w:rsidRPr="00866CE9">
              <w:rPr>
                <w:lang w:val="es-ES"/>
              </w:rPr>
              <w:t xml:space="preserve">de 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096D1B">
            <w:pPr>
              <w:pStyle w:val="Tablehead"/>
              <w:rPr>
                <w:lang w:val="es-ES"/>
              </w:rPr>
            </w:pPr>
            <w:r w:rsidRPr="00866CE9">
              <w:rPr>
                <w:lang w:val="es-ES"/>
              </w:rPr>
              <w:t>Anchura de banda</w:t>
            </w:r>
            <w:r w:rsidR="00096D1B">
              <w:rPr>
                <w:lang w:val="es-ES"/>
              </w:rPr>
              <w:br/>
            </w:r>
            <w:r w:rsidRPr="00866CE9">
              <w:rPr>
                <w:lang w:val="es-ES"/>
              </w:rPr>
              <w:t>de integración</w:t>
            </w:r>
            <w:r w:rsidR="00BE4E08">
              <w:rPr>
                <w:lang w:val="es-ES"/>
              </w:rPr>
              <w:br/>
            </w:r>
            <w:r w:rsidRPr="00866CE9">
              <w:rPr>
                <w:lang w:val="es-ES"/>
              </w:rPr>
              <w:t>(kHz)</w:t>
            </w:r>
          </w:p>
        </w:tc>
        <w:tc>
          <w:tcPr>
            <w:tcW w:w="4592" w:type="dxa"/>
            <w:vAlign w:val="center"/>
          </w:tcPr>
          <w:p w:rsidR="007125F9" w:rsidRPr="00866CE9" w:rsidRDefault="007125F9" w:rsidP="00126944">
            <w:pPr>
              <w:pStyle w:val="Tablehead"/>
              <w:rPr>
                <w:lang w:val="es-ES"/>
              </w:rPr>
            </w:pPr>
            <w:r w:rsidRPr="00866CE9">
              <w:rPr>
                <w:lang w:val="es-ES"/>
              </w:rPr>
              <w:t xml:space="preserve">Nivel de </w:t>
            </w:r>
            <w:r>
              <w:rPr>
                <w:lang w:val="es-ES"/>
              </w:rPr>
              <w:t>emisión admisible</w:t>
            </w:r>
            <w:r w:rsidR="00126944">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5,0 a &lt; 5,1</w:t>
            </w:r>
          </w:p>
        </w:tc>
        <w:tc>
          <w:tcPr>
            <w:tcW w:w="2381" w:type="dxa"/>
          </w:tcPr>
          <w:p w:rsidR="007125F9" w:rsidRPr="00866CE9" w:rsidRDefault="007125F9" w:rsidP="00AE2264">
            <w:pPr>
              <w:pStyle w:val="Tabletext"/>
              <w:jc w:val="center"/>
              <w:rPr>
                <w:lang w:val="es-ES"/>
              </w:rPr>
            </w:pPr>
            <w:r w:rsidRPr="00866CE9">
              <w:rPr>
                <w:lang w:val="es-ES"/>
              </w:rPr>
              <w:t>30</w:t>
            </w:r>
          </w:p>
        </w:tc>
        <w:tc>
          <w:tcPr>
            <w:tcW w:w="4592" w:type="dxa"/>
          </w:tcPr>
          <w:p w:rsidR="007125F9" w:rsidRPr="00866CE9" w:rsidRDefault="007125F9" w:rsidP="00AE2264">
            <w:pPr>
              <w:pStyle w:val="Tabletext"/>
              <w:jc w:val="center"/>
              <w:rPr>
                <w:lang w:val="es-ES"/>
              </w:rPr>
            </w:pPr>
            <w:r w:rsidRPr="00866CE9">
              <w:rPr>
                <w:lang w:val="es-ES"/>
              </w:rPr>
              <w:t>–13</w:t>
            </w:r>
          </w:p>
        </w:tc>
      </w:tr>
      <w:tr w:rsidR="007125F9" w:rsidRPr="00866CE9" w:rsidTr="00096D1B">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5,1 a </w:t>
            </w:r>
            <w:r w:rsidRPr="00866CE9">
              <w:rPr>
                <w:szCs w:val="22"/>
                <w:lang w:val="es-ES"/>
              </w:rPr>
              <w:sym w:font="Symbol" w:char="F0A3"/>
            </w:r>
            <w:r w:rsidRPr="00866CE9">
              <w:rPr>
                <w:lang w:val="es-ES"/>
              </w:rPr>
              <w:t xml:space="preserve"> 25,0</w:t>
            </w:r>
          </w:p>
        </w:tc>
        <w:tc>
          <w:tcPr>
            <w:tcW w:w="2381" w:type="dxa"/>
          </w:tcPr>
          <w:p w:rsidR="007125F9" w:rsidRPr="00866CE9" w:rsidRDefault="007125F9" w:rsidP="00AE2264">
            <w:pPr>
              <w:pStyle w:val="Tabletext"/>
              <w:jc w:val="center"/>
              <w:rPr>
                <w:lang w:val="es-ES"/>
              </w:rPr>
            </w:pPr>
            <w:r w:rsidRPr="00866CE9">
              <w:rPr>
                <w:lang w:val="es-ES"/>
              </w:rPr>
              <w:t>100</w:t>
            </w:r>
          </w:p>
        </w:tc>
        <w:tc>
          <w:tcPr>
            <w:tcW w:w="4592"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F55179">
      <w:pPr>
        <w:pStyle w:val="Note"/>
        <w:rPr>
          <w:rFonts w:eastAsia="SimSun"/>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rFonts w:eastAsia="SimSun"/>
          <w:lang w:val="es-ES"/>
        </w:rPr>
        <w:t xml:space="preserve"> es el </w:t>
      </w:r>
      <w:r w:rsidR="007125F9">
        <w:rPr>
          <w:rFonts w:eastAsia="SimSun"/>
          <w:lang w:val="es-ES"/>
        </w:rPr>
        <w:t>valor absoluto en</w:t>
      </w:r>
      <w:r w:rsidR="002E641F">
        <w:rPr>
          <w:rFonts w:eastAsia="SimSun"/>
          <w:lang w:val="es-ES"/>
        </w:rPr>
        <w:t> MHz</w:t>
      </w:r>
      <w:r w:rsidR="007125F9">
        <w:rPr>
          <w:rFonts w:eastAsia="SimSun"/>
          <w:lang w:val="es-ES"/>
        </w:rPr>
        <w:t xml:space="preserve"> de la separación </w:t>
      </w:r>
      <w:r w:rsidR="007125F9" w:rsidRPr="00866CE9">
        <w:rPr>
          <w:rFonts w:eastAsia="SimSun"/>
          <w:lang w:val="es-ES"/>
        </w:rPr>
        <w:t>entre la frecuencia de la portadora y el centro del filtro de medición.</w:t>
      </w:r>
    </w:p>
    <w:p w:rsidR="007125F9" w:rsidRPr="00866CE9" w:rsidRDefault="00EF2360" w:rsidP="00F55179">
      <w:pPr>
        <w:pStyle w:val="Note"/>
        <w:rPr>
          <w:rFonts w:eastAsia="SimSun"/>
          <w:lang w:val="es-ES"/>
        </w:rPr>
      </w:pPr>
      <w:r>
        <w:rPr>
          <w:lang w:val="es-ES"/>
        </w:rPr>
        <w:t>NOTA 2 </w:t>
      </w:r>
      <w:r w:rsidR="00B91572">
        <w:rPr>
          <w:lang w:val="es-ES"/>
        </w:rPr>
        <w:t>– </w:t>
      </w:r>
      <w:r w:rsidR="007125F9" w:rsidRPr="00866CE9">
        <w:rPr>
          <w:rFonts w:eastAsia="SimSun"/>
          <w:lang w:val="es-ES"/>
        </w:rPr>
        <w:t>La primera posición de medición con un filtro de 30</w:t>
      </w:r>
      <w:r w:rsidR="00300089">
        <w:rPr>
          <w:rFonts w:eastAsia="SimSun"/>
          <w:lang w:val="es-ES"/>
        </w:rPr>
        <w:t> kHz</w:t>
      </w:r>
      <w:r w:rsidR="007125F9" w:rsidRPr="00866CE9">
        <w:rPr>
          <w:rFonts w:eastAsia="SimSun"/>
          <w:lang w:val="es-ES"/>
        </w:rPr>
        <w:t xml:space="preserve">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5,015</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5,085</w:t>
      </w:r>
      <w:r w:rsidR="002E641F">
        <w:rPr>
          <w:rFonts w:eastAsia="SimSun"/>
          <w:lang w:val="es-ES"/>
        </w:rPr>
        <w:t> MHz</w:t>
      </w:r>
      <w:r w:rsidR="007125F9" w:rsidRPr="00866CE9">
        <w:rPr>
          <w:rFonts w:eastAsia="SimSun"/>
          <w:lang w:val="es-ES"/>
        </w:rPr>
        <w:t>. La primera posición de medición con un filtro de 100</w:t>
      </w:r>
      <w:r w:rsidR="00300089">
        <w:rPr>
          <w:rFonts w:eastAsia="SimSun"/>
          <w:lang w:val="es-ES"/>
        </w:rPr>
        <w:t> kHz</w:t>
      </w:r>
      <w:r w:rsidR="007125F9" w:rsidRPr="00866CE9">
        <w:rPr>
          <w:rFonts w:eastAsia="SimSun"/>
          <w:lang w:val="es-ES"/>
        </w:rPr>
        <w:t xml:space="preserve">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5,150</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24,950</w:t>
      </w:r>
      <w:r w:rsidR="002E641F">
        <w:rPr>
          <w:rFonts w:eastAsia="SimSun"/>
          <w:lang w:val="es-ES"/>
        </w:rPr>
        <w:t> MHz</w:t>
      </w:r>
      <w:r w:rsidR="007125F9" w:rsidRPr="00866CE9">
        <w:rPr>
          <w:rFonts w:eastAsia="SimSun"/>
          <w:lang w:val="es-ES"/>
        </w:rPr>
        <w:t xml:space="preserve">. </w:t>
      </w:r>
    </w:p>
    <w:p w:rsidR="007125F9" w:rsidRPr="00866CE9" w:rsidRDefault="00EF2360" w:rsidP="00F55179">
      <w:pPr>
        <w:pStyle w:val="Note"/>
        <w:rPr>
          <w:rFonts w:eastAsia="SimSun"/>
          <w:lang w:val="es-ES"/>
        </w:rPr>
      </w:pPr>
      <w:r>
        <w:rPr>
          <w:lang w:val="es-ES"/>
        </w:rPr>
        <w:t>NOTA 3 </w:t>
      </w:r>
      <w:r w:rsidR="00B91572">
        <w:rPr>
          <w:lang w:val="es-ES"/>
        </w:rPr>
        <w:t>– </w:t>
      </w:r>
      <w:r w:rsidR="007125F9" w:rsidRPr="00866CE9">
        <w:rPr>
          <w:rFonts w:eastAsia="SimSun"/>
          <w:lang w:val="es-ES"/>
        </w:rPr>
        <w:t xml:space="preserve">La anchura de banda de integración es la </w:t>
      </w:r>
      <w:r w:rsidR="007125F9">
        <w:rPr>
          <w:rFonts w:eastAsia="SimSun"/>
          <w:lang w:val="es-ES"/>
        </w:rPr>
        <w:t>gama de frecuencias a lo largo de la cual se integra la potencia</w:t>
      </w:r>
      <w:r w:rsidR="007125F9" w:rsidRPr="00866CE9">
        <w:rPr>
          <w:rFonts w:eastAsia="SimSun"/>
          <w:lang w:val="es-ES"/>
        </w:rPr>
        <w:t xml:space="preserve"> de emisión.</w:t>
      </w:r>
    </w:p>
    <w:p w:rsidR="007125F9" w:rsidRPr="00866CE9" w:rsidRDefault="007125F9" w:rsidP="007125F9">
      <w:pPr>
        <w:pStyle w:val="TableNo"/>
        <w:rPr>
          <w:lang w:val="es-ES"/>
        </w:rPr>
      </w:pPr>
      <w:r w:rsidRPr="00866CE9">
        <w:rPr>
          <w:lang w:val="es-ES"/>
        </w:rPr>
        <w:t>CUADRO 106</w:t>
      </w:r>
    </w:p>
    <w:p w:rsidR="007125F9" w:rsidRPr="00866CE9" w:rsidRDefault="007125F9" w:rsidP="00D47020">
      <w:pPr>
        <w:pStyle w:val="Tabletitle"/>
        <w:rPr>
          <w:lang w:val="es-ES"/>
        </w:rPr>
      </w:pPr>
      <w:r w:rsidRPr="00866CE9">
        <w:rPr>
          <w:lang w:val="es-ES"/>
        </w:rPr>
        <w:t>Contorno del espectro de emisión para una portadora de 5</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126944">
        <w:trPr>
          <w:trHeight w:val="386"/>
          <w:jc w:val="center"/>
        </w:trPr>
        <w:tc>
          <w:tcPr>
            <w:tcW w:w="2665" w:type="dxa"/>
            <w:vAlign w:val="center"/>
          </w:tcPr>
          <w:p w:rsidR="007125F9" w:rsidRPr="00866CE9" w:rsidRDefault="007125F9" w:rsidP="00126944">
            <w:pPr>
              <w:pStyle w:val="Tablehead"/>
              <w:rPr>
                <w:lang w:val="es-ES"/>
              </w:rPr>
            </w:pPr>
            <w:r w:rsidRPr="00866CE9">
              <w:rPr>
                <w:lang w:val="es-ES"/>
              </w:rPr>
              <w:t>Separación del centro</w:t>
            </w:r>
            <w:r w:rsidR="00126944">
              <w:rPr>
                <w:lang w:val="es-ES"/>
              </w:rPr>
              <w:br/>
            </w:r>
            <w:r w:rsidRPr="00866CE9">
              <w:rPr>
                <w:lang w:val="es-ES"/>
              </w:rPr>
              <w:t xml:space="preserve">de canal, </w:t>
            </w:r>
            <w:r w:rsidRPr="00866CE9">
              <w:rPr>
                <w:szCs w:val="22"/>
                <w:lang w:val="es-ES"/>
              </w:rPr>
              <w:sym w:font="Symbol" w:char="F044"/>
            </w:r>
            <w:r w:rsidRPr="00866CE9">
              <w:rPr>
                <w:i/>
                <w:iCs/>
                <w:lang w:val="es-ES"/>
              </w:rPr>
              <w:t>f</w:t>
            </w:r>
            <w:r w:rsidRPr="00866CE9">
              <w:rPr>
                <w:lang w:val="es-ES"/>
              </w:rPr>
              <w:t xml:space="preserve"> </w:t>
            </w:r>
            <w:r w:rsidR="00BE4E08">
              <w:rPr>
                <w:lang w:val="es-ES"/>
              </w:rPr>
              <w:br/>
            </w:r>
            <w:r w:rsidRPr="00866CE9">
              <w:rPr>
                <w:lang w:val="es-ES"/>
              </w:rPr>
              <w:t>(MHz)</w:t>
            </w:r>
          </w:p>
        </w:tc>
        <w:tc>
          <w:tcPr>
            <w:tcW w:w="2381" w:type="dxa"/>
            <w:vAlign w:val="center"/>
          </w:tcPr>
          <w:p w:rsidR="007125F9" w:rsidRPr="00866CE9" w:rsidRDefault="007125F9" w:rsidP="00126944">
            <w:pPr>
              <w:pStyle w:val="Tablehead"/>
              <w:rPr>
                <w:lang w:val="es-ES"/>
              </w:rPr>
            </w:pPr>
            <w:r w:rsidRPr="00866CE9">
              <w:rPr>
                <w:lang w:val="es-ES"/>
              </w:rPr>
              <w:t>Anchura de banda</w:t>
            </w:r>
            <w:r w:rsidR="00126944">
              <w:rPr>
                <w:lang w:val="es-ES"/>
              </w:rPr>
              <w:br/>
            </w:r>
            <w:r w:rsidRPr="00866CE9">
              <w:rPr>
                <w:lang w:val="es-ES"/>
              </w:rPr>
              <w:t xml:space="preserve">de integración </w:t>
            </w:r>
            <w:r w:rsidR="00BE4E08">
              <w:rPr>
                <w:lang w:val="es-ES"/>
              </w:rPr>
              <w:br/>
            </w:r>
            <w:r w:rsidRPr="00866CE9">
              <w:rPr>
                <w:lang w:val="es-ES"/>
              </w:rPr>
              <w:t>(kHz)</w:t>
            </w:r>
          </w:p>
        </w:tc>
        <w:tc>
          <w:tcPr>
            <w:tcW w:w="4593" w:type="dxa"/>
            <w:vAlign w:val="center"/>
          </w:tcPr>
          <w:p w:rsidR="007125F9" w:rsidRPr="00866CE9" w:rsidRDefault="007125F9" w:rsidP="00126944">
            <w:pPr>
              <w:pStyle w:val="Tablehead"/>
              <w:rPr>
                <w:lang w:val="es-ES"/>
              </w:rPr>
            </w:pPr>
            <w:r w:rsidRPr="00866CE9">
              <w:rPr>
                <w:lang w:val="es-ES"/>
              </w:rPr>
              <w:t xml:space="preserve">Nivel de </w:t>
            </w:r>
            <w:r>
              <w:rPr>
                <w:lang w:val="es-ES"/>
              </w:rPr>
              <w:t>emisión admisible</w:t>
            </w:r>
            <w:r w:rsidR="00126944">
              <w:rPr>
                <w:lang w:val="es-ES"/>
              </w:rPr>
              <w:br/>
            </w:r>
            <w:r w:rsidRPr="00866CE9">
              <w:rPr>
                <w:lang w:val="es-ES"/>
              </w:rPr>
              <w:t>(</w:t>
            </w:r>
            <w:r>
              <w:rPr>
                <w:lang w:val="es-ES"/>
              </w:rPr>
              <w:t>dBm/anchura</w:t>
            </w:r>
            <w:r w:rsidRPr="00866CE9">
              <w:rPr>
                <w:lang w:val="es-ES"/>
              </w:rPr>
              <w:t xml:space="preserve"> de banda de integración) </w:t>
            </w:r>
            <w:r>
              <w:rPr>
                <w:lang w:val="es-ES"/>
              </w:rPr>
              <w:t>medido</w:t>
            </w:r>
            <w:r w:rsidR="00F55179">
              <w:rPr>
                <w:lang w:val="es-ES"/>
              </w:rPr>
              <w:t xml:space="preserve"> </w:t>
            </w:r>
            <w:r>
              <w:rPr>
                <w:lang w:val="es-ES"/>
              </w:rPr>
              <w:t>en el puerto de antena</w:t>
            </w:r>
          </w:p>
        </w:tc>
      </w:tr>
      <w:tr w:rsidR="007125F9" w:rsidRPr="00866CE9" w:rsidTr="00126944">
        <w:trPr>
          <w:trHeight w:val="116"/>
          <w:jc w:val="center"/>
        </w:trPr>
        <w:tc>
          <w:tcPr>
            <w:tcW w:w="2665" w:type="dxa"/>
          </w:tcPr>
          <w:p w:rsidR="007125F9" w:rsidRPr="00866CE9" w:rsidRDefault="007125F9" w:rsidP="00AE2264">
            <w:pPr>
              <w:pStyle w:val="Tabletext"/>
              <w:jc w:val="center"/>
              <w:rPr>
                <w:lang w:val="es-ES"/>
              </w:rPr>
            </w:pPr>
            <w:r w:rsidRPr="00866CE9">
              <w:rPr>
                <w:lang w:val="es-ES"/>
              </w:rPr>
              <w:t>2,5 a &lt; 7,5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F55179">
            <w:pPr>
              <w:pStyle w:val="Tabletext"/>
              <w:jc w:val="center"/>
              <w:rPr>
                <w:lang w:val="es-ES"/>
              </w:rPr>
            </w:pPr>
            <w:r w:rsidRPr="00866CE9">
              <w:rPr>
                <w:lang w:val="es-ES"/>
              </w:rPr>
              <w:t>–7-7(∆</w:t>
            </w:r>
            <w:r w:rsidRPr="00866CE9">
              <w:rPr>
                <w:i/>
                <w:iCs/>
                <w:lang w:val="es-ES"/>
              </w:rPr>
              <w:t>f</w:t>
            </w:r>
            <w:r w:rsidRPr="00866CE9">
              <w:rPr>
                <w:lang w:val="es-ES"/>
              </w:rPr>
              <w:t>-2</w:t>
            </w:r>
            <w:r w:rsidR="00F55179">
              <w:rPr>
                <w:lang w:val="es-ES"/>
              </w:rPr>
              <w:t>,</w:t>
            </w:r>
            <w:r w:rsidRPr="00866CE9">
              <w:rPr>
                <w:lang w:val="es-ES"/>
              </w:rPr>
              <w:t>55)/5</w:t>
            </w:r>
          </w:p>
        </w:tc>
      </w:tr>
      <w:tr w:rsidR="007125F9" w:rsidRPr="00866CE9" w:rsidTr="00126944">
        <w:trPr>
          <w:trHeight w:val="224"/>
          <w:jc w:val="center"/>
        </w:trPr>
        <w:tc>
          <w:tcPr>
            <w:tcW w:w="2665" w:type="dxa"/>
          </w:tcPr>
          <w:p w:rsidR="007125F9" w:rsidRPr="00866CE9" w:rsidRDefault="007125F9" w:rsidP="00AE2264">
            <w:pPr>
              <w:pStyle w:val="Tabletext"/>
              <w:jc w:val="center"/>
              <w:rPr>
                <w:lang w:val="es-ES"/>
              </w:rPr>
            </w:pPr>
            <w:r w:rsidRPr="00866CE9">
              <w:rPr>
                <w:lang w:val="es-ES"/>
              </w:rPr>
              <w:t xml:space="preserve">7,5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bl>
    <w:p w:rsidR="007125F9" w:rsidRPr="00866CE9" w:rsidRDefault="007125F9" w:rsidP="007125F9">
      <w:pPr>
        <w:pStyle w:val="Tablefin"/>
        <w:rPr>
          <w:lang w:val="es-ES"/>
        </w:rPr>
      </w:pPr>
    </w:p>
    <w:p w:rsidR="007125F9" w:rsidRPr="00866CE9" w:rsidRDefault="00EF2360" w:rsidP="00F55179">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F55179">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2,650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12,450</w:t>
      </w:r>
      <w:r w:rsidR="002E641F">
        <w:rPr>
          <w:lang w:val="es-ES"/>
        </w:rPr>
        <w:t> MHz</w:t>
      </w:r>
      <w:r w:rsidR="007125F9" w:rsidRPr="00866CE9">
        <w:rPr>
          <w:lang w:val="es-ES"/>
        </w:rPr>
        <w:t xml:space="preserve">. </w:t>
      </w:r>
    </w:p>
    <w:p w:rsidR="007125F9" w:rsidRPr="00866CE9" w:rsidRDefault="007125F9" w:rsidP="007125F9">
      <w:pPr>
        <w:pStyle w:val="TableNo"/>
        <w:rPr>
          <w:lang w:val="es-ES"/>
        </w:rPr>
      </w:pPr>
      <w:r w:rsidRPr="00866CE9">
        <w:rPr>
          <w:lang w:val="es-ES"/>
        </w:rPr>
        <w:lastRenderedPageBreak/>
        <w:t>CUADRO 107</w:t>
      </w:r>
    </w:p>
    <w:p w:rsidR="007125F9" w:rsidRPr="00866CE9" w:rsidRDefault="007125F9" w:rsidP="00D47020">
      <w:pPr>
        <w:pStyle w:val="Tabletitle"/>
        <w:rPr>
          <w:lang w:val="es-ES"/>
        </w:rPr>
      </w:pPr>
      <w:r w:rsidRPr="00866CE9">
        <w:rPr>
          <w:lang w:val="es-ES"/>
        </w:rPr>
        <w:t>Contorno del espectro de emisión para una portadora de 7</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0D0DE0">
        <w:trPr>
          <w:trHeight w:val="20"/>
          <w:jc w:val="center"/>
        </w:trPr>
        <w:tc>
          <w:tcPr>
            <w:tcW w:w="2665" w:type="dxa"/>
            <w:vAlign w:val="center"/>
          </w:tcPr>
          <w:p w:rsidR="007125F9" w:rsidRPr="00866CE9" w:rsidRDefault="007125F9" w:rsidP="000D0DE0">
            <w:pPr>
              <w:pStyle w:val="Tablehead"/>
              <w:rPr>
                <w:lang w:val="es-ES"/>
              </w:rPr>
            </w:pPr>
            <w:r w:rsidRPr="00866CE9">
              <w:rPr>
                <w:lang w:val="es-ES"/>
              </w:rPr>
              <w:t>Separación del centro</w:t>
            </w:r>
            <w:r w:rsidR="000D0DE0">
              <w:rPr>
                <w:lang w:val="es-ES"/>
              </w:rPr>
              <w:br/>
            </w:r>
            <w:r w:rsidRPr="00866CE9">
              <w:rPr>
                <w:lang w:val="es-ES"/>
              </w:rPr>
              <w:t xml:space="preserve">de 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0D0DE0">
            <w:pPr>
              <w:pStyle w:val="Tablehead"/>
              <w:rPr>
                <w:lang w:val="es-ES"/>
              </w:rPr>
            </w:pPr>
            <w:r w:rsidRPr="00866CE9">
              <w:rPr>
                <w:lang w:val="es-ES"/>
              </w:rPr>
              <w:t>Anchura de banda</w:t>
            </w:r>
            <w:r w:rsidR="000D0DE0">
              <w:rPr>
                <w:lang w:val="es-ES"/>
              </w:rPr>
              <w:br/>
            </w:r>
            <w:r w:rsidRPr="00866CE9">
              <w:rPr>
                <w:lang w:val="es-ES"/>
              </w:rPr>
              <w:t>de integración</w:t>
            </w:r>
            <w:r w:rsidR="00BE4E08">
              <w:rPr>
                <w:lang w:val="es-ES"/>
              </w:rPr>
              <w:br/>
            </w:r>
            <w:r w:rsidRPr="00866CE9">
              <w:rPr>
                <w:lang w:val="es-ES"/>
              </w:rPr>
              <w:t>(kHz)</w:t>
            </w:r>
          </w:p>
        </w:tc>
        <w:tc>
          <w:tcPr>
            <w:tcW w:w="4593" w:type="dxa"/>
            <w:vAlign w:val="center"/>
          </w:tcPr>
          <w:p w:rsidR="007125F9" w:rsidRPr="00866CE9" w:rsidRDefault="007125F9" w:rsidP="000D0DE0">
            <w:pPr>
              <w:pStyle w:val="Tablehead"/>
              <w:rPr>
                <w:lang w:val="es-ES"/>
              </w:rPr>
            </w:pPr>
            <w:r w:rsidRPr="00866CE9">
              <w:rPr>
                <w:lang w:val="es-ES"/>
              </w:rPr>
              <w:t xml:space="preserve">Nivel de </w:t>
            </w:r>
            <w:r>
              <w:rPr>
                <w:lang w:val="es-ES"/>
              </w:rPr>
              <w:t>emisión admisible</w:t>
            </w:r>
            <w:r w:rsidR="000D0DE0">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0D0DE0">
        <w:trPr>
          <w:trHeight w:val="20"/>
          <w:jc w:val="center"/>
        </w:trPr>
        <w:tc>
          <w:tcPr>
            <w:tcW w:w="2665" w:type="dxa"/>
          </w:tcPr>
          <w:p w:rsidR="007125F9" w:rsidRPr="00866CE9" w:rsidRDefault="007125F9" w:rsidP="00AE2264">
            <w:pPr>
              <w:pStyle w:val="Tabletext"/>
              <w:jc w:val="center"/>
              <w:rPr>
                <w:lang w:val="es-ES"/>
              </w:rPr>
            </w:pPr>
            <w:r w:rsidRPr="00866CE9">
              <w:rPr>
                <w:lang w:val="es-ES"/>
              </w:rPr>
              <w:t>3,5 a &lt; 7</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F55179">
            <w:pPr>
              <w:pStyle w:val="Tabletext"/>
              <w:jc w:val="center"/>
              <w:rPr>
                <w:lang w:val="es-ES"/>
              </w:rPr>
            </w:pPr>
            <w:r w:rsidRPr="00866CE9">
              <w:rPr>
                <w:lang w:val="es-ES"/>
              </w:rPr>
              <w:t>–7-7(∆</w:t>
            </w:r>
            <w:r w:rsidRPr="00866CE9">
              <w:rPr>
                <w:i/>
                <w:iCs/>
                <w:lang w:val="es-ES"/>
              </w:rPr>
              <w:t>f</w:t>
            </w:r>
            <w:r w:rsidRPr="00866CE9">
              <w:rPr>
                <w:lang w:val="es-ES"/>
              </w:rPr>
              <w:t>-5</w:t>
            </w:r>
            <w:r w:rsidR="00F55179">
              <w:rPr>
                <w:lang w:val="es-ES"/>
              </w:rPr>
              <w:t>,</w:t>
            </w:r>
            <w:r w:rsidRPr="00866CE9">
              <w:rPr>
                <w:lang w:val="es-ES"/>
              </w:rPr>
              <w:t>05)/5</w:t>
            </w:r>
          </w:p>
        </w:tc>
      </w:tr>
      <w:tr w:rsidR="007125F9" w:rsidRPr="00866CE9" w:rsidTr="000D0DE0">
        <w:trPr>
          <w:trHeight w:val="20"/>
          <w:jc w:val="center"/>
        </w:trPr>
        <w:tc>
          <w:tcPr>
            <w:tcW w:w="2665" w:type="dxa"/>
          </w:tcPr>
          <w:p w:rsidR="007125F9" w:rsidRPr="00866CE9" w:rsidRDefault="007125F9" w:rsidP="00AE2264">
            <w:pPr>
              <w:pStyle w:val="Tabletext"/>
              <w:jc w:val="center"/>
              <w:rPr>
                <w:lang w:val="es-ES"/>
              </w:rPr>
            </w:pPr>
            <w:r w:rsidRPr="00866CE9">
              <w:rPr>
                <w:lang w:val="es-ES"/>
              </w:rPr>
              <w:t>7 a &lt; 10,5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r w:rsidR="007125F9" w:rsidRPr="00866CE9" w:rsidTr="000D0DE0">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10,5 a </w:t>
            </w:r>
            <w:r w:rsidRPr="00866CE9">
              <w:rPr>
                <w:szCs w:val="22"/>
                <w:lang w:val="es-ES"/>
              </w:rPr>
              <w:sym w:font="Symbol" w:char="F0A3"/>
            </w:r>
            <w:r w:rsidRPr="00866CE9">
              <w:rPr>
                <w:lang w:val="es-ES"/>
              </w:rPr>
              <w:t xml:space="preserve"> 17,5</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F55179">
      <w:pPr>
        <w:pStyle w:val="Note"/>
        <w:rPr>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lang w:val="es-ES"/>
        </w:rPr>
        <w:t xml:space="preserve"> es la separación entre la frecuencia de la portadora y el centro del filtro de medición.</w:t>
      </w:r>
    </w:p>
    <w:p w:rsidR="007125F9" w:rsidRPr="00866CE9" w:rsidRDefault="00EF2360" w:rsidP="00F55179">
      <w:pPr>
        <w:pStyle w:val="Note"/>
        <w:rPr>
          <w:lang w:val="es-ES"/>
        </w:rPr>
      </w:pPr>
      <w:r>
        <w:rPr>
          <w:lang w:val="es-ES"/>
        </w:rPr>
        <w:t>NOTA 2 </w:t>
      </w:r>
      <w:r w:rsidR="00B91572">
        <w:rPr>
          <w:lang w:val="es-ES"/>
        </w:rPr>
        <w:t>– </w:t>
      </w:r>
      <w:r w:rsidR="007125F9" w:rsidRPr="00866CE9">
        <w:rPr>
          <w:lang w:val="es-ES"/>
        </w:rPr>
        <w:t>La primera posición de medición con un filtro de 30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3,515</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3,585</w:t>
      </w:r>
      <w:r w:rsidR="002E641F">
        <w:rPr>
          <w:lang w:val="es-ES"/>
        </w:rPr>
        <w:t> MHz</w:t>
      </w:r>
      <w:r w:rsidR="007125F9" w:rsidRPr="00866CE9">
        <w:rPr>
          <w:lang w:val="es-ES"/>
        </w:rPr>
        <w:t>. La primera posición de medición con un filtro de 100</w:t>
      </w:r>
      <w:r w:rsidR="00300089">
        <w:rPr>
          <w:lang w:val="es-ES"/>
        </w:rPr>
        <w:t> kHz</w:t>
      </w:r>
      <w:r w:rsidR="007125F9" w:rsidRPr="00866CE9">
        <w:rPr>
          <w:lang w:val="es-ES"/>
        </w:rPr>
        <w:t xml:space="preserve">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3,650</w:t>
      </w:r>
      <w:r w:rsidR="002E641F">
        <w:rPr>
          <w:lang w:val="es-ES"/>
        </w:rPr>
        <w:t> MHz</w:t>
      </w:r>
      <w:r w:rsidR="007125F9" w:rsidRPr="00866CE9">
        <w:rPr>
          <w:lang w:val="es-ES"/>
        </w:rPr>
        <w:t xml:space="preserve">; la última es </w:t>
      </w:r>
      <w:r w:rsidR="007125F9" w:rsidRPr="00866CE9">
        <w:rPr>
          <w:szCs w:val="22"/>
          <w:lang w:val="es-ES"/>
        </w:rPr>
        <w:sym w:font="Symbol" w:char="F044"/>
      </w:r>
      <w:r w:rsidR="007125F9" w:rsidRPr="00866CE9">
        <w:rPr>
          <w:i/>
          <w:iCs/>
          <w:lang w:val="es-ES"/>
        </w:rPr>
        <w:t>f</w:t>
      </w:r>
      <w:r w:rsidR="00300089">
        <w:rPr>
          <w:lang w:val="es-ES"/>
        </w:rPr>
        <w:t> = </w:t>
      </w:r>
      <w:r w:rsidR="007125F9" w:rsidRPr="00866CE9">
        <w:rPr>
          <w:lang w:val="es-ES"/>
        </w:rPr>
        <w:t>17,450</w:t>
      </w:r>
      <w:r w:rsidR="002E641F">
        <w:rPr>
          <w:lang w:val="es-ES"/>
        </w:rPr>
        <w:t> MHz</w:t>
      </w:r>
      <w:r w:rsidR="007125F9" w:rsidRPr="00866CE9">
        <w:rPr>
          <w:lang w:val="es-ES"/>
        </w:rPr>
        <w:t xml:space="preserve">. </w:t>
      </w:r>
    </w:p>
    <w:p w:rsidR="007125F9" w:rsidRPr="00866CE9" w:rsidRDefault="007125F9" w:rsidP="007125F9">
      <w:pPr>
        <w:pStyle w:val="TableNo"/>
        <w:rPr>
          <w:lang w:val="es-ES"/>
        </w:rPr>
      </w:pPr>
      <w:r w:rsidRPr="00866CE9">
        <w:rPr>
          <w:lang w:val="es-ES"/>
        </w:rPr>
        <w:t>CUADRO 108</w:t>
      </w:r>
    </w:p>
    <w:p w:rsidR="007125F9" w:rsidRPr="00866CE9" w:rsidRDefault="007125F9" w:rsidP="00D47020">
      <w:pPr>
        <w:pStyle w:val="Tabletitle"/>
        <w:rPr>
          <w:lang w:val="es-ES"/>
        </w:rPr>
      </w:pPr>
      <w:r w:rsidRPr="00866CE9">
        <w:rPr>
          <w:lang w:val="es-ES"/>
        </w:rPr>
        <w:t>Contorno del espectro de emisión para una portadora de 10</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CF1CBE">
        <w:trPr>
          <w:trHeight w:val="20"/>
          <w:jc w:val="center"/>
        </w:trPr>
        <w:tc>
          <w:tcPr>
            <w:tcW w:w="2665" w:type="dxa"/>
            <w:vAlign w:val="center"/>
          </w:tcPr>
          <w:p w:rsidR="007125F9" w:rsidRPr="00866CE9" w:rsidRDefault="007125F9" w:rsidP="00CF1CBE">
            <w:pPr>
              <w:pStyle w:val="Tablehead"/>
              <w:rPr>
                <w:lang w:val="es-ES"/>
              </w:rPr>
            </w:pPr>
            <w:r w:rsidRPr="00866CE9">
              <w:rPr>
                <w:lang w:val="es-ES"/>
              </w:rPr>
              <w:t>Separación del centro</w:t>
            </w:r>
            <w:r w:rsidR="00CF1CBE">
              <w:rPr>
                <w:lang w:val="es-ES"/>
              </w:rPr>
              <w:br/>
            </w:r>
            <w:r w:rsidRPr="00866CE9">
              <w:rPr>
                <w:lang w:val="es-ES"/>
              </w:rPr>
              <w:t xml:space="preserve">de 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CF1CBE">
            <w:pPr>
              <w:pStyle w:val="Tablehead"/>
              <w:rPr>
                <w:lang w:val="es-ES"/>
              </w:rPr>
            </w:pPr>
            <w:r w:rsidRPr="00866CE9">
              <w:rPr>
                <w:lang w:val="es-ES"/>
              </w:rPr>
              <w:t>Anchura de banda</w:t>
            </w:r>
            <w:r w:rsidR="00CF1CBE">
              <w:rPr>
                <w:lang w:val="es-ES"/>
              </w:rPr>
              <w:br/>
            </w:r>
            <w:r w:rsidRPr="00866CE9">
              <w:rPr>
                <w:lang w:val="es-ES"/>
              </w:rPr>
              <w:t xml:space="preserve">de integración </w:t>
            </w:r>
            <w:r w:rsidR="00115290">
              <w:rPr>
                <w:lang w:val="es-ES"/>
              </w:rPr>
              <w:br/>
            </w:r>
            <w:r w:rsidRPr="00866CE9">
              <w:rPr>
                <w:lang w:val="es-ES"/>
              </w:rPr>
              <w:t>(kHz)</w:t>
            </w:r>
          </w:p>
        </w:tc>
        <w:tc>
          <w:tcPr>
            <w:tcW w:w="4593" w:type="dxa"/>
            <w:vAlign w:val="center"/>
          </w:tcPr>
          <w:p w:rsidR="007125F9" w:rsidRPr="00866CE9" w:rsidRDefault="007125F9" w:rsidP="00CF1CBE">
            <w:pPr>
              <w:pStyle w:val="Tablehead"/>
              <w:rPr>
                <w:lang w:val="es-ES"/>
              </w:rPr>
            </w:pPr>
            <w:r w:rsidRPr="00866CE9">
              <w:rPr>
                <w:lang w:val="es-ES"/>
              </w:rPr>
              <w:t xml:space="preserve">Nivel de </w:t>
            </w:r>
            <w:r>
              <w:rPr>
                <w:lang w:val="es-ES"/>
              </w:rPr>
              <w:t>emisión admisible</w:t>
            </w:r>
            <w:r w:rsidR="00CF1CBE">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CF1CBE">
        <w:trPr>
          <w:trHeight w:val="20"/>
          <w:jc w:val="center"/>
        </w:trPr>
        <w:tc>
          <w:tcPr>
            <w:tcW w:w="2665" w:type="dxa"/>
          </w:tcPr>
          <w:p w:rsidR="007125F9" w:rsidRPr="00866CE9" w:rsidRDefault="007125F9" w:rsidP="00AE2264">
            <w:pPr>
              <w:pStyle w:val="Tabletext"/>
              <w:jc w:val="center"/>
              <w:rPr>
                <w:lang w:val="es-ES"/>
              </w:rPr>
            </w:pPr>
            <w:r w:rsidRPr="00866CE9">
              <w:rPr>
                <w:lang w:val="es-ES"/>
              </w:rPr>
              <w:t>5 a &lt; 10</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–7-7(∆</w:t>
            </w:r>
            <w:r w:rsidRPr="00866CE9">
              <w:rPr>
                <w:i/>
                <w:iCs/>
                <w:lang w:val="es-ES"/>
              </w:rPr>
              <w:t>f</w:t>
            </w:r>
            <w:r w:rsidRPr="00866CE9">
              <w:rPr>
                <w:lang w:val="es-ES"/>
              </w:rPr>
              <w:t>-5,05)/5</w:t>
            </w:r>
          </w:p>
        </w:tc>
      </w:tr>
      <w:tr w:rsidR="007125F9" w:rsidRPr="00866CE9" w:rsidTr="00CF1CBE">
        <w:trPr>
          <w:trHeight w:val="20"/>
          <w:jc w:val="center"/>
        </w:trPr>
        <w:tc>
          <w:tcPr>
            <w:tcW w:w="2665" w:type="dxa"/>
          </w:tcPr>
          <w:p w:rsidR="007125F9" w:rsidRPr="00866CE9" w:rsidRDefault="007125F9" w:rsidP="00AE2264">
            <w:pPr>
              <w:pStyle w:val="Tabletext"/>
              <w:jc w:val="center"/>
              <w:rPr>
                <w:lang w:val="es-ES"/>
              </w:rPr>
            </w:pPr>
            <w:r w:rsidRPr="00866CE9">
              <w:rPr>
                <w:lang w:val="es-ES"/>
              </w:rPr>
              <w:t>10 a &lt; 15</w:t>
            </w:r>
          </w:p>
        </w:tc>
        <w:tc>
          <w:tcPr>
            <w:tcW w:w="2381" w:type="dxa"/>
          </w:tcPr>
          <w:p w:rsidR="007125F9" w:rsidRPr="00866CE9" w:rsidRDefault="007125F9" w:rsidP="00AE2264">
            <w:pPr>
              <w:pStyle w:val="Tabletext"/>
              <w:jc w:val="center"/>
              <w:rPr>
                <w:lang w:val="es-ES"/>
              </w:rPr>
            </w:pPr>
            <w:r w:rsidRPr="00866CE9">
              <w:rPr>
                <w:lang w:val="es-ES"/>
              </w:rPr>
              <w:t>100</w:t>
            </w:r>
          </w:p>
        </w:tc>
        <w:tc>
          <w:tcPr>
            <w:tcW w:w="4593" w:type="dxa"/>
          </w:tcPr>
          <w:p w:rsidR="007125F9" w:rsidRPr="00866CE9" w:rsidRDefault="007125F9" w:rsidP="00AE2264">
            <w:pPr>
              <w:pStyle w:val="Tabletext"/>
              <w:jc w:val="center"/>
              <w:rPr>
                <w:lang w:val="es-ES"/>
              </w:rPr>
            </w:pPr>
            <w:r w:rsidRPr="00866CE9">
              <w:rPr>
                <w:lang w:val="es-ES"/>
              </w:rPr>
              <w:t>–14</w:t>
            </w:r>
          </w:p>
        </w:tc>
      </w:tr>
      <w:tr w:rsidR="007125F9" w:rsidRPr="00866CE9" w:rsidTr="00CF1CBE">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15 a </w:t>
            </w:r>
            <w:r w:rsidRPr="00866CE9">
              <w:rPr>
                <w:szCs w:val="22"/>
                <w:lang w:val="es-ES"/>
              </w:rPr>
              <w:sym w:font="Symbol" w:char="F0A3"/>
            </w:r>
            <w:r w:rsidRPr="00866CE9">
              <w:rPr>
                <w:lang w:val="es-ES"/>
              </w:rPr>
              <w:t xml:space="preserve"> 25</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EF2360" w:rsidP="00F55179">
      <w:pPr>
        <w:pStyle w:val="Note"/>
        <w:rPr>
          <w:rFonts w:eastAsia="SimSun"/>
          <w:lang w:val="es-ES"/>
        </w:rPr>
      </w:pPr>
      <w:r>
        <w:rPr>
          <w:lang w:val="es-ES"/>
        </w:rPr>
        <w:t>NOTA 1 </w:t>
      </w:r>
      <w:r w:rsidR="00B91572">
        <w:rPr>
          <w:lang w:val="es-ES"/>
        </w:rPr>
        <w:t>– </w:t>
      </w:r>
      <w:r w:rsidR="007125F9" w:rsidRPr="00866CE9">
        <w:rPr>
          <w:szCs w:val="22"/>
          <w:lang w:val="es-ES"/>
        </w:rPr>
        <w:sym w:font="Symbol" w:char="F044"/>
      </w:r>
      <w:r w:rsidR="007125F9" w:rsidRPr="00866CE9">
        <w:rPr>
          <w:i/>
          <w:iCs/>
          <w:lang w:val="es-ES"/>
        </w:rPr>
        <w:t>f</w:t>
      </w:r>
      <w:r w:rsidR="007125F9" w:rsidRPr="00866CE9">
        <w:rPr>
          <w:rFonts w:eastAsia="SimSun"/>
          <w:lang w:val="es-ES"/>
        </w:rPr>
        <w:t xml:space="preserve"> es el </w:t>
      </w:r>
      <w:r w:rsidR="007125F9">
        <w:rPr>
          <w:rFonts w:eastAsia="SimSun"/>
          <w:lang w:val="es-ES"/>
        </w:rPr>
        <w:t>valor absoluto en</w:t>
      </w:r>
      <w:r w:rsidR="002E641F">
        <w:rPr>
          <w:rFonts w:eastAsia="SimSun"/>
          <w:lang w:val="es-ES"/>
        </w:rPr>
        <w:t> MHz</w:t>
      </w:r>
      <w:r w:rsidR="007125F9">
        <w:rPr>
          <w:rFonts w:eastAsia="SimSun"/>
          <w:lang w:val="es-ES"/>
        </w:rPr>
        <w:t xml:space="preserve"> de la separación </w:t>
      </w:r>
      <w:r w:rsidR="007125F9" w:rsidRPr="00866CE9">
        <w:rPr>
          <w:rFonts w:eastAsia="SimSun"/>
          <w:lang w:val="es-ES"/>
        </w:rPr>
        <w:t>entre la frecuencia de la portadora y el centro del filtro de medición.</w:t>
      </w:r>
    </w:p>
    <w:p w:rsidR="007125F9" w:rsidRPr="00866CE9" w:rsidRDefault="00EF2360" w:rsidP="00F55179">
      <w:pPr>
        <w:pStyle w:val="Note"/>
        <w:rPr>
          <w:rFonts w:eastAsia="SimSun"/>
          <w:lang w:val="es-ES"/>
        </w:rPr>
      </w:pPr>
      <w:r>
        <w:rPr>
          <w:lang w:val="es-ES"/>
        </w:rPr>
        <w:t>NOTA 2 </w:t>
      </w:r>
      <w:r w:rsidR="00B91572">
        <w:rPr>
          <w:lang w:val="es-ES"/>
        </w:rPr>
        <w:t>– </w:t>
      </w:r>
      <w:r w:rsidR="007125F9" w:rsidRPr="00866CE9">
        <w:rPr>
          <w:rFonts w:eastAsia="SimSun"/>
          <w:lang w:val="es-ES"/>
        </w:rPr>
        <w:t>La primera posición de medición con un filtro de 30</w:t>
      </w:r>
      <w:r w:rsidR="00300089">
        <w:rPr>
          <w:rFonts w:eastAsia="SimSun"/>
          <w:lang w:val="es-ES"/>
        </w:rPr>
        <w:t> kHz</w:t>
      </w:r>
      <w:r w:rsidR="007125F9" w:rsidRPr="00866CE9">
        <w:rPr>
          <w:rFonts w:eastAsia="SimSun"/>
          <w:lang w:val="es-ES"/>
        </w:rPr>
        <w:t xml:space="preserve">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5,015</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5,085</w:t>
      </w:r>
      <w:r w:rsidR="002E641F">
        <w:rPr>
          <w:rFonts w:eastAsia="SimSun"/>
          <w:lang w:val="es-ES"/>
        </w:rPr>
        <w:t> MHz</w:t>
      </w:r>
      <w:r w:rsidR="007125F9" w:rsidRPr="00866CE9">
        <w:rPr>
          <w:rFonts w:eastAsia="SimSun"/>
          <w:lang w:val="es-ES"/>
        </w:rPr>
        <w:t>. La primera posición de medición con un filtro de 100</w:t>
      </w:r>
      <w:r w:rsidR="00300089">
        <w:rPr>
          <w:rFonts w:eastAsia="SimSun"/>
          <w:lang w:val="es-ES"/>
        </w:rPr>
        <w:t> kHz</w:t>
      </w:r>
      <w:r w:rsidR="007125F9" w:rsidRPr="00866CE9">
        <w:rPr>
          <w:rFonts w:eastAsia="SimSun"/>
          <w:lang w:val="es-ES"/>
        </w:rPr>
        <w:t xml:space="preserve">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5,150</w:t>
      </w:r>
      <w:r w:rsidR="002E641F">
        <w:rPr>
          <w:rFonts w:eastAsia="SimSun"/>
          <w:lang w:val="es-ES"/>
        </w:rPr>
        <w:t> MHz</w:t>
      </w:r>
      <w:r w:rsidR="007125F9" w:rsidRPr="00866CE9">
        <w:rPr>
          <w:rFonts w:eastAsia="SimSun"/>
          <w:lang w:val="es-ES"/>
        </w:rPr>
        <w:t xml:space="preserve">; la última es </w:t>
      </w:r>
      <w:r w:rsidR="007125F9" w:rsidRPr="00866CE9">
        <w:rPr>
          <w:szCs w:val="22"/>
          <w:lang w:val="es-ES"/>
        </w:rPr>
        <w:sym w:font="Symbol" w:char="F044"/>
      </w:r>
      <w:r w:rsidR="007125F9" w:rsidRPr="00866CE9">
        <w:rPr>
          <w:i/>
          <w:iCs/>
          <w:lang w:val="es-ES"/>
        </w:rPr>
        <w:t>f</w:t>
      </w:r>
      <w:r w:rsidR="00300089">
        <w:rPr>
          <w:rFonts w:eastAsia="SimSun"/>
          <w:lang w:val="es-ES"/>
        </w:rPr>
        <w:t> = </w:t>
      </w:r>
      <w:r w:rsidR="007125F9" w:rsidRPr="00866CE9">
        <w:rPr>
          <w:rFonts w:eastAsia="SimSun"/>
          <w:lang w:val="es-ES"/>
        </w:rPr>
        <w:t>24,950</w:t>
      </w:r>
      <w:r w:rsidR="002E641F">
        <w:rPr>
          <w:rFonts w:eastAsia="SimSun"/>
          <w:lang w:val="es-ES"/>
        </w:rPr>
        <w:t> MHz</w:t>
      </w:r>
      <w:r w:rsidR="007125F9" w:rsidRPr="00866CE9">
        <w:rPr>
          <w:rFonts w:eastAsia="SimSun"/>
          <w:lang w:val="es-ES"/>
        </w:rPr>
        <w:t xml:space="preserve">. </w:t>
      </w:r>
    </w:p>
    <w:p w:rsidR="007125F9" w:rsidRPr="00866CE9" w:rsidRDefault="00EF2360" w:rsidP="00F55179">
      <w:pPr>
        <w:pStyle w:val="Note"/>
        <w:rPr>
          <w:rFonts w:eastAsia="SimSun"/>
          <w:lang w:val="es-ES"/>
        </w:rPr>
      </w:pPr>
      <w:r>
        <w:rPr>
          <w:lang w:val="es-ES"/>
        </w:rPr>
        <w:t>NOTA 3 </w:t>
      </w:r>
      <w:r w:rsidR="00B91572">
        <w:rPr>
          <w:lang w:val="es-ES"/>
        </w:rPr>
        <w:t>– </w:t>
      </w:r>
      <w:r w:rsidR="007125F9" w:rsidRPr="00866CE9">
        <w:rPr>
          <w:rFonts w:eastAsia="SimSun"/>
          <w:lang w:val="es-ES"/>
        </w:rPr>
        <w:t xml:space="preserve">La anchura de banda de integración es la </w:t>
      </w:r>
      <w:r w:rsidR="007125F9">
        <w:rPr>
          <w:rFonts w:eastAsia="SimSun"/>
          <w:lang w:val="es-ES"/>
        </w:rPr>
        <w:t>gama de frecuencias a lo largo de la cual se integra la potencia</w:t>
      </w:r>
      <w:r w:rsidR="007125F9" w:rsidRPr="00866CE9">
        <w:rPr>
          <w:rFonts w:eastAsia="SimSun"/>
          <w:lang w:val="es-ES"/>
        </w:rPr>
        <w:t xml:space="preserve"> de emisión.</w:t>
      </w:r>
    </w:p>
    <w:p w:rsidR="007125F9" w:rsidRPr="00866CE9" w:rsidRDefault="007125F9" w:rsidP="00CB0B4E">
      <w:pPr>
        <w:pStyle w:val="Heading2"/>
        <w:rPr>
          <w:lang w:val="es-ES"/>
        </w:rPr>
      </w:pPr>
      <w:r w:rsidRPr="00866CE9">
        <w:rPr>
          <w:lang w:val="es-ES"/>
        </w:rPr>
        <w:t>2.15</w:t>
      </w:r>
      <w:r w:rsidRPr="00866CE9">
        <w:rPr>
          <w:lang w:val="es-ES"/>
        </w:rPr>
        <w:tab/>
        <w:t>Contorno del espectro de emisión para equipos DDF que funcionen en la banda</w:t>
      </w:r>
      <w:r w:rsidR="00CB0B4E">
        <w:rPr>
          <w:lang w:val="es-ES"/>
        </w:rPr>
        <w:t xml:space="preserve"> </w:t>
      </w:r>
      <w:r w:rsidRPr="00866CE9">
        <w:rPr>
          <w:lang w:val="es-ES"/>
        </w:rPr>
        <w:t>880</w:t>
      </w:r>
      <w:r>
        <w:rPr>
          <w:lang w:val="es-ES"/>
        </w:rPr>
        <w:noBreakHyphen/>
      </w:r>
      <w:r w:rsidRPr="00866CE9">
        <w:rPr>
          <w:lang w:val="es-ES"/>
        </w:rPr>
        <w:t>915/925-960</w:t>
      </w:r>
      <w:r w:rsidR="002E641F">
        <w:rPr>
          <w:lang w:val="es-ES"/>
        </w:rPr>
        <w:t> MHz</w:t>
      </w:r>
      <w:r w:rsidRPr="00866CE9">
        <w:rPr>
          <w:lang w:val="es-ES"/>
        </w:rPr>
        <w:t xml:space="preserve"> (BCG 7.G)</w:t>
      </w:r>
    </w:p>
    <w:p w:rsidR="007125F9" w:rsidRPr="00866CE9" w:rsidRDefault="007125F9" w:rsidP="007125F9">
      <w:pPr>
        <w:rPr>
          <w:lang w:val="es-ES"/>
        </w:rPr>
      </w:pPr>
      <w:r w:rsidRPr="00866CE9">
        <w:rPr>
          <w:lang w:val="es-ES"/>
        </w:rPr>
        <w:t>El contorno del espectro de emisión de las estaciones de base se aplica a separaciones de frecuencia de entre 5</w:t>
      </w:r>
      <w:r w:rsidR="002E641F">
        <w:rPr>
          <w:lang w:val="es-ES"/>
        </w:rPr>
        <w:t> MHz</w:t>
      </w:r>
      <w:r w:rsidRPr="00866CE9">
        <w:rPr>
          <w:lang w:val="es-ES"/>
        </w:rPr>
        <w:t xml:space="preserve"> y 25</w:t>
      </w:r>
      <w:r w:rsidR="002E641F">
        <w:rPr>
          <w:lang w:val="es-ES"/>
        </w:rPr>
        <w:t> MHz</w:t>
      </w:r>
      <w:r w:rsidRPr="00866CE9">
        <w:rPr>
          <w:lang w:val="es-ES"/>
        </w:rPr>
        <w:t xml:space="preserve"> con respecto a la frecuencia central de la </w:t>
      </w:r>
      <w:r>
        <w:rPr>
          <w:lang w:val="es-ES"/>
        </w:rPr>
        <w:t>EB</w:t>
      </w:r>
      <w:r w:rsidRPr="00866CE9">
        <w:rPr>
          <w:lang w:val="es-ES"/>
        </w:rPr>
        <w:t xml:space="preserve"> para la portadora de 10</w:t>
      </w:r>
      <w:r w:rsidR="002E641F">
        <w:rPr>
          <w:lang w:val="es-ES"/>
        </w:rPr>
        <w:t> MHz</w:t>
      </w:r>
      <w:r w:rsidRPr="00866CE9">
        <w:rPr>
          <w:lang w:val="es-ES"/>
        </w:rPr>
        <w:t xml:space="preserve">. </w:t>
      </w:r>
      <w:r w:rsidRPr="00866CE9">
        <w:rPr>
          <w:szCs w:val="24"/>
          <w:lang w:val="es-ES"/>
        </w:rPr>
        <w:sym w:font="Symbol" w:char="F044"/>
      </w:r>
      <w:r w:rsidRPr="00866CE9">
        <w:rPr>
          <w:i/>
          <w:iCs/>
          <w:lang w:val="es-ES"/>
        </w:rPr>
        <w:t>f</w:t>
      </w:r>
      <w:r w:rsidRPr="00866CE9">
        <w:rPr>
          <w:lang w:val="es-ES"/>
        </w:rPr>
        <w:t xml:space="preserve"> se </w:t>
      </w:r>
      <w:r>
        <w:rPr>
          <w:lang w:val="es-ES"/>
        </w:rPr>
        <w:t>define como la separación en</w:t>
      </w:r>
      <w:r w:rsidR="002E641F">
        <w:rPr>
          <w:lang w:val="es-ES"/>
        </w:rPr>
        <w:t> MHz</w:t>
      </w:r>
      <w:r>
        <w:rPr>
          <w:lang w:val="es-ES"/>
        </w:rPr>
        <w:t xml:space="preserve"> con respecto a la frecuencia</w:t>
      </w:r>
      <w:r w:rsidRPr="00866CE9">
        <w:rPr>
          <w:lang w:val="es-ES"/>
        </w:rPr>
        <w:t xml:space="preserve"> central del canal.</w:t>
      </w:r>
    </w:p>
    <w:p w:rsidR="007125F9" w:rsidRPr="00866CE9" w:rsidRDefault="007125F9" w:rsidP="007125F9">
      <w:pPr>
        <w:rPr>
          <w:lang w:val="es-ES"/>
        </w:rPr>
      </w:pPr>
      <w:r w:rsidRPr="00866CE9">
        <w:rPr>
          <w:lang w:val="es-ES"/>
        </w:rPr>
        <w:t>En los Cuadros 109 y 110 se indican las emisiones espectr</w:t>
      </w:r>
      <w:r>
        <w:rPr>
          <w:lang w:val="es-ES"/>
        </w:rPr>
        <w:t>ales</w:t>
      </w:r>
      <w:r w:rsidRPr="00866CE9">
        <w:rPr>
          <w:lang w:val="es-ES"/>
        </w:rPr>
        <w:t xml:space="preserve"> para las estaciones de base DDF </w:t>
      </w:r>
      <w:r>
        <w:rPr>
          <w:lang w:val="es-ES"/>
        </w:rPr>
        <w:t>con anchuras de banda de canal de 5</w:t>
      </w:r>
      <w:r w:rsidRPr="00866CE9">
        <w:rPr>
          <w:lang w:val="es-ES"/>
        </w:rPr>
        <w:t xml:space="preserve"> y 10</w:t>
      </w:r>
      <w:r w:rsidR="002E641F">
        <w:rPr>
          <w:lang w:val="es-ES"/>
        </w:rPr>
        <w:t> MHz</w:t>
      </w:r>
      <w:r w:rsidRPr="00866CE9">
        <w:rPr>
          <w:lang w:val="es-ES"/>
        </w:rPr>
        <w:t>.</w:t>
      </w:r>
    </w:p>
    <w:p w:rsidR="007125F9" w:rsidRPr="00866CE9" w:rsidRDefault="007125F9" w:rsidP="007125F9">
      <w:pPr>
        <w:pStyle w:val="TableNo"/>
        <w:rPr>
          <w:lang w:val="es-ES"/>
        </w:rPr>
      </w:pPr>
      <w:r w:rsidRPr="00866CE9">
        <w:rPr>
          <w:lang w:val="es-ES"/>
        </w:rPr>
        <w:lastRenderedPageBreak/>
        <w:t>CUADRO 109</w:t>
      </w:r>
    </w:p>
    <w:p w:rsidR="007125F9" w:rsidRPr="00866CE9" w:rsidRDefault="007125F9" w:rsidP="00D47020">
      <w:pPr>
        <w:pStyle w:val="Tabletitle"/>
        <w:rPr>
          <w:lang w:val="es-ES"/>
        </w:rPr>
      </w:pPr>
      <w:r w:rsidRPr="00866CE9">
        <w:rPr>
          <w:lang w:val="es-ES"/>
        </w:rPr>
        <w:t>Contorno del espectro de emisión para una portadora de 5</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CF1CBE">
        <w:trPr>
          <w:trHeight w:val="20"/>
          <w:jc w:val="center"/>
        </w:trPr>
        <w:tc>
          <w:tcPr>
            <w:tcW w:w="2665" w:type="dxa"/>
            <w:vAlign w:val="center"/>
          </w:tcPr>
          <w:p w:rsidR="007125F9" w:rsidRPr="00866CE9" w:rsidRDefault="007125F9" w:rsidP="00115290">
            <w:pPr>
              <w:pStyle w:val="Tablehead"/>
              <w:rPr>
                <w:lang w:val="es-ES"/>
              </w:rPr>
            </w:pPr>
            <w:r w:rsidRPr="00866CE9">
              <w:rPr>
                <w:lang w:val="es-ES"/>
              </w:rPr>
              <w:t>Separación del centro de</w:t>
            </w:r>
            <w:r w:rsidR="00115290">
              <w:rPr>
                <w:lang w:val="es-ES"/>
              </w:rPr>
              <w:t> </w:t>
            </w:r>
            <w:r w:rsidRPr="00866CE9">
              <w:rPr>
                <w:lang w:val="es-ES"/>
              </w:rPr>
              <w:t xml:space="preserve">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CF1CBE">
            <w:pPr>
              <w:pStyle w:val="Tablehead"/>
              <w:rPr>
                <w:lang w:val="es-ES"/>
              </w:rPr>
            </w:pPr>
            <w:r w:rsidRPr="00866CE9">
              <w:rPr>
                <w:lang w:val="es-ES"/>
              </w:rPr>
              <w:t>Anchura de banda</w:t>
            </w:r>
            <w:r w:rsidR="00CF1CBE">
              <w:rPr>
                <w:lang w:val="es-ES"/>
              </w:rPr>
              <w:br/>
            </w:r>
            <w:r w:rsidRPr="00866CE9">
              <w:rPr>
                <w:lang w:val="es-ES"/>
              </w:rPr>
              <w:t xml:space="preserve">de integración </w:t>
            </w:r>
            <w:r w:rsidR="00115290">
              <w:rPr>
                <w:lang w:val="es-ES"/>
              </w:rPr>
              <w:br/>
            </w:r>
            <w:r w:rsidRPr="00866CE9">
              <w:rPr>
                <w:lang w:val="es-ES"/>
              </w:rPr>
              <w:t>(kHz)</w:t>
            </w:r>
          </w:p>
        </w:tc>
        <w:tc>
          <w:tcPr>
            <w:tcW w:w="4593" w:type="dxa"/>
            <w:vAlign w:val="center"/>
          </w:tcPr>
          <w:p w:rsidR="007125F9" w:rsidRPr="00866CE9" w:rsidRDefault="007125F9" w:rsidP="00CF1CBE">
            <w:pPr>
              <w:pStyle w:val="Tablehead"/>
              <w:rPr>
                <w:lang w:val="es-ES"/>
              </w:rPr>
            </w:pPr>
            <w:r w:rsidRPr="00866CE9">
              <w:rPr>
                <w:lang w:val="es-ES"/>
              </w:rPr>
              <w:t xml:space="preserve">Nivel de </w:t>
            </w:r>
            <w:r>
              <w:rPr>
                <w:lang w:val="es-ES"/>
              </w:rPr>
              <w:t>emisión admisible</w:t>
            </w:r>
            <w:r w:rsidR="00CF1CBE">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CF1CBE">
        <w:trPr>
          <w:trHeight w:val="20"/>
          <w:jc w:val="center"/>
        </w:trPr>
        <w:tc>
          <w:tcPr>
            <w:tcW w:w="2665" w:type="dxa"/>
          </w:tcPr>
          <w:p w:rsidR="007125F9" w:rsidRPr="00866CE9" w:rsidRDefault="007125F9" w:rsidP="00AE2264">
            <w:pPr>
              <w:pStyle w:val="Tabletext"/>
              <w:jc w:val="center"/>
              <w:rPr>
                <w:lang w:val="es-ES"/>
              </w:rPr>
            </w:pPr>
            <w:r w:rsidRPr="00866CE9">
              <w:rPr>
                <w:lang w:val="es-ES"/>
              </w:rPr>
              <w:t>2,515 a &lt; 2,715</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–14</w:t>
            </w:r>
          </w:p>
        </w:tc>
      </w:tr>
      <w:tr w:rsidR="007125F9" w:rsidRPr="00866CE9" w:rsidTr="00CF1CBE">
        <w:trPr>
          <w:trHeight w:val="20"/>
          <w:jc w:val="center"/>
        </w:trPr>
        <w:tc>
          <w:tcPr>
            <w:tcW w:w="2665" w:type="dxa"/>
          </w:tcPr>
          <w:p w:rsidR="007125F9" w:rsidRPr="00866CE9" w:rsidRDefault="007125F9" w:rsidP="00AE2264">
            <w:pPr>
              <w:pStyle w:val="Tabletext"/>
              <w:jc w:val="center"/>
              <w:rPr>
                <w:lang w:val="es-ES"/>
              </w:rPr>
            </w:pPr>
            <w:r w:rsidRPr="00866CE9">
              <w:rPr>
                <w:lang w:val="es-ES"/>
              </w:rPr>
              <w:t>2,715 a &lt; 3,515</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–14-15(∆</w:t>
            </w:r>
            <w:r w:rsidRPr="00866CE9">
              <w:rPr>
                <w:i/>
                <w:iCs/>
                <w:lang w:val="es-ES"/>
              </w:rPr>
              <w:t>f</w:t>
            </w:r>
            <w:r w:rsidRPr="00866CE9">
              <w:rPr>
                <w:lang w:val="es-ES"/>
              </w:rPr>
              <w:t>-2,715)</w:t>
            </w:r>
          </w:p>
        </w:tc>
      </w:tr>
      <w:tr w:rsidR="007125F9" w:rsidRPr="00866CE9" w:rsidTr="00CF1CBE">
        <w:trPr>
          <w:trHeight w:val="20"/>
          <w:jc w:val="center"/>
        </w:trPr>
        <w:tc>
          <w:tcPr>
            <w:tcW w:w="2665" w:type="dxa"/>
          </w:tcPr>
          <w:p w:rsidR="007125F9" w:rsidRPr="00866CE9" w:rsidRDefault="007125F9" w:rsidP="00AE2264">
            <w:pPr>
              <w:pStyle w:val="Tabletext"/>
              <w:jc w:val="center"/>
              <w:rPr>
                <w:lang w:val="es-ES"/>
              </w:rPr>
            </w:pPr>
            <w:r w:rsidRPr="00866CE9">
              <w:rPr>
                <w:lang w:val="es-ES"/>
              </w:rPr>
              <w:t>3,515 a &lt; 4,0</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–26</w:t>
            </w:r>
          </w:p>
        </w:tc>
      </w:tr>
      <w:tr w:rsidR="007125F9" w:rsidRPr="00866CE9" w:rsidTr="00CF1CBE">
        <w:trPr>
          <w:trHeight w:val="20"/>
          <w:jc w:val="center"/>
        </w:trPr>
        <w:tc>
          <w:tcPr>
            <w:tcW w:w="2665" w:type="dxa"/>
          </w:tcPr>
          <w:p w:rsidR="007125F9" w:rsidRPr="00866CE9" w:rsidRDefault="007125F9" w:rsidP="00AE2264">
            <w:pPr>
              <w:pStyle w:val="Tabletext"/>
              <w:jc w:val="center"/>
              <w:rPr>
                <w:lang w:val="es-ES"/>
              </w:rPr>
            </w:pPr>
            <w:r w:rsidRPr="00866CE9">
              <w:rPr>
                <w:lang w:val="es-ES"/>
              </w:rPr>
              <w:t xml:space="preserve">4,0 a </w:t>
            </w:r>
            <w:r w:rsidRPr="00866CE9">
              <w:rPr>
                <w:szCs w:val="22"/>
                <w:lang w:val="es-ES"/>
              </w:rPr>
              <w:sym w:font="Symbol" w:char="F0A3"/>
            </w:r>
            <w:r w:rsidRPr="00866CE9">
              <w:rPr>
                <w:lang w:val="es-ES"/>
              </w:rPr>
              <w:t xml:space="preserve"> 12,5</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110</w:t>
      </w:r>
    </w:p>
    <w:p w:rsidR="007125F9" w:rsidRPr="00866CE9" w:rsidRDefault="007125F9" w:rsidP="00D47020">
      <w:pPr>
        <w:pStyle w:val="Tabletitle"/>
        <w:rPr>
          <w:lang w:val="es-ES"/>
        </w:rPr>
      </w:pPr>
      <w:r w:rsidRPr="00866CE9">
        <w:rPr>
          <w:lang w:val="es-ES"/>
        </w:rPr>
        <w:t>Contorno del espectro de emisión para una portadora de 10</w:t>
      </w:r>
      <w:r w:rsidR="002E641F">
        <w:rPr>
          <w:lang w:val="es-ES"/>
        </w:rPr>
        <w:t> MHz</w:t>
      </w:r>
      <w:r w:rsidR="00D47020">
        <w:rPr>
          <w:lang w:val="es-ES"/>
        </w:rPr>
        <w:t xml:space="preserve"> – </w:t>
      </w:r>
      <w:r w:rsidRPr="00866CE9">
        <w:rPr>
          <w:lang w:val="es-ES"/>
        </w:rPr>
        <w:t>Europa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665"/>
        <w:gridCol w:w="2381"/>
        <w:gridCol w:w="4593"/>
      </w:tblGrid>
      <w:tr w:rsidR="007125F9" w:rsidRPr="001228AE" w:rsidTr="00EF2360">
        <w:trPr>
          <w:trHeight w:val="386"/>
          <w:jc w:val="center"/>
        </w:trPr>
        <w:tc>
          <w:tcPr>
            <w:tcW w:w="2665" w:type="dxa"/>
            <w:vAlign w:val="center"/>
          </w:tcPr>
          <w:p w:rsidR="007125F9" w:rsidRPr="00866CE9" w:rsidRDefault="007125F9" w:rsidP="00EF2360">
            <w:pPr>
              <w:pStyle w:val="Tablehead"/>
              <w:rPr>
                <w:lang w:val="es-ES"/>
              </w:rPr>
            </w:pPr>
            <w:r w:rsidRPr="00866CE9">
              <w:rPr>
                <w:lang w:val="es-ES"/>
              </w:rPr>
              <w:t>Separación del centro</w:t>
            </w:r>
            <w:r w:rsidR="00EF2360">
              <w:rPr>
                <w:lang w:val="es-ES"/>
              </w:rPr>
              <w:br/>
            </w:r>
            <w:r w:rsidRPr="00866CE9">
              <w:rPr>
                <w:lang w:val="es-ES"/>
              </w:rPr>
              <w:t xml:space="preserve">de canal, </w:t>
            </w:r>
            <w:r w:rsidRPr="00866CE9">
              <w:rPr>
                <w:szCs w:val="22"/>
                <w:lang w:val="es-ES"/>
              </w:rPr>
              <w:sym w:font="Symbol" w:char="F044"/>
            </w:r>
            <w:r w:rsidRPr="00866CE9">
              <w:rPr>
                <w:i/>
                <w:iCs/>
                <w:lang w:val="es-ES"/>
              </w:rPr>
              <w:t xml:space="preserve">f </w:t>
            </w:r>
            <w:r w:rsidRPr="00866CE9">
              <w:rPr>
                <w:i/>
                <w:iCs/>
                <w:lang w:val="es-ES"/>
              </w:rPr>
              <w:br/>
            </w:r>
            <w:r w:rsidRPr="00866CE9">
              <w:rPr>
                <w:lang w:val="es-ES"/>
              </w:rPr>
              <w:t>(MHz)</w:t>
            </w:r>
          </w:p>
        </w:tc>
        <w:tc>
          <w:tcPr>
            <w:tcW w:w="2381" w:type="dxa"/>
            <w:vAlign w:val="center"/>
          </w:tcPr>
          <w:p w:rsidR="007125F9" w:rsidRPr="00866CE9" w:rsidRDefault="007125F9" w:rsidP="00EF2360">
            <w:pPr>
              <w:pStyle w:val="Tablehead"/>
              <w:rPr>
                <w:lang w:val="es-ES"/>
              </w:rPr>
            </w:pPr>
            <w:r w:rsidRPr="00866CE9">
              <w:rPr>
                <w:lang w:val="es-ES"/>
              </w:rPr>
              <w:t>Anchura de banda</w:t>
            </w:r>
            <w:r w:rsidR="00EF2360">
              <w:rPr>
                <w:lang w:val="es-ES"/>
              </w:rPr>
              <w:br/>
            </w:r>
            <w:r w:rsidRPr="00866CE9">
              <w:rPr>
                <w:lang w:val="es-ES"/>
              </w:rPr>
              <w:t xml:space="preserve">de integración </w:t>
            </w:r>
            <w:r w:rsidR="00AE4DA8">
              <w:rPr>
                <w:lang w:val="es-ES"/>
              </w:rPr>
              <w:br/>
            </w:r>
            <w:r w:rsidRPr="00866CE9">
              <w:rPr>
                <w:lang w:val="es-ES"/>
              </w:rPr>
              <w:t>(kHz)</w:t>
            </w:r>
          </w:p>
        </w:tc>
        <w:tc>
          <w:tcPr>
            <w:tcW w:w="4593" w:type="dxa"/>
            <w:vAlign w:val="center"/>
          </w:tcPr>
          <w:p w:rsidR="007125F9" w:rsidRPr="00866CE9" w:rsidRDefault="007125F9" w:rsidP="00EF2360">
            <w:pPr>
              <w:pStyle w:val="Tablehead"/>
              <w:rPr>
                <w:lang w:val="es-ES"/>
              </w:rPr>
            </w:pPr>
            <w:r w:rsidRPr="00866CE9">
              <w:rPr>
                <w:lang w:val="es-ES"/>
              </w:rPr>
              <w:t xml:space="preserve">Nivel de </w:t>
            </w:r>
            <w:r>
              <w:rPr>
                <w:lang w:val="es-ES"/>
              </w:rPr>
              <w:t>emisión admisible</w:t>
            </w:r>
            <w:r w:rsidR="00EF2360">
              <w:rPr>
                <w:lang w:val="es-ES"/>
              </w:rPr>
              <w:br/>
            </w:r>
            <w:r w:rsidRPr="00866CE9">
              <w:rPr>
                <w:lang w:val="es-ES"/>
              </w:rPr>
              <w:t>(</w:t>
            </w:r>
            <w:r>
              <w:rPr>
                <w:lang w:val="es-ES"/>
              </w:rPr>
              <w:t>dBm/anchura</w:t>
            </w:r>
            <w:r w:rsidRPr="00866CE9">
              <w:rPr>
                <w:lang w:val="es-ES"/>
              </w:rPr>
              <w:t xml:space="preserve"> de banda de integración) </w:t>
            </w:r>
            <w:r>
              <w:rPr>
                <w:lang w:val="es-ES"/>
              </w:rPr>
              <w:t>medido en el puerto de antena</w:t>
            </w:r>
          </w:p>
        </w:tc>
      </w:tr>
      <w:tr w:rsidR="007125F9" w:rsidRPr="00866CE9" w:rsidTr="00EF2360">
        <w:trPr>
          <w:trHeight w:val="116"/>
          <w:jc w:val="center"/>
        </w:trPr>
        <w:tc>
          <w:tcPr>
            <w:tcW w:w="2665" w:type="dxa"/>
          </w:tcPr>
          <w:p w:rsidR="007125F9" w:rsidRPr="00866CE9" w:rsidRDefault="007125F9" w:rsidP="00AE2264">
            <w:pPr>
              <w:pStyle w:val="Tabletext"/>
              <w:jc w:val="center"/>
              <w:rPr>
                <w:lang w:val="es-ES"/>
              </w:rPr>
            </w:pPr>
            <w:r w:rsidRPr="00866CE9">
              <w:rPr>
                <w:lang w:val="es-ES"/>
              </w:rPr>
              <w:t>5,015 a &lt; 5,215</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–14</w:t>
            </w:r>
          </w:p>
        </w:tc>
      </w:tr>
      <w:tr w:rsidR="007125F9" w:rsidRPr="00866CE9" w:rsidTr="00EF2360">
        <w:trPr>
          <w:trHeight w:val="116"/>
          <w:jc w:val="center"/>
        </w:trPr>
        <w:tc>
          <w:tcPr>
            <w:tcW w:w="2665" w:type="dxa"/>
          </w:tcPr>
          <w:p w:rsidR="007125F9" w:rsidRPr="00866CE9" w:rsidRDefault="007125F9" w:rsidP="00AE2264">
            <w:pPr>
              <w:pStyle w:val="Tabletext"/>
              <w:jc w:val="center"/>
              <w:rPr>
                <w:lang w:val="es-ES"/>
              </w:rPr>
            </w:pPr>
            <w:r w:rsidRPr="00866CE9">
              <w:rPr>
                <w:lang w:val="es-ES"/>
              </w:rPr>
              <w:t>5,215 a &lt; 6,015</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–14-15(∆</w:t>
            </w:r>
            <w:r w:rsidRPr="00866CE9">
              <w:rPr>
                <w:i/>
                <w:iCs/>
                <w:lang w:val="es-ES"/>
              </w:rPr>
              <w:t>f</w:t>
            </w:r>
            <w:r w:rsidRPr="00866CE9">
              <w:rPr>
                <w:lang w:val="es-ES"/>
              </w:rPr>
              <w:t>-5</w:t>
            </w:r>
            <w:r w:rsidRPr="00866CE9" w:rsidDel="00C8732C">
              <w:rPr>
                <w:lang w:val="es-ES"/>
              </w:rPr>
              <w:t>2</w:t>
            </w:r>
            <w:r w:rsidRPr="00866CE9">
              <w:rPr>
                <w:lang w:val="es-ES"/>
              </w:rPr>
              <w:t>,2</w:t>
            </w:r>
            <w:r w:rsidRPr="00866CE9" w:rsidDel="00C8732C">
              <w:rPr>
                <w:lang w:val="es-ES"/>
              </w:rPr>
              <w:t>7</w:t>
            </w:r>
            <w:r w:rsidRPr="00866CE9">
              <w:rPr>
                <w:lang w:val="es-ES"/>
              </w:rPr>
              <w:t>15)</w:t>
            </w:r>
          </w:p>
        </w:tc>
      </w:tr>
      <w:tr w:rsidR="007125F9" w:rsidRPr="00866CE9" w:rsidTr="00EF2360">
        <w:trPr>
          <w:trHeight w:val="116"/>
          <w:jc w:val="center"/>
        </w:trPr>
        <w:tc>
          <w:tcPr>
            <w:tcW w:w="2665" w:type="dxa"/>
          </w:tcPr>
          <w:p w:rsidR="007125F9" w:rsidRPr="00866CE9" w:rsidRDefault="007125F9" w:rsidP="00AE2264">
            <w:pPr>
              <w:pStyle w:val="Tabletext"/>
              <w:jc w:val="center"/>
              <w:rPr>
                <w:lang w:val="es-ES"/>
              </w:rPr>
            </w:pPr>
            <w:r w:rsidRPr="00866CE9">
              <w:rPr>
                <w:lang w:val="es-ES"/>
              </w:rPr>
              <w:t>6,015 a &lt; 6,5</w:t>
            </w:r>
          </w:p>
        </w:tc>
        <w:tc>
          <w:tcPr>
            <w:tcW w:w="2381" w:type="dxa"/>
          </w:tcPr>
          <w:p w:rsidR="007125F9" w:rsidRPr="00866CE9" w:rsidRDefault="007125F9" w:rsidP="00AE2264">
            <w:pPr>
              <w:pStyle w:val="Tabletext"/>
              <w:jc w:val="center"/>
              <w:rPr>
                <w:lang w:val="es-ES"/>
              </w:rPr>
            </w:pPr>
            <w:r w:rsidRPr="00866CE9">
              <w:rPr>
                <w:lang w:val="es-ES"/>
              </w:rPr>
              <w:t>30</w:t>
            </w:r>
          </w:p>
        </w:tc>
        <w:tc>
          <w:tcPr>
            <w:tcW w:w="4593" w:type="dxa"/>
          </w:tcPr>
          <w:p w:rsidR="007125F9" w:rsidRPr="00866CE9" w:rsidRDefault="007125F9" w:rsidP="00AE2264">
            <w:pPr>
              <w:pStyle w:val="Tabletext"/>
              <w:jc w:val="center"/>
              <w:rPr>
                <w:lang w:val="es-ES"/>
              </w:rPr>
            </w:pPr>
            <w:r w:rsidRPr="00866CE9">
              <w:rPr>
                <w:lang w:val="es-ES"/>
              </w:rPr>
              <w:t>–26</w:t>
            </w:r>
          </w:p>
        </w:tc>
      </w:tr>
      <w:tr w:rsidR="007125F9" w:rsidRPr="00866CE9" w:rsidTr="00EF2360">
        <w:trPr>
          <w:trHeight w:val="224"/>
          <w:jc w:val="center"/>
        </w:trPr>
        <w:tc>
          <w:tcPr>
            <w:tcW w:w="2665" w:type="dxa"/>
          </w:tcPr>
          <w:p w:rsidR="007125F9" w:rsidRPr="00866CE9" w:rsidRDefault="007125F9" w:rsidP="00AE2264">
            <w:pPr>
              <w:pStyle w:val="Tabletext"/>
              <w:jc w:val="center"/>
              <w:rPr>
                <w:lang w:val="es-ES"/>
              </w:rPr>
            </w:pPr>
            <w:r w:rsidRPr="00866CE9">
              <w:rPr>
                <w:lang w:val="es-ES"/>
              </w:rPr>
              <w:t>6,5 a &lt; 15,5</w:t>
            </w:r>
            <w:r w:rsidRPr="00866CE9" w:rsidDel="00A76589">
              <w:rPr>
                <w:lang w:val="es-ES"/>
              </w:rPr>
              <w:t>0</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–13</w:t>
            </w:r>
          </w:p>
        </w:tc>
      </w:tr>
      <w:tr w:rsidR="007125F9" w:rsidRPr="00866CE9" w:rsidTr="00EF2360">
        <w:trPr>
          <w:trHeight w:val="224"/>
          <w:jc w:val="center"/>
        </w:trPr>
        <w:tc>
          <w:tcPr>
            <w:tcW w:w="2665" w:type="dxa"/>
          </w:tcPr>
          <w:p w:rsidR="007125F9" w:rsidRPr="00866CE9" w:rsidRDefault="007125F9" w:rsidP="00AE2264">
            <w:pPr>
              <w:pStyle w:val="Tabletext"/>
              <w:jc w:val="center"/>
              <w:rPr>
                <w:lang w:val="es-ES"/>
              </w:rPr>
            </w:pPr>
            <w:r w:rsidRPr="00866CE9">
              <w:rPr>
                <w:lang w:val="es-ES"/>
              </w:rPr>
              <w:t>15,5</w:t>
            </w:r>
            <w:r w:rsidRPr="00866CE9" w:rsidDel="00A76589">
              <w:rPr>
                <w:lang w:val="es-ES"/>
              </w:rPr>
              <w:t>0</w:t>
            </w:r>
            <w:r w:rsidRPr="00866CE9">
              <w:rPr>
                <w:lang w:val="es-ES"/>
              </w:rPr>
              <w:t xml:space="preserve"> a </w:t>
            </w:r>
            <w:r w:rsidRPr="00866CE9">
              <w:rPr>
                <w:szCs w:val="22"/>
                <w:lang w:val="es-ES"/>
              </w:rPr>
              <w:sym w:font="Symbol" w:char="F0A3"/>
            </w:r>
            <w:r w:rsidRPr="00866CE9">
              <w:rPr>
                <w:lang w:val="es-ES"/>
              </w:rPr>
              <w:t xml:space="preserve"> 25,0</w:t>
            </w:r>
          </w:p>
        </w:tc>
        <w:tc>
          <w:tcPr>
            <w:tcW w:w="2381" w:type="dxa"/>
          </w:tcPr>
          <w:p w:rsidR="007125F9" w:rsidRPr="00866CE9" w:rsidRDefault="007125F9" w:rsidP="00AE2264">
            <w:pPr>
              <w:pStyle w:val="Tabletext"/>
              <w:jc w:val="center"/>
              <w:rPr>
                <w:lang w:val="es-ES"/>
              </w:rPr>
            </w:pPr>
            <w:r w:rsidRPr="00866CE9">
              <w:rPr>
                <w:lang w:val="es-ES"/>
              </w:rPr>
              <w:t>1 000</w:t>
            </w:r>
          </w:p>
        </w:tc>
        <w:tc>
          <w:tcPr>
            <w:tcW w:w="4593" w:type="dxa"/>
          </w:tcPr>
          <w:p w:rsidR="007125F9" w:rsidRPr="00866CE9" w:rsidRDefault="007125F9" w:rsidP="00AE2264">
            <w:pPr>
              <w:pStyle w:val="Tabletext"/>
              <w:jc w:val="center"/>
              <w:rPr>
                <w:lang w:val="es-ES"/>
              </w:rPr>
            </w:pPr>
            <w:r w:rsidRPr="00866CE9">
              <w:rPr>
                <w:lang w:val="es-ES"/>
              </w:rPr>
              <w:t>–15</w:t>
            </w:r>
          </w:p>
        </w:tc>
      </w:tr>
    </w:tbl>
    <w:p w:rsidR="00F55179" w:rsidRDefault="00F55179" w:rsidP="00F55179">
      <w:pPr>
        <w:pStyle w:val="Tablefin"/>
      </w:pPr>
    </w:p>
    <w:p w:rsidR="007125F9" w:rsidRPr="00866CE9" w:rsidRDefault="007125F9" w:rsidP="007125F9">
      <w:pPr>
        <w:pStyle w:val="Heading1"/>
        <w:rPr>
          <w:lang w:val="es-ES"/>
        </w:rPr>
      </w:pPr>
      <w:r w:rsidRPr="00866CE9">
        <w:rPr>
          <w:lang w:val="es-ES"/>
        </w:rPr>
        <w:t>3</w:t>
      </w:r>
      <w:r w:rsidRPr="00866CE9">
        <w:rPr>
          <w:lang w:val="es-ES"/>
        </w:rPr>
        <w:tab/>
        <w:t>Emisiones no esenciales el transmisor (conducidas)</w:t>
      </w:r>
    </w:p>
    <w:p w:rsidR="007125F9" w:rsidRPr="00866CE9" w:rsidRDefault="007125F9" w:rsidP="007125F9">
      <w:pPr>
        <w:rPr>
          <w:lang w:val="es-ES"/>
        </w:rPr>
      </w:pPr>
      <w:r w:rsidRPr="00866CE9">
        <w:rPr>
          <w:lang w:val="es-ES"/>
        </w:rPr>
        <w:t>Las estaciones de base WMAN AMDFO</w:t>
      </w:r>
      <w:r w:rsidRPr="00866CE9">
        <w:rPr>
          <w:lang w:val="es-ES"/>
        </w:rPr>
        <w:noBreakHyphen/>
        <w:t>DDT de las IMT</w:t>
      </w:r>
      <w:r w:rsidRPr="00866CE9">
        <w:rPr>
          <w:lang w:val="es-ES"/>
        </w:rPr>
        <w:noBreakHyphen/>
        <w:t>2000 cumplen los límites recomendados en la</w:t>
      </w:r>
      <w:r w:rsidR="00CB0B4E">
        <w:rPr>
          <w:lang w:val="es-ES"/>
        </w:rPr>
        <w:t xml:space="preserve"> Recomendación UIT</w:t>
      </w:r>
      <w:r w:rsidR="00CB0B4E">
        <w:rPr>
          <w:lang w:val="es-ES"/>
        </w:rPr>
        <w:noBreakHyphen/>
        <w:t>R SM.329</w:t>
      </w:r>
      <w:r w:rsidR="00CB0B4E">
        <w:rPr>
          <w:lang w:val="es-ES"/>
        </w:rPr>
        <w:noBreakHyphen/>
        <w:t>10.</w:t>
      </w:r>
    </w:p>
    <w:p w:rsidR="007125F9" w:rsidRPr="00866CE9" w:rsidRDefault="007125F9" w:rsidP="007125F9">
      <w:pPr>
        <w:pStyle w:val="Heading2"/>
        <w:rPr>
          <w:lang w:val="es-ES"/>
        </w:rPr>
      </w:pPr>
      <w:r w:rsidRPr="00866CE9">
        <w:rPr>
          <w:lang w:val="es-ES"/>
        </w:rPr>
        <w:t>3.1</w:t>
      </w:r>
      <w:r w:rsidRPr="00866CE9">
        <w:rPr>
          <w:lang w:val="es-ES"/>
        </w:rPr>
        <w:tab/>
        <w:t>Emisiones no esenciales por defecto</w:t>
      </w:r>
    </w:p>
    <w:p w:rsidR="007125F9" w:rsidRPr="00866CE9" w:rsidRDefault="007125F9" w:rsidP="008D4F51">
      <w:pPr>
        <w:rPr>
          <w:lang w:val="es-ES"/>
        </w:rPr>
      </w:pPr>
      <w:r w:rsidRPr="00866CE9">
        <w:rPr>
          <w:lang w:val="es-ES"/>
        </w:rPr>
        <w:t xml:space="preserve">Salvo </w:t>
      </w:r>
      <w:r>
        <w:rPr>
          <w:lang w:val="es-ES"/>
        </w:rPr>
        <w:t xml:space="preserve">indicación en sentido </w:t>
      </w:r>
      <w:r w:rsidRPr="00866CE9">
        <w:rPr>
          <w:lang w:val="es-ES"/>
        </w:rPr>
        <w:t>contrario para bandas específicas en las subsecciones de §</w:t>
      </w:r>
      <w:r w:rsidR="008D4F51">
        <w:rPr>
          <w:lang w:val="es-ES"/>
        </w:rPr>
        <w:t> </w:t>
      </w:r>
      <w:r w:rsidRPr="00866CE9">
        <w:rPr>
          <w:lang w:val="es-ES"/>
        </w:rPr>
        <w:t xml:space="preserve">3, se aplicarán las especificaciones del Cuadro 111 </w:t>
      </w:r>
      <w:r>
        <w:rPr>
          <w:lang w:val="es-ES"/>
        </w:rPr>
        <w:t>a</w:t>
      </w:r>
      <w:r w:rsidRPr="00866CE9">
        <w:rPr>
          <w:lang w:val="es-ES"/>
        </w:rPr>
        <w:t xml:space="preserve"> las emisiones no esenciales por defecto.</w:t>
      </w:r>
    </w:p>
    <w:p w:rsidR="007125F9" w:rsidRPr="00866CE9" w:rsidRDefault="007125F9" w:rsidP="007125F9">
      <w:pPr>
        <w:pStyle w:val="TableNo"/>
        <w:rPr>
          <w:lang w:val="es-ES"/>
        </w:rPr>
      </w:pPr>
      <w:r w:rsidRPr="00866CE9">
        <w:rPr>
          <w:lang w:val="es-ES"/>
        </w:rPr>
        <w:t>CUADRO 111</w:t>
      </w:r>
    </w:p>
    <w:p w:rsidR="007125F9" w:rsidRPr="00866CE9" w:rsidRDefault="007125F9" w:rsidP="007125F9">
      <w:pPr>
        <w:pStyle w:val="Tabletitle"/>
        <w:rPr>
          <w:lang w:val="es-ES"/>
        </w:rPr>
      </w:pPr>
      <w:r w:rsidRPr="00866CE9">
        <w:rPr>
          <w:lang w:val="es-ES"/>
        </w:rPr>
        <w:t>Emisiones no esenciales por defecto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5"/>
        <w:gridCol w:w="4819"/>
        <w:gridCol w:w="1757"/>
      </w:tblGrid>
      <w:tr w:rsidR="007125F9" w:rsidRPr="001228AE" w:rsidTr="00EF2360">
        <w:trPr>
          <w:trHeight w:val="20"/>
          <w:jc w:val="center"/>
        </w:trPr>
        <w:tc>
          <w:tcPr>
            <w:tcW w:w="2835" w:type="dxa"/>
            <w:vAlign w:val="center"/>
          </w:tcPr>
          <w:p w:rsidR="007125F9" w:rsidRPr="00866CE9" w:rsidRDefault="007125F9" w:rsidP="00EF2360">
            <w:pPr>
              <w:pStyle w:val="Tablehead"/>
              <w:rPr>
                <w:lang w:val="es-ES"/>
              </w:rPr>
            </w:pPr>
            <w:r w:rsidRPr="00866CE9">
              <w:rPr>
                <w:lang w:val="es-ES"/>
              </w:rPr>
              <w:t>Gama de frecuencias</w:t>
            </w:r>
            <w:r w:rsidR="00EF2360">
              <w:rPr>
                <w:lang w:val="es-ES"/>
              </w:rPr>
              <w:br/>
            </w:r>
            <w:r w:rsidRPr="00866CE9">
              <w:rPr>
                <w:lang w:val="es-ES"/>
              </w:rPr>
              <w:t xml:space="preserve">no esenciales </w:t>
            </w:r>
            <w:r>
              <w:rPr>
                <w:lang w:val="es-ES"/>
              </w:rPr>
              <w:t>(</w:t>
            </w:r>
            <w:r w:rsidRPr="004464B1">
              <w:rPr>
                <w:i/>
                <w:lang w:val="es-ES"/>
              </w:rPr>
              <w:t>f</w:t>
            </w:r>
            <w:r>
              <w:rPr>
                <w:lang w:val="es-ES"/>
              </w:rPr>
              <w:t>)</w:t>
            </w:r>
          </w:p>
        </w:tc>
        <w:tc>
          <w:tcPr>
            <w:tcW w:w="4819" w:type="dxa"/>
            <w:vAlign w:val="center"/>
          </w:tcPr>
          <w:p w:rsidR="007125F9" w:rsidRPr="00866CE9" w:rsidRDefault="007125F9" w:rsidP="00AE2264">
            <w:pPr>
              <w:pStyle w:val="Tablehead"/>
              <w:rPr>
                <w:lang w:val="es-ES"/>
              </w:rPr>
            </w:pPr>
            <w:r w:rsidRPr="00866CE9">
              <w:rPr>
                <w:lang w:val="es-ES"/>
              </w:rPr>
              <w:t>Anchura de banda de medición</w:t>
            </w:r>
          </w:p>
        </w:tc>
        <w:tc>
          <w:tcPr>
            <w:tcW w:w="1757" w:type="dxa"/>
            <w:vAlign w:val="center"/>
          </w:tcPr>
          <w:p w:rsidR="007125F9" w:rsidRPr="00866CE9" w:rsidRDefault="007125F9" w:rsidP="00EF2360">
            <w:pPr>
              <w:pStyle w:val="Tablehead"/>
              <w:rPr>
                <w:lang w:val="es-ES"/>
              </w:rPr>
            </w:pPr>
            <w:r>
              <w:rPr>
                <w:lang w:val="es-ES"/>
              </w:rPr>
              <w:t>Nivel de emisión máximo</w:t>
            </w:r>
            <w:r w:rsidR="00EF2360">
              <w:rPr>
                <w:lang w:val="es-ES"/>
              </w:rPr>
              <w:br/>
            </w:r>
            <w:r w:rsidRPr="00866CE9">
              <w:rPr>
                <w:lang w:val="es-ES"/>
              </w:rPr>
              <w:t>(dBm)</w:t>
            </w:r>
          </w:p>
        </w:tc>
      </w:tr>
      <w:tr w:rsidR="007125F9" w:rsidRPr="00866CE9" w:rsidTr="00EF2360">
        <w:trPr>
          <w:trHeight w:val="20"/>
          <w:jc w:val="center"/>
        </w:trPr>
        <w:tc>
          <w:tcPr>
            <w:tcW w:w="2835" w:type="dxa"/>
          </w:tcPr>
          <w:p w:rsidR="007125F9" w:rsidRPr="00866CE9" w:rsidRDefault="007125F9" w:rsidP="00AE2264">
            <w:pPr>
              <w:pStyle w:val="Tabletext"/>
              <w:spacing w:before="20" w:after="20"/>
              <w:jc w:val="center"/>
              <w:rPr>
                <w:lang w:val="es-ES"/>
              </w:rPr>
            </w:pPr>
            <w:r w:rsidRPr="00866CE9">
              <w:rPr>
                <w:lang w:val="es-ES"/>
              </w:rPr>
              <w:t>9</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150</w:t>
            </w:r>
            <w:r w:rsidR="00300089">
              <w:rPr>
                <w:lang w:val="es-ES"/>
              </w:rPr>
              <w:t> kHz</w:t>
            </w:r>
          </w:p>
        </w:tc>
        <w:tc>
          <w:tcPr>
            <w:tcW w:w="4819" w:type="dxa"/>
          </w:tcPr>
          <w:p w:rsidR="007125F9" w:rsidRPr="00866CE9" w:rsidRDefault="007125F9" w:rsidP="00AE2264">
            <w:pPr>
              <w:pStyle w:val="Tabletext"/>
              <w:spacing w:before="20" w:after="20"/>
              <w:jc w:val="center"/>
              <w:rPr>
                <w:lang w:val="es-ES"/>
              </w:rPr>
            </w:pPr>
            <w:r w:rsidRPr="00866CE9">
              <w:rPr>
                <w:lang w:val="es-ES"/>
              </w:rPr>
              <w:t>1</w:t>
            </w:r>
            <w:r w:rsidR="00300089">
              <w:rPr>
                <w:lang w:val="es-ES"/>
              </w:rPr>
              <w:t> kHz</w:t>
            </w:r>
            <w:r>
              <w:rPr>
                <w:lang w:val="es-ES"/>
              </w:rPr>
              <w:t xml:space="preserve"> </w:t>
            </w:r>
          </w:p>
        </w:tc>
        <w:tc>
          <w:tcPr>
            <w:tcW w:w="1757" w:type="dxa"/>
          </w:tcPr>
          <w:p w:rsidR="007125F9" w:rsidRPr="00866CE9" w:rsidRDefault="007125F9" w:rsidP="00AE2264">
            <w:pPr>
              <w:pStyle w:val="Tabletext"/>
              <w:spacing w:before="20" w:after="20"/>
              <w:jc w:val="center"/>
              <w:rPr>
                <w:lang w:val="es-ES"/>
              </w:rPr>
            </w:pPr>
            <w:r w:rsidRPr="00866CE9">
              <w:rPr>
                <w:lang w:val="es-ES"/>
              </w:rPr>
              <w:t>–36</w:t>
            </w:r>
          </w:p>
        </w:tc>
      </w:tr>
      <w:tr w:rsidR="007125F9" w:rsidRPr="00866CE9" w:rsidTr="00EF2360">
        <w:trPr>
          <w:trHeight w:val="20"/>
          <w:jc w:val="center"/>
        </w:trPr>
        <w:tc>
          <w:tcPr>
            <w:tcW w:w="2835" w:type="dxa"/>
          </w:tcPr>
          <w:p w:rsidR="007125F9" w:rsidRPr="00866CE9" w:rsidRDefault="007125F9" w:rsidP="00AE2264">
            <w:pPr>
              <w:pStyle w:val="Tabletext"/>
              <w:spacing w:before="20" w:after="20"/>
              <w:jc w:val="center"/>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30</w:t>
            </w:r>
            <w:r w:rsidR="002E641F">
              <w:rPr>
                <w:lang w:val="es-ES"/>
              </w:rPr>
              <w:t> MHz</w:t>
            </w:r>
          </w:p>
        </w:tc>
        <w:tc>
          <w:tcPr>
            <w:tcW w:w="4819" w:type="dxa"/>
          </w:tcPr>
          <w:p w:rsidR="007125F9" w:rsidRPr="00866CE9" w:rsidRDefault="007125F9" w:rsidP="00AE2264">
            <w:pPr>
              <w:pStyle w:val="Tabletext"/>
              <w:spacing w:before="20" w:after="20"/>
              <w:jc w:val="center"/>
              <w:rPr>
                <w:lang w:val="es-ES"/>
              </w:rPr>
            </w:pPr>
            <w:r w:rsidRPr="00866CE9">
              <w:rPr>
                <w:lang w:val="es-ES"/>
              </w:rPr>
              <w:t>10</w:t>
            </w:r>
            <w:r w:rsidR="00300089">
              <w:rPr>
                <w:lang w:val="es-ES"/>
              </w:rPr>
              <w:t> kHz</w:t>
            </w:r>
          </w:p>
        </w:tc>
        <w:tc>
          <w:tcPr>
            <w:tcW w:w="1757" w:type="dxa"/>
          </w:tcPr>
          <w:p w:rsidR="007125F9" w:rsidRPr="00866CE9" w:rsidRDefault="007125F9" w:rsidP="00AE2264">
            <w:pPr>
              <w:pStyle w:val="Tabletext"/>
              <w:spacing w:before="20" w:after="20"/>
              <w:jc w:val="center"/>
              <w:rPr>
                <w:lang w:val="es-ES"/>
              </w:rPr>
            </w:pPr>
            <w:r w:rsidRPr="00866CE9">
              <w:rPr>
                <w:lang w:val="es-ES"/>
              </w:rPr>
              <w:t>–36</w:t>
            </w:r>
          </w:p>
        </w:tc>
      </w:tr>
      <w:tr w:rsidR="007125F9" w:rsidRPr="00866CE9" w:rsidTr="00EF2360">
        <w:trPr>
          <w:trHeight w:val="20"/>
          <w:jc w:val="center"/>
        </w:trPr>
        <w:tc>
          <w:tcPr>
            <w:tcW w:w="2835" w:type="dxa"/>
          </w:tcPr>
          <w:p w:rsidR="007125F9" w:rsidRPr="00866CE9" w:rsidRDefault="007125F9" w:rsidP="00AE2264">
            <w:pPr>
              <w:pStyle w:val="Tabletext"/>
              <w:spacing w:before="20" w:after="20"/>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4819"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1757" w:type="dxa"/>
          </w:tcPr>
          <w:p w:rsidR="007125F9" w:rsidRPr="00866CE9" w:rsidRDefault="007125F9" w:rsidP="00AE2264">
            <w:pPr>
              <w:pStyle w:val="Tabletext"/>
              <w:spacing w:before="20" w:after="20"/>
              <w:jc w:val="center"/>
              <w:rPr>
                <w:lang w:val="es-ES"/>
              </w:rPr>
            </w:pPr>
            <w:r w:rsidRPr="00866CE9">
              <w:rPr>
                <w:lang w:val="es-ES"/>
              </w:rPr>
              <w:t>–36</w:t>
            </w:r>
          </w:p>
        </w:tc>
      </w:tr>
      <w:tr w:rsidR="007125F9" w:rsidRPr="00866CE9" w:rsidTr="00EF2360">
        <w:trPr>
          <w:trHeight w:val="20"/>
          <w:jc w:val="center"/>
        </w:trPr>
        <w:tc>
          <w:tcPr>
            <w:tcW w:w="2835" w:type="dxa"/>
          </w:tcPr>
          <w:p w:rsidR="007125F9" w:rsidRPr="00866CE9" w:rsidRDefault="007125F9" w:rsidP="00AE2264">
            <w:pPr>
              <w:pStyle w:val="Tabletext"/>
              <w:spacing w:before="20" w:after="20"/>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5 × </w:t>
            </w:r>
            <w:r w:rsidRPr="00866CE9">
              <w:rPr>
                <w:i/>
                <w:iCs/>
                <w:lang w:val="es-ES"/>
              </w:rPr>
              <w:t>F</w:t>
            </w:r>
            <w:r w:rsidRPr="00866CE9">
              <w:rPr>
                <w:i/>
                <w:iCs/>
                <w:vertAlign w:val="subscript"/>
                <w:lang w:val="es-ES"/>
              </w:rPr>
              <w:t>ue</w:t>
            </w:r>
          </w:p>
        </w:tc>
        <w:tc>
          <w:tcPr>
            <w:tcW w:w="4819" w:type="dxa"/>
          </w:tcPr>
          <w:p w:rsidR="007125F9" w:rsidRPr="00866CE9" w:rsidRDefault="007125F9" w:rsidP="00AE4DA8">
            <w:pPr>
              <w:pStyle w:val="Tabletext"/>
              <w:spacing w:before="20" w:after="20"/>
              <w:jc w:val="left"/>
              <w:rPr>
                <w:lang w:val="es-ES"/>
              </w:rPr>
            </w:pPr>
            <w:r w:rsidRPr="00866CE9">
              <w:rPr>
                <w:lang w:val="es-ES"/>
              </w:rPr>
              <w:t>30</w:t>
            </w:r>
            <w:r w:rsidR="00300089">
              <w:rPr>
                <w:lang w:val="es-ES"/>
              </w:rPr>
              <w:t> kHz</w:t>
            </w:r>
            <w:r w:rsidRPr="00866CE9">
              <w:rPr>
                <w:lang w:val="es-ES"/>
              </w:rPr>
              <w:tab/>
            </w:r>
            <w:r w:rsidRPr="00866CE9">
              <w:rPr>
                <w:lang w:val="es-ES"/>
              </w:rPr>
              <w:tab/>
              <w:t xml:space="preserve">Si 2,5 × </w:t>
            </w:r>
            <w:r w:rsidRPr="00866CE9">
              <w:rPr>
                <w:sz w:val="20"/>
                <w:lang w:val="es-ES"/>
              </w:rPr>
              <w:t>BW</w:t>
            </w:r>
            <w:r>
              <w:rPr>
                <w:i/>
                <w:iCs/>
                <w:sz w:val="20"/>
                <w:vertAlign w:val="subscript"/>
                <w:lang w:val="es-ES"/>
              </w:rPr>
              <w:t>canal</w:t>
            </w:r>
            <w:r w:rsidRPr="00866CE9">
              <w:rPr>
                <w:lang w:val="es-ES"/>
              </w:rPr>
              <w:t xml:space="preserve"> &lt;= ∆</w:t>
            </w:r>
            <w:r w:rsidRPr="00866CE9">
              <w:rPr>
                <w:i/>
                <w:iCs/>
                <w:lang w:val="es-ES"/>
              </w:rPr>
              <w:t>f</w:t>
            </w:r>
            <w:r w:rsidRPr="00866CE9">
              <w:rPr>
                <w:lang w:val="es-ES"/>
              </w:rPr>
              <w:t xml:space="preserve"> &lt; 10 × </w:t>
            </w:r>
            <w:r w:rsidRPr="00866CE9">
              <w:rPr>
                <w:sz w:val="20"/>
                <w:lang w:val="es-ES"/>
              </w:rPr>
              <w:t>BW</w:t>
            </w:r>
            <w:r>
              <w:rPr>
                <w:i/>
                <w:iCs/>
                <w:sz w:val="20"/>
                <w:vertAlign w:val="subscript"/>
                <w:lang w:val="es-ES"/>
              </w:rPr>
              <w:t>canal</w:t>
            </w:r>
          </w:p>
          <w:p w:rsidR="007125F9" w:rsidRPr="00866CE9" w:rsidRDefault="007125F9" w:rsidP="00AE4DA8">
            <w:pPr>
              <w:pStyle w:val="Tabletext"/>
              <w:spacing w:before="20" w:after="20"/>
              <w:jc w:val="left"/>
              <w:rPr>
                <w:lang w:val="es-ES"/>
              </w:rPr>
            </w:pPr>
            <w:r w:rsidRPr="00866CE9">
              <w:rPr>
                <w:lang w:val="es-ES"/>
              </w:rPr>
              <w:t>300</w:t>
            </w:r>
            <w:r w:rsidR="00300089">
              <w:rPr>
                <w:lang w:val="es-ES"/>
              </w:rPr>
              <w:t> kHz</w:t>
            </w:r>
            <w:r w:rsidRPr="00866CE9">
              <w:rPr>
                <w:lang w:val="es-ES"/>
              </w:rPr>
              <w:tab/>
            </w:r>
            <w:r w:rsidRPr="00866CE9">
              <w:rPr>
                <w:lang w:val="es-ES"/>
              </w:rPr>
              <w:tab/>
              <w:t xml:space="preserve">Si 10 × </w:t>
            </w:r>
            <w:r w:rsidRPr="00866CE9">
              <w:rPr>
                <w:sz w:val="20"/>
                <w:lang w:val="es-ES"/>
              </w:rPr>
              <w:t>BW</w:t>
            </w:r>
            <w:r>
              <w:rPr>
                <w:i/>
                <w:iCs/>
                <w:sz w:val="20"/>
                <w:vertAlign w:val="subscript"/>
                <w:lang w:val="es-ES"/>
              </w:rPr>
              <w:t>canal</w:t>
            </w:r>
            <w:r w:rsidRPr="00866CE9">
              <w:rPr>
                <w:lang w:val="es-ES"/>
              </w:rPr>
              <w:t xml:space="preserve"> &lt;= ∆</w:t>
            </w:r>
            <w:r w:rsidRPr="00866CE9">
              <w:rPr>
                <w:i/>
                <w:iCs/>
                <w:lang w:val="es-ES"/>
              </w:rPr>
              <w:t>f</w:t>
            </w:r>
            <w:r w:rsidRPr="00866CE9">
              <w:rPr>
                <w:lang w:val="es-ES"/>
              </w:rPr>
              <w:t xml:space="preserve"> &lt; 12 × </w:t>
            </w:r>
            <w:r w:rsidRPr="00866CE9">
              <w:rPr>
                <w:sz w:val="20"/>
                <w:lang w:val="es-ES"/>
              </w:rPr>
              <w:t>BW</w:t>
            </w:r>
            <w:r>
              <w:rPr>
                <w:i/>
                <w:iCs/>
                <w:sz w:val="20"/>
                <w:vertAlign w:val="subscript"/>
                <w:lang w:val="es-ES"/>
              </w:rPr>
              <w:t>canal</w:t>
            </w:r>
          </w:p>
          <w:p w:rsidR="007125F9" w:rsidRPr="00866CE9" w:rsidRDefault="007125F9" w:rsidP="00AE4DA8">
            <w:pPr>
              <w:pStyle w:val="Tabletext"/>
              <w:tabs>
                <w:tab w:val="clear" w:pos="284"/>
                <w:tab w:val="clear" w:pos="1418"/>
                <w:tab w:val="left" w:pos="227"/>
                <w:tab w:val="left" w:pos="1361"/>
              </w:tabs>
              <w:spacing w:before="20" w:after="20"/>
              <w:jc w:val="left"/>
              <w:rPr>
                <w:lang w:val="es-ES"/>
              </w:rPr>
            </w:pPr>
            <w:r w:rsidRPr="00866CE9">
              <w:rPr>
                <w:lang w:val="es-ES"/>
              </w:rPr>
              <w:t>1</w:t>
            </w:r>
            <w:r w:rsidR="002E641F">
              <w:rPr>
                <w:lang w:val="es-ES"/>
              </w:rPr>
              <w:t> MHz</w:t>
            </w:r>
            <w:r w:rsidRPr="00866CE9">
              <w:rPr>
                <w:lang w:val="es-ES"/>
              </w:rPr>
              <w:tab/>
            </w:r>
            <w:r w:rsidRPr="00866CE9">
              <w:rPr>
                <w:lang w:val="es-ES"/>
              </w:rPr>
              <w:tab/>
              <w:t xml:space="preserve">Si 12 × </w:t>
            </w:r>
            <w:r w:rsidRPr="00866CE9">
              <w:rPr>
                <w:sz w:val="20"/>
                <w:lang w:val="es-ES"/>
              </w:rPr>
              <w:t>BW</w:t>
            </w:r>
            <w:r>
              <w:rPr>
                <w:i/>
                <w:iCs/>
                <w:sz w:val="20"/>
                <w:vertAlign w:val="subscript"/>
                <w:lang w:val="es-ES"/>
              </w:rPr>
              <w:t>canal</w:t>
            </w:r>
            <w:r w:rsidRPr="00866CE9">
              <w:rPr>
                <w:lang w:val="es-ES"/>
              </w:rPr>
              <w:t xml:space="preserve"> &lt;= ∆</w:t>
            </w:r>
            <w:r w:rsidRPr="00866CE9">
              <w:rPr>
                <w:i/>
                <w:iCs/>
                <w:lang w:val="es-ES"/>
              </w:rPr>
              <w:t>f</w:t>
            </w:r>
          </w:p>
        </w:tc>
        <w:tc>
          <w:tcPr>
            <w:tcW w:w="1757" w:type="dxa"/>
          </w:tcPr>
          <w:p w:rsidR="007125F9" w:rsidRPr="00866CE9" w:rsidRDefault="007125F9" w:rsidP="00AE2264">
            <w:pPr>
              <w:pStyle w:val="Tabletext"/>
              <w:spacing w:before="20" w:after="20"/>
              <w:jc w:val="center"/>
              <w:rPr>
                <w:lang w:val="es-ES"/>
              </w:rPr>
            </w:pPr>
            <w:r w:rsidRPr="00866CE9">
              <w:rPr>
                <w:lang w:val="es-ES"/>
              </w:rPr>
              <w:t>–30</w:t>
            </w:r>
          </w:p>
        </w:tc>
      </w:tr>
    </w:tbl>
    <w:p w:rsidR="00F55179" w:rsidRDefault="00F55179" w:rsidP="00F55179">
      <w:pPr>
        <w:pStyle w:val="Tablefin"/>
      </w:pPr>
    </w:p>
    <w:p w:rsidR="007125F9" w:rsidRPr="00866CE9" w:rsidRDefault="007125F9" w:rsidP="00545BE0">
      <w:pPr>
        <w:pStyle w:val="Heading2"/>
        <w:rPr>
          <w:lang w:val="es-ES"/>
        </w:rPr>
      </w:pPr>
      <w:r w:rsidRPr="00866CE9">
        <w:rPr>
          <w:lang w:val="es-ES"/>
        </w:rPr>
        <w:lastRenderedPageBreak/>
        <w:t>3.2</w:t>
      </w:r>
      <w:r w:rsidRPr="00866CE9">
        <w:rPr>
          <w:lang w:val="es-ES"/>
        </w:rPr>
        <w:tab/>
        <w:t>Emisiones no esenciales para equipos DDT que funcionen en la banda</w:t>
      </w:r>
      <w:r w:rsidR="00545BE0">
        <w:rPr>
          <w:lang w:val="es-ES"/>
        </w:rPr>
        <w:t xml:space="preserve"> </w:t>
      </w:r>
      <w:r w:rsidRPr="00866CE9">
        <w:rPr>
          <w:lang w:val="es-ES"/>
        </w:rPr>
        <w:t>2</w:t>
      </w:r>
      <w:r w:rsidR="00D47020">
        <w:rPr>
          <w:lang w:val="es-ES"/>
        </w:rPr>
        <w:t> </w:t>
      </w:r>
      <w:r w:rsidRPr="00866CE9">
        <w:rPr>
          <w:lang w:val="es-ES"/>
        </w:rPr>
        <w:t>300</w:t>
      </w:r>
      <w:r w:rsidR="00545BE0">
        <w:rPr>
          <w:lang w:val="es-ES"/>
        </w:rPr>
        <w:t>-</w:t>
      </w:r>
      <w:r w:rsidRPr="00866CE9">
        <w:rPr>
          <w:lang w:val="es-ES"/>
        </w:rPr>
        <w:t>2</w:t>
      </w:r>
      <w:r w:rsidR="00D47020">
        <w:rPr>
          <w:lang w:val="es-ES"/>
        </w:rPr>
        <w:t> </w:t>
      </w:r>
      <w:r w:rsidRPr="00866CE9">
        <w:rPr>
          <w:lang w:val="es-ES"/>
        </w:rPr>
        <w:t>400</w:t>
      </w:r>
      <w:r w:rsidR="002E641F">
        <w:rPr>
          <w:lang w:val="es-ES"/>
        </w:rPr>
        <w:t> MHz</w:t>
      </w:r>
      <w:r w:rsidRPr="00866CE9">
        <w:rPr>
          <w:lang w:val="es-ES"/>
        </w:rPr>
        <w:t xml:space="preserve"> (BCG 1.A/1.B)</w:t>
      </w:r>
    </w:p>
    <w:p w:rsidR="007125F9" w:rsidRPr="00866CE9" w:rsidRDefault="007125F9" w:rsidP="007125F9">
      <w:pPr>
        <w:rPr>
          <w:lang w:val="es-ES"/>
        </w:rPr>
      </w:pPr>
      <w:r w:rsidRPr="00866CE9">
        <w:rPr>
          <w:lang w:val="es-ES"/>
        </w:rPr>
        <w:t xml:space="preserve">Los límites indicados en los Cuadros 112 y 113 </w:t>
      </w:r>
      <w:r>
        <w:rPr>
          <w:lang w:val="es-ES"/>
        </w:rPr>
        <w:t xml:space="preserve">se aplicarán únicamente a las separaciones de frecuencia </w:t>
      </w:r>
      <w:r w:rsidRPr="00866CE9">
        <w:rPr>
          <w:lang w:val="es-ES"/>
        </w:rPr>
        <w:t>superiores a 12,5</w:t>
      </w:r>
      <w:r w:rsidR="002E641F">
        <w:rPr>
          <w:lang w:val="es-ES"/>
        </w:rPr>
        <w:t> MHz</w:t>
      </w:r>
      <w:r>
        <w:rPr>
          <w:lang w:val="es-ES"/>
        </w:rPr>
        <w:t xml:space="preserve"> con respecto a </w:t>
      </w:r>
      <w:r w:rsidRPr="00866CE9">
        <w:rPr>
          <w:lang w:val="es-ES"/>
        </w:rPr>
        <w:t xml:space="preserve">la frecuencia central de la </w:t>
      </w:r>
      <w:r>
        <w:rPr>
          <w:lang w:val="es-ES"/>
        </w:rPr>
        <w:t>EB</w:t>
      </w:r>
      <w:r w:rsidRPr="00866CE9">
        <w:rPr>
          <w:lang w:val="es-ES"/>
        </w:rPr>
        <w:t xml:space="preserve"> para la portadora </w:t>
      </w:r>
      <w:r>
        <w:rPr>
          <w:lang w:val="es-ES"/>
        </w:rPr>
        <w:t xml:space="preserve">de </w:t>
      </w:r>
      <w:r w:rsidRPr="00866CE9">
        <w:rPr>
          <w:lang w:val="es-ES"/>
        </w:rPr>
        <w:t>5</w:t>
      </w:r>
      <w:r w:rsidR="002E641F">
        <w:rPr>
          <w:lang w:val="es-ES"/>
        </w:rPr>
        <w:t> MHz</w:t>
      </w:r>
      <w:r w:rsidRPr="00866CE9">
        <w:rPr>
          <w:lang w:val="es-ES"/>
        </w:rPr>
        <w:t xml:space="preserve"> y a 25</w:t>
      </w:r>
      <w:r w:rsidR="002E641F">
        <w:rPr>
          <w:lang w:val="es-ES"/>
        </w:rPr>
        <w:t> MHz</w:t>
      </w:r>
      <w:r w:rsidRPr="00866CE9">
        <w:rPr>
          <w:lang w:val="es-ES"/>
        </w:rPr>
        <w:t xml:space="preserve"> para la </w:t>
      </w:r>
      <w:r>
        <w:rPr>
          <w:lang w:val="es-ES"/>
        </w:rPr>
        <w:t>de</w:t>
      </w:r>
      <w:r w:rsidRPr="00866CE9">
        <w:rPr>
          <w:lang w:val="es-ES"/>
        </w:rPr>
        <w:t xml:space="preserve"> 10</w:t>
      </w:r>
      <w:r w:rsidR="002E641F">
        <w:rPr>
          <w:lang w:val="es-ES"/>
        </w:rPr>
        <w:t> MHz</w:t>
      </w:r>
      <w:r w:rsidRPr="00866CE9">
        <w:rPr>
          <w:lang w:val="es-ES"/>
        </w:rPr>
        <w:t xml:space="preserve">. </w:t>
      </w:r>
      <w:r w:rsidRPr="00866CE9">
        <w:rPr>
          <w:i/>
          <w:iCs/>
          <w:lang w:val="es-ES"/>
        </w:rPr>
        <w:t>f</w:t>
      </w:r>
      <w:r w:rsidRPr="00866CE9">
        <w:rPr>
          <w:lang w:val="es-ES"/>
        </w:rPr>
        <w:t xml:space="preserve"> es la frecuencia de las emisiones de tipo no esencial</w:t>
      </w:r>
      <w:r w:rsidRPr="00866CE9">
        <w:rPr>
          <w:szCs w:val="24"/>
          <w:lang w:val="es-ES"/>
        </w:rPr>
        <w:t xml:space="preserve">. </w:t>
      </w:r>
      <w:r w:rsidRPr="00866CE9">
        <w:rPr>
          <w:i/>
          <w:iCs/>
          <w:szCs w:val="24"/>
          <w:lang w:val="es-ES"/>
        </w:rPr>
        <w:t>f</w:t>
      </w:r>
      <w:r w:rsidRPr="00866CE9">
        <w:rPr>
          <w:i/>
          <w:iCs/>
          <w:szCs w:val="24"/>
          <w:vertAlign w:val="subscript"/>
          <w:lang w:val="es-ES"/>
        </w:rPr>
        <w:t>c</w:t>
      </w:r>
      <w:r w:rsidRPr="00866CE9">
        <w:rPr>
          <w:szCs w:val="24"/>
          <w:lang w:val="es-ES"/>
        </w:rPr>
        <w:t xml:space="preserve"> es la frecuencia central de la </w:t>
      </w:r>
      <w:r>
        <w:rPr>
          <w:szCs w:val="24"/>
          <w:lang w:val="es-ES"/>
        </w:rPr>
        <w:t>EB</w:t>
      </w:r>
      <w:r w:rsidRPr="00866CE9">
        <w:rPr>
          <w:lang w:val="es-ES"/>
        </w:rPr>
        <w:t>.</w:t>
      </w:r>
    </w:p>
    <w:p w:rsidR="007125F9" w:rsidRPr="00866CE9" w:rsidRDefault="007125F9" w:rsidP="007125F9">
      <w:pPr>
        <w:pStyle w:val="TableNo"/>
        <w:rPr>
          <w:lang w:val="es-ES"/>
        </w:rPr>
      </w:pPr>
      <w:r w:rsidRPr="00866CE9">
        <w:rPr>
          <w:lang w:val="es-ES"/>
        </w:rPr>
        <w:t>CUADRO 112</w:t>
      </w:r>
    </w:p>
    <w:p w:rsidR="007125F9" w:rsidRPr="00866CE9" w:rsidRDefault="007125F9" w:rsidP="007125F9">
      <w:pPr>
        <w:pStyle w:val="Tabletitle"/>
        <w:rPr>
          <w:lang w:val="es-ES"/>
        </w:rPr>
      </w:pPr>
      <w:r w:rsidRPr="00ED707E">
        <w:rPr>
          <w:szCs w:val="22"/>
          <w:lang w:val="es-ES"/>
        </w:rPr>
        <w:t>Límites de las emisiones no esenciales, Categoría A</w:t>
      </w:r>
    </w:p>
    <w:tbl>
      <w:tblPr>
        <w:tblW w:w="96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2041"/>
        <w:gridCol w:w="1304"/>
        <w:gridCol w:w="2041"/>
        <w:gridCol w:w="4252"/>
      </w:tblGrid>
      <w:tr w:rsidR="007125F9" w:rsidRPr="00866CE9" w:rsidTr="00EF2360">
        <w:trPr>
          <w:cantSplit/>
          <w:trHeight w:val="20"/>
          <w:jc w:val="center"/>
        </w:trPr>
        <w:tc>
          <w:tcPr>
            <w:tcW w:w="2041" w:type="dxa"/>
            <w:vAlign w:val="center"/>
          </w:tcPr>
          <w:p w:rsidR="007125F9" w:rsidRPr="00866CE9" w:rsidRDefault="007125F9" w:rsidP="00AE2264">
            <w:pPr>
              <w:pStyle w:val="Tablehead"/>
              <w:rPr>
                <w:szCs w:val="22"/>
                <w:lang w:val="es-ES"/>
              </w:rPr>
            </w:pPr>
            <w:r w:rsidRPr="00866CE9">
              <w:rPr>
                <w:szCs w:val="22"/>
                <w:lang w:val="es-ES"/>
              </w:rPr>
              <w:t>Banda</w:t>
            </w:r>
          </w:p>
        </w:tc>
        <w:tc>
          <w:tcPr>
            <w:tcW w:w="1304" w:type="dxa"/>
            <w:vAlign w:val="center"/>
          </w:tcPr>
          <w:p w:rsidR="007125F9" w:rsidRPr="00866CE9" w:rsidRDefault="007125F9" w:rsidP="00AE2264">
            <w:pPr>
              <w:pStyle w:val="Tablehead"/>
              <w:rPr>
                <w:szCs w:val="22"/>
                <w:lang w:val="es-ES"/>
              </w:rPr>
            </w:pPr>
            <w:r w:rsidRPr="00866CE9">
              <w:rPr>
                <w:szCs w:val="22"/>
                <w:lang w:val="es-ES"/>
              </w:rPr>
              <w:t xml:space="preserve">Nivel de </w:t>
            </w:r>
            <w:r>
              <w:rPr>
                <w:szCs w:val="22"/>
                <w:lang w:val="es-ES"/>
              </w:rPr>
              <w:t>emisión admisible</w:t>
            </w:r>
          </w:p>
        </w:tc>
        <w:tc>
          <w:tcPr>
            <w:tcW w:w="2041" w:type="dxa"/>
            <w:vAlign w:val="center"/>
          </w:tcPr>
          <w:p w:rsidR="007125F9" w:rsidRPr="00866CE9" w:rsidRDefault="007125F9" w:rsidP="00AE2264">
            <w:pPr>
              <w:pStyle w:val="Tablehead"/>
              <w:rPr>
                <w:szCs w:val="22"/>
                <w:lang w:val="es-ES"/>
              </w:rPr>
            </w:pPr>
            <w:r w:rsidRPr="00866CE9">
              <w:rPr>
                <w:szCs w:val="22"/>
                <w:lang w:val="es-ES"/>
              </w:rPr>
              <w:t xml:space="preserve">Anchura de banda de medición </w:t>
            </w:r>
          </w:p>
        </w:tc>
        <w:tc>
          <w:tcPr>
            <w:tcW w:w="4252" w:type="dxa"/>
            <w:vAlign w:val="center"/>
          </w:tcPr>
          <w:p w:rsidR="007125F9" w:rsidRPr="00866CE9" w:rsidRDefault="00F55179" w:rsidP="00AE2264">
            <w:pPr>
              <w:pStyle w:val="Tablehead"/>
              <w:rPr>
                <w:szCs w:val="22"/>
                <w:lang w:val="es-ES"/>
              </w:rPr>
            </w:pPr>
            <w:r>
              <w:rPr>
                <w:szCs w:val="22"/>
                <w:lang w:val="es-ES"/>
              </w:rPr>
              <w:t>Nota</w:t>
            </w:r>
          </w:p>
        </w:tc>
      </w:tr>
      <w:tr w:rsidR="007125F9" w:rsidRPr="001228AE" w:rsidTr="00EF2360">
        <w:trPr>
          <w:cantSplit/>
          <w:trHeight w:val="20"/>
          <w:jc w:val="center"/>
        </w:trPr>
        <w:tc>
          <w:tcPr>
            <w:tcW w:w="2041" w:type="dxa"/>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-1 GHz</w:t>
            </w:r>
          </w:p>
        </w:tc>
        <w:tc>
          <w:tcPr>
            <w:tcW w:w="1304" w:type="dxa"/>
            <w:vMerge w:val="restart"/>
          </w:tcPr>
          <w:p w:rsidR="007125F9" w:rsidRPr="00866CE9" w:rsidRDefault="007125F9" w:rsidP="00AE2264">
            <w:pPr>
              <w:pStyle w:val="Tabletext"/>
              <w:jc w:val="center"/>
              <w:rPr>
                <w:lang w:val="es-ES"/>
              </w:rPr>
            </w:pPr>
            <w:r w:rsidRPr="00866CE9">
              <w:rPr>
                <w:szCs w:val="22"/>
                <w:lang w:val="es-ES"/>
              </w:rPr>
              <w:sym w:font="Symbol" w:char="F02D"/>
            </w:r>
            <w:r w:rsidRPr="00866CE9">
              <w:rPr>
                <w:lang w:val="es-ES"/>
              </w:rPr>
              <w:t>13 dBm</w:t>
            </w:r>
          </w:p>
        </w:tc>
        <w:tc>
          <w:tcPr>
            <w:tcW w:w="2041"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4252" w:type="dxa"/>
          </w:tcPr>
          <w:p w:rsidR="007125F9" w:rsidRPr="00866CE9" w:rsidRDefault="007125F9" w:rsidP="00AE2264">
            <w:pPr>
              <w:pStyle w:val="Tabletext"/>
              <w:jc w:val="left"/>
              <w:rPr>
                <w:szCs w:val="22"/>
                <w:lang w:val="es-ES"/>
              </w:rPr>
            </w:pPr>
            <w:r w:rsidRPr="00866CE9">
              <w:rPr>
                <w:szCs w:val="22"/>
                <w:lang w:val="es-ES"/>
              </w:rPr>
              <w:t xml:space="preserve">Anchura de </w:t>
            </w:r>
            <w:r>
              <w:rPr>
                <w:szCs w:val="22"/>
                <w:lang w:val="es-ES"/>
              </w:rPr>
              <w:t>banda según la Recomendación</w:t>
            </w:r>
            <w:r w:rsidRPr="00866CE9">
              <w:rPr>
                <w:szCs w:val="22"/>
                <w:lang w:val="es-ES"/>
              </w:rPr>
              <w:t xml:space="preserve"> UIT</w:t>
            </w:r>
            <w:r w:rsidRPr="00866CE9">
              <w:rPr>
                <w:szCs w:val="22"/>
                <w:lang w:val="es-ES"/>
              </w:rPr>
              <w:noBreakHyphen/>
              <w:t>R SM.329-10</w:t>
            </w:r>
            <w:r>
              <w:rPr>
                <w:szCs w:val="22"/>
                <w:lang w:val="es-ES"/>
              </w:rPr>
              <w:t xml:space="preserve">, </w:t>
            </w:r>
            <w:r w:rsidRPr="00866CE9">
              <w:rPr>
                <w:szCs w:val="22"/>
                <w:lang w:val="es-ES"/>
              </w:rPr>
              <w:t>§</w:t>
            </w:r>
            <w:r>
              <w:rPr>
                <w:szCs w:val="22"/>
                <w:lang w:val="es-ES"/>
              </w:rPr>
              <w:t> </w:t>
            </w:r>
            <w:r w:rsidRPr="00866CE9">
              <w:rPr>
                <w:szCs w:val="22"/>
                <w:lang w:val="es-ES"/>
              </w:rPr>
              <w:t>4.1</w:t>
            </w:r>
          </w:p>
        </w:tc>
      </w:tr>
      <w:tr w:rsidR="007125F9" w:rsidRPr="001228AE" w:rsidTr="00EF2360">
        <w:trPr>
          <w:cantSplit/>
          <w:trHeight w:val="20"/>
          <w:jc w:val="center"/>
        </w:trPr>
        <w:tc>
          <w:tcPr>
            <w:tcW w:w="2041" w:type="dxa"/>
          </w:tcPr>
          <w:p w:rsidR="007125F9" w:rsidRPr="00866CE9" w:rsidRDefault="007125F9" w:rsidP="00AE2264">
            <w:pPr>
              <w:pStyle w:val="Tabletext"/>
              <w:jc w:val="center"/>
              <w:rPr>
                <w:lang w:val="es-ES"/>
              </w:rPr>
            </w:pPr>
            <w:r w:rsidRPr="00866CE9">
              <w:rPr>
                <w:lang w:val="es-ES"/>
              </w:rPr>
              <w:t>1 GHz-13,45 GHz</w:t>
            </w:r>
          </w:p>
        </w:tc>
        <w:tc>
          <w:tcPr>
            <w:tcW w:w="1304" w:type="dxa"/>
            <w:vMerge/>
          </w:tcPr>
          <w:p w:rsidR="007125F9" w:rsidRPr="00866CE9" w:rsidRDefault="007125F9" w:rsidP="00AE2264">
            <w:pPr>
              <w:pStyle w:val="Tabletext"/>
              <w:jc w:val="center"/>
              <w:rPr>
                <w:lang w:val="es-ES"/>
              </w:rPr>
            </w:pPr>
          </w:p>
        </w:tc>
        <w:tc>
          <w:tcPr>
            <w:tcW w:w="2041"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4252" w:type="dxa"/>
          </w:tcPr>
          <w:p w:rsidR="007125F9" w:rsidRPr="00866CE9" w:rsidRDefault="007125F9" w:rsidP="00AE2264">
            <w:pPr>
              <w:pStyle w:val="Tabletext"/>
              <w:jc w:val="left"/>
              <w:rPr>
                <w:szCs w:val="22"/>
                <w:lang w:val="es-ES"/>
              </w:rPr>
            </w:pPr>
            <w:r w:rsidRPr="00866CE9">
              <w:rPr>
                <w:szCs w:val="22"/>
                <w:lang w:val="es-ES"/>
              </w:rPr>
              <w:t>Frecuencia superior</w:t>
            </w:r>
            <w:r>
              <w:rPr>
                <w:szCs w:val="22"/>
                <w:lang w:val="es-ES"/>
              </w:rPr>
              <w:t xml:space="preserve"> según la Recomendación</w:t>
            </w:r>
            <w:r w:rsidRPr="00866CE9">
              <w:rPr>
                <w:szCs w:val="22"/>
                <w:lang w:val="es-ES"/>
              </w:rPr>
              <w:t xml:space="preserve"> UIT</w:t>
            </w:r>
            <w:r w:rsidRPr="00866CE9">
              <w:rPr>
                <w:szCs w:val="22"/>
                <w:lang w:val="es-ES"/>
              </w:rPr>
              <w:noBreakHyphen/>
              <w:t>R SM.329-10</w:t>
            </w:r>
            <w:r>
              <w:rPr>
                <w:szCs w:val="22"/>
                <w:lang w:val="es-ES"/>
              </w:rPr>
              <w:t>,</w:t>
            </w:r>
            <w:r w:rsidRPr="00866CE9">
              <w:rPr>
                <w:szCs w:val="22"/>
                <w:lang w:val="es-ES"/>
              </w:rPr>
              <w:t xml:space="preserve"> § 2.5</w:t>
            </w:r>
            <w:r>
              <w:rPr>
                <w:szCs w:val="22"/>
                <w:lang w:val="es-ES"/>
              </w:rPr>
              <w:t xml:space="preserve">, </w:t>
            </w:r>
            <w:r w:rsidRPr="00866CE9">
              <w:rPr>
                <w:szCs w:val="22"/>
                <w:lang w:val="es-ES"/>
              </w:rPr>
              <w:t>Cuadro 1</w:t>
            </w:r>
          </w:p>
        </w:tc>
      </w:tr>
    </w:tbl>
    <w:p w:rsidR="00AE4DA8" w:rsidRPr="001D0BF1" w:rsidRDefault="00AE4DA8" w:rsidP="00AE4DA8">
      <w:pPr>
        <w:pStyle w:val="Tablefin"/>
        <w:rPr>
          <w:lang w:val="es-ES_tradnl"/>
        </w:rPr>
      </w:pPr>
    </w:p>
    <w:p w:rsidR="00A61D68" w:rsidRDefault="00A61D68" w:rsidP="00A61D68">
      <w:pPr>
        <w:rPr>
          <w:lang w:val="es-ES"/>
        </w:rPr>
      </w:pPr>
    </w:p>
    <w:p w:rsidR="007125F9" w:rsidRPr="00866CE9" w:rsidRDefault="007125F9" w:rsidP="007125F9">
      <w:pPr>
        <w:pStyle w:val="TableNo"/>
        <w:rPr>
          <w:lang w:val="es-ES"/>
        </w:rPr>
      </w:pPr>
      <w:r w:rsidRPr="00866CE9">
        <w:rPr>
          <w:lang w:val="es-ES"/>
        </w:rPr>
        <w:t>CUADRO 113</w:t>
      </w:r>
    </w:p>
    <w:p w:rsidR="007125F9" w:rsidRPr="00ED707E" w:rsidRDefault="007125F9" w:rsidP="007125F9">
      <w:pPr>
        <w:pStyle w:val="Tabletitle"/>
        <w:rPr>
          <w:lang w:val="es-ES"/>
        </w:rPr>
      </w:pPr>
      <w:r w:rsidRPr="00ED707E">
        <w:rPr>
          <w:szCs w:val="22"/>
          <w:lang w:val="es-ES"/>
        </w:rPr>
        <w:t>Límites de las emisiones no esenciales,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4494"/>
        <w:gridCol w:w="2583"/>
      </w:tblGrid>
      <w:tr w:rsidR="007125F9" w:rsidRPr="00866CE9" w:rsidTr="00AE2264">
        <w:trPr>
          <w:jc w:val="center"/>
        </w:trPr>
        <w:tc>
          <w:tcPr>
            <w:tcW w:w="1329" w:type="pct"/>
            <w:vAlign w:val="center"/>
          </w:tcPr>
          <w:p w:rsidR="007125F9" w:rsidRPr="00866CE9" w:rsidRDefault="007125F9" w:rsidP="00AE2264">
            <w:pPr>
              <w:pStyle w:val="Tablehead"/>
              <w:rPr>
                <w:lang w:val="es-ES"/>
              </w:rPr>
            </w:pPr>
            <w:r w:rsidRPr="00866CE9">
              <w:rPr>
                <w:lang w:val="es-ES"/>
              </w:rPr>
              <w:t>Banda</w:t>
            </w:r>
          </w:p>
        </w:tc>
        <w:tc>
          <w:tcPr>
            <w:tcW w:w="2331" w:type="pct"/>
            <w:vAlign w:val="center"/>
          </w:tcPr>
          <w:p w:rsidR="007125F9" w:rsidRPr="00866CE9" w:rsidRDefault="007125F9" w:rsidP="00AE2264">
            <w:pPr>
              <w:pStyle w:val="Tablehead"/>
              <w:rPr>
                <w:lang w:val="es-ES"/>
              </w:rPr>
            </w:pPr>
            <w:r w:rsidRPr="00866CE9">
              <w:rPr>
                <w:lang w:val="es-ES"/>
              </w:rPr>
              <w:t>Anchura de banda de medición</w:t>
            </w:r>
          </w:p>
        </w:tc>
        <w:tc>
          <w:tcPr>
            <w:tcW w:w="1340" w:type="pct"/>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r>
      <w:tr w:rsidR="007125F9" w:rsidRPr="00866CE9" w:rsidTr="00AE2264">
        <w:trPr>
          <w:jc w:val="center"/>
        </w:trPr>
        <w:tc>
          <w:tcPr>
            <w:tcW w:w="1329" w:type="pct"/>
          </w:tcPr>
          <w:p w:rsidR="007125F9" w:rsidRPr="00866CE9" w:rsidRDefault="007125F9" w:rsidP="00AE2264">
            <w:pPr>
              <w:pStyle w:val="Tabletext"/>
              <w:jc w:val="center"/>
              <w:rPr>
                <w:lang w:val="es-ES"/>
              </w:rPr>
            </w:pPr>
            <w:r w:rsidRPr="00866CE9">
              <w:rPr>
                <w:lang w:val="es-ES"/>
              </w:rPr>
              <w:t>9</w:t>
            </w:r>
            <w:r w:rsidR="00300089">
              <w:rPr>
                <w:lang w:val="es-ES"/>
              </w:rPr>
              <w:t> kHz</w:t>
            </w:r>
            <w:r w:rsidRPr="00866CE9">
              <w:rPr>
                <w:lang w:val="es-ES"/>
              </w:rPr>
              <w:t xml:space="preserve"> </w:t>
            </w:r>
            <w:r w:rsidRPr="00866CE9">
              <w:rPr>
                <w:rFonts w:eastAsia="SymbolMT"/>
                <w:lang w:val="es-ES"/>
              </w:rPr>
              <w:t xml:space="preserve">≤ </w:t>
            </w:r>
            <w:r w:rsidRPr="00866CE9">
              <w:rPr>
                <w:i/>
                <w:iCs/>
                <w:lang w:val="es-ES"/>
              </w:rPr>
              <w:t>f</w:t>
            </w:r>
            <w:r w:rsidRPr="00866CE9">
              <w:rPr>
                <w:lang w:val="es-ES"/>
              </w:rPr>
              <w:t xml:space="preserve"> </w:t>
            </w:r>
            <w:r w:rsidRPr="00866CE9">
              <w:rPr>
                <w:rFonts w:eastAsia="SymbolMT"/>
                <w:lang w:val="es-ES"/>
              </w:rPr>
              <w:t xml:space="preserve">&lt; </w:t>
            </w:r>
            <w:r w:rsidRPr="00866CE9">
              <w:rPr>
                <w:lang w:val="es-ES"/>
              </w:rPr>
              <w:t>150</w:t>
            </w:r>
            <w:r w:rsidR="00300089">
              <w:rPr>
                <w:lang w:val="es-ES"/>
              </w:rPr>
              <w:t> kHz</w:t>
            </w:r>
          </w:p>
        </w:tc>
        <w:tc>
          <w:tcPr>
            <w:tcW w:w="2331" w:type="pct"/>
          </w:tcPr>
          <w:p w:rsidR="007125F9" w:rsidRPr="00866CE9" w:rsidRDefault="007125F9" w:rsidP="00AE2264">
            <w:pPr>
              <w:pStyle w:val="Tabletext"/>
              <w:jc w:val="center"/>
              <w:rPr>
                <w:lang w:val="es-ES"/>
              </w:rPr>
            </w:pPr>
            <w:r w:rsidRPr="00866CE9">
              <w:rPr>
                <w:lang w:val="es-ES"/>
              </w:rPr>
              <w:t>1</w:t>
            </w:r>
            <w:r w:rsidR="00300089">
              <w:rPr>
                <w:lang w:val="es-ES"/>
              </w:rPr>
              <w:t> kHz</w:t>
            </w:r>
          </w:p>
        </w:tc>
        <w:tc>
          <w:tcPr>
            <w:tcW w:w="1340" w:type="pct"/>
          </w:tcPr>
          <w:p w:rsidR="007125F9" w:rsidRPr="00866CE9" w:rsidRDefault="007125F9" w:rsidP="00AE2264">
            <w:pPr>
              <w:pStyle w:val="Tabletext"/>
              <w:jc w:val="center"/>
              <w:rPr>
                <w:lang w:val="es-ES"/>
              </w:rPr>
            </w:pPr>
            <w:r w:rsidRPr="00866CE9">
              <w:rPr>
                <w:lang w:val="es-ES"/>
              </w:rPr>
              <w:t>–36 dBm</w:t>
            </w:r>
          </w:p>
        </w:tc>
      </w:tr>
      <w:tr w:rsidR="007125F9" w:rsidRPr="00866CE9" w:rsidTr="00AE2264">
        <w:trPr>
          <w:jc w:val="center"/>
        </w:trPr>
        <w:tc>
          <w:tcPr>
            <w:tcW w:w="1329" w:type="pct"/>
          </w:tcPr>
          <w:p w:rsidR="007125F9" w:rsidRPr="00866CE9" w:rsidRDefault="007125F9" w:rsidP="00AE2264">
            <w:pPr>
              <w:pStyle w:val="Tabletext"/>
              <w:jc w:val="center"/>
              <w:rPr>
                <w:lang w:val="es-ES"/>
              </w:rPr>
            </w:pPr>
            <w:r w:rsidRPr="00866CE9">
              <w:rPr>
                <w:lang w:val="es-ES"/>
              </w:rPr>
              <w:t>150</w:t>
            </w:r>
            <w:r w:rsidR="00300089">
              <w:rPr>
                <w:lang w:val="es-ES"/>
              </w:rPr>
              <w:t> kHz</w:t>
            </w:r>
            <w:r w:rsidRPr="00866CE9">
              <w:rPr>
                <w:lang w:val="es-ES"/>
              </w:rPr>
              <w:t xml:space="preserve"> </w:t>
            </w:r>
            <w:r w:rsidRPr="00866CE9">
              <w:rPr>
                <w:rFonts w:eastAsia="SymbolMT"/>
                <w:lang w:val="es-ES"/>
              </w:rPr>
              <w:t>≤ 5</w:t>
            </w:r>
            <w:r w:rsidRPr="00866CE9">
              <w:rPr>
                <w:i/>
                <w:iCs/>
                <w:lang w:val="es-ES"/>
              </w:rPr>
              <w:t>f</w:t>
            </w:r>
            <w:r w:rsidRPr="00866CE9">
              <w:rPr>
                <w:lang w:val="es-ES"/>
              </w:rPr>
              <w:t xml:space="preserve"> </w:t>
            </w:r>
            <w:r w:rsidRPr="00866CE9">
              <w:rPr>
                <w:rFonts w:eastAsia="SymbolMT"/>
                <w:lang w:val="es-ES"/>
              </w:rPr>
              <w:t xml:space="preserve">&lt; </w:t>
            </w:r>
            <w:r w:rsidRPr="00866CE9">
              <w:rPr>
                <w:lang w:val="es-ES"/>
              </w:rPr>
              <w:t>30</w:t>
            </w:r>
            <w:r w:rsidR="002E641F">
              <w:rPr>
                <w:lang w:val="es-ES"/>
              </w:rPr>
              <w:t> MHz</w:t>
            </w:r>
          </w:p>
        </w:tc>
        <w:tc>
          <w:tcPr>
            <w:tcW w:w="2331" w:type="pct"/>
          </w:tcPr>
          <w:p w:rsidR="007125F9" w:rsidRPr="00866CE9" w:rsidRDefault="007125F9" w:rsidP="00AE2264">
            <w:pPr>
              <w:pStyle w:val="Tabletext"/>
              <w:jc w:val="center"/>
              <w:rPr>
                <w:lang w:val="es-ES"/>
              </w:rPr>
            </w:pPr>
            <w:r w:rsidRPr="00866CE9">
              <w:rPr>
                <w:lang w:val="es-ES"/>
              </w:rPr>
              <w:t>10</w:t>
            </w:r>
            <w:r w:rsidR="00300089">
              <w:rPr>
                <w:lang w:val="es-ES"/>
              </w:rPr>
              <w:t> kHz</w:t>
            </w:r>
          </w:p>
        </w:tc>
        <w:tc>
          <w:tcPr>
            <w:tcW w:w="1340" w:type="pct"/>
          </w:tcPr>
          <w:p w:rsidR="007125F9" w:rsidRPr="00866CE9" w:rsidRDefault="007125F9" w:rsidP="00AE2264">
            <w:pPr>
              <w:pStyle w:val="Tabletext"/>
              <w:jc w:val="center"/>
              <w:rPr>
                <w:lang w:val="es-ES"/>
              </w:rPr>
            </w:pPr>
            <w:r w:rsidRPr="00866CE9">
              <w:rPr>
                <w:lang w:val="es-ES"/>
              </w:rPr>
              <w:t>–36 dBm</w:t>
            </w:r>
          </w:p>
        </w:tc>
      </w:tr>
      <w:tr w:rsidR="007125F9" w:rsidRPr="00866CE9" w:rsidTr="00AE2264">
        <w:trPr>
          <w:jc w:val="center"/>
        </w:trPr>
        <w:tc>
          <w:tcPr>
            <w:tcW w:w="1329" w:type="pct"/>
            <w:vAlign w:val="center"/>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2331" w:type="pct"/>
            <w:vAlign w:val="center"/>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340" w:type="pct"/>
            <w:vAlign w:val="center"/>
          </w:tcPr>
          <w:p w:rsidR="007125F9" w:rsidRPr="00866CE9" w:rsidRDefault="007125F9" w:rsidP="00AE2264">
            <w:pPr>
              <w:pStyle w:val="Tabletext"/>
              <w:jc w:val="center"/>
              <w:rPr>
                <w:lang w:val="es-ES"/>
              </w:rPr>
            </w:pPr>
            <w:r w:rsidRPr="00866CE9">
              <w:rPr>
                <w:lang w:val="es-ES"/>
              </w:rPr>
              <w:t>–36 dBm</w:t>
            </w:r>
          </w:p>
        </w:tc>
      </w:tr>
      <w:tr w:rsidR="007125F9" w:rsidRPr="00866CE9" w:rsidTr="00545BE0">
        <w:trPr>
          <w:jc w:val="center"/>
        </w:trPr>
        <w:tc>
          <w:tcPr>
            <w:tcW w:w="1329" w:type="pct"/>
          </w:tcPr>
          <w:p w:rsidR="007125F9" w:rsidRPr="00866CE9" w:rsidRDefault="007125F9" w:rsidP="00545BE0">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13</w:t>
            </w:r>
            <w:r>
              <w:rPr>
                <w:lang w:val="es-ES"/>
              </w:rPr>
              <w:t>,</w:t>
            </w:r>
            <w:r w:rsidRPr="00866CE9">
              <w:rPr>
                <w:lang w:val="es-ES"/>
              </w:rPr>
              <w:t>45 GHz</w:t>
            </w:r>
          </w:p>
        </w:tc>
        <w:tc>
          <w:tcPr>
            <w:tcW w:w="2331" w:type="pct"/>
            <w:vAlign w:val="center"/>
          </w:tcPr>
          <w:p w:rsidR="007125F9" w:rsidRPr="00866CE9" w:rsidRDefault="007125F9" w:rsidP="00F55179">
            <w:pPr>
              <w:pStyle w:val="Tabletext"/>
              <w:jc w:val="left"/>
              <w:rPr>
                <w:rFonts w:eastAsia="Batang"/>
                <w:lang w:val="es-ES"/>
              </w:rPr>
            </w:pPr>
            <w:r w:rsidRPr="00866CE9">
              <w:rPr>
                <w:rFonts w:eastAsia="Batang"/>
                <w:lang w:val="es-ES"/>
              </w:rPr>
              <w:t>30</w:t>
            </w:r>
            <w:r w:rsidR="00300089">
              <w:rPr>
                <w:rFonts w:eastAsia="Batang"/>
                <w:lang w:val="es-ES"/>
              </w:rPr>
              <w:t> kHz</w:t>
            </w:r>
            <w:r w:rsidRPr="00866CE9">
              <w:rPr>
                <w:rFonts w:eastAsia="Batang"/>
                <w:lang w:val="es-ES"/>
              </w:rPr>
              <w:tab/>
            </w:r>
            <w:r w:rsidRPr="00866CE9">
              <w:rPr>
                <w:rFonts w:eastAsia="Batang"/>
                <w:lang w:val="es-ES"/>
              </w:rPr>
              <w:tab/>
              <w:t>Si 2</w:t>
            </w:r>
            <w:r w:rsidR="00F55179">
              <w:rPr>
                <w:rFonts w:eastAsia="Batang"/>
                <w:lang w:val="es-ES"/>
              </w:rPr>
              <w:t>,</w:t>
            </w:r>
            <w:r w:rsidRPr="00866CE9">
              <w:rPr>
                <w:rFonts w:eastAsia="Batang"/>
                <w:lang w:val="es-ES"/>
              </w:rPr>
              <w:t xml:space="preserve">5 × BW </w:t>
            </w:r>
            <w:r w:rsidRPr="00866CE9">
              <w:rPr>
                <w:szCs w:val="22"/>
                <w:lang w:val="es-ES"/>
              </w:rPr>
              <w:sym w:font="Symbol" w:char="F0A3"/>
            </w:r>
            <w:r w:rsidRPr="00866CE9">
              <w:rPr>
                <w:rFonts w:eastAsia="Batang"/>
                <w:lang w:val="es-ES"/>
              </w:rPr>
              <w:t xml:space="preserve"> |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 </w:t>
            </w:r>
            <w:r w:rsidRPr="00866CE9">
              <w:rPr>
                <w:rFonts w:eastAsia="Batang"/>
                <w:i/>
                <w:iCs/>
                <w:lang w:val="es-ES"/>
              </w:rPr>
              <w:t>f</w:t>
            </w:r>
            <w:r w:rsidRPr="00866CE9">
              <w:rPr>
                <w:rFonts w:eastAsia="Batang"/>
                <w:lang w:val="es-ES"/>
              </w:rPr>
              <w:t xml:space="preserve"> | &lt; 10 × BW</w:t>
            </w:r>
          </w:p>
          <w:p w:rsidR="007125F9" w:rsidRPr="00866CE9" w:rsidRDefault="007125F9" w:rsidP="00AE2264">
            <w:pPr>
              <w:pStyle w:val="Tabletext"/>
              <w:jc w:val="left"/>
              <w:rPr>
                <w:rFonts w:eastAsia="Batang"/>
                <w:lang w:val="es-ES"/>
              </w:rPr>
            </w:pPr>
            <w:r w:rsidRPr="00866CE9">
              <w:rPr>
                <w:rFonts w:eastAsia="Batang"/>
                <w:lang w:val="es-ES"/>
              </w:rPr>
              <w:t>300</w:t>
            </w:r>
            <w:r w:rsidR="00300089">
              <w:rPr>
                <w:rFonts w:eastAsia="Batang"/>
                <w:lang w:val="es-ES"/>
              </w:rPr>
              <w:t> kHz</w:t>
            </w:r>
            <w:r w:rsidRPr="00866CE9">
              <w:rPr>
                <w:rFonts w:eastAsia="Batang"/>
                <w:lang w:val="es-ES"/>
              </w:rPr>
              <w:tab/>
            </w:r>
            <w:r w:rsidRPr="00866CE9">
              <w:rPr>
                <w:rFonts w:eastAsia="Batang"/>
                <w:lang w:val="es-ES"/>
              </w:rPr>
              <w:tab/>
              <w:t xml:space="preserve">Si 10 × BW </w:t>
            </w:r>
            <w:r w:rsidRPr="00866CE9">
              <w:rPr>
                <w:szCs w:val="22"/>
                <w:lang w:val="es-ES"/>
              </w:rPr>
              <w:sym w:font="Symbol" w:char="F0A3"/>
            </w:r>
            <w:r w:rsidRPr="00866CE9">
              <w:rPr>
                <w:rFonts w:eastAsia="Batang"/>
                <w:lang w:val="es-ES"/>
              </w:rPr>
              <w:t xml:space="preserve"> |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 </w:t>
            </w:r>
            <w:r w:rsidRPr="00866CE9">
              <w:rPr>
                <w:rFonts w:eastAsia="Batang"/>
                <w:i/>
                <w:iCs/>
                <w:lang w:val="es-ES"/>
              </w:rPr>
              <w:t>f</w:t>
            </w:r>
            <w:r w:rsidRPr="00866CE9">
              <w:rPr>
                <w:rFonts w:eastAsia="Batang"/>
                <w:lang w:val="es-ES"/>
              </w:rPr>
              <w:t xml:space="preserve"> | &lt; 12 × BW</w:t>
            </w:r>
          </w:p>
          <w:p w:rsidR="007125F9" w:rsidRPr="00866CE9" w:rsidRDefault="007125F9" w:rsidP="00AE4DA8">
            <w:pPr>
              <w:pStyle w:val="Tabletext"/>
              <w:jc w:val="left"/>
              <w:rPr>
                <w:lang w:val="es-ES"/>
              </w:rPr>
            </w:pPr>
            <w:r w:rsidRPr="00866CE9">
              <w:rPr>
                <w:rFonts w:eastAsia="Batang"/>
                <w:lang w:val="es-ES"/>
              </w:rPr>
              <w:t>1</w:t>
            </w:r>
            <w:r w:rsidR="002E641F">
              <w:rPr>
                <w:rFonts w:eastAsia="Batang"/>
                <w:lang w:val="es-ES"/>
              </w:rPr>
              <w:t> MHz</w:t>
            </w:r>
            <w:r w:rsidRPr="00866CE9">
              <w:rPr>
                <w:rFonts w:eastAsia="Batang"/>
                <w:lang w:val="es-ES"/>
              </w:rPr>
              <w:tab/>
            </w:r>
            <w:r w:rsidR="00545BE0">
              <w:rPr>
                <w:rFonts w:eastAsia="Batang"/>
                <w:lang w:val="es-ES"/>
              </w:rPr>
              <w:tab/>
            </w:r>
            <w:r w:rsidRPr="00866CE9">
              <w:rPr>
                <w:rFonts w:eastAsia="Batang"/>
                <w:lang w:val="es-ES"/>
              </w:rPr>
              <w:t xml:space="preserve">Si 12 × BW </w:t>
            </w:r>
            <w:r w:rsidRPr="00866CE9">
              <w:rPr>
                <w:szCs w:val="22"/>
                <w:lang w:val="es-ES"/>
              </w:rPr>
              <w:sym w:font="Symbol" w:char="F0A3"/>
            </w:r>
            <w:r w:rsidRPr="00866CE9">
              <w:rPr>
                <w:rFonts w:eastAsia="Batang"/>
                <w:lang w:val="es-ES"/>
              </w:rPr>
              <w:t xml:space="preserve"> |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 </w:t>
            </w:r>
            <w:r w:rsidRPr="00866CE9">
              <w:rPr>
                <w:rFonts w:eastAsia="Batang"/>
                <w:i/>
                <w:iCs/>
                <w:lang w:val="es-ES"/>
              </w:rPr>
              <w:t>f</w:t>
            </w:r>
            <w:r w:rsidRPr="00866CE9">
              <w:rPr>
                <w:rFonts w:eastAsia="Batang"/>
                <w:lang w:val="es-ES"/>
              </w:rPr>
              <w:t xml:space="preserve"> |</w:t>
            </w:r>
          </w:p>
        </w:tc>
        <w:tc>
          <w:tcPr>
            <w:tcW w:w="1340" w:type="pct"/>
          </w:tcPr>
          <w:p w:rsidR="007125F9" w:rsidRPr="00866CE9" w:rsidRDefault="007125F9" w:rsidP="00545BE0">
            <w:pPr>
              <w:pStyle w:val="Tabletext"/>
              <w:jc w:val="center"/>
              <w:rPr>
                <w:lang w:val="es-ES"/>
              </w:rPr>
            </w:pPr>
            <w:r w:rsidRPr="00866CE9">
              <w:rPr>
                <w:lang w:val="es-ES"/>
              </w:rPr>
              <w:t>–30 dBm</w:t>
            </w:r>
          </w:p>
        </w:tc>
      </w:tr>
      <w:tr w:rsidR="007125F9" w:rsidRPr="001228AE" w:rsidTr="00AE2264">
        <w:trPr>
          <w:jc w:val="center"/>
        </w:trPr>
        <w:tc>
          <w:tcPr>
            <w:tcW w:w="5000" w:type="pct"/>
            <w:gridSpan w:val="3"/>
            <w:tcBorders>
              <w:left w:val="nil"/>
              <w:bottom w:val="nil"/>
              <w:right w:val="nil"/>
            </w:tcBorders>
            <w:vAlign w:val="center"/>
          </w:tcPr>
          <w:p w:rsidR="007125F9" w:rsidRPr="00C95682" w:rsidRDefault="00EF2360" w:rsidP="00F55179">
            <w:pPr>
              <w:pStyle w:val="TableLegendNote"/>
              <w:rPr>
                <w:lang w:val="es-ES_tradnl"/>
              </w:rPr>
            </w:pPr>
            <w:r>
              <w:rPr>
                <w:lang w:val="es-ES_tradnl"/>
              </w:rPr>
              <w:t>NOTA 1 </w:t>
            </w:r>
            <w:r w:rsidR="00B91572">
              <w:rPr>
                <w:lang w:val="es-ES_tradnl"/>
              </w:rPr>
              <w:t>– </w:t>
            </w:r>
            <w:r w:rsidR="007125F9" w:rsidRPr="00C95682">
              <w:rPr>
                <w:lang w:val="es-ES_tradnl"/>
              </w:rPr>
              <w:t>En el Cuadro 113, BW es la anchura de banda del canal de señal, es decir 5 ó 10</w:t>
            </w:r>
            <w:r w:rsidR="002E641F">
              <w:rPr>
                <w:lang w:val="es-ES_tradnl"/>
              </w:rPr>
              <w:t> MHz</w:t>
            </w:r>
            <w:r w:rsidR="007125F9" w:rsidRPr="00C95682">
              <w:rPr>
                <w:lang w:val="es-ES_tradnl"/>
              </w:rPr>
              <w:t>.</w:t>
            </w:r>
          </w:p>
        </w:tc>
      </w:tr>
    </w:tbl>
    <w:p w:rsidR="003E7846" w:rsidRPr="00F15F11" w:rsidRDefault="003E7846" w:rsidP="003E7846">
      <w:pPr>
        <w:pStyle w:val="Tablefin"/>
        <w:rPr>
          <w:lang w:val="es-ES_tradnl"/>
        </w:rPr>
      </w:pPr>
    </w:p>
    <w:p w:rsidR="007125F9" w:rsidRPr="00866CE9" w:rsidRDefault="007125F9" w:rsidP="007125F9">
      <w:pPr>
        <w:rPr>
          <w:lang w:val="es-ES"/>
        </w:rPr>
      </w:pPr>
      <w:r w:rsidRPr="00866CE9">
        <w:rPr>
          <w:lang w:val="es-ES"/>
        </w:rPr>
        <w:t xml:space="preserve">Para una anchura de banda de canal </w:t>
      </w:r>
      <w:r>
        <w:rPr>
          <w:lang w:val="es-ES"/>
        </w:rPr>
        <w:t xml:space="preserve">de </w:t>
      </w:r>
      <w:r w:rsidRPr="00866CE9">
        <w:rPr>
          <w:lang w:val="es-ES"/>
        </w:rPr>
        <w:t>8,75</w:t>
      </w:r>
      <w:r w:rsidR="002E641F">
        <w:rPr>
          <w:lang w:val="es-ES"/>
        </w:rPr>
        <w:t> MHz</w:t>
      </w:r>
      <w:r w:rsidRPr="00866CE9">
        <w:rPr>
          <w:lang w:val="es-ES"/>
        </w:rPr>
        <w:t>, se aplicará el Cuadro 112.</w:t>
      </w:r>
    </w:p>
    <w:p w:rsidR="007125F9" w:rsidRPr="00866CE9" w:rsidRDefault="007125F9" w:rsidP="007125F9">
      <w:pPr>
        <w:pStyle w:val="TableNo"/>
        <w:keepLines/>
        <w:rPr>
          <w:lang w:val="es-ES"/>
        </w:rPr>
      </w:pPr>
      <w:r w:rsidRPr="00866CE9">
        <w:rPr>
          <w:lang w:val="es-ES"/>
        </w:rPr>
        <w:lastRenderedPageBreak/>
        <w:t>CUADRO</w:t>
      </w:r>
      <w:r w:rsidRPr="00866CE9">
        <w:rPr>
          <w:rFonts w:eastAsia="Batang"/>
          <w:lang w:val="es-ES"/>
        </w:rPr>
        <w:t xml:space="preserve"> 114 </w:t>
      </w:r>
    </w:p>
    <w:p w:rsidR="007125F9" w:rsidRPr="00866CE9" w:rsidRDefault="007125F9" w:rsidP="00D47020">
      <w:pPr>
        <w:pStyle w:val="Tabletitle"/>
        <w:keepLines/>
        <w:rPr>
          <w:lang w:val="es-ES"/>
        </w:rPr>
      </w:pPr>
      <w:r w:rsidRPr="00866CE9">
        <w:rPr>
          <w:rFonts w:eastAsia="Batang"/>
          <w:lang w:val="es-ES"/>
        </w:rPr>
        <w:t>Emisiones no esenciales adicionales para un tamaño de canal de 5</w:t>
      </w:r>
      <w:r w:rsidR="002E641F">
        <w:rPr>
          <w:rFonts w:eastAsia="Batang"/>
          <w:lang w:val="es-ES"/>
        </w:rPr>
        <w:t> MHz</w:t>
      </w:r>
      <w:r w:rsidRPr="00866CE9">
        <w:rPr>
          <w:rFonts w:eastAsia="Batang"/>
          <w:lang w:val="es-ES"/>
        </w:rPr>
        <w:t xml:space="preserve">; </w:t>
      </w:r>
      <w:r w:rsidR="00D47020">
        <w:rPr>
          <w:rFonts w:eastAsia="Batang"/>
          <w:lang w:val="es-ES"/>
        </w:rPr>
        <w:br/>
      </w:r>
      <w:r w:rsidRPr="00866CE9">
        <w:rPr>
          <w:rFonts w:eastAsia="Batang"/>
          <w:lang w:val="es-ES"/>
        </w:rPr>
        <w:t>correspondientes</w:t>
      </w:r>
      <w:r w:rsidR="00D47020">
        <w:rPr>
          <w:rFonts w:eastAsia="Batang"/>
          <w:lang w:val="es-ES"/>
        </w:rPr>
        <w:t xml:space="preserve"> </w:t>
      </w:r>
      <w:r w:rsidRPr="00866CE9">
        <w:rPr>
          <w:rFonts w:eastAsia="Batang"/>
          <w:lang w:val="es-ES"/>
        </w:rPr>
        <w:t>a 2</w:t>
      </w:r>
      <w:r w:rsidR="00D47020">
        <w:rPr>
          <w:rFonts w:eastAsia="MS Mincho"/>
          <w:lang w:val="es-ES"/>
        </w:rPr>
        <w:t> </w:t>
      </w:r>
      <w:r w:rsidRPr="00866CE9">
        <w:rPr>
          <w:rFonts w:eastAsia="Batang"/>
          <w:lang w:val="es-ES"/>
        </w:rPr>
        <w:t>302</w:t>
      </w:r>
      <w:r>
        <w:rPr>
          <w:rFonts w:eastAsia="Batang"/>
          <w:lang w:val="es-ES"/>
        </w:rPr>
        <w:t>,</w:t>
      </w:r>
      <w:r w:rsidRPr="00866CE9">
        <w:rPr>
          <w:rFonts w:eastAsia="Batang"/>
          <w:lang w:val="es-ES"/>
        </w:rPr>
        <w:t xml:space="preserve">5 </w:t>
      </w:r>
      <w:r w:rsidRPr="00866CE9">
        <w:rPr>
          <w:rFonts w:eastAsia="MS Mincho"/>
          <w:szCs w:val="24"/>
          <w:lang w:val="es-ES"/>
        </w:rPr>
        <w:sym w:font="Symbol" w:char="F0A3"/>
      </w:r>
      <w:r w:rsidRPr="00866CE9">
        <w:rPr>
          <w:rFonts w:eastAsia="Batang"/>
          <w:lang w:val="es-ES"/>
        </w:rPr>
        <w:t xml:space="preserve">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w:t>
      </w:r>
      <w:r w:rsidRPr="00866CE9">
        <w:rPr>
          <w:rFonts w:eastAsia="MS Mincho"/>
          <w:szCs w:val="24"/>
          <w:lang w:val="es-ES"/>
        </w:rPr>
        <w:sym w:font="Symbol" w:char="F0A3"/>
      </w:r>
      <w:r w:rsidRPr="00866CE9">
        <w:rPr>
          <w:rFonts w:eastAsia="Batang"/>
          <w:lang w:val="es-ES"/>
        </w:rPr>
        <w:t xml:space="preserve"> 2</w:t>
      </w:r>
      <w:r w:rsidRPr="00866CE9">
        <w:rPr>
          <w:rFonts w:eastAsia="MS Mincho"/>
          <w:lang w:val="es-ES"/>
        </w:rPr>
        <w:t xml:space="preserve"> </w:t>
      </w:r>
      <w:r w:rsidRPr="00866CE9">
        <w:rPr>
          <w:rFonts w:eastAsia="Batang"/>
          <w:lang w:val="es-ES"/>
        </w:rPr>
        <w:t>397</w:t>
      </w:r>
      <w:r>
        <w:rPr>
          <w:rFonts w:eastAsia="Batang"/>
          <w:lang w:val="es-ES"/>
        </w:rPr>
        <w:t>,</w:t>
      </w:r>
      <w:r w:rsidRPr="00866CE9">
        <w:rPr>
          <w:rFonts w:eastAsia="Batang"/>
          <w:lang w:val="es-ES"/>
        </w:rPr>
        <w:t>5 (BCG 1.B)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4"/>
        <w:gridCol w:w="2835"/>
        <w:gridCol w:w="2268"/>
        <w:gridCol w:w="2835"/>
      </w:tblGrid>
      <w:tr w:rsidR="007125F9" w:rsidRPr="004F38CF" w:rsidTr="00CB0B4E">
        <w:trPr>
          <w:jc w:val="center"/>
        </w:trPr>
        <w:tc>
          <w:tcPr>
            <w:tcW w:w="1134" w:type="dxa"/>
            <w:vAlign w:val="center"/>
          </w:tcPr>
          <w:p w:rsidR="007125F9" w:rsidRPr="004F38CF" w:rsidRDefault="00F55179" w:rsidP="00AE2264">
            <w:pPr>
              <w:pStyle w:val="Tablehead"/>
              <w:keepLines/>
              <w:rPr>
                <w:szCs w:val="22"/>
                <w:lang w:val="es-ES"/>
              </w:rPr>
            </w:pPr>
            <w:r w:rsidRPr="004F38CF">
              <w:rPr>
                <w:szCs w:val="22"/>
                <w:lang w:val="es-ES"/>
              </w:rPr>
              <w:t>N.°</w:t>
            </w:r>
          </w:p>
        </w:tc>
        <w:tc>
          <w:tcPr>
            <w:tcW w:w="2835" w:type="dxa"/>
            <w:vAlign w:val="center"/>
          </w:tcPr>
          <w:p w:rsidR="007125F9" w:rsidRPr="004F38CF" w:rsidRDefault="007125F9" w:rsidP="004B5759">
            <w:pPr>
              <w:pStyle w:val="Tablehead"/>
              <w:keepLines/>
              <w:rPr>
                <w:szCs w:val="22"/>
                <w:lang w:val="es-ES"/>
              </w:rPr>
            </w:pPr>
            <w:r w:rsidRPr="004F38CF">
              <w:rPr>
                <w:szCs w:val="22"/>
                <w:lang w:val="es-ES"/>
              </w:rPr>
              <w:t>Gama de frecuencias</w:t>
            </w:r>
            <w:r w:rsidR="004B5759" w:rsidRPr="004F38CF">
              <w:rPr>
                <w:szCs w:val="22"/>
                <w:lang w:val="es-ES"/>
              </w:rPr>
              <w:br/>
            </w:r>
            <w:r w:rsidRPr="004F38CF">
              <w:rPr>
                <w:szCs w:val="22"/>
                <w:lang w:val="es-ES"/>
              </w:rPr>
              <w:t>no esenciales (</w:t>
            </w:r>
            <w:r w:rsidRPr="004F38CF">
              <w:rPr>
                <w:i/>
                <w:szCs w:val="22"/>
                <w:lang w:val="es-ES"/>
              </w:rPr>
              <w:t>f</w:t>
            </w:r>
            <w:r w:rsidRPr="004F38CF">
              <w:rPr>
                <w:szCs w:val="22"/>
                <w:lang w:val="es-ES"/>
              </w:rPr>
              <w:t xml:space="preserve">) </w:t>
            </w:r>
            <w:r w:rsidR="00F55179" w:rsidRPr="004F38CF">
              <w:rPr>
                <w:szCs w:val="22"/>
                <w:lang w:val="es-ES"/>
              </w:rPr>
              <w:br/>
            </w:r>
            <w:r w:rsidRPr="004F38CF">
              <w:rPr>
                <w:szCs w:val="22"/>
                <w:lang w:val="es-ES"/>
              </w:rPr>
              <w:t>(MHz)</w:t>
            </w:r>
          </w:p>
        </w:tc>
        <w:tc>
          <w:tcPr>
            <w:tcW w:w="2268" w:type="dxa"/>
            <w:vAlign w:val="center"/>
          </w:tcPr>
          <w:p w:rsidR="007125F9" w:rsidRPr="004F38CF" w:rsidRDefault="007125F9" w:rsidP="004B5759">
            <w:pPr>
              <w:pStyle w:val="Tablehead"/>
              <w:keepLines/>
              <w:rPr>
                <w:szCs w:val="22"/>
                <w:lang w:val="es-ES"/>
              </w:rPr>
            </w:pPr>
            <w:r w:rsidRPr="004F38CF">
              <w:rPr>
                <w:szCs w:val="22"/>
                <w:lang w:val="es-ES"/>
              </w:rPr>
              <w:t>Anchura de banda</w:t>
            </w:r>
            <w:r w:rsidR="004B5759" w:rsidRPr="004F38CF">
              <w:rPr>
                <w:szCs w:val="22"/>
                <w:lang w:val="es-ES"/>
              </w:rPr>
              <w:br/>
            </w:r>
            <w:r w:rsidRPr="004F38CF">
              <w:rPr>
                <w:szCs w:val="22"/>
                <w:lang w:val="es-ES"/>
              </w:rPr>
              <w:t xml:space="preserve">de medición </w:t>
            </w:r>
            <w:r w:rsidR="00F55179" w:rsidRPr="004F38CF">
              <w:rPr>
                <w:szCs w:val="22"/>
                <w:lang w:val="es-ES"/>
              </w:rPr>
              <w:br/>
            </w:r>
            <w:r w:rsidRPr="004F38CF">
              <w:rPr>
                <w:szCs w:val="22"/>
                <w:lang w:val="es-ES"/>
              </w:rPr>
              <w:t>(MHz)</w:t>
            </w:r>
          </w:p>
        </w:tc>
        <w:tc>
          <w:tcPr>
            <w:tcW w:w="2835" w:type="dxa"/>
            <w:vAlign w:val="center"/>
          </w:tcPr>
          <w:p w:rsidR="007125F9" w:rsidRPr="004F38CF" w:rsidRDefault="007125F9" w:rsidP="004B5759">
            <w:pPr>
              <w:pStyle w:val="Tablehead"/>
              <w:keepLines/>
              <w:rPr>
                <w:szCs w:val="22"/>
                <w:lang w:val="es-ES"/>
              </w:rPr>
            </w:pPr>
            <w:r w:rsidRPr="004F38CF">
              <w:rPr>
                <w:szCs w:val="22"/>
                <w:lang w:val="es-ES"/>
              </w:rPr>
              <w:t>Nivel de emisión máximo</w:t>
            </w:r>
            <w:r w:rsidR="004B5759" w:rsidRPr="004F38CF">
              <w:rPr>
                <w:szCs w:val="22"/>
                <w:lang w:val="es-ES"/>
              </w:rPr>
              <w:br/>
            </w:r>
            <w:r w:rsidRPr="004F38CF">
              <w:rPr>
                <w:szCs w:val="22"/>
                <w:lang w:val="es-ES"/>
              </w:rPr>
              <w:t>(dBm)</w:t>
            </w:r>
          </w:p>
        </w:tc>
      </w:tr>
      <w:tr w:rsidR="007125F9" w:rsidRPr="004F38CF" w:rsidTr="00CB0B4E">
        <w:trPr>
          <w:jc w:val="center"/>
        </w:trPr>
        <w:tc>
          <w:tcPr>
            <w:tcW w:w="1134" w:type="dxa"/>
          </w:tcPr>
          <w:p w:rsidR="007125F9" w:rsidRPr="004F38CF" w:rsidRDefault="007125F9" w:rsidP="00AE2264">
            <w:pPr>
              <w:pStyle w:val="Tabletext"/>
              <w:keepNext/>
              <w:keepLines/>
              <w:jc w:val="center"/>
              <w:rPr>
                <w:szCs w:val="22"/>
                <w:lang w:val="es-ES"/>
              </w:rPr>
            </w:pPr>
            <w:r w:rsidRPr="004F38CF">
              <w:rPr>
                <w:szCs w:val="22"/>
                <w:lang w:val="es-ES"/>
              </w:rPr>
              <w:t>1</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 xml:space="preserve">876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915</w:t>
            </w:r>
          </w:p>
        </w:tc>
        <w:tc>
          <w:tcPr>
            <w:tcW w:w="2268" w:type="dxa"/>
          </w:tcPr>
          <w:p w:rsidR="007125F9" w:rsidRPr="004F38CF" w:rsidRDefault="007125F9" w:rsidP="00AE2264">
            <w:pPr>
              <w:pStyle w:val="Tabletext"/>
              <w:keepNext/>
              <w:keepLines/>
              <w:jc w:val="center"/>
              <w:rPr>
                <w:szCs w:val="22"/>
                <w:lang w:val="es-ES"/>
              </w:rPr>
            </w:pPr>
            <w:r w:rsidRPr="004F38CF">
              <w:rPr>
                <w:szCs w:val="22"/>
                <w:lang w:val="es-ES"/>
              </w:rPr>
              <w:t>1</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–51</w:t>
            </w:r>
          </w:p>
        </w:tc>
      </w:tr>
      <w:tr w:rsidR="007125F9" w:rsidRPr="004F38CF" w:rsidTr="00CB0B4E">
        <w:trPr>
          <w:jc w:val="center"/>
        </w:trPr>
        <w:tc>
          <w:tcPr>
            <w:tcW w:w="1134" w:type="dxa"/>
          </w:tcPr>
          <w:p w:rsidR="007125F9" w:rsidRPr="004F38CF" w:rsidRDefault="007125F9" w:rsidP="00AE2264">
            <w:pPr>
              <w:pStyle w:val="Tabletext"/>
              <w:keepNext/>
              <w:keepLines/>
              <w:jc w:val="center"/>
              <w:rPr>
                <w:szCs w:val="22"/>
                <w:lang w:val="es-ES"/>
              </w:rPr>
            </w:pPr>
            <w:r w:rsidRPr="004F38CF">
              <w:rPr>
                <w:szCs w:val="22"/>
                <w:lang w:val="es-ES"/>
              </w:rPr>
              <w:t>2</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 xml:space="preserve">921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925</w:t>
            </w:r>
          </w:p>
        </w:tc>
        <w:tc>
          <w:tcPr>
            <w:tcW w:w="2268" w:type="dxa"/>
          </w:tcPr>
          <w:p w:rsidR="007125F9" w:rsidRPr="004F38CF" w:rsidRDefault="007125F9" w:rsidP="00AE2264">
            <w:pPr>
              <w:pStyle w:val="Tabletext"/>
              <w:keepNext/>
              <w:keepLines/>
              <w:jc w:val="center"/>
              <w:rPr>
                <w:szCs w:val="22"/>
                <w:lang w:val="es-ES"/>
              </w:rPr>
            </w:pPr>
            <w:r w:rsidRPr="004F38CF">
              <w:rPr>
                <w:szCs w:val="22"/>
                <w:lang w:val="es-ES"/>
              </w:rPr>
              <w:t>1</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–47</w:t>
            </w:r>
          </w:p>
        </w:tc>
      </w:tr>
      <w:tr w:rsidR="007125F9" w:rsidRPr="004F38CF" w:rsidTr="00CB0B4E">
        <w:trPr>
          <w:trHeight w:val="340"/>
          <w:jc w:val="center"/>
        </w:trPr>
        <w:tc>
          <w:tcPr>
            <w:tcW w:w="1134" w:type="dxa"/>
          </w:tcPr>
          <w:p w:rsidR="007125F9" w:rsidRPr="004F38CF" w:rsidRDefault="007125F9" w:rsidP="00AE2264">
            <w:pPr>
              <w:pStyle w:val="Tabletext"/>
              <w:keepNext/>
              <w:keepLines/>
              <w:jc w:val="center"/>
              <w:rPr>
                <w:szCs w:val="22"/>
                <w:lang w:val="es-ES"/>
              </w:rPr>
            </w:pPr>
            <w:r w:rsidRPr="004F38CF">
              <w:rPr>
                <w:szCs w:val="22"/>
                <w:lang w:val="es-ES"/>
              </w:rPr>
              <w:t>3</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 xml:space="preserve">925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960</w:t>
            </w:r>
          </w:p>
        </w:tc>
        <w:tc>
          <w:tcPr>
            <w:tcW w:w="2268" w:type="dxa"/>
          </w:tcPr>
          <w:p w:rsidR="007125F9" w:rsidRPr="004F38CF" w:rsidRDefault="007125F9" w:rsidP="00AE2264">
            <w:pPr>
              <w:pStyle w:val="Tabletext"/>
              <w:keepNext/>
              <w:keepLines/>
              <w:jc w:val="center"/>
              <w:rPr>
                <w:szCs w:val="22"/>
                <w:lang w:val="es-ES"/>
              </w:rPr>
            </w:pPr>
            <w:r w:rsidRPr="004F38CF">
              <w:rPr>
                <w:szCs w:val="22"/>
                <w:lang w:val="es-ES"/>
              </w:rPr>
              <w:t>1</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–52</w:t>
            </w:r>
          </w:p>
        </w:tc>
      </w:tr>
      <w:tr w:rsidR="007125F9" w:rsidRPr="004F38CF" w:rsidTr="00CB0B4E">
        <w:trPr>
          <w:trHeight w:val="340"/>
          <w:jc w:val="center"/>
        </w:trPr>
        <w:tc>
          <w:tcPr>
            <w:tcW w:w="1134" w:type="dxa"/>
          </w:tcPr>
          <w:p w:rsidR="007125F9" w:rsidRPr="004F38CF" w:rsidRDefault="007125F9" w:rsidP="00AE2264">
            <w:pPr>
              <w:pStyle w:val="Tabletext"/>
              <w:keepNext/>
              <w:keepLines/>
              <w:jc w:val="center"/>
              <w:rPr>
                <w:szCs w:val="22"/>
                <w:lang w:val="es-ES"/>
              </w:rPr>
            </w:pPr>
            <w:r w:rsidRPr="004F38CF">
              <w:rPr>
                <w:szCs w:val="22"/>
                <w:lang w:val="es-ES"/>
              </w:rPr>
              <w:t>4</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 xml:space="preserve">1 710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1 785</w:t>
            </w:r>
          </w:p>
        </w:tc>
        <w:tc>
          <w:tcPr>
            <w:tcW w:w="2268" w:type="dxa"/>
          </w:tcPr>
          <w:p w:rsidR="007125F9" w:rsidRPr="004F38CF" w:rsidRDefault="007125F9" w:rsidP="00AE2264">
            <w:pPr>
              <w:pStyle w:val="Tabletext"/>
              <w:keepNext/>
              <w:keepLines/>
              <w:jc w:val="center"/>
              <w:rPr>
                <w:szCs w:val="22"/>
                <w:lang w:val="es-ES"/>
              </w:rPr>
            </w:pPr>
            <w:r w:rsidRPr="004F38CF">
              <w:rPr>
                <w:szCs w:val="22"/>
                <w:lang w:val="es-ES"/>
              </w:rPr>
              <w:t>1</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–51</w:t>
            </w:r>
          </w:p>
        </w:tc>
      </w:tr>
      <w:tr w:rsidR="007125F9" w:rsidRPr="004F38CF" w:rsidTr="00CB0B4E">
        <w:trPr>
          <w:jc w:val="center"/>
        </w:trPr>
        <w:tc>
          <w:tcPr>
            <w:tcW w:w="1134" w:type="dxa"/>
          </w:tcPr>
          <w:p w:rsidR="007125F9" w:rsidRPr="004F38CF" w:rsidRDefault="007125F9" w:rsidP="00AE2264">
            <w:pPr>
              <w:pStyle w:val="Tabletext"/>
              <w:keepNext/>
              <w:keepLines/>
              <w:jc w:val="center"/>
              <w:rPr>
                <w:szCs w:val="22"/>
                <w:lang w:val="es-ES"/>
              </w:rPr>
            </w:pPr>
            <w:r w:rsidRPr="004F38CF">
              <w:rPr>
                <w:szCs w:val="22"/>
                <w:lang w:val="es-ES"/>
              </w:rPr>
              <w:t>5</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 xml:space="preserve">1 805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1 880</w:t>
            </w:r>
          </w:p>
        </w:tc>
        <w:tc>
          <w:tcPr>
            <w:tcW w:w="2268" w:type="dxa"/>
          </w:tcPr>
          <w:p w:rsidR="007125F9" w:rsidRPr="004F38CF" w:rsidRDefault="007125F9" w:rsidP="00AE2264">
            <w:pPr>
              <w:pStyle w:val="Tabletext"/>
              <w:keepNext/>
              <w:keepLines/>
              <w:jc w:val="center"/>
              <w:rPr>
                <w:szCs w:val="22"/>
                <w:lang w:val="es-ES"/>
              </w:rPr>
            </w:pPr>
            <w:r w:rsidRPr="004F38CF">
              <w:rPr>
                <w:szCs w:val="22"/>
                <w:lang w:val="es-ES"/>
              </w:rPr>
              <w:t>1</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–52</w:t>
            </w:r>
          </w:p>
        </w:tc>
      </w:tr>
      <w:tr w:rsidR="007125F9" w:rsidRPr="004F38CF" w:rsidTr="00CB0B4E">
        <w:trPr>
          <w:jc w:val="center"/>
        </w:trPr>
        <w:tc>
          <w:tcPr>
            <w:tcW w:w="1134" w:type="dxa"/>
          </w:tcPr>
          <w:p w:rsidR="007125F9" w:rsidRPr="004F38CF" w:rsidRDefault="007125F9" w:rsidP="00AE2264">
            <w:pPr>
              <w:pStyle w:val="Tabletext"/>
              <w:keepNext/>
              <w:keepLines/>
              <w:jc w:val="center"/>
              <w:rPr>
                <w:szCs w:val="22"/>
                <w:lang w:val="es-ES"/>
              </w:rPr>
            </w:pPr>
            <w:r w:rsidRPr="004F38CF">
              <w:rPr>
                <w:szCs w:val="22"/>
                <w:lang w:val="es-ES"/>
              </w:rPr>
              <w:t>6</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 xml:space="preserve">1 920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1 980</w:t>
            </w:r>
          </w:p>
        </w:tc>
        <w:tc>
          <w:tcPr>
            <w:tcW w:w="2268" w:type="dxa"/>
          </w:tcPr>
          <w:p w:rsidR="007125F9" w:rsidRPr="004F38CF" w:rsidRDefault="007125F9" w:rsidP="00AE2264">
            <w:pPr>
              <w:pStyle w:val="Tabletext"/>
              <w:keepNext/>
              <w:keepLines/>
              <w:jc w:val="center"/>
              <w:rPr>
                <w:szCs w:val="22"/>
                <w:lang w:val="es-ES"/>
              </w:rPr>
            </w:pPr>
            <w:r w:rsidRPr="004F38CF">
              <w:rPr>
                <w:szCs w:val="22"/>
                <w:lang w:val="es-ES"/>
              </w:rPr>
              <w:t>1</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–49</w:t>
            </w:r>
          </w:p>
        </w:tc>
      </w:tr>
      <w:tr w:rsidR="007125F9" w:rsidRPr="004F38CF" w:rsidTr="00CB0B4E">
        <w:trPr>
          <w:jc w:val="center"/>
        </w:trPr>
        <w:tc>
          <w:tcPr>
            <w:tcW w:w="1134" w:type="dxa"/>
          </w:tcPr>
          <w:p w:rsidR="007125F9" w:rsidRPr="004F38CF" w:rsidRDefault="007125F9" w:rsidP="00AE2264">
            <w:pPr>
              <w:pStyle w:val="Tabletext"/>
              <w:keepNext/>
              <w:keepLines/>
              <w:jc w:val="center"/>
              <w:rPr>
                <w:szCs w:val="22"/>
                <w:lang w:val="es-ES"/>
              </w:rPr>
            </w:pPr>
            <w:r w:rsidRPr="004F38CF">
              <w:rPr>
                <w:szCs w:val="22"/>
                <w:lang w:val="es-ES"/>
              </w:rPr>
              <w:t>7</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 xml:space="preserve">2 110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2 170</w:t>
            </w:r>
          </w:p>
        </w:tc>
        <w:tc>
          <w:tcPr>
            <w:tcW w:w="2268" w:type="dxa"/>
          </w:tcPr>
          <w:p w:rsidR="007125F9" w:rsidRPr="004F38CF" w:rsidRDefault="007125F9" w:rsidP="00AE2264">
            <w:pPr>
              <w:pStyle w:val="Tabletext"/>
              <w:keepNext/>
              <w:keepLines/>
              <w:jc w:val="center"/>
              <w:rPr>
                <w:szCs w:val="22"/>
                <w:lang w:val="es-ES"/>
              </w:rPr>
            </w:pPr>
            <w:r w:rsidRPr="004F38CF">
              <w:rPr>
                <w:szCs w:val="22"/>
                <w:lang w:val="es-ES"/>
              </w:rPr>
              <w:t>1</w:t>
            </w:r>
          </w:p>
        </w:tc>
        <w:tc>
          <w:tcPr>
            <w:tcW w:w="2835" w:type="dxa"/>
          </w:tcPr>
          <w:p w:rsidR="007125F9" w:rsidRPr="004F38CF" w:rsidRDefault="007125F9" w:rsidP="00AE2264">
            <w:pPr>
              <w:pStyle w:val="Tabletext"/>
              <w:keepNext/>
              <w:keepLines/>
              <w:jc w:val="center"/>
              <w:rPr>
                <w:szCs w:val="22"/>
                <w:lang w:val="es-ES"/>
              </w:rPr>
            </w:pPr>
            <w:r w:rsidRPr="004F38CF">
              <w:rPr>
                <w:szCs w:val="22"/>
                <w:lang w:val="es-ES"/>
              </w:rPr>
              <w:t>–52</w:t>
            </w:r>
          </w:p>
        </w:tc>
      </w:tr>
      <w:tr w:rsidR="007125F9" w:rsidRPr="004F38CF" w:rsidTr="00CB0B4E">
        <w:trPr>
          <w:jc w:val="center"/>
        </w:trPr>
        <w:tc>
          <w:tcPr>
            <w:tcW w:w="1134" w:type="dxa"/>
          </w:tcPr>
          <w:p w:rsidR="007125F9" w:rsidRPr="004F38CF" w:rsidRDefault="007125F9" w:rsidP="00AE2264">
            <w:pPr>
              <w:pStyle w:val="Tabletext"/>
              <w:jc w:val="center"/>
              <w:rPr>
                <w:szCs w:val="22"/>
                <w:lang w:val="es-ES"/>
              </w:rPr>
            </w:pPr>
            <w:r w:rsidRPr="004F38CF">
              <w:rPr>
                <w:szCs w:val="22"/>
                <w:lang w:val="es-ES"/>
              </w:rPr>
              <w:t>8</w:t>
            </w:r>
          </w:p>
        </w:tc>
        <w:tc>
          <w:tcPr>
            <w:tcW w:w="2835" w:type="dxa"/>
          </w:tcPr>
          <w:p w:rsidR="007125F9" w:rsidRPr="004F38CF" w:rsidRDefault="007125F9" w:rsidP="00AE2264">
            <w:pPr>
              <w:pStyle w:val="Tabletext"/>
              <w:jc w:val="center"/>
              <w:rPr>
                <w:szCs w:val="22"/>
                <w:lang w:val="es-ES"/>
              </w:rPr>
            </w:pPr>
            <w:r w:rsidRPr="004F38CF">
              <w:rPr>
                <w:szCs w:val="22"/>
                <w:lang w:val="es-ES"/>
              </w:rPr>
              <w:t xml:space="preserve">1 900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1 920</w:t>
            </w:r>
          </w:p>
        </w:tc>
        <w:tc>
          <w:tcPr>
            <w:tcW w:w="2268" w:type="dxa"/>
          </w:tcPr>
          <w:p w:rsidR="007125F9" w:rsidRPr="004F38CF" w:rsidRDefault="007125F9" w:rsidP="00AE2264">
            <w:pPr>
              <w:pStyle w:val="Tabletext"/>
              <w:jc w:val="center"/>
              <w:rPr>
                <w:szCs w:val="22"/>
                <w:lang w:val="es-ES"/>
              </w:rPr>
            </w:pPr>
            <w:r w:rsidRPr="004F38CF">
              <w:rPr>
                <w:szCs w:val="22"/>
                <w:lang w:val="es-ES"/>
              </w:rPr>
              <w:t>1</w:t>
            </w:r>
          </w:p>
        </w:tc>
        <w:tc>
          <w:tcPr>
            <w:tcW w:w="2835" w:type="dxa"/>
          </w:tcPr>
          <w:p w:rsidR="007125F9" w:rsidRPr="004F38CF" w:rsidRDefault="007125F9" w:rsidP="00AE2264">
            <w:pPr>
              <w:pStyle w:val="Tabletext"/>
              <w:jc w:val="center"/>
              <w:rPr>
                <w:szCs w:val="22"/>
                <w:lang w:val="es-ES"/>
              </w:rPr>
            </w:pPr>
            <w:r w:rsidRPr="004F38CF">
              <w:rPr>
                <w:szCs w:val="22"/>
                <w:lang w:val="es-ES"/>
              </w:rPr>
              <w:t>–52</w:t>
            </w:r>
          </w:p>
        </w:tc>
      </w:tr>
      <w:tr w:rsidR="007125F9" w:rsidRPr="004F38CF" w:rsidTr="00CB0B4E">
        <w:trPr>
          <w:jc w:val="center"/>
        </w:trPr>
        <w:tc>
          <w:tcPr>
            <w:tcW w:w="1134" w:type="dxa"/>
          </w:tcPr>
          <w:p w:rsidR="007125F9" w:rsidRPr="004F38CF" w:rsidRDefault="007125F9" w:rsidP="00AE2264">
            <w:pPr>
              <w:pStyle w:val="Tabletext"/>
              <w:jc w:val="center"/>
              <w:rPr>
                <w:szCs w:val="22"/>
                <w:lang w:val="es-ES"/>
              </w:rPr>
            </w:pPr>
            <w:r w:rsidRPr="004F38CF">
              <w:rPr>
                <w:szCs w:val="22"/>
                <w:lang w:val="es-ES"/>
              </w:rPr>
              <w:t>9</w:t>
            </w:r>
          </w:p>
        </w:tc>
        <w:tc>
          <w:tcPr>
            <w:tcW w:w="2835" w:type="dxa"/>
          </w:tcPr>
          <w:p w:rsidR="007125F9" w:rsidRPr="004F38CF" w:rsidRDefault="007125F9" w:rsidP="00AE2264">
            <w:pPr>
              <w:pStyle w:val="Tabletext"/>
              <w:jc w:val="center"/>
              <w:rPr>
                <w:szCs w:val="22"/>
                <w:lang w:val="es-ES"/>
              </w:rPr>
            </w:pPr>
            <w:r w:rsidRPr="004F38CF">
              <w:rPr>
                <w:szCs w:val="22"/>
                <w:lang w:val="es-ES"/>
              </w:rPr>
              <w:t xml:space="preserve">2 010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2 025</w:t>
            </w:r>
          </w:p>
        </w:tc>
        <w:tc>
          <w:tcPr>
            <w:tcW w:w="2268" w:type="dxa"/>
          </w:tcPr>
          <w:p w:rsidR="007125F9" w:rsidRPr="004F38CF" w:rsidRDefault="007125F9" w:rsidP="00AE2264">
            <w:pPr>
              <w:pStyle w:val="Tabletext"/>
              <w:jc w:val="center"/>
              <w:rPr>
                <w:szCs w:val="22"/>
                <w:lang w:val="es-ES"/>
              </w:rPr>
            </w:pPr>
            <w:r w:rsidRPr="004F38CF">
              <w:rPr>
                <w:szCs w:val="22"/>
                <w:lang w:val="es-ES"/>
              </w:rPr>
              <w:t>1</w:t>
            </w:r>
          </w:p>
        </w:tc>
        <w:tc>
          <w:tcPr>
            <w:tcW w:w="2835" w:type="dxa"/>
          </w:tcPr>
          <w:p w:rsidR="007125F9" w:rsidRPr="004F38CF" w:rsidRDefault="007125F9" w:rsidP="00AE2264">
            <w:pPr>
              <w:pStyle w:val="Tabletext"/>
              <w:jc w:val="center"/>
              <w:rPr>
                <w:szCs w:val="22"/>
                <w:lang w:val="es-ES"/>
              </w:rPr>
            </w:pPr>
            <w:r w:rsidRPr="004F38CF">
              <w:rPr>
                <w:szCs w:val="22"/>
                <w:lang w:val="es-ES"/>
              </w:rPr>
              <w:t>–52</w:t>
            </w:r>
          </w:p>
        </w:tc>
      </w:tr>
      <w:tr w:rsidR="007125F9" w:rsidRPr="004F38CF" w:rsidTr="00CB0B4E">
        <w:trPr>
          <w:jc w:val="center"/>
        </w:trPr>
        <w:tc>
          <w:tcPr>
            <w:tcW w:w="1134" w:type="dxa"/>
          </w:tcPr>
          <w:p w:rsidR="007125F9" w:rsidRPr="004F38CF" w:rsidRDefault="007125F9" w:rsidP="00AE2264">
            <w:pPr>
              <w:pStyle w:val="Tabletext"/>
              <w:jc w:val="center"/>
              <w:rPr>
                <w:szCs w:val="22"/>
                <w:lang w:val="es-ES"/>
              </w:rPr>
            </w:pPr>
            <w:r w:rsidRPr="004F38CF">
              <w:rPr>
                <w:szCs w:val="22"/>
                <w:lang w:val="es-ES"/>
              </w:rPr>
              <w:t>10</w:t>
            </w:r>
          </w:p>
        </w:tc>
        <w:tc>
          <w:tcPr>
            <w:tcW w:w="2835" w:type="dxa"/>
          </w:tcPr>
          <w:p w:rsidR="007125F9" w:rsidRPr="004F38CF" w:rsidRDefault="007125F9" w:rsidP="00AE2264">
            <w:pPr>
              <w:pStyle w:val="Tabletext"/>
              <w:jc w:val="center"/>
              <w:rPr>
                <w:szCs w:val="22"/>
                <w:lang w:val="es-ES"/>
              </w:rPr>
            </w:pPr>
            <w:r w:rsidRPr="004F38CF">
              <w:rPr>
                <w:szCs w:val="22"/>
                <w:lang w:val="es-ES"/>
              </w:rPr>
              <w:t xml:space="preserve">2 500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2 570</w:t>
            </w:r>
          </w:p>
        </w:tc>
        <w:tc>
          <w:tcPr>
            <w:tcW w:w="2268" w:type="dxa"/>
          </w:tcPr>
          <w:p w:rsidR="007125F9" w:rsidRPr="004F38CF" w:rsidRDefault="007125F9" w:rsidP="00AE2264">
            <w:pPr>
              <w:pStyle w:val="Tabletext"/>
              <w:jc w:val="center"/>
              <w:rPr>
                <w:szCs w:val="22"/>
                <w:lang w:val="es-ES"/>
              </w:rPr>
            </w:pPr>
            <w:r w:rsidRPr="004F38CF">
              <w:rPr>
                <w:szCs w:val="22"/>
                <w:lang w:val="es-ES"/>
              </w:rPr>
              <w:t>1</w:t>
            </w:r>
          </w:p>
        </w:tc>
        <w:tc>
          <w:tcPr>
            <w:tcW w:w="2835" w:type="dxa"/>
          </w:tcPr>
          <w:p w:rsidR="007125F9" w:rsidRPr="004F38CF" w:rsidRDefault="007125F9" w:rsidP="00AE2264">
            <w:pPr>
              <w:pStyle w:val="Tabletext"/>
              <w:jc w:val="center"/>
              <w:rPr>
                <w:szCs w:val="22"/>
                <w:lang w:val="es-ES"/>
              </w:rPr>
            </w:pPr>
            <w:r w:rsidRPr="004F38CF">
              <w:rPr>
                <w:szCs w:val="22"/>
                <w:lang w:val="es-ES"/>
              </w:rPr>
              <w:t>–49</w:t>
            </w:r>
          </w:p>
        </w:tc>
      </w:tr>
      <w:tr w:rsidR="007125F9" w:rsidRPr="004F38CF" w:rsidTr="00CB0B4E">
        <w:trPr>
          <w:jc w:val="center"/>
        </w:trPr>
        <w:tc>
          <w:tcPr>
            <w:tcW w:w="1134" w:type="dxa"/>
          </w:tcPr>
          <w:p w:rsidR="007125F9" w:rsidRPr="004F38CF" w:rsidRDefault="007125F9" w:rsidP="00AE2264">
            <w:pPr>
              <w:pStyle w:val="Tabletext"/>
              <w:jc w:val="center"/>
              <w:rPr>
                <w:szCs w:val="22"/>
                <w:lang w:val="es-ES"/>
              </w:rPr>
            </w:pPr>
            <w:r w:rsidRPr="004F38CF">
              <w:rPr>
                <w:szCs w:val="22"/>
                <w:lang w:val="es-ES"/>
              </w:rPr>
              <w:t>11</w:t>
            </w:r>
          </w:p>
        </w:tc>
        <w:tc>
          <w:tcPr>
            <w:tcW w:w="2835" w:type="dxa"/>
          </w:tcPr>
          <w:p w:rsidR="007125F9" w:rsidRPr="004F38CF" w:rsidRDefault="007125F9" w:rsidP="00AE2264">
            <w:pPr>
              <w:pStyle w:val="Tabletext"/>
              <w:jc w:val="center"/>
              <w:rPr>
                <w:szCs w:val="22"/>
                <w:lang w:val="es-ES"/>
              </w:rPr>
            </w:pPr>
            <w:r w:rsidRPr="004F38CF">
              <w:rPr>
                <w:szCs w:val="22"/>
                <w:lang w:val="es-ES"/>
              </w:rPr>
              <w:t xml:space="preserve">2 570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2 620</w:t>
            </w:r>
          </w:p>
        </w:tc>
        <w:tc>
          <w:tcPr>
            <w:tcW w:w="2268" w:type="dxa"/>
          </w:tcPr>
          <w:p w:rsidR="007125F9" w:rsidRPr="004F38CF" w:rsidRDefault="007125F9" w:rsidP="00AE2264">
            <w:pPr>
              <w:pStyle w:val="Tabletext"/>
              <w:jc w:val="center"/>
              <w:rPr>
                <w:szCs w:val="22"/>
                <w:lang w:val="es-ES"/>
              </w:rPr>
            </w:pPr>
            <w:r w:rsidRPr="004F38CF">
              <w:rPr>
                <w:szCs w:val="22"/>
                <w:lang w:val="es-ES"/>
              </w:rPr>
              <w:t>1</w:t>
            </w:r>
          </w:p>
        </w:tc>
        <w:tc>
          <w:tcPr>
            <w:tcW w:w="2835" w:type="dxa"/>
          </w:tcPr>
          <w:p w:rsidR="007125F9" w:rsidRPr="004F38CF" w:rsidRDefault="007125F9" w:rsidP="00AE2264">
            <w:pPr>
              <w:pStyle w:val="Tabletext"/>
              <w:jc w:val="center"/>
              <w:rPr>
                <w:szCs w:val="22"/>
                <w:lang w:val="es-ES"/>
              </w:rPr>
            </w:pPr>
            <w:r w:rsidRPr="004F38CF">
              <w:rPr>
                <w:szCs w:val="22"/>
                <w:lang w:val="es-ES"/>
              </w:rPr>
              <w:t>–52</w:t>
            </w:r>
          </w:p>
        </w:tc>
      </w:tr>
      <w:tr w:rsidR="007125F9" w:rsidRPr="004F38CF" w:rsidTr="00CB0B4E">
        <w:trPr>
          <w:jc w:val="center"/>
        </w:trPr>
        <w:tc>
          <w:tcPr>
            <w:tcW w:w="1134" w:type="dxa"/>
          </w:tcPr>
          <w:p w:rsidR="007125F9" w:rsidRPr="004F38CF" w:rsidRDefault="007125F9" w:rsidP="00AE2264">
            <w:pPr>
              <w:pStyle w:val="Tabletext"/>
              <w:jc w:val="center"/>
              <w:rPr>
                <w:szCs w:val="22"/>
                <w:lang w:val="es-ES"/>
              </w:rPr>
            </w:pPr>
            <w:r w:rsidRPr="004F38CF">
              <w:rPr>
                <w:szCs w:val="22"/>
                <w:lang w:val="es-ES"/>
              </w:rPr>
              <w:t>12</w:t>
            </w:r>
          </w:p>
        </w:tc>
        <w:tc>
          <w:tcPr>
            <w:tcW w:w="2835" w:type="dxa"/>
          </w:tcPr>
          <w:p w:rsidR="007125F9" w:rsidRPr="004F38CF" w:rsidRDefault="007125F9" w:rsidP="00AE2264">
            <w:pPr>
              <w:pStyle w:val="Tabletext"/>
              <w:jc w:val="center"/>
              <w:rPr>
                <w:szCs w:val="22"/>
                <w:lang w:val="es-ES"/>
              </w:rPr>
            </w:pPr>
            <w:r w:rsidRPr="004F38CF">
              <w:rPr>
                <w:szCs w:val="22"/>
                <w:lang w:val="es-ES"/>
              </w:rPr>
              <w:t xml:space="preserve">2 620 </w:t>
            </w:r>
            <w:r w:rsidRPr="004F38CF">
              <w:rPr>
                <w:szCs w:val="22"/>
                <w:lang w:val="es-ES"/>
              </w:rPr>
              <w:sym w:font="Symbol" w:char="F0A3"/>
            </w:r>
            <w:r w:rsidRPr="004F38CF">
              <w:rPr>
                <w:szCs w:val="22"/>
                <w:lang w:val="es-ES"/>
              </w:rPr>
              <w:t xml:space="preserve"> </w:t>
            </w:r>
            <w:r w:rsidRPr="004F38CF">
              <w:rPr>
                <w:i/>
                <w:iCs/>
                <w:szCs w:val="22"/>
                <w:lang w:val="es-ES"/>
              </w:rPr>
              <w:t>f</w:t>
            </w:r>
            <w:r w:rsidRPr="004F38CF">
              <w:rPr>
                <w:szCs w:val="22"/>
                <w:lang w:val="es-ES"/>
              </w:rPr>
              <w:t xml:space="preserve"> &lt; 2 690</w:t>
            </w:r>
          </w:p>
        </w:tc>
        <w:tc>
          <w:tcPr>
            <w:tcW w:w="2268" w:type="dxa"/>
          </w:tcPr>
          <w:p w:rsidR="007125F9" w:rsidRPr="004F38CF" w:rsidRDefault="007125F9" w:rsidP="00AE2264">
            <w:pPr>
              <w:pStyle w:val="Tabletext"/>
              <w:jc w:val="center"/>
              <w:rPr>
                <w:szCs w:val="22"/>
                <w:lang w:val="es-ES"/>
              </w:rPr>
            </w:pPr>
            <w:r w:rsidRPr="004F38CF">
              <w:rPr>
                <w:szCs w:val="22"/>
                <w:lang w:val="es-ES"/>
              </w:rPr>
              <w:t>1</w:t>
            </w:r>
          </w:p>
        </w:tc>
        <w:tc>
          <w:tcPr>
            <w:tcW w:w="2835" w:type="dxa"/>
          </w:tcPr>
          <w:p w:rsidR="007125F9" w:rsidRPr="004F38CF" w:rsidRDefault="007125F9" w:rsidP="00AE2264">
            <w:pPr>
              <w:pStyle w:val="Tabletext"/>
              <w:jc w:val="center"/>
              <w:rPr>
                <w:szCs w:val="22"/>
                <w:lang w:val="es-ES"/>
              </w:rPr>
            </w:pPr>
            <w:r w:rsidRPr="004F38CF">
              <w:rPr>
                <w:szCs w:val="22"/>
                <w:lang w:val="es-ES"/>
              </w:rPr>
              <w:t>–52</w:t>
            </w:r>
          </w:p>
        </w:tc>
      </w:tr>
    </w:tbl>
    <w:p w:rsidR="007125F9" w:rsidRDefault="007125F9" w:rsidP="007125F9">
      <w:pPr>
        <w:pStyle w:val="Tablefin"/>
        <w:rPr>
          <w:lang w:val="es-ES"/>
        </w:rPr>
      </w:pPr>
    </w:p>
    <w:p w:rsidR="00CB0B4E" w:rsidRPr="00CB0B4E" w:rsidRDefault="00CB0B4E" w:rsidP="00CB0B4E">
      <w:pPr>
        <w:rPr>
          <w:lang w:val="es-ES"/>
        </w:rPr>
      </w:pPr>
    </w:p>
    <w:p w:rsidR="007125F9" w:rsidRPr="00866CE9" w:rsidRDefault="007125F9" w:rsidP="007125F9">
      <w:pPr>
        <w:pStyle w:val="TableNo"/>
        <w:rPr>
          <w:lang w:val="es-ES"/>
        </w:rPr>
      </w:pPr>
      <w:r w:rsidRPr="00866CE9">
        <w:rPr>
          <w:lang w:val="es-ES"/>
        </w:rPr>
        <w:t>CUADRO</w:t>
      </w:r>
      <w:r w:rsidRPr="00866CE9">
        <w:rPr>
          <w:rFonts w:eastAsia="Batang"/>
          <w:lang w:val="es-ES"/>
        </w:rPr>
        <w:t xml:space="preserve"> 115</w:t>
      </w:r>
    </w:p>
    <w:p w:rsidR="007125F9" w:rsidRPr="00866CE9" w:rsidRDefault="007125F9" w:rsidP="007125F9">
      <w:pPr>
        <w:pStyle w:val="Tabletitle"/>
        <w:rPr>
          <w:lang w:val="es-ES"/>
        </w:rPr>
      </w:pPr>
      <w:r w:rsidRPr="00866CE9">
        <w:rPr>
          <w:rFonts w:eastAsia="Batang"/>
          <w:lang w:val="es-ES"/>
        </w:rPr>
        <w:t>Emisiones no esenciales adicionales para un tamaño de canal de 10</w:t>
      </w:r>
      <w:r w:rsidR="002E641F">
        <w:rPr>
          <w:rFonts w:eastAsia="Batang"/>
          <w:lang w:val="es-ES"/>
        </w:rPr>
        <w:t> MHz</w:t>
      </w:r>
      <w:r w:rsidRPr="00866CE9">
        <w:rPr>
          <w:rFonts w:eastAsia="Batang"/>
          <w:lang w:val="es-ES"/>
        </w:rPr>
        <w:t xml:space="preserve">; </w:t>
      </w:r>
      <w:r w:rsidRPr="00866CE9">
        <w:rPr>
          <w:rFonts w:eastAsia="Batang"/>
          <w:lang w:val="es-ES"/>
        </w:rPr>
        <w:br/>
        <w:t>correspondientes a 2</w:t>
      </w:r>
      <w:r w:rsidRPr="00866CE9">
        <w:rPr>
          <w:rFonts w:eastAsia="MS Mincho"/>
          <w:lang w:val="es-ES"/>
        </w:rPr>
        <w:t xml:space="preserve"> </w:t>
      </w:r>
      <w:r w:rsidRPr="00866CE9">
        <w:rPr>
          <w:rFonts w:eastAsia="Batang"/>
          <w:lang w:val="es-ES"/>
        </w:rPr>
        <w:t xml:space="preserve">305 </w:t>
      </w:r>
      <w:r w:rsidRPr="00866CE9">
        <w:rPr>
          <w:rFonts w:eastAsia="MS Mincho"/>
          <w:szCs w:val="24"/>
          <w:lang w:val="es-ES"/>
        </w:rPr>
        <w:sym w:font="Symbol" w:char="F0A3"/>
      </w:r>
      <w:r w:rsidRPr="00866CE9">
        <w:rPr>
          <w:rFonts w:eastAsia="Batang"/>
          <w:lang w:val="es-ES"/>
        </w:rPr>
        <w:t xml:space="preserve">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w:t>
      </w:r>
      <w:r w:rsidRPr="00866CE9">
        <w:rPr>
          <w:rFonts w:eastAsia="MS Mincho"/>
          <w:szCs w:val="24"/>
          <w:lang w:val="es-ES"/>
        </w:rPr>
        <w:sym w:font="Symbol" w:char="F0A3"/>
      </w:r>
      <w:r w:rsidRPr="00866CE9">
        <w:rPr>
          <w:rFonts w:eastAsia="Batang"/>
          <w:lang w:val="es-ES"/>
        </w:rPr>
        <w:t xml:space="preserve"> 2</w:t>
      </w:r>
      <w:r w:rsidRPr="00866CE9">
        <w:rPr>
          <w:rFonts w:eastAsia="MS Mincho"/>
          <w:lang w:val="es-ES"/>
        </w:rPr>
        <w:t xml:space="preserve"> </w:t>
      </w:r>
      <w:r w:rsidRPr="00866CE9">
        <w:rPr>
          <w:rFonts w:eastAsia="Batang"/>
          <w:lang w:val="es-ES"/>
        </w:rPr>
        <w:t>395 (BCG 1.B)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134"/>
        <w:gridCol w:w="2835"/>
        <w:gridCol w:w="2268"/>
        <w:gridCol w:w="2835"/>
      </w:tblGrid>
      <w:tr w:rsidR="007125F9" w:rsidRPr="001228AE" w:rsidTr="00CB0B4E">
        <w:trPr>
          <w:jc w:val="center"/>
        </w:trPr>
        <w:tc>
          <w:tcPr>
            <w:tcW w:w="1134" w:type="dxa"/>
            <w:vAlign w:val="center"/>
          </w:tcPr>
          <w:p w:rsidR="007125F9" w:rsidRPr="00866CE9" w:rsidRDefault="00F55179" w:rsidP="00AE2264">
            <w:pPr>
              <w:pStyle w:val="Tablehead"/>
              <w:rPr>
                <w:lang w:val="es-ES"/>
              </w:rPr>
            </w:pPr>
            <w:r>
              <w:rPr>
                <w:lang w:val="es-ES"/>
              </w:rPr>
              <w:t>N.°</w:t>
            </w:r>
          </w:p>
        </w:tc>
        <w:tc>
          <w:tcPr>
            <w:tcW w:w="2835" w:type="dxa"/>
            <w:vAlign w:val="center"/>
          </w:tcPr>
          <w:p w:rsidR="007125F9" w:rsidRPr="00866CE9" w:rsidRDefault="007125F9" w:rsidP="00AE2264">
            <w:pPr>
              <w:pStyle w:val="Tablehead"/>
              <w:rPr>
                <w:lang w:val="es-ES"/>
              </w:rPr>
            </w:pPr>
            <w:r w:rsidRPr="00866CE9">
              <w:rPr>
                <w:lang w:val="es-ES"/>
              </w:rPr>
              <w:t xml:space="preserve">Gama de frecuencias no esenciales </w:t>
            </w:r>
            <w:r>
              <w:rPr>
                <w:lang w:val="es-ES"/>
              </w:rPr>
              <w:t>(</w:t>
            </w:r>
            <w:r w:rsidRPr="00087DC1">
              <w:rPr>
                <w:i/>
                <w:lang w:val="es-ES"/>
              </w:rPr>
              <w:t>f</w:t>
            </w:r>
            <w:r>
              <w:rPr>
                <w:lang w:val="es-ES"/>
              </w:rPr>
              <w:t>)</w:t>
            </w:r>
            <w:r w:rsidRPr="00866CE9">
              <w:rPr>
                <w:lang w:val="es-ES"/>
              </w:rPr>
              <w:t xml:space="preserve"> </w:t>
            </w:r>
            <w:r w:rsidR="00D74BCC">
              <w:rPr>
                <w:lang w:val="es-ES"/>
              </w:rPr>
              <w:br/>
            </w:r>
            <w:r w:rsidRPr="00866CE9">
              <w:rPr>
                <w:lang w:val="es-ES"/>
              </w:rPr>
              <w:t>(MHz)</w:t>
            </w:r>
          </w:p>
        </w:tc>
        <w:tc>
          <w:tcPr>
            <w:tcW w:w="2268" w:type="dxa"/>
            <w:vAlign w:val="center"/>
          </w:tcPr>
          <w:p w:rsidR="007125F9" w:rsidRPr="00866CE9" w:rsidRDefault="007125F9" w:rsidP="00AE2264">
            <w:pPr>
              <w:pStyle w:val="Tablehead"/>
              <w:rPr>
                <w:lang w:val="es-ES"/>
              </w:rPr>
            </w:pPr>
            <w:r w:rsidRPr="00866CE9">
              <w:rPr>
                <w:lang w:val="es-ES"/>
              </w:rPr>
              <w:t xml:space="preserve">Anchura de banda de medición </w:t>
            </w:r>
            <w:r w:rsidR="00D74BCC">
              <w:rPr>
                <w:lang w:val="es-ES"/>
              </w:rPr>
              <w:br/>
            </w:r>
            <w:r w:rsidRPr="00866CE9">
              <w:rPr>
                <w:lang w:val="es-ES"/>
              </w:rPr>
              <w:t>(MHz)</w:t>
            </w:r>
          </w:p>
        </w:tc>
        <w:tc>
          <w:tcPr>
            <w:tcW w:w="2835" w:type="dxa"/>
            <w:vAlign w:val="center"/>
          </w:tcPr>
          <w:p w:rsidR="007125F9" w:rsidRPr="00866CE9" w:rsidRDefault="007125F9" w:rsidP="00AE2264">
            <w:pPr>
              <w:pStyle w:val="Tablehead"/>
              <w:rPr>
                <w:lang w:val="es-ES"/>
              </w:rPr>
            </w:pPr>
            <w:r w:rsidRPr="00866CE9">
              <w:rPr>
                <w:lang w:val="es-ES"/>
              </w:rPr>
              <w:t>Nivel de emisión máximo (dBm)</w:t>
            </w:r>
          </w:p>
        </w:tc>
      </w:tr>
      <w:tr w:rsidR="007125F9" w:rsidRPr="00D74BCC" w:rsidTr="00CB0B4E">
        <w:trPr>
          <w:jc w:val="center"/>
        </w:trPr>
        <w:tc>
          <w:tcPr>
            <w:tcW w:w="1134"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 xml:space="preserve">876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915</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–51</w:t>
            </w:r>
          </w:p>
        </w:tc>
      </w:tr>
      <w:tr w:rsidR="007125F9" w:rsidRPr="00D74BCC" w:rsidTr="00CB0B4E">
        <w:trPr>
          <w:jc w:val="center"/>
        </w:trPr>
        <w:tc>
          <w:tcPr>
            <w:tcW w:w="1134" w:type="dxa"/>
          </w:tcPr>
          <w:p w:rsidR="007125F9" w:rsidRPr="00866CE9" w:rsidRDefault="007125F9" w:rsidP="00AE2264">
            <w:pPr>
              <w:pStyle w:val="Tabletext"/>
              <w:jc w:val="center"/>
              <w:rPr>
                <w:lang w:val="es-ES"/>
              </w:rPr>
            </w:pPr>
            <w:r w:rsidRPr="00866CE9">
              <w:rPr>
                <w:lang w:val="es-ES"/>
              </w:rPr>
              <w:t>2</w:t>
            </w:r>
          </w:p>
        </w:tc>
        <w:tc>
          <w:tcPr>
            <w:tcW w:w="2835" w:type="dxa"/>
          </w:tcPr>
          <w:p w:rsidR="007125F9" w:rsidRPr="00866CE9" w:rsidRDefault="007125F9" w:rsidP="00AE2264">
            <w:pPr>
              <w:pStyle w:val="Tabletext"/>
              <w:jc w:val="center"/>
              <w:rPr>
                <w:lang w:val="es-ES"/>
              </w:rPr>
            </w:pPr>
            <w:r w:rsidRPr="00866CE9">
              <w:rPr>
                <w:lang w:val="es-ES"/>
              </w:rPr>
              <w:t xml:space="preserve">921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960</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–47</w:t>
            </w:r>
          </w:p>
        </w:tc>
      </w:tr>
      <w:tr w:rsidR="007125F9" w:rsidRPr="00866CE9" w:rsidTr="00CB0B4E">
        <w:trPr>
          <w:trHeight w:val="340"/>
          <w:jc w:val="center"/>
        </w:trPr>
        <w:tc>
          <w:tcPr>
            <w:tcW w:w="1134" w:type="dxa"/>
          </w:tcPr>
          <w:p w:rsidR="007125F9" w:rsidRPr="00866CE9" w:rsidRDefault="007125F9" w:rsidP="00AE2264">
            <w:pPr>
              <w:pStyle w:val="Tabletext"/>
              <w:jc w:val="center"/>
              <w:rPr>
                <w:lang w:val="es-ES"/>
              </w:rPr>
            </w:pPr>
            <w:r w:rsidRPr="00866CE9">
              <w:rPr>
                <w:lang w:val="es-ES"/>
              </w:rPr>
              <w:t>3</w:t>
            </w:r>
          </w:p>
        </w:tc>
        <w:tc>
          <w:tcPr>
            <w:tcW w:w="2835" w:type="dxa"/>
          </w:tcPr>
          <w:p w:rsidR="007125F9" w:rsidRPr="00866CE9" w:rsidRDefault="007125F9" w:rsidP="00AE2264">
            <w:pPr>
              <w:pStyle w:val="Tabletext"/>
              <w:jc w:val="center"/>
              <w:rPr>
                <w:lang w:val="es-ES"/>
              </w:rPr>
            </w:pPr>
            <w:r w:rsidRPr="00866CE9">
              <w:rPr>
                <w:lang w:val="es-ES"/>
              </w:rPr>
              <w:t xml:space="preserve">925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960</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–52</w:t>
            </w:r>
          </w:p>
        </w:tc>
      </w:tr>
      <w:tr w:rsidR="007125F9" w:rsidRPr="00866CE9" w:rsidTr="00CB0B4E">
        <w:trPr>
          <w:trHeight w:val="340"/>
          <w:jc w:val="center"/>
        </w:trPr>
        <w:tc>
          <w:tcPr>
            <w:tcW w:w="1134" w:type="dxa"/>
          </w:tcPr>
          <w:p w:rsidR="007125F9" w:rsidRPr="00866CE9" w:rsidRDefault="007125F9" w:rsidP="00AE2264">
            <w:pPr>
              <w:pStyle w:val="Tabletext"/>
              <w:jc w:val="center"/>
              <w:rPr>
                <w:lang w:val="es-ES"/>
              </w:rPr>
            </w:pPr>
            <w:r w:rsidRPr="00866CE9">
              <w:rPr>
                <w:lang w:val="es-ES"/>
              </w:rPr>
              <w:t>4</w:t>
            </w:r>
          </w:p>
        </w:tc>
        <w:tc>
          <w:tcPr>
            <w:tcW w:w="2835" w:type="dxa"/>
          </w:tcPr>
          <w:p w:rsidR="007125F9" w:rsidRPr="00866CE9" w:rsidRDefault="007125F9" w:rsidP="00AE2264">
            <w:pPr>
              <w:pStyle w:val="Tabletext"/>
              <w:jc w:val="center"/>
              <w:rPr>
                <w:lang w:val="es-ES"/>
              </w:rPr>
            </w:pPr>
            <w:r w:rsidRPr="00866CE9">
              <w:rPr>
                <w:lang w:val="es-ES"/>
              </w:rPr>
              <w:t xml:space="preserve">1 710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1 785</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–51</w:t>
            </w:r>
          </w:p>
        </w:tc>
      </w:tr>
      <w:tr w:rsidR="007125F9" w:rsidRPr="00866CE9" w:rsidTr="00CB0B4E">
        <w:trPr>
          <w:jc w:val="center"/>
        </w:trPr>
        <w:tc>
          <w:tcPr>
            <w:tcW w:w="1134" w:type="dxa"/>
          </w:tcPr>
          <w:p w:rsidR="007125F9" w:rsidRPr="00866CE9" w:rsidRDefault="007125F9" w:rsidP="00AE2264">
            <w:pPr>
              <w:pStyle w:val="Tabletext"/>
              <w:jc w:val="center"/>
              <w:rPr>
                <w:lang w:val="es-ES"/>
              </w:rPr>
            </w:pPr>
            <w:r w:rsidRPr="00866CE9">
              <w:rPr>
                <w:lang w:val="es-ES"/>
              </w:rPr>
              <w:t>5</w:t>
            </w:r>
          </w:p>
        </w:tc>
        <w:tc>
          <w:tcPr>
            <w:tcW w:w="2835" w:type="dxa"/>
          </w:tcPr>
          <w:p w:rsidR="007125F9" w:rsidRPr="00866CE9" w:rsidRDefault="007125F9" w:rsidP="00AE2264">
            <w:pPr>
              <w:pStyle w:val="Tabletext"/>
              <w:jc w:val="center"/>
              <w:rPr>
                <w:lang w:val="es-ES"/>
              </w:rPr>
            </w:pPr>
            <w:r w:rsidRPr="00866CE9">
              <w:rPr>
                <w:lang w:val="es-ES"/>
              </w:rPr>
              <w:t xml:space="preserve">1 805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1 880</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–52</w:t>
            </w:r>
          </w:p>
        </w:tc>
      </w:tr>
      <w:tr w:rsidR="007125F9" w:rsidRPr="00866CE9" w:rsidTr="00CB0B4E">
        <w:trPr>
          <w:jc w:val="center"/>
        </w:trPr>
        <w:tc>
          <w:tcPr>
            <w:tcW w:w="1134" w:type="dxa"/>
          </w:tcPr>
          <w:p w:rsidR="007125F9" w:rsidRPr="00866CE9" w:rsidRDefault="007125F9" w:rsidP="00AE2264">
            <w:pPr>
              <w:pStyle w:val="Tabletext"/>
              <w:jc w:val="center"/>
              <w:rPr>
                <w:lang w:val="es-ES"/>
              </w:rPr>
            </w:pPr>
            <w:r w:rsidRPr="00866CE9">
              <w:rPr>
                <w:lang w:val="es-ES"/>
              </w:rPr>
              <w:t>6</w:t>
            </w:r>
          </w:p>
        </w:tc>
        <w:tc>
          <w:tcPr>
            <w:tcW w:w="2835" w:type="dxa"/>
          </w:tcPr>
          <w:p w:rsidR="007125F9" w:rsidRPr="00866CE9" w:rsidRDefault="007125F9" w:rsidP="00AE2264">
            <w:pPr>
              <w:pStyle w:val="Tabletext"/>
              <w:jc w:val="center"/>
              <w:rPr>
                <w:lang w:val="es-ES"/>
              </w:rPr>
            </w:pPr>
            <w:r w:rsidRPr="00866CE9">
              <w:rPr>
                <w:lang w:val="es-ES"/>
              </w:rPr>
              <w:t xml:space="preserve">1 920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1 980</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–49</w:t>
            </w:r>
          </w:p>
        </w:tc>
      </w:tr>
      <w:tr w:rsidR="007125F9" w:rsidRPr="00866CE9" w:rsidTr="00CB0B4E">
        <w:trPr>
          <w:jc w:val="center"/>
        </w:trPr>
        <w:tc>
          <w:tcPr>
            <w:tcW w:w="1134" w:type="dxa"/>
          </w:tcPr>
          <w:p w:rsidR="007125F9" w:rsidRPr="00866CE9" w:rsidRDefault="007125F9" w:rsidP="00AE2264">
            <w:pPr>
              <w:pStyle w:val="Tabletext"/>
              <w:jc w:val="center"/>
              <w:rPr>
                <w:lang w:val="es-ES"/>
              </w:rPr>
            </w:pPr>
            <w:r w:rsidRPr="00866CE9">
              <w:rPr>
                <w:lang w:val="es-ES"/>
              </w:rPr>
              <w:t>7</w:t>
            </w:r>
          </w:p>
        </w:tc>
        <w:tc>
          <w:tcPr>
            <w:tcW w:w="2835" w:type="dxa"/>
          </w:tcPr>
          <w:p w:rsidR="007125F9" w:rsidRPr="00866CE9" w:rsidRDefault="007125F9" w:rsidP="00AE2264">
            <w:pPr>
              <w:pStyle w:val="Tabletext"/>
              <w:jc w:val="center"/>
              <w:rPr>
                <w:lang w:val="es-ES"/>
              </w:rPr>
            </w:pPr>
            <w:r w:rsidRPr="00866CE9">
              <w:rPr>
                <w:lang w:val="es-ES"/>
              </w:rPr>
              <w:t xml:space="preserve">2 110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2 170</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–52</w:t>
            </w:r>
          </w:p>
        </w:tc>
      </w:tr>
      <w:tr w:rsidR="007125F9" w:rsidRPr="00866CE9" w:rsidTr="00CB0B4E">
        <w:trPr>
          <w:jc w:val="center"/>
        </w:trPr>
        <w:tc>
          <w:tcPr>
            <w:tcW w:w="1134" w:type="dxa"/>
          </w:tcPr>
          <w:p w:rsidR="007125F9" w:rsidRPr="00866CE9" w:rsidRDefault="007125F9" w:rsidP="00AE2264">
            <w:pPr>
              <w:pStyle w:val="Tabletext"/>
              <w:jc w:val="center"/>
              <w:rPr>
                <w:lang w:val="es-ES"/>
              </w:rPr>
            </w:pPr>
            <w:r w:rsidRPr="00866CE9">
              <w:rPr>
                <w:lang w:val="es-ES"/>
              </w:rPr>
              <w:t>8</w:t>
            </w:r>
          </w:p>
        </w:tc>
        <w:tc>
          <w:tcPr>
            <w:tcW w:w="2835" w:type="dxa"/>
          </w:tcPr>
          <w:p w:rsidR="007125F9" w:rsidRPr="00866CE9" w:rsidRDefault="007125F9" w:rsidP="00AE2264">
            <w:pPr>
              <w:pStyle w:val="Tabletext"/>
              <w:jc w:val="center"/>
              <w:rPr>
                <w:lang w:val="es-ES"/>
              </w:rPr>
            </w:pPr>
            <w:r w:rsidRPr="00866CE9">
              <w:rPr>
                <w:lang w:val="es-ES"/>
              </w:rPr>
              <w:t xml:space="preserve">1 900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1 920</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–52</w:t>
            </w:r>
          </w:p>
        </w:tc>
      </w:tr>
      <w:tr w:rsidR="007125F9" w:rsidRPr="00866CE9" w:rsidTr="00CB0B4E">
        <w:trPr>
          <w:jc w:val="center"/>
        </w:trPr>
        <w:tc>
          <w:tcPr>
            <w:tcW w:w="1134" w:type="dxa"/>
          </w:tcPr>
          <w:p w:rsidR="007125F9" w:rsidRPr="00866CE9" w:rsidRDefault="007125F9" w:rsidP="00AE2264">
            <w:pPr>
              <w:pStyle w:val="Tabletext"/>
              <w:jc w:val="center"/>
              <w:rPr>
                <w:lang w:val="es-ES"/>
              </w:rPr>
            </w:pPr>
            <w:r w:rsidRPr="00866CE9">
              <w:rPr>
                <w:lang w:val="es-ES"/>
              </w:rPr>
              <w:t>9</w:t>
            </w:r>
          </w:p>
        </w:tc>
        <w:tc>
          <w:tcPr>
            <w:tcW w:w="2835" w:type="dxa"/>
          </w:tcPr>
          <w:p w:rsidR="007125F9" w:rsidRPr="00866CE9" w:rsidRDefault="007125F9" w:rsidP="00AE2264">
            <w:pPr>
              <w:pStyle w:val="Tabletext"/>
              <w:jc w:val="center"/>
              <w:rPr>
                <w:lang w:val="es-ES"/>
              </w:rPr>
            </w:pPr>
            <w:r w:rsidRPr="00866CE9">
              <w:rPr>
                <w:lang w:val="es-ES"/>
              </w:rPr>
              <w:t xml:space="preserve">2 010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2 025</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–52</w:t>
            </w:r>
          </w:p>
        </w:tc>
      </w:tr>
      <w:tr w:rsidR="007125F9" w:rsidRPr="00866CE9" w:rsidTr="00CB0B4E">
        <w:trPr>
          <w:jc w:val="center"/>
        </w:trPr>
        <w:tc>
          <w:tcPr>
            <w:tcW w:w="1134" w:type="dxa"/>
          </w:tcPr>
          <w:p w:rsidR="007125F9" w:rsidRPr="00866CE9" w:rsidRDefault="007125F9" w:rsidP="00AE2264">
            <w:pPr>
              <w:pStyle w:val="Tabletext"/>
              <w:jc w:val="center"/>
              <w:rPr>
                <w:lang w:val="es-ES"/>
              </w:rPr>
            </w:pPr>
            <w:r w:rsidRPr="00866CE9">
              <w:rPr>
                <w:lang w:val="es-ES"/>
              </w:rPr>
              <w:t>10</w:t>
            </w:r>
          </w:p>
        </w:tc>
        <w:tc>
          <w:tcPr>
            <w:tcW w:w="2835" w:type="dxa"/>
          </w:tcPr>
          <w:p w:rsidR="007125F9" w:rsidRPr="00866CE9" w:rsidRDefault="007125F9" w:rsidP="00AE2264">
            <w:pPr>
              <w:pStyle w:val="Tabletext"/>
              <w:jc w:val="center"/>
              <w:rPr>
                <w:lang w:val="es-ES"/>
              </w:rPr>
            </w:pPr>
            <w:r w:rsidRPr="00866CE9">
              <w:rPr>
                <w:lang w:val="es-ES"/>
              </w:rPr>
              <w:t xml:space="preserve">2 500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2 570</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–49</w:t>
            </w:r>
          </w:p>
        </w:tc>
      </w:tr>
      <w:tr w:rsidR="007125F9" w:rsidRPr="00866CE9" w:rsidDel="00A43DD6" w:rsidTr="00CB0B4E">
        <w:trPr>
          <w:jc w:val="center"/>
        </w:trPr>
        <w:tc>
          <w:tcPr>
            <w:tcW w:w="1134" w:type="dxa"/>
          </w:tcPr>
          <w:p w:rsidR="007125F9" w:rsidRPr="00866CE9" w:rsidRDefault="007125F9" w:rsidP="00AE2264">
            <w:pPr>
              <w:pStyle w:val="Tabletext"/>
              <w:jc w:val="center"/>
              <w:rPr>
                <w:lang w:val="es-ES"/>
              </w:rPr>
            </w:pPr>
            <w:r w:rsidRPr="00866CE9">
              <w:rPr>
                <w:lang w:val="es-ES"/>
              </w:rPr>
              <w:t>11</w:t>
            </w:r>
          </w:p>
        </w:tc>
        <w:tc>
          <w:tcPr>
            <w:tcW w:w="2835" w:type="dxa"/>
          </w:tcPr>
          <w:p w:rsidR="007125F9" w:rsidRPr="00866CE9" w:rsidDel="00A43DD6" w:rsidRDefault="007125F9" w:rsidP="00AE2264">
            <w:pPr>
              <w:pStyle w:val="Tabletext"/>
              <w:jc w:val="center"/>
              <w:rPr>
                <w:lang w:val="es-ES"/>
              </w:rPr>
            </w:pPr>
            <w:r w:rsidRPr="00866CE9">
              <w:rPr>
                <w:lang w:val="es-ES"/>
              </w:rPr>
              <w:t xml:space="preserve">2 570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2 620</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Del="00A43DD6" w:rsidRDefault="007125F9" w:rsidP="00AE2264">
            <w:pPr>
              <w:pStyle w:val="Tabletext"/>
              <w:jc w:val="center"/>
              <w:rPr>
                <w:lang w:val="es-ES"/>
              </w:rPr>
            </w:pPr>
            <w:r w:rsidRPr="00866CE9">
              <w:rPr>
                <w:lang w:val="es-ES"/>
              </w:rPr>
              <w:t>–52</w:t>
            </w:r>
          </w:p>
        </w:tc>
      </w:tr>
      <w:tr w:rsidR="007125F9" w:rsidRPr="00866CE9" w:rsidTr="00CB0B4E">
        <w:trPr>
          <w:jc w:val="center"/>
        </w:trPr>
        <w:tc>
          <w:tcPr>
            <w:tcW w:w="1134" w:type="dxa"/>
          </w:tcPr>
          <w:p w:rsidR="007125F9" w:rsidRPr="00866CE9" w:rsidRDefault="007125F9" w:rsidP="00AE2264">
            <w:pPr>
              <w:pStyle w:val="Tabletext"/>
              <w:jc w:val="center"/>
              <w:rPr>
                <w:lang w:val="es-ES"/>
              </w:rPr>
            </w:pPr>
            <w:r w:rsidRPr="00866CE9">
              <w:rPr>
                <w:lang w:val="es-ES"/>
              </w:rPr>
              <w:t>12</w:t>
            </w:r>
          </w:p>
        </w:tc>
        <w:tc>
          <w:tcPr>
            <w:tcW w:w="2835" w:type="dxa"/>
          </w:tcPr>
          <w:p w:rsidR="007125F9" w:rsidRPr="00866CE9" w:rsidRDefault="007125F9" w:rsidP="00AE2264">
            <w:pPr>
              <w:pStyle w:val="Tabletext"/>
              <w:jc w:val="center"/>
              <w:rPr>
                <w:lang w:val="es-ES"/>
              </w:rPr>
            </w:pPr>
            <w:r w:rsidRPr="00866CE9">
              <w:rPr>
                <w:lang w:val="es-ES"/>
              </w:rPr>
              <w:t xml:space="preserve">2 620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2 690</w:t>
            </w:r>
          </w:p>
        </w:tc>
        <w:tc>
          <w:tcPr>
            <w:tcW w:w="2268" w:type="dxa"/>
          </w:tcPr>
          <w:p w:rsidR="007125F9" w:rsidRPr="00866CE9" w:rsidRDefault="007125F9" w:rsidP="00AE2264">
            <w:pPr>
              <w:pStyle w:val="Tabletext"/>
              <w:jc w:val="center"/>
              <w:rPr>
                <w:lang w:val="es-ES"/>
              </w:rPr>
            </w:pPr>
            <w:r w:rsidRPr="00866CE9">
              <w:rPr>
                <w:lang w:val="es-ES"/>
              </w:rPr>
              <w:t>1</w:t>
            </w:r>
          </w:p>
        </w:tc>
        <w:tc>
          <w:tcPr>
            <w:tcW w:w="2835" w:type="dxa"/>
          </w:tcPr>
          <w:p w:rsidR="007125F9" w:rsidRPr="00866CE9" w:rsidRDefault="007125F9" w:rsidP="00AE2264">
            <w:pPr>
              <w:pStyle w:val="Tabletext"/>
              <w:jc w:val="center"/>
              <w:rPr>
                <w:lang w:val="es-ES"/>
              </w:rPr>
            </w:pPr>
            <w:r w:rsidRPr="00866CE9">
              <w:rPr>
                <w:lang w:val="es-ES"/>
              </w:rPr>
              <w:t>–52</w:t>
            </w:r>
          </w:p>
        </w:tc>
      </w:tr>
    </w:tbl>
    <w:p w:rsidR="007125F9" w:rsidRPr="00866CE9" w:rsidRDefault="007125F9" w:rsidP="007125F9">
      <w:pPr>
        <w:pStyle w:val="Tablefin"/>
        <w:rPr>
          <w:lang w:val="es-ES"/>
        </w:rPr>
      </w:pPr>
    </w:p>
    <w:p w:rsidR="007125F9" w:rsidRPr="00866CE9" w:rsidRDefault="007125F9" w:rsidP="00D47020">
      <w:pPr>
        <w:pStyle w:val="Heading2"/>
        <w:rPr>
          <w:lang w:val="es-ES"/>
        </w:rPr>
      </w:pPr>
      <w:r w:rsidRPr="00866CE9">
        <w:rPr>
          <w:lang w:val="es-ES"/>
        </w:rPr>
        <w:lastRenderedPageBreak/>
        <w:t>3.3</w:t>
      </w:r>
      <w:r w:rsidRPr="00866CE9">
        <w:rPr>
          <w:lang w:val="es-ES"/>
        </w:rPr>
        <w:tab/>
        <w:t>Emisiones no esenciales para equipos DDT que funcionen en la banda</w:t>
      </w:r>
      <w:r w:rsidR="00CB0B4E">
        <w:rPr>
          <w:lang w:val="es-ES"/>
        </w:rPr>
        <w:t xml:space="preserve"> </w:t>
      </w:r>
      <w:r w:rsidRPr="00866CE9">
        <w:rPr>
          <w:lang w:val="es-ES"/>
        </w:rPr>
        <w:t>2</w:t>
      </w:r>
      <w:r w:rsidR="00F55179">
        <w:rPr>
          <w:lang w:val="es-ES"/>
        </w:rPr>
        <w:t> </w:t>
      </w:r>
      <w:r w:rsidRPr="00866CE9">
        <w:rPr>
          <w:lang w:val="es-ES"/>
        </w:rPr>
        <w:t>500</w:t>
      </w:r>
      <w:r w:rsidR="00CB0B4E">
        <w:rPr>
          <w:lang w:val="es-ES"/>
        </w:rPr>
        <w:t>-</w:t>
      </w:r>
      <w:r w:rsidRPr="00866CE9">
        <w:rPr>
          <w:lang w:val="es-ES"/>
        </w:rPr>
        <w:t>2</w:t>
      </w:r>
      <w:r w:rsidR="00F55179">
        <w:rPr>
          <w:lang w:val="es-ES"/>
        </w:rPr>
        <w:t> </w:t>
      </w:r>
      <w:r w:rsidRPr="00866CE9">
        <w:rPr>
          <w:lang w:val="es-ES"/>
        </w:rPr>
        <w:t>690</w:t>
      </w:r>
      <w:r w:rsidR="002E641F">
        <w:rPr>
          <w:lang w:val="es-ES"/>
        </w:rPr>
        <w:t> MHz</w:t>
      </w:r>
      <w:r w:rsidRPr="00866CE9">
        <w:rPr>
          <w:lang w:val="es-ES"/>
        </w:rPr>
        <w:t xml:space="preserve"> (BCG 3.A)</w:t>
      </w:r>
    </w:p>
    <w:p w:rsidR="007125F9" w:rsidRPr="00866CE9" w:rsidRDefault="007125F9" w:rsidP="007125F9">
      <w:pPr>
        <w:rPr>
          <w:lang w:val="es-ES"/>
        </w:rPr>
      </w:pPr>
      <w:r w:rsidRPr="00866CE9">
        <w:rPr>
          <w:lang w:val="es-ES"/>
        </w:rPr>
        <w:t xml:space="preserve">Los límites indicados en los Cuadros 116 y 117 </w:t>
      </w:r>
      <w:r>
        <w:rPr>
          <w:lang w:val="es-ES"/>
        </w:rPr>
        <w:t xml:space="preserve">se aplicarán únicamente a las separaciones de frecuencia </w:t>
      </w:r>
      <w:r w:rsidRPr="00866CE9">
        <w:rPr>
          <w:lang w:val="es-ES"/>
        </w:rPr>
        <w:t>superiores a 12,5</w:t>
      </w:r>
      <w:r w:rsidR="002E641F">
        <w:rPr>
          <w:lang w:val="es-ES"/>
        </w:rPr>
        <w:t> MHz</w:t>
      </w:r>
      <w:r>
        <w:rPr>
          <w:lang w:val="es-ES"/>
        </w:rPr>
        <w:t xml:space="preserve"> con respecto a </w:t>
      </w:r>
      <w:r w:rsidRPr="00866CE9">
        <w:rPr>
          <w:lang w:val="es-ES"/>
        </w:rPr>
        <w:t xml:space="preserve">la frecuencia central de la </w:t>
      </w:r>
      <w:r>
        <w:rPr>
          <w:lang w:val="es-ES"/>
        </w:rPr>
        <w:t>EB</w:t>
      </w:r>
      <w:r w:rsidRPr="00866CE9">
        <w:rPr>
          <w:lang w:val="es-ES"/>
        </w:rPr>
        <w:t xml:space="preserve"> para la </w:t>
      </w:r>
      <w:r>
        <w:rPr>
          <w:lang w:val="es-ES"/>
        </w:rPr>
        <w:t>portadora de 5</w:t>
      </w:r>
      <w:r w:rsidR="002E641F">
        <w:rPr>
          <w:lang w:val="es-ES"/>
        </w:rPr>
        <w:t> MHz</w:t>
      </w:r>
      <w:r w:rsidRPr="00866CE9">
        <w:rPr>
          <w:lang w:val="es-ES"/>
        </w:rPr>
        <w:t xml:space="preserve"> y superiores a 25</w:t>
      </w:r>
      <w:r w:rsidR="002E641F">
        <w:rPr>
          <w:lang w:val="es-ES"/>
        </w:rPr>
        <w:t> MHz</w:t>
      </w:r>
      <w:r w:rsidRPr="00866CE9">
        <w:rPr>
          <w:lang w:val="es-ES"/>
        </w:rPr>
        <w:t xml:space="preserve"> para la </w:t>
      </w:r>
      <w:r>
        <w:rPr>
          <w:lang w:val="es-ES"/>
        </w:rPr>
        <w:t>portadora de 1</w:t>
      </w:r>
      <w:r w:rsidRPr="00866CE9">
        <w:rPr>
          <w:lang w:val="es-ES"/>
        </w:rPr>
        <w:t>0</w:t>
      </w:r>
      <w:r w:rsidR="002E641F">
        <w:rPr>
          <w:lang w:val="es-ES"/>
        </w:rPr>
        <w:t> MHz</w:t>
      </w:r>
      <w:r w:rsidRPr="00866CE9">
        <w:rPr>
          <w:lang w:val="es-ES"/>
        </w:rPr>
        <w:t xml:space="preserve">. </w:t>
      </w:r>
      <w:r w:rsidRPr="00866CE9">
        <w:rPr>
          <w:i/>
          <w:iCs/>
          <w:lang w:val="es-ES"/>
        </w:rPr>
        <w:t>f</w:t>
      </w:r>
      <w:r w:rsidRPr="00866CE9">
        <w:rPr>
          <w:lang w:val="es-ES"/>
        </w:rPr>
        <w:t xml:space="preserve"> es la frecuencia de las emisiones de tipo no esencial</w:t>
      </w:r>
      <w:r w:rsidRPr="00866CE9">
        <w:rPr>
          <w:szCs w:val="24"/>
          <w:lang w:val="es-ES"/>
        </w:rPr>
        <w:t xml:space="preserve">. </w:t>
      </w:r>
      <w:r w:rsidRPr="00866CE9">
        <w:rPr>
          <w:i/>
          <w:iCs/>
          <w:szCs w:val="24"/>
          <w:lang w:val="es-ES"/>
        </w:rPr>
        <w:t>f</w:t>
      </w:r>
      <w:r w:rsidRPr="00866CE9">
        <w:rPr>
          <w:i/>
          <w:iCs/>
          <w:szCs w:val="24"/>
          <w:vertAlign w:val="subscript"/>
          <w:lang w:val="es-ES"/>
        </w:rPr>
        <w:t>c</w:t>
      </w:r>
      <w:r w:rsidRPr="00866CE9">
        <w:rPr>
          <w:szCs w:val="24"/>
          <w:lang w:val="es-ES"/>
        </w:rPr>
        <w:t xml:space="preserve"> es la frecuencia central de la </w:t>
      </w:r>
      <w:r>
        <w:rPr>
          <w:szCs w:val="24"/>
          <w:lang w:val="es-ES"/>
        </w:rPr>
        <w:t>EB</w:t>
      </w:r>
      <w:r w:rsidRPr="00866CE9">
        <w:rPr>
          <w:szCs w:val="24"/>
          <w:lang w:val="es-ES"/>
        </w:rPr>
        <w:t>.</w:t>
      </w:r>
    </w:p>
    <w:p w:rsidR="007125F9" w:rsidRPr="00866CE9" w:rsidRDefault="007125F9" w:rsidP="00CB0B4E">
      <w:pPr>
        <w:rPr>
          <w:lang w:val="es-ES"/>
        </w:rPr>
      </w:pPr>
      <w:r w:rsidRPr="00866CE9">
        <w:rPr>
          <w:lang w:val="es-ES"/>
        </w:rPr>
        <w:t xml:space="preserve">Los niveles de emisión indicados en el Cuadro 116 </w:t>
      </w:r>
      <w:r>
        <w:rPr>
          <w:lang w:val="es-ES"/>
        </w:rPr>
        <w:t xml:space="preserve">deberán respetarse </w:t>
      </w:r>
      <w:r w:rsidRPr="00866CE9">
        <w:rPr>
          <w:lang w:val="es-ES"/>
        </w:rPr>
        <w:t>en</w:t>
      </w:r>
      <w:r>
        <w:rPr>
          <w:lang w:val="es-ES"/>
        </w:rPr>
        <w:t xml:space="preserve"> las</w:t>
      </w:r>
      <w:r w:rsidRPr="00866CE9">
        <w:rPr>
          <w:lang w:val="es-ES"/>
        </w:rPr>
        <w:t xml:space="preserve"> zonas en las que se </w:t>
      </w:r>
      <w:r>
        <w:rPr>
          <w:lang w:val="es-ES"/>
        </w:rPr>
        <w:t xml:space="preserve">apliquen </w:t>
      </w:r>
      <w:r w:rsidRPr="00866CE9">
        <w:rPr>
          <w:lang w:val="es-ES"/>
        </w:rPr>
        <w:t>los límites de las emisiones no esenciales de la Categoría A definidos en la Recomendación UIT</w:t>
      </w:r>
      <w:r w:rsidRPr="00866CE9">
        <w:rPr>
          <w:lang w:val="es-ES"/>
        </w:rPr>
        <w:noBreakHyphen/>
        <w:t>R SM.329</w:t>
      </w:r>
      <w:r w:rsidR="00CB0B4E">
        <w:rPr>
          <w:lang w:val="es-ES"/>
        </w:rPr>
        <w:t>-</w:t>
      </w:r>
      <w:r w:rsidRPr="00866CE9">
        <w:rPr>
          <w:lang w:val="es-ES"/>
        </w:rPr>
        <w:t xml:space="preserve">10. Los niveles de emisión indicados en el Cuadro 12 </w:t>
      </w:r>
      <w:r>
        <w:rPr>
          <w:lang w:val="es-ES"/>
        </w:rPr>
        <w:t>deberán respetarse</w:t>
      </w:r>
      <w:r w:rsidRPr="00866CE9">
        <w:rPr>
          <w:lang w:val="es-ES"/>
        </w:rPr>
        <w:t xml:space="preserve"> en </w:t>
      </w:r>
      <w:r>
        <w:rPr>
          <w:lang w:val="es-ES"/>
        </w:rPr>
        <w:t xml:space="preserve">las </w:t>
      </w:r>
      <w:r w:rsidRPr="00866CE9">
        <w:rPr>
          <w:lang w:val="es-ES"/>
        </w:rPr>
        <w:t xml:space="preserve">zonas en las que se </w:t>
      </w:r>
      <w:r>
        <w:rPr>
          <w:lang w:val="es-ES"/>
        </w:rPr>
        <w:t>apliquen</w:t>
      </w:r>
      <w:r w:rsidRPr="00866CE9">
        <w:rPr>
          <w:lang w:val="es-ES"/>
        </w:rPr>
        <w:t xml:space="preserve"> los límites de las emisiones no esenciales de la Categoría B definidos en la Recomendación UIT</w:t>
      </w:r>
      <w:r w:rsidRPr="00866CE9">
        <w:rPr>
          <w:lang w:val="es-ES"/>
        </w:rPr>
        <w:noBreakHyphen/>
        <w:t>R SM.329</w:t>
      </w:r>
      <w:r w:rsidRPr="00866CE9">
        <w:rPr>
          <w:lang w:val="es-ES"/>
        </w:rPr>
        <w:noBreakHyphen/>
        <w:t>10.</w:t>
      </w:r>
    </w:p>
    <w:p w:rsidR="007125F9" w:rsidRPr="00866CE9" w:rsidRDefault="007125F9" w:rsidP="007125F9">
      <w:pPr>
        <w:pStyle w:val="TableNo"/>
        <w:rPr>
          <w:lang w:val="es-ES"/>
        </w:rPr>
      </w:pPr>
      <w:r w:rsidRPr="00866CE9">
        <w:rPr>
          <w:lang w:val="es-ES"/>
        </w:rPr>
        <w:t>CUADRO 116</w:t>
      </w:r>
    </w:p>
    <w:p w:rsidR="007125F9" w:rsidRPr="00866CE9" w:rsidRDefault="007125F9" w:rsidP="007125F9">
      <w:pPr>
        <w:pStyle w:val="Tabletitle"/>
        <w:rPr>
          <w:lang w:val="es-ES"/>
        </w:rPr>
      </w:pPr>
      <w:r w:rsidRPr="00866CE9">
        <w:rPr>
          <w:lang w:val="es-ES"/>
        </w:rPr>
        <w:t>Límites de las emisiones no esenciales, Categoría A</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8"/>
        <w:gridCol w:w="1587"/>
        <w:gridCol w:w="2041"/>
        <w:gridCol w:w="4082"/>
      </w:tblGrid>
      <w:tr w:rsidR="007125F9" w:rsidRPr="00866CE9" w:rsidTr="000C6A50">
        <w:trPr>
          <w:cantSplit/>
          <w:trHeight w:val="20"/>
          <w:jc w:val="center"/>
        </w:trPr>
        <w:tc>
          <w:tcPr>
            <w:tcW w:w="1928" w:type="dxa"/>
            <w:vAlign w:val="center"/>
          </w:tcPr>
          <w:p w:rsidR="007125F9" w:rsidRPr="00866CE9" w:rsidRDefault="007125F9" w:rsidP="00AE2264">
            <w:pPr>
              <w:pStyle w:val="Tablehead"/>
              <w:rPr>
                <w:lang w:val="es-ES"/>
              </w:rPr>
            </w:pPr>
            <w:r w:rsidRPr="00866CE9">
              <w:rPr>
                <w:lang w:val="es-ES"/>
              </w:rPr>
              <w:t>Banda</w:t>
            </w:r>
          </w:p>
        </w:tc>
        <w:tc>
          <w:tcPr>
            <w:tcW w:w="1587"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2041" w:type="dxa"/>
            <w:vAlign w:val="center"/>
          </w:tcPr>
          <w:p w:rsidR="007125F9" w:rsidRPr="00866CE9" w:rsidRDefault="007125F9" w:rsidP="00AE2264">
            <w:pPr>
              <w:pStyle w:val="Tablehead"/>
              <w:rPr>
                <w:lang w:val="es-ES"/>
              </w:rPr>
            </w:pPr>
            <w:r w:rsidRPr="00866CE9">
              <w:rPr>
                <w:lang w:val="es-ES"/>
              </w:rPr>
              <w:t>Anchura de banda de medición</w:t>
            </w:r>
          </w:p>
        </w:tc>
        <w:tc>
          <w:tcPr>
            <w:tcW w:w="4082" w:type="dxa"/>
            <w:vAlign w:val="center"/>
          </w:tcPr>
          <w:p w:rsidR="007125F9" w:rsidRPr="00866CE9" w:rsidRDefault="007125F9" w:rsidP="00AE2264">
            <w:pPr>
              <w:pStyle w:val="Tablehead"/>
              <w:rPr>
                <w:lang w:val="es-ES"/>
              </w:rPr>
            </w:pPr>
            <w:r w:rsidRPr="00866CE9">
              <w:rPr>
                <w:lang w:val="es-ES"/>
              </w:rPr>
              <w:t>Nota</w:t>
            </w:r>
          </w:p>
        </w:tc>
      </w:tr>
      <w:tr w:rsidR="007125F9" w:rsidRPr="001228AE" w:rsidTr="000C6A50">
        <w:trPr>
          <w:cantSplit/>
          <w:trHeight w:val="20"/>
          <w:jc w:val="center"/>
        </w:trPr>
        <w:tc>
          <w:tcPr>
            <w:tcW w:w="1928" w:type="dxa"/>
          </w:tcPr>
          <w:p w:rsidR="007125F9" w:rsidRPr="00866CE9" w:rsidRDefault="007125F9" w:rsidP="000C6A50">
            <w:pPr>
              <w:pStyle w:val="Tabletext"/>
              <w:jc w:val="center"/>
              <w:rPr>
                <w:lang w:val="es-ES"/>
              </w:rPr>
            </w:pPr>
            <w:r w:rsidRPr="00866CE9">
              <w:rPr>
                <w:lang w:val="es-ES"/>
              </w:rPr>
              <w:t>30</w:t>
            </w:r>
            <w:r w:rsidR="002E641F">
              <w:rPr>
                <w:lang w:val="es-ES"/>
              </w:rPr>
              <w:t> MHz</w:t>
            </w:r>
            <w:r w:rsidR="000C6A50">
              <w:rPr>
                <w:lang w:val="es-ES"/>
              </w:rPr>
              <w:t>-</w:t>
            </w:r>
            <w:r w:rsidRPr="00866CE9">
              <w:rPr>
                <w:lang w:val="es-ES"/>
              </w:rPr>
              <w:t>1 GHz</w:t>
            </w:r>
          </w:p>
        </w:tc>
        <w:tc>
          <w:tcPr>
            <w:tcW w:w="1587" w:type="dxa"/>
            <w:vMerge w:val="restart"/>
          </w:tcPr>
          <w:p w:rsidR="007125F9" w:rsidRPr="00866CE9" w:rsidRDefault="007125F9" w:rsidP="00AE2264">
            <w:pPr>
              <w:pStyle w:val="Tabletext"/>
              <w:jc w:val="center"/>
              <w:rPr>
                <w:lang w:val="es-ES"/>
              </w:rPr>
            </w:pPr>
            <w:r w:rsidRPr="00866CE9">
              <w:rPr>
                <w:lang w:val="es-ES"/>
              </w:rPr>
              <w:t>–13 dBm</w:t>
            </w:r>
          </w:p>
        </w:tc>
        <w:tc>
          <w:tcPr>
            <w:tcW w:w="2041"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4082" w:type="dxa"/>
          </w:tcPr>
          <w:p w:rsidR="007125F9" w:rsidRPr="00866CE9" w:rsidRDefault="007125F9" w:rsidP="00AE2264">
            <w:pPr>
              <w:pStyle w:val="Tabletext"/>
              <w:jc w:val="left"/>
              <w:rPr>
                <w:lang w:val="es-ES"/>
              </w:rPr>
            </w:pPr>
            <w:r w:rsidRPr="00866CE9">
              <w:rPr>
                <w:szCs w:val="22"/>
                <w:lang w:val="es-ES"/>
              </w:rPr>
              <w:t xml:space="preserve">Anchura de </w:t>
            </w:r>
            <w:r>
              <w:rPr>
                <w:szCs w:val="22"/>
                <w:lang w:val="es-ES"/>
              </w:rPr>
              <w:t>banda según la Recomendación</w:t>
            </w:r>
            <w:r w:rsidRPr="00866CE9">
              <w:rPr>
                <w:szCs w:val="22"/>
                <w:lang w:val="es-ES"/>
              </w:rPr>
              <w:t xml:space="preserve"> UIT</w:t>
            </w:r>
            <w:r w:rsidRPr="00866CE9">
              <w:rPr>
                <w:szCs w:val="22"/>
                <w:lang w:val="es-ES"/>
              </w:rPr>
              <w:noBreakHyphen/>
              <w:t xml:space="preserve">R SM.329-10, § 4.1 </w:t>
            </w:r>
          </w:p>
        </w:tc>
      </w:tr>
      <w:tr w:rsidR="007125F9" w:rsidRPr="001228AE" w:rsidTr="000C6A50">
        <w:trPr>
          <w:cantSplit/>
          <w:trHeight w:val="20"/>
          <w:jc w:val="center"/>
        </w:trPr>
        <w:tc>
          <w:tcPr>
            <w:tcW w:w="1928" w:type="dxa"/>
          </w:tcPr>
          <w:p w:rsidR="007125F9" w:rsidRPr="00866CE9" w:rsidRDefault="007125F9" w:rsidP="00AE2264">
            <w:pPr>
              <w:pStyle w:val="Tabletext"/>
              <w:jc w:val="center"/>
              <w:rPr>
                <w:lang w:val="es-ES"/>
              </w:rPr>
            </w:pPr>
            <w:r w:rsidRPr="00866CE9">
              <w:rPr>
                <w:lang w:val="es-ES"/>
              </w:rPr>
              <w:t>1-13,45 GHz</w:t>
            </w:r>
          </w:p>
        </w:tc>
        <w:tc>
          <w:tcPr>
            <w:tcW w:w="1587" w:type="dxa"/>
            <w:vMerge/>
          </w:tcPr>
          <w:p w:rsidR="007125F9" w:rsidRPr="00866CE9" w:rsidRDefault="007125F9" w:rsidP="00AE2264">
            <w:pPr>
              <w:pStyle w:val="Tabletext"/>
              <w:jc w:val="center"/>
              <w:rPr>
                <w:lang w:val="es-ES"/>
              </w:rPr>
            </w:pPr>
          </w:p>
        </w:tc>
        <w:tc>
          <w:tcPr>
            <w:tcW w:w="2041"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4082" w:type="dxa"/>
          </w:tcPr>
          <w:p w:rsidR="007125F9" w:rsidRPr="00866CE9" w:rsidRDefault="007125F9" w:rsidP="00AE2264">
            <w:pPr>
              <w:pStyle w:val="Tabletext"/>
              <w:jc w:val="left"/>
              <w:rPr>
                <w:lang w:val="es-ES"/>
              </w:rPr>
            </w:pPr>
            <w:r w:rsidRPr="00866CE9">
              <w:rPr>
                <w:lang w:val="es-ES"/>
              </w:rPr>
              <w:t>Frecuencia superior conforme a la Recomendación UIT-R SM.329-10, § 2.5, Cuadro 1</w:t>
            </w:r>
          </w:p>
        </w:tc>
      </w:tr>
    </w:tbl>
    <w:p w:rsidR="007125F9" w:rsidRPr="00866CE9" w:rsidRDefault="007125F9" w:rsidP="007125F9">
      <w:pPr>
        <w:pStyle w:val="Tablefin"/>
        <w:rPr>
          <w:lang w:val="es-ES"/>
        </w:rPr>
      </w:pPr>
    </w:p>
    <w:p w:rsidR="000C6A50" w:rsidRDefault="000C6A50" w:rsidP="000C6A50">
      <w:pPr>
        <w:rPr>
          <w:lang w:val="es-ES"/>
        </w:rPr>
      </w:pPr>
    </w:p>
    <w:p w:rsidR="007125F9" w:rsidRPr="00866CE9" w:rsidRDefault="007125F9" w:rsidP="007125F9">
      <w:pPr>
        <w:pStyle w:val="TableNo"/>
        <w:rPr>
          <w:lang w:val="es-ES"/>
        </w:rPr>
      </w:pPr>
      <w:r w:rsidRPr="00866CE9">
        <w:rPr>
          <w:lang w:val="es-ES"/>
        </w:rPr>
        <w:t>CUADRO 117</w:t>
      </w:r>
    </w:p>
    <w:p w:rsidR="007125F9" w:rsidRPr="00866CE9" w:rsidRDefault="007125F9" w:rsidP="007125F9">
      <w:pPr>
        <w:pStyle w:val="Tabletitle"/>
        <w:rPr>
          <w:lang w:val="es-ES"/>
        </w:rPr>
      </w:pPr>
      <w:r w:rsidRPr="00866CE9">
        <w:rPr>
          <w:lang w:val="es-ES"/>
        </w:rPr>
        <w:t>Límites de las emisiones no esenciales,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5"/>
        <w:gridCol w:w="4726"/>
        <w:gridCol w:w="2268"/>
      </w:tblGrid>
      <w:tr w:rsidR="007125F9" w:rsidRPr="00866CE9" w:rsidTr="007B72CA">
        <w:trPr>
          <w:jc w:val="center"/>
        </w:trPr>
        <w:tc>
          <w:tcPr>
            <w:tcW w:w="2645" w:type="dxa"/>
            <w:vAlign w:val="center"/>
          </w:tcPr>
          <w:p w:rsidR="007125F9" w:rsidRPr="00866CE9" w:rsidRDefault="007125F9" w:rsidP="00AE2264">
            <w:pPr>
              <w:pStyle w:val="Tablehead"/>
              <w:rPr>
                <w:lang w:val="es-ES"/>
              </w:rPr>
            </w:pPr>
            <w:r w:rsidRPr="00866CE9">
              <w:rPr>
                <w:lang w:val="es-ES"/>
              </w:rPr>
              <w:t>Banda</w:t>
            </w:r>
          </w:p>
        </w:tc>
        <w:tc>
          <w:tcPr>
            <w:tcW w:w="4726" w:type="dxa"/>
            <w:vAlign w:val="center"/>
          </w:tcPr>
          <w:p w:rsidR="007125F9" w:rsidRPr="00866CE9" w:rsidRDefault="007125F9" w:rsidP="00AE2264">
            <w:pPr>
              <w:pStyle w:val="Tablehead"/>
              <w:rPr>
                <w:lang w:val="es-ES"/>
              </w:rPr>
            </w:pPr>
            <w:r w:rsidRPr="00866CE9">
              <w:rPr>
                <w:lang w:val="es-ES"/>
              </w:rPr>
              <w:t>Anchura de banda de medición</w:t>
            </w:r>
          </w:p>
        </w:tc>
        <w:tc>
          <w:tcPr>
            <w:tcW w:w="2268"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r>
      <w:tr w:rsidR="007125F9" w:rsidRPr="00866CE9" w:rsidTr="007B72CA">
        <w:trPr>
          <w:jc w:val="center"/>
        </w:trPr>
        <w:tc>
          <w:tcPr>
            <w:tcW w:w="2645" w:type="dxa"/>
          </w:tcPr>
          <w:p w:rsidR="007125F9" w:rsidRPr="00866CE9" w:rsidRDefault="007125F9" w:rsidP="00F55179">
            <w:pPr>
              <w:pStyle w:val="Tabletext"/>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4726" w:type="dxa"/>
          </w:tcPr>
          <w:p w:rsidR="007125F9" w:rsidRPr="00866CE9" w:rsidRDefault="007125F9" w:rsidP="00F55179">
            <w:pPr>
              <w:pStyle w:val="Tabletext"/>
              <w:jc w:val="center"/>
              <w:rPr>
                <w:lang w:val="es-ES"/>
              </w:rPr>
            </w:pPr>
            <w:r w:rsidRPr="00866CE9">
              <w:rPr>
                <w:lang w:val="es-ES"/>
              </w:rPr>
              <w:t>100</w:t>
            </w:r>
            <w:r w:rsidR="00300089">
              <w:rPr>
                <w:lang w:val="es-ES"/>
              </w:rPr>
              <w:t> kHz</w:t>
            </w:r>
          </w:p>
        </w:tc>
        <w:tc>
          <w:tcPr>
            <w:tcW w:w="2268" w:type="dxa"/>
          </w:tcPr>
          <w:p w:rsidR="007125F9" w:rsidRPr="00866CE9" w:rsidRDefault="007125F9" w:rsidP="00F55179">
            <w:pPr>
              <w:pStyle w:val="Tabletext"/>
              <w:jc w:val="center"/>
              <w:rPr>
                <w:lang w:val="es-ES"/>
              </w:rPr>
            </w:pPr>
            <w:r w:rsidRPr="00866CE9">
              <w:rPr>
                <w:lang w:val="es-ES"/>
              </w:rPr>
              <w:t>–36 dBm</w:t>
            </w:r>
          </w:p>
        </w:tc>
      </w:tr>
      <w:tr w:rsidR="007125F9" w:rsidRPr="007B72CA" w:rsidTr="007B72CA">
        <w:trPr>
          <w:jc w:val="center"/>
        </w:trPr>
        <w:tc>
          <w:tcPr>
            <w:tcW w:w="2645" w:type="dxa"/>
          </w:tcPr>
          <w:p w:rsidR="007125F9" w:rsidRPr="00866CE9" w:rsidRDefault="007125F9" w:rsidP="00F55179">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13</w:t>
            </w:r>
            <w:r>
              <w:rPr>
                <w:lang w:val="es-ES"/>
              </w:rPr>
              <w:t>,</w:t>
            </w:r>
            <w:r w:rsidRPr="00866CE9">
              <w:rPr>
                <w:lang w:val="es-ES"/>
              </w:rPr>
              <w:t>45 GHz</w:t>
            </w:r>
          </w:p>
        </w:tc>
        <w:tc>
          <w:tcPr>
            <w:tcW w:w="4726" w:type="dxa"/>
          </w:tcPr>
          <w:p w:rsidR="007125F9" w:rsidRPr="00866CE9" w:rsidRDefault="007125F9" w:rsidP="007B72CA">
            <w:pPr>
              <w:pStyle w:val="Tabletext"/>
              <w:jc w:val="left"/>
              <w:rPr>
                <w:lang w:val="es-ES"/>
              </w:rPr>
            </w:pPr>
            <w:r w:rsidRPr="00866CE9">
              <w:rPr>
                <w:lang w:val="es-ES"/>
              </w:rPr>
              <w:t>30</w:t>
            </w:r>
            <w:r w:rsidR="00300089">
              <w:rPr>
                <w:lang w:val="es-ES"/>
              </w:rPr>
              <w:t> kHz</w:t>
            </w:r>
            <w:r w:rsidRPr="00866CE9">
              <w:rPr>
                <w:lang w:val="es-ES"/>
              </w:rPr>
              <w:tab/>
            </w:r>
            <w:r w:rsidR="007B72CA">
              <w:rPr>
                <w:lang w:val="es-ES"/>
              </w:rPr>
              <w:tab/>
            </w:r>
            <w:r w:rsidRPr="00866CE9">
              <w:rPr>
                <w:lang w:val="es-ES"/>
              </w:rPr>
              <w:t xml:space="preserve">Si 2,5 × BW &lt;= | </w:t>
            </w:r>
            <w:r w:rsidRPr="00866CE9">
              <w:rPr>
                <w:rFonts w:eastAsia="Batang"/>
                <w:i/>
                <w:iCs/>
                <w:lang w:val="es-ES"/>
              </w:rPr>
              <w:t>f</w:t>
            </w:r>
            <w:r w:rsidRPr="00866CE9">
              <w:rPr>
                <w:rFonts w:eastAsia="Batang"/>
                <w:i/>
                <w:iCs/>
                <w:vertAlign w:val="subscript"/>
                <w:lang w:val="es-ES"/>
              </w:rPr>
              <w:t>c</w:t>
            </w:r>
            <w:r w:rsidRPr="00866CE9">
              <w:rPr>
                <w:lang w:val="es-ES"/>
              </w:rPr>
              <w:t xml:space="preserve"> − </w:t>
            </w:r>
            <w:r w:rsidRPr="00866CE9">
              <w:rPr>
                <w:i/>
                <w:iCs/>
                <w:lang w:val="es-ES"/>
              </w:rPr>
              <w:t>f</w:t>
            </w:r>
            <w:r w:rsidRPr="00866CE9">
              <w:rPr>
                <w:lang w:val="es-ES"/>
              </w:rPr>
              <w:t xml:space="preserve"> | &lt; 10 × BW</w:t>
            </w:r>
          </w:p>
          <w:p w:rsidR="007125F9" w:rsidRPr="00866CE9" w:rsidRDefault="007125F9" w:rsidP="00F55179">
            <w:pPr>
              <w:pStyle w:val="Tabletext"/>
              <w:jc w:val="left"/>
              <w:rPr>
                <w:lang w:val="es-ES"/>
              </w:rPr>
            </w:pPr>
            <w:r w:rsidRPr="00866CE9">
              <w:rPr>
                <w:lang w:val="es-ES"/>
              </w:rPr>
              <w:t>300</w:t>
            </w:r>
            <w:r w:rsidR="00300089">
              <w:rPr>
                <w:lang w:val="es-ES"/>
              </w:rPr>
              <w:t> kHz</w:t>
            </w:r>
            <w:r w:rsidR="007B72CA">
              <w:rPr>
                <w:lang w:val="es-ES"/>
              </w:rPr>
              <w:tab/>
            </w:r>
            <w:r w:rsidRPr="00866CE9">
              <w:rPr>
                <w:lang w:val="es-ES"/>
              </w:rPr>
              <w:tab/>
              <w:t xml:space="preserve">Si 10 × BW &lt;= | </w:t>
            </w:r>
            <w:r w:rsidRPr="00866CE9">
              <w:rPr>
                <w:rFonts w:eastAsia="Batang"/>
                <w:i/>
                <w:iCs/>
                <w:lang w:val="es-ES"/>
              </w:rPr>
              <w:t>f</w:t>
            </w:r>
            <w:r w:rsidRPr="00866CE9">
              <w:rPr>
                <w:rFonts w:eastAsia="Batang"/>
                <w:i/>
                <w:iCs/>
                <w:vertAlign w:val="subscript"/>
                <w:lang w:val="es-ES"/>
              </w:rPr>
              <w:t>c</w:t>
            </w:r>
            <w:r w:rsidRPr="00866CE9">
              <w:rPr>
                <w:lang w:val="es-ES"/>
              </w:rPr>
              <w:t xml:space="preserve"> − </w:t>
            </w:r>
            <w:r w:rsidRPr="00866CE9">
              <w:rPr>
                <w:i/>
                <w:iCs/>
                <w:lang w:val="es-ES"/>
              </w:rPr>
              <w:t>f</w:t>
            </w:r>
            <w:r w:rsidRPr="00866CE9">
              <w:rPr>
                <w:lang w:val="es-ES"/>
              </w:rPr>
              <w:t xml:space="preserve"> | &lt; 12 × BW</w:t>
            </w:r>
          </w:p>
          <w:p w:rsidR="007125F9" w:rsidRPr="00866CE9" w:rsidRDefault="007125F9" w:rsidP="00F55179">
            <w:pPr>
              <w:pStyle w:val="Tabletext"/>
              <w:jc w:val="left"/>
              <w:rPr>
                <w:lang w:val="es-ES"/>
              </w:rPr>
            </w:pPr>
            <w:r w:rsidRPr="00866CE9">
              <w:rPr>
                <w:lang w:val="es-ES"/>
              </w:rPr>
              <w:t>1</w:t>
            </w:r>
            <w:r w:rsidR="002E641F">
              <w:rPr>
                <w:lang w:val="es-ES"/>
              </w:rPr>
              <w:t> MHz</w:t>
            </w:r>
            <w:r w:rsidRPr="00866CE9">
              <w:rPr>
                <w:lang w:val="es-ES"/>
              </w:rPr>
              <w:tab/>
            </w:r>
            <w:r w:rsidR="00CD4F94">
              <w:rPr>
                <w:lang w:val="es-ES"/>
              </w:rPr>
              <w:tab/>
            </w:r>
            <w:r w:rsidRPr="00866CE9">
              <w:rPr>
                <w:lang w:val="es-ES"/>
              </w:rPr>
              <w:t xml:space="preserve">Si 12 × BW &lt;= | </w:t>
            </w:r>
            <w:r w:rsidRPr="00866CE9">
              <w:rPr>
                <w:rFonts w:eastAsia="Batang"/>
                <w:i/>
                <w:iCs/>
                <w:lang w:val="es-ES"/>
              </w:rPr>
              <w:t>f</w:t>
            </w:r>
            <w:r w:rsidRPr="00866CE9">
              <w:rPr>
                <w:rFonts w:eastAsia="Batang"/>
                <w:i/>
                <w:iCs/>
                <w:vertAlign w:val="subscript"/>
                <w:lang w:val="es-ES"/>
              </w:rPr>
              <w:t>c</w:t>
            </w:r>
            <w:r w:rsidRPr="00866CE9">
              <w:rPr>
                <w:lang w:val="es-ES"/>
              </w:rPr>
              <w:t xml:space="preserve"> − </w:t>
            </w:r>
            <w:r w:rsidRPr="00866CE9">
              <w:rPr>
                <w:i/>
                <w:iCs/>
                <w:lang w:val="es-ES"/>
              </w:rPr>
              <w:t>f</w:t>
            </w:r>
            <w:r w:rsidRPr="00866CE9">
              <w:rPr>
                <w:lang w:val="es-ES"/>
              </w:rPr>
              <w:t xml:space="preserve"> |</w:t>
            </w:r>
          </w:p>
        </w:tc>
        <w:tc>
          <w:tcPr>
            <w:tcW w:w="2268" w:type="dxa"/>
          </w:tcPr>
          <w:p w:rsidR="007125F9" w:rsidRPr="00866CE9" w:rsidRDefault="007125F9" w:rsidP="00F55179">
            <w:pPr>
              <w:pStyle w:val="Tabletext"/>
              <w:jc w:val="center"/>
              <w:rPr>
                <w:lang w:val="es-ES"/>
              </w:rPr>
            </w:pPr>
            <w:r w:rsidRPr="00866CE9">
              <w:rPr>
                <w:lang w:val="es-ES"/>
              </w:rPr>
              <w:t>–30 dBm</w:t>
            </w:r>
          </w:p>
        </w:tc>
      </w:tr>
    </w:tbl>
    <w:p w:rsidR="007125F9" w:rsidRPr="00866CE9" w:rsidRDefault="007125F9" w:rsidP="007125F9">
      <w:pPr>
        <w:pStyle w:val="Tablefin"/>
        <w:rPr>
          <w:lang w:val="es-ES"/>
        </w:rPr>
      </w:pPr>
    </w:p>
    <w:p w:rsidR="007125F9" w:rsidRPr="00866CE9" w:rsidRDefault="007125F9" w:rsidP="000C6A50">
      <w:pPr>
        <w:pStyle w:val="Note"/>
        <w:rPr>
          <w:lang w:val="es-ES"/>
        </w:rPr>
      </w:pPr>
      <w:r w:rsidRPr="00866CE9">
        <w:rPr>
          <w:lang w:val="es-ES"/>
        </w:rPr>
        <w:t>NOTA – En el Cuadro 117, BW es la anchura de banda del canal de la señal, o sea 5 ó 10</w:t>
      </w:r>
      <w:r w:rsidR="002E641F">
        <w:rPr>
          <w:lang w:val="es-ES"/>
        </w:rPr>
        <w:t> MHz</w:t>
      </w:r>
      <w:r w:rsidRPr="00866CE9">
        <w:rPr>
          <w:lang w:val="es-ES"/>
        </w:rPr>
        <w:t>.</w:t>
      </w:r>
    </w:p>
    <w:p w:rsidR="007125F9" w:rsidRPr="00866CE9" w:rsidRDefault="007125F9" w:rsidP="007125F9">
      <w:pPr>
        <w:pStyle w:val="TableNo"/>
        <w:keepLines/>
        <w:rPr>
          <w:lang w:val="es-ES"/>
        </w:rPr>
      </w:pPr>
      <w:r w:rsidRPr="00866CE9">
        <w:rPr>
          <w:lang w:val="es-ES"/>
        </w:rPr>
        <w:lastRenderedPageBreak/>
        <w:t>CUADRO 118</w:t>
      </w:r>
    </w:p>
    <w:p w:rsidR="007125F9" w:rsidRPr="00866CE9" w:rsidRDefault="007125F9" w:rsidP="007125F9">
      <w:pPr>
        <w:pStyle w:val="Tabletitle"/>
        <w:keepLines/>
        <w:rPr>
          <w:lang w:val="es-ES"/>
        </w:rPr>
      </w:pPr>
      <w:r w:rsidRPr="00866CE9">
        <w:rPr>
          <w:lang w:val="es-ES"/>
        </w:rPr>
        <w:t>Límite de las emisiones no esenciales para Japón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410"/>
        <w:gridCol w:w="3118"/>
      </w:tblGrid>
      <w:tr w:rsidR="007125F9" w:rsidRPr="001228AE" w:rsidTr="00872E41">
        <w:trPr>
          <w:jc w:val="center"/>
        </w:trPr>
        <w:tc>
          <w:tcPr>
            <w:tcW w:w="4111" w:type="dxa"/>
            <w:vAlign w:val="center"/>
          </w:tcPr>
          <w:p w:rsidR="007125F9" w:rsidRPr="00866CE9" w:rsidRDefault="007125F9" w:rsidP="00AE2264">
            <w:pPr>
              <w:pStyle w:val="Tablehead"/>
              <w:keepLines/>
              <w:rPr>
                <w:lang w:val="es-ES"/>
              </w:rPr>
            </w:pPr>
            <w:r w:rsidRPr="00866CE9">
              <w:rPr>
                <w:lang w:val="es-ES"/>
              </w:rPr>
              <w:t>Anchura de banda de la frecuencia</w:t>
            </w:r>
          </w:p>
        </w:tc>
        <w:tc>
          <w:tcPr>
            <w:tcW w:w="2410" w:type="dxa"/>
            <w:vAlign w:val="center"/>
          </w:tcPr>
          <w:p w:rsidR="007125F9" w:rsidRPr="00866CE9" w:rsidRDefault="007125F9" w:rsidP="00AE2264">
            <w:pPr>
              <w:pStyle w:val="Tablehead"/>
              <w:keepLines/>
              <w:rPr>
                <w:lang w:val="es-ES"/>
              </w:rPr>
            </w:pPr>
            <w:r w:rsidRPr="00866CE9">
              <w:rPr>
                <w:lang w:val="es-ES"/>
              </w:rPr>
              <w:t>Anchura de banda</w:t>
            </w:r>
            <w:r>
              <w:rPr>
                <w:lang w:val="es-ES"/>
              </w:rPr>
              <w:br/>
            </w:r>
            <w:r w:rsidRPr="00866CE9">
              <w:rPr>
                <w:lang w:val="es-ES"/>
              </w:rPr>
              <w:t>de medición</w:t>
            </w:r>
          </w:p>
        </w:tc>
        <w:tc>
          <w:tcPr>
            <w:tcW w:w="3118" w:type="dxa"/>
            <w:vAlign w:val="center"/>
          </w:tcPr>
          <w:p w:rsidR="007125F9" w:rsidRPr="00866CE9" w:rsidRDefault="007125F9" w:rsidP="00AE2264">
            <w:pPr>
              <w:pStyle w:val="Tablehead"/>
              <w:keepLines/>
              <w:rPr>
                <w:lang w:val="es-ES"/>
              </w:rPr>
            </w:pPr>
            <w:r w:rsidRPr="00866CE9">
              <w:rPr>
                <w:lang w:val="es-ES"/>
              </w:rPr>
              <w:t xml:space="preserve">Nivel de </w:t>
            </w:r>
            <w:r>
              <w:rPr>
                <w:lang w:val="es-ES"/>
              </w:rPr>
              <w:t>emisión admisible</w:t>
            </w:r>
            <w:r w:rsidRPr="00866CE9">
              <w:rPr>
                <w:lang w:val="es-ES"/>
              </w:rPr>
              <w:t xml:space="preserve"> </w:t>
            </w:r>
            <w:r w:rsidR="00872E41">
              <w:rPr>
                <w:lang w:val="es-ES"/>
              </w:rPr>
              <w:br/>
            </w:r>
            <w:r w:rsidRPr="00866CE9">
              <w:rPr>
                <w:lang w:val="es-ES"/>
              </w:rPr>
              <w:t>(dBm)</w:t>
            </w:r>
          </w:p>
        </w:tc>
      </w:tr>
      <w:tr w:rsidR="007125F9" w:rsidRPr="00866CE9" w:rsidTr="00872E41">
        <w:trPr>
          <w:jc w:val="center"/>
        </w:trPr>
        <w:tc>
          <w:tcPr>
            <w:tcW w:w="4111" w:type="dxa"/>
            <w:vAlign w:val="center"/>
          </w:tcPr>
          <w:p w:rsidR="007125F9" w:rsidRPr="00866CE9" w:rsidRDefault="007125F9" w:rsidP="00AE2264">
            <w:pPr>
              <w:pStyle w:val="Tabletext"/>
              <w:keepNext/>
              <w:keepLines/>
              <w:jc w:val="center"/>
              <w:rPr>
                <w:lang w:val="es-ES"/>
              </w:rPr>
            </w:pPr>
            <w:r w:rsidRPr="00866CE9">
              <w:rPr>
                <w:lang w:val="es-ES"/>
              </w:rPr>
              <w:t>9</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150</w:t>
            </w:r>
            <w:r w:rsidR="00300089">
              <w:rPr>
                <w:lang w:val="es-ES"/>
              </w:rPr>
              <w:t> kHz</w:t>
            </w:r>
          </w:p>
        </w:tc>
        <w:tc>
          <w:tcPr>
            <w:tcW w:w="2410" w:type="dxa"/>
            <w:vAlign w:val="center"/>
          </w:tcPr>
          <w:p w:rsidR="007125F9" w:rsidRPr="00866CE9" w:rsidRDefault="007125F9" w:rsidP="00AE2264">
            <w:pPr>
              <w:pStyle w:val="Tabletext"/>
              <w:keepNext/>
              <w:keepLines/>
              <w:jc w:val="center"/>
              <w:rPr>
                <w:lang w:val="es-ES"/>
              </w:rPr>
            </w:pPr>
            <w:r w:rsidRPr="00866CE9">
              <w:rPr>
                <w:lang w:val="es-ES"/>
              </w:rPr>
              <w:t>1</w:t>
            </w:r>
            <w:r w:rsidR="00300089">
              <w:rPr>
                <w:lang w:val="es-ES"/>
              </w:rPr>
              <w:t> kHz</w:t>
            </w:r>
          </w:p>
        </w:tc>
        <w:tc>
          <w:tcPr>
            <w:tcW w:w="3118" w:type="dxa"/>
            <w:vAlign w:val="center"/>
          </w:tcPr>
          <w:p w:rsidR="007125F9" w:rsidRPr="00866CE9" w:rsidRDefault="007125F9" w:rsidP="00AE2264">
            <w:pPr>
              <w:pStyle w:val="Tabletext"/>
              <w:keepNext/>
              <w:keepLines/>
              <w:jc w:val="center"/>
              <w:rPr>
                <w:lang w:val="es-ES"/>
              </w:rPr>
            </w:pPr>
            <w:r w:rsidRPr="00866CE9">
              <w:rPr>
                <w:lang w:val="es-ES"/>
              </w:rPr>
              <w:t>−13</w:t>
            </w:r>
          </w:p>
        </w:tc>
      </w:tr>
      <w:tr w:rsidR="007125F9" w:rsidRPr="00866CE9" w:rsidTr="00872E41">
        <w:trPr>
          <w:jc w:val="center"/>
        </w:trPr>
        <w:tc>
          <w:tcPr>
            <w:tcW w:w="4111" w:type="dxa"/>
            <w:vAlign w:val="center"/>
          </w:tcPr>
          <w:p w:rsidR="007125F9" w:rsidRPr="00866CE9" w:rsidRDefault="007125F9" w:rsidP="00AE2264">
            <w:pPr>
              <w:pStyle w:val="Tabletext"/>
              <w:keepNext/>
              <w:keepLines/>
              <w:jc w:val="center"/>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30</w:t>
            </w:r>
            <w:r w:rsidR="002E641F">
              <w:rPr>
                <w:lang w:val="es-ES"/>
              </w:rPr>
              <w:t> MHz</w:t>
            </w:r>
          </w:p>
        </w:tc>
        <w:tc>
          <w:tcPr>
            <w:tcW w:w="2410" w:type="dxa"/>
            <w:vAlign w:val="center"/>
          </w:tcPr>
          <w:p w:rsidR="007125F9" w:rsidRPr="00866CE9" w:rsidRDefault="007125F9" w:rsidP="00AE2264">
            <w:pPr>
              <w:pStyle w:val="Tabletext"/>
              <w:keepNext/>
              <w:keepLines/>
              <w:jc w:val="center"/>
              <w:rPr>
                <w:lang w:val="es-ES"/>
              </w:rPr>
            </w:pPr>
            <w:r w:rsidRPr="00866CE9">
              <w:rPr>
                <w:lang w:val="es-ES"/>
              </w:rPr>
              <w:t>10</w:t>
            </w:r>
            <w:r w:rsidR="00300089">
              <w:rPr>
                <w:lang w:val="es-ES"/>
              </w:rPr>
              <w:t> kHz</w:t>
            </w:r>
          </w:p>
        </w:tc>
        <w:tc>
          <w:tcPr>
            <w:tcW w:w="3118" w:type="dxa"/>
            <w:vAlign w:val="center"/>
          </w:tcPr>
          <w:p w:rsidR="007125F9" w:rsidRPr="00866CE9" w:rsidRDefault="007125F9" w:rsidP="00AE2264">
            <w:pPr>
              <w:pStyle w:val="Tabletext"/>
              <w:keepNext/>
              <w:keepLines/>
              <w:jc w:val="center"/>
              <w:rPr>
                <w:lang w:val="es-ES"/>
              </w:rPr>
            </w:pPr>
            <w:r w:rsidRPr="00866CE9">
              <w:rPr>
                <w:lang w:val="es-ES"/>
              </w:rPr>
              <w:t>−13</w:t>
            </w:r>
          </w:p>
        </w:tc>
      </w:tr>
      <w:tr w:rsidR="007125F9" w:rsidRPr="00866CE9" w:rsidTr="00872E41">
        <w:trPr>
          <w:jc w:val="center"/>
        </w:trPr>
        <w:tc>
          <w:tcPr>
            <w:tcW w:w="4111" w:type="dxa"/>
            <w:vAlign w:val="center"/>
          </w:tcPr>
          <w:p w:rsidR="007125F9" w:rsidRPr="00866CE9" w:rsidRDefault="007125F9" w:rsidP="00AE2264">
            <w:pPr>
              <w:pStyle w:val="Tabletext"/>
              <w:keepNext/>
              <w:keepLines/>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2410" w:type="dxa"/>
            <w:vAlign w:val="center"/>
          </w:tcPr>
          <w:p w:rsidR="007125F9" w:rsidRPr="00866CE9" w:rsidRDefault="007125F9" w:rsidP="00AE2264">
            <w:pPr>
              <w:pStyle w:val="Tabletext"/>
              <w:keepNext/>
              <w:keepLines/>
              <w:jc w:val="center"/>
              <w:rPr>
                <w:lang w:val="es-ES"/>
              </w:rPr>
            </w:pPr>
            <w:r w:rsidRPr="00866CE9">
              <w:rPr>
                <w:lang w:val="es-ES"/>
              </w:rPr>
              <w:t>100</w:t>
            </w:r>
            <w:r w:rsidR="00300089">
              <w:rPr>
                <w:lang w:val="es-ES"/>
              </w:rPr>
              <w:t> kHz</w:t>
            </w:r>
          </w:p>
        </w:tc>
        <w:tc>
          <w:tcPr>
            <w:tcW w:w="3118" w:type="dxa"/>
            <w:vAlign w:val="center"/>
          </w:tcPr>
          <w:p w:rsidR="007125F9" w:rsidRPr="00866CE9" w:rsidRDefault="007125F9" w:rsidP="00AE2264">
            <w:pPr>
              <w:pStyle w:val="Tabletext"/>
              <w:keepNext/>
              <w:keepLines/>
              <w:jc w:val="center"/>
              <w:rPr>
                <w:lang w:val="es-ES"/>
              </w:rPr>
            </w:pPr>
            <w:r w:rsidRPr="00866CE9">
              <w:rPr>
                <w:lang w:val="es-ES"/>
              </w:rPr>
              <w:t>−13</w:t>
            </w:r>
          </w:p>
        </w:tc>
      </w:tr>
      <w:tr w:rsidR="007125F9" w:rsidRPr="00866CE9" w:rsidTr="00872E41">
        <w:trPr>
          <w:jc w:val="center"/>
        </w:trPr>
        <w:tc>
          <w:tcPr>
            <w:tcW w:w="4111" w:type="dxa"/>
            <w:vAlign w:val="center"/>
          </w:tcPr>
          <w:p w:rsidR="007125F9" w:rsidRPr="00866CE9" w:rsidRDefault="007125F9" w:rsidP="00AE2264">
            <w:pPr>
              <w:pStyle w:val="Tabletext"/>
              <w:keepNext/>
              <w:keepLines/>
              <w:jc w:val="center"/>
              <w:rPr>
                <w:lang w:val="es-ES"/>
              </w:rPr>
            </w:pPr>
            <w:r w:rsidRPr="00866CE9">
              <w:rPr>
                <w:lang w:val="es-ES"/>
              </w:rPr>
              <w:t>1 000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2 505</w:t>
            </w:r>
            <w:r w:rsidR="002E641F">
              <w:rPr>
                <w:lang w:val="es-ES"/>
              </w:rPr>
              <w:t> MHz</w:t>
            </w:r>
          </w:p>
        </w:tc>
        <w:tc>
          <w:tcPr>
            <w:tcW w:w="2410" w:type="dxa"/>
            <w:vAlign w:val="center"/>
          </w:tcPr>
          <w:p w:rsidR="007125F9" w:rsidRPr="00866CE9" w:rsidRDefault="007125F9" w:rsidP="00AE2264">
            <w:pPr>
              <w:pStyle w:val="Tabletext"/>
              <w:keepNext/>
              <w:keepLines/>
              <w:jc w:val="center"/>
              <w:rPr>
                <w:lang w:val="es-ES"/>
              </w:rPr>
            </w:pPr>
            <w:r w:rsidRPr="00866CE9">
              <w:rPr>
                <w:lang w:val="es-ES"/>
              </w:rPr>
              <w:t>1</w:t>
            </w:r>
            <w:r w:rsidR="002E641F">
              <w:rPr>
                <w:lang w:val="es-ES"/>
              </w:rPr>
              <w:t> MHz</w:t>
            </w:r>
          </w:p>
        </w:tc>
        <w:tc>
          <w:tcPr>
            <w:tcW w:w="3118" w:type="dxa"/>
            <w:vAlign w:val="center"/>
          </w:tcPr>
          <w:p w:rsidR="007125F9" w:rsidRPr="00866CE9" w:rsidRDefault="007125F9" w:rsidP="00AE2264">
            <w:pPr>
              <w:pStyle w:val="Tabletext"/>
              <w:keepNext/>
              <w:keepLines/>
              <w:jc w:val="center"/>
              <w:rPr>
                <w:lang w:val="es-ES"/>
              </w:rPr>
            </w:pPr>
            <w:r w:rsidRPr="00866CE9">
              <w:rPr>
                <w:lang w:val="es-ES"/>
              </w:rPr>
              <w:t>−13</w:t>
            </w:r>
          </w:p>
        </w:tc>
      </w:tr>
      <w:tr w:rsidR="007125F9" w:rsidRPr="00866CE9" w:rsidTr="00872E41">
        <w:trPr>
          <w:jc w:val="center"/>
        </w:trPr>
        <w:tc>
          <w:tcPr>
            <w:tcW w:w="4111" w:type="dxa"/>
            <w:vAlign w:val="center"/>
          </w:tcPr>
          <w:p w:rsidR="007125F9" w:rsidRPr="00866CE9" w:rsidRDefault="007125F9" w:rsidP="00AE2264">
            <w:pPr>
              <w:pStyle w:val="Tabletext"/>
              <w:keepNext/>
              <w:keepLines/>
              <w:jc w:val="center"/>
              <w:rPr>
                <w:lang w:val="es-ES"/>
              </w:rPr>
            </w:pPr>
            <w:r w:rsidRPr="00866CE9">
              <w:rPr>
                <w:lang w:val="es-ES"/>
              </w:rPr>
              <w:t>2 505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2 535</w:t>
            </w:r>
            <w:r w:rsidR="002E641F">
              <w:rPr>
                <w:lang w:val="es-ES"/>
              </w:rPr>
              <w:t> MHz</w:t>
            </w:r>
          </w:p>
        </w:tc>
        <w:tc>
          <w:tcPr>
            <w:tcW w:w="2410" w:type="dxa"/>
            <w:vAlign w:val="center"/>
          </w:tcPr>
          <w:p w:rsidR="007125F9" w:rsidRPr="00866CE9" w:rsidRDefault="007125F9" w:rsidP="00AE2264">
            <w:pPr>
              <w:pStyle w:val="Tabletext"/>
              <w:keepNext/>
              <w:keepLines/>
              <w:jc w:val="center"/>
              <w:rPr>
                <w:lang w:val="es-ES"/>
              </w:rPr>
            </w:pPr>
            <w:r w:rsidRPr="00866CE9">
              <w:rPr>
                <w:lang w:val="es-ES"/>
              </w:rPr>
              <w:t>1</w:t>
            </w:r>
            <w:r w:rsidR="002E641F">
              <w:rPr>
                <w:lang w:val="es-ES"/>
              </w:rPr>
              <w:t> MHz</w:t>
            </w:r>
          </w:p>
        </w:tc>
        <w:tc>
          <w:tcPr>
            <w:tcW w:w="3118" w:type="dxa"/>
            <w:vAlign w:val="center"/>
          </w:tcPr>
          <w:p w:rsidR="007125F9" w:rsidRPr="00866CE9" w:rsidRDefault="007125F9" w:rsidP="00AE2264">
            <w:pPr>
              <w:pStyle w:val="Tabletext"/>
              <w:keepNext/>
              <w:keepLines/>
              <w:jc w:val="center"/>
              <w:rPr>
                <w:lang w:val="es-ES"/>
              </w:rPr>
            </w:pPr>
            <w:r w:rsidRPr="00866CE9">
              <w:rPr>
                <w:lang w:val="es-ES"/>
              </w:rPr>
              <w:t>−42</w:t>
            </w:r>
          </w:p>
        </w:tc>
      </w:tr>
      <w:tr w:rsidR="007125F9" w:rsidRPr="00866CE9" w:rsidTr="00872E41">
        <w:trPr>
          <w:jc w:val="center"/>
        </w:trPr>
        <w:tc>
          <w:tcPr>
            <w:tcW w:w="4111" w:type="dxa"/>
            <w:vAlign w:val="center"/>
          </w:tcPr>
          <w:p w:rsidR="007125F9" w:rsidRPr="00866CE9" w:rsidRDefault="007125F9" w:rsidP="00AE2264">
            <w:pPr>
              <w:pStyle w:val="Tabletext"/>
              <w:keepNext/>
              <w:keepLines/>
              <w:jc w:val="center"/>
              <w:rPr>
                <w:lang w:val="es-ES"/>
              </w:rPr>
            </w:pPr>
            <w:r w:rsidRPr="00866CE9">
              <w:rPr>
                <w:lang w:val="es-ES"/>
              </w:rPr>
              <w:t>2 535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2 630</w:t>
            </w:r>
            <w:r w:rsidR="002E641F">
              <w:rPr>
                <w:lang w:val="es-ES"/>
              </w:rPr>
              <w:t> MHz</w:t>
            </w:r>
          </w:p>
        </w:tc>
        <w:tc>
          <w:tcPr>
            <w:tcW w:w="2410" w:type="dxa"/>
            <w:vAlign w:val="center"/>
          </w:tcPr>
          <w:p w:rsidR="007125F9" w:rsidRPr="00866CE9" w:rsidRDefault="007125F9" w:rsidP="00AE2264">
            <w:pPr>
              <w:pStyle w:val="Tabletext"/>
              <w:keepNext/>
              <w:keepLines/>
              <w:jc w:val="center"/>
              <w:rPr>
                <w:lang w:val="es-ES"/>
              </w:rPr>
            </w:pPr>
            <w:r w:rsidRPr="00866CE9">
              <w:rPr>
                <w:lang w:val="es-ES"/>
              </w:rPr>
              <w:t>1</w:t>
            </w:r>
            <w:r w:rsidR="002E641F">
              <w:rPr>
                <w:lang w:val="es-ES"/>
              </w:rPr>
              <w:t> MHz</w:t>
            </w:r>
          </w:p>
        </w:tc>
        <w:tc>
          <w:tcPr>
            <w:tcW w:w="3118" w:type="dxa"/>
            <w:vAlign w:val="center"/>
          </w:tcPr>
          <w:p w:rsidR="007125F9" w:rsidRPr="00866CE9" w:rsidRDefault="007125F9" w:rsidP="00AE2264">
            <w:pPr>
              <w:pStyle w:val="Tabletext"/>
              <w:keepNext/>
              <w:keepLines/>
              <w:jc w:val="center"/>
              <w:rPr>
                <w:lang w:val="es-ES"/>
              </w:rPr>
            </w:pPr>
            <w:r w:rsidRPr="00866CE9">
              <w:rPr>
                <w:lang w:val="es-ES"/>
              </w:rPr>
              <w:t>−13</w:t>
            </w:r>
            <w:r w:rsidRPr="00866CE9">
              <w:rPr>
                <w:vertAlign w:val="superscript"/>
                <w:lang w:val="es-ES"/>
              </w:rPr>
              <w:t>(1)</w:t>
            </w:r>
          </w:p>
        </w:tc>
      </w:tr>
      <w:tr w:rsidR="007125F9" w:rsidRPr="00866CE9" w:rsidTr="00872E41">
        <w:trPr>
          <w:jc w:val="center"/>
        </w:trPr>
        <w:tc>
          <w:tcPr>
            <w:tcW w:w="4111" w:type="dxa"/>
            <w:vAlign w:val="center"/>
          </w:tcPr>
          <w:p w:rsidR="007125F9" w:rsidRPr="00866CE9" w:rsidRDefault="007125F9" w:rsidP="00AE2264">
            <w:pPr>
              <w:pStyle w:val="Tabletext"/>
              <w:keepNext/>
              <w:keepLines/>
              <w:jc w:val="center"/>
              <w:rPr>
                <w:lang w:val="es-ES"/>
              </w:rPr>
            </w:pPr>
            <w:r w:rsidRPr="00866CE9">
              <w:rPr>
                <w:lang w:val="es-ES"/>
              </w:rPr>
              <w:t>2 630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2 634</w:t>
            </w:r>
            <w:r>
              <w:rPr>
                <w:lang w:val="es-ES"/>
              </w:rPr>
              <w:t>,</w:t>
            </w:r>
            <w:r w:rsidRPr="00866CE9">
              <w:rPr>
                <w:lang w:val="es-ES"/>
              </w:rPr>
              <w:t>75</w:t>
            </w:r>
            <w:r w:rsidR="002E641F">
              <w:rPr>
                <w:lang w:val="es-ES"/>
              </w:rPr>
              <w:t> MHz</w:t>
            </w:r>
          </w:p>
        </w:tc>
        <w:tc>
          <w:tcPr>
            <w:tcW w:w="2410" w:type="dxa"/>
            <w:vAlign w:val="center"/>
          </w:tcPr>
          <w:p w:rsidR="007125F9" w:rsidRPr="00866CE9" w:rsidRDefault="007125F9" w:rsidP="00AE2264">
            <w:pPr>
              <w:pStyle w:val="Tabletext"/>
              <w:keepNext/>
              <w:keepLines/>
              <w:jc w:val="center"/>
              <w:rPr>
                <w:lang w:val="es-ES"/>
              </w:rPr>
            </w:pPr>
            <w:r w:rsidRPr="00866CE9">
              <w:rPr>
                <w:lang w:val="es-ES"/>
              </w:rPr>
              <w:t>1</w:t>
            </w:r>
            <w:r w:rsidR="002E641F">
              <w:rPr>
                <w:lang w:val="es-ES"/>
              </w:rPr>
              <w:t> MHz</w:t>
            </w:r>
          </w:p>
        </w:tc>
        <w:tc>
          <w:tcPr>
            <w:tcW w:w="3118" w:type="dxa"/>
            <w:vAlign w:val="center"/>
          </w:tcPr>
          <w:p w:rsidR="007125F9" w:rsidRPr="00866CE9" w:rsidRDefault="007125F9" w:rsidP="00AE2264">
            <w:pPr>
              <w:pStyle w:val="Tabletext"/>
              <w:keepNext/>
              <w:keepLines/>
              <w:jc w:val="center"/>
              <w:rPr>
                <w:lang w:val="es-ES"/>
              </w:rPr>
            </w:pPr>
            <w:r w:rsidRPr="00866CE9">
              <w:rPr>
                <w:lang w:val="es-ES"/>
              </w:rPr>
              <w:t>−15 − 7/5 × (</w:t>
            </w:r>
            <w:r w:rsidRPr="00866CE9">
              <w:rPr>
                <w:i/>
                <w:iCs/>
                <w:lang w:val="es-ES"/>
              </w:rPr>
              <w:t>f</w:t>
            </w:r>
            <w:r w:rsidRPr="00866CE9">
              <w:rPr>
                <w:lang w:val="es-ES"/>
              </w:rPr>
              <w:t xml:space="preserve"> −2 629,75)</w:t>
            </w:r>
          </w:p>
        </w:tc>
      </w:tr>
      <w:tr w:rsidR="007125F9" w:rsidRPr="00866CE9" w:rsidTr="00872E41">
        <w:trPr>
          <w:jc w:val="center"/>
        </w:trPr>
        <w:tc>
          <w:tcPr>
            <w:tcW w:w="4111" w:type="dxa"/>
            <w:vAlign w:val="center"/>
          </w:tcPr>
          <w:p w:rsidR="007125F9" w:rsidRPr="00866CE9" w:rsidRDefault="000C6A50" w:rsidP="00AE2264">
            <w:pPr>
              <w:pStyle w:val="Tabletext"/>
              <w:jc w:val="center"/>
              <w:rPr>
                <w:lang w:val="es-ES"/>
              </w:rPr>
            </w:pPr>
            <w:r>
              <w:rPr>
                <w:lang w:val="es-ES"/>
              </w:rPr>
              <w:t>2 634,</w:t>
            </w:r>
            <w:r w:rsidR="007125F9" w:rsidRPr="00866CE9">
              <w:rPr>
                <w:lang w:val="es-ES"/>
              </w:rPr>
              <w:t>75</w:t>
            </w:r>
            <w:r w:rsidR="002E641F">
              <w:rPr>
                <w:lang w:val="es-ES"/>
              </w:rPr>
              <w:t> MHz</w:t>
            </w:r>
            <w:r w:rsidR="007125F9" w:rsidRPr="00866CE9">
              <w:rPr>
                <w:lang w:val="es-ES"/>
              </w:rPr>
              <w:t xml:space="preserve"> </w:t>
            </w:r>
            <w:r w:rsidR="007125F9" w:rsidRPr="00866CE9">
              <w:rPr>
                <w:szCs w:val="22"/>
                <w:lang w:val="es-ES"/>
              </w:rPr>
              <w:sym w:font="Symbol" w:char="F0A3"/>
            </w:r>
            <w:r w:rsidR="007125F9" w:rsidRPr="00866CE9">
              <w:rPr>
                <w:lang w:val="es-ES"/>
              </w:rPr>
              <w:t xml:space="preserve"> </w:t>
            </w:r>
            <w:r w:rsidR="007125F9" w:rsidRPr="00866CE9">
              <w:rPr>
                <w:i/>
                <w:iCs/>
                <w:lang w:val="es-ES"/>
              </w:rPr>
              <w:t>f</w:t>
            </w:r>
            <w:r w:rsidR="007125F9" w:rsidRPr="00866CE9">
              <w:rPr>
                <w:lang w:val="es-ES"/>
              </w:rPr>
              <w:t xml:space="preserve"> &lt; 2 655</w:t>
            </w:r>
            <w:r w:rsidR="002E641F">
              <w:rPr>
                <w:lang w:val="es-ES"/>
              </w:rPr>
              <w:t> MHz</w:t>
            </w:r>
          </w:p>
        </w:tc>
        <w:tc>
          <w:tcPr>
            <w:tcW w:w="2410" w:type="dxa"/>
            <w:vAlign w:val="center"/>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3118" w:type="dxa"/>
            <w:vAlign w:val="center"/>
          </w:tcPr>
          <w:p w:rsidR="007125F9" w:rsidRPr="00866CE9" w:rsidRDefault="007125F9" w:rsidP="00AE2264">
            <w:pPr>
              <w:pStyle w:val="Tabletext"/>
              <w:jc w:val="center"/>
              <w:rPr>
                <w:lang w:val="es-ES"/>
              </w:rPr>
            </w:pPr>
            <w:r w:rsidRPr="00866CE9">
              <w:rPr>
                <w:lang w:val="es-ES"/>
              </w:rPr>
              <w:t>−22</w:t>
            </w:r>
          </w:p>
        </w:tc>
      </w:tr>
      <w:tr w:rsidR="007125F9" w:rsidRPr="00866CE9" w:rsidTr="00872E41">
        <w:trPr>
          <w:jc w:val="center"/>
        </w:trPr>
        <w:tc>
          <w:tcPr>
            <w:tcW w:w="4111" w:type="dxa"/>
            <w:vAlign w:val="center"/>
          </w:tcPr>
          <w:p w:rsidR="007125F9" w:rsidRPr="00866CE9" w:rsidRDefault="007125F9" w:rsidP="00AE2264">
            <w:pPr>
              <w:pStyle w:val="Tabletext"/>
              <w:jc w:val="center"/>
              <w:rPr>
                <w:lang w:val="es-ES"/>
              </w:rPr>
            </w:pPr>
            <w:r w:rsidRPr="00866CE9">
              <w:rPr>
                <w:lang w:val="es-ES"/>
              </w:rPr>
              <w:t>2 655</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p>
        </w:tc>
        <w:tc>
          <w:tcPr>
            <w:tcW w:w="2410" w:type="dxa"/>
            <w:vAlign w:val="center"/>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3118" w:type="dxa"/>
            <w:vAlign w:val="center"/>
          </w:tcPr>
          <w:p w:rsidR="007125F9" w:rsidRPr="00866CE9" w:rsidRDefault="007125F9" w:rsidP="00AE2264">
            <w:pPr>
              <w:pStyle w:val="Tabletext"/>
              <w:jc w:val="center"/>
              <w:rPr>
                <w:lang w:val="es-ES"/>
              </w:rPr>
            </w:pPr>
            <w:r w:rsidRPr="00866CE9">
              <w:rPr>
                <w:lang w:val="es-ES"/>
              </w:rPr>
              <w:t>−13</w:t>
            </w:r>
          </w:p>
        </w:tc>
      </w:tr>
      <w:tr w:rsidR="007125F9" w:rsidRPr="001228AE" w:rsidTr="00AE2264">
        <w:trPr>
          <w:jc w:val="center"/>
        </w:trPr>
        <w:tc>
          <w:tcPr>
            <w:tcW w:w="9639" w:type="dxa"/>
            <w:gridSpan w:val="3"/>
            <w:tcBorders>
              <w:left w:val="nil"/>
              <w:bottom w:val="nil"/>
              <w:right w:val="nil"/>
            </w:tcBorders>
            <w:vAlign w:val="center"/>
          </w:tcPr>
          <w:p w:rsidR="007125F9" w:rsidRPr="00866CE9" w:rsidRDefault="007125F9" w:rsidP="00CD4F94">
            <w:pPr>
              <w:pStyle w:val="Tablelegend"/>
              <w:rPr>
                <w:lang w:val="es-ES"/>
              </w:rPr>
            </w:pPr>
            <w:r w:rsidRPr="00866CE9">
              <w:rPr>
                <w:vertAlign w:val="superscript"/>
                <w:lang w:val="es-ES"/>
              </w:rPr>
              <w:t>(1)</w:t>
            </w:r>
            <w:r w:rsidRPr="00866CE9">
              <w:rPr>
                <w:lang w:val="es-ES"/>
              </w:rPr>
              <w:tab/>
              <w:t xml:space="preserve">El nivel de emisiones </w:t>
            </w:r>
            <w:r>
              <w:rPr>
                <w:lang w:val="es-ES"/>
              </w:rPr>
              <w:t>admisibles</w:t>
            </w:r>
            <w:r w:rsidRPr="00866CE9">
              <w:rPr>
                <w:lang w:val="es-ES"/>
              </w:rPr>
              <w:t xml:space="preserve"> para la banda de frecuencias comprendida entre 2</w:t>
            </w:r>
            <w:r w:rsidR="00CD4F94">
              <w:rPr>
                <w:lang w:val="es-ES"/>
              </w:rPr>
              <w:t> </w:t>
            </w:r>
            <w:r w:rsidRPr="00866CE9">
              <w:rPr>
                <w:lang w:val="es-ES"/>
              </w:rPr>
              <w:t>535</w:t>
            </w:r>
            <w:r w:rsidR="002E641F">
              <w:rPr>
                <w:lang w:val="es-ES"/>
              </w:rPr>
              <w:t> MHz</w:t>
            </w:r>
            <w:r w:rsidRPr="00866CE9">
              <w:rPr>
                <w:lang w:val="es-ES"/>
              </w:rPr>
              <w:t xml:space="preserve"> y 2</w:t>
            </w:r>
            <w:r w:rsidR="00F55179">
              <w:rPr>
                <w:lang w:val="es-ES"/>
              </w:rPr>
              <w:t> </w:t>
            </w:r>
            <w:r w:rsidRPr="00866CE9">
              <w:rPr>
                <w:lang w:val="es-ES"/>
              </w:rPr>
              <w:t>630</w:t>
            </w:r>
            <w:r w:rsidR="00F55179">
              <w:rPr>
                <w:lang w:val="es-ES"/>
              </w:rPr>
              <w:t> </w:t>
            </w:r>
            <w:r w:rsidR="002E641F">
              <w:rPr>
                <w:lang w:val="es-ES"/>
              </w:rPr>
              <w:t>MHz</w:t>
            </w:r>
            <w:r>
              <w:rPr>
                <w:lang w:val="es-ES"/>
              </w:rPr>
              <w:t>,</w:t>
            </w:r>
            <w:r w:rsidRPr="00866CE9">
              <w:rPr>
                <w:lang w:val="es-ES"/>
              </w:rPr>
              <w:t xml:space="preserve"> se aplicará </w:t>
            </w:r>
            <w:r>
              <w:rPr>
                <w:lang w:val="es-ES"/>
              </w:rPr>
              <w:t>en</w:t>
            </w:r>
            <w:r w:rsidRPr="00866CE9">
              <w:rPr>
                <w:lang w:val="es-ES"/>
              </w:rPr>
              <w:t xml:space="preserve"> la gama de frecuencias superior a 2,5 veces el tamaño del canal desde la frecuencia central.</w:t>
            </w:r>
          </w:p>
        </w:tc>
      </w:tr>
    </w:tbl>
    <w:p w:rsidR="007125F9" w:rsidRPr="00866CE9" w:rsidRDefault="007125F9" w:rsidP="000C6A50">
      <w:pPr>
        <w:pStyle w:val="Heading2"/>
        <w:rPr>
          <w:lang w:val="es-ES"/>
        </w:rPr>
      </w:pPr>
      <w:r w:rsidRPr="00866CE9">
        <w:rPr>
          <w:lang w:val="es-ES"/>
        </w:rPr>
        <w:t>3.4</w:t>
      </w:r>
      <w:r w:rsidRPr="00866CE9">
        <w:rPr>
          <w:lang w:val="es-ES"/>
        </w:rPr>
        <w:tab/>
        <w:t>Emisiones no esenciales para equipos DDF que funcionen en la banda</w:t>
      </w:r>
      <w:r w:rsidR="000C6A50">
        <w:rPr>
          <w:lang w:val="es-ES"/>
        </w:rPr>
        <w:t xml:space="preserve"> </w:t>
      </w:r>
      <w:r w:rsidRPr="00866CE9">
        <w:rPr>
          <w:lang w:val="es-ES"/>
        </w:rPr>
        <w:t>2</w:t>
      </w:r>
      <w:r>
        <w:rPr>
          <w:lang w:val="es-ES"/>
        </w:rPr>
        <w:t> </w:t>
      </w:r>
      <w:r w:rsidRPr="00866CE9">
        <w:rPr>
          <w:lang w:val="es-ES"/>
        </w:rPr>
        <w:t>496</w:t>
      </w:r>
      <w:r w:rsidR="000C6A50">
        <w:rPr>
          <w:lang w:val="es-ES"/>
        </w:rPr>
        <w:noBreakHyphen/>
      </w:r>
      <w:r w:rsidRPr="00866CE9">
        <w:rPr>
          <w:lang w:val="es-ES"/>
        </w:rPr>
        <w:t>2</w:t>
      </w:r>
      <w:r>
        <w:rPr>
          <w:lang w:val="es-ES"/>
        </w:rPr>
        <w:t> </w:t>
      </w:r>
      <w:r w:rsidRPr="00866CE9">
        <w:rPr>
          <w:lang w:val="es-ES"/>
        </w:rPr>
        <w:t>572/2</w:t>
      </w:r>
      <w:r>
        <w:rPr>
          <w:lang w:val="es-ES"/>
        </w:rPr>
        <w:t> </w:t>
      </w:r>
      <w:r w:rsidRPr="00866CE9">
        <w:rPr>
          <w:lang w:val="es-ES"/>
        </w:rPr>
        <w:t>614-2 690</w:t>
      </w:r>
      <w:r w:rsidR="002E641F">
        <w:rPr>
          <w:lang w:val="es-ES"/>
        </w:rPr>
        <w:t> MHz</w:t>
      </w:r>
      <w:r w:rsidRPr="00866CE9">
        <w:rPr>
          <w:lang w:val="es-ES"/>
        </w:rPr>
        <w:t xml:space="preserve"> (BCG 3.B)</w:t>
      </w:r>
    </w:p>
    <w:p w:rsidR="007125F9" w:rsidRPr="00866CE9" w:rsidRDefault="007125F9" w:rsidP="007125F9">
      <w:pPr>
        <w:rPr>
          <w:lang w:val="es-ES"/>
        </w:rPr>
      </w:pPr>
      <w:r w:rsidRPr="00866CE9">
        <w:rPr>
          <w:lang w:val="es-ES"/>
        </w:rPr>
        <w:t>Los límites de las emisiones no esenciales se aplica</w:t>
      </w:r>
      <w:r>
        <w:rPr>
          <w:lang w:val="es-ES"/>
        </w:rPr>
        <w:t>rá</w:t>
      </w:r>
      <w:r w:rsidRPr="00866CE9">
        <w:rPr>
          <w:lang w:val="es-ES"/>
        </w:rPr>
        <w:t xml:space="preserve">n a </w:t>
      </w:r>
      <w:r>
        <w:rPr>
          <w:lang w:val="es-ES"/>
        </w:rPr>
        <w:t>las separaciones de</w:t>
      </w:r>
      <w:r w:rsidRPr="00866CE9">
        <w:rPr>
          <w:lang w:val="es-ES"/>
        </w:rPr>
        <w:t xml:space="preserve"> frecuencia superiores al 250% de la anchura de banda del canal. Por consiguiente, los límites indicados en los Cuadros 119 a 124 </w:t>
      </w:r>
      <w:r>
        <w:rPr>
          <w:lang w:val="es-ES"/>
        </w:rPr>
        <w:t xml:space="preserve">se aplicarán únicamente a las separaciones de frecuencia </w:t>
      </w:r>
      <w:r w:rsidRPr="00866CE9">
        <w:rPr>
          <w:lang w:val="es-ES"/>
        </w:rPr>
        <w:t>superiores a 12,5</w:t>
      </w:r>
      <w:r w:rsidR="002E641F">
        <w:rPr>
          <w:lang w:val="es-ES"/>
        </w:rPr>
        <w:t> MHz</w:t>
      </w:r>
      <w:r>
        <w:rPr>
          <w:lang w:val="es-ES"/>
        </w:rPr>
        <w:t xml:space="preserve"> con respecto a </w:t>
      </w:r>
      <w:r w:rsidRPr="00866CE9">
        <w:rPr>
          <w:lang w:val="es-ES"/>
        </w:rPr>
        <w:t xml:space="preserve">la frecuencia central de la </w:t>
      </w:r>
      <w:r>
        <w:rPr>
          <w:lang w:val="es-ES"/>
        </w:rPr>
        <w:t>EB</w:t>
      </w:r>
      <w:r w:rsidRPr="00866CE9">
        <w:rPr>
          <w:lang w:val="es-ES"/>
        </w:rPr>
        <w:t xml:space="preserve"> para la </w:t>
      </w:r>
      <w:r>
        <w:rPr>
          <w:lang w:val="es-ES"/>
        </w:rPr>
        <w:t>portadora de 5</w:t>
      </w:r>
      <w:r w:rsidR="002E641F">
        <w:rPr>
          <w:lang w:val="es-ES"/>
        </w:rPr>
        <w:t> MHz</w:t>
      </w:r>
      <w:r w:rsidRPr="00866CE9">
        <w:rPr>
          <w:lang w:val="es-ES"/>
        </w:rPr>
        <w:t>, a 17,5</w:t>
      </w:r>
      <w:r w:rsidR="002E641F">
        <w:rPr>
          <w:lang w:val="es-ES"/>
        </w:rPr>
        <w:t> MHz</w:t>
      </w:r>
      <w:r>
        <w:rPr>
          <w:lang w:val="es-ES"/>
        </w:rPr>
        <w:t xml:space="preserve"> </w:t>
      </w:r>
      <w:r w:rsidRPr="00866CE9">
        <w:rPr>
          <w:lang w:val="es-ES"/>
        </w:rPr>
        <w:t>para la de 7</w:t>
      </w:r>
      <w:r w:rsidR="002E641F">
        <w:rPr>
          <w:lang w:val="es-ES"/>
        </w:rPr>
        <w:t> MHz</w:t>
      </w:r>
      <w:r w:rsidRPr="00866CE9">
        <w:rPr>
          <w:lang w:val="es-ES"/>
        </w:rPr>
        <w:t xml:space="preserve"> y a 25</w:t>
      </w:r>
      <w:r w:rsidR="002E641F">
        <w:rPr>
          <w:lang w:val="es-ES"/>
        </w:rPr>
        <w:t> MHz</w:t>
      </w:r>
      <w:r w:rsidRPr="00866CE9">
        <w:rPr>
          <w:lang w:val="es-ES"/>
        </w:rPr>
        <w:t xml:space="preserve"> para la </w:t>
      </w:r>
      <w:r>
        <w:rPr>
          <w:lang w:val="es-ES"/>
        </w:rPr>
        <w:t>de 1</w:t>
      </w:r>
      <w:r w:rsidRPr="00866CE9">
        <w:rPr>
          <w:lang w:val="es-ES"/>
        </w:rPr>
        <w:t>0</w:t>
      </w:r>
      <w:r w:rsidR="002E641F">
        <w:rPr>
          <w:lang w:val="es-ES"/>
        </w:rPr>
        <w:t> MHz</w:t>
      </w:r>
      <w:r w:rsidRPr="00866CE9">
        <w:rPr>
          <w:lang w:val="es-ES"/>
        </w:rPr>
        <w:t xml:space="preserve">. </w:t>
      </w:r>
      <w:r w:rsidRPr="00866CE9">
        <w:rPr>
          <w:i/>
          <w:iCs/>
          <w:lang w:val="es-ES"/>
        </w:rPr>
        <w:t>f</w:t>
      </w:r>
      <w:r w:rsidRPr="00866CE9">
        <w:rPr>
          <w:lang w:val="es-ES"/>
        </w:rPr>
        <w:t xml:space="preserve"> es la frecuencia de las emisiones de tipo no esencial</w:t>
      </w:r>
      <w:r w:rsidRPr="00866CE9">
        <w:rPr>
          <w:szCs w:val="24"/>
          <w:lang w:val="es-ES"/>
        </w:rPr>
        <w:t xml:space="preserve">. </w:t>
      </w:r>
      <w:r w:rsidRPr="00866CE9">
        <w:rPr>
          <w:i/>
          <w:iCs/>
          <w:szCs w:val="24"/>
          <w:lang w:val="es-ES"/>
        </w:rPr>
        <w:t>f</w:t>
      </w:r>
      <w:r w:rsidRPr="00866CE9">
        <w:rPr>
          <w:i/>
          <w:iCs/>
          <w:szCs w:val="24"/>
          <w:vertAlign w:val="subscript"/>
          <w:lang w:val="es-ES"/>
        </w:rPr>
        <w:t>c</w:t>
      </w:r>
      <w:r w:rsidRPr="00866CE9">
        <w:rPr>
          <w:szCs w:val="24"/>
          <w:lang w:val="es-ES"/>
        </w:rPr>
        <w:t xml:space="preserve"> es la frecuencia central de la </w:t>
      </w:r>
      <w:r>
        <w:rPr>
          <w:szCs w:val="24"/>
          <w:lang w:val="es-ES"/>
        </w:rPr>
        <w:t>EB</w:t>
      </w:r>
      <w:r w:rsidRPr="00866CE9">
        <w:rPr>
          <w:szCs w:val="24"/>
          <w:lang w:val="es-ES"/>
        </w:rPr>
        <w:t>.</w:t>
      </w:r>
    </w:p>
    <w:p w:rsidR="007125F9" w:rsidRPr="00866CE9" w:rsidRDefault="007125F9" w:rsidP="007125F9">
      <w:pPr>
        <w:rPr>
          <w:lang w:val="es-ES"/>
        </w:rPr>
      </w:pPr>
      <w:r w:rsidRPr="00866CE9">
        <w:rPr>
          <w:lang w:val="es-ES"/>
        </w:rPr>
        <w:t>En los Cuadros siguientes no se incluyen los valores de la incertidumbre de la medición (definida en la Recomendación UIT-R M.1545) correspondientes a los límites de las emisiones no esenciales.</w:t>
      </w:r>
    </w:p>
    <w:p w:rsidR="007125F9" w:rsidRPr="00866CE9" w:rsidRDefault="007125F9" w:rsidP="007125F9">
      <w:pPr>
        <w:pStyle w:val="TableNo"/>
        <w:rPr>
          <w:lang w:val="es-ES"/>
        </w:rPr>
      </w:pPr>
      <w:r w:rsidRPr="00866CE9">
        <w:rPr>
          <w:lang w:val="es-ES"/>
        </w:rPr>
        <w:t>CUADRO 119</w:t>
      </w:r>
    </w:p>
    <w:p w:rsidR="007125F9" w:rsidRPr="00866CE9" w:rsidRDefault="007125F9" w:rsidP="007125F9">
      <w:pPr>
        <w:pStyle w:val="Tabletitle"/>
        <w:rPr>
          <w:lang w:val="es-ES"/>
        </w:rPr>
      </w:pPr>
      <w:r w:rsidRPr="00866CE9">
        <w:rPr>
          <w:lang w:val="es-ES"/>
        </w:rPr>
        <w:t>Límite de las emisiones no esenciales para una portadora de 5</w:t>
      </w:r>
      <w:r w:rsidR="002E641F">
        <w:rPr>
          <w:lang w:val="es-ES"/>
        </w:rPr>
        <w:t> MHz</w:t>
      </w:r>
      <w:r w:rsidRPr="00866CE9">
        <w:rPr>
          <w:lang w:val="es-ES"/>
        </w:rPr>
        <w:t xml:space="preserve"> – EE.UU.;</w:t>
      </w:r>
      <w:r w:rsidRPr="00866CE9">
        <w:rPr>
          <w:lang w:val="es-ES"/>
        </w:rPr>
        <w:br/>
        <w:t>correspondientes a 2 616</w:t>
      </w:r>
      <w:r>
        <w:rPr>
          <w:lang w:val="es-ES"/>
        </w:rPr>
        <w:t>,</w:t>
      </w:r>
      <w:r w:rsidRPr="00866CE9">
        <w:rPr>
          <w:lang w:val="es-ES"/>
        </w:rPr>
        <w:t xml:space="preserve">5 </w:t>
      </w:r>
      <w:r w:rsidRPr="00866CE9">
        <w:rPr>
          <w:szCs w:val="24"/>
          <w:lang w:val="es-ES"/>
        </w:rPr>
        <w:sym w:font="Symbol" w:char="F0A3"/>
      </w:r>
      <w:r w:rsidRPr="00866CE9">
        <w:rPr>
          <w:lang w:val="es-ES"/>
        </w:rPr>
        <w:t xml:space="preserve"> </w:t>
      </w:r>
      <w:r w:rsidRPr="00866CE9">
        <w:rPr>
          <w:rFonts w:eastAsia="Batang"/>
          <w:i/>
          <w:iCs/>
          <w:lang w:val="es-ES"/>
        </w:rPr>
        <w:t>f</w:t>
      </w:r>
      <w:r w:rsidRPr="00866CE9">
        <w:rPr>
          <w:rFonts w:eastAsia="Batang"/>
          <w:i/>
          <w:iCs/>
          <w:vertAlign w:val="subscript"/>
          <w:lang w:val="es-ES"/>
        </w:rPr>
        <w:t>c</w:t>
      </w:r>
      <w:r w:rsidRPr="00866CE9">
        <w:rPr>
          <w:lang w:val="es-ES"/>
        </w:rPr>
        <w:t xml:space="preserve"> </w:t>
      </w:r>
      <w:r w:rsidRPr="00866CE9">
        <w:rPr>
          <w:szCs w:val="24"/>
          <w:lang w:val="es-ES"/>
        </w:rPr>
        <w:sym w:font="Symbol" w:char="F0A3"/>
      </w:r>
      <w:r w:rsidRPr="00866CE9">
        <w:rPr>
          <w:lang w:val="es-ES"/>
        </w:rPr>
        <w:t xml:space="preserve"> 2 687</w:t>
      </w:r>
      <w:r>
        <w:rPr>
          <w:lang w:val="es-ES"/>
        </w:rPr>
        <w:t>,</w:t>
      </w:r>
      <w:r w:rsidRPr="00866CE9">
        <w:rPr>
          <w:lang w:val="es-ES"/>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3402"/>
        <w:gridCol w:w="2836"/>
      </w:tblGrid>
      <w:tr w:rsidR="007125F9" w:rsidRPr="001228AE" w:rsidTr="0090369F">
        <w:trPr>
          <w:jc w:val="center"/>
        </w:trPr>
        <w:tc>
          <w:tcPr>
            <w:tcW w:w="3402" w:type="dxa"/>
          </w:tcPr>
          <w:p w:rsidR="007125F9" w:rsidRPr="00866CE9" w:rsidRDefault="007125F9" w:rsidP="0090369F">
            <w:pPr>
              <w:pStyle w:val="Tablehead"/>
              <w:rPr>
                <w:lang w:val="es-ES"/>
              </w:rPr>
            </w:pPr>
            <w:r w:rsidRPr="00866CE9">
              <w:rPr>
                <w:lang w:val="es-ES"/>
              </w:rPr>
              <w:t>Gama de frecuencias</w:t>
            </w:r>
            <w:r w:rsidR="0090369F">
              <w:rPr>
                <w:lang w:val="es-ES"/>
              </w:rPr>
              <w:br/>
            </w:r>
            <w:r w:rsidRPr="00866CE9">
              <w:rPr>
                <w:lang w:val="es-ES"/>
              </w:rPr>
              <w:t>de medición</w:t>
            </w:r>
          </w:p>
        </w:tc>
        <w:tc>
          <w:tcPr>
            <w:tcW w:w="3402" w:type="dxa"/>
          </w:tcPr>
          <w:p w:rsidR="007125F9" w:rsidRPr="00866CE9" w:rsidRDefault="007125F9" w:rsidP="0090369F">
            <w:pPr>
              <w:pStyle w:val="Tablehead"/>
              <w:rPr>
                <w:lang w:val="es-ES"/>
              </w:rPr>
            </w:pPr>
            <w:r w:rsidRPr="00866CE9">
              <w:rPr>
                <w:lang w:val="es-ES"/>
              </w:rPr>
              <w:t>Anchura de banda de</w:t>
            </w:r>
            <w:r w:rsidR="0090369F">
              <w:rPr>
                <w:lang w:val="es-ES"/>
              </w:rPr>
              <w:t xml:space="preserve"> </w:t>
            </w:r>
            <w:r w:rsidRPr="00866CE9">
              <w:rPr>
                <w:lang w:val="es-ES"/>
              </w:rPr>
              <w:t>medición</w:t>
            </w:r>
            <w:r w:rsidR="0090369F">
              <w:rPr>
                <w:rFonts w:eastAsia="Batang"/>
                <w:lang w:val="es-ES"/>
              </w:rPr>
              <w:br/>
            </w:r>
            <w:r w:rsidRPr="00866CE9">
              <w:rPr>
                <w:rFonts w:eastAsia="Batang"/>
                <w:lang w:val="es-ES"/>
              </w:rPr>
              <w:t>(MHz)</w:t>
            </w:r>
          </w:p>
        </w:tc>
        <w:tc>
          <w:tcPr>
            <w:tcW w:w="2836" w:type="dxa"/>
          </w:tcPr>
          <w:p w:rsidR="007125F9" w:rsidRPr="00866CE9" w:rsidRDefault="007125F9" w:rsidP="0090369F">
            <w:pPr>
              <w:pStyle w:val="Tablehead"/>
              <w:rPr>
                <w:lang w:val="es-ES"/>
              </w:rPr>
            </w:pPr>
            <w:r w:rsidRPr="00866CE9">
              <w:rPr>
                <w:lang w:val="es-ES"/>
              </w:rPr>
              <w:t>Nivel de emisión máximo (dBm)</w:t>
            </w:r>
          </w:p>
        </w:tc>
      </w:tr>
      <w:tr w:rsidR="007125F9" w:rsidRPr="00866CE9" w:rsidTr="0090369F">
        <w:trPr>
          <w:jc w:val="center"/>
        </w:trPr>
        <w:tc>
          <w:tcPr>
            <w:tcW w:w="3402" w:type="dxa"/>
          </w:tcPr>
          <w:p w:rsidR="007125F9" w:rsidRPr="00C10A0B" w:rsidRDefault="007125F9" w:rsidP="0090369F">
            <w:pPr>
              <w:pStyle w:val="Tabletext"/>
              <w:jc w:val="center"/>
              <w:rPr>
                <w:lang w:val="es-ES_tradnl"/>
              </w:rPr>
            </w:pPr>
            <w:r w:rsidRPr="00C10A0B">
              <w:rPr>
                <w:lang w:val="es-ES_tradnl"/>
              </w:rPr>
              <w:t>30</w:t>
            </w:r>
            <w:r w:rsidR="002E641F">
              <w:rPr>
                <w:lang w:val="es-ES_tradnl"/>
              </w:rPr>
              <w:t> MHz</w:t>
            </w:r>
            <w:r w:rsidRPr="00C10A0B">
              <w:rPr>
                <w:lang w:val="es-ES_tradnl"/>
              </w:rPr>
              <w:t xml:space="preserve"> &lt; </w:t>
            </w:r>
            <w:r w:rsidRPr="00C10A0B">
              <w:rPr>
                <w:i/>
                <w:iCs/>
                <w:lang w:val="es-ES_tradnl"/>
              </w:rPr>
              <w:t>f</w:t>
            </w:r>
            <w:r w:rsidRPr="00C10A0B">
              <w:rPr>
                <w:lang w:val="es-ES_tradnl"/>
              </w:rPr>
              <w:t xml:space="preserve"> &lt; 13,450 GHz,</w:t>
            </w:r>
            <w:r w:rsidR="0090369F">
              <w:rPr>
                <w:lang w:val="es-ES_tradnl"/>
              </w:rPr>
              <w:br/>
            </w:r>
            <w:r w:rsidRPr="00C10A0B">
              <w:rPr>
                <w:rFonts w:eastAsia="Batang"/>
                <w:lang w:val="es-ES_tradnl"/>
              </w:rPr>
              <w:t>12,5</w:t>
            </w:r>
            <w:r w:rsidR="002E641F">
              <w:rPr>
                <w:rFonts w:eastAsia="Batang"/>
                <w:lang w:val="es-ES_tradnl"/>
              </w:rPr>
              <w:t> MHz</w:t>
            </w:r>
            <w:r w:rsidRPr="00C10A0B">
              <w:rPr>
                <w:rFonts w:eastAsia="Batang"/>
                <w:lang w:val="es-ES_tradnl"/>
              </w:rPr>
              <w:t xml:space="preserve"> </w:t>
            </w:r>
            <w:r w:rsidRPr="00866CE9">
              <w:rPr>
                <w:szCs w:val="22"/>
                <w:lang w:val="es-ES"/>
              </w:rPr>
              <w:sym w:font="Symbol" w:char="F0A3"/>
            </w:r>
            <w:r w:rsidRPr="00C10A0B">
              <w:rPr>
                <w:lang w:val="es-ES_tradnl"/>
              </w:rPr>
              <w:t xml:space="preserve"> ∆</w:t>
            </w:r>
            <w:r w:rsidRPr="00C10A0B">
              <w:rPr>
                <w:i/>
                <w:iCs/>
                <w:lang w:val="es-ES_tradnl"/>
              </w:rPr>
              <w:t>f</w:t>
            </w:r>
          </w:p>
        </w:tc>
        <w:tc>
          <w:tcPr>
            <w:tcW w:w="3402" w:type="dxa"/>
          </w:tcPr>
          <w:p w:rsidR="007125F9" w:rsidRPr="00866CE9" w:rsidRDefault="007125F9" w:rsidP="00AE2264">
            <w:pPr>
              <w:pStyle w:val="Tabletext"/>
              <w:jc w:val="center"/>
              <w:rPr>
                <w:lang w:val="es-ES"/>
              </w:rPr>
            </w:pPr>
            <w:r w:rsidRPr="00866CE9">
              <w:rPr>
                <w:rFonts w:eastAsia="Batang"/>
                <w:lang w:val="es-ES"/>
              </w:rPr>
              <w:t>1</w:t>
            </w:r>
          </w:p>
        </w:tc>
        <w:tc>
          <w:tcPr>
            <w:tcW w:w="2836"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lastRenderedPageBreak/>
        <w:t>CUADRO 120</w:t>
      </w:r>
    </w:p>
    <w:p w:rsidR="007125F9" w:rsidRPr="00866CE9" w:rsidRDefault="007125F9" w:rsidP="007125F9">
      <w:pPr>
        <w:pStyle w:val="Tabletitle"/>
        <w:rPr>
          <w:lang w:val="es-ES"/>
        </w:rPr>
      </w:pPr>
      <w:r>
        <w:rPr>
          <w:lang w:val="es-ES"/>
        </w:rPr>
        <w:t>Límite</w:t>
      </w:r>
      <w:r w:rsidRPr="00866CE9">
        <w:rPr>
          <w:lang w:val="es-ES"/>
        </w:rPr>
        <w:t xml:space="preserve"> de las emisiones no esenciales para una portadora de 10</w:t>
      </w:r>
      <w:r w:rsidR="002E641F">
        <w:rPr>
          <w:lang w:val="es-ES"/>
        </w:rPr>
        <w:t> MHz</w:t>
      </w:r>
      <w:r w:rsidRPr="00866CE9">
        <w:rPr>
          <w:lang w:val="es-ES"/>
        </w:rPr>
        <w:t xml:space="preserve"> – EE.UU.;</w:t>
      </w:r>
      <w:r w:rsidRPr="00866CE9">
        <w:rPr>
          <w:lang w:val="es-ES"/>
        </w:rPr>
        <w:br/>
        <w:t xml:space="preserve">correspondientes a 2 619 </w:t>
      </w:r>
      <w:r w:rsidRPr="00866CE9">
        <w:rPr>
          <w:szCs w:val="24"/>
          <w:lang w:val="es-ES"/>
        </w:rPr>
        <w:sym w:font="Symbol" w:char="F0A3"/>
      </w:r>
      <w:r w:rsidRPr="00866CE9">
        <w:rPr>
          <w:lang w:val="es-ES"/>
        </w:rPr>
        <w:t xml:space="preserve"> </w:t>
      </w:r>
      <w:r w:rsidRPr="00866CE9">
        <w:rPr>
          <w:rFonts w:eastAsia="Batang"/>
          <w:i/>
          <w:iCs/>
          <w:lang w:val="es-ES"/>
        </w:rPr>
        <w:t>f</w:t>
      </w:r>
      <w:r w:rsidRPr="00866CE9">
        <w:rPr>
          <w:rFonts w:eastAsia="Batang"/>
          <w:i/>
          <w:iCs/>
          <w:vertAlign w:val="subscript"/>
          <w:lang w:val="es-ES"/>
        </w:rPr>
        <w:t>c</w:t>
      </w:r>
      <w:r w:rsidRPr="00866CE9">
        <w:rPr>
          <w:lang w:val="es-ES"/>
        </w:rPr>
        <w:t xml:space="preserve"> </w:t>
      </w:r>
      <w:r w:rsidRPr="00866CE9">
        <w:rPr>
          <w:szCs w:val="24"/>
          <w:lang w:val="es-ES"/>
        </w:rPr>
        <w:sym w:font="Symbol" w:char="F0A3"/>
      </w:r>
      <w:r w:rsidRPr="00866CE9">
        <w:rPr>
          <w:lang w:val="es-ES"/>
        </w:rPr>
        <w:t xml:space="preserve"> 2 685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402"/>
        <w:gridCol w:w="3402"/>
        <w:gridCol w:w="2836"/>
      </w:tblGrid>
      <w:tr w:rsidR="007125F9" w:rsidRPr="001228AE" w:rsidTr="0090369F">
        <w:trPr>
          <w:jc w:val="center"/>
        </w:trPr>
        <w:tc>
          <w:tcPr>
            <w:tcW w:w="3402" w:type="dxa"/>
          </w:tcPr>
          <w:p w:rsidR="007125F9" w:rsidRPr="00866CE9" w:rsidRDefault="007125F9" w:rsidP="0090369F">
            <w:pPr>
              <w:pStyle w:val="Tablehead"/>
              <w:rPr>
                <w:rFonts w:eastAsia="Batang"/>
                <w:lang w:val="es-ES"/>
              </w:rPr>
            </w:pPr>
            <w:r w:rsidRPr="00866CE9">
              <w:rPr>
                <w:lang w:val="es-ES"/>
              </w:rPr>
              <w:t>Gama de frecuencias</w:t>
            </w:r>
            <w:r w:rsidR="0090369F">
              <w:rPr>
                <w:lang w:val="es-ES"/>
              </w:rPr>
              <w:br/>
            </w:r>
            <w:r w:rsidRPr="00866CE9">
              <w:rPr>
                <w:lang w:val="es-ES"/>
              </w:rPr>
              <w:t>de medición</w:t>
            </w:r>
          </w:p>
        </w:tc>
        <w:tc>
          <w:tcPr>
            <w:tcW w:w="3402" w:type="dxa"/>
          </w:tcPr>
          <w:p w:rsidR="007125F9" w:rsidRPr="00866CE9" w:rsidRDefault="007125F9" w:rsidP="0090369F">
            <w:pPr>
              <w:pStyle w:val="Tablehead"/>
              <w:rPr>
                <w:rFonts w:eastAsia="Batang"/>
                <w:lang w:val="es-ES"/>
              </w:rPr>
            </w:pPr>
            <w:r w:rsidRPr="00866CE9">
              <w:rPr>
                <w:lang w:val="es-ES"/>
              </w:rPr>
              <w:t xml:space="preserve">Anchura de banda de medición </w:t>
            </w:r>
            <w:r w:rsidRPr="00866CE9">
              <w:rPr>
                <w:rFonts w:eastAsia="Batang"/>
                <w:lang w:val="es-ES"/>
              </w:rPr>
              <w:t>(MHz)</w:t>
            </w:r>
          </w:p>
        </w:tc>
        <w:tc>
          <w:tcPr>
            <w:tcW w:w="2836" w:type="dxa"/>
          </w:tcPr>
          <w:p w:rsidR="007125F9" w:rsidRPr="00866CE9" w:rsidRDefault="007125F9" w:rsidP="0090369F">
            <w:pPr>
              <w:pStyle w:val="Tablehead"/>
              <w:rPr>
                <w:rFonts w:eastAsia="Batang"/>
                <w:lang w:val="es-ES"/>
              </w:rPr>
            </w:pPr>
            <w:r w:rsidRPr="00866CE9">
              <w:rPr>
                <w:lang w:val="es-ES"/>
              </w:rPr>
              <w:t>Nivel de emisión máximo (dBm)</w:t>
            </w:r>
          </w:p>
        </w:tc>
      </w:tr>
      <w:tr w:rsidR="007125F9" w:rsidRPr="00866CE9" w:rsidTr="0090369F">
        <w:trPr>
          <w:jc w:val="center"/>
        </w:trPr>
        <w:tc>
          <w:tcPr>
            <w:tcW w:w="3402" w:type="dxa"/>
          </w:tcPr>
          <w:p w:rsidR="007125F9" w:rsidRPr="00C10A0B" w:rsidRDefault="007125F9" w:rsidP="0090369F">
            <w:pPr>
              <w:pStyle w:val="Tabletext"/>
              <w:jc w:val="center"/>
              <w:rPr>
                <w:lang w:val="es-ES_tradnl"/>
              </w:rPr>
            </w:pPr>
            <w:r w:rsidRPr="00C10A0B">
              <w:rPr>
                <w:lang w:val="es-ES_tradnl"/>
              </w:rPr>
              <w:t>30</w:t>
            </w:r>
            <w:r w:rsidR="002E641F">
              <w:rPr>
                <w:lang w:val="es-ES_tradnl"/>
              </w:rPr>
              <w:t> MHz</w:t>
            </w:r>
            <w:r w:rsidRPr="00C10A0B">
              <w:rPr>
                <w:lang w:val="es-ES_tradnl"/>
              </w:rPr>
              <w:t xml:space="preserve"> &lt; </w:t>
            </w:r>
            <w:r w:rsidRPr="00C10A0B">
              <w:rPr>
                <w:i/>
                <w:iCs/>
                <w:lang w:val="es-ES_tradnl"/>
              </w:rPr>
              <w:t>f</w:t>
            </w:r>
            <w:r w:rsidRPr="00C10A0B">
              <w:rPr>
                <w:lang w:val="es-ES_tradnl"/>
              </w:rPr>
              <w:t xml:space="preserve"> &lt; 13,450 GHz,</w:t>
            </w:r>
            <w:r w:rsidR="0090369F">
              <w:rPr>
                <w:lang w:val="es-ES_tradnl"/>
              </w:rPr>
              <w:br/>
            </w:r>
            <w:r w:rsidRPr="00C10A0B">
              <w:rPr>
                <w:rFonts w:eastAsia="Batang"/>
                <w:lang w:val="es-ES_tradnl"/>
              </w:rPr>
              <w:t>25</w:t>
            </w:r>
            <w:r w:rsidR="002E641F">
              <w:rPr>
                <w:rFonts w:eastAsia="Batang"/>
                <w:lang w:val="es-ES_tradnl"/>
              </w:rPr>
              <w:t> MHz</w:t>
            </w:r>
            <w:r w:rsidRPr="00C10A0B">
              <w:rPr>
                <w:rFonts w:eastAsia="Batang"/>
                <w:lang w:val="es-ES_tradnl"/>
              </w:rPr>
              <w:t xml:space="preserve"> </w:t>
            </w:r>
            <w:r w:rsidRPr="00866CE9">
              <w:rPr>
                <w:szCs w:val="22"/>
                <w:lang w:val="es-ES"/>
              </w:rPr>
              <w:sym w:font="Symbol" w:char="F0A3"/>
            </w:r>
            <w:r w:rsidRPr="00C10A0B">
              <w:rPr>
                <w:lang w:val="es-ES_tradnl"/>
              </w:rPr>
              <w:t xml:space="preserve"> ∆</w:t>
            </w:r>
            <w:r w:rsidRPr="00C10A0B">
              <w:rPr>
                <w:i/>
                <w:iCs/>
                <w:lang w:val="es-ES_tradnl"/>
              </w:rPr>
              <w:t>f</w:t>
            </w:r>
          </w:p>
        </w:tc>
        <w:tc>
          <w:tcPr>
            <w:tcW w:w="3402" w:type="dxa"/>
          </w:tcPr>
          <w:p w:rsidR="007125F9" w:rsidRPr="00866CE9" w:rsidRDefault="007125F9" w:rsidP="00AE2264">
            <w:pPr>
              <w:pStyle w:val="Tabletext"/>
              <w:jc w:val="center"/>
              <w:rPr>
                <w:lang w:val="es-ES"/>
              </w:rPr>
            </w:pPr>
            <w:r w:rsidRPr="00866CE9">
              <w:rPr>
                <w:rFonts w:eastAsia="Batang"/>
                <w:lang w:val="es-ES"/>
              </w:rPr>
              <w:t>1</w:t>
            </w:r>
          </w:p>
        </w:tc>
        <w:tc>
          <w:tcPr>
            <w:tcW w:w="2836" w:type="dxa"/>
          </w:tcPr>
          <w:p w:rsidR="007125F9" w:rsidRPr="00866CE9" w:rsidRDefault="007125F9" w:rsidP="00AE2264">
            <w:pPr>
              <w:pStyle w:val="Tabletext"/>
              <w:jc w:val="center"/>
              <w:rPr>
                <w:lang w:val="es-ES"/>
              </w:rPr>
            </w:pPr>
            <w:r w:rsidRPr="00866CE9">
              <w:rPr>
                <w:lang w:val="es-ES"/>
              </w:rPr>
              <w:t>–13</w:t>
            </w:r>
          </w:p>
        </w:tc>
      </w:tr>
    </w:tbl>
    <w:p w:rsidR="0090369F" w:rsidRPr="00866CE9" w:rsidRDefault="0090369F" w:rsidP="0090369F">
      <w:pPr>
        <w:pStyle w:val="Tablefin"/>
        <w:rPr>
          <w:lang w:val="es-ES"/>
        </w:rPr>
      </w:pPr>
    </w:p>
    <w:p w:rsidR="007125F9" w:rsidRPr="00866CE9" w:rsidRDefault="007125F9" w:rsidP="007125F9">
      <w:pPr>
        <w:pStyle w:val="TableNo"/>
        <w:rPr>
          <w:lang w:val="es-ES"/>
        </w:rPr>
      </w:pPr>
      <w:r w:rsidRPr="00866CE9">
        <w:rPr>
          <w:lang w:val="es-ES"/>
        </w:rPr>
        <w:t>CUADRO 121</w:t>
      </w:r>
    </w:p>
    <w:p w:rsidR="007125F9" w:rsidRPr="00866CE9" w:rsidRDefault="007125F9" w:rsidP="007125F9">
      <w:pPr>
        <w:pStyle w:val="Tabletitle"/>
        <w:rPr>
          <w:lang w:val="es-ES"/>
        </w:rPr>
      </w:pPr>
      <w:r w:rsidRPr="00866CE9">
        <w:rPr>
          <w:lang w:val="es-ES"/>
        </w:rPr>
        <w:t xml:space="preserve">Límites de las emisiones no esenciales para una </w:t>
      </w:r>
      <w:r>
        <w:rPr>
          <w:lang w:val="es-ES"/>
        </w:rPr>
        <w:t>portadora de 5</w:t>
      </w:r>
      <w:r w:rsidR="002E641F">
        <w:rPr>
          <w:lang w:val="es-ES"/>
        </w:rPr>
        <w:t> MHz</w:t>
      </w:r>
      <w:r w:rsidRPr="00866CE9">
        <w:rPr>
          <w:lang w:val="es-ES"/>
        </w:rPr>
        <w:t xml:space="preserve"> – Europa; </w:t>
      </w:r>
      <w:r w:rsidRPr="00866CE9">
        <w:rPr>
          <w:lang w:val="es-ES"/>
        </w:rPr>
        <w:br/>
        <w:t xml:space="preserve">correspondientes a 2 616,5 </w:t>
      </w:r>
      <w:r w:rsidRPr="00866CE9">
        <w:rPr>
          <w:szCs w:val="24"/>
          <w:lang w:val="es-ES"/>
        </w:rPr>
        <w:sym w:font="Symbol" w:char="F0A3"/>
      </w:r>
      <w:r w:rsidRPr="00866CE9">
        <w:rPr>
          <w:lang w:val="es-ES"/>
        </w:rPr>
        <w:t xml:space="preserve"> </w:t>
      </w:r>
      <w:r w:rsidRPr="00866CE9">
        <w:rPr>
          <w:rFonts w:eastAsia="Batang"/>
          <w:i/>
          <w:iCs/>
          <w:lang w:val="es-ES"/>
        </w:rPr>
        <w:t>f</w:t>
      </w:r>
      <w:r w:rsidRPr="00866CE9">
        <w:rPr>
          <w:rFonts w:eastAsia="Batang"/>
          <w:i/>
          <w:iCs/>
          <w:vertAlign w:val="subscript"/>
          <w:lang w:val="es-ES"/>
        </w:rPr>
        <w:t>c</w:t>
      </w:r>
      <w:r w:rsidRPr="00866CE9">
        <w:rPr>
          <w:lang w:val="es-ES"/>
        </w:rPr>
        <w:t xml:space="preserve"> </w:t>
      </w:r>
      <w:r w:rsidRPr="00866CE9">
        <w:rPr>
          <w:szCs w:val="24"/>
          <w:lang w:val="es-ES"/>
        </w:rPr>
        <w:sym w:font="Symbol" w:char="F0A3"/>
      </w:r>
      <w:r w:rsidRPr="00866CE9">
        <w:rPr>
          <w:lang w:val="es-ES"/>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4110"/>
        <w:gridCol w:w="2693"/>
      </w:tblGrid>
      <w:tr w:rsidR="007125F9" w:rsidRPr="001228AE" w:rsidTr="000254E2">
        <w:trPr>
          <w:jc w:val="center"/>
        </w:trPr>
        <w:tc>
          <w:tcPr>
            <w:tcW w:w="1471" w:type="pct"/>
            <w:vAlign w:val="center"/>
          </w:tcPr>
          <w:p w:rsidR="007125F9" w:rsidRPr="00866CE9" w:rsidRDefault="007125F9" w:rsidP="00AE2264">
            <w:pPr>
              <w:pStyle w:val="Tablehead"/>
              <w:rPr>
                <w:rFonts w:eastAsia="Batang"/>
                <w:lang w:val="es-ES"/>
              </w:rPr>
            </w:pPr>
            <w:r w:rsidRPr="00866CE9">
              <w:rPr>
                <w:lang w:val="es-ES"/>
              </w:rPr>
              <w:t>Gama de frecuencias</w:t>
            </w:r>
            <w:r>
              <w:rPr>
                <w:lang w:val="es-ES"/>
              </w:rPr>
              <w:br/>
            </w:r>
            <w:r w:rsidRPr="00866CE9">
              <w:rPr>
                <w:lang w:val="es-ES"/>
              </w:rPr>
              <w:t xml:space="preserve">no esenciales </w:t>
            </w:r>
            <w:r>
              <w:rPr>
                <w:lang w:val="es-ES"/>
              </w:rPr>
              <w:t>(</w:t>
            </w:r>
            <w:r w:rsidRPr="00087DC1">
              <w:rPr>
                <w:i/>
                <w:lang w:val="es-ES"/>
              </w:rPr>
              <w:t>f</w:t>
            </w:r>
            <w:r>
              <w:rPr>
                <w:lang w:val="es-ES"/>
              </w:rPr>
              <w:t>)</w:t>
            </w:r>
          </w:p>
        </w:tc>
        <w:tc>
          <w:tcPr>
            <w:tcW w:w="2132" w:type="pct"/>
            <w:vAlign w:val="center"/>
          </w:tcPr>
          <w:p w:rsidR="007125F9" w:rsidRPr="00866CE9" w:rsidRDefault="007125F9" w:rsidP="00AE2264">
            <w:pPr>
              <w:pStyle w:val="Tablehead"/>
              <w:rPr>
                <w:rFonts w:eastAsia="Batang"/>
                <w:lang w:val="es-ES"/>
              </w:rPr>
            </w:pPr>
            <w:r w:rsidRPr="00866CE9">
              <w:rPr>
                <w:lang w:val="es-ES"/>
              </w:rPr>
              <w:t>Anchura de banda de medición</w:t>
            </w:r>
          </w:p>
        </w:tc>
        <w:tc>
          <w:tcPr>
            <w:tcW w:w="1397" w:type="pct"/>
            <w:vAlign w:val="center"/>
          </w:tcPr>
          <w:p w:rsidR="007125F9" w:rsidRPr="00866CE9" w:rsidRDefault="007125F9" w:rsidP="00AE2264">
            <w:pPr>
              <w:pStyle w:val="Tablehead"/>
              <w:rPr>
                <w:rFonts w:eastAsia="Batang"/>
                <w:lang w:val="es-ES"/>
              </w:rPr>
            </w:pPr>
            <w:r w:rsidRPr="00866CE9">
              <w:rPr>
                <w:lang w:val="es-ES"/>
              </w:rPr>
              <w:t>Nivel de emisión máximo (dBm)</w:t>
            </w:r>
          </w:p>
        </w:tc>
      </w:tr>
      <w:tr w:rsidR="007125F9" w:rsidRPr="00866CE9" w:rsidTr="000254E2">
        <w:trPr>
          <w:jc w:val="center"/>
        </w:trPr>
        <w:tc>
          <w:tcPr>
            <w:tcW w:w="1471" w:type="pct"/>
          </w:tcPr>
          <w:p w:rsidR="007125F9" w:rsidRPr="00866CE9" w:rsidRDefault="007125F9" w:rsidP="00AE2264">
            <w:pPr>
              <w:pStyle w:val="Tabletext"/>
              <w:jc w:val="center"/>
              <w:rPr>
                <w:lang w:val="es-ES"/>
              </w:rPr>
            </w:pPr>
            <w:r w:rsidRPr="00866CE9">
              <w:rPr>
                <w:lang w:val="es-ES"/>
              </w:rPr>
              <w:t>9</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150</w:t>
            </w:r>
            <w:r w:rsidR="00300089">
              <w:rPr>
                <w:lang w:val="es-ES"/>
              </w:rPr>
              <w:t> kHz</w:t>
            </w:r>
          </w:p>
        </w:tc>
        <w:tc>
          <w:tcPr>
            <w:tcW w:w="2132" w:type="pct"/>
          </w:tcPr>
          <w:p w:rsidR="007125F9" w:rsidRPr="00866CE9" w:rsidRDefault="007125F9" w:rsidP="00AE2264">
            <w:pPr>
              <w:pStyle w:val="Tabletext"/>
              <w:jc w:val="center"/>
              <w:rPr>
                <w:lang w:val="es-ES"/>
              </w:rPr>
            </w:pPr>
            <w:r w:rsidRPr="00866CE9">
              <w:rPr>
                <w:lang w:val="es-ES"/>
              </w:rPr>
              <w:t>1</w:t>
            </w:r>
            <w:r w:rsidR="00300089">
              <w:rPr>
                <w:lang w:val="es-ES"/>
              </w:rPr>
              <w:t> kHz</w:t>
            </w:r>
          </w:p>
        </w:tc>
        <w:tc>
          <w:tcPr>
            <w:tcW w:w="1397" w:type="pct"/>
          </w:tcPr>
          <w:p w:rsidR="007125F9" w:rsidRPr="00866CE9" w:rsidRDefault="007125F9" w:rsidP="00AE2264">
            <w:pPr>
              <w:pStyle w:val="Tabletext"/>
              <w:jc w:val="center"/>
              <w:rPr>
                <w:lang w:val="es-ES"/>
              </w:rPr>
            </w:pPr>
            <w:r w:rsidRPr="00866CE9">
              <w:rPr>
                <w:lang w:val="es-ES"/>
              </w:rPr>
              <w:t>–36</w:t>
            </w:r>
          </w:p>
        </w:tc>
      </w:tr>
      <w:tr w:rsidR="007125F9" w:rsidRPr="00866CE9" w:rsidTr="000254E2">
        <w:trPr>
          <w:jc w:val="center"/>
        </w:trPr>
        <w:tc>
          <w:tcPr>
            <w:tcW w:w="1471" w:type="pct"/>
          </w:tcPr>
          <w:p w:rsidR="007125F9" w:rsidRPr="00866CE9" w:rsidRDefault="007125F9" w:rsidP="00AE2264">
            <w:pPr>
              <w:pStyle w:val="Tabletext"/>
              <w:jc w:val="center"/>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30</w:t>
            </w:r>
            <w:r w:rsidR="002E641F">
              <w:rPr>
                <w:lang w:val="es-ES"/>
              </w:rPr>
              <w:t> MHz</w:t>
            </w:r>
          </w:p>
        </w:tc>
        <w:tc>
          <w:tcPr>
            <w:tcW w:w="2132" w:type="pct"/>
          </w:tcPr>
          <w:p w:rsidR="007125F9" w:rsidRPr="00866CE9" w:rsidRDefault="007125F9" w:rsidP="00AE2264">
            <w:pPr>
              <w:pStyle w:val="Tabletext"/>
              <w:jc w:val="center"/>
              <w:rPr>
                <w:lang w:val="es-ES"/>
              </w:rPr>
            </w:pPr>
            <w:r w:rsidRPr="00866CE9">
              <w:rPr>
                <w:lang w:val="es-ES"/>
              </w:rPr>
              <w:t>10</w:t>
            </w:r>
            <w:r w:rsidR="00300089">
              <w:rPr>
                <w:lang w:val="es-ES"/>
              </w:rPr>
              <w:t> kHz</w:t>
            </w:r>
          </w:p>
        </w:tc>
        <w:tc>
          <w:tcPr>
            <w:tcW w:w="1397" w:type="pct"/>
          </w:tcPr>
          <w:p w:rsidR="007125F9" w:rsidRPr="00866CE9" w:rsidRDefault="007125F9" w:rsidP="00AE2264">
            <w:pPr>
              <w:pStyle w:val="Tabletext"/>
              <w:jc w:val="center"/>
              <w:rPr>
                <w:lang w:val="es-ES"/>
              </w:rPr>
            </w:pPr>
            <w:r w:rsidRPr="00866CE9">
              <w:rPr>
                <w:lang w:val="es-ES"/>
              </w:rPr>
              <w:t>–36</w:t>
            </w:r>
          </w:p>
        </w:tc>
      </w:tr>
      <w:tr w:rsidR="007125F9" w:rsidRPr="00866CE9" w:rsidTr="000254E2">
        <w:trPr>
          <w:jc w:val="center"/>
        </w:trPr>
        <w:tc>
          <w:tcPr>
            <w:tcW w:w="1471" w:type="pct"/>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2132"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397" w:type="pct"/>
          </w:tcPr>
          <w:p w:rsidR="007125F9" w:rsidRPr="00866CE9" w:rsidRDefault="007125F9" w:rsidP="00AE2264">
            <w:pPr>
              <w:pStyle w:val="Tabletext"/>
              <w:jc w:val="center"/>
              <w:rPr>
                <w:lang w:val="es-ES"/>
              </w:rPr>
            </w:pPr>
            <w:r w:rsidRPr="00866CE9">
              <w:rPr>
                <w:lang w:val="es-ES"/>
              </w:rPr>
              <w:t>–36</w:t>
            </w:r>
          </w:p>
        </w:tc>
      </w:tr>
      <w:tr w:rsidR="007125F9" w:rsidRPr="00866CE9" w:rsidTr="000254E2">
        <w:trPr>
          <w:jc w:val="center"/>
        </w:trPr>
        <w:tc>
          <w:tcPr>
            <w:tcW w:w="1471" w:type="pct"/>
          </w:tcPr>
          <w:p w:rsidR="007125F9" w:rsidRPr="00866CE9" w:rsidRDefault="007125F9" w:rsidP="00AE2264">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13</w:t>
            </w:r>
            <w:r>
              <w:rPr>
                <w:lang w:val="es-ES"/>
              </w:rPr>
              <w:t> </w:t>
            </w:r>
            <w:r w:rsidRPr="00866CE9">
              <w:rPr>
                <w:lang w:val="es-ES"/>
              </w:rPr>
              <w:t>450</w:t>
            </w:r>
            <w:r w:rsidR="002E641F">
              <w:rPr>
                <w:lang w:val="es-ES"/>
              </w:rPr>
              <w:t> MHz</w:t>
            </w:r>
          </w:p>
        </w:tc>
        <w:tc>
          <w:tcPr>
            <w:tcW w:w="2132" w:type="pct"/>
          </w:tcPr>
          <w:p w:rsidR="007125F9" w:rsidRPr="00866CE9" w:rsidRDefault="007125F9" w:rsidP="00AE2264">
            <w:pPr>
              <w:pStyle w:val="Tabletext"/>
              <w:jc w:val="left"/>
              <w:rPr>
                <w:lang w:val="es-ES"/>
              </w:rPr>
            </w:pPr>
            <w:r w:rsidRPr="00866CE9">
              <w:rPr>
                <w:lang w:val="es-ES"/>
              </w:rPr>
              <w:t>30</w:t>
            </w:r>
            <w:r w:rsidR="00300089">
              <w:rPr>
                <w:lang w:val="es-ES"/>
              </w:rPr>
              <w:t> kHz</w:t>
            </w:r>
            <w:r w:rsidRPr="00866CE9">
              <w:rPr>
                <w:lang w:val="es-ES"/>
              </w:rPr>
              <w:tab/>
            </w:r>
            <w:r w:rsidRPr="00866CE9">
              <w:rPr>
                <w:lang w:val="es-ES"/>
              </w:rPr>
              <w:tab/>
              <w:t>Si 12</w:t>
            </w:r>
            <w:r>
              <w:rPr>
                <w:lang w:val="es-ES"/>
              </w:rPr>
              <w:t>,</w:t>
            </w:r>
            <w:r w:rsidRPr="00866CE9">
              <w:rPr>
                <w:lang w:val="es-ES"/>
              </w:rPr>
              <w:t>5</w:t>
            </w:r>
            <w:r w:rsidR="002E641F">
              <w:rPr>
                <w:lang w:val="es-ES"/>
              </w:rPr>
              <w:t> MHz</w:t>
            </w:r>
            <w:r w:rsidRPr="00866CE9">
              <w:rPr>
                <w:lang w:val="es-ES"/>
              </w:rPr>
              <w:t xml:space="preserve"> &lt;= ∆</w:t>
            </w:r>
            <w:r w:rsidRPr="00866CE9">
              <w:rPr>
                <w:i/>
                <w:iCs/>
                <w:lang w:val="es-ES"/>
              </w:rPr>
              <w:t>f</w:t>
            </w:r>
            <w:r w:rsidRPr="00866CE9">
              <w:rPr>
                <w:lang w:val="es-ES"/>
              </w:rPr>
              <w:t xml:space="preserve"> &lt; 50</w:t>
            </w:r>
            <w:r w:rsidR="002E641F">
              <w:rPr>
                <w:lang w:val="es-ES"/>
              </w:rPr>
              <w:t> MHz</w:t>
            </w:r>
          </w:p>
          <w:p w:rsidR="007125F9" w:rsidRPr="00866CE9" w:rsidRDefault="007125F9" w:rsidP="00AE2264">
            <w:pPr>
              <w:pStyle w:val="Tabletext"/>
              <w:jc w:val="left"/>
              <w:rPr>
                <w:lang w:val="es-ES"/>
              </w:rPr>
            </w:pPr>
            <w:r w:rsidRPr="00866CE9">
              <w:rPr>
                <w:lang w:val="es-ES"/>
              </w:rPr>
              <w:t>300</w:t>
            </w:r>
            <w:r w:rsidR="00300089">
              <w:rPr>
                <w:lang w:val="es-ES"/>
              </w:rPr>
              <w:t> kHz</w:t>
            </w:r>
            <w:r w:rsidRPr="00866CE9">
              <w:rPr>
                <w:lang w:val="es-ES"/>
              </w:rPr>
              <w:tab/>
            </w:r>
            <w:r w:rsidRPr="00866CE9">
              <w:rPr>
                <w:lang w:val="es-ES"/>
              </w:rPr>
              <w:tab/>
              <w:t>Si 50</w:t>
            </w:r>
            <w:r w:rsidR="002E641F">
              <w:rPr>
                <w:lang w:val="es-ES"/>
              </w:rPr>
              <w:t> MHz</w:t>
            </w:r>
            <w:r w:rsidRPr="00866CE9">
              <w:rPr>
                <w:lang w:val="es-ES"/>
              </w:rPr>
              <w:t xml:space="preserve"> &lt;= ∆</w:t>
            </w:r>
            <w:r w:rsidRPr="00866CE9">
              <w:rPr>
                <w:i/>
                <w:iCs/>
                <w:lang w:val="es-ES"/>
              </w:rPr>
              <w:t>f</w:t>
            </w:r>
            <w:r w:rsidRPr="00866CE9">
              <w:rPr>
                <w:lang w:val="es-ES"/>
              </w:rPr>
              <w:t xml:space="preserve"> &lt; 60</w:t>
            </w:r>
            <w:r w:rsidR="002E641F">
              <w:rPr>
                <w:lang w:val="es-ES"/>
              </w:rPr>
              <w:t> MHz</w:t>
            </w:r>
          </w:p>
          <w:p w:rsidR="007125F9" w:rsidRPr="00866CE9" w:rsidRDefault="007125F9" w:rsidP="000254E2">
            <w:pPr>
              <w:pStyle w:val="Tabletext"/>
              <w:jc w:val="left"/>
              <w:rPr>
                <w:lang w:val="es-ES"/>
              </w:rPr>
            </w:pPr>
            <w:r w:rsidRPr="00866CE9">
              <w:rPr>
                <w:lang w:val="es-ES"/>
              </w:rPr>
              <w:t>1</w:t>
            </w:r>
            <w:r w:rsidR="002E641F">
              <w:rPr>
                <w:lang w:val="es-ES"/>
              </w:rPr>
              <w:t> MHz</w:t>
            </w:r>
            <w:r w:rsidRPr="00866CE9">
              <w:rPr>
                <w:lang w:val="es-ES"/>
              </w:rPr>
              <w:tab/>
            </w:r>
            <w:r w:rsidR="00D60CA5">
              <w:rPr>
                <w:lang w:val="es-ES"/>
              </w:rPr>
              <w:tab/>
            </w:r>
            <w:r w:rsidRPr="00866CE9">
              <w:rPr>
                <w:lang w:val="es-ES"/>
              </w:rPr>
              <w:t>Si 60</w:t>
            </w:r>
            <w:r w:rsidR="002E641F">
              <w:rPr>
                <w:lang w:val="es-ES"/>
              </w:rPr>
              <w:t> MHz</w:t>
            </w:r>
            <w:r w:rsidRPr="00866CE9">
              <w:rPr>
                <w:lang w:val="es-ES"/>
              </w:rPr>
              <w:t xml:space="preserve"> &lt;= ∆</w:t>
            </w:r>
            <w:r w:rsidRPr="00866CE9">
              <w:rPr>
                <w:i/>
                <w:iCs/>
                <w:lang w:val="es-ES"/>
              </w:rPr>
              <w:t>f</w:t>
            </w:r>
          </w:p>
        </w:tc>
        <w:tc>
          <w:tcPr>
            <w:tcW w:w="1397" w:type="pct"/>
          </w:tcPr>
          <w:p w:rsidR="007125F9" w:rsidRPr="00866CE9" w:rsidRDefault="007125F9" w:rsidP="00AE2264">
            <w:pPr>
              <w:pStyle w:val="Tabletext"/>
              <w:jc w:val="center"/>
              <w:rPr>
                <w:lang w:val="es-ES"/>
              </w:rPr>
            </w:pPr>
            <w:r w:rsidRPr="00866CE9">
              <w:rPr>
                <w:lang w:val="es-ES"/>
              </w:rPr>
              <w:t>–30</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122</w:t>
      </w:r>
    </w:p>
    <w:p w:rsidR="007125F9" w:rsidRPr="00866CE9" w:rsidRDefault="007125F9" w:rsidP="007125F9">
      <w:pPr>
        <w:pStyle w:val="Tabletitle"/>
        <w:rPr>
          <w:lang w:val="es-ES"/>
        </w:rPr>
      </w:pPr>
      <w:r w:rsidRPr="00866CE9">
        <w:rPr>
          <w:lang w:val="es-ES"/>
        </w:rPr>
        <w:t>Límites de las emisiones no esenciales para una portadora de 10</w:t>
      </w:r>
      <w:r w:rsidR="002E641F">
        <w:rPr>
          <w:lang w:val="es-ES"/>
        </w:rPr>
        <w:t> MHz</w:t>
      </w:r>
      <w:r w:rsidRPr="00866CE9">
        <w:rPr>
          <w:lang w:val="es-ES"/>
        </w:rPr>
        <w:t xml:space="preserve"> – Europ</w:t>
      </w:r>
      <w:r>
        <w:rPr>
          <w:lang w:val="es-ES"/>
        </w:rPr>
        <w:t>a</w:t>
      </w:r>
      <w:r w:rsidRPr="00866CE9">
        <w:rPr>
          <w:lang w:val="es-ES"/>
        </w:rPr>
        <w:t xml:space="preserve">; </w:t>
      </w:r>
      <w:r w:rsidRPr="00866CE9">
        <w:rPr>
          <w:lang w:val="es-ES"/>
        </w:rPr>
        <w:br/>
        <w:t xml:space="preserve">correspondiente a 2 619 </w:t>
      </w:r>
      <w:r w:rsidRPr="00866CE9">
        <w:rPr>
          <w:szCs w:val="24"/>
          <w:lang w:val="es-ES"/>
        </w:rPr>
        <w:sym w:font="Symbol" w:char="F0A3"/>
      </w:r>
      <w:r w:rsidRPr="00866CE9">
        <w:rPr>
          <w:lang w:val="es-ES"/>
        </w:rPr>
        <w:t xml:space="preserve"> </w:t>
      </w:r>
      <w:r w:rsidRPr="00866CE9">
        <w:rPr>
          <w:rFonts w:eastAsia="Batang"/>
          <w:i/>
          <w:iCs/>
          <w:lang w:val="es-ES"/>
        </w:rPr>
        <w:t>f</w:t>
      </w:r>
      <w:r w:rsidRPr="00866CE9">
        <w:rPr>
          <w:rFonts w:eastAsia="Batang"/>
          <w:i/>
          <w:iCs/>
          <w:vertAlign w:val="subscript"/>
          <w:lang w:val="es-ES"/>
        </w:rPr>
        <w:t>c</w:t>
      </w:r>
      <w:r w:rsidRPr="00866CE9">
        <w:rPr>
          <w:lang w:val="es-ES"/>
        </w:rPr>
        <w:t xml:space="preserve"> </w:t>
      </w:r>
      <w:r w:rsidRPr="00866CE9">
        <w:rPr>
          <w:szCs w:val="24"/>
          <w:lang w:val="es-ES"/>
        </w:rPr>
        <w:sym w:font="Symbol" w:char="F0A3"/>
      </w:r>
      <w:r w:rsidRPr="00866CE9">
        <w:rPr>
          <w:lang w:val="es-ES"/>
        </w:rPr>
        <w:t xml:space="preserve"> 2 685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4110"/>
        <w:gridCol w:w="2693"/>
      </w:tblGrid>
      <w:tr w:rsidR="007125F9" w:rsidRPr="001228AE" w:rsidTr="000254E2">
        <w:trPr>
          <w:jc w:val="center"/>
        </w:trPr>
        <w:tc>
          <w:tcPr>
            <w:tcW w:w="1471" w:type="pct"/>
            <w:vAlign w:val="center"/>
          </w:tcPr>
          <w:p w:rsidR="007125F9" w:rsidRPr="00866CE9" w:rsidRDefault="007125F9" w:rsidP="00AE2264">
            <w:pPr>
              <w:pStyle w:val="Tablehead"/>
              <w:rPr>
                <w:rFonts w:eastAsia="Batang"/>
                <w:lang w:val="es-ES"/>
              </w:rPr>
            </w:pPr>
            <w:r w:rsidRPr="00866CE9">
              <w:rPr>
                <w:lang w:val="es-ES"/>
              </w:rPr>
              <w:t>Gama de frecuencias</w:t>
            </w:r>
            <w:r>
              <w:rPr>
                <w:lang w:val="es-ES"/>
              </w:rPr>
              <w:br/>
            </w:r>
            <w:r w:rsidRPr="00866CE9">
              <w:rPr>
                <w:lang w:val="es-ES"/>
              </w:rPr>
              <w:t xml:space="preserve">no esenciales </w:t>
            </w:r>
            <w:r>
              <w:rPr>
                <w:lang w:val="es-ES"/>
              </w:rPr>
              <w:t>(</w:t>
            </w:r>
            <w:r w:rsidRPr="00087DC1">
              <w:rPr>
                <w:i/>
                <w:lang w:val="es-ES"/>
              </w:rPr>
              <w:t>f</w:t>
            </w:r>
            <w:r>
              <w:rPr>
                <w:lang w:val="es-ES"/>
              </w:rPr>
              <w:t>)</w:t>
            </w:r>
          </w:p>
        </w:tc>
        <w:tc>
          <w:tcPr>
            <w:tcW w:w="2132" w:type="pct"/>
            <w:vAlign w:val="center"/>
          </w:tcPr>
          <w:p w:rsidR="007125F9" w:rsidRPr="00866CE9" w:rsidRDefault="007125F9" w:rsidP="00AE2264">
            <w:pPr>
              <w:pStyle w:val="Tablehead"/>
              <w:rPr>
                <w:rFonts w:eastAsia="Batang"/>
                <w:lang w:val="es-ES"/>
              </w:rPr>
            </w:pPr>
            <w:r w:rsidRPr="00866CE9">
              <w:rPr>
                <w:lang w:val="es-ES"/>
              </w:rPr>
              <w:t xml:space="preserve">Anchura de banda de medición </w:t>
            </w:r>
          </w:p>
        </w:tc>
        <w:tc>
          <w:tcPr>
            <w:tcW w:w="1397" w:type="pct"/>
            <w:vAlign w:val="center"/>
          </w:tcPr>
          <w:p w:rsidR="007125F9" w:rsidRPr="00866CE9" w:rsidRDefault="007125F9" w:rsidP="00AE2264">
            <w:pPr>
              <w:pStyle w:val="Tablehead"/>
              <w:rPr>
                <w:rFonts w:eastAsia="Batang"/>
                <w:lang w:val="es-ES"/>
              </w:rPr>
            </w:pPr>
            <w:r w:rsidRPr="00866CE9">
              <w:rPr>
                <w:lang w:val="es-ES"/>
              </w:rPr>
              <w:t>Nivel de emisión máximo (dBm)</w:t>
            </w:r>
          </w:p>
        </w:tc>
      </w:tr>
      <w:tr w:rsidR="007125F9" w:rsidRPr="00866CE9" w:rsidTr="000254E2">
        <w:trPr>
          <w:jc w:val="center"/>
        </w:trPr>
        <w:tc>
          <w:tcPr>
            <w:tcW w:w="1471" w:type="pct"/>
          </w:tcPr>
          <w:p w:rsidR="007125F9" w:rsidRPr="00866CE9" w:rsidRDefault="007125F9" w:rsidP="00AE2264">
            <w:pPr>
              <w:pStyle w:val="Tabletext"/>
              <w:jc w:val="center"/>
              <w:rPr>
                <w:lang w:val="es-ES"/>
              </w:rPr>
            </w:pPr>
            <w:r w:rsidRPr="00866CE9">
              <w:rPr>
                <w:lang w:val="es-ES"/>
              </w:rPr>
              <w:t>9</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150</w:t>
            </w:r>
            <w:r w:rsidR="00300089">
              <w:rPr>
                <w:lang w:val="es-ES"/>
              </w:rPr>
              <w:t> kHz</w:t>
            </w:r>
          </w:p>
        </w:tc>
        <w:tc>
          <w:tcPr>
            <w:tcW w:w="2132" w:type="pct"/>
          </w:tcPr>
          <w:p w:rsidR="007125F9" w:rsidRPr="00866CE9" w:rsidRDefault="007125F9" w:rsidP="00AE2264">
            <w:pPr>
              <w:pStyle w:val="Tabletext"/>
              <w:jc w:val="center"/>
              <w:rPr>
                <w:lang w:val="es-ES"/>
              </w:rPr>
            </w:pPr>
            <w:r w:rsidRPr="00866CE9">
              <w:rPr>
                <w:lang w:val="es-ES"/>
              </w:rPr>
              <w:t>1</w:t>
            </w:r>
            <w:r w:rsidR="00300089">
              <w:rPr>
                <w:lang w:val="es-ES"/>
              </w:rPr>
              <w:t> kHz</w:t>
            </w:r>
          </w:p>
        </w:tc>
        <w:tc>
          <w:tcPr>
            <w:tcW w:w="1397" w:type="pct"/>
          </w:tcPr>
          <w:p w:rsidR="007125F9" w:rsidRPr="00866CE9" w:rsidRDefault="007125F9" w:rsidP="00AE2264">
            <w:pPr>
              <w:pStyle w:val="Tabletext"/>
              <w:jc w:val="center"/>
              <w:rPr>
                <w:lang w:val="es-ES"/>
              </w:rPr>
            </w:pPr>
            <w:r w:rsidRPr="00866CE9">
              <w:rPr>
                <w:lang w:val="es-ES"/>
              </w:rPr>
              <w:t>–36</w:t>
            </w:r>
          </w:p>
        </w:tc>
      </w:tr>
      <w:tr w:rsidR="007125F9" w:rsidRPr="00866CE9" w:rsidTr="000254E2">
        <w:trPr>
          <w:jc w:val="center"/>
        </w:trPr>
        <w:tc>
          <w:tcPr>
            <w:tcW w:w="1471" w:type="pct"/>
          </w:tcPr>
          <w:p w:rsidR="007125F9" w:rsidRPr="00866CE9" w:rsidRDefault="007125F9" w:rsidP="00AE2264">
            <w:pPr>
              <w:pStyle w:val="Tabletext"/>
              <w:jc w:val="center"/>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30</w:t>
            </w:r>
            <w:r w:rsidR="002E641F">
              <w:rPr>
                <w:lang w:val="es-ES"/>
              </w:rPr>
              <w:t> MHz</w:t>
            </w:r>
          </w:p>
        </w:tc>
        <w:tc>
          <w:tcPr>
            <w:tcW w:w="2132" w:type="pct"/>
          </w:tcPr>
          <w:p w:rsidR="007125F9" w:rsidRPr="00866CE9" w:rsidRDefault="007125F9" w:rsidP="00AE2264">
            <w:pPr>
              <w:pStyle w:val="Tabletext"/>
              <w:jc w:val="center"/>
              <w:rPr>
                <w:lang w:val="es-ES"/>
              </w:rPr>
            </w:pPr>
            <w:r w:rsidRPr="00866CE9">
              <w:rPr>
                <w:lang w:val="es-ES"/>
              </w:rPr>
              <w:t>10</w:t>
            </w:r>
            <w:r w:rsidR="00300089">
              <w:rPr>
                <w:lang w:val="es-ES"/>
              </w:rPr>
              <w:t> kHz</w:t>
            </w:r>
          </w:p>
        </w:tc>
        <w:tc>
          <w:tcPr>
            <w:tcW w:w="1397" w:type="pct"/>
          </w:tcPr>
          <w:p w:rsidR="007125F9" w:rsidRPr="00866CE9" w:rsidRDefault="007125F9" w:rsidP="00AE2264">
            <w:pPr>
              <w:pStyle w:val="Tabletext"/>
              <w:jc w:val="center"/>
              <w:rPr>
                <w:lang w:val="es-ES"/>
              </w:rPr>
            </w:pPr>
            <w:r w:rsidRPr="00866CE9">
              <w:rPr>
                <w:lang w:val="es-ES"/>
              </w:rPr>
              <w:t>–36</w:t>
            </w:r>
          </w:p>
        </w:tc>
      </w:tr>
      <w:tr w:rsidR="007125F9" w:rsidRPr="00866CE9" w:rsidTr="000254E2">
        <w:trPr>
          <w:jc w:val="center"/>
        </w:trPr>
        <w:tc>
          <w:tcPr>
            <w:tcW w:w="1471" w:type="pct"/>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2132"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397" w:type="pct"/>
          </w:tcPr>
          <w:p w:rsidR="007125F9" w:rsidRPr="00866CE9" w:rsidRDefault="007125F9" w:rsidP="00AE2264">
            <w:pPr>
              <w:pStyle w:val="Tabletext"/>
              <w:jc w:val="center"/>
              <w:rPr>
                <w:lang w:val="es-ES"/>
              </w:rPr>
            </w:pPr>
            <w:r w:rsidRPr="00866CE9">
              <w:rPr>
                <w:lang w:val="es-ES"/>
              </w:rPr>
              <w:t>–36</w:t>
            </w:r>
          </w:p>
        </w:tc>
      </w:tr>
      <w:tr w:rsidR="007125F9" w:rsidRPr="000254E2" w:rsidTr="000254E2">
        <w:trPr>
          <w:jc w:val="center"/>
        </w:trPr>
        <w:tc>
          <w:tcPr>
            <w:tcW w:w="1471" w:type="pct"/>
          </w:tcPr>
          <w:p w:rsidR="007125F9" w:rsidRPr="00866CE9" w:rsidRDefault="007125F9" w:rsidP="00AE2264">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13 450</w:t>
            </w:r>
            <w:r w:rsidR="002E641F">
              <w:rPr>
                <w:lang w:val="es-ES"/>
              </w:rPr>
              <w:t> MHz</w:t>
            </w:r>
          </w:p>
        </w:tc>
        <w:tc>
          <w:tcPr>
            <w:tcW w:w="2132" w:type="pct"/>
          </w:tcPr>
          <w:p w:rsidR="007125F9" w:rsidRPr="00866CE9" w:rsidRDefault="007125F9" w:rsidP="00AE2264">
            <w:pPr>
              <w:pStyle w:val="Tabletext"/>
              <w:rPr>
                <w:lang w:val="es-ES"/>
              </w:rPr>
            </w:pPr>
            <w:r w:rsidRPr="00866CE9">
              <w:rPr>
                <w:lang w:val="es-ES"/>
              </w:rPr>
              <w:t>30</w:t>
            </w:r>
            <w:r w:rsidR="00300089">
              <w:rPr>
                <w:lang w:val="es-ES"/>
              </w:rPr>
              <w:t> kHz</w:t>
            </w:r>
            <w:r w:rsidRPr="00866CE9">
              <w:rPr>
                <w:lang w:val="es-ES"/>
              </w:rPr>
              <w:tab/>
            </w:r>
            <w:r w:rsidR="000254E2">
              <w:rPr>
                <w:lang w:val="es-ES"/>
              </w:rPr>
              <w:tab/>
            </w:r>
            <w:r w:rsidRPr="00866CE9">
              <w:rPr>
                <w:lang w:val="es-ES"/>
              </w:rPr>
              <w:t>Si 25</w:t>
            </w:r>
            <w:r w:rsidR="002E641F">
              <w:rPr>
                <w:lang w:val="es-ES"/>
              </w:rPr>
              <w:t> MHz</w:t>
            </w:r>
            <w:r w:rsidRPr="00866CE9">
              <w:rPr>
                <w:lang w:val="es-ES"/>
              </w:rPr>
              <w:t xml:space="preserve"> &lt;= ∆</w:t>
            </w:r>
            <w:r w:rsidRPr="00866CE9">
              <w:rPr>
                <w:i/>
                <w:iCs/>
                <w:lang w:val="es-ES"/>
              </w:rPr>
              <w:t>f</w:t>
            </w:r>
            <w:r w:rsidRPr="00866CE9">
              <w:rPr>
                <w:lang w:val="es-ES"/>
              </w:rPr>
              <w:t xml:space="preserve"> &lt; 100</w:t>
            </w:r>
            <w:r w:rsidR="002E641F">
              <w:rPr>
                <w:lang w:val="es-ES"/>
              </w:rPr>
              <w:t> MHz</w:t>
            </w:r>
          </w:p>
          <w:p w:rsidR="007125F9" w:rsidRPr="00866CE9" w:rsidRDefault="007125F9" w:rsidP="00AE2264">
            <w:pPr>
              <w:pStyle w:val="Tabletext"/>
              <w:rPr>
                <w:lang w:val="es-ES"/>
              </w:rPr>
            </w:pPr>
            <w:r w:rsidRPr="00866CE9">
              <w:rPr>
                <w:lang w:val="es-ES"/>
              </w:rPr>
              <w:t>300</w:t>
            </w:r>
            <w:r w:rsidR="00300089">
              <w:rPr>
                <w:lang w:val="es-ES"/>
              </w:rPr>
              <w:t> kHz</w:t>
            </w:r>
            <w:r w:rsidR="000254E2">
              <w:rPr>
                <w:lang w:val="es-ES"/>
              </w:rPr>
              <w:tab/>
            </w:r>
            <w:r w:rsidRPr="00866CE9">
              <w:rPr>
                <w:lang w:val="es-ES"/>
              </w:rPr>
              <w:tab/>
              <w:t>Si 100</w:t>
            </w:r>
            <w:r w:rsidR="002E641F">
              <w:rPr>
                <w:lang w:val="es-ES"/>
              </w:rPr>
              <w:t> MHz</w:t>
            </w:r>
            <w:r w:rsidRPr="00866CE9">
              <w:rPr>
                <w:lang w:val="es-ES"/>
              </w:rPr>
              <w:t xml:space="preserve"> &lt;= ∆</w:t>
            </w:r>
            <w:r w:rsidRPr="00866CE9">
              <w:rPr>
                <w:i/>
                <w:iCs/>
                <w:lang w:val="es-ES"/>
              </w:rPr>
              <w:t>f</w:t>
            </w:r>
            <w:r w:rsidRPr="00866CE9">
              <w:rPr>
                <w:lang w:val="es-ES"/>
              </w:rPr>
              <w:t xml:space="preserve"> &lt; 120</w:t>
            </w:r>
            <w:r w:rsidR="002E641F">
              <w:rPr>
                <w:lang w:val="es-ES"/>
              </w:rPr>
              <w:t> MHz</w:t>
            </w:r>
          </w:p>
          <w:p w:rsidR="007125F9" w:rsidRPr="00866CE9" w:rsidRDefault="007125F9" w:rsidP="00AE2264">
            <w:pPr>
              <w:pStyle w:val="Tabletext"/>
              <w:rPr>
                <w:lang w:val="es-ES"/>
              </w:rPr>
            </w:pPr>
            <w:r w:rsidRPr="00866CE9">
              <w:rPr>
                <w:lang w:val="es-ES"/>
              </w:rPr>
              <w:t>1</w:t>
            </w:r>
            <w:r w:rsidR="002E641F">
              <w:rPr>
                <w:lang w:val="es-ES"/>
              </w:rPr>
              <w:t> MHz</w:t>
            </w:r>
            <w:r w:rsidRPr="00866CE9">
              <w:rPr>
                <w:lang w:val="es-ES"/>
              </w:rPr>
              <w:tab/>
            </w:r>
            <w:r w:rsidR="00D60CA5">
              <w:rPr>
                <w:lang w:val="es-ES"/>
              </w:rPr>
              <w:tab/>
            </w:r>
            <w:r w:rsidRPr="00866CE9">
              <w:rPr>
                <w:lang w:val="es-ES"/>
              </w:rPr>
              <w:t>Si 120</w:t>
            </w:r>
            <w:r w:rsidR="002E641F">
              <w:rPr>
                <w:lang w:val="es-ES"/>
              </w:rPr>
              <w:t> MHz</w:t>
            </w:r>
            <w:r w:rsidRPr="00866CE9">
              <w:rPr>
                <w:lang w:val="es-ES"/>
              </w:rPr>
              <w:t xml:space="preserve"> &lt;= ∆</w:t>
            </w:r>
            <w:r w:rsidRPr="00866CE9">
              <w:rPr>
                <w:i/>
                <w:iCs/>
                <w:lang w:val="es-ES"/>
              </w:rPr>
              <w:t>f</w:t>
            </w:r>
          </w:p>
        </w:tc>
        <w:tc>
          <w:tcPr>
            <w:tcW w:w="1397" w:type="pct"/>
          </w:tcPr>
          <w:p w:rsidR="007125F9" w:rsidRPr="00866CE9" w:rsidRDefault="007125F9" w:rsidP="00AE2264">
            <w:pPr>
              <w:pStyle w:val="Tabletext"/>
              <w:jc w:val="center"/>
              <w:rPr>
                <w:lang w:val="es-ES"/>
              </w:rPr>
            </w:pPr>
            <w:r w:rsidRPr="00866CE9">
              <w:rPr>
                <w:lang w:val="es-ES"/>
              </w:rPr>
              <w:t>–30</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123</w:t>
      </w:r>
    </w:p>
    <w:p w:rsidR="007125F9" w:rsidRPr="00866CE9" w:rsidRDefault="007125F9" w:rsidP="007125F9">
      <w:pPr>
        <w:pStyle w:val="Tabletitle"/>
        <w:rPr>
          <w:lang w:val="es-ES"/>
        </w:rPr>
      </w:pPr>
      <w:r>
        <w:rPr>
          <w:lang w:val="es-ES"/>
        </w:rPr>
        <w:t>Límite</w:t>
      </w:r>
      <w:r w:rsidRPr="00866CE9">
        <w:rPr>
          <w:lang w:val="es-ES"/>
        </w:rPr>
        <w:t xml:space="preserve"> de las emisiones no esenciales para una portadora de 5</w:t>
      </w:r>
      <w:r w:rsidR="002E641F">
        <w:rPr>
          <w:lang w:val="es-ES"/>
        </w:rPr>
        <w:t> MHz</w:t>
      </w:r>
      <w:r w:rsidRPr="00866CE9">
        <w:rPr>
          <w:lang w:val="es-ES"/>
        </w:rPr>
        <w:t xml:space="preserve"> – Europa; </w:t>
      </w:r>
      <w:r w:rsidRPr="00866CE9">
        <w:rPr>
          <w:lang w:val="es-ES"/>
        </w:rPr>
        <w:br/>
        <w:t xml:space="preserve">correspondientes a 2 616,5 </w:t>
      </w:r>
      <w:r w:rsidRPr="00866CE9">
        <w:rPr>
          <w:szCs w:val="24"/>
          <w:lang w:val="es-ES"/>
        </w:rPr>
        <w:sym w:font="Symbol" w:char="F0A3"/>
      </w:r>
      <w:r w:rsidRPr="00866CE9">
        <w:rPr>
          <w:lang w:val="es-ES"/>
        </w:rPr>
        <w:t xml:space="preserve"> </w:t>
      </w:r>
      <w:r w:rsidRPr="00866CE9">
        <w:rPr>
          <w:i/>
          <w:iCs/>
          <w:lang w:val="es-ES"/>
        </w:rPr>
        <w:t>f</w:t>
      </w:r>
      <w:r w:rsidRPr="00866CE9">
        <w:rPr>
          <w:i/>
          <w:iCs/>
          <w:vertAlign w:val="subscript"/>
          <w:lang w:val="es-ES"/>
        </w:rPr>
        <w:t>c</w:t>
      </w:r>
      <w:r w:rsidRPr="00866CE9">
        <w:rPr>
          <w:lang w:val="es-ES"/>
        </w:rPr>
        <w:t xml:space="preserve"> </w:t>
      </w:r>
      <w:r w:rsidRPr="00866CE9">
        <w:rPr>
          <w:szCs w:val="24"/>
          <w:lang w:val="es-ES"/>
        </w:rPr>
        <w:sym w:font="Symbol" w:char="F0A3"/>
      </w:r>
      <w:r w:rsidRPr="00866CE9">
        <w:rPr>
          <w:lang w:val="es-ES"/>
        </w:rPr>
        <w:t xml:space="preserve"> 2 687,5</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836"/>
        <w:gridCol w:w="4110"/>
        <w:gridCol w:w="2693"/>
      </w:tblGrid>
      <w:tr w:rsidR="007125F9" w:rsidRPr="00866CE9" w:rsidTr="00EB3078">
        <w:trPr>
          <w:jc w:val="center"/>
        </w:trPr>
        <w:tc>
          <w:tcPr>
            <w:tcW w:w="1471" w:type="pct"/>
            <w:vAlign w:val="center"/>
          </w:tcPr>
          <w:p w:rsidR="007125F9" w:rsidRPr="00866CE9" w:rsidRDefault="007125F9" w:rsidP="00B826E9">
            <w:pPr>
              <w:pStyle w:val="Tablehead"/>
              <w:rPr>
                <w:rFonts w:eastAsia="Batang"/>
                <w:lang w:val="es-ES"/>
              </w:rPr>
            </w:pPr>
            <w:r w:rsidRPr="00866CE9">
              <w:rPr>
                <w:rFonts w:eastAsia="MS Mincho"/>
                <w:lang w:val="es-ES"/>
              </w:rPr>
              <w:t>Gama de frecuencias</w:t>
            </w:r>
            <w:r w:rsidR="00B826E9">
              <w:rPr>
                <w:rFonts w:eastAsia="MS Mincho"/>
                <w:lang w:val="es-ES"/>
              </w:rPr>
              <w:br/>
            </w:r>
            <w:r w:rsidRPr="00866CE9">
              <w:rPr>
                <w:rFonts w:eastAsia="MS Mincho"/>
                <w:lang w:val="es-ES"/>
              </w:rPr>
              <w:t xml:space="preserve">no esenciales </w:t>
            </w:r>
            <w:r>
              <w:rPr>
                <w:rFonts w:eastAsia="MS Mincho"/>
                <w:lang w:val="es-ES"/>
              </w:rPr>
              <w:t>(</w:t>
            </w:r>
            <w:r w:rsidRPr="00087DC1">
              <w:rPr>
                <w:rFonts w:eastAsia="MS Mincho"/>
                <w:i/>
                <w:lang w:val="es-ES"/>
              </w:rPr>
              <w:t>f</w:t>
            </w:r>
            <w:r>
              <w:rPr>
                <w:rFonts w:eastAsia="MS Mincho"/>
                <w:lang w:val="es-ES"/>
              </w:rPr>
              <w:t>)</w:t>
            </w:r>
            <w:r w:rsidR="00B826E9">
              <w:rPr>
                <w:rFonts w:eastAsia="MS Mincho"/>
                <w:lang w:val="es-ES"/>
              </w:rPr>
              <w:br/>
            </w:r>
            <w:r w:rsidRPr="00866CE9">
              <w:rPr>
                <w:rFonts w:eastAsia="MS Mincho"/>
                <w:lang w:val="es-ES"/>
              </w:rPr>
              <w:t>(MHz)</w:t>
            </w:r>
          </w:p>
        </w:tc>
        <w:tc>
          <w:tcPr>
            <w:tcW w:w="2132" w:type="pct"/>
            <w:vAlign w:val="center"/>
          </w:tcPr>
          <w:p w:rsidR="007125F9" w:rsidRPr="00866CE9" w:rsidRDefault="007125F9" w:rsidP="00AE2264">
            <w:pPr>
              <w:pStyle w:val="Tablehead"/>
              <w:rPr>
                <w:rFonts w:eastAsia="Batang"/>
                <w:lang w:val="es-ES"/>
              </w:rPr>
            </w:pPr>
            <w:r w:rsidRPr="00866CE9">
              <w:rPr>
                <w:rFonts w:eastAsia="MS Mincho"/>
                <w:lang w:val="es-ES"/>
              </w:rPr>
              <w:t>Anchura de banda de medición</w:t>
            </w:r>
          </w:p>
        </w:tc>
        <w:tc>
          <w:tcPr>
            <w:tcW w:w="1397" w:type="pct"/>
            <w:vAlign w:val="center"/>
          </w:tcPr>
          <w:p w:rsidR="007125F9" w:rsidRPr="00866CE9" w:rsidRDefault="007125F9" w:rsidP="00AE2264">
            <w:pPr>
              <w:pStyle w:val="Tablehead"/>
              <w:rPr>
                <w:rFonts w:eastAsia="Batang"/>
                <w:lang w:val="es-ES"/>
              </w:rPr>
            </w:pPr>
            <w:r w:rsidRPr="00866CE9">
              <w:rPr>
                <w:rFonts w:eastAsia="MS Mincho"/>
                <w:lang w:val="es-ES"/>
              </w:rPr>
              <w:t>Nivel máximo</w:t>
            </w:r>
          </w:p>
        </w:tc>
      </w:tr>
      <w:tr w:rsidR="007125F9" w:rsidRPr="00866CE9" w:rsidTr="00EB3078">
        <w:trPr>
          <w:jc w:val="center"/>
        </w:trPr>
        <w:tc>
          <w:tcPr>
            <w:tcW w:w="1471" w:type="pct"/>
          </w:tcPr>
          <w:p w:rsidR="007125F9" w:rsidRPr="00866CE9" w:rsidRDefault="007125F9" w:rsidP="00AE2264">
            <w:pPr>
              <w:pStyle w:val="Tabletext"/>
              <w:jc w:val="center"/>
              <w:rPr>
                <w:lang w:val="es-ES"/>
              </w:rPr>
            </w:pPr>
            <w:r w:rsidRPr="00866CE9">
              <w:rPr>
                <w:lang w:val="es-ES"/>
              </w:rPr>
              <w:t>2 496-2 572</w:t>
            </w:r>
          </w:p>
        </w:tc>
        <w:tc>
          <w:tcPr>
            <w:tcW w:w="2132"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397" w:type="pct"/>
          </w:tcPr>
          <w:p w:rsidR="007125F9" w:rsidRPr="00866CE9" w:rsidRDefault="007125F9" w:rsidP="00AE2264">
            <w:pPr>
              <w:pStyle w:val="Tabletext"/>
              <w:jc w:val="center"/>
              <w:rPr>
                <w:lang w:val="es-ES"/>
              </w:rPr>
            </w:pPr>
            <w:r w:rsidRPr="00866CE9">
              <w:rPr>
                <w:lang w:val="es-ES"/>
              </w:rPr>
              <w:t>–96 dBm</w:t>
            </w:r>
          </w:p>
        </w:tc>
      </w:tr>
    </w:tbl>
    <w:p w:rsidR="007125F9" w:rsidRPr="0090369F" w:rsidRDefault="007125F9" w:rsidP="007125F9">
      <w:pPr>
        <w:pStyle w:val="Tablefin"/>
        <w:rPr>
          <w:sz w:val="16"/>
          <w:lang w:val="es-ES"/>
        </w:rPr>
      </w:pPr>
    </w:p>
    <w:p w:rsidR="007125F9" w:rsidRPr="00866CE9" w:rsidRDefault="007125F9" w:rsidP="007125F9">
      <w:pPr>
        <w:pStyle w:val="TableNo"/>
        <w:rPr>
          <w:lang w:val="es-ES"/>
        </w:rPr>
      </w:pPr>
      <w:r w:rsidRPr="00866CE9">
        <w:rPr>
          <w:lang w:val="es-ES"/>
        </w:rPr>
        <w:lastRenderedPageBreak/>
        <w:t>CUADRO 124</w:t>
      </w:r>
    </w:p>
    <w:p w:rsidR="007125F9" w:rsidRPr="00866CE9" w:rsidRDefault="007125F9" w:rsidP="00D47020">
      <w:pPr>
        <w:pStyle w:val="Tabletitle"/>
        <w:rPr>
          <w:lang w:val="es-ES"/>
        </w:rPr>
      </w:pPr>
      <w:r>
        <w:rPr>
          <w:lang w:val="es-ES"/>
        </w:rPr>
        <w:t>Límite</w:t>
      </w:r>
      <w:r w:rsidRPr="00866CE9">
        <w:rPr>
          <w:lang w:val="es-ES"/>
        </w:rPr>
        <w:t xml:space="preserve"> de las emisiones no esenciales para una portadora de 10</w:t>
      </w:r>
      <w:r w:rsidR="002E641F">
        <w:rPr>
          <w:lang w:val="es-ES"/>
        </w:rPr>
        <w:t> MHz</w:t>
      </w:r>
      <w:r w:rsidR="00D47020">
        <w:rPr>
          <w:lang w:val="es-ES"/>
        </w:rPr>
        <w:t xml:space="preserve"> –</w:t>
      </w:r>
      <w:r w:rsidRPr="00866CE9">
        <w:rPr>
          <w:lang w:val="es-ES"/>
        </w:rPr>
        <w:t xml:space="preserve"> Europa;</w:t>
      </w:r>
      <w:r w:rsidRPr="00866CE9">
        <w:rPr>
          <w:lang w:val="es-ES"/>
        </w:rPr>
        <w:br/>
        <w:t xml:space="preserve">correspondientes a 2 619 </w:t>
      </w:r>
      <w:r w:rsidRPr="00866CE9">
        <w:rPr>
          <w:szCs w:val="24"/>
          <w:lang w:val="es-ES"/>
        </w:rPr>
        <w:sym w:font="Symbol" w:char="F0A3"/>
      </w:r>
      <w:r w:rsidRPr="00866CE9">
        <w:rPr>
          <w:lang w:val="es-ES"/>
        </w:rPr>
        <w:t xml:space="preserve"> </w:t>
      </w:r>
      <w:r w:rsidRPr="00866CE9">
        <w:rPr>
          <w:i/>
          <w:iCs/>
          <w:lang w:val="es-ES"/>
        </w:rPr>
        <w:t>f</w:t>
      </w:r>
      <w:r w:rsidRPr="00866CE9">
        <w:rPr>
          <w:i/>
          <w:iCs/>
          <w:vertAlign w:val="subscript"/>
          <w:lang w:val="es-ES"/>
        </w:rPr>
        <w:t>c</w:t>
      </w:r>
      <w:r w:rsidRPr="00866CE9">
        <w:rPr>
          <w:lang w:val="es-ES"/>
        </w:rPr>
        <w:t xml:space="preserve"> </w:t>
      </w:r>
      <w:r w:rsidRPr="00866CE9">
        <w:rPr>
          <w:szCs w:val="24"/>
          <w:lang w:val="es-ES"/>
        </w:rPr>
        <w:sym w:font="Symbol" w:char="F0A3"/>
      </w:r>
      <w:r w:rsidRPr="00866CE9">
        <w:rPr>
          <w:lang w:val="es-ES"/>
        </w:rPr>
        <w:t xml:space="preserve"> 2 685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69"/>
        <w:gridCol w:w="3118"/>
        <w:gridCol w:w="2551"/>
      </w:tblGrid>
      <w:tr w:rsidR="007125F9" w:rsidRPr="00866CE9" w:rsidTr="0090369F">
        <w:trPr>
          <w:jc w:val="center"/>
        </w:trPr>
        <w:tc>
          <w:tcPr>
            <w:tcW w:w="3969" w:type="dxa"/>
            <w:vAlign w:val="center"/>
          </w:tcPr>
          <w:p w:rsidR="007125F9" w:rsidRPr="00866CE9" w:rsidRDefault="007125F9" w:rsidP="0090369F">
            <w:pPr>
              <w:pStyle w:val="Tablehead"/>
              <w:rPr>
                <w:rFonts w:eastAsia="Batang"/>
                <w:lang w:val="es-ES"/>
              </w:rPr>
            </w:pPr>
            <w:r w:rsidRPr="00866CE9">
              <w:rPr>
                <w:rFonts w:eastAsia="MS Mincho"/>
                <w:lang w:val="es-ES"/>
              </w:rPr>
              <w:t>Gama de frecuencias</w:t>
            </w:r>
            <w:r w:rsidR="0090369F">
              <w:rPr>
                <w:rFonts w:eastAsia="MS Mincho"/>
                <w:lang w:val="es-ES"/>
              </w:rPr>
              <w:t xml:space="preserve"> </w:t>
            </w:r>
            <w:r w:rsidRPr="00866CE9">
              <w:rPr>
                <w:rFonts w:eastAsia="MS Mincho"/>
                <w:lang w:val="es-ES"/>
              </w:rPr>
              <w:t xml:space="preserve">no esenciales </w:t>
            </w:r>
            <w:r>
              <w:rPr>
                <w:rFonts w:eastAsia="MS Mincho"/>
                <w:lang w:val="es-ES"/>
              </w:rPr>
              <w:t>(</w:t>
            </w:r>
            <w:r w:rsidRPr="00087DC1">
              <w:rPr>
                <w:rFonts w:eastAsia="MS Mincho"/>
                <w:i/>
                <w:lang w:val="es-ES"/>
              </w:rPr>
              <w:t>f</w:t>
            </w:r>
            <w:r>
              <w:rPr>
                <w:rFonts w:eastAsia="MS Mincho"/>
                <w:lang w:val="es-ES"/>
              </w:rPr>
              <w:t>)</w:t>
            </w:r>
            <w:r w:rsidRPr="00866CE9">
              <w:rPr>
                <w:rFonts w:eastAsia="MS Mincho"/>
                <w:lang w:val="es-ES"/>
              </w:rPr>
              <w:t xml:space="preserve"> </w:t>
            </w:r>
            <w:r w:rsidR="00EB3078">
              <w:rPr>
                <w:rFonts w:eastAsia="MS Mincho"/>
                <w:lang w:val="es-ES"/>
              </w:rPr>
              <w:br/>
            </w:r>
            <w:r w:rsidRPr="00866CE9">
              <w:rPr>
                <w:rFonts w:eastAsia="MS Mincho"/>
                <w:lang w:val="es-ES"/>
              </w:rPr>
              <w:t>(MHz)</w:t>
            </w:r>
          </w:p>
        </w:tc>
        <w:tc>
          <w:tcPr>
            <w:tcW w:w="3118" w:type="dxa"/>
            <w:vAlign w:val="center"/>
          </w:tcPr>
          <w:p w:rsidR="007125F9" w:rsidRPr="00866CE9" w:rsidRDefault="007125F9" w:rsidP="0090369F">
            <w:pPr>
              <w:pStyle w:val="Tablehead"/>
              <w:rPr>
                <w:rFonts w:eastAsia="Batang"/>
                <w:lang w:val="es-ES"/>
              </w:rPr>
            </w:pPr>
            <w:r w:rsidRPr="00866CE9">
              <w:rPr>
                <w:rFonts w:eastAsia="MS Mincho"/>
                <w:lang w:val="es-ES"/>
              </w:rPr>
              <w:t>Anchura de banda</w:t>
            </w:r>
            <w:r w:rsidR="0090369F">
              <w:rPr>
                <w:rFonts w:eastAsia="MS Mincho"/>
                <w:lang w:val="es-ES"/>
              </w:rPr>
              <w:br/>
            </w:r>
            <w:r w:rsidRPr="00866CE9">
              <w:rPr>
                <w:rFonts w:eastAsia="MS Mincho"/>
                <w:lang w:val="es-ES"/>
              </w:rPr>
              <w:t>de medición</w:t>
            </w:r>
          </w:p>
        </w:tc>
        <w:tc>
          <w:tcPr>
            <w:tcW w:w="2551" w:type="dxa"/>
            <w:vAlign w:val="center"/>
          </w:tcPr>
          <w:p w:rsidR="007125F9" w:rsidRPr="00866CE9" w:rsidRDefault="007125F9" w:rsidP="00AE2264">
            <w:pPr>
              <w:pStyle w:val="Tablehead"/>
              <w:rPr>
                <w:rFonts w:eastAsia="Batang"/>
                <w:lang w:val="es-ES"/>
              </w:rPr>
            </w:pPr>
            <w:r w:rsidRPr="00866CE9">
              <w:rPr>
                <w:rFonts w:eastAsia="MS Mincho"/>
                <w:lang w:val="es-ES"/>
              </w:rPr>
              <w:t>Nivel máximo</w:t>
            </w:r>
          </w:p>
        </w:tc>
      </w:tr>
      <w:tr w:rsidR="007125F9" w:rsidRPr="00866CE9" w:rsidTr="0090369F">
        <w:trPr>
          <w:jc w:val="center"/>
        </w:trPr>
        <w:tc>
          <w:tcPr>
            <w:tcW w:w="3969" w:type="dxa"/>
          </w:tcPr>
          <w:p w:rsidR="007125F9" w:rsidRPr="00866CE9" w:rsidRDefault="007125F9" w:rsidP="00AE2264">
            <w:pPr>
              <w:pStyle w:val="Tabletext"/>
              <w:jc w:val="center"/>
              <w:rPr>
                <w:lang w:val="es-ES"/>
              </w:rPr>
            </w:pPr>
            <w:r w:rsidRPr="00866CE9">
              <w:rPr>
                <w:lang w:val="es-ES"/>
              </w:rPr>
              <w:t>2 496-2 572</w:t>
            </w:r>
          </w:p>
        </w:tc>
        <w:tc>
          <w:tcPr>
            <w:tcW w:w="3118"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551" w:type="dxa"/>
          </w:tcPr>
          <w:p w:rsidR="007125F9" w:rsidRPr="00866CE9" w:rsidRDefault="007125F9" w:rsidP="00AE2264">
            <w:pPr>
              <w:pStyle w:val="Tabletext"/>
              <w:jc w:val="center"/>
              <w:rPr>
                <w:lang w:val="es-ES"/>
              </w:rPr>
            </w:pPr>
            <w:r w:rsidRPr="00866CE9">
              <w:rPr>
                <w:lang w:val="es-ES"/>
              </w:rPr>
              <w:t>–96 dBm</w:t>
            </w:r>
          </w:p>
        </w:tc>
      </w:tr>
    </w:tbl>
    <w:p w:rsidR="0090369F" w:rsidRPr="00866CE9" w:rsidRDefault="0090369F" w:rsidP="0090369F">
      <w:pPr>
        <w:pStyle w:val="Tablefin"/>
        <w:rPr>
          <w:lang w:val="es-ES"/>
        </w:rPr>
      </w:pPr>
    </w:p>
    <w:p w:rsidR="007125F9" w:rsidRPr="00866CE9" w:rsidRDefault="007125F9" w:rsidP="00D60CA5">
      <w:pPr>
        <w:pStyle w:val="Heading2"/>
        <w:rPr>
          <w:lang w:val="es-ES"/>
        </w:rPr>
      </w:pPr>
      <w:r w:rsidRPr="00866CE9">
        <w:rPr>
          <w:lang w:val="es-ES"/>
        </w:rPr>
        <w:t>3.5</w:t>
      </w:r>
      <w:r w:rsidRPr="00866CE9">
        <w:rPr>
          <w:lang w:val="es-ES"/>
        </w:rPr>
        <w:tab/>
        <w:t>Emisiones no esenciales para equipos DDT que funcionen en la banda</w:t>
      </w:r>
      <w:r w:rsidR="00D60CA5">
        <w:rPr>
          <w:lang w:val="es-ES"/>
        </w:rPr>
        <w:t xml:space="preserve"> </w:t>
      </w:r>
      <w:r w:rsidRPr="00866CE9">
        <w:rPr>
          <w:lang w:val="es-ES"/>
        </w:rPr>
        <w:t>3</w:t>
      </w:r>
      <w:r>
        <w:rPr>
          <w:lang w:val="es-ES"/>
        </w:rPr>
        <w:t> </w:t>
      </w:r>
      <w:r w:rsidRPr="00866CE9">
        <w:rPr>
          <w:lang w:val="es-ES"/>
        </w:rPr>
        <w:t>400</w:t>
      </w:r>
      <w:r w:rsidR="00D60CA5">
        <w:rPr>
          <w:lang w:val="es-ES"/>
        </w:rPr>
        <w:t>-</w:t>
      </w:r>
      <w:r w:rsidRPr="00866CE9">
        <w:rPr>
          <w:lang w:val="es-ES"/>
        </w:rPr>
        <w:t>3</w:t>
      </w:r>
      <w:r>
        <w:rPr>
          <w:lang w:val="es-ES"/>
        </w:rPr>
        <w:t> </w:t>
      </w:r>
      <w:r w:rsidRPr="00866CE9">
        <w:rPr>
          <w:lang w:val="es-ES"/>
        </w:rPr>
        <w:t>600</w:t>
      </w:r>
      <w:r w:rsidR="002E641F">
        <w:rPr>
          <w:lang w:val="es-ES"/>
        </w:rPr>
        <w:t> MHz</w:t>
      </w:r>
      <w:r w:rsidRPr="00866CE9">
        <w:rPr>
          <w:lang w:val="es-ES"/>
        </w:rPr>
        <w:t xml:space="preserve"> (BCG 5L.A/5L.B/5L.C)</w:t>
      </w:r>
    </w:p>
    <w:p w:rsidR="007125F9" w:rsidRPr="00866CE9" w:rsidRDefault="007125F9" w:rsidP="007125F9">
      <w:pPr>
        <w:rPr>
          <w:lang w:val="es-ES"/>
        </w:rPr>
      </w:pPr>
      <w:r w:rsidRPr="00866CE9">
        <w:rPr>
          <w:lang w:val="es-ES"/>
        </w:rPr>
        <w:t xml:space="preserve">Los límites de las emisiones no esenciales son aplicables a las separaciones de frecuencia superiores al 250% de la anchura de banda del canal. Por consiguiente, los límites indicados en los Cuadros 125 y 126 sólo son aplicables </w:t>
      </w:r>
      <w:r>
        <w:rPr>
          <w:lang w:val="es-ES"/>
        </w:rPr>
        <w:t>a</w:t>
      </w:r>
      <w:r w:rsidRPr="00866CE9">
        <w:rPr>
          <w:lang w:val="es-ES"/>
        </w:rPr>
        <w:t xml:space="preserve"> separaciones de frecuencias superiores a 12,5</w:t>
      </w:r>
      <w:r w:rsidR="002E641F">
        <w:rPr>
          <w:lang w:val="es-ES"/>
        </w:rPr>
        <w:t> MHz</w:t>
      </w:r>
      <w:r w:rsidRPr="00866CE9">
        <w:rPr>
          <w:lang w:val="es-ES"/>
        </w:rPr>
        <w:t xml:space="preserve"> con respecto a la frecuencia central de la </w:t>
      </w:r>
      <w:r>
        <w:rPr>
          <w:lang w:val="es-ES"/>
        </w:rPr>
        <w:t>EB</w:t>
      </w:r>
      <w:r w:rsidRPr="00866CE9">
        <w:rPr>
          <w:lang w:val="es-ES"/>
        </w:rPr>
        <w:t xml:space="preserve"> para la portadora de 5</w:t>
      </w:r>
      <w:r w:rsidR="002E641F">
        <w:rPr>
          <w:lang w:val="es-ES"/>
        </w:rPr>
        <w:t> MHz</w:t>
      </w:r>
      <w:r w:rsidRPr="00866CE9">
        <w:rPr>
          <w:lang w:val="es-ES"/>
        </w:rPr>
        <w:t>, a 17,5</w:t>
      </w:r>
      <w:r w:rsidR="002E641F">
        <w:rPr>
          <w:lang w:val="es-ES"/>
        </w:rPr>
        <w:t> MHz</w:t>
      </w:r>
      <w:r w:rsidRPr="00866CE9">
        <w:rPr>
          <w:lang w:val="es-ES"/>
        </w:rPr>
        <w:t xml:space="preserve"> para la de 7</w:t>
      </w:r>
      <w:r w:rsidR="002E641F">
        <w:rPr>
          <w:lang w:val="es-ES"/>
        </w:rPr>
        <w:t> MHz</w:t>
      </w:r>
      <w:r w:rsidRPr="00866CE9">
        <w:rPr>
          <w:lang w:val="es-ES"/>
        </w:rPr>
        <w:t xml:space="preserve"> y a 25</w:t>
      </w:r>
      <w:r w:rsidR="002E641F">
        <w:rPr>
          <w:lang w:val="es-ES"/>
        </w:rPr>
        <w:t> MHz</w:t>
      </w:r>
      <w:r w:rsidRPr="00866CE9">
        <w:rPr>
          <w:lang w:val="es-ES"/>
        </w:rPr>
        <w:t xml:space="preserve"> para la de 10</w:t>
      </w:r>
      <w:r w:rsidR="002E641F">
        <w:rPr>
          <w:lang w:val="es-ES"/>
        </w:rPr>
        <w:t> MHz</w:t>
      </w:r>
      <w:r w:rsidRPr="00866CE9">
        <w:rPr>
          <w:lang w:val="es-ES"/>
        </w:rPr>
        <w:t xml:space="preserve">. </w:t>
      </w:r>
      <w:r w:rsidRPr="00866CE9">
        <w:rPr>
          <w:i/>
          <w:iCs/>
          <w:lang w:val="es-ES"/>
        </w:rPr>
        <w:t>f</w:t>
      </w:r>
      <w:r w:rsidRPr="00866CE9">
        <w:rPr>
          <w:lang w:val="es-ES"/>
        </w:rPr>
        <w:t xml:space="preserve"> es la frecuencia de las emisiones en el dominio no esencial</w:t>
      </w:r>
      <w:r w:rsidRPr="00866CE9">
        <w:rPr>
          <w:szCs w:val="24"/>
          <w:lang w:val="es-ES"/>
        </w:rPr>
        <w:t xml:space="preserve">. </w:t>
      </w:r>
      <w:r w:rsidRPr="00866CE9">
        <w:rPr>
          <w:i/>
          <w:iCs/>
          <w:szCs w:val="24"/>
          <w:lang w:val="es-ES"/>
        </w:rPr>
        <w:t>f</w:t>
      </w:r>
      <w:r w:rsidRPr="00866CE9">
        <w:rPr>
          <w:i/>
          <w:iCs/>
          <w:szCs w:val="24"/>
          <w:vertAlign w:val="subscript"/>
          <w:lang w:val="es-ES"/>
        </w:rPr>
        <w:t>c</w:t>
      </w:r>
      <w:r w:rsidRPr="00866CE9">
        <w:rPr>
          <w:szCs w:val="24"/>
          <w:lang w:val="es-ES"/>
        </w:rPr>
        <w:t xml:space="preserve"> es la frecuencia central de la </w:t>
      </w:r>
      <w:r>
        <w:rPr>
          <w:szCs w:val="24"/>
          <w:lang w:val="es-ES"/>
        </w:rPr>
        <w:t>EB</w:t>
      </w:r>
      <w:r w:rsidRPr="00866CE9">
        <w:rPr>
          <w:szCs w:val="24"/>
          <w:lang w:val="es-ES"/>
        </w:rPr>
        <w:t>.</w:t>
      </w:r>
    </w:p>
    <w:p w:rsidR="007125F9" w:rsidRPr="00866CE9" w:rsidRDefault="007125F9" w:rsidP="007125F9">
      <w:pPr>
        <w:pStyle w:val="TableNo"/>
        <w:rPr>
          <w:lang w:val="es-ES"/>
        </w:rPr>
      </w:pPr>
      <w:r w:rsidRPr="00866CE9">
        <w:rPr>
          <w:lang w:val="es-ES"/>
        </w:rPr>
        <w:t>CUADRO 125</w:t>
      </w:r>
    </w:p>
    <w:p w:rsidR="007125F9" w:rsidRPr="00866CE9" w:rsidRDefault="007125F9" w:rsidP="007125F9">
      <w:pPr>
        <w:pStyle w:val="Tabletitle"/>
        <w:rPr>
          <w:lang w:val="es-ES"/>
        </w:rPr>
      </w:pPr>
      <w:r w:rsidRPr="00866CE9">
        <w:rPr>
          <w:lang w:val="es-ES"/>
        </w:rPr>
        <w:t>Límites de las emisiones no esenciales, Categoría 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1276"/>
        <w:gridCol w:w="1419"/>
        <w:gridCol w:w="4392"/>
      </w:tblGrid>
      <w:tr w:rsidR="007125F9" w:rsidRPr="00866CE9" w:rsidTr="00023E48">
        <w:trPr>
          <w:cantSplit/>
          <w:jc w:val="center"/>
        </w:trPr>
        <w:tc>
          <w:tcPr>
            <w:tcW w:w="1324" w:type="pct"/>
            <w:vAlign w:val="center"/>
          </w:tcPr>
          <w:p w:rsidR="007125F9" w:rsidRPr="00866CE9" w:rsidRDefault="007125F9" w:rsidP="00AE2264">
            <w:pPr>
              <w:pStyle w:val="Tablehead"/>
              <w:rPr>
                <w:lang w:val="es-ES"/>
              </w:rPr>
            </w:pPr>
            <w:r w:rsidRPr="00866CE9">
              <w:rPr>
                <w:lang w:val="es-ES"/>
              </w:rPr>
              <w:t>Banda</w:t>
            </w:r>
          </w:p>
        </w:tc>
        <w:tc>
          <w:tcPr>
            <w:tcW w:w="662" w:type="pct"/>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736" w:type="pct"/>
            <w:vAlign w:val="center"/>
          </w:tcPr>
          <w:p w:rsidR="007125F9" w:rsidRPr="00866CE9" w:rsidRDefault="007125F9" w:rsidP="00AE2264">
            <w:pPr>
              <w:pStyle w:val="Tablehead"/>
              <w:rPr>
                <w:lang w:val="es-ES"/>
              </w:rPr>
            </w:pPr>
            <w:r w:rsidRPr="00866CE9">
              <w:rPr>
                <w:lang w:val="es-ES"/>
              </w:rPr>
              <w:t>Anchura de banda de medición</w:t>
            </w:r>
          </w:p>
        </w:tc>
        <w:tc>
          <w:tcPr>
            <w:tcW w:w="2279" w:type="pct"/>
            <w:vAlign w:val="center"/>
          </w:tcPr>
          <w:p w:rsidR="007125F9" w:rsidRPr="00866CE9" w:rsidRDefault="007125F9" w:rsidP="00AE2264">
            <w:pPr>
              <w:pStyle w:val="Tablehead"/>
              <w:rPr>
                <w:lang w:val="es-ES"/>
              </w:rPr>
            </w:pPr>
            <w:r w:rsidRPr="00866CE9">
              <w:rPr>
                <w:lang w:val="es-ES"/>
              </w:rPr>
              <w:t>Nota</w:t>
            </w:r>
          </w:p>
        </w:tc>
      </w:tr>
      <w:tr w:rsidR="007125F9" w:rsidRPr="001228AE" w:rsidTr="00023E48">
        <w:trPr>
          <w:cantSplit/>
          <w:jc w:val="center"/>
        </w:trPr>
        <w:tc>
          <w:tcPr>
            <w:tcW w:w="1324" w:type="pct"/>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-1 GHz</w:t>
            </w:r>
          </w:p>
        </w:tc>
        <w:tc>
          <w:tcPr>
            <w:tcW w:w="662" w:type="pct"/>
            <w:vMerge w:val="restart"/>
          </w:tcPr>
          <w:p w:rsidR="007125F9" w:rsidRPr="00866CE9" w:rsidRDefault="007125F9" w:rsidP="00AE2264">
            <w:pPr>
              <w:pStyle w:val="Tabletext"/>
              <w:jc w:val="center"/>
              <w:rPr>
                <w:lang w:val="es-ES"/>
              </w:rPr>
            </w:pPr>
            <w:r w:rsidRPr="00866CE9">
              <w:rPr>
                <w:lang w:val="es-ES"/>
              </w:rPr>
              <w:t>–13 dBm</w:t>
            </w:r>
          </w:p>
        </w:tc>
        <w:tc>
          <w:tcPr>
            <w:tcW w:w="736"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2279" w:type="pct"/>
          </w:tcPr>
          <w:p w:rsidR="007125F9" w:rsidRPr="00866CE9" w:rsidRDefault="007125F9" w:rsidP="00AE2264">
            <w:pPr>
              <w:pStyle w:val="Tabletext"/>
              <w:jc w:val="left"/>
              <w:rPr>
                <w:lang w:val="es-ES"/>
              </w:rPr>
            </w:pPr>
            <w:r w:rsidRPr="00866CE9">
              <w:rPr>
                <w:lang w:val="es-ES"/>
              </w:rPr>
              <w:t xml:space="preserve">Anchura de </w:t>
            </w:r>
            <w:r>
              <w:rPr>
                <w:lang w:val="es-ES"/>
              </w:rPr>
              <w:t>banda según la Recomendación</w:t>
            </w:r>
            <w:r w:rsidRPr="00866CE9">
              <w:rPr>
                <w:lang w:val="es-ES"/>
              </w:rPr>
              <w:t xml:space="preserve"> UIT-R SM.329-10, § 4.1</w:t>
            </w:r>
          </w:p>
        </w:tc>
      </w:tr>
      <w:tr w:rsidR="007125F9" w:rsidRPr="001228AE" w:rsidTr="00023E48">
        <w:trPr>
          <w:cantSplit/>
          <w:jc w:val="center"/>
        </w:trPr>
        <w:tc>
          <w:tcPr>
            <w:tcW w:w="1324" w:type="pct"/>
          </w:tcPr>
          <w:p w:rsidR="007125F9" w:rsidRPr="00866CE9" w:rsidRDefault="007125F9" w:rsidP="00AE2264">
            <w:pPr>
              <w:pStyle w:val="Tabletext"/>
              <w:jc w:val="center"/>
              <w:rPr>
                <w:lang w:val="es-ES"/>
              </w:rPr>
            </w:pPr>
            <w:r w:rsidRPr="00866CE9">
              <w:rPr>
                <w:lang w:val="es-ES"/>
              </w:rPr>
              <w:t>1 GHz-13</w:t>
            </w:r>
            <w:r>
              <w:rPr>
                <w:lang w:val="es-ES"/>
              </w:rPr>
              <w:t>,</w:t>
            </w:r>
            <w:r w:rsidRPr="00866CE9">
              <w:rPr>
                <w:lang w:val="es-ES"/>
              </w:rPr>
              <w:t>45 GHz</w:t>
            </w:r>
          </w:p>
        </w:tc>
        <w:tc>
          <w:tcPr>
            <w:tcW w:w="662" w:type="pct"/>
            <w:vMerge/>
          </w:tcPr>
          <w:p w:rsidR="007125F9" w:rsidRPr="00866CE9" w:rsidRDefault="007125F9" w:rsidP="00AE2264">
            <w:pPr>
              <w:pStyle w:val="Tabletext"/>
              <w:jc w:val="center"/>
              <w:rPr>
                <w:lang w:val="es-ES"/>
              </w:rPr>
            </w:pPr>
          </w:p>
        </w:tc>
        <w:tc>
          <w:tcPr>
            <w:tcW w:w="736" w:type="pct"/>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2279" w:type="pct"/>
          </w:tcPr>
          <w:p w:rsidR="007125F9" w:rsidRPr="00866CE9" w:rsidRDefault="007125F9" w:rsidP="00AE2264">
            <w:pPr>
              <w:pStyle w:val="Tabletext"/>
              <w:jc w:val="left"/>
              <w:rPr>
                <w:lang w:val="es-ES"/>
              </w:rPr>
            </w:pPr>
            <w:r w:rsidRPr="00866CE9">
              <w:rPr>
                <w:lang w:val="es-ES"/>
              </w:rPr>
              <w:t>Frecuencia superior</w:t>
            </w:r>
            <w:r>
              <w:rPr>
                <w:lang w:val="es-ES"/>
              </w:rPr>
              <w:t xml:space="preserve"> según la Recomendación</w:t>
            </w:r>
            <w:r w:rsidRPr="00866CE9">
              <w:rPr>
                <w:lang w:val="es-ES"/>
              </w:rPr>
              <w:t xml:space="preserve"> UIT-R SM.329-10, § 2.5, Cuadro 1</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126</w:t>
      </w:r>
    </w:p>
    <w:p w:rsidR="007125F9" w:rsidRPr="00866CE9" w:rsidRDefault="007125F9" w:rsidP="007125F9">
      <w:pPr>
        <w:pStyle w:val="Tabletitle"/>
        <w:rPr>
          <w:lang w:val="es-ES"/>
        </w:rPr>
      </w:pPr>
      <w:r w:rsidRPr="00866CE9">
        <w:rPr>
          <w:lang w:val="es-ES"/>
        </w:rPr>
        <w:t>Límites de las emisiones no esenciales, Categoría 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4586"/>
        <w:gridCol w:w="2518"/>
      </w:tblGrid>
      <w:tr w:rsidR="007125F9" w:rsidRPr="00866CE9" w:rsidTr="00AE2264">
        <w:trPr>
          <w:jc w:val="center"/>
        </w:trPr>
        <w:tc>
          <w:tcPr>
            <w:tcW w:w="1315" w:type="pct"/>
            <w:vAlign w:val="center"/>
          </w:tcPr>
          <w:p w:rsidR="007125F9" w:rsidRPr="00866CE9" w:rsidRDefault="007125F9" w:rsidP="00AE2264">
            <w:pPr>
              <w:pStyle w:val="Tablehead"/>
              <w:rPr>
                <w:lang w:val="es-ES"/>
              </w:rPr>
            </w:pPr>
            <w:r w:rsidRPr="00866CE9">
              <w:rPr>
                <w:lang w:val="es-ES"/>
              </w:rPr>
              <w:t>Banda</w:t>
            </w:r>
          </w:p>
        </w:tc>
        <w:tc>
          <w:tcPr>
            <w:tcW w:w="2379" w:type="pct"/>
            <w:vAlign w:val="center"/>
          </w:tcPr>
          <w:p w:rsidR="007125F9" w:rsidRPr="00866CE9" w:rsidRDefault="007125F9" w:rsidP="00AE2264">
            <w:pPr>
              <w:pStyle w:val="Tablehead"/>
              <w:rPr>
                <w:lang w:val="es-ES"/>
              </w:rPr>
            </w:pPr>
            <w:r w:rsidRPr="00866CE9">
              <w:rPr>
                <w:lang w:val="es-ES"/>
              </w:rPr>
              <w:t>Anchura de banda de medición</w:t>
            </w:r>
          </w:p>
        </w:tc>
        <w:tc>
          <w:tcPr>
            <w:tcW w:w="1306" w:type="pct"/>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r>
      <w:tr w:rsidR="007125F9" w:rsidRPr="00866CE9" w:rsidTr="00AE2264">
        <w:trPr>
          <w:jc w:val="center"/>
        </w:trPr>
        <w:tc>
          <w:tcPr>
            <w:tcW w:w="1315" w:type="pct"/>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2379"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306" w:type="pct"/>
          </w:tcPr>
          <w:p w:rsidR="007125F9" w:rsidRPr="00866CE9" w:rsidRDefault="007125F9" w:rsidP="00AE2264">
            <w:pPr>
              <w:pStyle w:val="Tabletext"/>
              <w:jc w:val="center"/>
              <w:rPr>
                <w:lang w:val="es-ES"/>
              </w:rPr>
            </w:pPr>
            <w:r w:rsidRPr="00866CE9">
              <w:rPr>
                <w:lang w:val="es-ES"/>
              </w:rPr>
              <w:t>–36 dBm</w:t>
            </w:r>
          </w:p>
        </w:tc>
      </w:tr>
      <w:tr w:rsidR="007125F9" w:rsidRPr="00866CE9" w:rsidTr="00AE2264">
        <w:trPr>
          <w:jc w:val="center"/>
        </w:trPr>
        <w:tc>
          <w:tcPr>
            <w:tcW w:w="1315" w:type="pct"/>
          </w:tcPr>
          <w:p w:rsidR="007125F9" w:rsidRPr="00866CE9" w:rsidRDefault="007125F9" w:rsidP="00AE2264">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13,45 GHz</w:t>
            </w:r>
          </w:p>
        </w:tc>
        <w:tc>
          <w:tcPr>
            <w:tcW w:w="2379" w:type="pct"/>
          </w:tcPr>
          <w:p w:rsidR="007125F9" w:rsidRPr="00866CE9" w:rsidRDefault="007125F9" w:rsidP="00AE2264">
            <w:pPr>
              <w:pStyle w:val="Tabletext"/>
              <w:jc w:val="left"/>
              <w:rPr>
                <w:rFonts w:eastAsia="Batang"/>
                <w:lang w:val="es-ES"/>
              </w:rPr>
            </w:pPr>
            <w:r>
              <w:rPr>
                <w:rFonts w:eastAsia="Batang"/>
                <w:lang w:val="es-ES"/>
              </w:rPr>
              <w:t>30</w:t>
            </w:r>
            <w:r w:rsidR="00300089">
              <w:rPr>
                <w:rFonts w:eastAsia="Batang"/>
                <w:lang w:val="es-ES"/>
              </w:rPr>
              <w:t> kHz</w:t>
            </w:r>
            <w:r>
              <w:rPr>
                <w:rFonts w:eastAsia="Batang"/>
                <w:lang w:val="es-ES"/>
              </w:rPr>
              <w:tab/>
            </w:r>
            <w:r>
              <w:rPr>
                <w:rFonts w:eastAsia="Batang"/>
                <w:lang w:val="es-ES"/>
              </w:rPr>
              <w:tab/>
              <w:t>Si 2,</w:t>
            </w:r>
            <w:r w:rsidRPr="00866CE9">
              <w:rPr>
                <w:rFonts w:eastAsia="Batang"/>
                <w:lang w:val="es-ES"/>
              </w:rPr>
              <w:t xml:space="preserve">5 × BW </w:t>
            </w:r>
            <w:r w:rsidRPr="00866CE9">
              <w:rPr>
                <w:szCs w:val="22"/>
                <w:lang w:val="es-ES"/>
              </w:rPr>
              <w:sym w:font="Symbol" w:char="F0A3"/>
            </w:r>
            <w:r w:rsidRPr="00866CE9">
              <w:rPr>
                <w:rFonts w:eastAsia="Batang"/>
                <w:lang w:val="es-ES"/>
              </w:rPr>
              <w:t xml:space="preserve"> |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 </w:t>
            </w:r>
            <w:r w:rsidRPr="00866CE9">
              <w:rPr>
                <w:rFonts w:eastAsia="Batang"/>
                <w:i/>
                <w:iCs/>
                <w:lang w:val="es-ES"/>
              </w:rPr>
              <w:t>f</w:t>
            </w:r>
            <w:r w:rsidRPr="00866CE9">
              <w:rPr>
                <w:rFonts w:eastAsia="Batang"/>
                <w:lang w:val="es-ES"/>
              </w:rPr>
              <w:t xml:space="preserve"> | &lt; 10 × BW</w:t>
            </w:r>
          </w:p>
          <w:p w:rsidR="007125F9" w:rsidRPr="00866CE9" w:rsidRDefault="007125F9" w:rsidP="00AE2264">
            <w:pPr>
              <w:pStyle w:val="Tabletext"/>
              <w:jc w:val="left"/>
              <w:rPr>
                <w:rFonts w:eastAsia="Batang"/>
                <w:lang w:val="es-ES"/>
              </w:rPr>
            </w:pPr>
            <w:r w:rsidRPr="00866CE9">
              <w:rPr>
                <w:rFonts w:eastAsia="Batang"/>
                <w:lang w:val="es-ES"/>
              </w:rPr>
              <w:t>300</w:t>
            </w:r>
            <w:r w:rsidR="00300089">
              <w:rPr>
                <w:rFonts w:eastAsia="Batang"/>
                <w:lang w:val="es-ES"/>
              </w:rPr>
              <w:t> kHz</w:t>
            </w:r>
            <w:r w:rsidRPr="00866CE9">
              <w:rPr>
                <w:rFonts w:eastAsia="Batang"/>
                <w:lang w:val="es-ES"/>
              </w:rPr>
              <w:tab/>
            </w:r>
            <w:r w:rsidRPr="00866CE9">
              <w:rPr>
                <w:rFonts w:eastAsia="Batang"/>
                <w:lang w:val="es-ES"/>
              </w:rPr>
              <w:tab/>
              <w:t xml:space="preserve">Si 10 × BW </w:t>
            </w:r>
            <w:r w:rsidRPr="00866CE9">
              <w:rPr>
                <w:szCs w:val="22"/>
                <w:lang w:val="es-ES"/>
              </w:rPr>
              <w:sym w:font="Symbol" w:char="F0A3"/>
            </w:r>
            <w:r w:rsidRPr="00866CE9">
              <w:rPr>
                <w:rFonts w:eastAsia="Batang"/>
                <w:lang w:val="es-ES"/>
              </w:rPr>
              <w:t xml:space="preserve"> |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 </w:t>
            </w:r>
            <w:r w:rsidRPr="00866CE9">
              <w:rPr>
                <w:rFonts w:eastAsia="Batang"/>
                <w:i/>
                <w:iCs/>
                <w:lang w:val="es-ES"/>
              </w:rPr>
              <w:t>f</w:t>
            </w:r>
            <w:r w:rsidRPr="00866CE9">
              <w:rPr>
                <w:rFonts w:eastAsia="Batang"/>
                <w:lang w:val="es-ES"/>
              </w:rPr>
              <w:t xml:space="preserve"> | &lt; 12 × BW</w:t>
            </w:r>
          </w:p>
          <w:p w:rsidR="007125F9" w:rsidRPr="00866CE9" w:rsidRDefault="007125F9" w:rsidP="00023E48">
            <w:pPr>
              <w:pStyle w:val="Tabletext"/>
              <w:jc w:val="left"/>
              <w:rPr>
                <w:lang w:val="es-ES"/>
              </w:rPr>
            </w:pPr>
            <w:r w:rsidRPr="00866CE9">
              <w:rPr>
                <w:rFonts w:eastAsia="Batang"/>
                <w:lang w:val="es-ES"/>
              </w:rPr>
              <w:t>1</w:t>
            </w:r>
            <w:r w:rsidR="002E641F">
              <w:rPr>
                <w:rFonts w:eastAsia="Batang"/>
                <w:lang w:val="es-ES"/>
              </w:rPr>
              <w:t> MHz</w:t>
            </w:r>
            <w:r w:rsidRPr="00866CE9">
              <w:rPr>
                <w:rFonts w:eastAsia="Batang"/>
                <w:lang w:val="es-ES"/>
              </w:rPr>
              <w:tab/>
            </w:r>
            <w:r w:rsidR="002D7D33">
              <w:rPr>
                <w:rFonts w:eastAsia="Batang"/>
                <w:lang w:val="es-ES"/>
              </w:rPr>
              <w:tab/>
            </w:r>
            <w:r w:rsidRPr="00866CE9">
              <w:rPr>
                <w:rFonts w:eastAsia="Batang"/>
                <w:lang w:val="es-ES"/>
              </w:rPr>
              <w:t xml:space="preserve">Si 12 × BW </w:t>
            </w:r>
            <w:r w:rsidRPr="00866CE9">
              <w:rPr>
                <w:szCs w:val="22"/>
                <w:lang w:val="es-ES"/>
              </w:rPr>
              <w:sym w:font="Symbol" w:char="F0A3"/>
            </w:r>
            <w:r w:rsidRPr="00866CE9">
              <w:rPr>
                <w:rFonts w:eastAsia="Batang"/>
                <w:lang w:val="es-ES"/>
              </w:rPr>
              <w:t xml:space="preserve"> |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 </w:t>
            </w:r>
            <w:r w:rsidRPr="00866CE9">
              <w:rPr>
                <w:rFonts w:eastAsia="Batang"/>
                <w:i/>
                <w:iCs/>
                <w:lang w:val="es-ES"/>
              </w:rPr>
              <w:t>f</w:t>
            </w:r>
            <w:r w:rsidRPr="00866CE9">
              <w:rPr>
                <w:rFonts w:eastAsia="Batang"/>
                <w:lang w:val="es-ES"/>
              </w:rPr>
              <w:t xml:space="preserve"> |</w:t>
            </w:r>
          </w:p>
        </w:tc>
        <w:tc>
          <w:tcPr>
            <w:tcW w:w="1306" w:type="pct"/>
          </w:tcPr>
          <w:p w:rsidR="007125F9" w:rsidRPr="00866CE9" w:rsidRDefault="007125F9" w:rsidP="00AE2264">
            <w:pPr>
              <w:pStyle w:val="Tabletext"/>
              <w:jc w:val="center"/>
              <w:rPr>
                <w:lang w:val="es-ES"/>
              </w:rPr>
            </w:pPr>
            <w:r w:rsidRPr="00866CE9">
              <w:rPr>
                <w:lang w:val="es-ES"/>
              </w:rPr>
              <w:t>–30 dBm</w:t>
            </w:r>
          </w:p>
        </w:tc>
      </w:tr>
      <w:tr w:rsidR="007125F9" w:rsidRPr="001228AE" w:rsidTr="00AE2264">
        <w:trPr>
          <w:jc w:val="center"/>
        </w:trPr>
        <w:tc>
          <w:tcPr>
            <w:tcW w:w="5000" w:type="pct"/>
            <w:gridSpan w:val="3"/>
            <w:tcBorders>
              <w:left w:val="nil"/>
              <w:bottom w:val="nil"/>
              <w:right w:val="nil"/>
            </w:tcBorders>
          </w:tcPr>
          <w:p w:rsidR="007125F9" w:rsidRPr="00C95682" w:rsidRDefault="00EF2360" w:rsidP="00F55179">
            <w:pPr>
              <w:pStyle w:val="TableLegendNote"/>
              <w:rPr>
                <w:lang w:val="es-ES_tradnl"/>
              </w:rPr>
            </w:pPr>
            <w:r>
              <w:rPr>
                <w:lang w:val="es-ES_tradnl"/>
              </w:rPr>
              <w:t>NOTA 1 </w:t>
            </w:r>
            <w:r w:rsidR="00B91572">
              <w:rPr>
                <w:lang w:val="es-ES_tradnl"/>
              </w:rPr>
              <w:t>– </w:t>
            </w:r>
            <w:r w:rsidR="007125F9" w:rsidRPr="00C95682">
              <w:rPr>
                <w:lang w:val="es-ES_tradnl"/>
              </w:rPr>
              <w:t>En el Cuadro 126, BW es la anchura de banda del canal de señal, o sea 5, 7 ó 10</w:t>
            </w:r>
            <w:r w:rsidR="002E641F">
              <w:rPr>
                <w:lang w:val="es-ES_tradnl"/>
              </w:rPr>
              <w:t> MHz</w:t>
            </w:r>
            <w:r w:rsidR="007125F9" w:rsidRPr="00C95682">
              <w:rPr>
                <w:lang w:val="es-ES_tradnl"/>
              </w:rPr>
              <w:t>.</w:t>
            </w:r>
          </w:p>
        </w:tc>
      </w:tr>
    </w:tbl>
    <w:p w:rsidR="007125F9" w:rsidRPr="00866CE9" w:rsidRDefault="007125F9" w:rsidP="007125F9">
      <w:pPr>
        <w:pStyle w:val="Tablefin"/>
        <w:rPr>
          <w:lang w:val="es-ES"/>
        </w:rPr>
      </w:pPr>
    </w:p>
    <w:p w:rsidR="007125F9" w:rsidRPr="00866CE9" w:rsidRDefault="007125F9" w:rsidP="00D60CA5">
      <w:pPr>
        <w:pStyle w:val="Heading2"/>
        <w:rPr>
          <w:lang w:val="es-ES"/>
        </w:rPr>
      </w:pPr>
      <w:r w:rsidRPr="00866CE9">
        <w:rPr>
          <w:lang w:val="es-ES"/>
        </w:rPr>
        <w:t>3.6</w:t>
      </w:r>
      <w:r w:rsidRPr="00866CE9">
        <w:rPr>
          <w:lang w:val="es-ES"/>
        </w:rPr>
        <w:tab/>
        <w:t>Emisiones no esenciales para equipos DDT que funcionen en la banda 3</w:t>
      </w:r>
      <w:r w:rsidR="00A172A3">
        <w:rPr>
          <w:lang w:val="es-ES"/>
        </w:rPr>
        <w:t> </w:t>
      </w:r>
      <w:r w:rsidRPr="00866CE9">
        <w:rPr>
          <w:lang w:val="es-ES"/>
        </w:rPr>
        <w:t>600</w:t>
      </w:r>
      <w:r w:rsidR="00D60CA5">
        <w:rPr>
          <w:lang w:val="es-ES"/>
        </w:rPr>
        <w:t>-</w:t>
      </w:r>
      <w:r w:rsidRPr="00866CE9">
        <w:rPr>
          <w:lang w:val="es-ES"/>
        </w:rPr>
        <w:t>3</w:t>
      </w:r>
      <w:r w:rsidR="00A172A3">
        <w:rPr>
          <w:lang w:val="es-ES"/>
        </w:rPr>
        <w:t> </w:t>
      </w:r>
      <w:r w:rsidRPr="00866CE9">
        <w:rPr>
          <w:lang w:val="es-ES"/>
        </w:rPr>
        <w:t>800</w:t>
      </w:r>
      <w:r w:rsidR="002E641F">
        <w:rPr>
          <w:lang w:val="es-ES"/>
        </w:rPr>
        <w:t> MHz</w:t>
      </w:r>
      <w:r w:rsidRPr="00866CE9">
        <w:rPr>
          <w:lang w:val="es-ES"/>
        </w:rPr>
        <w:t xml:space="preserve"> (BCG 5H.A/5H.B/5H.C)</w:t>
      </w:r>
    </w:p>
    <w:p w:rsidR="007125F9" w:rsidRPr="00866CE9" w:rsidRDefault="007125F9" w:rsidP="00F55179">
      <w:pPr>
        <w:rPr>
          <w:lang w:val="es-ES"/>
        </w:rPr>
      </w:pPr>
      <w:r w:rsidRPr="00866CE9">
        <w:rPr>
          <w:lang w:val="es-ES"/>
        </w:rPr>
        <w:t>Los límites de las emisiones no esenciales se aplicarán a las separaciones de frecuencia mayores que el 250% de la anchura de banda del canal. Por consiguiente, los límites indicados en los Cuadros 127 y 128 sólo son aplicables a separaciones de frecuencias superiores a 12,5</w:t>
      </w:r>
      <w:r w:rsidR="002E641F">
        <w:rPr>
          <w:lang w:val="es-ES"/>
        </w:rPr>
        <w:t> MHz</w:t>
      </w:r>
      <w:r w:rsidRPr="00866CE9">
        <w:rPr>
          <w:lang w:val="es-ES"/>
        </w:rPr>
        <w:t xml:space="preserve"> con </w:t>
      </w:r>
      <w:r w:rsidRPr="00866CE9">
        <w:rPr>
          <w:lang w:val="es-ES"/>
        </w:rPr>
        <w:lastRenderedPageBreak/>
        <w:t xml:space="preserve">respecto a la frecuencia central de la </w:t>
      </w:r>
      <w:r>
        <w:rPr>
          <w:lang w:val="es-ES"/>
        </w:rPr>
        <w:t>EB</w:t>
      </w:r>
      <w:r w:rsidRPr="00866CE9">
        <w:rPr>
          <w:lang w:val="es-ES"/>
        </w:rPr>
        <w:t xml:space="preserve"> para la portadora de 5</w:t>
      </w:r>
      <w:r w:rsidR="002E641F">
        <w:rPr>
          <w:lang w:val="es-ES"/>
        </w:rPr>
        <w:t> MHz</w:t>
      </w:r>
      <w:r w:rsidRPr="00866CE9">
        <w:rPr>
          <w:lang w:val="es-ES"/>
        </w:rPr>
        <w:t>, a 17,5</w:t>
      </w:r>
      <w:r w:rsidR="002E641F">
        <w:rPr>
          <w:lang w:val="es-ES"/>
        </w:rPr>
        <w:t> MHz</w:t>
      </w:r>
      <w:r w:rsidRPr="00866CE9">
        <w:rPr>
          <w:lang w:val="es-ES"/>
        </w:rPr>
        <w:t xml:space="preserve"> para la de 7</w:t>
      </w:r>
      <w:r w:rsidR="002E641F">
        <w:rPr>
          <w:lang w:val="es-ES"/>
        </w:rPr>
        <w:t> MHz</w:t>
      </w:r>
      <w:r w:rsidRPr="00866CE9">
        <w:rPr>
          <w:lang w:val="es-ES"/>
        </w:rPr>
        <w:t>, y a 25</w:t>
      </w:r>
      <w:r w:rsidR="002E641F">
        <w:rPr>
          <w:lang w:val="es-ES"/>
        </w:rPr>
        <w:t> MHz</w:t>
      </w:r>
      <w:r w:rsidRPr="00866CE9">
        <w:rPr>
          <w:lang w:val="es-ES"/>
        </w:rPr>
        <w:t xml:space="preserve"> para la de 10</w:t>
      </w:r>
      <w:r w:rsidR="002E641F">
        <w:rPr>
          <w:lang w:val="es-ES"/>
        </w:rPr>
        <w:t> MHz</w:t>
      </w:r>
      <w:r w:rsidRPr="00866CE9">
        <w:rPr>
          <w:lang w:val="es-ES"/>
        </w:rPr>
        <w:t xml:space="preserve">. </w:t>
      </w:r>
      <w:r w:rsidRPr="00866CE9">
        <w:rPr>
          <w:i/>
          <w:iCs/>
          <w:lang w:val="es-ES"/>
        </w:rPr>
        <w:t>f</w:t>
      </w:r>
      <w:r w:rsidRPr="00866CE9">
        <w:rPr>
          <w:lang w:val="es-ES"/>
        </w:rPr>
        <w:t xml:space="preserve"> es la frecuencia de las emisiones en el dominio no esencial</w:t>
      </w:r>
      <w:r w:rsidRPr="00866CE9">
        <w:rPr>
          <w:szCs w:val="24"/>
          <w:lang w:val="es-ES"/>
        </w:rPr>
        <w:t xml:space="preserve">. </w:t>
      </w:r>
      <w:r w:rsidRPr="00866CE9">
        <w:rPr>
          <w:i/>
          <w:iCs/>
          <w:szCs w:val="24"/>
          <w:lang w:val="es-ES"/>
        </w:rPr>
        <w:t>f</w:t>
      </w:r>
      <w:r w:rsidRPr="00866CE9">
        <w:rPr>
          <w:i/>
          <w:iCs/>
          <w:szCs w:val="24"/>
          <w:vertAlign w:val="subscript"/>
          <w:lang w:val="es-ES"/>
        </w:rPr>
        <w:t>c</w:t>
      </w:r>
      <w:r w:rsidRPr="00866CE9">
        <w:rPr>
          <w:szCs w:val="24"/>
          <w:lang w:val="es-ES"/>
        </w:rPr>
        <w:t xml:space="preserve"> es la frecuencia central de la </w:t>
      </w:r>
      <w:r>
        <w:rPr>
          <w:szCs w:val="24"/>
          <w:lang w:val="es-ES"/>
        </w:rPr>
        <w:t>EB</w:t>
      </w:r>
      <w:r w:rsidRPr="00866CE9">
        <w:rPr>
          <w:szCs w:val="24"/>
          <w:lang w:val="es-ES"/>
        </w:rPr>
        <w:t>.</w:t>
      </w:r>
    </w:p>
    <w:p w:rsidR="007125F9" w:rsidRPr="00866CE9" w:rsidRDefault="007125F9" w:rsidP="007125F9">
      <w:pPr>
        <w:pStyle w:val="TableNo"/>
        <w:rPr>
          <w:lang w:val="es-ES"/>
        </w:rPr>
      </w:pPr>
      <w:r w:rsidRPr="00866CE9">
        <w:rPr>
          <w:lang w:val="es-ES"/>
        </w:rPr>
        <w:t>CUADRO 127</w:t>
      </w:r>
    </w:p>
    <w:p w:rsidR="007125F9" w:rsidRPr="00866CE9" w:rsidRDefault="007125F9" w:rsidP="007125F9">
      <w:pPr>
        <w:pStyle w:val="Tabletitle"/>
        <w:rPr>
          <w:lang w:val="es-ES"/>
        </w:rPr>
      </w:pPr>
      <w:r w:rsidRPr="00866CE9">
        <w:rPr>
          <w:lang w:val="es-ES"/>
        </w:rPr>
        <w:t>Límites de las emisiones no esenciales, Categoría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3"/>
        <w:gridCol w:w="1304"/>
        <w:gridCol w:w="1361"/>
        <w:gridCol w:w="4422"/>
      </w:tblGrid>
      <w:tr w:rsidR="007125F9" w:rsidRPr="00866CE9" w:rsidTr="00D60CA5">
        <w:trPr>
          <w:cantSplit/>
          <w:trHeight w:val="20"/>
          <w:jc w:val="center"/>
        </w:trPr>
        <w:tc>
          <w:tcPr>
            <w:tcW w:w="2553" w:type="dxa"/>
            <w:vAlign w:val="center"/>
          </w:tcPr>
          <w:p w:rsidR="007125F9" w:rsidRPr="00866CE9" w:rsidRDefault="007125F9" w:rsidP="00AE2264">
            <w:pPr>
              <w:pStyle w:val="Tablehead"/>
              <w:rPr>
                <w:lang w:val="es-ES"/>
              </w:rPr>
            </w:pPr>
            <w:r w:rsidRPr="00866CE9">
              <w:rPr>
                <w:lang w:val="es-ES"/>
              </w:rPr>
              <w:t>Banda</w:t>
            </w:r>
          </w:p>
        </w:tc>
        <w:tc>
          <w:tcPr>
            <w:tcW w:w="1304"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c>
          <w:tcPr>
            <w:tcW w:w="1361" w:type="dxa"/>
            <w:vAlign w:val="center"/>
          </w:tcPr>
          <w:p w:rsidR="007125F9" w:rsidRPr="00866CE9" w:rsidRDefault="007125F9" w:rsidP="00AE2264">
            <w:pPr>
              <w:pStyle w:val="Tablehead"/>
              <w:rPr>
                <w:lang w:val="es-ES"/>
              </w:rPr>
            </w:pPr>
            <w:r w:rsidRPr="00866CE9">
              <w:rPr>
                <w:lang w:val="es-ES"/>
              </w:rPr>
              <w:t>Anchura de banda de medición</w:t>
            </w:r>
          </w:p>
        </w:tc>
        <w:tc>
          <w:tcPr>
            <w:tcW w:w="4422" w:type="dxa"/>
            <w:vAlign w:val="center"/>
          </w:tcPr>
          <w:p w:rsidR="007125F9" w:rsidRPr="00866CE9" w:rsidRDefault="007125F9" w:rsidP="00AE2264">
            <w:pPr>
              <w:pStyle w:val="Tablehead"/>
              <w:rPr>
                <w:lang w:val="es-ES"/>
              </w:rPr>
            </w:pPr>
            <w:r w:rsidRPr="00866CE9">
              <w:rPr>
                <w:lang w:val="es-ES"/>
              </w:rPr>
              <w:t>Nota</w:t>
            </w:r>
          </w:p>
        </w:tc>
      </w:tr>
      <w:tr w:rsidR="007125F9" w:rsidRPr="001228AE" w:rsidTr="00D60CA5">
        <w:trPr>
          <w:cantSplit/>
          <w:trHeight w:val="20"/>
          <w:jc w:val="center"/>
        </w:trPr>
        <w:tc>
          <w:tcPr>
            <w:tcW w:w="2553" w:type="dxa"/>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–1 GHz</w:t>
            </w:r>
          </w:p>
        </w:tc>
        <w:tc>
          <w:tcPr>
            <w:tcW w:w="1304" w:type="dxa"/>
            <w:vMerge w:val="restart"/>
          </w:tcPr>
          <w:p w:rsidR="007125F9" w:rsidRPr="00866CE9" w:rsidRDefault="007125F9" w:rsidP="00AE2264">
            <w:pPr>
              <w:pStyle w:val="Tabletext"/>
              <w:jc w:val="center"/>
              <w:rPr>
                <w:lang w:val="es-ES"/>
              </w:rPr>
            </w:pPr>
            <w:r w:rsidRPr="00866CE9">
              <w:rPr>
                <w:lang w:val="es-ES"/>
              </w:rPr>
              <w:t>–13 dBm</w:t>
            </w:r>
          </w:p>
        </w:tc>
        <w:tc>
          <w:tcPr>
            <w:tcW w:w="1361" w:type="dxa"/>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4422" w:type="dxa"/>
          </w:tcPr>
          <w:p w:rsidR="007125F9" w:rsidRPr="00866CE9" w:rsidRDefault="007125F9" w:rsidP="00AE2264">
            <w:pPr>
              <w:pStyle w:val="Tabletext"/>
              <w:jc w:val="left"/>
              <w:rPr>
                <w:lang w:val="es-ES"/>
              </w:rPr>
            </w:pPr>
            <w:r w:rsidRPr="00866CE9">
              <w:rPr>
                <w:lang w:val="es-ES"/>
              </w:rPr>
              <w:t xml:space="preserve">Anchura de </w:t>
            </w:r>
            <w:r>
              <w:rPr>
                <w:lang w:val="es-ES"/>
              </w:rPr>
              <w:t>banda según la Recomendación</w:t>
            </w:r>
            <w:r w:rsidRPr="00866CE9">
              <w:rPr>
                <w:lang w:val="es-ES"/>
              </w:rPr>
              <w:t xml:space="preserve"> UIT-R SM.329-10, § 4.1</w:t>
            </w:r>
          </w:p>
        </w:tc>
      </w:tr>
      <w:tr w:rsidR="007125F9" w:rsidRPr="001228AE" w:rsidTr="00D60CA5">
        <w:trPr>
          <w:cantSplit/>
          <w:trHeight w:val="20"/>
          <w:jc w:val="center"/>
        </w:trPr>
        <w:tc>
          <w:tcPr>
            <w:tcW w:w="2553" w:type="dxa"/>
          </w:tcPr>
          <w:p w:rsidR="007125F9" w:rsidRPr="00866CE9" w:rsidRDefault="007125F9" w:rsidP="00AE2264">
            <w:pPr>
              <w:pStyle w:val="Tabletext"/>
              <w:jc w:val="center"/>
              <w:rPr>
                <w:lang w:val="es-ES"/>
              </w:rPr>
            </w:pPr>
            <w:r w:rsidRPr="00866CE9">
              <w:rPr>
                <w:lang w:val="es-ES"/>
              </w:rPr>
              <w:t>1 GHz-13,45 GHz</w:t>
            </w:r>
          </w:p>
        </w:tc>
        <w:tc>
          <w:tcPr>
            <w:tcW w:w="1304" w:type="dxa"/>
            <w:vMerge/>
          </w:tcPr>
          <w:p w:rsidR="007125F9" w:rsidRPr="00866CE9" w:rsidRDefault="007125F9" w:rsidP="00AE2264">
            <w:pPr>
              <w:pStyle w:val="Tabletext"/>
              <w:jc w:val="center"/>
              <w:rPr>
                <w:lang w:val="es-ES"/>
              </w:rPr>
            </w:pPr>
          </w:p>
        </w:tc>
        <w:tc>
          <w:tcPr>
            <w:tcW w:w="1361"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4422" w:type="dxa"/>
          </w:tcPr>
          <w:p w:rsidR="007125F9" w:rsidRPr="00866CE9" w:rsidRDefault="007125F9" w:rsidP="00AE2264">
            <w:pPr>
              <w:pStyle w:val="Tabletext"/>
              <w:jc w:val="left"/>
              <w:rPr>
                <w:lang w:val="es-ES"/>
              </w:rPr>
            </w:pPr>
            <w:r w:rsidRPr="00866CE9">
              <w:rPr>
                <w:lang w:val="es-ES"/>
              </w:rPr>
              <w:t>Frecuencia superior</w:t>
            </w:r>
            <w:r>
              <w:rPr>
                <w:lang w:val="es-ES"/>
              </w:rPr>
              <w:t xml:space="preserve"> según la Recomendación</w:t>
            </w:r>
            <w:r w:rsidRPr="00866CE9">
              <w:rPr>
                <w:lang w:val="es-ES"/>
              </w:rPr>
              <w:t xml:space="preserve"> UIT-R SM.329-10, § 2.5, Cuadro 1</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128</w:t>
      </w:r>
    </w:p>
    <w:p w:rsidR="007125F9" w:rsidRPr="00866CE9" w:rsidRDefault="007125F9" w:rsidP="007125F9">
      <w:pPr>
        <w:pStyle w:val="Tabletitle"/>
        <w:rPr>
          <w:lang w:val="es-ES"/>
        </w:rPr>
      </w:pPr>
      <w:r w:rsidRPr="00866CE9">
        <w:rPr>
          <w:lang w:val="es-ES"/>
        </w:rPr>
        <w:t>Límites de las emisiones no esenciales, Categoría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5"/>
        <w:gridCol w:w="4706"/>
        <w:gridCol w:w="2268"/>
      </w:tblGrid>
      <w:tr w:rsidR="007125F9" w:rsidRPr="00866CE9" w:rsidTr="0090369F">
        <w:trPr>
          <w:jc w:val="center"/>
        </w:trPr>
        <w:tc>
          <w:tcPr>
            <w:tcW w:w="2665" w:type="dxa"/>
            <w:vAlign w:val="center"/>
          </w:tcPr>
          <w:p w:rsidR="007125F9" w:rsidRPr="00866CE9" w:rsidRDefault="007125F9" w:rsidP="00AE2264">
            <w:pPr>
              <w:pStyle w:val="Tablehead"/>
              <w:rPr>
                <w:lang w:val="es-ES"/>
              </w:rPr>
            </w:pPr>
            <w:r w:rsidRPr="00866CE9">
              <w:rPr>
                <w:lang w:val="es-ES"/>
              </w:rPr>
              <w:t>Banda</w:t>
            </w:r>
          </w:p>
        </w:tc>
        <w:tc>
          <w:tcPr>
            <w:tcW w:w="4706" w:type="dxa"/>
            <w:vAlign w:val="center"/>
          </w:tcPr>
          <w:p w:rsidR="007125F9" w:rsidRPr="00866CE9" w:rsidRDefault="007125F9" w:rsidP="00AE2264">
            <w:pPr>
              <w:pStyle w:val="Tablehead"/>
              <w:rPr>
                <w:lang w:val="es-ES"/>
              </w:rPr>
            </w:pPr>
            <w:r w:rsidRPr="00866CE9">
              <w:rPr>
                <w:lang w:val="es-ES"/>
              </w:rPr>
              <w:t>Anchura de banda de medición</w:t>
            </w:r>
          </w:p>
        </w:tc>
        <w:tc>
          <w:tcPr>
            <w:tcW w:w="2268" w:type="dxa"/>
            <w:vAlign w:val="center"/>
          </w:tcPr>
          <w:p w:rsidR="007125F9" w:rsidRPr="00866CE9" w:rsidRDefault="007125F9" w:rsidP="00AE2264">
            <w:pPr>
              <w:pStyle w:val="Tablehead"/>
              <w:rPr>
                <w:lang w:val="es-ES"/>
              </w:rPr>
            </w:pPr>
            <w:r w:rsidRPr="00866CE9">
              <w:rPr>
                <w:lang w:val="es-ES"/>
              </w:rPr>
              <w:t xml:space="preserve">Nivel de </w:t>
            </w:r>
            <w:r>
              <w:rPr>
                <w:lang w:val="es-ES"/>
              </w:rPr>
              <w:t>emisión admisible</w:t>
            </w:r>
          </w:p>
        </w:tc>
      </w:tr>
      <w:tr w:rsidR="007125F9" w:rsidRPr="00866CE9" w:rsidTr="00413CEB">
        <w:trPr>
          <w:jc w:val="center"/>
        </w:trPr>
        <w:tc>
          <w:tcPr>
            <w:tcW w:w="2665" w:type="dxa"/>
          </w:tcPr>
          <w:p w:rsidR="007125F9" w:rsidRPr="00866CE9" w:rsidRDefault="007125F9" w:rsidP="00413CEB">
            <w:pPr>
              <w:pStyle w:val="Tabletext"/>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4706" w:type="dxa"/>
          </w:tcPr>
          <w:p w:rsidR="007125F9" w:rsidRPr="00866CE9" w:rsidRDefault="007125F9" w:rsidP="00413CEB">
            <w:pPr>
              <w:pStyle w:val="Tabletext"/>
              <w:jc w:val="center"/>
              <w:rPr>
                <w:lang w:val="es-ES"/>
              </w:rPr>
            </w:pPr>
            <w:r w:rsidRPr="00866CE9">
              <w:rPr>
                <w:lang w:val="es-ES"/>
              </w:rPr>
              <w:t>100</w:t>
            </w:r>
            <w:r w:rsidR="00300089">
              <w:rPr>
                <w:lang w:val="es-ES"/>
              </w:rPr>
              <w:t> kHz</w:t>
            </w:r>
          </w:p>
        </w:tc>
        <w:tc>
          <w:tcPr>
            <w:tcW w:w="2268" w:type="dxa"/>
            <w:vAlign w:val="center"/>
          </w:tcPr>
          <w:p w:rsidR="007125F9" w:rsidRPr="00866CE9" w:rsidRDefault="007125F9" w:rsidP="00AE2264">
            <w:pPr>
              <w:pStyle w:val="Tabletext"/>
              <w:jc w:val="center"/>
              <w:rPr>
                <w:lang w:val="es-ES"/>
              </w:rPr>
            </w:pPr>
            <w:r w:rsidRPr="00866CE9">
              <w:rPr>
                <w:lang w:val="es-ES"/>
              </w:rPr>
              <w:t>–36 dBm</w:t>
            </w:r>
          </w:p>
        </w:tc>
      </w:tr>
      <w:tr w:rsidR="007125F9" w:rsidRPr="00866CE9" w:rsidTr="00413CEB">
        <w:trPr>
          <w:jc w:val="center"/>
        </w:trPr>
        <w:tc>
          <w:tcPr>
            <w:tcW w:w="2665" w:type="dxa"/>
          </w:tcPr>
          <w:p w:rsidR="007125F9" w:rsidRPr="00866CE9" w:rsidRDefault="007125F9" w:rsidP="00413CEB">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13,45 GHz</w:t>
            </w:r>
          </w:p>
        </w:tc>
        <w:tc>
          <w:tcPr>
            <w:tcW w:w="4706" w:type="dxa"/>
            <w:vAlign w:val="center"/>
          </w:tcPr>
          <w:p w:rsidR="007125F9" w:rsidRPr="00866CE9" w:rsidRDefault="007125F9" w:rsidP="00AE2264">
            <w:pPr>
              <w:pStyle w:val="Tabletext"/>
              <w:rPr>
                <w:rFonts w:eastAsia="Batang"/>
                <w:lang w:val="es-ES"/>
              </w:rPr>
            </w:pPr>
            <w:r w:rsidRPr="00866CE9">
              <w:rPr>
                <w:rFonts w:eastAsia="Batang"/>
                <w:lang w:val="es-ES"/>
              </w:rPr>
              <w:t>30</w:t>
            </w:r>
            <w:r w:rsidR="00300089">
              <w:rPr>
                <w:rFonts w:eastAsia="Batang"/>
                <w:lang w:val="es-ES"/>
              </w:rPr>
              <w:t> kHz</w:t>
            </w:r>
            <w:r w:rsidRPr="00866CE9">
              <w:rPr>
                <w:rFonts w:eastAsia="Batang"/>
                <w:lang w:val="es-ES"/>
              </w:rPr>
              <w:tab/>
            </w:r>
            <w:r w:rsidRPr="00866CE9">
              <w:rPr>
                <w:rFonts w:eastAsia="Batang"/>
                <w:lang w:val="es-ES"/>
              </w:rPr>
              <w:tab/>
              <w:t xml:space="preserve">Si 2,5 × BW &lt;= |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 </w:t>
            </w:r>
            <w:r w:rsidRPr="00866CE9">
              <w:rPr>
                <w:rFonts w:eastAsia="Batang"/>
                <w:i/>
                <w:iCs/>
                <w:lang w:val="es-ES"/>
              </w:rPr>
              <w:t>f</w:t>
            </w:r>
            <w:r w:rsidRPr="00866CE9">
              <w:rPr>
                <w:rFonts w:eastAsia="Batang"/>
                <w:lang w:val="es-ES"/>
              </w:rPr>
              <w:t xml:space="preserve"> | &lt; 10 × BW</w:t>
            </w:r>
          </w:p>
          <w:p w:rsidR="007125F9" w:rsidRPr="00866CE9" w:rsidRDefault="007125F9" w:rsidP="00AE2264">
            <w:pPr>
              <w:pStyle w:val="Tabletext"/>
              <w:rPr>
                <w:rFonts w:eastAsia="Batang"/>
                <w:lang w:val="es-ES"/>
              </w:rPr>
            </w:pPr>
            <w:r w:rsidRPr="00866CE9">
              <w:rPr>
                <w:rFonts w:eastAsia="Batang"/>
                <w:lang w:val="es-ES"/>
              </w:rPr>
              <w:t>300</w:t>
            </w:r>
            <w:r w:rsidR="00300089">
              <w:rPr>
                <w:rFonts w:eastAsia="Batang"/>
                <w:lang w:val="es-ES"/>
              </w:rPr>
              <w:t> kHz</w:t>
            </w:r>
            <w:r w:rsidRPr="00866CE9">
              <w:rPr>
                <w:rFonts w:eastAsia="Batang"/>
                <w:lang w:val="es-ES"/>
              </w:rPr>
              <w:tab/>
            </w:r>
            <w:r w:rsidRPr="00866CE9">
              <w:rPr>
                <w:rFonts w:eastAsia="Batang"/>
                <w:lang w:val="es-ES"/>
              </w:rPr>
              <w:tab/>
              <w:t xml:space="preserve">Si 10 × BW &lt;= |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 </w:t>
            </w:r>
            <w:r w:rsidRPr="00866CE9">
              <w:rPr>
                <w:rFonts w:eastAsia="Batang"/>
                <w:i/>
                <w:iCs/>
                <w:lang w:val="es-ES"/>
              </w:rPr>
              <w:t>f</w:t>
            </w:r>
            <w:r w:rsidRPr="00866CE9">
              <w:rPr>
                <w:rFonts w:eastAsia="Batang"/>
                <w:lang w:val="es-ES"/>
              </w:rPr>
              <w:t xml:space="preserve"> | &lt; 12 × BW</w:t>
            </w:r>
          </w:p>
          <w:p w:rsidR="007125F9" w:rsidRPr="00866CE9" w:rsidRDefault="007125F9" w:rsidP="00A172A3">
            <w:pPr>
              <w:pStyle w:val="Tabletext"/>
              <w:rPr>
                <w:lang w:val="es-ES"/>
              </w:rPr>
            </w:pPr>
            <w:r w:rsidRPr="00866CE9">
              <w:rPr>
                <w:rFonts w:eastAsia="Batang"/>
                <w:lang w:val="es-ES"/>
              </w:rPr>
              <w:t>1</w:t>
            </w:r>
            <w:r w:rsidR="002E641F">
              <w:rPr>
                <w:rFonts w:eastAsia="Batang"/>
                <w:lang w:val="es-ES"/>
              </w:rPr>
              <w:t> MHz</w:t>
            </w:r>
            <w:r w:rsidRPr="00866CE9">
              <w:rPr>
                <w:rFonts w:eastAsia="Batang"/>
                <w:lang w:val="es-ES"/>
              </w:rPr>
              <w:tab/>
            </w:r>
            <w:r w:rsidR="00D60CA5">
              <w:rPr>
                <w:rFonts w:eastAsia="Batang"/>
                <w:lang w:val="es-ES"/>
              </w:rPr>
              <w:tab/>
            </w:r>
            <w:r w:rsidRPr="00866CE9">
              <w:rPr>
                <w:rFonts w:eastAsia="Batang"/>
                <w:lang w:val="es-ES"/>
              </w:rPr>
              <w:t xml:space="preserve">Si 12 × BW &lt;= | </w:t>
            </w:r>
            <w:r w:rsidRPr="00866CE9">
              <w:rPr>
                <w:rFonts w:eastAsia="Batang"/>
                <w:i/>
                <w:iCs/>
                <w:lang w:val="es-ES"/>
              </w:rPr>
              <w:t>f</w:t>
            </w:r>
            <w:r w:rsidRPr="00866CE9">
              <w:rPr>
                <w:rFonts w:eastAsia="Batang"/>
                <w:i/>
                <w:iCs/>
                <w:vertAlign w:val="subscript"/>
                <w:lang w:val="es-ES"/>
              </w:rPr>
              <w:t>c</w:t>
            </w:r>
            <w:r w:rsidRPr="00866CE9">
              <w:rPr>
                <w:rFonts w:eastAsia="Batang"/>
                <w:lang w:val="es-ES"/>
              </w:rPr>
              <w:t xml:space="preserve"> − </w:t>
            </w:r>
            <w:r w:rsidRPr="00866CE9">
              <w:rPr>
                <w:rFonts w:eastAsia="Batang"/>
                <w:i/>
                <w:iCs/>
                <w:lang w:val="es-ES"/>
              </w:rPr>
              <w:t>f</w:t>
            </w:r>
            <w:r w:rsidRPr="00866CE9">
              <w:rPr>
                <w:rFonts w:eastAsia="Batang"/>
                <w:lang w:val="es-ES"/>
              </w:rPr>
              <w:t xml:space="preserve"> |</w:t>
            </w:r>
          </w:p>
        </w:tc>
        <w:tc>
          <w:tcPr>
            <w:tcW w:w="2268" w:type="dxa"/>
            <w:vAlign w:val="center"/>
          </w:tcPr>
          <w:p w:rsidR="007125F9" w:rsidRPr="00866CE9" w:rsidRDefault="007125F9" w:rsidP="00AE2264">
            <w:pPr>
              <w:pStyle w:val="Tabletext"/>
              <w:jc w:val="center"/>
              <w:rPr>
                <w:lang w:val="es-ES"/>
              </w:rPr>
            </w:pPr>
            <w:r w:rsidRPr="00866CE9">
              <w:rPr>
                <w:lang w:val="es-ES"/>
              </w:rPr>
              <w:t>–30 dBm</w:t>
            </w:r>
          </w:p>
        </w:tc>
      </w:tr>
    </w:tbl>
    <w:p w:rsidR="007125F9" w:rsidRPr="00866CE9" w:rsidRDefault="007125F9" w:rsidP="007125F9">
      <w:pPr>
        <w:pStyle w:val="Tablefin"/>
        <w:rPr>
          <w:lang w:val="es-ES"/>
        </w:rPr>
      </w:pPr>
    </w:p>
    <w:p w:rsidR="007125F9" w:rsidRPr="00866CE9" w:rsidRDefault="007125F9" w:rsidP="007125F9">
      <w:pPr>
        <w:pStyle w:val="Note"/>
        <w:rPr>
          <w:lang w:val="es-ES"/>
        </w:rPr>
      </w:pPr>
      <w:r w:rsidRPr="00866CE9">
        <w:rPr>
          <w:lang w:val="es-ES"/>
        </w:rPr>
        <w:t>NOTA – En el Cuadro 128, BW es la anchura de banda del canal de la señal, es decir 5, 7 ó 10</w:t>
      </w:r>
      <w:r w:rsidR="002E641F">
        <w:rPr>
          <w:lang w:val="es-ES"/>
        </w:rPr>
        <w:t> MHz</w:t>
      </w:r>
      <w:r w:rsidRPr="00866CE9">
        <w:rPr>
          <w:lang w:val="es-ES"/>
        </w:rPr>
        <w:t xml:space="preserve">. </w:t>
      </w:r>
    </w:p>
    <w:p w:rsidR="007125F9" w:rsidRPr="00866CE9" w:rsidRDefault="007125F9" w:rsidP="00D60CA5">
      <w:pPr>
        <w:pStyle w:val="Heading2"/>
        <w:rPr>
          <w:lang w:val="es-ES"/>
        </w:rPr>
      </w:pPr>
      <w:r w:rsidRPr="00866CE9">
        <w:rPr>
          <w:lang w:val="es-ES"/>
        </w:rPr>
        <w:t>3.7</w:t>
      </w:r>
      <w:r w:rsidRPr="00866CE9">
        <w:rPr>
          <w:lang w:val="es-ES"/>
        </w:rPr>
        <w:tab/>
        <w:t>Emisiones no esenciales para equipos DDF que funcionen en la banda</w:t>
      </w:r>
      <w:r w:rsidR="00D60CA5">
        <w:rPr>
          <w:lang w:val="es-ES"/>
        </w:rPr>
        <w:t xml:space="preserve"> </w:t>
      </w:r>
      <w:r w:rsidRPr="00866CE9">
        <w:rPr>
          <w:lang w:val="es-ES"/>
        </w:rPr>
        <w:t>1</w:t>
      </w:r>
      <w:r>
        <w:rPr>
          <w:lang w:val="es-ES"/>
        </w:rPr>
        <w:t> </w:t>
      </w:r>
      <w:r w:rsidRPr="00866CE9">
        <w:rPr>
          <w:lang w:val="es-ES"/>
        </w:rPr>
        <w:t>710</w:t>
      </w:r>
      <w:r w:rsidR="00D60CA5">
        <w:rPr>
          <w:lang w:val="es-ES"/>
        </w:rPr>
        <w:noBreakHyphen/>
      </w:r>
      <w:r w:rsidRPr="00866CE9">
        <w:rPr>
          <w:lang w:val="es-ES"/>
        </w:rPr>
        <w:t>1</w:t>
      </w:r>
      <w:r>
        <w:rPr>
          <w:lang w:val="es-ES"/>
        </w:rPr>
        <w:t> </w:t>
      </w:r>
      <w:r w:rsidRPr="00866CE9">
        <w:rPr>
          <w:lang w:val="es-ES"/>
        </w:rPr>
        <w:t>770/2</w:t>
      </w:r>
      <w:r>
        <w:rPr>
          <w:lang w:val="es-ES"/>
        </w:rPr>
        <w:t> </w:t>
      </w:r>
      <w:r w:rsidRPr="00866CE9">
        <w:rPr>
          <w:lang w:val="es-ES"/>
        </w:rPr>
        <w:t>110-2 170</w:t>
      </w:r>
      <w:r w:rsidR="002E641F">
        <w:rPr>
          <w:lang w:val="es-ES"/>
        </w:rPr>
        <w:t> MHz</w:t>
      </w:r>
      <w:r w:rsidRPr="00866CE9">
        <w:rPr>
          <w:lang w:val="es-ES"/>
        </w:rPr>
        <w:t xml:space="preserve"> (BCG 6.A)</w:t>
      </w:r>
    </w:p>
    <w:p w:rsidR="007125F9" w:rsidRPr="00866CE9" w:rsidRDefault="007125F9" w:rsidP="007125F9">
      <w:pPr>
        <w:rPr>
          <w:lang w:val="es-ES"/>
        </w:rPr>
      </w:pPr>
      <w:r w:rsidRPr="00866CE9">
        <w:rPr>
          <w:lang w:val="es-ES"/>
        </w:rPr>
        <w:t>Los límites indicados en los Cuadros 1</w:t>
      </w:r>
      <w:r>
        <w:rPr>
          <w:lang w:val="es-ES"/>
        </w:rPr>
        <w:t>29</w:t>
      </w:r>
      <w:r w:rsidRPr="00866CE9">
        <w:rPr>
          <w:lang w:val="es-ES"/>
        </w:rPr>
        <w:t xml:space="preserve"> y 1</w:t>
      </w:r>
      <w:r>
        <w:rPr>
          <w:lang w:val="es-ES"/>
        </w:rPr>
        <w:t>30</w:t>
      </w:r>
      <w:r w:rsidRPr="00866CE9">
        <w:rPr>
          <w:lang w:val="es-ES"/>
        </w:rPr>
        <w:t xml:space="preserve"> sólo son aplicables a separaciones de frecuencias superiores a 12,5</w:t>
      </w:r>
      <w:r w:rsidR="002E641F">
        <w:rPr>
          <w:lang w:val="es-ES"/>
        </w:rPr>
        <w:t> MHz</w:t>
      </w:r>
      <w:r w:rsidRPr="00866CE9">
        <w:rPr>
          <w:lang w:val="es-ES"/>
        </w:rPr>
        <w:t xml:space="preserve"> con respecto de la frecuencia central de la </w:t>
      </w:r>
      <w:r>
        <w:rPr>
          <w:lang w:val="es-ES"/>
        </w:rPr>
        <w:t>EB</w:t>
      </w:r>
      <w:r w:rsidRPr="00866CE9">
        <w:rPr>
          <w:lang w:val="es-ES"/>
        </w:rPr>
        <w:t xml:space="preserve"> para la portadora de 5</w:t>
      </w:r>
      <w:r w:rsidR="002E641F">
        <w:rPr>
          <w:lang w:val="es-ES"/>
        </w:rPr>
        <w:t> MHz</w:t>
      </w:r>
      <w:r w:rsidRPr="00866CE9">
        <w:rPr>
          <w:lang w:val="es-ES"/>
        </w:rPr>
        <w:t xml:space="preserve"> y a 25</w:t>
      </w:r>
      <w:r w:rsidR="002E641F">
        <w:rPr>
          <w:lang w:val="es-ES"/>
        </w:rPr>
        <w:t> MHz</w:t>
      </w:r>
      <w:r w:rsidRPr="00866CE9">
        <w:rPr>
          <w:lang w:val="es-ES"/>
        </w:rPr>
        <w:t xml:space="preserve"> para la de 10</w:t>
      </w:r>
      <w:r w:rsidR="002E641F">
        <w:rPr>
          <w:lang w:val="es-ES"/>
        </w:rPr>
        <w:t> MHz</w:t>
      </w:r>
      <w:r w:rsidRPr="00866CE9">
        <w:rPr>
          <w:lang w:val="es-ES"/>
        </w:rPr>
        <w:t xml:space="preserve">. </w:t>
      </w:r>
      <w:r w:rsidRPr="00866CE9">
        <w:rPr>
          <w:i/>
          <w:iCs/>
          <w:lang w:val="es-ES"/>
        </w:rPr>
        <w:t>f</w:t>
      </w:r>
      <w:r w:rsidRPr="00866CE9">
        <w:rPr>
          <w:lang w:val="es-ES"/>
        </w:rPr>
        <w:t xml:space="preserve"> es la frecuencia de las emisiones en el dominio no esencial</w:t>
      </w:r>
      <w:r w:rsidRPr="00866CE9">
        <w:rPr>
          <w:szCs w:val="24"/>
          <w:lang w:val="es-ES"/>
        </w:rPr>
        <w:t xml:space="preserve">. </w:t>
      </w:r>
      <w:r w:rsidRPr="00866CE9">
        <w:rPr>
          <w:i/>
          <w:iCs/>
          <w:szCs w:val="24"/>
          <w:lang w:val="es-ES"/>
        </w:rPr>
        <w:t>f</w:t>
      </w:r>
      <w:r w:rsidRPr="00866CE9">
        <w:rPr>
          <w:i/>
          <w:iCs/>
          <w:szCs w:val="24"/>
          <w:vertAlign w:val="subscript"/>
          <w:lang w:val="es-ES"/>
        </w:rPr>
        <w:t>c</w:t>
      </w:r>
      <w:r w:rsidRPr="00866CE9">
        <w:rPr>
          <w:szCs w:val="24"/>
          <w:lang w:val="es-ES"/>
        </w:rPr>
        <w:t xml:space="preserve"> es la frecuencia central de la </w:t>
      </w:r>
      <w:r>
        <w:rPr>
          <w:szCs w:val="24"/>
          <w:lang w:val="es-ES"/>
        </w:rPr>
        <w:t>EB</w:t>
      </w:r>
      <w:r w:rsidRPr="00866CE9">
        <w:rPr>
          <w:szCs w:val="24"/>
          <w:lang w:val="es-ES"/>
        </w:rPr>
        <w:t>.</w:t>
      </w:r>
    </w:p>
    <w:p w:rsidR="007125F9" w:rsidRPr="00866CE9" w:rsidRDefault="007125F9" w:rsidP="007125F9">
      <w:pPr>
        <w:rPr>
          <w:lang w:val="es-ES"/>
        </w:rPr>
      </w:pPr>
      <w:r w:rsidRPr="00866CE9">
        <w:rPr>
          <w:lang w:val="es-ES"/>
        </w:rPr>
        <w:t>En los Cuadros 129 y 130, no se incluyen los valores de la incertidumbre de la medición (definida en la Recomendación UIT-R M.1545) correspondientes a los límites de las emisiones no esenciales.</w:t>
      </w:r>
    </w:p>
    <w:p w:rsidR="007125F9" w:rsidRPr="00866CE9" w:rsidRDefault="007125F9" w:rsidP="007125F9">
      <w:pPr>
        <w:pStyle w:val="TableNo"/>
        <w:rPr>
          <w:lang w:val="es-ES"/>
        </w:rPr>
      </w:pPr>
      <w:r w:rsidRPr="00866CE9">
        <w:rPr>
          <w:lang w:val="es-ES"/>
        </w:rPr>
        <w:t>CUADRO 129</w:t>
      </w:r>
    </w:p>
    <w:p w:rsidR="007125F9" w:rsidRPr="00866CE9" w:rsidRDefault="007125F9" w:rsidP="007125F9">
      <w:pPr>
        <w:pStyle w:val="Tabletitle"/>
        <w:rPr>
          <w:lang w:val="es-ES"/>
        </w:rPr>
      </w:pPr>
      <w:r w:rsidRPr="00866CE9">
        <w:rPr>
          <w:lang w:val="es-ES"/>
        </w:rPr>
        <w:t>Emisiones no esenciales para un tamaño de canal de 5</w:t>
      </w:r>
      <w:r w:rsidR="002E641F">
        <w:rPr>
          <w:lang w:val="es-ES"/>
        </w:rPr>
        <w:t> MHz</w:t>
      </w:r>
      <w:r w:rsidRPr="00866CE9">
        <w:rPr>
          <w:lang w:val="es-ES"/>
        </w:rPr>
        <w:t xml:space="preserve">; </w:t>
      </w:r>
      <w:r w:rsidRPr="00866CE9">
        <w:rPr>
          <w:lang w:val="es-ES"/>
        </w:rPr>
        <w:br/>
        <w:t>correspondientes a 2 112,5</w:t>
      </w:r>
      <w:r w:rsidR="002E641F">
        <w:rPr>
          <w:lang w:val="es-ES"/>
        </w:rPr>
        <w:t> MHz</w:t>
      </w:r>
      <w:r w:rsidRPr="00866CE9">
        <w:rPr>
          <w:lang w:val="es-ES"/>
        </w:rPr>
        <w:t xml:space="preserve"> &lt;= </w:t>
      </w:r>
      <w:r w:rsidRPr="00866CE9">
        <w:rPr>
          <w:rFonts w:eastAsia="Batang"/>
          <w:i/>
          <w:iCs/>
          <w:lang w:val="es-ES"/>
        </w:rPr>
        <w:t>f</w:t>
      </w:r>
      <w:r w:rsidRPr="00866CE9">
        <w:rPr>
          <w:rFonts w:eastAsia="Batang"/>
          <w:i/>
          <w:iCs/>
          <w:vertAlign w:val="subscript"/>
          <w:lang w:val="es-ES"/>
        </w:rPr>
        <w:t>c</w:t>
      </w:r>
      <w:r w:rsidRPr="00866CE9">
        <w:rPr>
          <w:lang w:val="es-ES"/>
        </w:rPr>
        <w:t xml:space="preserve"> &lt;= 2 152,5</w:t>
      </w:r>
      <w:r w:rsidR="002E641F">
        <w:rPr>
          <w:lang w:val="es-ES"/>
        </w:rPr>
        <w:t>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2551"/>
        <w:gridCol w:w="2551"/>
      </w:tblGrid>
      <w:tr w:rsidR="007125F9" w:rsidRPr="00A172A3" w:rsidTr="00413CEB">
        <w:trPr>
          <w:jc w:val="center"/>
        </w:trPr>
        <w:tc>
          <w:tcPr>
            <w:tcW w:w="850" w:type="dxa"/>
            <w:vAlign w:val="center"/>
          </w:tcPr>
          <w:p w:rsidR="007125F9" w:rsidRPr="00866CE9" w:rsidRDefault="007125F9" w:rsidP="00AE2264">
            <w:pPr>
              <w:pStyle w:val="Tablehead"/>
              <w:rPr>
                <w:lang w:val="es-ES"/>
              </w:rPr>
            </w:pPr>
            <w:r w:rsidRPr="00866CE9">
              <w:rPr>
                <w:lang w:val="es-ES"/>
              </w:rPr>
              <w:t>Fila</w:t>
            </w:r>
          </w:p>
        </w:tc>
        <w:tc>
          <w:tcPr>
            <w:tcW w:w="3685" w:type="dxa"/>
            <w:vAlign w:val="center"/>
          </w:tcPr>
          <w:p w:rsidR="007125F9" w:rsidRPr="00866CE9" w:rsidRDefault="007125F9" w:rsidP="00413CEB">
            <w:pPr>
              <w:pStyle w:val="Tablehead"/>
              <w:rPr>
                <w:lang w:val="es-ES"/>
              </w:rPr>
            </w:pPr>
            <w:r w:rsidRPr="00866CE9">
              <w:rPr>
                <w:lang w:val="es-ES"/>
              </w:rPr>
              <w:t>Gama de frecuencias</w:t>
            </w:r>
            <w:r w:rsidR="00413CEB">
              <w:rPr>
                <w:lang w:val="es-ES"/>
              </w:rPr>
              <w:br/>
            </w:r>
            <w:r w:rsidRPr="00866CE9">
              <w:rPr>
                <w:lang w:val="es-ES"/>
              </w:rPr>
              <w:t xml:space="preserve">no esenciales </w:t>
            </w:r>
            <w:r>
              <w:rPr>
                <w:lang w:val="es-ES"/>
              </w:rPr>
              <w:t>(</w:t>
            </w:r>
            <w:r w:rsidRPr="00087DC1">
              <w:rPr>
                <w:i/>
                <w:lang w:val="es-ES"/>
              </w:rPr>
              <w:t>f</w:t>
            </w:r>
            <w:r>
              <w:rPr>
                <w:lang w:val="es-ES"/>
              </w:rPr>
              <w:t>)</w:t>
            </w:r>
          </w:p>
        </w:tc>
        <w:tc>
          <w:tcPr>
            <w:tcW w:w="2551" w:type="dxa"/>
            <w:vAlign w:val="center"/>
          </w:tcPr>
          <w:p w:rsidR="007125F9" w:rsidRPr="00866CE9" w:rsidRDefault="007125F9" w:rsidP="00AE2264">
            <w:pPr>
              <w:pStyle w:val="Tablehead"/>
              <w:rPr>
                <w:lang w:val="es-ES"/>
              </w:rPr>
            </w:pPr>
            <w:r w:rsidRPr="00866CE9">
              <w:rPr>
                <w:lang w:val="es-ES"/>
              </w:rPr>
              <w:t>Anchura de banda</w:t>
            </w:r>
            <w:r>
              <w:rPr>
                <w:lang w:val="es-ES"/>
              </w:rPr>
              <w:br/>
            </w:r>
            <w:r w:rsidRPr="00866CE9">
              <w:rPr>
                <w:lang w:val="es-ES"/>
              </w:rPr>
              <w:t>de medición</w:t>
            </w:r>
          </w:p>
        </w:tc>
        <w:tc>
          <w:tcPr>
            <w:tcW w:w="2551" w:type="dxa"/>
            <w:vAlign w:val="center"/>
          </w:tcPr>
          <w:p w:rsidR="007125F9" w:rsidRPr="00866CE9" w:rsidRDefault="007125F9" w:rsidP="00AE2264">
            <w:pPr>
              <w:pStyle w:val="Tablehead"/>
              <w:rPr>
                <w:lang w:val="es-ES"/>
              </w:rPr>
            </w:pPr>
            <w:r w:rsidRPr="00866CE9">
              <w:rPr>
                <w:lang w:val="es-ES"/>
              </w:rPr>
              <w:t xml:space="preserve">Especificación mínima </w:t>
            </w:r>
            <w:r w:rsidR="00A172A3">
              <w:rPr>
                <w:lang w:val="es-ES"/>
              </w:rPr>
              <w:br/>
            </w:r>
            <w:r w:rsidRPr="00866CE9">
              <w:rPr>
                <w:lang w:val="es-ES"/>
              </w:rPr>
              <w:t>(dBm)</w:t>
            </w:r>
          </w:p>
        </w:tc>
      </w:tr>
      <w:tr w:rsidR="007125F9" w:rsidRPr="00A172A3" w:rsidTr="00413CEB">
        <w:trPr>
          <w:jc w:val="center"/>
        </w:trPr>
        <w:tc>
          <w:tcPr>
            <w:tcW w:w="850" w:type="dxa"/>
          </w:tcPr>
          <w:p w:rsidR="007125F9" w:rsidRPr="00866CE9" w:rsidRDefault="007125F9" w:rsidP="00AE2264">
            <w:pPr>
              <w:pStyle w:val="Tabletext"/>
              <w:jc w:val="center"/>
              <w:rPr>
                <w:lang w:val="es-ES"/>
              </w:rPr>
            </w:pPr>
            <w:r w:rsidRPr="00866CE9">
              <w:rPr>
                <w:lang w:val="es-ES"/>
              </w:rPr>
              <w:t>1</w:t>
            </w:r>
          </w:p>
        </w:tc>
        <w:tc>
          <w:tcPr>
            <w:tcW w:w="3685" w:type="dxa"/>
          </w:tcPr>
          <w:p w:rsidR="007125F9" w:rsidRPr="00866CE9" w:rsidRDefault="007125F9" w:rsidP="00413CEB">
            <w:pPr>
              <w:pStyle w:val="Tabletext"/>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10,775 GHz,</w:t>
            </w:r>
            <w:r w:rsidR="00413CEB">
              <w:rPr>
                <w:lang w:val="es-ES"/>
              </w:rPr>
              <w:br/>
            </w:r>
            <w:r w:rsidRPr="00866CE9">
              <w:rPr>
                <w:rFonts w:eastAsia="Batang"/>
                <w:lang w:val="es-ES"/>
              </w:rPr>
              <w:t>12</w:t>
            </w:r>
            <w:r>
              <w:rPr>
                <w:rFonts w:eastAsia="Batang"/>
                <w:lang w:val="es-ES"/>
              </w:rPr>
              <w:t>,</w:t>
            </w:r>
            <w:r w:rsidRPr="00866CE9">
              <w:rPr>
                <w:rFonts w:eastAsia="Batang"/>
                <w:lang w:val="es-ES"/>
              </w:rPr>
              <w:t>5</w:t>
            </w:r>
            <w:r w:rsidR="002E641F">
              <w:rPr>
                <w:rFonts w:eastAsia="Batang"/>
                <w:lang w:val="es-ES"/>
              </w:rPr>
              <w:t> MHz</w:t>
            </w:r>
            <w:r w:rsidRPr="00866CE9">
              <w:rPr>
                <w:rFonts w:eastAsia="Batang"/>
                <w:lang w:val="es-ES"/>
              </w:rPr>
              <w:t xml:space="preserve"> &lt;= | </w:t>
            </w:r>
            <w:r w:rsidRPr="00866CE9">
              <w:rPr>
                <w:szCs w:val="22"/>
                <w:lang w:val="es-ES"/>
              </w:rPr>
              <w:sym w:font="Symbol" w:char="F044"/>
            </w:r>
            <w:r w:rsidRPr="00866CE9">
              <w:rPr>
                <w:i/>
                <w:iCs/>
                <w:lang w:val="es-ES"/>
              </w:rPr>
              <w:t>f</w:t>
            </w:r>
            <w:r w:rsidRPr="00866CE9">
              <w:rPr>
                <w:lang w:val="es-ES"/>
              </w:rPr>
              <w:t xml:space="preserve"> </w:t>
            </w:r>
            <w:r w:rsidRPr="00866CE9">
              <w:rPr>
                <w:rFonts w:eastAsia="Batang"/>
                <w:lang w:val="es-ES"/>
              </w:rPr>
              <w:t>|</w:t>
            </w:r>
          </w:p>
        </w:tc>
        <w:tc>
          <w:tcPr>
            <w:tcW w:w="2551" w:type="dxa"/>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lastRenderedPageBreak/>
        <w:t>CUADRO 130</w:t>
      </w:r>
    </w:p>
    <w:p w:rsidR="007125F9" w:rsidRDefault="007125F9" w:rsidP="007125F9">
      <w:pPr>
        <w:pStyle w:val="Tabletitle"/>
        <w:rPr>
          <w:lang w:val="es-ES"/>
        </w:rPr>
      </w:pPr>
      <w:r w:rsidRPr="00866CE9">
        <w:rPr>
          <w:lang w:val="es-ES"/>
        </w:rPr>
        <w:t>Emisiones no esenciales para un tamaño de canal de 5</w:t>
      </w:r>
      <w:r w:rsidR="002E641F">
        <w:rPr>
          <w:lang w:val="es-ES"/>
        </w:rPr>
        <w:t> MHz</w:t>
      </w:r>
      <w:r w:rsidRPr="00866CE9">
        <w:rPr>
          <w:lang w:val="es-ES"/>
        </w:rPr>
        <w:t>;</w:t>
      </w:r>
      <w:r w:rsidRPr="00866CE9">
        <w:rPr>
          <w:lang w:val="es-ES"/>
        </w:rPr>
        <w:br/>
        <w:t>correspondientes a 2 115</w:t>
      </w:r>
      <w:r w:rsidR="002E641F">
        <w:rPr>
          <w:lang w:val="es-ES"/>
        </w:rPr>
        <w:t> MHz</w:t>
      </w:r>
      <w:r w:rsidRPr="00866CE9">
        <w:rPr>
          <w:lang w:val="es-ES"/>
        </w:rPr>
        <w:t xml:space="preserve"> &lt;= </w:t>
      </w:r>
      <w:r w:rsidRPr="00866CE9">
        <w:rPr>
          <w:rFonts w:eastAsia="Batang"/>
          <w:i/>
          <w:iCs/>
          <w:lang w:val="es-ES"/>
        </w:rPr>
        <w:t>f</w:t>
      </w:r>
      <w:r w:rsidRPr="00866CE9">
        <w:rPr>
          <w:rFonts w:eastAsia="Batang"/>
          <w:i/>
          <w:iCs/>
          <w:vertAlign w:val="subscript"/>
          <w:lang w:val="es-ES"/>
        </w:rPr>
        <w:t>c</w:t>
      </w:r>
      <w:r w:rsidRPr="00866CE9">
        <w:rPr>
          <w:lang w:val="es-ES"/>
        </w:rPr>
        <w:t xml:space="preserve"> &lt;= 2 150</w:t>
      </w:r>
      <w:r w:rsidR="002E641F">
        <w:rPr>
          <w:lang w:val="es-ES"/>
        </w:rPr>
        <w:t>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2551"/>
        <w:gridCol w:w="2551"/>
      </w:tblGrid>
      <w:tr w:rsidR="00413CEB" w:rsidRPr="00A172A3" w:rsidTr="00456AD4">
        <w:trPr>
          <w:jc w:val="center"/>
        </w:trPr>
        <w:tc>
          <w:tcPr>
            <w:tcW w:w="850" w:type="dxa"/>
            <w:vAlign w:val="center"/>
          </w:tcPr>
          <w:p w:rsidR="00413CEB" w:rsidRPr="00866CE9" w:rsidRDefault="00413CEB" w:rsidP="00456AD4">
            <w:pPr>
              <w:pStyle w:val="Tablehead"/>
              <w:rPr>
                <w:lang w:val="es-ES"/>
              </w:rPr>
            </w:pPr>
            <w:r w:rsidRPr="00866CE9">
              <w:rPr>
                <w:lang w:val="es-ES"/>
              </w:rPr>
              <w:t>Fila</w:t>
            </w:r>
          </w:p>
        </w:tc>
        <w:tc>
          <w:tcPr>
            <w:tcW w:w="3685" w:type="dxa"/>
            <w:vAlign w:val="center"/>
          </w:tcPr>
          <w:p w:rsidR="00413CEB" w:rsidRPr="00866CE9" w:rsidRDefault="00413CEB" w:rsidP="00456AD4">
            <w:pPr>
              <w:pStyle w:val="Tablehead"/>
              <w:rPr>
                <w:lang w:val="es-ES"/>
              </w:rPr>
            </w:pPr>
            <w:r w:rsidRPr="00866CE9">
              <w:rPr>
                <w:lang w:val="es-ES"/>
              </w:rPr>
              <w:t>Gama de frecuencias</w:t>
            </w:r>
            <w:r>
              <w:rPr>
                <w:lang w:val="es-ES"/>
              </w:rPr>
              <w:br/>
            </w:r>
            <w:r w:rsidRPr="00866CE9">
              <w:rPr>
                <w:lang w:val="es-ES"/>
              </w:rPr>
              <w:t xml:space="preserve">no esenciales </w:t>
            </w:r>
            <w:r>
              <w:rPr>
                <w:lang w:val="es-ES"/>
              </w:rPr>
              <w:t>(</w:t>
            </w:r>
            <w:r w:rsidRPr="00087DC1">
              <w:rPr>
                <w:i/>
                <w:lang w:val="es-ES"/>
              </w:rPr>
              <w:t>f</w:t>
            </w:r>
            <w:r>
              <w:rPr>
                <w:lang w:val="es-ES"/>
              </w:rPr>
              <w:t>)</w:t>
            </w:r>
          </w:p>
        </w:tc>
        <w:tc>
          <w:tcPr>
            <w:tcW w:w="2551" w:type="dxa"/>
            <w:vAlign w:val="center"/>
          </w:tcPr>
          <w:p w:rsidR="00413CEB" w:rsidRPr="00866CE9" w:rsidRDefault="00413CEB" w:rsidP="00456AD4">
            <w:pPr>
              <w:pStyle w:val="Tablehead"/>
              <w:rPr>
                <w:lang w:val="es-ES"/>
              </w:rPr>
            </w:pPr>
            <w:r w:rsidRPr="00866CE9">
              <w:rPr>
                <w:lang w:val="es-ES"/>
              </w:rPr>
              <w:t>Anchura de banda</w:t>
            </w:r>
            <w:r>
              <w:rPr>
                <w:lang w:val="es-ES"/>
              </w:rPr>
              <w:br/>
            </w:r>
            <w:r w:rsidRPr="00866CE9">
              <w:rPr>
                <w:lang w:val="es-ES"/>
              </w:rPr>
              <w:t>de medición</w:t>
            </w:r>
          </w:p>
        </w:tc>
        <w:tc>
          <w:tcPr>
            <w:tcW w:w="2551" w:type="dxa"/>
            <w:vAlign w:val="center"/>
          </w:tcPr>
          <w:p w:rsidR="00413CEB" w:rsidRPr="00866CE9" w:rsidRDefault="00413CEB" w:rsidP="00456AD4">
            <w:pPr>
              <w:pStyle w:val="Tablehead"/>
              <w:rPr>
                <w:lang w:val="es-ES"/>
              </w:rPr>
            </w:pPr>
            <w:r w:rsidRPr="00866CE9">
              <w:rPr>
                <w:lang w:val="es-ES"/>
              </w:rPr>
              <w:t xml:space="preserve">Especificación mínima </w:t>
            </w:r>
            <w:r>
              <w:rPr>
                <w:lang w:val="es-ES"/>
              </w:rPr>
              <w:br/>
            </w:r>
            <w:r w:rsidRPr="00866CE9">
              <w:rPr>
                <w:lang w:val="es-ES"/>
              </w:rPr>
              <w:t>(dBm)</w:t>
            </w:r>
          </w:p>
        </w:tc>
      </w:tr>
      <w:tr w:rsidR="00413CEB" w:rsidRPr="00A172A3" w:rsidTr="00456AD4">
        <w:trPr>
          <w:jc w:val="center"/>
        </w:trPr>
        <w:tc>
          <w:tcPr>
            <w:tcW w:w="850" w:type="dxa"/>
          </w:tcPr>
          <w:p w:rsidR="00413CEB" w:rsidRPr="00866CE9" w:rsidRDefault="00413CEB" w:rsidP="00456AD4">
            <w:pPr>
              <w:pStyle w:val="Tabletext"/>
              <w:jc w:val="center"/>
              <w:rPr>
                <w:lang w:val="es-ES"/>
              </w:rPr>
            </w:pPr>
            <w:r w:rsidRPr="00866CE9">
              <w:rPr>
                <w:lang w:val="es-ES"/>
              </w:rPr>
              <w:t>1</w:t>
            </w:r>
          </w:p>
        </w:tc>
        <w:tc>
          <w:tcPr>
            <w:tcW w:w="3685" w:type="dxa"/>
          </w:tcPr>
          <w:p w:rsidR="00413CEB" w:rsidRPr="00866CE9" w:rsidRDefault="00413CEB" w:rsidP="00456AD4">
            <w:pPr>
              <w:pStyle w:val="Tabletext"/>
              <w:jc w:val="center"/>
              <w:rPr>
                <w:lang w:val="es-ES"/>
              </w:rPr>
            </w:pPr>
            <w:r w:rsidRPr="00866CE9">
              <w:rPr>
                <w:lang w:val="es-ES"/>
              </w:rPr>
              <w:t>30</w:t>
            </w:r>
            <w:r>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10</w:t>
            </w:r>
            <w:r>
              <w:rPr>
                <w:lang w:val="es-ES"/>
              </w:rPr>
              <w:t>,</w:t>
            </w:r>
            <w:r w:rsidRPr="00866CE9">
              <w:rPr>
                <w:lang w:val="es-ES"/>
              </w:rPr>
              <w:t>775 GHz,</w:t>
            </w:r>
            <w:r>
              <w:rPr>
                <w:lang w:val="es-ES"/>
              </w:rPr>
              <w:br/>
            </w:r>
            <w:r w:rsidRPr="00866CE9">
              <w:rPr>
                <w:rFonts w:eastAsia="Batang"/>
                <w:lang w:val="es-ES"/>
              </w:rPr>
              <w:t>25</w:t>
            </w:r>
            <w:r>
              <w:rPr>
                <w:rFonts w:eastAsia="Batang"/>
                <w:lang w:val="es-ES"/>
              </w:rPr>
              <w:t> MHz</w:t>
            </w:r>
            <w:r w:rsidRPr="00866CE9">
              <w:rPr>
                <w:rFonts w:eastAsia="Batang"/>
                <w:lang w:val="es-ES"/>
              </w:rPr>
              <w:t xml:space="preserve"> &lt;= | </w:t>
            </w:r>
            <w:r w:rsidRPr="00866CE9">
              <w:rPr>
                <w:szCs w:val="22"/>
                <w:lang w:val="es-ES"/>
              </w:rPr>
              <w:sym w:font="Symbol" w:char="F044"/>
            </w:r>
            <w:r w:rsidRPr="00866CE9">
              <w:rPr>
                <w:i/>
                <w:iCs/>
                <w:lang w:val="es-ES"/>
              </w:rPr>
              <w:t>f</w:t>
            </w:r>
            <w:r w:rsidRPr="00866CE9">
              <w:rPr>
                <w:lang w:val="es-ES"/>
              </w:rPr>
              <w:t xml:space="preserve"> </w:t>
            </w:r>
            <w:r w:rsidRPr="00866CE9">
              <w:rPr>
                <w:rFonts w:eastAsia="Batang"/>
                <w:lang w:val="es-ES"/>
              </w:rPr>
              <w:t>|</w:t>
            </w:r>
          </w:p>
        </w:tc>
        <w:tc>
          <w:tcPr>
            <w:tcW w:w="2551" w:type="dxa"/>
          </w:tcPr>
          <w:p w:rsidR="00413CEB" w:rsidRPr="00866CE9" w:rsidRDefault="00413CEB" w:rsidP="00456AD4">
            <w:pPr>
              <w:pStyle w:val="Tabletext"/>
              <w:jc w:val="center"/>
              <w:rPr>
                <w:lang w:val="es-ES"/>
              </w:rPr>
            </w:pPr>
            <w:r w:rsidRPr="00866CE9">
              <w:rPr>
                <w:lang w:val="es-ES"/>
              </w:rPr>
              <w:t>1</w:t>
            </w:r>
            <w:r>
              <w:rPr>
                <w:lang w:val="es-ES"/>
              </w:rPr>
              <w:t> MHz</w:t>
            </w:r>
          </w:p>
        </w:tc>
        <w:tc>
          <w:tcPr>
            <w:tcW w:w="2551" w:type="dxa"/>
          </w:tcPr>
          <w:p w:rsidR="00413CEB" w:rsidRPr="00866CE9" w:rsidRDefault="00413CEB" w:rsidP="00456AD4">
            <w:pPr>
              <w:pStyle w:val="Tabletext"/>
              <w:jc w:val="center"/>
              <w:rPr>
                <w:lang w:val="es-ES"/>
              </w:rPr>
            </w:pPr>
            <w:r w:rsidRPr="00866CE9">
              <w:rPr>
                <w:lang w:val="es-ES"/>
              </w:rPr>
              <w:t>−13</w:t>
            </w:r>
          </w:p>
        </w:tc>
      </w:tr>
    </w:tbl>
    <w:p w:rsidR="007125F9" w:rsidRPr="00866CE9" w:rsidRDefault="007125F9" w:rsidP="007125F9">
      <w:pPr>
        <w:pStyle w:val="Tablefin"/>
        <w:rPr>
          <w:lang w:val="es-ES"/>
        </w:rPr>
      </w:pPr>
    </w:p>
    <w:p w:rsidR="007125F9" w:rsidRPr="00866CE9" w:rsidRDefault="007125F9" w:rsidP="00D47020">
      <w:pPr>
        <w:pStyle w:val="Heading2"/>
        <w:rPr>
          <w:lang w:val="es-ES"/>
        </w:rPr>
      </w:pPr>
      <w:r w:rsidRPr="00866CE9">
        <w:rPr>
          <w:lang w:val="es-ES"/>
        </w:rPr>
        <w:t>3.8</w:t>
      </w:r>
      <w:r w:rsidRPr="00866CE9">
        <w:rPr>
          <w:lang w:val="es-ES"/>
        </w:rPr>
        <w:tab/>
        <w:t>Emisiones no esenciales para equipos DDF que funcionen en la banda</w:t>
      </w:r>
      <w:r w:rsidR="00D60CA5">
        <w:rPr>
          <w:lang w:val="es-ES"/>
        </w:rPr>
        <w:t xml:space="preserve"> </w:t>
      </w:r>
      <w:r w:rsidRPr="00866CE9">
        <w:rPr>
          <w:lang w:val="es-ES"/>
        </w:rPr>
        <w:t>1</w:t>
      </w:r>
      <w:r>
        <w:rPr>
          <w:lang w:val="es-ES"/>
        </w:rPr>
        <w:t> </w:t>
      </w:r>
      <w:r w:rsidRPr="00866CE9">
        <w:rPr>
          <w:lang w:val="es-ES"/>
        </w:rPr>
        <w:t>920</w:t>
      </w:r>
      <w:r>
        <w:rPr>
          <w:lang w:val="es-ES"/>
        </w:rPr>
        <w:noBreakHyphen/>
      </w:r>
      <w:r w:rsidRPr="00866CE9">
        <w:rPr>
          <w:lang w:val="es-ES"/>
        </w:rPr>
        <w:t>1</w:t>
      </w:r>
      <w:r>
        <w:rPr>
          <w:lang w:val="es-ES"/>
        </w:rPr>
        <w:t> </w:t>
      </w:r>
      <w:r w:rsidRPr="00866CE9">
        <w:rPr>
          <w:lang w:val="es-ES"/>
        </w:rPr>
        <w:t>980/2</w:t>
      </w:r>
      <w:r>
        <w:rPr>
          <w:lang w:val="es-ES"/>
        </w:rPr>
        <w:t> </w:t>
      </w:r>
      <w:r w:rsidRPr="00866CE9">
        <w:rPr>
          <w:lang w:val="es-ES"/>
        </w:rPr>
        <w:t>110-2 170</w:t>
      </w:r>
      <w:r w:rsidR="002E641F">
        <w:rPr>
          <w:lang w:val="es-ES"/>
        </w:rPr>
        <w:t> MHz</w:t>
      </w:r>
      <w:r w:rsidRPr="00866CE9">
        <w:rPr>
          <w:lang w:val="es-ES"/>
        </w:rPr>
        <w:t xml:space="preserve"> (BCG 6.B)</w:t>
      </w:r>
    </w:p>
    <w:p w:rsidR="007125F9" w:rsidRPr="00866CE9" w:rsidRDefault="007125F9" w:rsidP="006C4C2B">
      <w:pPr>
        <w:rPr>
          <w:lang w:val="es-ES"/>
        </w:rPr>
      </w:pPr>
      <w:r w:rsidRPr="00866CE9">
        <w:rPr>
          <w:lang w:val="es-ES"/>
        </w:rPr>
        <w:t>Los límites indicados en los Cuadros</w:t>
      </w:r>
      <w:r w:rsidR="006C4C2B">
        <w:rPr>
          <w:lang w:val="es-ES"/>
        </w:rPr>
        <w:t> </w:t>
      </w:r>
      <w:r w:rsidRPr="00866CE9">
        <w:rPr>
          <w:lang w:val="es-ES"/>
        </w:rPr>
        <w:t xml:space="preserve">131 a 134 corresponden a separaciones </w:t>
      </w:r>
      <w:r>
        <w:rPr>
          <w:lang w:val="es-ES"/>
        </w:rPr>
        <w:t>con respecto a la</w:t>
      </w:r>
      <w:r w:rsidRPr="00866CE9">
        <w:rPr>
          <w:lang w:val="es-ES"/>
        </w:rPr>
        <w:t xml:space="preserve"> frecuencia central de la </w:t>
      </w:r>
      <w:r>
        <w:rPr>
          <w:lang w:val="es-ES"/>
        </w:rPr>
        <w:t>estación móvil</w:t>
      </w:r>
      <w:r w:rsidRPr="00866CE9">
        <w:rPr>
          <w:lang w:val="es-ES"/>
        </w:rPr>
        <w:t xml:space="preserve"> superiores a 2,5 veces la anchura de banda del canal. </w:t>
      </w:r>
      <w:r>
        <w:rPr>
          <w:lang w:val="es-ES"/>
        </w:rPr>
        <w:t xml:space="preserve">En estos Cuadros </w:t>
      </w:r>
      <w:r w:rsidRPr="00866CE9">
        <w:rPr>
          <w:rFonts w:eastAsia="Batang"/>
          <w:lang w:val="es-ES"/>
        </w:rPr>
        <w:t xml:space="preserve">| </w:t>
      </w:r>
      <w:r w:rsidRPr="00866CE9">
        <w:rPr>
          <w:szCs w:val="24"/>
          <w:lang w:val="es-ES"/>
        </w:rPr>
        <w:sym w:font="Symbol" w:char="F044"/>
      </w:r>
      <w:r w:rsidRPr="00866CE9">
        <w:rPr>
          <w:i/>
          <w:iCs/>
          <w:lang w:val="es-ES"/>
        </w:rPr>
        <w:t>f</w:t>
      </w:r>
      <w:r w:rsidRPr="00866CE9">
        <w:rPr>
          <w:lang w:val="es-ES"/>
        </w:rPr>
        <w:t xml:space="preserve"> </w:t>
      </w:r>
      <w:r w:rsidRPr="00866CE9">
        <w:rPr>
          <w:rFonts w:eastAsia="Batang"/>
          <w:lang w:val="es-ES"/>
        </w:rPr>
        <w:t>|</w:t>
      </w:r>
      <w:r w:rsidR="00300089">
        <w:rPr>
          <w:rFonts w:eastAsia="Batang"/>
          <w:lang w:val="es-ES"/>
        </w:rPr>
        <w:t> = </w:t>
      </w:r>
      <w:r w:rsidRPr="00866CE9">
        <w:rPr>
          <w:rFonts w:eastAsia="Batang"/>
          <w:i/>
          <w:iCs/>
          <w:lang w:val="es-ES"/>
        </w:rPr>
        <w:t>f</w:t>
      </w:r>
      <w:r w:rsidRPr="00866CE9">
        <w:rPr>
          <w:rFonts w:eastAsia="Batang"/>
          <w:i/>
          <w:iCs/>
          <w:vertAlign w:val="subscript"/>
          <w:lang w:val="es-ES"/>
        </w:rPr>
        <w:t>c</w:t>
      </w:r>
      <w:r w:rsidRPr="00866CE9">
        <w:rPr>
          <w:rFonts w:eastAsia="Batang"/>
          <w:lang w:val="es-ES"/>
        </w:rPr>
        <w:t>–</w:t>
      </w:r>
      <w:r w:rsidRPr="00866CE9">
        <w:rPr>
          <w:rFonts w:eastAsia="Batang"/>
          <w:i/>
          <w:iCs/>
          <w:lang w:val="es-ES"/>
        </w:rPr>
        <w:t>f</w:t>
      </w:r>
      <w:r w:rsidRPr="00866CE9">
        <w:rPr>
          <w:rFonts w:eastAsia="Batang"/>
          <w:lang w:val="es-ES"/>
        </w:rPr>
        <w:t xml:space="preserve">, siendo </w:t>
      </w:r>
      <w:r w:rsidRPr="00866CE9">
        <w:rPr>
          <w:i/>
          <w:iCs/>
          <w:lang w:val="es-ES"/>
        </w:rPr>
        <w:t>f</w:t>
      </w:r>
      <w:r w:rsidRPr="00866CE9">
        <w:rPr>
          <w:lang w:val="es-ES"/>
        </w:rPr>
        <w:t xml:space="preserve"> la frecuencia de las emisiones en el dominio no esencial y </w:t>
      </w:r>
      <w:r w:rsidRPr="00866CE9">
        <w:rPr>
          <w:rFonts w:eastAsia="Batang"/>
          <w:i/>
          <w:iCs/>
          <w:lang w:val="es-ES"/>
        </w:rPr>
        <w:t>f</w:t>
      </w:r>
      <w:r w:rsidRPr="00866CE9">
        <w:rPr>
          <w:rFonts w:eastAsia="Batang"/>
          <w:i/>
          <w:iCs/>
          <w:vertAlign w:val="subscript"/>
          <w:lang w:val="es-ES"/>
        </w:rPr>
        <w:t>c</w:t>
      </w:r>
      <w:r w:rsidRPr="00866CE9">
        <w:rPr>
          <w:lang w:val="es-ES"/>
        </w:rPr>
        <w:t xml:space="preserve"> la frecuencia central de transmisión de la </w:t>
      </w:r>
      <w:r>
        <w:rPr>
          <w:lang w:val="es-ES"/>
        </w:rPr>
        <w:t>estación móvil</w:t>
      </w:r>
      <w:r w:rsidRPr="00866CE9">
        <w:rPr>
          <w:lang w:val="es-ES"/>
        </w:rPr>
        <w:t>. Todas las especificaciones de las emisiones no ese</w:t>
      </w:r>
      <w:r w:rsidR="00413CEB">
        <w:rPr>
          <w:lang w:val="es-ES"/>
        </w:rPr>
        <w:t>nciales son del tipo conducido.</w:t>
      </w:r>
    </w:p>
    <w:p w:rsidR="007125F9" w:rsidRPr="00866CE9" w:rsidRDefault="007125F9" w:rsidP="006C4C2B">
      <w:pPr>
        <w:rPr>
          <w:lang w:val="es-ES"/>
        </w:rPr>
      </w:pPr>
      <w:r>
        <w:rPr>
          <w:lang w:val="es-ES"/>
        </w:rPr>
        <w:t>En los Cuadros</w:t>
      </w:r>
      <w:r w:rsidR="006C4C2B">
        <w:rPr>
          <w:lang w:val="es-ES"/>
        </w:rPr>
        <w:t> </w:t>
      </w:r>
      <w:r w:rsidRPr="00866CE9">
        <w:rPr>
          <w:lang w:val="es-ES"/>
        </w:rPr>
        <w:t>131 y 132 se indican las emisiones no esenciales para las estaciones de base DDF con anchuras de banda de canal de 5 y 10</w:t>
      </w:r>
      <w:r w:rsidR="002E641F">
        <w:rPr>
          <w:lang w:val="es-ES"/>
        </w:rPr>
        <w:t> MHz</w:t>
      </w:r>
      <w:r w:rsidRPr="00866CE9">
        <w:rPr>
          <w:lang w:val="es-ES"/>
        </w:rPr>
        <w:t>, mientras que en los Cuadros</w:t>
      </w:r>
      <w:r w:rsidR="006C4C2B">
        <w:rPr>
          <w:lang w:val="es-ES"/>
        </w:rPr>
        <w:t> </w:t>
      </w:r>
      <w:r w:rsidRPr="00866CE9">
        <w:rPr>
          <w:lang w:val="es-ES"/>
        </w:rPr>
        <w:t>133 y 134 se especifican los límites adicionales de las emisiones no esenciales para anchuras de banda de canal de 5 y 10</w:t>
      </w:r>
      <w:r w:rsidR="002E641F">
        <w:rPr>
          <w:lang w:val="es-ES"/>
        </w:rPr>
        <w:t> MHz</w:t>
      </w:r>
      <w:r w:rsidRPr="00866CE9">
        <w:rPr>
          <w:lang w:val="es-ES"/>
        </w:rPr>
        <w:t xml:space="preserve">. </w:t>
      </w:r>
    </w:p>
    <w:p w:rsidR="007125F9" w:rsidRPr="00866CE9" w:rsidRDefault="007125F9" w:rsidP="007125F9">
      <w:pPr>
        <w:pStyle w:val="TableNo"/>
        <w:rPr>
          <w:lang w:val="es-ES"/>
        </w:rPr>
      </w:pPr>
      <w:r w:rsidRPr="00866CE9">
        <w:rPr>
          <w:lang w:val="es-ES"/>
        </w:rPr>
        <w:t>CUADRO 131</w:t>
      </w:r>
    </w:p>
    <w:p w:rsidR="007125F9" w:rsidRDefault="007125F9" w:rsidP="007125F9">
      <w:pPr>
        <w:pStyle w:val="Tabletitle"/>
        <w:rPr>
          <w:lang w:val="es-ES"/>
        </w:rPr>
      </w:pPr>
      <w:r w:rsidRPr="00866CE9">
        <w:rPr>
          <w:lang w:val="es-ES"/>
        </w:rPr>
        <w:t>Emisiones no esenciales para un tamaño de canal de 5</w:t>
      </w:r>
      <w:r w:rsidR="002E641F">
        <w:rPr>
          <w:lang w:val="es-ES"/>
        </w:rPr>
        <w:t> MHz</w:t>
      </w:r>
      <w:r w:rsidRPr="00866CE9">
        <w:rPr>
          <w:lang w:val="es-ES"/>
        </w:rPr>
        <w:t>;</w:t>
      </w:r>
      <w:r w:rsidRPr="00866CE9">
        <w:rPr>
          <w:lang w:val="es-ES"/>
        </w:rPr>
        <w:br/>
        <w:t>correspondientes a 2 112,5</w:t>
      </w:r>
      <w:r w:rsidR="002E641F">
        <w:rPr>
          <w:lang w:val="es-ES"/>
        </w:rPr>
        <w:t> MHz</w:t>
      </w:r>
      <w:r w:rsidRPr="00866CE9">
        <w:rPr>
          <w:lang w:val="es-ES"/>
        </w:rPr>
        <w:t xml:space="preserve"> &lt;= </w:t>
      </w:r>
      <w:r w:rsidRPr="00866CE9">
        <w:rPr>
          <w:rFonts w:eastAsia="Batang"/>
          <w:i/>
          <w:iCs/>
          <w:lang w:val="es-ES"/>
        </w:rPr>
        <w:t>f</w:t>
      </w:r>
      <w:r w:rsidRPr="00866CE9">
        <w:rPr>
          <w:rFonts w:eastAsia="Batang"/>
          <w:i/>
          <w:iCs/>
          <w:vertAlign w:val="subscript"/>
          <w:lang w:val="es-ES"/>
        </w:rPr>
        <w:t>c</w:t>
      </w:r>
      <w:r w:rsidRPr="00866CE9">
        <w:rPr>
          <w:lang w:val="es-ES"/>
        </w:rPr>
        <w:t xml:space="preserve"> &lt;= 2 167,5</w:t>
      </w:r>
      <w:r w:rsidR="002E641F">
        <w:rPr>
          <w:lang w:val="es-ES"/>
        </w:rPr>
        <w:t> MHz</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2551"/>
        <w:gridCol w:w="2551"/>
      </w:tblGrid>
      <w:tr w:rsidR="00413CEB" w:rsidRPr="00A172A3" w:rsidTr="00456AD4">
        <w:trPr>
          <w:jc w:val="center"/>
        </w:trPr>
        <w:tc>
          <w:tcPr>
            <w:tcW w:w="850" w:type="dxa"/>
            <w:vAlign w:val="center"/>
          </w:tcPr>
          <w:p w:rsidR="00413CEB" w:rsidRPr="00866CE9" w:rsidRDefault="00413CEB" w:rsidP="00456AD4">
            <w:pPr>
              <w:pStyle w:val="Tablehead"/>
              <w:rPr>
                <w:lang w:val="es-ES"/>
              </w:rPr>
            </w:pPr>
            <w:r w:rsidRPr="00866CE9">
              <w:rPr>
                <w:lang w:val="es-ES"/>
              </w:rPr>
              <w:t>Fila</w:t>
            </w:r>
          </w:p>
        </w:tc>
        <w:tc>
          <w:tcPr>
            <w:tcW w:w="3685" w:type="dxa"/>
            <w:vAlign w:val="center"/>
          </w:tcPr>
          <w:p w:rsidR="00413CEB" w:rsidRPr="00866CE9" w:rsidRDefault="00413CEB" w:rsidP="00456AD4">
            <w:pPr>
              <w:pStyle w:val="Tablehead"/>
              <w:rPr>
                <w:lang w:val="es-ES"/>
              </w:rPr>
            </w:pPr>
            <w:r w:rsidRPr="00866CE9">
              <w:rPr>
                <w:lang w:val="es-ES"/>
              </w:rPr>
              <w:t>Gama de frecuencias</w:t>
            </w:r>
            <w:r>
              <w:rPr>
                <w:lang w:val="es-ES"/>
              </w:rPr>
              <w:br/>
            </w:r>
            <w:r w:rsidRPr="00866CE9">
              <w:rPr>
                <w:lang w:val="es-ES"/>
              </w:rPr>
              <w:t xml:space="preserve">no esenciales </w:t>
            </w:r>
            <w:r>
              <w:rPr>
                <w:lang w:val="es-ES"/>
              </w:rPr>
              <w:t>(</w:t>
            </w:r>
            <w:r w:rsidRPr="00087DC1">
              <w:rPr>
                <w:i/>
                <w:lang w:val="es-ES"/>
              </w:rPr>
              <w:t>f</w:t>
            </w:r>
            <w:r>
              <w:rPr>
                <w:lang w:val="es-ES"/>
              </w:rPr>
              <w:t>)</w:t>
            </w:r>
          </w:p>
        </w:tc>
        <w:tc>
          <w:tcPr>
            <w:tcW w:w="2551" w:type="dxa"/>
            <w:vAlign w:val="center"/>
          </w:tcPr>
          <w:p w:rsidR="00413CEB" w:rsidRPr="00866CE9" w:rsidRDefault="00413CEB" w:rsidP="00456AD4">
            <w:pPr>
              <w:pStyle w:val="Tablehead"/>
              <w:rPr>
                <w:lang w:val="es-ES"/>
              </w:rPr>
            </w:pPr>
            <w:r w:rsidRPr="00866CE9">
              <w:rPr>
                <w:lang w:val="es-ES"/>
              </w:rPr>
              <w:t>Anchura de banda</w:t>
            </w:r>
            <w:r>
              <w:rPr>
                <w:lang w:val="es-ES"/>
              </w:rPr>
              <w:br/>
            </w:r>
            <w:r w:rsidRPr="00866CE9">
              <w:rPr>
                <w:lang w:val="es-ES"/>
              </w:rPr>
              <w:t>de medición</w:t>
            </w:r>
          </w:p>
        </w:tc>
        <w:tc>
          <w:tcPr>
            <w:tcW w:w="2551" w:type="dxa"/>
            <w:vAlign w:val="center"/>
          </w:tcPr>
          <w:p w:rsidR="00413CEB" w:rsidRPr="00866CE9" w:rsidRDefault="00413CEB" w:rsidP="00456AD4">
            <w:pPr>
              <w:pStyle w:val="Tablehead"/>
              <w:rPr>
                <w:lang w:val="es-ES"/>
              </w:rPr>
            </w:pPr>
            <w:r w:rsidRPr="00866CE9">
              <w:rPr>
                <w:lang w:val="es-ES"/>
              </w:rPr>
              <w:t xml:space="preserve">Especificación mínima </w:t>
            </w:r>
            <w:r>
              <w:rPr>
                <w:lang w:val="es-ES"/>
              </w:rPr>
              <w:br/>
            </w:r>
            <w:r w:rsidRPr="00866CE9">
              <w:rPr>
                <w:lang w:val="es-ES"/>
              </w:rPr>
              <w:t>(dBm)</w:t>
            </w:r>
          </w:p>
        </w:tc>
      </w:tr>
      <w:tr w:rsidR="00413CEB" w:rsidRPr="00A172A3" w:rsidTr="00297503">
        <w:trPr>
          <w:jc w:val="center"/>
        </w:trPr>
        <w:tc>
          <w:tcPr>
            <w:tcW w:w="850" w:type="dxa"/>
          </w:tcPr>
          <w:p w:rsidR="00413CEB" w:rsidRPr="00866CE9" w:rsidRDefault="00413CEB" w:rsidP="00456AD4">
            <w:pPr>
              <w:pStyle w:val="Tabletext"/>
              <w:jc w:val="center"/>
              <w:rPr>
                <w:lang w:val="es-ES"/>
              </w:rPr>
            </w:pPr>
            <w:r w:rsidRPr="00866CE9">
              <w:rPr>
                <w:lang w:val="es-ES"/>
              </w:rPr>
              <w:t>1</w:t>
            </w:r>
          </w:p>
        </w:tc>
        <w:tc>
          <w:tcPr>
            <w:tcW w:w="3685" w:type="dxa"/>
            <w:vAlign w:val="center"/>
          </w:tcPr>
          <w:p w:rsidR="00413CEB" w:rsidRPr="00866CE9" w:rsidRDefault="00413CEB" w:rsidP="00456AD4">
            <w:pPr>
              <w:pStyle w:val="Tabletext"/>
              <w:jc w:val="center"/>
              <w:rPr>
                <w:lang w:val="es-ES"/>
              </w:rPr>
            </w:pPr>
            <w:r w:rsidRPr="00866CE9">
              <w:rPr>
                <w:lang w:val="es-ES"/>
              </w:rPr>
              <w:t>9</w:t>
            </w:r>
            <w:r>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150</w:t>
            </w:r>
            <w:r>
              <w:rPr>
                <w:lang w:val="es-ES"/>
              </w:rPr>
              <w:t> kHz</w:t>
            </w:r>
          </w:p>
        </w:tc>
        <w:tc>
          <w:tcPr>
            <w:tcW w:w="2551" w:type="dxa"/>
            <w:vAlign w:val="center"/>
          </w:tcPr>
          <w:p w:rsidR="00413CEB" w:rsidRPr="00866CE9" w:rsidRDefault="00413CEB" w:rsidP="00456AD4">
            <w:pPr>
              <w:pStyle w:val="Tabletext"/>
              <w:jc w:val="center"/>
              <w:rPr>
                <w:lang w:val="es-ES"/>
              </w:rPr>
            </w:pPr>
            <w:r w:rsidRPr="00866CE9">
              <w:rPr>
                <w:lang w:val="es-ES"/>
              </w:rPr>
              <w:t>1</w:t>
            </w:r>
            <w:r>
              <w:rPr>
                <w:lang w:val="es-ES"/>
              </w:rPr>
              <w:t> kHz</w:t>
            </w:r>
          </w:p>
        </w:tc>
        <w:tc>
          <w:tcPr>
            <w:tcW w:w="2551" w:type="dxa"/>
            <w:vAlign w:val="center"/>
          </w:tcPr>
          <w:p w:rsidR="00413CEB" w:rsidRPr="00866CE9" w:rsidRDefault="00413CEB" w:rsidP="00456AD4">
            <w:pPr>
              <w:pStyle w:val="Tabletext"/>
              <w:jc w:val="center"/>
              <w:rPr>
                <w:lang w:val="es-ES"/>
              </w:rPr>
            </w:pPr>
            <w:r w:rsidRPr="00866CE9">
              <w:rPr>
                <w:lang w:val="es-ES"/>
              </w:rPr>
              <w:t>−36</w:t>
            </w:r>
          </w:p>
        </w:tc>
      </w:tr>
      <w:tr w:rsidR="00413CEB" w:rsidRPr="00A172A3" w:rsidTr="00297503">
        <w:trPr>
          <w:jc w:val="center"/>
        </w:trPr>
        <w:tc>
          <w:tcPr>
            <w:tcW w:w="850" w:type="dxa"/>
          </w:tcPr>
          <w:p w:rsidR="00413CEB" w:rsidRPr="00866CE9" w:rsidRDefault="00413CEB" w:rsidP="00456AD4">
            <w:pPr>
              <w:pStyle w:val="Tabletext"/>
              <w:jc w:val="center"/>
              <w:rPr>
                <w:lang w:val="es-ES"/>
              </w:rPr>
            </w:pPr>
            <w:r>
              <w:rPr>
                <w:lang w:val="es-ES"/>
              </w:rPr>
              <w:t>2</w:t>
            </w:r>
          </w:p>
        </w:tc>
        <w:tc>
          <w:tcPr>
            <w:tcW w:w="3685" w:type="dxa"/>
            <w:vAlign w:val="center"/>
          </w:tcPr>
          <w:p w:rsidR="00413CEB" w:rsidRPr="00866CE9" w:rsidRDefault="00413CEB" w:rsidP="00456AD4">
            <w:pPr>
              <w:pStyle w:val="Tabletext"/>
              <w:jc w:val="center"/>
              <w:rPr>
                <w:lang w:val="es-ES"/>
              </w:rPr>
            </w:pPr>
            <w:r w:rsidRPr="00866CE9">
              <w:rPr>
                <w:lang w:val="es-ES"/>
              </w:rPr>
              <w:t>150</w:t>
            </w:r>
            <w:r>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30</w:t>
            </w:r>
            <w:r>
              <w:rPr>
                <w:lang w:val="es-ES"/>
              </w:rPr>
              <w:t> MHz</w:t>
            </w:r>
          </w:p>
        </w:tc>
        <w:tc>
          <w:tcPr>
            <w:tcW w:w="2551" w:type="dxa"/>
            <w:vAlign w:val="center"/>
          </w:tcPr>
          <w:p w:rsidR="00413CEB" w:rsidRPr="00866CE9" w:rsidRDefault="00413CEB" w:rsidP="00456AD4">
            <w:pPr>
              <w:pStyle w:val="Tabletext"/>
              <w:jc w:val="center"/>
              <w:rPr>
                <w:lang w:val="es-ES"/>
              </w:rPr>
            </w:pPr>
            <w:r w:rsidRPr="00866CE9">
              <w:rPr>
                <w:lang w:val="es-ES"/>
              </w:rPr>
              <w:t>10</w:t>
            </w:r>
            <w:r>
              <w:rPr>
                <w:lang w:val="es-ES"/>
              </w:rPr>
              <w:t> kHz</w:t>
            </w:r>
          </w:p>
        </w:tc>
        <w:tc>
          <w:tcPr>
            <w:tcW w:w="2551" w:type="dxa"/>
            <w:vAlign w:val="center"/>
          </w:tcPr>
          <w:p w:rsidR="00413CEB" w:rsidRPr="00866CE9" w:rsidRDefault="00413CEB" w:rsidP="00456AD4">
            <w:pPr>
              <w:pStyle w:val="Tabletext"/>
              <w:jc w:val="center"/>
              <w:rPr>
                <w:lang w:val="es-ES"/>
              </w:rPr>
            </w:pPr>
            <w:r w:rsidRPr="00866CE9">
              <w:rPr>
                <w:lang w:val="es-ES"/>
              </w:rPr>
              <w:t>−36</w:t>
            </w:r>
          </w:p>
        </w:tc>
      </w:tr>
      <w:tr w:rsidR="00413CEB" w:rsidRPr="00A172A3" w:rsidTr="00297503">
        <w:trPr>
          <w:jc w:val="center"/>
        </w:trPr>
        <w:tc>
          <w:tcPr>
            <w:tcW w:w="850" w:type="dxa"/>
          </w:tcPr>
          <w:p w:rsidR="00413CEB" w:rsidRPr="00866CE9" w:rsidRDefault="00413CEB" w:rsidP="00456AD4">
            <w:pPr>
              <w:pStyle w:val="Tabletext"/>
              <w:jc w:val="center"/>
              <w:rPr>
                <w:lang w:val="es-ES"/>
              </w:rPr>
            </w:pPr>
            <w:r>
              <w:rPr>
                <w:lang w:val="es-ES"/>
              </w:rPr>
              <w:t>3</w:t>
            </w:r>
          </w:p>
        </w:tc>
        <w:tc>
          <w:tcPr>
            <w:tcW w:w="3685" w:type="dxa"/>
            <w:vAlign w:val="center"/>
          </w:tcPr>
          <w:p w:rsidR="00413CEB" w:rsidRPr="00866CE9" w:rsidRDefault="00413CEB" w:rsidP="00456AD4">
            <w:pPr>
              <w:pStyle w:val="Tabletext"/>
              <w:jc w:val="center"/>
              <w:rPr>
                <w:lang w:val="es-ES"/>
              </w:rPr>
            </w:pPr>
            <w:r w:rsidRPr="00866CE9">
              <w:rPr>
                <w:lang w:val="es-ES"/>
              </w:rPr>
              <w:t>30</w:t>
            </w:r>
            <w:r>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Pr>
                <w:lang w:val="es-ES"/>
              </w:rPr>
              <w:t> MHz</w:t>
            </w:r>
          </w:p>
        </w:tc>
        <w:tc>
          <w:tcPr>
            <w:tcW w:w="2551" w:type="dxa"/>
            <w:vAlign w:val="center"/>
          </w:tcPr>
          <w:p w:rsidR="00413CEB" w:rsidRPr="00866CE9" w:rsidRDefault="00413CEB" w:rsidP="00456AD4">
            <w:pPr>
              <w:pStyle w:val="Tabletext"/>
              <w:jc w:val="center"/>
              <w:rPr>
                <w:lang w:val="es-ES"/>
              </w:rPr>
            </w:pPr>
            <w:r w:rsidRPr="00866CE9">
              <w:rPr>
                <w:lang w:val="es-ES"/>
              </w:rPr>
              <w:t>100</w:t>
            </w:r>
            <w:r>
              <w:rPr>
                <w:lang w:val="es-ES"/>
              </w:rPr>
              <w:t> kHz</w:t>
            </w:r>
          </w:p>
        </w:tc>
        <w:tc>
          <w:tcPr>
            <w:tcW w:w="2551" w:type="dxa"/>
            <w:vAlign w:val="center"/>
          </w:tcPr>
          <w:p w:rsidR="00413CEB" w:rsidRPr="00866CE9" w:rsidRDefault="00413CEB" w:rsidP="00456AD4">
            <w:pPr>
              <w:pStyle w:val="Tabletext"/>
              <w:jc w:val="center"/>
              <w:rPr>
                <w:lang w:val="es-ES"/>
              </w:rPr>
            </w:pPr>
            <w:r w:rsidRPr="00866CE9">
              <w:rPr>
                <w:lang w:val="es-ES"/>
              </w:rPr>
              <w:t>−36</w:t>
            </w:r>
          </w:p>
        </w:tc>
      </w:tr>
      <w:tr w:rsidR="00413CEB" w:rsidRPr="00A172A3" w:rsidTr="00E3266F">
        <w:trPr>
          <w:jc w:val="center"/>
        </w:trPr>
        <w:tc>
          <w:tcPr>
            <w:tcW w:w="850" w:type="dxa"/>
          </w:tcPr>
          <w:p w:rsidR="00413CEB" w:rsidRPr="00866CE9" w:rsidRDefault="00413CEB" w:rsidP="00456AD4">
            <w:pPr>
              <w:pStyle w:val="Tabletext"/>
              <w:jc w:val="center"/>
              <w:rPr>
                <w:lang w:val="es-ES"/>
              </w:rPr>
            </w:pPr>
            <w:r>
              <w:rPr>
                <w:lang w:val="es-ES"/>
              </w:rPr>
              <w:t>4</w:t>
            </w:r>
          </w:p>
        </w:tc>
        <w:tc>
          <w:tcPr>
            <w:tcW w:w="3685" w:type="dxa"/>
            <w:vAlign w:val="center"/>
          </w:tcPr>
          <w:p w:rsidR="00413CEB" w:rsidRPr="00866CE9" w:rsidRDefault="00413CEB" w:rsidP="00E3266F">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9</w:t>
            </w:r>
            <w:r>
              <w:rPr>
                <w:lang w:val="es-ES"/>
              </w:rPr>
              <w:t>,</w:t>
            </w:r>
            <w:r w:rsidRPr="00866CE9">
              <w:rPr>
                <w:lang w:val="es-ES"/>
              </w:rPr>
              <w:t>9 GHz,</w:t>
            </w:r>
            <w:r w:rsidR="00E3266F">
              <w:rPr>
                <w:lang w:val="es-ES"/>
              </w:rPr>
              <w:br/>
            </w:r>
            <w:r w:rsidRPr="00866CE9">
              <w:rPr>
                <w:rFonts w:eastAsia="Batang"/>
                <w:lang w:val="es-ES"/>
              </w:rPr>
              <w:t xml:space="preserve">12,5 &lt;= | </w:t>
            </w:r>
            <w:r w:rsidRPr="00866CE9">
              <w:rPr>
                <w:szCs w:val="22"/>
                <w:lang w:val="es-ES"/>
              </w:rPr>
              <w:sym w:font="Symbol" w:char="F044"/>
            </w:r>
            <w:r w:rsidRPr="00866CE9">
              <w:rPr>
                <w:i/>
                <w:iCs/>
                <w:lang w:val="es-ES"/>
              </w:rPr>
              <w:t>f</w:t>
            </w:r>
            <w:r w:rsidRPr="00866CE9">
              <w:rPr>
                <w:lang w:val="es-ES"/>
              </w:rPr>
              <w:t xml:space="preserve"> </w:t>
            </w:r>
            <w:r w:rsidRPr="00866CE9">
              <w:rPr>
                <w:rFonts w:eastAsia="Batang"/>
                <w:lang w:val="es-ES"/>
              </w:rPr>
              <w:t>|</w:t>
            </w:r>
          </w:p>
        </w:tc>
        <w:tc>
          <w:tcPr>
            <w:tcW w:w="2551" w:type="dxa"/>
          </w:tcPr>
          <w:p w:rsidR="00413CEB" w:rsidRPr="00866CE9" w:rsidRDefault="00413CEB" w:rsidP="00E3266F">
            <w:pPr>
              <w:pStyle w:val="Tabletext"/>
              <w:jc w:val="center"/>
              <w:rPr>
                <w:lang w:val="es-ES"/>
              </w:rPr>
            </w:pPr>
            <w:r w:rsidRPr="00866CE9">
              <w:rPr>
                <w:rFonts w:eastAsia="Batang"/>
                <w:lang w:val="es-ES"/>
              </w:rPr>
              <w:t>1</w:t>
            </w:r>
            <w:r>
              <w:rPr>
                <w:rFonts w:eastAsia="Batang"/>
                <w:lang w:val="es-ES"/>
              </w:rPr>
              <w:t> MHz</w:t>
            </w:r>
          </w:p>
        </w:tc>
        <w:tc>
          <w:tcPr>
            <w:tcW w:w="2551" w:type="dxa"/>
          </w:tcPr>
          <w:p w:rsidR="00413CEB" w:rsidRPr="00866CE9" w:rsidRDefault="00413CEB" w:rsidP="00E3266F">
            <w:pPr>
              <w:pStyle w:val="Tabletext"/>
              <w:jc w:val="center"/>
              <w:rPr>
                <w:lang w:val="es-ES"/>
              </w:rPr>
            </w:pPr>
            <w:r w:rsidRPr="00866CE9">
              <w:rPr>
                <w:lang w:val="es-ES"/>
              </w:rPr>
              <w:t>−30</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132</w:t>
      </w:r>
    </w:p>
    <w:p w:rsidR="007125F9" w:rsidRDefault="007125F9" w:rsidP="007125F9">
      <w:pPr>
        <w:pStyle w:val="Tabletitle"/>
        <w:rPr>
          <w:lang w:val="es-ES"/>
        </w:rPr>
      </w:pPr>
      <w:r w:rsidRPr="00866CE9">
        <w:rPr>
          <w:lang w:val="es-ES"/>
        </w:rPr>
        <w:t>Emisiones no esenciales adicionales para un tamaño de canal de 10</w:t>
      </w:r>
      <w:r w:rsidR="002E641F">
        <w:rPr>
          <w:lang w:val="es-ES"/>
        </w:rPr>
        <w:t> MHz</w:t>
      </w:r>
      <w:r w:rsidRPr="00866CE9">
        <w:rPr>
          <w:lang w:val="es-ES"/>
        </w:rPr>
        <w:t>;</w:t>
      </w:r>
      <w:r w:rsidRPr="00866CE9">
        <w:rPr>
          <w:lang w:val="es-ES"/>
        </w:rPr>
        <w:br/>
        <w:t>correspondientes a 2 115</w:t>
      </w:r>
      <w:r w:rsidR="002E641F">
        <w:rPr>
          <w:lang w:val="es-ES"/>
        </w:rPr>
        <w:t> MHz</w:t>
      </w:r>
      <w:r w:rsidRPr="00866CE9">
        <w:rPr>
          <w:lang w:val="es-ES"/>
        </w:rPr>
        <w:t xml:space="preserve"> &lt;= </w:t>
      </w:r>
      <w:r w:rsidRPr="00866CE9">
        <w:rPr>
          <w:rFonts w:eastAsia="Batang"/>
          <w:i/>
          <w:iCs/>
          <w:lang w:val="es-ES"/>
        </w:rPr>
        <w:t>f</w:t>
      </w:r>
      <w:r w:rsidRPr="00866CE9">
        <w:rPr>
          <w:rFonts w:eastAsia="Batang"/>
          <w:i/>
          <w:iCs/>
          <w:vertAlign w:val="subscript"/>
          <w:lang w:val="es-ES"/>
        </w:rPr>
        <w:t>c</w:t>
      </w:r>
      <w:r w:rsidRPr="00866CE9">
        <w:rPr>
          <w:lang w:val="es-ES"/>
        </w:rPr>
        <w:t xml:space="preserve"> &lt;= 2 165</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3685"/>
        <w:gridCol w:w="2551"/>
        <w:gridCol w:w="2551"/>
      </w:tblGrid>
      <w:tr w:rsidR="00357640" w:rsidRPr="00A172A3" w:rsidTr="00E3266F">
        <w:trPr>
          <w:trHeight w:val="20"/>
          <w:jc w:val="center"/>
        </w:trPr>
        <w:tc>
          <w:tcPr>
            <w:tcW w:w="850" w:type="dxa"/>
            <w:vAlign w:val="center"/>
          </w:tcPr>
          <w:p w:rsidR="00357640" w:rsidRPr="00866CE9" w:rsidRDefault="00357640" w:rsidP="007857C0">
            <w:pPr>
              <w:pStyle w:val="Tablehead"/>
              <w:rPr>
                <w:lang w:val="es-ES"/>
              </w:rPr>
            </w:pPr>
            <w:r w:rsidRPr="00866CE9">
              <w:rPr>
                <w:lang w:val="es-ES"/>
              </w:rPr>
              <w:t>Fila</w:t>
            </w:r>
          </w:p>
        </w:tc>
        <w:tc>
          <w:tcPr>
            <w:tcW w:w="3685" w:type="dxa"/>
            <w:vAlign w:val="center"/>
          </w:tcPr>
          <w:p w:rsidR="00357640" w:rsidRPr="00866CE9" w:rsidRDefault="00357640" w:rsidP="00E3266F">
            <w:pPr>
              <w:pStyle w:val="Tablehead"/>
              <w:rPr>
                <w:lang w:val="es-ES"/>
              </w:rPr>
            </w:pPr>
            <w:r w:rsidRPr="00866CE9">
              <w:rPr>
                <w:lang w:val="es-ES"/>
              </w:rPr>
              <w:t>Gama de frecuencias</w:t>
            </w:r>
            <w:r w:rsidR="00E3266F">
              <w:rPr>
                <w:lang w:val="es-ES"/>
              </w:rPr>
              <w:br/>
            </w:r>
            <w:r w:rsidRPr="00866CE9">
              <w:rPr>
                <w:lang w:val="es-ES"/>
              </w:rPr>
              <w:t xml:space="preserve">no esenciales </w:t>
            </w:r>
            <w:r>
              <w:rPr>
                <w:lang w:val="es-ES"/>
              </w:rPr>
              <w:t>(</w:t>
            </w:r>
            <w:r w:rsidRPr="00087DC1">
              <w:rPr>
                <w:i/>
                <w:lang w:val="es-ES"/>
              </w:rPr>
              <w:t>f</w:t>
            </w:r>
            <w:r>
              <w:rPr>
                <w:lang w:val="es-ES"/>
              </w:rPr>
              <w:t>)</w:t>
            </w:r>
          </w:p>
        </w:tc>
        <w:tc>
          <w:tcPr>
            <w:tcW w:w="2551" w:type="dxa"/>
            <w:vAlign w:val="center"/>
          </w:tcPr>
          <w:p w:rsidR="00357640" w:rsidRPr="00866CE9" w:rsidRDefault="00357640" w:rsidP="007857C0">
            <w:pPr>
              <w:pStyle w:val="Tablehead"/>
              <w:rPr>
                <w:lang w:val="es-ES"/>
              </w:rPr>
            </w:pPr>
            <w:r w:rsidRPr="00866CE9">
              <w:rPr>
                <w:lang w:val="es-ES"/>
              </w:rPr>
              <w:t>Anchura de banda</w:t>
            </w:r>
            <w:r>
              <w:rPr>
                <w:lang w:val="es-ES"/>
              </w:rPr>
              <w:br/>
            </w:r>
            <w:r w:rsidRPr="00866CE9">
              <w:rPr>
                <w:lang w:val="es-ES"/>
              </w:rPr>
              <w:t>de medición</w:t>
            </w:r>
          </w:p>
        </w:tc>
        <w:tc>
          <w:tcPr>
            <w:tcW w:w="2551" w:type="dxa"/>
            <w:vAlign w:val="center"/>
          </w:tcPr>
          <w:p w:rsidR="00357640" w:rsidRPr="00866CE9" w:rsidRDefault="00357640" w:rsidP="007857C0">
            <w:pPr>
              <w:pStyle w:val="Tablehead"/>
              <w:rPr>
                <w:lang w:val="es-ES"/>
              </w:rPr>
            </w:pPr>
            <w:r w:rsidRPr="00866CE9">
              <w:rPr>
                <w:lang w:val="es-ES"/>
              </w:rPr>
              <w:t xml:space="preserve">Especificación mínima </w:t>
            </w:r>
            <w:r>
              <w:rPr>
                <w:lang w:val="es-ES"/>
              </w:rPr>
              <w:br/>
            </w:r>
            <w:r w:rsidRPr="00866CE9">
              <w:rPr>
                <w:lang w:val="es-ES"/>
              </w:rPr>
              <w:t>(dBm)</w:t>
            </w:r>
          </w:p>
        </w:tc>
      </w:tr>
      <w:tr w:rsidR="00357640" w:rsidRPr="00A172A3" w:rsidTr="00E3266F">
        <w:trPr>
          <w:trHeight w:val="20"/>
          <w:jc w:val="center"/>
        </w:trPr>
        <w:tc>
          <w:tcPr>
            <w:tcW w:w="850" w:type="dxa"/>
          </w:tcPr>
          <w:p w:rsidR="00357640" w:rsidRPr="00866CE9" w:rsidRDefault="00357640" w:rsidP="007857C0">
            <w:pPr>
              <w:pStyle w:val="Tabletext"/>
              <w:jc w:val="center"/>
              <w:rPr>
                <w:lang w:val="es-ES"/>
              </w:rPr>
            </w:pPr>
            <w:r w:rsidRPr="00866CE9">
              <w:rPr>
                <w:lang w:val="es-ES"/>
              </w:rPr>
              <w:t>1</w:t>
            </w:r>
          </w:p>
        </w:tc>
        <w:tc>
          <w:tcPr>
            <w:tcW w:w="3685" w:type="dxa"/>
            <w:vAlign w:val="center"/>
          </w:tcPr>
          <w:p w:rsidR="00357640" w:rsidRPr="00866CE9" w:rsidRDefault="00357640" w:rsidP="007857C0">
            <w:pPr>
              <w:pStyle w:val="Tabletext"/>
              <w:jc w:val="center"/>
              <w:rPr>
                <w:lang w:val="es-ES"/>
              </w:rPr>
            </w:pPr>
            <w:r w:rsidRPr="00866CE9">
              <w:rPr>
                <w:lang w:val="es-ES"/>
              </w:rPr>
              <w:t>9</w:t>
            </w:r>
            <w:r>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150</w:t>
            </w:r>
            <w:r>
              <w:rPr>
                <w:lang w:val="es-ES"/>
              </w:rPr>
              <w:t> kHz</w:t>
            </w:r>
          </w:p>
        </w:tc>
        <w:tc>
          <w:tcPr>
            <w:tcW w:w="2551" w:type="dxa"/>
            <w:vAlign w:val="center"/>
          </w:tcPr>
          <w:p w:rsidR="00357640" w:rsidRPr="00866CE9" w:rsidRDefault="00357640" w:rsidP="007857C0">
            <w:pPr>
              <w:pStyle w:val="Tabletext"/>
              <w:jc w:val="center"/>
              <w:rPr>
                <w:lang w:val="es-ES"/>
              </w:rPr>
            </w:pPr>
            <w:r w:rsidRPr="00866CE9">
              <w:rPr>
                <w:lang w:val="es-ES"/>
              </w:rPr>
              <w:t>1</w:t>
            </w:r>
            <w:r>
              <w:rPr>
                <w:lang w:val="es-ES"/>
              </w:rPr>
              <w:t> kHz</w:t>
            </w:r>
          </w:p>
        </w:tc>
        <w:tc>
          <w:tcPr>
            <w:tcW w:w="2551" w:type="dxa"/>
            <w:vAlign w:val="center"/>
          </w:tcPr>
          <w:p w:rsidR="00357640" w:rsidRPr="00866CE9" w:rsidRDefault="00357640" w:rsidP="007857C0">
            <w:pPr>
              <w:pStyle w:val="Tabletext"/>
              <w:jc w:val="center"/>
              <w:rPr>
                <w:lang w:val="es-ES"/>
              </w:rPr>
            </w:pPr>
            <w:r w:rsidRPr="00866CE9">
              <w:rPr>
                <w:lang w:val="es-ES"/>
              </w:rPr>
              <w:t>−36</w:t>
            </w:r>
          </w:p>
        </w:tc>
      </w:tr>
      <w:tr w:rsidR="00357640" w:rsidRPr="00A172A3" w:rsidTr="00E3266F">
        <w:trPr>
          <w:trHeight w:val="20"/>
          <w:jc w:val="center"/>
        </w:trPr>
        <w:tc>
          <w:tcPr>
            <w:tcW w:w="850" w:type="dxa"/>
          </w:tcPr>
          <w:p w:rsidR="00357640" w:rsidRPr="00866CE9" w:rsidRDefault="00357640" w:rsidP="007857C0">
            <w:pPr>
              <w:pStyle w:val="Tabletext"/>
              <w:jc w:val="center"/>
              <w:rPr>
                <w:lang w:val="es-ES"/>
              </w:rPr>
            </w:pPr>
            <w:r w:rsidRPr="00866CE9">
              <w:rPr>
                <w:lang w:val="es-ES"/>
              </w:rPr>
              <w:t>2</w:t>
            </w:r>
          </w:p>
        </w:tc>
        <w:tc>
          <w:tcPr>
            <w:tcW w:w="3685" w:type="dxa"/>
            <w:vAlign w:val="center"/>
          </w:tcPr>
          <w:p w:rsidR="00357640" w:rsidRPr="00866CE9" w:rsidRDefault="00357640" w:rsidP="007857C0">
            <w:pPr>
              <w:pStyle w:val="Tabletext"/>
              <w:jc w:val="center"/>
              <w:rPr>
                <w:lang w:val="es-ES"/>
              </w:rPr>
            </w:pPr>
            <w:r w:rsidRPr="00866CE9">
              <w:rPr>
                <w:lang w:val="es-ES"/>
              </w:rPr>
              <w:t>150</w:t>
            </w:r>
            <w:r>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30</w:t>
            </w:r>
            <w:r>
              <w:rPr>
                <w:lang w:val="es-ES"/>
              </w:rPr>
              <w:t> MHz</w:t>
            </w:r>
          </w:p>
        </w:tc>
        <w:tc>
          <w:tcPr>
            <w:tcW w:w="2551" w:type="dxa"/>
            <w:vAlign w:val="center"/>
          </w:tcPr>
          <w:p w:rsidR="00357640" w:rsidRPr="00866CE9" w:rsidRDefault="00357640" w:rsidP="007857C0">
            <w:pPr>
              <w:pStyle w:val="Tabletext"/>
              <w:jc w:val="center"/>
              <w:rPr>
                <w:lang w:val="es-ES"/>
              </w:rPr>
            </w:pPr>
            <w:r w:rsidRPr="00866CE9">
              <w:rPr>
                <w:lang w:val="es-ES"/>
              </w:rPr>
              <w:t>10</w:t>
            </w:r>
            <w:r>
              <w:rPr>
                <w:lang w:val="es-ES"/>
              </w:rPr>
              <w:t> kHz</w:t>
            </w:r>
          </w:p>
        </w:tc>
        <w:tc>
          <w:tcPr>
            <w:tcW w:w="2551" w:type="dxa"/>
            <w:vAlign w:val="center"/>
          </w:tcPr>
          <w:p w:rsidR="00357640" w:rsidRPr="00866CE9" w:rsidRDefault="00357640" w:rsidP="007857C0">
            <w:pPr>
              <w:pStyle w:val="Tabletext"/>
              <w:jc w:val="center"/>
              <w:rPr>
                <w:lang w:val="es-ES"/>
              </w:rPr>
            </w:pPr>
            <w:r w:rsidRPr="00866CE9">
              <w:rPr>
                <w:lang w:val="es-ES"/>
              </w:rPr>
              <w:t>−36</w:t>
            </w:r>
          </w:p>
        </w:tc>
      </w:tr>
      <w:tr w:rsidR="00357640" w:rsidRPr="00A172A3" w:rsidTr="00E3266F">
        <w:trPr>
          <w:trHeight w:val="20"/>
          <w:jc w:val="center"/>
        </w:trPr>
        <w:tc>
          <w:tcPr>
            <w:tcW w:w="850" w:type="dxa"/>
          </w:tcPr>
          <w:p w:rsidR="00357640" w:rsidRPr="00866CE9" w:rsidRDefault="00357640" w:rsidP="007857C0">
            <w:pPr>
              <w:pStyle w:val="Tabletext"/>
              <w:jc w:val="center"/>
              <w:rPr>
                <w:lang w:val="es-ES"/>
              </w:rPr>
            </w:pPr>
            <w:r w:rsidRPr="00866CE9">
              <w:rPr>
                <w:lang w:val="es-ES"/>
              </w:rPr>
              <w:t>3</w:t>
            </w:r>
          </w:p>
        </w:tc>
        <w:tc>
          <w:tcPr>
            <w:tcW w:w="3685" w:type="dxa"/>
            <w:vAlign w:val="center"/>
          </w:tcPr>
          <w:p w:rsidR="00357640" w:rsidRPr="00866CE9" w:rsidRDefault="00357640" w:rsidP="007857C0">
            <w:pPr>
              <w:pStyle w:val="Tabletext"/>
              <w:jc w:val="center"/>
              <w:rPr>
                <w:lang w:val="es-ES"/>
              </w:rPr>
            </w:pPr>
            <w:r w:rsidRPr="00866CE9">
              <w:rPr>
                <w:lang w:val="es-ES"/>
              </w:rPr>
              <w:t>30</w:t>
            </w:r>
            <w:r>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Pr>
                <w:lang w:val="es-ES"/>
              </w:rPr>
              <w:t> MHz</w:t>
            </w:r>
          </w:p>
        </w:tc>
        <w:tc>
          <w:tcPr>
            <w:tcW w:w="2551" w:type="dxa"/>
            <w:vAlign w:val="center"/>
          </w:tcPr>
          <w:p w:rsidR="00357640" w:rsidRPr="00866CE9" w:rsidRDefault="00357640" w:rsidP="007857C0">
            <w:pPr>
              <w:pStyle w:val="Tabletext"/>
              <w:jc w:val="center"/>
              <w:rPr>
                <w:lang w:val="es-ES"/>
              </w:rPr>
            </w:pPr>
            <w:r w:rsidRPr="00866CE9">
              <w:rPr>
                <w:lang w:val="es-ES"/>
              </w:rPr>
              <w:t>100</w:t>
            </w:r>
            <w:r>
              <w:rPr>
                <w:lang w:val="es-ES"/>
              </w:rPr>
              <w:t> kHz</w:t>
            </w:r>
          </w:p>
        </w:tc>
        <w:tc>
          <w:tcPr>
            <w:tcW w:w="2551" w:type="dxa"/>
            <w:vAlign w:val="center"/>
          </w:tcPr>
          <w:p w:rsidR="00357640" w:rsidRPr="00866CE9" w:rsidRDefault="00357640" w:rsidP="007857C0">
            <w:pPr>
              <w:pStyle w:val="Tabletext"/>
              <w:jc w:val="center"/>
              <w:rPr>
                <w:lang w:val="es-ES"/>
              </w:rPr>
            </w:pPr>
            <w:r w:rsidRPr="00866CE9">
              <w:rPr>
                <w:lang w:val="es-ES"/>
              </w:rPr>
              <w:t>−36</w:t>
            </w:r>
          </w:p>
        </w:tc>
      </w:tr>
      <w:tr w:rsidR="00357640" w:rsidRPr="00A172A3" w:rsidTr="00E3266F">
        <w:trPr>
          <w:trHeight w:val="20"/>
          <w:jc w:val="center"/>
        </w:trPr>
        <w:tc>
          <w:tcPr>
            <w:tcW w:w="850" w:type="dxa"/>
          </w:tcPr>
          <w:p w:rsidR="00357640" w:rsidRPr="00866CE9" w:rsidRDefault="00357640" w:rsidP="007857C0">
            <w:pPr>
              <w:pStyle w:val="Tabletext"/>
              <w:jc w:val="center"/>
              <w:rPr>
                <w:lang w:val="es-ES"/>
              </w:rPr>
            </w:pPr>
            <w:r w:rsidRPr="00866CE9">
              <w:rPr>
                <w:lang w:val="es-ES"/>
              </w:rPr>
              <w:t>4</w:t>
            </w:r>
          </w:p>
        </w:tc>
        <w:tc>
          <w:tcPr>
            <w:tcW w:w="3685" w:type="dxa"/>
            <w:vAlign w:val="center"/>
          </w:tcPr>
          <w:p w:rsidR="00357640" w:rsidRPr="00866CE9" w:rsidRDefault="00357640" w:rsidP="00E3266F">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19 GHz,</w:t>
            </w:r>
            <w:r w:rsidR="00E3266F">
              <w:rPr>
                <w:lang w:val="es-ES"/>
              </w:rPr>
              <w:br/>
            </w:r>
            <w:r w:rsidRPr="00866CE9">
              <w:rPr>
                <w:rFonts w:eastAsia="Batang"/>
                <w:lang w:val="es-ES"/>
              </w:rPr>
              <w:t xml:space="preserve">25 &lt;= | </w:t>
            </w:r>
            <w:r w:rsidRPr="00866CE9">
              <w:rPr>
                <w:szCs w:val="22"/>
                <w:lang w:val="es-ES"/>
              </w:rPr>
              <w:sym w:font="Symbol" w:char="F044"/>
            </w:r>
            <w:r w:rsidRPr="00866CE9">
              <w:rPr>
                <w:i/>
                <w:iCs/>
                <w:lang w:val="es-ES"/>
              </w:rPr>
              <w:t>f</w:t>
            </w:r>
            <w:r w:rsidRPr="00866CE9">
              <w:rPr>
                <w:lang w:val="es-ES"/>
              </w:rPr>
              <w:t xml:space="preserve"> </w:t>
            </w:r>
            <w:r w:rsidRPr="00866CE9">
              <w:rPr>
                <w:rFonts w:eastAsia="Batang"/>
                <w:lang w:val="es-ES"/>
              </w:rPr>
              <w:t>|</w:t>
            </w:r>
          </w:p>
        </w:tc>
        <w:tc>
          <w:tcPr>
            <w:tcW w:w="2551" w:type="dxa"/>
            <w:vAlign w:val="center"/>
          </w:tcPr>
          <w:p w:rsidR="00357640" w:rsidRPr="00866CE9" w:rsidRDefault="00357640" w:rsidP="007857C0">
            <w:pPr>
              <w:pStyle w:val="Tabletext"/>
              <w:jc w:val="center"/>
              <w:rPr>
                <w:lang w:val="es-ES"/>
              </w:rPr>
            </w:pPr>
            <w:r w:rsidRPr="00866CE9">
              <w:rPr>
                <w:rFonts w:eastAsia="Batang"/>
                <w:lang w:val="es-ES"/>
              </w:rPr>
              <w:t>1</w:t>
            </w:r>
            <w:r>
              <w:rPr>
                <w:rFonts w:eastAsia="Batang"/>
                <w:lang w:val="es-ES"/>
              </w:rPr>
              <w:t> MHz</w:t>
            </w:r>
          </w:p>
        </w:tc>
        <w:tc>
          <w:tcPr>
            <w:tcW w:w="2551" w:type="dxa"/>
            <w:vAlign w:val="center"/>
          </w:tcPr>
          <w:p w:rsidR="00357640" w:rsidRPr="00866CE9" w:rsidRDefault="00357640" w:rsidP="007857C0">
            <w:pPr>
              <w:pStyle w:val="Tabletext"/>
              <w:jc w:val="center"/>
              <w:rPr>
                <w:lang w:val="es-ES"/>
              </w:rPr>
            </w:pPr>
            <w:r w:rsidRPr="00866CE9">
              <w:rPr>
                <w:lang w:val="es-ES"/>
              </w:rPr>
              <w:t>−30</w:t>
            </w:r>
          </w:p>
        </w:tc>
      </w:tr>
    </w:tbl>
    <w:p w:rsidR="007125F9" w:rsidRPr="003022C7" w:rsidRDefault="007125F9" w:rsidP="007125F9">
      <w:pPr>
        <w:pStyle w:val="Tablefin"/>
        <w:rPr>
          <w:sz w:val="12"/>
          <w:lang w:val="es-ES"/>
        </w:rPr>
      </w:pPr>
    </w:p>
    <w:p w:rsidR="007125F9" w:rsidRPr="00866CE9" w:rsidRDefault="007125F9" w:rsidP="007125F9">
      <w:pPr>
        <w:pStyle w:val="TableNo"/>
        <w:rPr>
          <w:lang w:val="es-ES"/>
        </w:rPr>
      </w:pPr>
      <w:r w:rsidRPr="00866CE9">
        <w:rPr>
          <w:lang w:val="es-ES"/>
        </w:rPr>
        <w:lastRenderedPageBreak/>
        <w:t>CUADRO 133</w:t>
      </w:r>
    </w:p>
    <w:p w:rsidR="007125F9" w:rsidRPr="00866CE9" w:rsidRDefault="007125F9" w:rsidP="009E578A">
      <w:pPr>
        <w:pStyle w:val="Tabletitle"/>
        <w:rPr>
          <w:lang w:val="es-ES"/>
        </w:rPr>
      </w:pPr>
      <w:r w:rsidRPr="00866CE9">
        <w:rPr>
          <w:lang w:val="es-ES"/>
        </w:rPr>
        <w:t>Emisiones no esenciales adicionales para un tamaño de canal de 5</w:t>
      </w:r>
      <w:r w:rsidR="002E641F">
        <w:rPr>
          <w:lang w:val="es-ES"/>
        </w:rPr>
        <w:t> MHz</w:t>
      </w:r>
      <w:r w:rsidRPr="00866CE9">
        <w:rPr>
          <w:lang w:val="es-ES"/>
        </w:rPr>
        <w:t>;</w:t>
      </w:r>
      <w:r w:rsidRPr="00866CE9">
        <w:rPr>
          <w:lang w:val="es-ES"/>
        </w:rPr>
        <w:br/>
        <w:t>correspondientes a 2 112,5</w:t>
      </w:r>
      <w:r w:rsidR="002E641F">
        <w:rPr>
          <w:lang w:val="es-ES"/>
        </w:rPr>
        <w:t> MHz</w:t>
      </w:r>
      <w:r w:rsidRPr="00866CE9">
        <w:rPr>
          <w:lang w:val="es-ES"/>
        </w:rPr>
        <w:t xml:space="preserve"> </w:t>
      </w:r>
      <w:r w:rsidR="009E578A">
        <w:rPr>
          <w:lang w:val="es-ES"/>
        </w:rPr>
        <w:sym w:font="Symbol" w:char="F03C"/>
      </w:r>
      <w:r w:rsidRPr="00866CE9">
        <w:rPr>
          <w:lang w:val="es-ES"/>
        </w:rPr>
        <w:t xml:space="preserve">= </w:t>
      </w:r>
      <w:r w:rsidRPr="00866CE9">
        <w:rPr>
          <w:rFonts w:eastAsia="Batang"/>
          <w:i/>
          <w:iCs/>
          <w:lang w:val="es-ES"/>
        </w:rPr>
        <w:t>f</w:t>
      </w:r>
      <w:r w:rsidRPr="00866CE9">
        <w:rPr>
          <w:rFonts w:eastAsia="Batang"/>
          <w:i/>
          <w:iCs/>
          <w:vertAlign w:val="subscript"/>
          <w:lang w:val="es-ES"/>
        </w:rPr>
        <w:t>c</w:t>
      </w:r>
      <w:r w:rsidRPr="00866CE9">
        <w:rPr>
          <w:lang w:val="es-ES"/>
        </w:rPr>
        <w:t xml:space="preserve"> </w:t>
      </w:r>
      <w:r w:rsidR="009E578A">
        <w:rPr>
          <w:lang w:val="es-ES"/>
        </w:rPr>
        <w:sym w:font="Symbol" w:char="F03C"/>
      </w:r>
      <w:r w:rsidRPr="00866CE9">
        <w:rPr>
          <w:lang w:val="es-ES"/>
        </w:rPr>
        <w:t>= 2 167,5</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0"/>
        <w:gridCol w:w="3685"/>
        <w:gridCol w:w="2551"/>
        <w:gridCol w:w="2551"/>
      </w:tblGrid>
      <w:tr w:rsidR="007125F9" w:rsidRPr="00CB73CE" w:rsidTr="008E1D12">
        <w:trPr>
          <w:jc w:val="center"/>
        </w:trPr>
        <w:tc>
          <w:tcPr>
            <w:tcW w:w="850" w:type="dxa"/>
            <w:vAlign w:val="center"/>
          </w:tcPr>
          <w:p w:rsidR="007125F9" w:rsidRPr="00866CE9" w:rsidRDefault="007125F9" w:rsidP="00AE2264">
            <w:pPr>
              <w:pStyle w:val="Tablehead"/>
              <w:rPr>
                <w:lang w:val="es-ES"/>
              </w:rPr>
            </w:pPr>
            <w:r w:rsidRPr="00866CE9">
              <w:rPr>
                <w:lang w:val="es-ES"/>
              </w:rPr>
              <w:t>Fila</w:t>
            </w:r>
          </w:p>
        </w:tc>
        <w:tc>
          <w:tcPr>
            <w:tcW w:w="3685" w:type="dxa"/>
            <w:vAlign w:val="center"/>
          </w:tcPr>
          <w:p w:rsidR="007125F9" w:rsidRPr="00866CE9" w:rsidRDefault="007125F9" w:rsidP="00AE2264">
            <w:pPr>
              <w:pStyle w:val="Tablehead"/>
              <w:rPr>
                <w:lang w:val="es-ES"/>
              </w:rPr>
            </w:pPr>
            <w:r w:rsidRPr="00866CE9">
              <w:rPr>
                <w:lang w:val="es-ES"/>
              </w:rPr>
              <w:t>Gama de frecuencias</w:t>
            </w:r>
            <w:r>
              <w:rPr>
                <w:lang w:val="es-ES"/>
              </w:rPr>
              <w:br/>
            </w:r>
            <w:r w:rsidRPr="00866CE9">
              <w:rPr>
                <w:lang w:val="es-ES"/>
              </w:rPr>
              <w:t xml:space="preserve">no esenciales </w:t>
            </w:r>
            <w:r>
              <w:rPr>
                <w:lang w:val="es-ES"/>
              </w:rPr>
              <w:t>(</w:t>
            </w:r>
            <w:r w:rsidRPr="00087DC1">
              <w:rPr>
                <w:i/>
                <w:lang w:val="es-ES"/>
              </w:rPr>
              <w:t>f</w:t>
            </w:r>
            <w:r>
              <w:rPr>
                <w:lang w:val="es-ES"/>
              </w:rPr>
              <w:t>)</w:t>
            </w:r>
          </w:p>
        </w:tc>
        <w:tc>
          <w:tcPr>
            <w:tcW w:w="2551" w:type="dxa"/>
            <w:vAlign w:val="center"/>
          </w:tcPr>
          <w:p w:rsidR="007125F9" w:rsidRPr="00866CE9" w:rsidRDefault="007125F9" w:rsidP="008E1D12">
            <w:pPr>
              <w:pStyle w:val="Tablehead"/>
              <w:rPr>
                <w:lang w:val="es-ES"/>
              </w:rPr>
            </w:pPr>
            <w:r w:rsidRPr="00866CE9">
              <w:rPr>
                <w:lang w:val="es-ES"/>
              </w:rPr>
              <w:t>Anchura de banda</w:t>
            </w:r>
            <w:r w:rsidR="008E1D12">
              <w:rPr>
                <w:lang w:val="es-ES"/>
              </w:rPr>
              <w:br/>
            </w:r>
            <w:r w:rsidRPr="00866CE9">
              <w:rPr>
                <w:lang w:val="es-ES"/>
              </w:rPr>
              <w:t>de medición</w:t>
            </w:r>
          </w:p>
        </w:tc>
        <w:tc>
          <w:tcPr>
            <w:tcW w:w="2551" w:type="dxa"/>
            <w:vAlign w:val="center"/>
          </w:tcPr>
          <w:p w:rsidR="007125F9" w:rsidRPr="00866CE9" w:rsidRDefault="007125F9" w:rsidP="00AE2264">
            <w:pPr>
              <w:pStyle w:val="Tablehead"/>
              <w:rPr>
                <w:lang w:val="es-ES"/>
              </w:rPr>
            </w:pPr>
            <w:r w:rsidRPr="00866CE9">
              <w:rPr>
                <w:lang w:val="es-ES"/>
              </w:rPr>
              <w:t xml:space="preserve">Requisito mínimo </w:t>
            </w:r>
            <w:r w:rsidR="00CB73CE">
              <w:rPr>
                <w:lang w:val="es-ES"/>
              </w:rPr>
              <w:br/>
            </w:r>
            <w:r w:rsidRPr="00866CE9">
              <w:rPr>
                <w:lang w:val="es-ES"/>
              </w:rPr>
              <w:t>(dBm)</w:t>
            </w:r>
          </w:p>
        </w:tc>
      </w:tr>
      <w:tr w:rsidR="007125F9" w:rsidRPr="00CB73CE"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w:t>
            </w:r>
          </w:p>
        </w:tc>
        <w:tc>
          <w:tcPr>
            <w:tcW w:w="3685" w:type="dxa"/>
          </w:tcPr>
          <w:p w:rsidR="007125F9" w:rsidRPr="00866CE9" w:rsidRDefault="007125F9" w:rsidP="00AE2264">
            <w:pPr>
              <w:pStyle w:val="Tabletext"/>
              <w:spacing w:before="20" w:after="20"/>
              <w:jc w:val="center"/>
              <w:rPr>
                <w:lang w:val="es-ES"/>
              </w:rPr>
            </w:pPr>
            <w:r w:rsidRPr="00866CE9">
              <w:rPr>
                <w:lang w:val="es-ES"/>
              </w:rPr>
              <w:t>921-960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1" w:type="dxa"/>
          </w:tcPr>
          <w:p w:rsidR="007125F9" w:rsidRPr="00866CE9" w:rsidRDefault="007125F9" w:rsidP="00AE2264">
            <w:pPr>
              <w:pStyle w:val="Tabletext"/>
              <w:spacing w:before="20" w:after="20"/>
              <w:jc w:val="center"/>
              <w:rPr>
                <w:lang w:val="es-ES"/>
              </w:rPr>
            </w:pPr>
            <w:r w:rsidRPr="00866CE9">
              <w:rPr>
                <w:lang w:val="es-ES"/>
              </w:rPr>
              <w:t>–57 dBm</w:t>
            </w:r>
          </w:p>
        </w:tc>
      </w:tr>
      <w:tr w:rsidR="007125F9" w:rsidRPr="00CB73CE"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w:t>
            </w:r>
          </w:p>
        </w:tc>
        <w:tc>
          <w:tcPr>
            <w:tcW w:w="3685" w:type="dxa"/>
          </w:tcPr>
          <w:p w:rsidR="007125F9" w:rsidRPr="00866CE9" w:rsidRDefault="007125F9" w:rsidP="00AE2264">
            <w:pPr>
              <w:pStyle w:val="Tabletext"/>
              <w:spacing w:before="20" w:after="20"/>
              <w:jc w:val="center"/>
              <w:rPr>
                <w:lang w:val="es-ES"/>
              </w:rPr>
            </w:pPr>
            <w:r w:rsidRPr="00866CE9">
              <w:rPr>
                <w:lang w:val="es-ES"/>
              </w:rPr>
              <w:t>876-915</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1" w:type="dxa"/>
          </w:tcPr>
          <w:p w:rsidR="007125F9" w:rsidRPr="00866CE9" w:rsidRDefault="007125F9" w:rsidP="00AE2264">
            <w:pPr>
              <w:pStyle w:val="Tabletext"/>
              <w:spacing w:before="20" w:after="20"/>
              <w:jc w:val="center"/>
              <w:rPr>
                <w:lang w:val="es-ES"/>
              </w:rPr>
            </w:pPr>
            <w:r w:rsidRPr="00866CE9">
              <w:rPr>
                <w:lang w:val="es-ES"/>
              </w:rPr>
              <w:t>–61 dBm</w:t>
            </w:r>
          </w:p>
        </w:tc>
      </w:tr>
      <w:tr w:rsidR="007125F9" w:rsidRPr="00CB73CE"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3</w:t>
            </w:r>
          </w:p>
        </w:tc>
        <w:tc>
          <w:tcPr>
            <w:tcW w:w="3685" w:type="dxa"/>
          </w:tcPr>
          <w:p w:rsidR="007125F9" w:rsidRPr="00866CE9" w:rsidRDefault="007125F9" w:rsidP="00AE2264">
            <w:pPr>
              <w:pStyle w:val="Tabletext"/>
              <w:spacing w:before="20" w:after="20"/>
              <w:jc w:val="center"/>
              <w:rPr>
                <w:lang w:val="es-ES"/>
              </w:rPr>
            </w:pPr>
            <w:r w:rsidRPr="00866CE9">
              <w:rPr>
                <w:lang w:val="es-ES"/>
              </w:rPr>
              <w:t>1 805-1 880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1" w:type="dxa"/>
          </w:tcPr>
          <w:p w:rsidR="007125F9" w:rsidRPr="00866CE9" w:rsidRDefault="007125F9" w:rsidP="00AE2264">
            <w:pPr>
              <w:pStyle w:val="Tabletext"/>
              <w:spacing w:before="20" w:after="20"/>
              <w:jc w:val="center"/>
              <w:rPr>
                <w:lang w:val="es-ES"/>
              </w:rPr>
            </w:pPr>
            <w:r w:rsidRPr="00866CE9">
              <w:rPr>
                <w:lang w:val="es-ES"/>
              </w:rPr>
              <w:t>–47 dBm</w:t>
            </w:r>
          </w:p>
        </w:tc>
      </w:tr>
      <w:tr w:rsidR="007125F9" w:rsidRPr="00866CE9" w:rsidTr="008E1D12">
        <w:trPr>
          <w:trHeight w:val="221"/>
          <w:jc w:val="center"/>
        </w:trPr>
        <w:tc>
          <w:tcPr>
            <w:tcW w:w="850" w:type="dxa"/>
          </w:tcPr>
          <w:p w:rsidR="007125F9" w:rsidRPr="00866CE9" w:rsidRDefault="007125F9" w:rsidP="00AE2264">
            <w:pPr>
              <w:pStyle w:val="Tabletext"/>
              <w:spacing w:before="20" w:after="20"/>
              <w:jc w:val="center"/>
              <w:rPr>
                <w:lang w:val="es-ES"/>
              </w:rPr>
            </w:pPr>
            <w:r w:rsidRPr="00866CE9">
              <w:rPr>
                <w:lang w:val="es-ES"/>
              </w:rPr>
              <w:t>4</w:t>
            </w:r>
          </w:p>
        </w:tc>
        <w:tc>
          <w:tcPr>
            <w:tcW w:w="3685" w:type="dxa"/>
          </w:tcPr>
          <w:p w:rsidR="007125F9" w:rsidRPr="00866CE9" w:rsidRDefault="007125F9" w:rsidP="00AE2264">
            <w:pPr>
              <w:pStyle w:val="Tabletext"/>
              <w:spacing w:before="20" w:after="20"/>
              <w:jc w:val="center"/>
              <w:rPr>
                <w:lang w:val="es-ES"/>
              </w:rPr>
            </w:pPr>
            <w:r w:rsidRPr="00866CE9">
              <w:rPr>
                <w:lang w:val="es-ES"/>
              </w:rPr>
              <w:t>1 710-1 785</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1" w:type="dxa"/>
          </w:tcPr>
          <w:p w:rsidR="007125F9" w:rsidRPr="00866CE9" w:rsidRDefault="007125F9" w:rsidP="00AE2264">
            <w:pPr>
              <w:pStyle w:val="Tabletext"/>
              <w:spacing w:before="20" w:after="20"/>
              <w:jc w:val="center"/>
              <w:rPr>
                <w:lang w:val="es-ES"/>
              </w:rPr>
            </w:pPr>
            <w:r w:rsidRPr="00866CE9">
              <w:rPr>
                <w:lang w:val="es-ES"/>
              </w:rPr>
              <w:t>–61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5</w:t>
            </w:r>
          </w:p>
        </w:tc>
        <w:tc>
          <w:tcPr>
            <w:tcW w:w="3685" w:type="dxa"/>
          </w:tcPr>
          <w:p w:rsidR="007125F9" w:rsidRPr="00866CE9" w:rsidRDefault="007125F9" w:rsidP="00AE2264">
            <w:pPr>
              <w:pStyle w:val="Tabletext"/>
              <w:spacing w:before="20" w:after="20"/>
              <w:jc w:val="center"/>
              <w:rPr>
                <w:lang w:val="es-ES"/>
              </w:rPr>
            </w:pPr>
            <w:r w:rsidRPr="00866CE9">
              <w:rPr>
                <w:lang w:val="es-ES"/>
              </w:rPr>
              <w:t>1 930-1 990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1" w:type="dxa"/>
          </w:tcPr>
          <w:p w:rsidR="007125F9" w:rsidRPr="00866CE9" w:rsidRDefault="007125F9" w:rsidP="00AE2264">
            <w:pPr>
              <w:pStyle w:val="Tabletext"/>
              <w:spacing w:before="20" w:after="20"/>
              <w:jc w:val="center"/>
              <w:rPr>
                <w:lang w:val="es-ES"/>
              </w:rPr>
            </w:pPr>
            <w:r w:rsidRPr="00866CE9">
              <w:rPr>
                <w:lang w:val="es-ES"/>
              </w:rPr>
              <w:t>–47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6</w:t>
            </w:r>
          </w:p>
        </w:tc>
        <w:tc>
          <w:tcPr>
            <w:tcW w:w="3685" w:type="dxa"/>
          </w:tcPr>
          <w:p w:rsidR="007125F9" w:rsidRPr="00866CE9" w:rsidRDefault="007125F9" w:rsidP="00AE2264">
            <w:pPr>
              <w:pStyle w:val="Tabletext"/>
              <w:spacing w:before="20" w:after="20"/>
              <w:jc w:val="center"/>
              <w:rPr>
                <w:lang w:val="es-ES"/>
              </w:rPr>
            </w:pPr>
            <w:r w:rsidRPr="00866CE9">
              <w:rPr>
                <w:lang w:val="es-ES"/>
              </w:rPr>
              <w:t>1 850-1 910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1" w:type="dxa"/>
          </w:tcPr>
          <w:p w:rsidR="007125F9" w:rsidRPr="00866CE9" w:rsidRDefault="007125F9" w:rsidP="00AE2264">
            <w:pPr>
              <w:pStyle w:val="Tabletext"/>
              <w:spacing w:before="20" w:after="20"/>
              <w:jc w:val="center"/>
              <w:rPr>
                <w:lang w:val="es-ES"/>
              </w:rPr>
            </w:pPr>
            <w:r w:rsidRPr="00866CE9">
              <w:rPr>
                <w:lang w:val="es-ES"/>
              </w:rPr>
              <w:t>–61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7</w:t>
            </w:r>
          </w:p>
        </w:tc>
        <w:tc>
          <w:tcPr>
            <w:tcW w:w="3685" w:type="dxa"/>
          </w:tcPr>
          <w:p w:rsidR="007125F9" w:rsidRPr="00866CE9" w:rsidRDefault="007125F9" w:rsidP="00AE2264">
            <w:pPr>
              <w:pStyle w:val="Tabletext"/>
              <w:spacing w:before="20" w:after="20"/>
              <w:jc w:val="center"/>
              <w:rPr>
                <w:lang w:val="es-ES"/>
              </w:rPr>
            </w:pPr>
            <w:r w:rsidRPr="00866CE9">
              <w:rPr>
                <w:lang w:val="es-ES"/>
              </w:rPr>
              <w:t>869-894</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1" w:type="dxa"/>
          </w:tcPr>
          <w:p w:rsidR="007125F9" w:rsidRPr="00866CE9" w:rsidRDefault="007125F9" w:rsidP="00AE2264">
            <w:pPr>
              <w:pStyle w:val="Tabletext"/>
              <w:spacing w:before="20" w:after="20"/>
              <w:jc w:val="center"/>
              <w:rPr>
                <w:lang w:val="es-ES"/>
              </w:rPr>
            </w:pPr>
            <w:r w:rsidRPr="00866CE9">
              <w:rPr>
                <w:lang w:val="es-ES"/>
              </w:rPr>
              <w:t>–57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8</w:t>
            </w:r>
          </w:p>
        </w:tc>
        <w:tc>
          <w:tcPr>
            <w:tcW w:w="3685" w:type="dxa"/>
          </w:tcPr>
          <w:p w:rsidR="007125F9" w:rsidRPr="00866CE9" w:rsidRDefault="007125F9" w:rsidP="00AE2264">
            <w:pPr>
              <w:pStyle w:val="Tabletext"/>
              <w:spacing w:before="20" w:after="20"/>
              <w:jc w:val="center"/>
              <w:rPr>
                <w:lang w:val="es-ES"/>
              </w:rPr>
            </w:pPr>
            <w:r w:rsidRPr="00866CE9">
              <w:rPr>
                <w:lang w:val="es-ES"/>
              </w:rPr>
              <w:t>824-849</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1" w:type="dxa"/>
          </w:tcPr>
          <w:p w:rsidR="007125F9" w:rsidRPr="00866CE9" w:rsidRDefault="007125F9" w:rsidP="00AE2264">
            <w:pPr>
              <w:pStyle w:val="Tabletext"/>
              <w:spacing w:before="20" w:after="20"/>
              <w:jc w:val="center"/>
              <w:rPr>
                <w:lang w:val="es-ES"/>
              </w:rPr>
            </w:pPr>
            <w:r w:rsidRPr="00866CE9">
              <w:rPr>
                <w:lang w:val="es-ES"/>
              </w:rPr>
              <w:t>–61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9</w:t>
            </w:r>
          </w:p>
        </w:tc>
        <w:tc>
          <w:tcPr>
            <w:tcW w:w="3685" w:type="dxa"/>
          </w:tcPr>
          <w:p w:rsidR="007125F9" w:rsidRPr="00866CE9" w:rsidRDefault="007125F9" w:rsidP="00AE2264">
            <w:pPr>
              <w:pStyle w:val="Tabletext"/>
              <w:spacing w:before="20" w:after="20"/>
              <w:jc w:val="center"/>
              <w:rPr>
                <w:lang w:val="es-ES"/>
              </w:rPr>
            </w:pPr>
            <w:r w:rsidRPr="00866CE9">
              <w:rPr>
                <w:lang w:val="es-ES"/>
              </w:rPr>
              <w:t>1 930-1 990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11</w:t>
            </w:r>
          </w:p>
        </w:tc>
        <w:tc>
          <w:tcPr>
            <w:tcW w:w="3685" w:type="dxa"/>
          </w:tcPr>
          <w:p w:rsidR="007125F9" w:rsidRPr="00866CE9" w:rsidRDefault="007125F9" w:rsidP="00AE2264">
            <w:pPr>
              <w:pStyle w:val="Tabletext"/>
              <w:spacing w:before="20" w:after="20"/>
              <w:jc w:val="center"/>
              <w:rPr>
                <w:lang w:val="es-ES"/>
              </w:rPr>
            </w:pPr>
            <w:r w:rsidRPr="00866CE9">
              <w:rPr>
                <w:lang w:val="es-ES"/>
              </w:rPr>
              <w:t>1 850-1 910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12</w:t>
            </w:r>
          </w:p>
        </w:tc>
        <w:tc>
          <w:tcPr>
            <w:tcW w:w="3685" w:type="dxa"/>
          </w:tcPr>
          <w:p w:rsidR="007125F9" w:rsidRPr="00866CE9" w:rsidRDefault="007125F9" w:rsidP="00AE2264">
            <w:pPr>
              <w:pStyle w:val="Tabletext"/>
              <w:spacing w:before="20" w:after="20"/>
              <w:jc w:val="center"/>
              <w:rPr>
                <w:lang w:val="es-ES"/>
              </w:rPr>
            </w:pPr>
            <w:r w:rsidRPr="00866CE9">
              <w:rPr>
                <w:lang w:val="es-ES"/>
              </w:rPr>
              <w:t>1 805-1 880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13</w:t>
            </w:r>
          </w:p>
        </w:tc>
        <w:tc>
          <w:tcPr>
            <w:tcW w:w="3685" w:type="dxa"/>
          </w:tcPr>
          <w:p w:rsidR="007125F9" w:rsidRPr="00866CE9" w:rsidRDefault="007125F9" w:rsidP="00AE2264">
            <w:pPr>
              <w:pStyle w:val="Tabletext"/>
              <w:spacing w:before="20" w:after="20"/>
              <w:jc w:val="center"/>
              <w:rPr>
                <w:lang w:val="es-ES"/>
              </w:rPr>
            </w:pPr>
            <w:r w:rsidRPr="00866CE9">
              <w:rPr>
                <w:lang w:val="es-ES"/>
              </w:rPr>
              <w:t>1 710-1 785</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14</w:t>
            </w:r>
          </w:p>
        </w:tc>
        <w:tc>
          <w:tcPr>
            <w:tcW w:w="3685" w:type="dxa"/>
          </w:tcPr>
          <w:p w:rsidR="007125F9" w:rsidRPr="00866CE9" w:rsidRDefault="007125F9" w:rsidP="00AE2264">
            <w:pPr>
              <w:pStyle w:val="Tabletext"/>
              <w:spacing w:before="20" w:after="20"/>
              <w:jc w:val="center"/>
              <w:rPr>
                <w:lang w:val="es-ES"/>
              </w:rPr>
            </w:pPr>
            <w:r w:rsidRPr="00866CE9">
              <w:rPr>
                <w:lang w:val="es-ES"/>
              </w:rPr>
              <w:t>2 110-2 155</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15</w:t>
            </w:r>
          </w:p>
        </w:tc>
        <w:tc>
          <w:tcPr>
            <w:tcW w:w="3685" w:type="dxa"/>
          </w:tcPr>
          <w:p w:rsidR="007125F9" w:rsidRPr="00866CE9" w:rsidRDefault="007125F9" w:rsidP="00AE2264">
            <w:pPr>
              <w:pStyle w:val="Tabletext"/>
              <w:spacing w:before="20" w:after="20"/>
              <w:jc w:val="center"/>
              <w:rPr>
                <w:lang w:val="es-ES"/>
              </w:rPr>
            </w:pPr>
            <w:r w:rsidRPr="00866CE9">
              <w:rPr>
                <w:lang w:val="es-ES"/>
              </w:rPr>
              <w:t>1 710-1 755</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16</w:t>
            </w:r>
          </w:p>
        </w:tc>
        <w:tc>
          <w:tcPr>
            <w:tcW w:w="3685" w:type="dxa"/>
          </w:tcPr>
          <w:p w:rsidR="007125F9" w:rsidRPr="00866CE9" w:rsidRDefault="007125F9" w:rsidP="00AE2264">
            <w:pPr>
              <w:pStyle w:val="Tabletext"/>
              <w:spacing w:before="20" w:after="20"/>
              <w:jc w:val="center"/>
              <w:rPr>
                <w:lang w:val="es-ES"/>
              </w:rPr>
            </w:pPr>
            <w:r w:rsidRPr="00866CE9">
              <w:rPr>
                <w:lang w:val="es-ES"/>
              </w:rPr>
              <w:t>869-894</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17</w:t>
            </w:r>
          </w:p>
        </w:tc>
        <w:tc>
          <w:tcPr>
            <w:tcW w:w="3685" w:type="dxa"/>
          </w:tcPr>
          <w:p w:rsidR="007125F9" w:rsidRPr="00866CE9" w:rsidRDefault="007125F9" w:rsidP="00AE2264">
            <w:pPr>
              <w:pStyle w:val="Tabletext"/>
              <w:spacing w:before="20" w:after="20"/>
              <w:jc w:val="center"/>
              <w:rPr>
                <w:lang w:val="es-ES"/>
              </w:rPr>
            </w:pPr>
            <w:r w:rsidRPr="00866CE9">
              <w:rPr>
                <w:lang w:val="es-ES"/>
              </w:rPr>
              <w:t>824-849</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18</w:t>
            </w:r>
          </w:p>
        </w:tc>
        <w:tc>
          <w:tcPr>
            <w:tcW w:w="3685" w:type="dxa"/>
          </w:tcPr>
          <w:p w:rsidR="007125F9" w:rsidRPr="00866CE9" w:rsidRDefault="007125F9" w:rsidP="00AE2264">
            <w:pPr>
              <w:pStyle w:val="Tabletext"/>
              <w:spacing w:before="20" w:after="20"/>
              <w:jc w:val="center"/>
              <w:rPr>
                <w:lang w:val="es-ES"/>
              </w:rPr>
            </w:pPr>
            <w:r w:rsidRPr="00866CE9">
              <w:rPr>
                <w:lang w:val="es-ES"/>
              </w:rPr>
              <w:t>860-895</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19</w:t>
            </w:r>
          </w:p>
        </w:tc>
        <w:tc>
          <w:tcPr>
            <w:tcW w:w="3685" w:type="dxa"/>
          </w:tcPr>
          <w:p w:rsidR="007125F9" w:rsidRPr="00866CE9" w:rsidRDefault="007125F9" w:rsidP="00AE2264">
            <w:pPr>
              <w:pStyle w:val="Tabletext"/>
              <w:spacing w:before="20" w:after="20"/>
              <w:jc w:val="center"/>
              <w:rPr>
                <w:lang w:val="es-ES"/>
              </w:rPr>
            </w:pPr>
            <w:r w:rsidRPr="00866CE9">
              <w:rPr>
                <w:lang w:val="es-ES"/>
              </w:rPr>
              <w:t>815-850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20</w:t>
            </w:r>
          </w:p>
        </w:tc>
        <w:tc>
          <w:tcPr>
            <w:tcW w:w="3685" w:type="dxa"/>
          </w:tcPr>
          <w:p w:rsidR="007125F9" w:rsidRPr="00866CE9" w:rsidRDefault="007125F9" w:rsidP="00AE2264">
            <w:pPr>
              <w:pStyle w:val="Tabletext"/>
              <w:spacing w:before="20" w:after="20"/>
              <w:jc w:val="center"/>
              <w:rPr>
                <w:lang w:val="es-ES"/>
              </w:rPr>
            </w:pPr>
            <w:r w:rsidRPr="00866CE9">
              <w:rPr>
                <w:lang w:val="es-ES"/>
              </w:rPr>
              <w:t>2 620-2 690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21</w:t>
            </w:r>
          </w:p>
        </w:tc>
        <w:tc>
          <w:tcPr>
            <w:tcW w:w="3685" w:type="dxa"/>
          </w:tcPr>
          <w:p w:rsidR="007125F9" w:rsidRPr="00866CE9" w:rsidRDefault="007125F9" w:rsidP="00AE2264">
            <w:pPr>
              <w:pStyle w:val="Tabletext"/>
              <w:spacing w:before="20" w:after="20"/>
              <w:jc w:val="center"/>
              <w:rPr>
                <w:lang w:val="es-ES"/>
              </w:rPr>
            </w:pPr>
            <w:r w:rsidRPr="00866CE9">
              <w:rPr>
                <w:lang w:val="es-ES"/>
              </w:rPr>
              <w:t>2 500-2 570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22</w:t>
            </w:r>
          </w:p>
        </w:tc>
        <w:tc>
          <w:tcPr>
            <w:tcW w:w="3685" w:type="dxa"/>
          </w:tcPr>
          <w:p w:rsidR="007125F9" w:rsidRPr="00866CE9" w:rsidRDefault="007125F9" w:rsidP="00AE2264">
            <w:pPr>
              <w:pStyle w:val="Tabletext"/>
              <w:spacing w:before="20" w:after="20"/>
              <w:jc w:val="center"/>
              <w:rPr>
                <w:lang w:val="es-ES"/>
              </w:rPr>
            </w:pPr>
            <w:r w:rsidRPr="00866CE9">
              <w:rPr>
                <w:lang w:val="es-ES"/>
              </w:rPr>
              <w:t>925-960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23</w:t>
            </w:r>
          </w:p>
        </w:tc>
        <w:tc>
          <w:tcPr>
            <w:tcW w:w="3685" w:type="dxa"/>
          </w:tcPr>
          <w:p w:rsidR="007125F9" w:rsidRPr="00866CE9" w:rsidRDefault="007125F9" w:rsidP="00AE2264">
            <w:pPr>
              <w:pStyle w:val="Tabletext"/>
              <w:spacing w:before="20" w:after="20"/>
              <w:jc w:val="center"/>
              <w:rPr>
                <w:lang w:val="es-ES"/>
              </w:rPr>
            </w:pPr>
            <w:r w:rsidRPr="00866CE9">
              <w:rPr>
                <w:lang w:val="es-ES"/>
              </w:rPr>
              <w:t>880-915</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24</w:t>
            </w:r>
          </w:p>
        </w:tc>
        <w:tc>
          <w:tcPr>
            <w:tcW w:w="3685" w:type="dxa"/>
          </w:tcPr>
          <w:p w:rsidR="007125F9" w:rsidRPr="00866CE9" w:rsidRDefault="007125F9" w:rsidP="00AE2264">
            <w:pPr>
              <w:pStyle w:val="Tabletext"/>
              <w:spacing w:before="20" w:after="20"/>
              <w:jc w:val="center"/>
              <w:rPr>
                <w:lang w:val="es-ES"/>
              </w:rPr>
            </w:pPr>
            <w:r w:rsidRPr="00866CE9">
              <w:rPr>
                <w:lang w:val="es-ES"/>
              </w:rPr>
              <w:t>1 844</w:t>
            </w:r>
            <w:r>
              <w:rPr>
                <w:lang w:val="es-ES"/>
              </w:rPr>
              <w:t>,</w:t>
            </w:r>
            <w:r w:rsidRPr="00866CE9">
              <w:rPr>
                <w:lang w:val="es-ES"/>
              </w:rPr>
              <w:t>9-1 879</w:t>
            </w:r>
            <w:r>
              <w:rPr>
                <w:lang w:val="es-ES"/>
              </w:rPr>
              <w:t>,</w:t>
            </w:r>
            <w:r w:rsidRPr="00866CE9">
              <w:rPr>
                <w:lang w:val="es-ES"/>
              </w:rPr>
              <w:t>9</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25</w:t>
            </w:r>
          </w:p>
        </w:tc>
        <w:tc>
          <w:tcPr>
            <w:tcW w:w="3685" w:type="dxa"/>
          </w:tcPr>
          <w:p w:rsidR="007125F9" w:rsidRPr="00866CE9" w:rsidRDefault="007125F9" w:rsidP="00AE2264">
            <w:pPr>
              <w:pStyle w:val="Tabletext"/>
              <w:spacing w:before="20" w:after="20"/>
              <w:jc w:val="center"/>
              <w:rPr>
                <w:lang w:val="es-ES"/>
              </w:rPr>
            </w:pPr>
            <w:r w:rsidRPr="00866CE9">
              <w:rPr>
                <w:lang w:val="es-ES"/>
              </w:rPr>
              <w:t>1 749</w:t>
            </w:r>
            <w:r>
              <w:rPr>
                <w:lang w:val="es-ES"/>
              </w:rPr>
              <w:t>,</w:t>
            </w:r>
            <w:r w:rsidRPr="00866CE9">
              <w:rPr>
                <w:lang w:val="es-ES"/>
              </w:rPr>
              <w:t>9-1 784</w:t>
            </w:r>
            <w:r>
              <w:rPr>
                <w:lang w:val="es-ES"/>
              </w:rPr>
              <w:t>,</w:t>
            </w:r>
            <w:r w:rsidRPr="00866CE9">
              <w:rPr>
                <w:lang w:val="es-ES"/>
              </w:rPr>
              <w:t>9</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26</w:t>
            </w:r>
          </w:p>
        </w:tc>
        <w:tc>
          <w:tcPr>
            <w:tcW w:w="3685" w:type="dxa"/>
          </w:tcPr>
          <w:p w:rsidR="007125F9" w:rsidRPr="00866CE9" w:rsidRDefault="007125F9" w:rsidP="00AE2264">
            <w:pPr>
              <w:pStyle w:val="Tabletext"/>
              <w:spacing w:before="20" w:after="20"/>
              <w:jc w:val="center"/>
              <w:rPr>
                <w:lang w:val="es-ES"/>
              </w:rPr>
            </w:pPr>
            <w:r w:rsidRPr="00866CE9">
              <w:rPr>
                <w:lang w:val="es-ES"/>
              </w:rPr>
              <w:t>2 110-2 170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27</w:t>
            </w:r>
          </w:p>
        </w:tc>
        <w:tc>
          <w:tcPr>
            <w:tcW w:w="3685" w:type="dxa"/>
          </w:tcPr>
          <w:p w:rsidR="007125F9" w:rsidRPr="00866CE9" w:rsidRDefault="007125F9" w:rsidP="00AE2264">
            <w:pPr>
              <w:pStyle w:val="Tabletext"/>
              <w:spacing w:before="20" w:after="20"/>
              <w:jc w:val="center"/>
              <w:rPr>
                <w:lang w:val="es-ES"/>
              </w:rPr>
            </w:pPr>
            <w:r w:rsidRPr="00866CE9">
              <w:rPr>
                <w:lang w:val="es-ES"/>
              </w:rPr>
              <w:t>1 710-1 770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28</w:t>
            </w:r>
          </w:p>
        </w:tc>
        <w:tc>
          <w:tcPr>
            <w:tcW w:w="3685" w:type="dxa"/>
          </w:tcPr>
          <w:p w:rsidR="007125F9" w:rsidRPr="00866CE9" w:rsidRDefault="007125F9" w:rsidP="00AE2264">
            <w:pPr>
              <w:pStyle w:val="Tabletext"/>
              <w:spacing w:before="20" w:after="20"/>
              <w:jc w:val="center"/>
              <w:rPr>
                <w:lang w:val="es-ES"/>
              </w:rPr>
            </w:pPr>
            <w:r w:rsidRPr="00866CE9">
              <w:rPr>
                <w:lang w:val="es-ES"/>
              </w:rPr>
              <w:t>1 475</w:t>
            </w:r>
            <w:r>
              <w:rPr>
                <w:lang w:val="es-ES"/>
              </w:rPr>
              <w:t>,</w:t>
            </w:r>
            <w:r w:rsidRPr="00866CE9">
              <w:rPr>
                <w:lang w:val="es-ES"/>
              </w:rPr>
              <w:t>9-1 500</w:t>
            </w:r>
            <w:r>
              <w:rPr>
                <w:lang w:val="es-ES"/>
              </w:rPr>
              <w:t>,</w:t>
            </w:r>
            <w:r w:rsidRPr="00866CE9">
              <w:rPr>
                <w:lang w:val="es-ES"/>
              </w:rPr>
              <w:t>9</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F55179" w:rsidRDefault="007125F9" w:rsidP="00AE2264">
            <w:pPr>
              <w:pStyle w:val="Tabletext"/>
              <w:spacing w:before="20" w:after="20"/>
              <w:jc w:val="center"/>
            </w:pPr>
            <w:r w:rsidRPr="00F55179">
              <w:t>29</w:t>
            </w:r>
          </w:p>
        </w:tc>
        <w:tc>
          <w:tcPr>
            <w:tcW w:w="3685" w:type="dxa"/>
          </w:tcPr>
          <w:p w:rsidR="007125F9" w:rsidRPr="00F55179" w:rsidRDefault="007125F9" w:rsidP="00AE2264">
            <w:pPr>
              <w:pStyle w:val="Tabletext"/>
              <w:spacing w:before="20" w:after="20"/>
              <w:jc w:val="center"/>
            </w:pPr>
            <w:r w:rsidRPr="00F55179">
              <w:t>1 427,9-1 452,9</w:t>
            </w:r>
            <w:r w:rsidR="002E641F">
              <w:t> MHz</w:t>
            </w:r>
          </w:p>
        </w:tc>
        <w:tc>
          <w:tcPr>
            <w:tcW w:w="2551" w:type="dxa"/>
          </w:tcPr>
          <w:p w:rsidR="007125F9" w:rsidRPr="00F55179" w:rsidRDefault="007125F9" w:rsidP="00AE2264">
            <w:pPr>
              <w:pStyle w:val="Tabletext"/>
              <w:spacing w:before="20" w:after="20"/>
              <w:jc w:val="center"/>
            </w:pPr>
            <w:r w:rsidRPr="00F55179">
              <w:t>1</w:t>
            </w:r>
            <w:r w:rsidR="002E641F">
              <w:t> MHz</w:t>
            </w:r>
          </w:p>
        </w:tc>
        <w:tc>
          <w:tcPr>
            <w:tcW w:w="2551" w:type="dxa"/>
          </w:tcPr>
          <w:p w:rsidR="007125F9" w:rsidRPr="00F55179" w:rsidRDefault="007125F9" w:rsidP="00AE2264">
            <w:pPr>
              <w:pStyle w:val="Tabletext"/>
              <w:spacing w:before="20" w:after="20"/>
              <w:jc w:val="center"/>
            </w:pPr>
            <w:r w:rsidRPr="00F55179">
              <w:t>–49 dBm</w:t>
            </w:r>
          </w:p>
        </w:tc>
      </w:tr>
      <w:tr w:rsidR="007125F9" w:rsidRPr="00866CE9" w:rsidTr="008E1D12">
        <w:trPr>
          <w:jc w:val="center"/>
        </w:trPr>
        <w:tc>
          <w:tcPr>
            <w:tcW w:w="850" w:type="dxa"/>
          </w:tcPr>
          <w:p w:rsidR="007125F9" w:rsidRPr="00F55179" w:rsidRDefault="007125F9" w:rsidP="00AE2264">
            <w:pPr>
              <w:pStyle w:val="Tabletext"/>
              <w:spacing w:before="20" w:after="20"/>
              <w:jc w:val="center"/>
            </w:pPr>
            <w:r w:rsidRPr="00F55179">
              <w:t>30</w:t>
            </w:r>
          </w:p>
        </w:tc>
        <w:tc>
          <w:tcPr>
            <w:tcW w:w="3685" w:type="dxa"/>
          </w:tcPr>
          <w:p w:rsidR="007125F9" w:rsidRPr="00F55179" w:rsidRDefault="007125F9" w:rsidP="00AE2264">
            <w:pPr>
              <w:pStyle w:val="Tabletext"/>
              <w:spacing w:before="20" w:after="20"/>
              <w:jc w:val="center"/>
            </w:pPr>
            <w:r w:rsidRPr="00F55179">
              <w:t>728-746</w:t>
            </w:r>
            <w:r w:rsidR="002E641F">
              <w:t> MHz</w:t>
            </w:r>
          </w:p>
        </w:tc>
        <w:tc>
          <w:tcPr>
            <w:tcW w:w="2551" w:type="dxa"/>
          </w:tcPr>
          <w:p w:rsidR="007125F9" w:rsidRPr="00F55179" w:rsidRDefault="007125F9" w:rsidP="00AE2264">
            <w:pPr>
              <w:pStyle w:val="Tabletext"/>
              <w:spacing w:before="20" w:after="20"/>
              <w:jc w:val="center"/>
            </w:pPr>
            <w:r w:rsidRPr="00F55179">
              <w:t>1</w:t>
            </w:r>
            <w:r w:rsidR="002E641F">
              <w:t> MHz</w:t>
            </w:r>
          </w:p>
        </w:tc>
        <w:tc>
          <w:tcPr>
            <w:tcW w:w="2551" w:type="dxa"/>
          </w:tcPr>
          <w:p w:rsidR="007125F9" w:rsidRPr="00F55179" w:rsidRDefault="007125F9" w:rsidP="00AE2264">
            <w:pPr>
              <w:pStyle w:val="Tabletext"/>
              <w:spacing w:before="20" w:after="20"/>
              <w:jc w:val="center"/>
            </w:pPr>
            <w:r w:rsidRPr="00F55179">
              <w:t>–52 dBm</w:t>
            </w:r>
          </w:p>
        </w:tc>
      </w:tr>
      <w:tr w:rsidR="007125F9" w:rsidRPr="00866CE9" w:rsidTr="008E1D12">
        <w:trPr>
          <w:jc w:val="center"/>
        </w:trPr>
        <w:tc>
          <w:tcPr>
            <w:tcW w:w="850" w:type="dxa"/>
          </w:tcPr>
          <w:p w:rsidR="007125F9" w:rsidRPr="00F55179" w:rsidRDefault="007125F9" w:rsidP="00AE2264">
            <w:pPr>
              <w:pStyle w:val="Tabletext"/>
              <w:spacing w:before="20" w:after="20"/>
              <w:jc w:val="center"/>
            </w:pPr>
            <w:r w:rsidRPr="00F55179">
              <w:t>31</w:t>
            </w:r>
          </w:p>
        </w:tc>
        <w:tc>
          <w:tcPr>
            <w:tcW w:w="3685" w:type="dxa"/>
          </w:tcPr>
          <w:p w:rsidR="007125F9" w:rsidRPr="00F55179" w:rsidRDefault="007125F9" w:rsidP="00AE2264">
            <w:pPr>
              <w:pStyle w:val="Tabletext"/>
              <w:spacing w:before="20" w:after="20"/>
              <w:jc w:val="center"/>
            </w:pPr>
            <w:r w:rsidRPr="00F55179">
              <w:t>698-716</w:t>
            </w:r>
            <w:r w:rsidR="002E641F">
              <w:t> MHz</w:t>
            </w:r>
          </w:p>
        </w:tc>
        <w:tc>
          <w:tcPr>
            <w:tcW w:w="2551" w:type="dxa"/>
          </w:tcPr>
          <w:p w:rsidR="007125F9" w:rsidRPr="00F55179" w:rsidRDefault="007125F9" w:rsidP="00AE2264">
            <w:pPr>
              <w:pStyle w:val="Tabletext"/>
              <w:spacing w:before="20" w:after="20"/>
              <w:jc w:val="center"/>
            </w:pPr>
            <w:r w:rsidRPr="00F55179">
              <w:t>1</w:t>
            </w:r>
            <w:r w:rsidR="002E641F">
              <w:t> MHz</w:t>
            </w:r>
          </w:p>
        </w:tc>
        <w:tc>
          <w:tcPr>
            <w:tcW w:w="2551" w:type="dxa"/>
          </w:tcPr>
          <w:p w:rsidR="007125F9" w:rsidRPr="00F55179" w:rsidRDefault="007125F9" w:rsidP="00AE2264">
            <w:pPr>
              <w:pStyle w:val="Tabletext"/>
              <w:spacing w:before="20" w:after="20"/>
              <w:jc w:val="center"/>
            </w:pPr>
            <w:r w:rsidRPr="00F55179">
              <w:t>–49 dBm</w:t>
            </w:r>
          </w:p>
        </w:tc>
      </w:tr>
      <w:tr w:rsidR="007125F9" w:rsidRPr="00866CE9" w:rsidTr="008E1D12">
        <w:trPr>
          <w:jc w:val="center"/>
        </w:trPr>
        <w:tc>
          <w:tcPr>
            <w:tcW w:w="850" w:type="dxa"/>
          </w:tcPr>
          <w:p w:rsidR="007125F9" w:rsidRPr="00F55179" w:rsidRDefault="007125F9" w:rsidP="00AE2264">
            <w:pPr>
              <w:pStyle w:val="Tabletext"/>
              <w:spacing w:before="20" w:after="20"/>
              <w:jc w:val="center"/>
            </w:pPr>
            <w:r w:rsidRPr="00F55179">
              <w:t>32</w:t>
            </w:r>
          </w:p>
        </w:tc>
        <w:tc>
          <w:tcPr>
            <w:tcW w:w="3685" w:type="dxa"/>
          </w:tcPr>
          <w:p w:rsidR="007125F9" w:rsidRPr="00F55179" w:rsidRDefault="007125F9" w:rsidP="00AE2264">
            <w:pPr>
              <w:pStyle w:val="Tabletext"/>
              <w:spacing w:before="20" w:after="20"/>
              <w:jc w:val="center"/>
            </w:pPr>
            <w:r w:rsidRPr="00F55179">
              <w:t>746-756</w:t>
            </w:r>
            <w:r w:rsidR="002E641F">
              <w:t> MHz</w:t>
            </w:r>
          </w:p>
        </w:tc>
        <w:tc>
          <w:tcPr>
            <w:tcW w:w="2551" w:type="dxa"/>
          </w:tcPr>
          <w:p w:rsidR="007125F9" w:rsidRPr="00F55179" w:rsidRDefault="007125F9" w:rsidP="00AE2264">
            <w:pPr>
              <w:pStyle w:val="Tabletext"/>
              <w:spacing w:before="20" w:after="20"/>
              <w:jc w:val="center"/>
            </w:pPr>
            <w:r w:rsidRPr="00F55179">
              <w:t>1</w:t>
            </w:r>
            <w:r w:rsidR="002E641F">
              <w:t> MHz</w:t>
            </w:r>
          </w:p>
        </w:tc>
        <w:tc>
          <w:tcPr>
            <w:tcW w:w="2551" w:type="dxa"/>
          </w:tcPr>
          <w:p w:rsidR="007125F9" w:rsidRPr="00F55179" w:rsidRDefault="007125F9" w:rsidP="00AE2264">
            <w:pPr>
              <w:pStyle w:val="Tabletext"/>
              <w:spacing w:before="20" w:after="20"/>
              <w:jc w:val="center"/>
            </w:pPr>
            <w:r w:rsidRPr="00F55179">
              <w:t>–52 dBm</w:t>
            </w:r>
          </w:p>
        </w:tc>
      </w:tr>
      <w:tr w:rsidR="007125F9" w:rsidRPr="00866CE9" w:rsidTr="008E1D12">
        <w:trPr>
          <w:jc w:val="center"/>
        </w:trPr>
        <w:tc>
          <w:tcPr>
            <w:tcW w:w="850" w:type="dxa"/>
          </w:tcPr>
          <w:p w:rsidR="007125F9" w:rsidRPr="00F55179" w:rsidRDefault="007125F9" w:rsidP="00AE2264">
            <w:pPr>
              <w:pStyle w:val="Tabletext"/>
              <w:spacing w:before="20" w:after="20"/>
              <w:jc w:val="center"/>
            </w:pPr>
            <w:r w:rsidRPr="00F55179">
              <w:t>33</w:t>
            </w:r>
          </w:p>
        </w:tc>
        <w:tc>
          <w:tcPr>
            <w:tcW w:w="3685" w:type="dxa"/>
          </w:tcPr>
          <w:p w:rsidR="007125F9" w:rsidRPr="00866CE9" w:rsidRDefault="007125F9" w:rsidP="00AE2264">
            <w:pPr>
              <w:pStyle w:val="Tabletext"/>
              <w:spacing w:before="20" w:after="20"/>
              <w:jc w:val="center"/>
              <w:rPr>
                <w:lang w:val="es-ES"/>
              </w:rPr>
            </w:pPr>
            <w:r w:rsidRPr="00866CE9">
              <w:rPr>
                <w:lang w:val="es-ES"/>
              </w:rPr>
              <w:t>777-787</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34</w:t>
            </w:r>
          </w:p>
        </w:tc>
        <w:tc>
          <w:tcPr>
            <w:tcW w:w="3685" w:type="dxa"/>
          </w:tcPr>
          <w:p w:rsidR="007125F9" w:rsidRPr="00866CE9" w:rsidRDefault="007125F9" w:rsidP="00AE2264">
            <w:pPr>
              <w:pStyle w:val="Tabletext"/>
              <w:spacing w:before="20" w:after="20"/>
              <w:jc w:val="center"/>
              <w:rPr>
                <w:lang w:val="es-ES"/>
              </w:rPr>
            </w:pPr>
            <w:r w:rsidRPr="00866CE9">
              <w:rPr>
                <w:lang w:val="es-ES"/>
              </w:rPr>
              <w:t>758-768</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35</w:t>
            </w:r>
          </w:p>
        </w:tc>
        <w:tc>
          <w:tcPr>
            <w:tcW w:w="3685" w:type="dxa"/>
          </w:tcPr>
          <w:p w:rsidR="007125F9" w:rsidRPr="00866CE9" w:rsidRDefault="007125F9" w:rsidP="00AE2264">
            <w:pPr>
              <w:pStyle w:val="Tabletext"/>
              <w:spacing w:before="20" w:after="20"/>
              <w:jc w:val="center"/>
              <w:rPr>
                <w:lang w:val="es-ES"/>
              </w:rPr>
            </w:pPr>
            <w:r w:rsidRPr="00866CE9">
              <w:rPr>
                <w:lang w:val="es-ES"/>
              </w:rPr>
              <w:t>788-798</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36</w:t>
            </w:r>
          </w:p>
        </w:tc>
        <w:tc>
          <w:tcPr>
            <w:tcW w:w="3685" w:type="dxa"/>
          </w:tcPr>
          <w:p w:rsidR="007125F9" w:rsidRPr="00866CE9" w:rsidRDefault="007125F9" w:rsidP="00AE2264">
            <w:pPr>
              <w:pStyle w:val="Tabletext"/>
              <w:spacing w:before="20" w:after="20"/>
              <w:jc w:val="center"/>
              <w:rPr>
                <w:lang w:val="es-ES"/>
              </w:rPr>
            </w:pPr>
            <w:r w:rsidRPr="00866CE9">
              <w:rPr>
                <w:lang w:val="es-ES"/>
              </w:rPr>
              <w:t>1 900-1 920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37</w:t>
            </w:r>
          </w:p>
        </w:tc>
        <w:tc>
          <w:tcPr>
            <w:tcW w:w="3685" w:type="dxa"/>
          </w:tcPr>
          <w:p w:rsidR="007125F9" w:rsidRPr="00866CE9" w:rsidRDefault="007125F9" w:rsidP="00AE2264">
            <w:pPr>
              <w:pStyle w:val="Tabletext"/>
              <w:spacing w:before="20" w:after="20"/>
              <w:jc w:val="center"/>
              <w:rPr>
                <w:lang w:val="es-ES"/>
              </w:rPr>
            </w:pPr>
            <w:r w:rsidRPr="00866CE9">
              <w:rPr>
                <w:lang w:val="es-ES"/>
              </w:rPr>
              <w:t>2 010-2 025</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38</w:t>
            </w:r>
          </w:p>
        </w:tc>
        <w:tc>
          <w:tcPr>
            <w:tcW w:w="3685" w:type="dxa"/>
          </w:tcPr>
          <w:p w:rsidR="007125F9" w:rsidRPr="00866CE9" w:rsidRDefault="007125F9" w:rsidP="00AE2264">
            <w:pPr>
              <w:pStyle w:val="Tabletext"/>
              <w:spacing w:before="20" w:after="20"/>
              <w:jc w:val="center"/>
              <w:rPr>
                <w:lang w:val="es-ES"/>
              </w:rPr>
            </w:pPr>
            <w:r w:rsidRPr="00866CE9">
              <w:rPr>
                <w:lang w:val="es-ES"/>
              </w:rPr>
              <w:t>1 850-1 910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39</w:t>
            </w:r>
          </w:p>
        </w:tc>
        <w:tc>
          <w:tcPr>
            <w:tcW w:w="3685" w:type="dxa"/>
          </w:tcPr>
          <w:p w:rsidR="007125F9" w:rsidRPr="00866CE9" w:rsidRDefault="007125F9" w:rsidP="00AE2264">
            <w:pPr>
              <w:pStyle w:val="Tabletext"/>
              <w:spacing w:before="20" w:after="20"/>
              <w:jc w:val="center"/>
              <w:rPr>
                <w:lang w:val="es-ES"/>
              </w:rPr>
            </w:pPr>
            <w:r w:rsidRPr="00866CE9">
              <w:rPr>
                <w:lang w:val="es-ES"/>
              </w:rPr>
              <w:t>1 930-1 990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40</w:t>
            </w:r>
          </w:p>
        </w:tc>
        <w:tc>
          <w:tcPr>
            <w:tcW w:w="3685" w:type="dxa"/>
          </w:tcPr>
          <w:p w:rsidR="007125F9" w:rsidRPr="00866CE9" w:rsidRDefault="007125F9" w:rsidP="00AE2264">
            <w:pPr>
              <w:pStyle w:val="Tabletext"/>
              <w:spacing w:before="20" w:after="20"/>
              <w:jc w:val="center"/>
              <w:rPr>
                <w:lang w:val="es-ES"/>
              </w:rPr>
            </w:pPr>
            <w:r w:rsidRPr="00866CE9">
              <w:rPr>
                <w:lang w:val="es-ES"/>
              </w:rPr>
              <w:t>1 910-1 930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41</w:t>
            </w:r>
          </w:p>
        </w:tc>
        <w:tc>
          <w:tcPr>
            <w:tcW w:w="3685" w:type="dxa"/>
          </w:tcPr>
          <w:p w:rsidR="007125F9" w:rsidRPr="00866CE9" w:rsidRDefault="007125F9" w:rsidP="00AE2264">
            <w:pPr>
              <w:pStyle w:val="Tabletext"/>
              <w:spacing w:before="20" w:after="20"/>
              <w:jc w:val="center"/>
              <w:rPr>
                <w:lang w:val="es-ES"/>
              </w:rPr>
            </w:pPr>
            <w:r w:rsidRPr="00866CE9">
              <w:rPr>
                <w:lang w:val="es-ES"/>
              </w:rPr>
              <w:t>2 570-2 620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0" w:type="dxa"/>
          </w:tcPr>
          <w:p w:rsidR="007125F9" w:rsidRPr="00866CE9" w:rsidRDefault="007125F9" w:rsidP="00AE2264">
            <w:pPr>
              <w:pStyle w:val="Tabletext"/>
              <w:spacing w:before="20" w:after="20"/>
              <w:jc w:val="center"/>
              <w:rPr>
                <w:lang w:val="es-ES"/>
              </w:rPr>
            </w:pPr>
            <w:r w:rsidRPr="00866CE9">
              <w:rPr>
                <w:lang w:val="es-ES"/>
              </w:rPr>
              <w:t>42</w:t>
            </w:r>
          </w:p>
        </w:tc>
        <w:tc>
          <w:tcPr>
            <w:tcW w:w="3685" w:type="dxa"/>
          </w:tcPr>
          <w:p w:rsidR="007125F9" w:rsidRPr="00866CE9" w:rsidRDefault="007125F9" w:rsidP="00AE2264">
            <w:pPr>
              <w:pStyle w:val="Tabletext"/>
              <w:spacing w:before="20" w:after="20"/>
              <w:jc w:val="center"/>
              <w:rPr>
                <w:lang w:val="es-ES"/>
              </w:rPr>
            </w:pPr>
            <w:r w:rsidRPr="00866CE9">
              <w:rPr>
                <w:lang w:val="es-ES"/>
              </w:rPr>
              <w:t>1 880-1 920</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1" w:type="dxa"/>
          </w:tcPr>
          <w:p w:rsidR="007125F9" w:rsidRPr="00866CE9" w:rsidRDefault="007125F9" w:rsidP="00AE2264">
            <w:pPr>
              <w:pStyle w:val="Tabletext"/>
              <w:spacing w:before="20" w:after="20"/>
              <w:jc w:val="center"/>
              <w:rPr>
                <w:lang w:val="es-ES"/>
              </w:rPr>
            </w:pPr>
            <w:r w:rsidRPr="00866CE9">
              <w:rPr>
                <w:lang w:val="es-ES"/>
              </w:rPr>
              <w:t>–52 dBm</w:t>
            </w:r>
          </w:p>
        </w:tc>
      </w:tr>
    </w:tbl>
    <w:p w:rsidR="007125F9" w:rsidRPr="00866CE9" w:rsidRDefault="007125F9" w:rsidP="007125F9">
      <w:pPr>
        <w:pStyle w:val="TableNo"/>
        <w:rPr>
          <w:lang w:val="es-ES"/>
        </w:rPr>
      </w:pPr>
      <w:r w:rsidRPr="00866CE9">
        <w:rPr>
          <w:lang w:val="es-ES"/>
        </w:rPr>
        <w:lastRenderedPageBreak/>
        <w:t>CUADRO 134</w:t>
      </w:r>
    </w:p>
    <w:p w:rsidR="007125F9" w:rsidRPr="00866CE9" w:rsidRDefault="007125F9" w:rsidP="007125F9">
      <w:pPr>
        <w:pStyle w:val="Tabletitle"/>
        <w:rPr>
          <w:lang w:val="es-ES"/>
        </w:rPr>
      </w:pPr>
      <w:r w:rsidRPr="00866CE9">
        <w:rPr>
          <w:lang w:val="es-ES"/>
        </w:rPr>
        <w:t>Emisiones no esenciales adicionales para un tamaño de canal de 10</w:t>
      </w:r>
      <w:r w:rsidR="002E641F">
        <w:rPr>
          <w:lang w:val="es-ES"/>
        </w:rPr>
        <w:t> MHz</w:t>
      </w:r>
      <w:r w:rsidRPr="00866CE9">
        <w:rPr>
          <w:lang w:val="es-ES"/>
        </w:rPr>
        <w:t xml:space="preserve">; </w:t>
      </w:r>
      <w:r w:rsidRPr="00866CE9">
        <w:rPr>
          <w:lang w:val="es-ES"/>
        </w:rPr>
        <w:br/>
        <w:t>correspondientes a 2 115</w:t>
      </w:r>
      <w:r w:rsidR="002E641F">
        <w:rPr>
          <w:lang w:val="es-ES"/>
        </w:rPr>
        <w:t> MHz</w:t>
      </w:r>
      <w:r w:rsidRPr="00866CE9">
        <w:rPr>
          <w:lang w:val="es-ES"/>
        </w:rPr>
        <w:t xml:space="preserve"> &lt;= </w:t>
      </w:r>
      <w:r w:rsidRPr="00866CE9">
        <w:rPr>
          <w:rFonts w:eastAsia="Batang"/>
          <w:i/>
          <w:iCs/>
          <w:lang w:val="es-ES"/>
        </w:rPr>
        <w:t>f</w:t>
      </w:r>
      <w:r w:rsidRPr="00866CE9">
        <w:rPr>
          <w:rFonts w:eastAsia="Batang"/>
          <w:i/>
          <w:iCs/>
          <w:vertAlign w:val="subscript"/>
          <w:lang w:val="es-ES"/>
        </w:rPr>
        <w:t>c</w:t>
      </w:r>
      <w:r w:rsidRPr="00866CE9">
        <w:rPr>
          <w:lang w:val="es-ES"/>
        </w:rPr>
        <w:t xml:space="preserve"> &lt;= 2 165</w:t>
      </w:r>
      <w:r w:rsidR="002E641F">
        <w:rPr>
          <w:lang w:val="es-ES"/>
        </w:rPr>
        <w:t>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51"/>
        <w:gridCol w:w="3686"/>
        <w:gridCol w:w="2552"/>
        <w:gridCol w:w="2552"/>
      </w:tblGrid>
      <w:tr w:rsidR="007125F9" w:rsidRPr="00CB73CE" w:rsidTr="008E1D12">
        <w:trPr>
          <w:jc w:val="center"/>
        </w:trPr>
        <w:tc>
          <w:tcPr>
            <w:tcW w:w="851" w:type="dxa"/>
            <w:vAlign w:val="center"/>
          </w:tcPr>
          <w:p w:rsidR="007125F9" w:rsidRPr="00866CE9" w:rsidRDefault="007125F9" w:rsidP="00AE2264">
            <w:pPr>
              <w:pStyle w:val="Tablehead"/>
              <w:rPr>
                <w:lang w:val="es-ES"/>
              </w:rPr>
            </w:pPr>
            <w:r w:rsidRPr="00866CE9">
              <w:rPr>
                <w:lang w:val="es-ES"/>
              </w:rPr>
              <w:t>Fila</w:t>
            </w:r>
          </w:p>
        </w:tc>
        <w:tc>
          <w:tcPr>
            <w:tcW w:w="3686" w:type="dxa"/>
            <w:vAlign w:val="center"/>
          </w:tcPr>
          <w:p w:rsidR="007125F9" w:rsidRPr="00866CE9" w:rsidRDefault="007125F9" w:rsidP="00AE2264">
            <w:pPr>
              <w:pStyle w:val="Tablehead"/>
              <w:rPr>
                <w:lang w:val="es-ES"/>
              </w:rPr>
            </w:pPr>
            <w:r w:rsidRPr="00866CE9">
              <w:rPr>
                <w:lang w:val="es-ES"/>
              </w:rPr>
              <w:t>Gama de frecuencias</w:t>
            </w:r>
            <w:r>
              <w:rPr>
                <w:lang w:val="es-ES"/>
              </w:rPr>
              <w:br/>
            </w:r>
            <w:r w:rsidRPr="00866CE9">
              <w:rPr>
                <w:lang w:val="es-ES"/>
              </w:rPr>
              <w:t xml:space="preserve">no esenciales </w:t>
            </w:r>
            <w:r>
              <w:rPr>
                <w:lang w:val="es-ES"/>
              </w:rPr>
              <w:t>(</w:t>
            </w:r>
            <w:r w:rsidRPr="00087DC1">
              <w:rPr>
                <w:i/>
                <w:lang w:val="es-ES"/>
              </w:rPr>
              <w:t>f</w:t>
            </w:r>
            <w:r>
              <w:rPr>
                <w:lang w:val="es-ES"/>
              </w:rPr>
              <w:t>)</w:t>
            </w:r>
          </w:p>
        </w:tc>
        <w:tc>
          <w:tcPr>
            <w:tcW w:w="2552" w:type="dxa"/>
            <w:vAlign w:val="center"/>
          </w:tcPr>
          <w:p w:rsidR="007125F9" w:rsidRPr="00866CE9" w:rsidRDefault="007125F9" w:rsidP="00AE2264">
            <w:pPr>
              <w:pStyle w:val="Tablehead"/>
              <w:rPr>
                <w:lang w:val="es-ES"/>
              </w:rPr>
            </w:pPr>
            <w:r w:rsidRPr="00866CE9">
              <w:rPr>
                <w:lang w:val="es-ES"/>
              </w:rPr>
              <w:t>Anchura de banda de medición</w:t>
            </w:r>
          </w:p>
        </w:tc>
        <w:tc>
          <w:tcPr>
            <w:tcW w:w="2552" w:type="dxa"/>
            <w:vAlign w:val="center"/>
          </w:tcPr>
          <w:p w:rsidR="007125F9" w:rsidRPr="00866CE9" w:rsidRDefault="007125F9" w:rsidP="00AE2264">
            <w:pPr>
              <w:pStyle w:val="Tablehead"/>
              <w:rPr>
                <w:lang w:val="es-ES"/>
              </w:rPr>
            </w:pPr>
            <w:r w:rsidRPr="00866CE9">
              <w:rPr>
                <w:lang w:val="es-ES"/>
              </w:rPr>
              <w:t xml:space="preserve">Requisito mínimo </w:t>
            </w:r>
            <w:r w:rsidR="00CB73CE">
              <w:rPr>
                <w:lang w:val="es-ES"/>
              </w:rPr>
              <w:br/>
            </w:r>
            <w:r w:rsidRPr="00866CE9">
              <w:rPr>
                <w:lang w:val="es-ES"/>
              </w:rPr>
              <w:t>(dBm)</w:t>
            </w:r>
          </w:p>
        </w:tc>
      </w:tr>
      <w:tr w:rsidR="007125F9" w:rsidRPr="00CB73CE"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w:t>
            </w:r>
          </w:p>
        </w:tc>
        <w:tc>
          <w:tcPr>
            <w:tcW w:w="3686" w:type="dxa"/>
          </w:tcPr>
          <w:p w:rsidR="007125F9" w:rsidRPr="00866CE9" w:rsidRDefault="007125F9" w:rsidP="00AE2264">
            <w:pPr>
              <w:pStyle w:val="Tabletext"/>
              <w:spacing w:before="20" w:after="20"/>
              <w:jc w:val="center"/>
              <w:rPr>
                <w:lang w:val="es-ES"/>
              </w:rPr>
            </w:pPr>
            <w:r w:rsidRPr="00866CE9">
              <w:rPr>
                <w:lang w:val="es-ES"/>
              </w:rPr>
              <w:t>921-960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2" w:type="dxa"/>
          </w:tcPr>
          <w:p w:rsidR="007125F9" w:rsidRPr="00866CE9" w:rsidRDefault="007125F9" w:rsidP="00AE2264">
            <w:pPr>
              <w:pStyle w:val="Tabletext"/>
              <w:spacing w:before="20" w:after="20"/>
              <w:jc w:val="center"/>
              <w:rPr>
                <w:lang w:val="es-ES"/>
              </w:rPr>
            </w:pPr>
            <w:r w:rsidRPr="00866CE9">
              <w:rPr>
                <w:lang w:val="es-ES"/>
              </w:rPr>
              <w:t>–57 dBm</w:t>
            </w:r>
          </w:p>
        </w:tc>
      </w:tr>
      <w:tr w:rsidR="007125F9" w:rsidRPr="00CB73CE"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w:t>
            </w:r>
          </w:p>
        </w:tc>
        <w:tc>
          <w:tcPr>
            <w:tcW w:w="3686" w:type="dxa"/>
          </w:tcPr>
          <w:p w:rsidR="007125F9" w:rsidRPr="00866CE9" w:rsidRDefault="007125F9" w:rsidP="00AE2264">
            <w:pPr>
              <w:pStyle w:val="Tabletext"/>
              <w:spacing w:before="20" w:after="20"/>
              <w:jc w:val="center"/>
              <w:rPr>
                <w:lang w:val="es-ES"/>
              </w:rPr>
            </w:pPr>
            <w:r w:rsidRPr="00866CE9">
              <w:rPr>
                <w:lang w:val="es-ES"/>
              </w:rPr>
              <w:t>876-915</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2" w:type="dxa"/>
          </w:tcPr>
          <w:p w:rsidR="007125F9" w:rsidRPr="00866CE9" w:rsidRDefault="007125F9" w:rsidP="00AE2264">
            <w:pPr>
              <w:pStyle w:val="Tabletext"/>
              <w:spacing w:before="20" w:after="20"/>
              <w:jc w:val="center"/>
              <w:rPr>
                <w:lang w:val="es-ES"/>
              </w:rPr>
            </w:pPr>
            <w:r w:rsidRPr="00866CE9">
              <w:rPr>
                <w:lang w:val="es-ES"/>
              </w:rPr>
              <w:t>–61 dBm</w:t>
            </w:r>
          </w:p>
        </w:tc>
      </w:tr>
      <w:tr w:rsidR="007125F9" w:rsidRPr="00CB73CE"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w:t>
            </w:r>
          </w:p>
        </w:tc>
        <w:tc>
          <w:tcPr>
            <w:tcW w:w="3686" w:type="dxa"/>
          </w:tcPr>
          <w:p w:rsidR="007125F9" w:rsidRPr="00866CE9" w:rsidRDefault="007125F9" w:rsidP="00AE2264">
            <w:pPr>
              <w:pStyle w:val="Tabletext"/>
              <w:spacing w:before="20" w:after="20"/>
              <w:jc w:val="center"/>
              <w:rPr>
                <w:lang w:val="es-ES"/>
              </w:rPr>
            </w:pPr>
            <w:r w:rsidRPr="00866CE9">
              <w:rPr>
                <w:lang w:val="es-ES"/>
              </w:rPr>
              <w:t>1 805-1 880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2" w:type="dxa"/>
          </w:tcPr>
          <w:p w:rsidR="007125F9" w:rsidRPr="00866CE9" w:rsidRDefault="007125F9" w:rsidP="00AE2264">
            <w:pPr>
              <w:pStyle w:val="Tabletext"/>
              <w:spacing w:before="20" w:after="20"/>
              <w:jc w:val="center"/>
              <w:rPr>
                <w:lang w:val="es-ES"/>
              </w:rPr>
            </w:pPr>
            <w:r w:rsidRPr="00866CE9">
              <w:rPr>
                <w:lang w:val="es-ES"/>
              </w:rPr>
              <w:t>–47 dBm</w:t>
            </w:r>
          </w:p>
        </w:tc>
      </w:tr>
      <w:tr w:rsidR="007125F9" w:rsidRPr="00866CE9" w:rsidTr="008E1D12">
        <w:trPr>
          <w:trHeight w:val="221"/>
          <w:jc w:val="center"/>
        </w:trPr>
        <w:tc>
          <w:tcPr>
            <w:tcW w:w="851" w:type="dxa"/>
          </w:tcPr>
          <w:p w:rsidR="007125F9" w:rsidRPr="00866CE9" w:rsidRDefault="007125F9" w:rsidP="00AE2264">
            <w:pPr>
              <w:pStyle w:val="Tabletext"/>
              <w:spacing w:before="20" w:after="20"/>
              <w:jc w:val="center"/>
              <w:rPr>
                <w:lang w:val="es-ES"/>
              </w:rPr>
            </w:pPr>
            <w:r w:rsidRPr="00866CE9">
              <w:rPr>
                <w:lang w:val="es-ES"/>
              </w:rPr>
              <w:t>4</w:t>
            </w:r>
          </w:p>
        </w:tc>
        <w:tc>
          <w:tcPr>
            <w:tcW w:w="3686" w:type="dxa"/>
          </w:tcPr>
          <w:p w:rsidR="007125F9" w:rsidRPr="00866CE9" w:rsidRDefault="007125F9" w:rsidP="00AE2264">
            <w:pPr>
              <w:pStyle w:val="Tabletext"/>
              <w:spacing w:before="20" w:after="20"/>
              <w:jc w:val="center"/>
              <w:rPr>
                <w:lang w:val="es-ES"/>
              </w:rPr>
            </w:pPr>
            <w:r w:rsidRPr="00866CE9">
              <w:rPr>
                <w:lang w:val="es-ES"/>
              </w:rPr>
              <w:t>1 710-1 785</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2" w:type="dxa"/>
          </w:tcPr>
          <w:p w:rsidR="007125F9" w:rsidRPr="00866CE9" w:rsidRDefault="007125F9" w:rsidP="00AE2264">
            <w:pPr>
              <w:pStyle w:val="Tabletext"/>
              <w:spacing w:before="20" w:after="20"/>
              <w:jc w:val="center"/>
              <w:rPr>
                <w:lang w:val="es-ES"/>
              </w:rPr>
            </w:pPr>
            <w:r w:rsidRPr="00866CE9">
              <w:rPr>
                <w:lang w:val="es-ES"/>
              </w:rPr>
              <w:t>–61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5</w:t>
            </w:r>
          </w:p>
        </w:tc>
        <w:tc>
          <w:tcPr>
            <w:tcW w:w="3686" w:type="dxa"/>
          </w:tcPr>
          <w:p w:rsidR="007125F9" w:rsidRPr="00866CE9" w:rsidRDefault="007125F9" w:rsidP="00AE2264">
            <w:pPr>
              <w:pStyle w:val="Tabletext"/>
              <w:spacing w:before="20" w:after="20"/>
              <w:jc w:val="center"/>
              <w:rPr>
                <w:lang w:val="es-ES"/>
              </w:rPr>
            </w:pPr>
            <w:r w:rsidRPr="00866CE9">
              <w:rPr>
                <w:lang w:val="es-ES"/>
              </w:rPr>
              <w:t>1 930-1 990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2" w:type="dxa"/>
          </w:tcPr>
          <w:p w:rsidR="007125F9" w:rsidRPr="00866CE9" w:rsidRDefault="007125F9" w:rsidP="00AE2264">
            <w:pPr>
              <w:pStyle w:val="Tabletext"/>
              <w:spacing w:before="20" w:after="20"/>
              <w:jc w:val="center"/>
              <w:rPr>
                <w:lang w:val="es-ES"/>
              </w:rPr>
            </w:pPr>
            <w:r w:rsidRPr="00866CE9">
              <w:rPr>
                <w:lang w:val="es-ES"/>
              </w:rPr>
              <w:t>–47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6</w:t>
            </w:r>
          </w:p>
        </w:tc>
        <w:tc>
          <w:tcPr>
            <w:tcW w:w="3686" w:type="dxa"/>
          </w:tcPr>
          <w:p w:rsidR="007125F9" w:rsidRPr="00866CE9" w:rsidRDefault="007125F9" w:rsidP="00AE2264">
            <w:pPr>
              <w:pStyle w:val="Tabletext"/>
              <w:spacing w:before="20" w:after="20"/>
              <w:jc w:val="center"/>
              <w:rPr>
                <w:lang w:val="es-ES"/>
              </w:rPr>
            </w:pPr>
            <w:r w:rsidRPr="00866CE9">
              <w:rPr>
                <w:lang w:val="es-ES"/>
              </w:rPr>
              <w:t>1 850-1 910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2" w:type="dxa"/>
          </w:tcPr>
          <w:p w:rsidR="007125F9" w:rsidRPr="00866CE9" w:rsidRDefault="007125F9" w:rsidP="00AE2264">
            <w:pPr>
              <w:pStyle w:val="Tabletext"/>
              <w:spacing w:before="20" w:after="20"/>
              <w:jc w:val="center"/>
              <w:rPr>
                <w:lang w:val="es-ES"/>
              </w:rPr>
            </w:pPr>
            <w:r w:rsidRPr="00866CE9">
              <w:rPr>
                <w:lang w:val="es-ES"/>
              </w:rPr>
              <w:t>–61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7</w:t>
            </w:r>
          </w:p>
        </w:tc>
        <w:tc>
          <w:tcPr>
            <w:tcW w:w="3686" w:type="dxa"/>
          </w:tcPr>
          <w:p w:rsidR="007125F9" w:rsidRPr="00866CE9" w:rsidRDefault="007125F9" w:rsidP="00AE2264">
            <w:pPr>
              <w:pStyle w:val="Tabletext"/>
              <w:spacing w:before="20" w:after="20"/>
              <w:jc w:val="center"/>
              <w:rPr>
                <w:lang w:val="es-ES"/>
              </w:rPr>
            </w:pPr>
            <w:r w:rsidRPr="00866CE9">
              <w:rPr>
                <w:lang w:val="es-ES"/>
              </w:rPr>
              <w:t>869-894</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2" w:type="dxa"/>
          </w:tcPr>
          <w:p w:rsidR="007125F9" w:rsidRPr="00866CE9" w:rsidRDefault="007125F9" w:rsidP="00AE2264">
            <w:pPr>
              <w:pStyle w:val="Tabletext"/>
              <w:spacing w:before="20" w:after="20"/>
              <w:jc w:val="center"/>
              <w:rPr>
                <w:lang w:val="es-ES"/>
              </w:rPr>
            </w:pPr>
            <w:r w:rsidRPr="00866CE9">
              <w:rPr>
                <w:lang w:val="es-ES"/>
              </w:rPr>
              <w:t>–57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8</w:t>
            </w:r>
          </w:p>
        </w:tc>
        <w:tc>
          <w:tcPr>
            <w:tcW w:w="3686" w:type="dxa"/>
          </w:tcPr>
          <w:p w:rsidR="007125F9" w:rsidRPr="00866CE9" w:rsidRDefault="007125F9" w:rsidP="00AE2264">
            <w:pPr>
              <w:pStyle w:val="Tabletext"/>
              <w:spacing w:before="20" w:after="20"/>
              <w:jc w:val="center"/>
              <w:rPr>
                <w:lang w:val="es-ES"/>
              </w:rPr>
            </w:pPr>
            <w:r w:rsidRPr="00866CE9">
              <w:rPr>
                <w:lang w:val="es-ES"/>
              </w:rPr>
              <w:t>824-849</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100</w:t>
            </w:r>
            <w:r w:rsidR="00300089">
              <w:rPr>
                <w:lang w:val="es-ES"/>
              </w:rPr>
              <w:t> kHz</w:t>
            </w:r>
          </w:p>
        </w:tc>
        <w:tc>
          <w:tcPr>
            <w:tcW w:w="2552" w:type="dxa"/>
          </w:tcPr>
          <w:p w:rsidR="007125F9" w:rsidRPr="00866CE9" w:rsidRDefault="007125F9" w:rsidP="00AE2264">
            <w:pPr>
              <w:pStyle w:val="Tabletext"/>
              <w:spacing w:before="20" w:after="20"/>
              <w:jc w:val="center"/>
              <w:rPr>
                <w:lang w:val="es-ES"/>
              </w:rPr>
            </w:pPr>
            <w:r w:rsidRPr="00866CE9">
              <w:rPr>
                <w:lang w:val="es-ES"/>
              </w:rPr>
              <w:t>–61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9</w:t>
            </w:r>
          </w:p>
        </w:tc>
        <w:tc>
          <w:tcPr>
            <w:tcW w:w="3686" w:type="dxa"/>
          </w:tcPr>
          <w:p w:rsidR="007125F9" w:rsidRPr="00866CE9" w:rsidRDefault="007125F9" w:rsidP="00AE2264">
            <w:pPr>
              <w:pStyle w:val="Tabletext"/>
              <w:spacing w:before="20" w:after="20"/>
              <w:jc w:val="center"/>
              <w:rPr>
                <w:lang w:val="es-ES"/>
              </w:rPr>
            </w:pPr>
            <w:r w:rsidRPr="00866CE9">
              <w:rPr>
                <w:lang w:val="es-ES"/>
              </w:rPr>
              <w:t>1 930-1 990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11</w:t>
            </w:r>
          </w:p>
        </w:tc>
        <w:tc>
          <w:tcPr>
            <w:tcW w:w="3686" w:type="dxa"/>
          </w:tcPr>
          <w:p w:rsidR="007125F9" w:rsidRPr="00866CE9" w:rsidRDefault="007125F9" w:rsidP="00AE2264">
            <w:pPr>
              <w:pStyle w:val="Tabletext"/>
              <w:spacing w:before="20" w:after="20"/>
              <w:jc w:val="center"/>
              <w:rPr>
                <w:lang w:val="es-ES"/>
              </w:rPr>
            </w:pPr>
            <w:r w:rsidRPr="00866CE9">
              <w:rPr>
                <w:lang w:val="es-ES"/>
              </w:rPr>
              <w:t>1 850-1 910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12</w:t>
            </w:r>
          </w:p>
        </w:tc>
        <w:tc>
          <w:tcPr>
            <w:tcW w:w="3686" w:type="dxa"/>
          </w:tcPr>
          <w:p w:rsidR="007125F9" w:rsidRPr="00866CE9" w:rsidRDefault="007125F9" w:rsidP="00AE2264">
            <w:pPr>
              <w:pStyle w:val="Tabletext"/>
              <w:spacing w:before="20" w:after="20"/>
              <w:jc w:val="center"/>
              <w:rPr>
                <w:lang w:val="es-ES"/>
              </w:rPr>
            </w:pPr>
            <w:r w:rsidRPr="00866CE9">
              <w:rPr>
                <w:lang w:val="es-ES"/>
              </w:rPr>
              <w:t>1 805-1 880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13</w:t>
            </w:r>
          </w:p>
        </w:tc>
        <w:tc>
          <w:tcPr>
            <w:tcW w:w="3686" w:type="dxa"/>
          </w:tcPr>
          <w:p w:rsidR="007125F9" w:rsidRPr="00866CE9" w:rsidRDefault="007125F9" w:rsidP="00AE2264">
            <w:pPr>
              <w:pStyle w:val="Tabletext"/>
              <w:spacing w:before="20" w:after="20"/>
              <w:jc w:val="center"/>
              <w:rPr>
                <w:lang w:val="es-ES"/>
              </w:rPr>
            </w:pPr>
            <w:r w:rsidRPr="00866CE9">
              <w:rPr>
                <w:lang w:val="es-ES"/>
              </w:rPr>
              <w:t>1 710-1 785</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14</w:t>
            </w:r>
          </w:p>
        </w:tc>
        <w:tc>
          <w:tcPr>
            <w:tcW w:w="3686" w:type="dxa"/>
          </w:tcPr>
          <w:p w:rsidR="007125F9" w:rsidRPr="00866CE9" w:rsidRDefault="007125F9" w:rsidP="00AE2264">
            <w:pPr>
              <w:pStyle w:val="Tabletext"/>
              <w:spacing w:before="20" w:after="20"/>
              <w:jc w:val="center"/>
              <w:rPr>
                <w:lang w:val="es-ES"/>
              </w:rPr>
            </w:pPr>
            <w:r w:rsidRPr="00866CE9">
              <w:rPr>
                <w:lang w:val="es-ES"/>
              </w:rPr>
              <w:t>2 110-2 155</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15</w:t>
            </w:r>
          </w:p>
        </w:tc>
        <w:tc>
          <w:tcPr>
            <w:tcW w:w="3686" w:type="dxa"/>
          </w:tcPr>
          <w:p w:rsidR="007125F9" w:rsidRPr="00866CE9" w:rsidRDefault="007125F9" w:rsidP="00AE2264">
            <w:pPr>
              <w:pStyle w:val="Tabletext"/>
              <w:spacing w:before="20" w:after="20"/>
              <w:jc w:val="center"/>
              <w:rPr>
                <w:lang w:val="es-ES"/>
              </w:rPr>
            </w:pPr>
            <w:r w:rsidRPr="00866CE9">
              <w:rPr>
                <w:lang w:val="es-ES"/>
              </w:rPr>
              <w:t>1 710-1 755</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16</w:t>
            </w:r>
          </w:p>
        </w:tc>
        <w:tc>
          <w:tcPr>
            <w:tcW w:w="3686" w:type="dxa"/>
          </w:tcPr>
          <w:p w:rsidR="007125F9" w:rsidRPr="00866CE9" w:rsidRDefault="007125F9" w:rsidP="00AE2264">
            <w:pPr>
              <w:pStyle w:val="Tabletext"/>
              <w:spacing w:before="20" w:after="20"/>
              <w:jc w:val="center"/>
              <w:rPr>
                <w:lang w:val="es-ES"/>
              </w:rPr>
            </w:pPr>
            <w:r w:rsidRPr="00866CE9">
              <w:rPr>
                <w:lang w:val="es-ES"/>
              </w:rPr>
              <w:t>869-894</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17</w:t>
            </w:r>
          </w:p>
        </w:tc>
        <w:tc>
          <w:tcPr>
            <w:tcW w:w="3686" w:type="dxa"/>
          </w:tcPr>
          <w:p w:rsidR="007125F9" w:rsidRPr="00866CE9" w:rsidRDefault="007125F9" w:rsidP="00AE2264">
            <w:pPr>
              <w:pStyle w:val="Tabletext"/>
              <w:spacing w:before="20" w:after="20"/>
              <w:jc w:val="center"/>
              <w:rPr>
                <w:lang w:val="es-ES"/>
              </w:rPr>
            </w:pPr>
            <w:r w:rsidRPr="00866CE9">
              <w:rPr>
                <w:lang w:val="es-ES"/>
              </w:rPr>
              <w:t>824-849</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18</w:t>
            </w:r>
          </w:p>
        </w:tc>
        <w:tc>
          <w:tcPr>
            <w:tcW w:w="3686" w:type="dxa"/>
          </w:tcPr>
          <w:p w:rsidR="007125F9" w:rsidRPr="00866CE9" w:rsidRDefault="007125F9" w:rsidP="00AE2264">
            <w:pPr>
              <w:pStyle w:val="Tabletext"/>
              <w:spacing w:before="20" w:after="20"/>
              <w:jc w:val="center"/>
              <w:rPr>
                <w:lang w:val="es-ES"/>
              </w:rPr>
            </w:pPr>
            <w:r w:rsidRPr="00866CE9">
              <w:rPr>
                <w:lang w:val="es-ES"/>
              </w:rPr>
              <w:t>860-895</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19</w:t>
            </w:r>
          </w:p>
        </w:tc>
        <w:tc>
          <w:tcPr>
            <w:tcW w:w="3686" w:type="dxa"/>
          </w:tcPr>
          <w:p w:rsidR="007125F9" w:rsidRPr="00866CE9" w:rsidRDefault="007125F9" w:rsidP="00AE2264">
            <w:pPr>
              <w:pStyle w:val="Tabletext"/>
              <w:spacing w:before="20" w:after="20"/>
              <w:jc w:val="center"/>
              <w:rPr>
                <w:lang w:val="es-ES"/>
              </w:rPr>
            </w:pPr>
            <w:r w:rsidRPr="00866CE9">
              <w:rPr>
                <w:lang w:val="es-ES"/>
              </w:rPr>
              <w:t>815-850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20</w:t>
            </w:r>
          </w:p>
        </w:tc>
        <w:tc>
          <w:tcPr>
            <w:tcW w:w="3686" w:type="dxa"/>
          </w:tcPr>
          <w:p w:rsidR="007125F9" w:rsidRPr="00866CE9" w:rsidRDefault="007125F9" w:rsidP="00AE2264">
            <w:pPr>
              <w:pStyle w:val="Tabletext"/>
              <w:spacing w:before="20" w:after="20"/>
              <w:jc w:val="center"/>
              <w:rPr>
                <w:lang w:val="es-ES"/>
              </w:rPr>
            </w:pPr>
            <w:r w:rsidRPr="00866CE9">
              <w:rPr>
                <w:lang w:val="es-ES"/>
              </w:rPr>
              <w:t>2 620-2 690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21</w:t>
            </w:r>
          </w:p>
        </w:tc>
        <w:tc>
          <w:tcPr>
            <w:tcW w:w="3686" w:type="dxa"/>
          </w:tcPr>
          <w:p w:rsidR="007125F9" w:rsidRPr="00866CE9" w:rsidRDefault="007125F9" w:rsidP="00AE2264">
            <w:pPr>
              <w:pStyle w:val="Tabletext"/>
              <w:spacing w:before="20" w:after="20"/>
              <w:jc w:val="center"/>
              <w:rPr>
                <w:lang w:val="es-ES"/>
              </w:rPr>
            </w:pPr>
            <w:r w:rsidRPr="00866CE9">
              <w:rPr>
                <w:lang w:val="es-ES"/>
              </w:rPr>
              <w:t>2 500-2 570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22</w:t>
            </w:r>
          </w:p>
        </w:tc>
        <w:tc>
          <w:tcPr>
            <w:tcW w:w="3686" w:type="dxa"/>
          </w:tcPr>
          <w:p w:rsidR="007125F9" w:rsidRPr="00866CE9" w:rsidRDefault="007125F9" w:rsidP="00AE2264">
            <w:pPr>
              <w:pStyle w:val="Tabletext"/>
              <w:spacing w:before="20" w:after="20"/>
              <w:jc w:val="center"/>
              <w:rPr>
                <w:lang w:val="es-ES"/>
              </w:rPr>
            </w:pPr>
            <w:r w:rsidRPr="00866CE9">
              <w:rPr>
                <w:lang w:val="es-ES"/>
              </w:rPr>
              <w:t>925-960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23</w:t>
            </w:r>
          </w:p>
        </w:tc>
        <w:tc>
          <w:tcPr>
            <w:tcW w:w="3686" w:type="dxa"/>
          </w:tcPr>
          <w:p w:rsidR="007125F9" w:rsidRPr="00866CE9" w:rsidRDefault="007125F9" w:rsidP="00AE2264">
            <w:pPr>
              <w:pStyle w:val="Tabletext"/>
              <w:spacing w:before="20" w:after="20"/>
              <w:jc w:val="center"/>
              <w:rPr>
                <w:lang w:val="es-ES"/>
              </w:rPr>
            </w:pPr>
            <w:r w:rsidRPr="00866CE9">
              <w:rPr>
                <w:lang w:val="es-ES"/>
              </w:rPr>
              <w:t>880-915</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24</w:t>
            </w:r>
          </w:p>
        </w:tc>
        <w:tc>
          <w:tcPr>
            <w:tcW w:w="3686" w:type="dxa"/>
          </w:tcPr>
          <w:p w:rsidR="007125F9" w:rsidRPr="00866CE9" w:rsidRDefault="007125F9" w:rsidP="00AE2264">
            <w:pPr>
              <w:pStyle w:val="Tabletext"/>
              <w:spacing w:before="20" w:after="20"/>
              <w:jc w:val="center"/>
              <w:rPr>
                <w:lang w:val="es-ES"/>
              </w:rPr>
            </w:pPr>
            <w:r w:rsidRPr="00866CE9">
              <w:rPr>
                <w:lang w:val="es-ES"/>
              </w:rPr>
              <w:t>1 844,9-1 879,9</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25</w:t>
            </w:r>
          </w:p>
        </w:tc>
        <w:tc>
          <w:tcPr>
            <w:tcW w:w="3686" w:type="dxa"/>
          </w:tcPr>
          <w:p w:rsidR="007125F9" w:rsidRPr="00866CE9" w:rsidRDefault="007125F9" w:rsidP="00AE2264">
            <w:pPr>
              <w:pStyle w:val="Tabletext"/>
              <w:spacing w:before="20" w:after="20"/>
              <w:jc w:val="center"/>
              <w:rPr>
                <w:lang w:val="es-ES"/>
              </w:rPr>
            </w:pPr>
            <w:r w:rsidRPr="00866CE9">
              <w:rPr>
                <w:lang w:val="es-ES"/>
              </w:rPr>
              <w:t>1 749,9-1 784,9</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26</w:t>
            </w:r>
          </w:p>
        </w:tc>
        <w:tc>
          <w:tcPr>
            <w:tcW w:w="3686" w:type="dxa"/>
          </w:tcPr>
          <w:p w:rsidR="007125F9" w:rsidRPr="00866CE9" w:rsidRDefault="007125F9" w:rsidP="00AE2264">
            <w:pPr>
              <w:pStyle w:val="Tabletext"/>
              <w:spacing w:before="20" w:after="20"/>
              <w:jc w:val="center"/>
              <w:rPr>
                <w:lang w:val="es-ES"/>
              </w:rPr>
            </w:pPr>
            <w:r w:rsidRPr="00866CE9">
              <w:rPr>
                <w:lang w:val="es-ES"/>
              </w:rPr>
              <w:t>2 110-2 170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27</w:t>
            </w:r>
          </w:p>
        </w:tc>
        <w:tc>
          <w:tcPr>
            <w:tcW w:w="3686" w:type="dxa"/>
          </w:tcPr>
          <w:p w:rsidR="007125F9" w:rsidRPr="00866CE9" w:rsidRDefault="007125F9" w:rsidP="00AE2264">
            <w:pPr>
              <w:pStyle w:val="Tabletext"/>
              <w:spacing w:before="20" w:after="20"/>
              <w:jc w:val="center"/>
              <w:rPr>
                <w:lang w:val="es-ES"/>
              </w:rPr>
            </w:pPr>
            <w:r w:rsidRPr="00866CE9">
              <w:rPr>
                <w:lang w:val="es-ES"/>
              </w:rPr>
              <w:t>1 710-1 770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28</w:t>
            </w:r>
          </w:p>
        </w:tc>
        <w:tc>
          <w:tcPr>
            <w:tcW w:w="3686" w:type="dxa"/>
          </w:tcPr>
          <w:p w:rsidR="007125F9" w:rsidRPr="00866CE9" w:rsidRDefault="007125F9" w:rsidP="00AE2264">
            <w:pPr>
              <w:pStyle w:val="Tabletext"/>
              <w:spacing w:before="20" w:after="20"/>
              <w:jc w:val="center"/>
              <w:rPr>
                <w:lang w:val="es-ES"/>
              </w:rPr>
            </w:pPr>
            <w:r w:rsidRPr="00866CE9">
              <w:rPr>
                <w:lang w:val="es-ES"/>
              </w:rPr>
              <w:t>1 475,9-1 500,9</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29</w:t>
            </w:r>
          </w:p>
        </w:tc>
        <w:tc>
          <w:tcPr>
            <w:tcW w:w="3686" w:type="dxa"/>
          </w:tcPr>
          <w:p w:rsidR="007125F9" w:rsidRPr="00866CE9" w:rsidRDefault="007125F9" w:rsidP="00AE2264">
            <w:pPr>
              <w:pStyle w:val="Tabletext"/>
              <w:spacing w:before="20" w:after="20"/>
              <w:jc w:val="center"/>
              <w:rPr>
                <w:lang w:val="es-ES"/>
              </w:rPr>
            </w:pPr>
            <w:r w:rsidRPr="00866CE9">
              <w:rPr>
                <w:lang w:val="es-ES"/>
              </w:rPr>
              <w:t>1 427,9-1 452,9</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30</w:t>
            </w:r>
          </w:p>
        </w:tc>
        <w:tc>
          <w:tcPr>
            <w:tcW w:w="3686" w:type="dxa"/>
          </w:tcPr>
          <w:p w:rsidR="007125F9" w:rsidRPr="00866CE9" w:rsidRDefault="007125F9" w:rsidP="00AE2264">
            <w:pPr>
              <w:pStyle w:val="Tabletext"/>
              <w:spacing w:before="20" w:after="20"/>
              <w:jc w:val="center"/>
              <w:rPr>
                <w:lang w:val="es-ES"/>
              </w:rPr>
            </w:pPr>
            <w:r w:rsidRPr="00866CE9">
              <w:rPr>
                <w:lang w:val="es-ES"/>
              </w:rPr>
              <w:t>728-746</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31</w:t>
            </w:r>
          </w:p>
        </w:tc>
        <w:tc>
          <w:tcPr>
            <w:tcW w:w="3686" w:type="dxa"/>
          </w:tcPr>
          <w:p w:rsidR="007125F9" w:rsidRPr="00866CE9" w:rsidRDefault="007125F9" w:rsidP="00AE2264">
            <w:pPr>
              <w:pStyle w:val="Tabletext"/>
              <w:spacing w:before="20" w:after="20"/>
              <w:jc w:val="center"/>
              <w:rPr>
                <w:lang w:val="es-ES"/>
              </w:rPr>
            </w:pPr>
            <w:r w:rsidRPr="00866CE9">
              <w:rPr>
                <w:lang w:val="es-ES"/>
              </w:rPr>
              <w:t>698-716</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32</w:t>
            </w:r>
          </w:p>
        </w:tc>
        <w:tc>
          <w:tcPr>
            <w:tcW w:w="3686" w:type="dxa"/>
          </w:tcPr>
          <w:p w:rsidR="007125F9" w:rsidRPr="00866CE9" w:rsidRDefault="007125F9" w:rsidP="00AE2264">
            <w:pPr>
              <w:pStyle w:val="Tabletext"/>
              <w:spacing w:before="20" w:after="20"/>
              <w:jc w:val="center"/>
              <w:rPr>
                <w:lang w:val="es-ES"/>
              </w:rPr>
            </w:pPr>
            <w:r w:rsidRPr="00866CE9">
              <w:rPr>
                <w:lang w:val="es-ES"/>
              </w:rPr>
              <w:t>746-756</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33</w:t>
            </w:r>
          </w:p>
        </w:tc>
        <w:tc>
          <w:tcPr>
            <w:tcW w:w="3686" w:type="dxa"/>
          </w:tcPr>
          <w:p w:rsidR="007125F9" w:rsidRPr="00866CE9" w:rsidRDefault="007125F9" w:rsidP="00AE2264">
            <w:pPr>
              <w:pStyle w:val="Tabletext"/>
              <w:spacing w:before="20" w:after="20"/>
              <w:jc w:val="center"/>
              <w:rPr>
                <w:lang w:val="es-ES"/>
              </w:rPr>
            </w:pPr>
            <w:r w:rsidRPr="00866CE9">
              <w:rPr>
                <w:lang w:val="es-ES"/>
              </w:rPr>
              <w:t>777-787</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34</w:t>
            </w:r>
          </w:p>
        </w:tc>
        <w:tc>
          <w:tcPr>
            <w:tcW w:w="3686" w:type="dxa"/>
          </w:tcPr>
          <w:p w:rsidR="007125F9" w:rsidRPr="00866CE9" w:rsidRDefault="007125F9" w:rsidP="00AE2264">
            <w:pPr>
              <w:pStyle w:val="Tabletext"/>
              <w:spacing w:before="20" w:after="20"/>
              <w:jc w:val="center"/>
              <w:rPr>
                <w:lang w:val="es-ES"/>
              </w:rPr>
            </w:pPr>
            <w:r w:rsidRPr="00866CE9">
              <w:rPr>
                <w:lang w:val="es-ES"/>
              </w:rPr>
              <w:t>758-768</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35</w:t>
            </w:r>
          </w:p>
        </w:tc>
        <w:tc>
          <w:tcPr>
            <w:tcW w:w="3686" w:type="dxa"/>
          </w:tcPr>
          <w:p w:rsidR="007125F9" w:rsidRPr="00866CE9" w:rsidRDefault="007125F9" w:rsidP="00AE2264">
            <w:pPr>
              <w:pStyle w:val="Tabletext"/>
              <w:spacing w:before="20" w:after="20"/>
              <w:jc w:val="center"/>
              <w:rPr>
                <w:lang w:val="es-ES"/>
              </w:rPr>
            </w:pPr>
            <w:r w:rsidRPr="00866CE9">
              <w:rPr>
                <w:lang w:val="es-ES"/>
              </w:rPr>
              <w:t>788-798</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–49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36</w:t>
            </w:r>
          </w:p>
        </w:tc>
        <w:tc>
          <w:tcPr>
            <w:tcW w:w="3686" w:type="dxa"/>
          </w:tcPr>
          <w:p w:rsidR="007125F9" w:rsidRPr="00866CE9" w:rsidRDefault="007125F9" w:rsidP="00AE2264">
            <w:pPr>
              <w:pStyle w:val="Tabletext"/>
              <w:spacing w:before="20" w:after="20"/>
              <w:jc w:val="center"/>
              <w:rPr>
                <w:lang w:val="es-ES"/>
              </w:rPr>
            </w:pPr>
            <w:r w:rsidRPr="00866CE9">
              <w:rPr>
                <w:lang w:val="es-ES"/>
              </w:rPr>
              <w:t>1 900-1 920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37</w:t>
            </w:r>
          </w:p>
        </w:tc>
        <w:tc>
          <w:tcPr>
            <w:tcW w:w="3686" w:type="dxa"/>
          </w:tcPr>
          <w:p w:rsidR="007125F9" w:rsidRPr="00866CE9" w:rsidRDefault="007125F9" w:rsidP="00AE2264">
            <w:pPr>
              <w:pStyle w:val="Tabletext"/>
              <w:spacing w:before="20" w:after="20"/>
              <w:jc w:val="center"/>
              <w:rPr>
                <w:lang w:val="es-ES"/>
              </w:rPr>
            </w:pPr>
            <w:r w:rsidRPr="00866CE9">
              <w:rPr>
                <w:lang w:val="es-ES"/>
              </w:rPr>
              <w:t>2 010-2 025</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38</w:t>
            </w:r>
          </w:p>
        </w:tc>
        <w:tc>
          <w:tcPr>
            <w:tcW w:w="3686" w:type="dxa"/>
          </w:tcPr>
          <w:p w:rsidR="007125F9" w:rsidRPr="00866CE9" w:rsidRDefault="007125F9" w:rsidP="00AE2264">
            <w:pPr>
              <w:pStyle w:val="Tabletext"/>
              <w:spacing w:before="20" w:after="20"/>
              <w:jc w:val="center"/>
              <w:rPr>
                <w:lang w:val="es-ES"/>
              </w:rPr>
            </w:pPr>
            <w:r w:rsidRPr="00866CE9">
              <w:rPr>
                <w:lang w:val="es-ES"/>
              </w:rPr>
              <w:t>1 850-1 910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39</w:t>
            </w:r>
          </w:p>
        </w:tc>
        <w:tc>
          <w:tcPr>
            <w:tcW w:w="3686" w:type="dxa"/>
          </w:tcPr>
          <w:p w:rsidR="007125F9" w:rsidRPr="00866CE9" w:rsidRDefault="007125F9" w:rsidP="00AE2264">
            <w:pPr>
              <w:pStyle w:val="Tabletext"/>
              <w:spacing w:before="20" w:after="20"/>
              <w:jc w:val="center"/>
              <w:rPr>
                <w:lang w:val="es-ES"/>
              </w:rPr>
            </w:pPr>
            <w:r w:rsidRPr="00866CE9">
              <w:rPr>
                <w:lang w:val="es-ES"/>
              </w:rPr>
              <w:t>1 930-1 990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40</w:t>
            </w:r>
          </w:p>
        </w:tc>
        <w:tc>
          <w:tcPr>
            <w:tcW w:w="3686" w:type="dxa"/>
          </w:tcPr>
          <w:p w:rsidR="007125F9" w:rsidRPr="00866CE9" w:rsidRDefault="007125F9" w:rsidP="00AE2264">
            <w:pPr>
              <w:pStyle w:val="Tabletext"/>
              <w:spacing w:before="20" w:after="20"/>
              <w:jc w:val="center"/>
              <w:rPr>
                <w:lang w:val="es-ES"/>
              </w:rPr>
            </w:pPr>
            <w:r w:rsidRPr="00866CE9">
              <w:rPr>
                <w:lang w:val="es-ES"/>
              </w:rPr>
              <w:t>1 910-1 930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41</w:t>
            </w:r>
          </w:p>
        </w:tc>
        <w:tc>
          <w:tcPr>
            <w:tcW w:w="3686" w:type="dxa"/>
          </w:tcPr>
          <w:p w:rsidR="007125F9" w:rsidRPr="00866CE9" w:rsidRDefault="007125F9" w:rsidP="00AE2264">
            <w:pPr>
              <w:pStyle w:val="Tabletext"/>
              <w:spacing w:before="20" w:after="20"/>
              <w:jc w:val="center"/>
              <w:rPr>
                <w:lang w:val="es-ES"/>
              </w:rPr>
            </w:pPr>
            <w:r w:rsidRPr="00866CE9">
              <w:rPr>
                <w:lang w:val="es-ES"/>
              </w:rPr>
              <w:t>2 570-2 620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r w:rsidR="007125F9" w:rsidRPr="00866CE9" w:rsidTr="008E1D12">
        <w:trPr>
          <w:jc w:val="center"/>
        </w:trPr>
        <w:tc>
          <w:tcPr>
            <w:tcW w:w="851" w:type="dxa"/>
          </w:tcPr>
          <w:p w:rsidR="007125F9" w:rsidRPr="00866CE9" w:rsidRDefault="007125F9" w:rsidP="00AE2264">
            <w:pPr>
              <w:pStyle w:val="Tabletext"/>
              <w:spacing w:before="20" w:after="20"/>
              <w:jc w:val="center"/>
              <w:rPr>
                <w:lang w:val="es-ES"/>
              </w:rPr>
            </w:pPr>
            <w:r w:rsidRPr="00866CE9">
              <w:rPr>
                <w:lang w:val="es-ES"/>
              </w:rPr>
              <w:t>42</w:t>
            </w:r>
          </w:p>
        </w:tc>
        <w:tc>
          <w:tcPr>
            <w:tcW w:w="3686" w:type="dxa"/>
          </w:tcPr>
          <w:p w:rsidR="007125F9" w:rsidRPr="00866CE9" w:rsidRDefault="007125F9" w:rsidP="00AE2264">
            <w:pPr>
              <w:pStyle w:val="Tabletext"/>
              <w:spacing w:before="20" w:after="20"/>
              <w:jc w:val="center"/>
              <w:rPr>
                <w:lang w:val="es-ES"/>
              </w:rPr>
            </w:pPr>
            <w:r w:rsidRPr="00866CE9">
              <w:rPr>
                <w:lang w:val="es-ES"/>
              </w:rPr>
              <w:t>1 880-1 920</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1</w:t>
            </w:r>
            <w:r w:rsidR="002E641F">
              <w:rPr>
                <w:lang w:val="es-ES"/>
              </w:rPr>
              <w:t> MHz</w:t>
            </w:r>
          </w:p>
        </w:tc>
        <w:tc>
          <w:tcPr>
            <w:tcW w:w="2552" w:type="dxa"/>
          </w:tcPr>
          <w:p w:rsidR="007125F9" w:rsidRPr="00866CE9" w:rsidRDefault="007125F9" w:rsidP="00AE2264">
            <w:pPr>
              <w:pStyle w:val="Tabletext"/>
              <w:spacing w:before="20" w:after="20"/>
              <w:jc w:val="center"/>
              <w:rPr>
                <w:lang w:val="es-ES"/>
              </w:rPr>
            </w:pPr>
            <w:r w:rsidRPr="00866CE9">
              <w:rPr>
                <w:lang w:val="es-ES"/>
              </w:rPr>
              <w:t>–52 dBm</w:t>
            </w:r>
          </w:p>
        </w:tc>
      </w:tr>
    </w:tbl>
    <w:p w:rsidR="007125F9" w:rsidRPr="00866CE9" w:rsidRDefault="007125F9" w:rsidP="00D60CA5">
      <w:pPr>
        <w:pStyle w:val="Heading2"/>
        <w:rPr>
          <w:lang w:val="es-ES"/>
        </w:rPr>
      </w:pPr>
      <w:r w:rsidRPr="00866CE9">
        <w:rPr>
          <w:lang w:val="es-ES"/>
        </w:rPr>
        <w:lastRenderedPageBreak/>
        <w:t>3.9</w:t>
      </w:r>
      <w:r w:rsidRPr="00866CE9">
        <w:rPr>
          <w:lang w:val="es-ES"/>
        </w:rPr>
        <w:tab/>
        <w:t>Emisiones no esenciales para equipos DDF que funcionen en la banda</w:t>
      </w:r>
      <w:r w:rsidR="00D60CA5">
        <w:rPr>
          <w:lang w:val="es-ES"/>
        </w:rPr>
        <w:t xml:space="preserve"> </w:t>
      </w:r>
      <w:r w:rsidRPr="00866CE9">
        <w:rPr>
          <w:lang w:val="es-ES"/>
        </w:rPr>
        <w:t>1</w:t>
      </w:r>
      <w:r>
        <w:rPr>
          <w:lang w:val="es-ES"/>
        </w:rPr>
        <w:t> </w:t>
      </w:r>
      <w:r w:rsidRPr="00866CE9">
        <w:rPr>
          <w:lang w:val="es-ES"/>
        </w:rPr>
        <w:t>710</w:t>
      </w:r>
      <w:r>
        <w:rPr>
          <w:lang w:val="es-ES"/>
        </w:rPr>
        <w:noBreakHyphen/>
      </w:r>
      <w:r w:rsidRPr="00866CE9">
        <w:rPr>
          <w:lang w:val="es-ES"/>
        </w:rPr>
        <w:t>1</w:t>
      </w:r>
      <w:r>
        <w:rPr>
          <w:lang w:val="es-ES"/>
        </w:rPr>
        <w:t> </w:t>
      </w:r>
      <w:r w:rsidRPr="00866CE9">
        <w:rPr>
          <w:lang w:val="es-ES"/>
        </w:rPr>
        <w:t>785/1</w:t>
      </w:r>
      <w:r>
        <w:rPr>
          <w:lang w:val="es-ES"/>
        </w:rPr>
        <w:t> </w:t>
      </w:r>
      <w:r w:rsidRPr="00866CE9">
        <w:rPr>
          <w:lang w:val="es-ES"/>
        </w:rPr>
        <w:t>805-1 880</w:t>
      </w:r>
      <w:r w:rsidR="002E641F">
        <w:rPr>
          <w:lang w:val="es-ES"/>
        </w:rPr>
        <w:t> MHz</w:t>
      </w:r>
      <w:r w:rsidRPr="00866CE9">
        <w:rPr>
          <w:lang w:val="es-ES"/>
        </w:rPr>
        <w:t xml:space="preserve"> (BCG 6.C)</w:t>
      </w:r>
    </w:p>
    <w:p w:rsidR="007125F9" w:rsidRPr="00866CE9" w:rsidRDefault="007125F9" w:rsidP="007125F9">
      <w:pPr>
        <w:rPr>
          <w:lang w:val="es-ES"/>
        </w:rPr>
      </w:pPr>
      <w:r w:rsidRPr="00866CE9">
        <w:rPr>
          <w:lang w:val="es-ES"/>
        </w:rPr>
        <w:t xml:space="preserve">Los límites indicados en los Cuadros 135 a 137 </w:t>
      </w:r>
      <w:r>
        <w:rPr>
          <w:lang w:val="es-ES"/>
        </w:rPr>
        <w:t>corresponden a separaciones con respecto a la frecuencia central de la estación de base de 2,5 veces la anchura de banda del canal</w:t>
      </w:r>
      <w:r w:rsidRPr="00866CE9">
        <w:rPr>
          <w:lang w:val="es-ES"/>
        </w:rPr>
        <w:t xml:space="preserve">. </w:t>
      </w:r>
      <w:r>
        <w:rPr>
          <w:lang w:val="es-ES"/>
        </w:rPr>
        <w:t xml:space="preserve">En estos Cuadros </w:t>
      </w:r>
      <w:r w:rsidRPr="00866CE9">
        <w:rPr>
          <w:rFonts w:eastAsia="Batang"/>
          <w:lang w:val="es-ES"/>
        </w:rPr>
        <w:t xml:space="preserve">| </w:t>
      </w:r>
      <w:r w:rsidRPr="00866CE9">
        <w:rPr>
          <w:szCs w:val="24"/>
          <w:lang w:val="es-ES"/>
        </w:rPr>
        <w:sym w:font="Symbol" w:char="F044"/>
      </w:r>
      <w:r w:rsidRPr="00866CE9">
        <w:rPr>
          <w:i/>
          <w:iCs/>
          <w:lang w:val="es-ES"/>
        </w:rPr>
        <w:t>f</w:t>
      </w:r>
      <w:r w:rsidRPr="00866CE9">
        <w:rPr>
          <w:lang w:val="es-ES"/>
        </w:rPr>
        <w:t xml:space="preserve"> </w:t>
      </w:r>
      <w:r w:rsidRPr="00866CE9">
        <w:rPr>
          <w:rFonts w:eastAsia="Batang"/>
          <w:lang w:val="es-ES"/>
        </w:rPr>
        <w:t>|</w:t>
      </w:r>
      <w:r w:rsidR="00300089">
        <w:rPr>
          <w:rFonts w:eastAsia="Batang"/>
          <w:lang w:val="es-ES"/>
        </w:rPr>
        <w:t> = </w:t>
      </w:r>
      <w:r w:rsidRPr="00866CE9">
        <w:rPr>
          <w:rFonts w:eastAsia="Batang"/>
          <w:i/>
          <w:iCs/>
          <w:lang w:val="es-ES"/>
        </w:rPr>
        <w:t>f</w:t>
      </w:r>
      <w:r w:rsidRPr="00866CE9">
        <w:rPr>
          <w:rFonts w:eastAsia="Batang"/>
          <w:i/>
          <w:iCs/>
          <w:vertAlign w:val="subscript"/>
          <w:lang w:val="es-ES"/>
        </w:rPr>
        <w:t>c</w:t>
      </w:r>
      <w:r w:rsidRPr="00866CE9">
        <w:rPr>
          <w:rFonts w:eastAsia="Batang"/>
          <w:lang w:val="es-ES"/>
        </w:rPr>
        <w:t>–</w:t>
      </w:r>
      <w:r w:rsidRPr="00866CE9">
        <w:rPr>
          <w:rFonts w:eastAsia="Batang"/>
          <w:i/>
          <w:iCs/>
          <w:lang w:val="es-ES"/>
        </w:rPr>
        <w:t>f</w:t>
      </w:r>
      <w:r w:rsidRPr="00866CE9">
        <w:rPr>
          <w:rFonts w:eastAsia="Batang"/>
          <w:lang w:val="es-ES"/>
        </w:rPr>
        <w:t xml:space="preserve">, siendo </w:t>
      </w:r>
      <w:r w:rsidRPr="00866CE9">
        <w:rPr>
          <w:i/>
          <w:iCs/>
          <w:lang w:val="es-ES"/>
        </w:rPr>
        <w:t>f</w:t>
      </w:r>
      <w:r w:rsidRPr="00866CE9">
        <w:rPr>
          <w:lang w:val="es-ES"/>
        </w:rPr>
        <w:t xml:space="preserve"> la frecuencia de las emisiones en el dominio no esencial y </w:t>
      </w:r>
      <w:r w:rsidRPr="00866CE9">
        <w:rPr>
          <w:rFonts w:eastAsia="Batang"/>
          <w:i/>
          <w:iCs/>
          <w:lang w:val="es-ES"/>
        </w:rPr>
        <w:t>f</w:t>
      </w:r>
      <w:r w:rsidRPr="00866CE9">
        <w:rPr>
          <w:rFonts w:eastAsia="Batang"/>
          <w:i/>
          <w:iCs/>
          <w:vertAlign w:val="subscript"/>
          <w:lang w:val="es-ES"/>
        </w:rPr>
        <w:t>c</w:t>
      </w:r>
      <w:r w:rsidRPr="00866CE9">
        <w:rPr>
          <w:lang w:val="es-ES"/>
        </w:rPr>
        <w:t xml:space="preserve"> la frecuencia central de transmisión de la </w:t>
      </w:r>
      <w:r>
        <w:rPr>
          <w:lang w:val="es-ES"/>
        </w:rPr>
        <w:t>estación de base</w:t>
      </w:r>
      <w:r w:rsidRPr="00866CE9">
        <w:rPr>
          <w:lang w:val="es-ES"/>
        </w:rPr>
        <w:t>. Todas las especificaciones de las emisiones no esenciales son del tipo conducido.</w:t>
      </w:r>
    </w:p>
    <w:p w:rsidR="007125F9" w:rsidRPr="00866CE9" w:rsidRDefault="007125F9" w:rsidP="007125F9">
      <w:pPr>
        <w:rPr>
          <w:lang w:val="es-ES"/>
        </w:rPr>
      </w:pPr>
      <w:r>
        <w:rPr>
          <w:lang w:val="es-ES"/>
        </w:rPr>
        <w:t>En los Cuadros</w:t>
      </w:r>
      <w:r w:rsidRPr="00866CE9">
        <w:rPr>
          <w:lang w:val="es-ES"/>
        </w:rPr>
        <w:t xml:space="preserve"> 135 y 136 se indican las emisiones no esenciales para las estaciones de base DDF con anchuras de banda de canal de 5 y 10</w:t>
      </w:r>
      <w:r w:rsidR="002E641F">
        <w:rPr>
          <w:lang w:val="es-ES"/>
        </w:rPr>
        <w:t> MHz</w:t>
      </w:r>
      <w:r w:rsidRPr="00866CE9">
        <w:rPr>
          <w:lang w:val="es-ES"/>
        </w:rPr>
        <w:t xml:space="preserve">. </w:t>
      </w:r>
    </w:p>
    <w:p w:rsidR="007125F9" w:rsidRPr="00866CE9" w:rsidRDefault="007125F9" w:rsidP="007125F9">
      <w:pPr>
        <w:pStyle w:val="TableNo"/>
        <w:keepLines/>
        <w:rPr>
          <w:lang w:val="es-ES"/>
        </w:rPr>
      </w:pPr>
      <w:r w:rsidRPr="00866CE9">
        <w:rPr>
          <w:lang w:val="es-ES"/>
        </w:rPr>
        <w:t>CUADRO 135</w:t>
      </w:r>
    </w:p>
    <w:p w:rsidR="007125F9" w:rsidRPr="00866CE9" w:rsidRDefault="007125F9" w:rsidP="007125F9">
      <w:pPr>
        <w:pStyle w:val="Tabletitle"/>
        <w:keepLines/>
        <w:rPr>
          <w:lang w:val="es-ES"/>
        </w:rPr>
      </w:pPr>
      <w:r w:rsidRPr="00866CE9">
        <w:rPr>
          <w:lang w:val="es-ES"/>
        </w:rPr>
        <w:t>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1"/>
        <w:gridCol w:w="2552"/>
        <w:gridCol w:w="4112"/>
        <w:gridCol w:w="1274"/>
      </w:tblGrid>
      <w:tr w:rsidR="007125F9" w:rsidRPr="001228AE" w:rsidTr="00885224">
        <w:trPr>
          <w:jc w:val="center"/>
        </w:trPr>
        <w:tc>
          <w:tcPr>
            <w:tcW w:w="882" w:type="pct"/>
            <w:vAlign w:val="center"/>
          </w:tcPr>
          <w:p w:rsidR="007125F9" w:rsidRPr="00866CE9" w:rsidRDefault="007125F9" w:rsidP="00AE2264">
            <w:pPr>
              <w:pStyle w:val="Tablehead"/>
              <w:keepLines/>
              <w:rPr>
                <w:rFonts w:eastAsia="Batang"/>
                <w:lang w:val="es-ES"/>
              </w:rPr>
            </w:pPr>
            <w:r w:rsidRPr="00866CE9">
              <w:rPr>
                <w:rFonts w:eastAsia="Batang"/>
                <w:lang w:val="es-ES"/>
              </w:rPr>
              <w:t>Frecuencia central del transmisor (</w:t>
            </w:r>
            <w:r w:rsidRPr="00866CE9">
              <w:rPr>
                <w:rFonts w:eastAsia="Batang"/>
                <w:i/>
                <w:iCs/>
                <w:lang w:val="es-ES"/>
              </w:rPr>
              <w:t>f</w:t>
            </w:r>
            <w:r w:rsidRPr="00866CE9">
              <w:rPr>
                <w:rFonts w:eastAsia="Batang"/>
                <w:i/>
                <w:iCs/>
                <w:vertAlign w:val="subscript"/>
                <w:lang w:val="es-ES"/>
              </w:rPr>
              <w:t>c</w:t>
            </w:r>
            <w:r w:rsidRPr="00866CE9">
              <w:rPr>
                <w:rFonts w:eastAsia="Batang"/>
                <w:lang w:val="es-ES"/>
              </w:rPr>
              <w:t>) (MHz)</w:t>
            </w:r>
          </w:p>
        </w:tc>
        <w:tc>
          <w:tcPr>
            <w:tcW w:w="1324" w:type="pct"/>
            <w:vAlign w:val="center"/>
          </w:tcPr>
          <w:p w:rsidR="007125F9" w:rsidRPr="00866CE9" w:rsidRDefault="007125F9" w:rsidP="00AE2264">
            <w:pPr>
              <w:pStyle w:val="Tablehead"/>
              <w:keepLines/>
              <w:rPr>
                <w:rFonts w:eastAsia="Batang"/>
                <w:lang w:val="es-ES"/>
              </w:rPr>
            </w:pPr>
            <w:r w:rsidRPr="00866CE9">
              <w:rPr>
                <w:rFonts w:eastAsia="Batang"/>
                <w:lang w:val="es-ES"/>
              </w:rPr>
              <w:t>Gama de frecuencias</w:t>
            </w:r>
            <w:r>
              <w:rPr>
                <w:rFonts w:eastAsia="Batang"/>
                <w:lang w:val="es-ES"/>
              </w:rPr>
              <w:br/>
            </w:r>
            <w:r w:rsidRPr="00866CE9">
              <w:rPr>
                <w:rFonts w:eastAsia="Batang"/>
                <w:lang w:val="es-ES"/>
              </w:rPr>
              <w:t xml:space="preserve">no esenciales </w:t>
            </w:r>
            <w:r>
              <w:rPr>
                <w:rFonts w:eastAsia="Batang"/>
                <w:lang w:val="es-ES"/>
              </w:rPr>
              <w:t>(</w:t>
            </w:r>
            <w:r w:rsidRPr="00087DC1">
              <w:rPr>
                <w:rFonts w:eastAsia="Batang"/>
                <w:i/>
                <w:lang w:val="es-ES"/>
              </w:rPr>
              <w:t>f</w:t>
            </w:r>
            <w:r>
              <w:rPr>
                <w:rFonts w:eastAsia="Batang"/>
                <w:lang w:val="es-ES"/>
              </w:rPr>
              <w:t>)</w:t>
            </w:r>
          </w:p>
        </w:tc>
        <w:tc>
          <w:tcPr>
            <w:tcW w:w="2133" w:type="pct"/>
            <w:vAlign w:val="center"/>
          </w:tcPr>
          <w:p w:rsidR="007125F9" w:rsidRPr="00866CE9" w:rsidRDefault="007125F9" w:rsidP="00AE2264">
            <w:pPr>
              <w:pStyle w:val="Tablehead"/>
              <w:keepLines/>
              <w:rPr>
                <w:rFonts w:eastAsia="Batang"/>
                <w:lang w:val="es-ES"/>
              </w:rPr>
            </w:pPr>
            <w:r w:rsidRPr="00866CE9">
              <w:rPr>
                <w:rFonts w:eastAsia="Batang"/>
                <w:lang w:val="es-ES"/>
              </w:rPr>
              <w:t xml:space="preserve">Anchura de banda de integración </w:t>
            </w:r>
          </w:p>
        </w:tc>
        <w:tc>
          <w:tcPr>
            <w:tcW w:w="661" w:type="pct"/>
            <w:vAlign w:val="center"/>
          </w:tcPr>
          <w:p w:rsidR="007125F9" w:rsidRPr="00866CE9" w:rsidRDefault="007125F9" w:rsidP="00AE2264">
            <w:pPr>
              <w:pStyle w:val="Tablehead"/>
              <w:keepLines/>
              <w:rPr>
                <w:rFonts w:eastAsia="Batang"/>
                <w:lang w:val="es-ES"/>
              </w:rPr>
            </w:pPr>
            <w:r w:rsidRPr="00866CE9">
              <w:rPr>
                <w:rFonts w:eastAsia="Batang"/>
                <w:lang w:val="es-ES"/>
              </w:rPr>
              <w:t>Nivel de emisión máximo (dBm)</w:t>
            </w:r>
          </w:p>
        </w:tc>
      </w:tr>
      <w:tr w:rsidR="007125F9" w:rsidRPr="00866CE9" w:rsidTr="00885224">
        <w:trPr>
          <w:jc w:val="center"/>
        </w:trPr>
        <w:tc>
          <w:tcPr>
            <w:tcW w:w="882" w:type="pct"/>
          </w:tcPr>
          <w:p w:rsidR="007125F9" w:rsidRPr="00866CE9" w:rsidRDefault="007125F9" w:rsidP="00AE2264">
            <w:pPr>
              <w:pStyle w:val="Tabletext"/>
              <w:keepNext/>
              <w:keepLines/>
              <w:jc w:val="center"/>
              <w:rPr>
                <w:lang w:val="es-ES"/>
              </w:rPr>
            </w:pPr>
            <w:r w:rsidRPr="00866CE9">
              <w:rPr>
                <w:lang w:val="es-ES"/>
              </w:rPr>
              <w:t>1 805-1 880</w:t>
            </w:r>
          </w:p>
        </w:tc>
        <w:tc>
          <w:tcPr>
            <w:tcW w:w="1324" w:type="pct"/>
          </w:tcPr>
          <w:p w:rsidR="007125F9" w:rsidRPr="00866CE9" w:rsidRDefault="007125F9" w:rsidP="00AE2264">
            <w:pPr>
              <w:pStyle w:val="Tabletext"/>
              <w:keepNext/>
              <w:keepLines/>
              <w:jc w:val="center"/>
              <w:rPr>
                <w:lang w:val="es-ES"/>
              </w:rPr>
            </w:pPr>
            <w:r w:rsidRPr="00866CE9">
              <w:rPr>
                <w:lang w:val="es-ES"/>
              </w:rPr>
              <w:t>9</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150</w:t>
            </w:r>
            <w:r w:rsidR="00300089">
              <w:rPr>
                <w:lang w:val="es-ES"/>
              </w:rPr>
              <w:t> kHz</w:t>
            </w:r>
          </w:p>
        </w:tc>
        <w:tc>
          <w:tcPr>
            <w:tcW w:w="2133" w:type="pct"/>
          </w:tcPr>
          <w:p w:rsidR="007125F9" w:rsidRPr="00866CE9" w:rsidRDefault="007125F9" w:rsidP="00AE2264">
            <w:pPr>
              <w:pStyle w:val="Tabletext"/>
              <w:keepNext/>
              <w:keepLines/>
              <w:jc w:val="center"/>
              <w:rPr>
                <w:lang w:val="es-ES"/>
              </w:rPr>
            </w:pPr>
            <w:r w:rsidRPr="00866CE9">
              <w:rPr>
                <w:lang w:val="es-ES"/>
              </w:rPr>
              <w:t>1</w:t>
            </w:r>
            <w:r w:rsidR="00300089">
              <w:rPr>
                <w:lang w:val="es-ES"/>
              </w:rPr>
              <w:t> kHz</w:t>
            </w:r>
          </w:p>
        </w:tc>
        <w:tc>
          <w:tcPr>
            <w:tcW w:w="661" w:type="pct"/>
          </w:tcPr>
          <w:p w:rsidR="007125F9" w:rsidRPr="00866CE9" w:rsidRDefault="007125F9" w:rsidP="00AE2264">
            <w:pPr>
              <w:pStyle w:val="Tabletext"/>
              <w:keepNext/>
              <w:keepLines/>
              <w:jc w:val="center"/>
              <w:rPr>
                <w:lang w:val="es-ES"/>
              </w:rPr>
            </w:pPr>
            <w:r w:rsidRPr="00866CE9">
              <w:rPr>
                <w:lang w:val="es-ES"/>
              </w:rPr>
              <w:t>–36</w:t>
            </w:r>
          </w:p>
        </w:tc>
      </w:tr>
      <w:tr w:rsidR="007125F9" w:rsidRPr="00866CE9" w:rsidTr="00885224">
        <w:trPr>
          <w:jc w:val="center"/>
        </w:trPr>
        <w:tc>
          <w:tcPr>
            <w:tcW w:w="882" w:type="pct"/>
          </w:tcPr>
          <w:p w:rsidR="007125F9" w:rsidRPr="00866CE9" w:rsidRDefault="007125F9" w:rsidP="00AE2264">
            <w:pPr>
              <w:pStyle w:val="Tabletext"/>
              <w:keepNext/>
              <w:keepLines/>
              <w:jc w:val="center"/>
              <w:rPr>
                <w:lang w:val="es-ES"/>
              </w:rPr>
            </w:pPr>
            <w:r w:rsidRPr="00866CE9">
              <w:rPr>
                <w:lang w:val="es-ES"/>
              </w:rPr>
              <w:t>1 805-1 880</w:t>
            </w:r>
          </w:p>
        </w:tc>
        <w:tc>
          <w:tcPr>
            <w:tcW w:w="1324" w:type="pct"/>
          </w:tcPr>
          <w:p w:rsidR="007125F9" w:rsidRPr="00866CE9" w:rsidRDefault="007125F9" w:rsidP="00AE2264">
            <w:pPr>
              <w:pStyle w:val="Tabletext"/>
              <w:keepNext/>
              <w:keepLines/>
              <w:jc w:val="center"/>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30</w:t>
            </w:r>
            <w:r w:rsidR="002E641F">
              <w:rPr>
                <w:lang w:val="es-ES"/>
              </w:rPr>
              <w:t> MHz</w:t>
            </w:r>
          </w:p>
        </w:tc>
        <w:tc>
          <w:tcPr>
            <w:tcW w:w="2133" w:type="pct"/>
          </w:tcPr>
          <w:p w:rsidR="007125F9" w:rsidRPr="00866CE9" w:rsidRDefault="007125F9" w:rsidP="00AE2264">
            <w:pPr>
              <w:pStyle w:val="Tabletext"/>
              <w:keepNext/>
              <w:keepLines/>
              <w:jc w:val="center"/>
              <w:rPr>
                <w:lang w:val="es-ES"/>
              </w:rPr>
            </w:pPr>
            <w:r w:rsidRPr="00866CE9">
              <w:rPr>
                <w:lang w:val="es-ES"/>
              </w:rPr>
              <w:t>10</w:t>
            </w:r>
            <w:r w:rsidR="00300089">
              <w:rPr>
                <w:lang w:val="es-ES"/>
              </w:rPr>
              <w:t> kHz</w:t>
            </w:r>
          </w:p>
        </w:tc>
        <w:tc>
          <w:tcPr>
            <w:tcW w:w="661" w:type="pct"/>
          </w:tcPr>
          <w:p w:rsidR="007125F9" w:rsidRPr="00866CE9" w:rsidRDefault="007125F9" w:rsidP="00AE2264">
            <w:pPr>
              <w:pStyle w:val="Tabletext"/>
              <w:keepNext/>
              <w:keepLines/>
              <w:jc w:val="center"/>
              <w:rPr>
                <w:lang w:val="es-ES"/>
              </w:rPr>
            </w:pPr>
            <w:r w:rsidRPr="00866CE9">
              <w:rPr>
                <w:lang w:val="es-ES"/>
              </w:rPr>
              <w:t>–36</w:t>
            </w:r>
          </w:p>
        </w:tc>
      </w:tr>
      <w:tr w:rsidR="007125F9" w:rsidRPr="00866CE9" w:rsidTr="00885224">
        <w:trPr>
          <w:jc w:val="center"/>
        </w:trPr>
        <w:tc>
          <w:tcPr>
            <w:tcW w:w="882" w:type="pct"/>
          </w:tcPr>
          <w:p w:rsidR="007125F9" w:rsidRPr="00866CE9" w:rsidRDefault="007125F9" w:rsidP="00AE2264">
            <w:pPr>
              <w:pStyle w:val="Tabletext"/>
              <w:keepNext/>
              <w:keepLines/>
              <w:jc w:val="center"/>
              <w:rPr>
                <w:lang w:val="es-ES"/>
              </w:rPr>
            </w:pPr>
            <w:r w:rsidRPr="00866CE9">
              <w:rPr>
                <w:lang w:val="es-ES"/>
              </w:rPr>
              <w:t>1 805-1 880</w:t>
            </w:r>
          </w:p>
        </w:tc>
        <w:tc>
          <w:tcPr>
            <w:tcW w:w="1324" w:type="pct"/>
          </w:tcPr>
          <w:p w:rsidR="007125F9" w:rsidRPr="00866CE9" w:rsidRDefault="007125F9" w:rsidP="00AE2264">
            <w:pPr>
              <w:pStyle w:val="Tabletext"/>
              <w:keepNext/>
              <w:keepLines/>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2133" w:type="pct"/>
          </w:tcPr>
          <w:p w:rsidR="007125F9" w:rsidRPr="00866CE9" w:rsidRDefault="007125F9" w:rsidP="00AE2264">
            <w:pPr>
              <w:pStyle w:val="Tabletext"/>
              <w:keepNext/>
              <w:keepLines/>
              <w:jc w:val="center"/>
              <w:rPr>
                <w:lang w:val="es-ES"/>
              </w:rPr>
            </w:pPr>
            <w:r w:rsidRPr="00866CE9">
              <w:rPr>
                <w:lang w:val="es-ES"/>
              </w:rPr>
              <w:t>100</w:t>
            </w:r>
            <w:r w:rsidR="00300089">
              <w:rPr>
                <w:lang w:val="es-ES"/>
              </w:rPr>
              <w:t> kHz</w:t>
            </w:r>
          </w:p>
        </w:tc>
        <w:tc>
          <w:tcPr>
            <w:tcW w:w="661" w:type="pct"/>
          </w:tcPr>
          <w:p w:rsidR="007125F9" w:rsidRPr="00866CE9" w:rsidRDefault="007125F9" w:rsidP="00AE2264">
            <w:pPr>
              <w:pStyle w:val="Tabletext"/>
              <w:keepNext/>
              <w:keepLines/>
              <w:jc w:val="center"/>
              <w:rPr>
                <w:lang w:val="es-ES"/>
              </w:rPr>
            </w:pPr>
            <w:r w:rsidRPr="00866CE9">
              <w:rPr>
                <w:lang w:val="es-ES"/>
              </w:rPr>
              <w:t>–36</w:t>
            </w:r>
          </w:p>
        </w:tc>
      </w:tr>
      <w:tr w:rsidR="007125F9" w:rsidRPr="00CB73CE" w:rsidTr="00885224">
        <w:trPr>
          <w:jc w:val="center"/>
        </w:trPr>
        <w:tc>
          <w:tcPr>
            <w:tcW w:w="882" w:type="pct"/>
          </w:tcPr>
          <w:p w:rsidR="007125F9" w:rsidRPr="00866CE9" w:rsidRDefault="007125F9" w:rsidP="00AE2264">
            <w:pPr>
              <w:pStyle w:val="Tabletext"/>
              <w:keepNext/>
              <w:keepLines/>
              <w:jc w:val="center"/>
              <w:rPr>
                <w:lang w:val="es-ES"/>
              </w:rPr>
            </w:pPr>
            <w:r w:rsidRPr="00866CE9">
              <w:rPr>
                <w:lang w:val="es-ES"/>
              </w:rPr>
              <w:t>1 805-1 880</w:t>
            </w:r>
          </w:p>
        </w:tc>
        <w:tc>
          <w:tcPr>
            <w:tcW w:w="1324" w:type="pct"/>
          </w:tcPr>
          <w:p w:rsidR="007125F9" w:rsidRPr="00866CE9" w:rsidRDefault="007125F9" w:rsidP="00AE2264">
            <w:pPr>
              <w:pStyle w:val="Tabletext"/>
              <w:keepNext/>
              <w:keepLines/>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12</w:t>
            </w:r>
            <w:r>
              <w:rPr>
                <w:lang w:val="es-ES"/>
              </w:rPr>
              <w:t>,</w:t>
            </w:r>
            <w:r w:rsidRPr="00866CE9">
              <w:rPr>
                <w:lang w:val="es-ES"/>
              </w:rPr>
              <w:t>75 GHz</w:t>
            </w:r>
          </w:p>
        </w:tc>
        <w:tc>
          <w:tcPr>
            <w:tcW w:w="2133" w:type="pct"/>
          </w:tcPr>
          <w:p w:rsidR="007125F9" w:rsidRPr="00866CE9" w:rsidRDefault="00CB73CE" w:rsidP="00AE2264">
            <w:pPr>
              <w:pStyle w:val="Tabletext"/>
              <w:keepNext/>
              <w:keepLines/>
              <w:jc w:val="left"/>
              <w:rPr>
                <w:lang w:val="es-ES"/>
              </w:rPr>
            </w:pPr>
            <w:r>
              <w:rPr>
                <w:lang w:val="es-ES"/>
              </w:rPr>
              <w:t>30</w:t>
            </w:r>
            <w:r w:rsidR="00300089">
              <w:rPr>
                <w:lang w:val="es-ES"/>
              </w:rPr>
              <w:t> kHz</w:t>
            </w:r>
            <w:r w:rsidR="007125F9">
              <w:rPr>
                <w:lang w:val="es-ES"/>
              </w:rPr>
              <w:tab/>
            </w:r>
            <w:r w:rsidR="008A0B42">
              <w:rPr>
                <w:lang w:val="es-ES"/>
              </w:rPr>
              <w:tab/>
            </w:r>
            <w:r w:rsidR="007125F9" w:rsidRPr="00866CE9">
              <w:rPr>
                <w:lang w:val="es-ES"/>
              </w:rPr>
              <w:t>Si 12,5</w:t>
            </w:r>
            <w:r w:rsidR="002E641F">
              <w:rPr>
                <w:lang w:val="es-ES"/>
              </w:rPr>
              <w:t> MHz</w:t>
            </w:r>
            <w:r w:rsidR="007125F9" w:rsidRPr="00866CE9">
              <w:rPr>
                <w:lang w:val="es-ES"/>
              </w:rPr>
              <w:t xml:space="preserve"> &lt;= </w:t>
            </w:r>
            <w:r w:rsidR="007125F9" w:rsidRPr="00866CE9">
              <w:rPr>
                <w:szCs w:val="22"/>
                <w:lang w:val="es-ES"/>
              </w:rPr>
              <w:sym w:font="Symbol" w:char="F044"/>
            </w:r>
            <w:r w:rsidR="007125F9" w:rsidRPr="00866CE9">
              <w:rPr>
                <w:i/>
                <w:iCs/>
                <w:lang w:val="es-ES"/>
              </w:rPr>
              <w:t>f</w:t>
            </w:r>
            <w:r w:rsidR="007125F9" w:rsidRPr="00866CE9">
              <w:rPr>
                <w:lang w:val="es-ES"/>
              </w:rPr>
              <w:t xml:space="preserve"> &lt; 50</w:t>
            </w:r>
            <w:r w:rsidR="002E641F">
              <w:rPr>
                <w:lang w:val="es-ES"/>
              </w:rPr>
              <w:t> MHz</w:t>
            </w:r>
          </w:p>
          <w:p w:rsidR="007125F9" w:rsidRPr="00866CE9" w:rsidRDefault="00CB73CE" w:rsidP="00AE2264">
            <w:pPr>
              <w:pStyle w:val="Tabletext"/>
              <w:keepNext/>
              <w:keepLines/>
              <w:jc w:val="left"/>
              <w:rPr>
                <w:lang w:val="es-ES"/>
              </w:rPr>
            </w:pPr>
            <w:r>
              <w:rPr>
                <w:lang w:val="es-ES"/>
              </w:rPr>
              <w:t>300</w:t>
            </w:r>
            <w:r w:rsidR="00300089">
              <w:rPr>
                <w:lang w:val="es-ES"/>
              </w:rPr>
              <w:t> kHz</w:t>
            </w:r>
            <w:r>
              <w:rPr>
                <w:lang w:val="es-ES"/>
              </w:rPr>
              <w:tab/>
            </w:r>
            <w:r>
              <w:rPr>
                <w:lang w:val="es-ES"/>
              </w:rPr>
              <w:tab/>
            </w:r>
            <w:r w:rsidR="007125F9" w:rsidRPr="00866CE9">
              <w:rPr>
                <w:lang w:val="es-ES"/>
              </w:rPr>
              <w:t>Si 50</w:t>
            </w:r>
            <w:r w:rsidR="002E641F">
              <w:rPr>
                <w:lang w:val="es-ES"/>
              </w:rPr>
              <w:t> MHz</w:t>
            </w:r>
            <w:r w:rsidR="007125F9" w:rsidRPr="00866CE9">
              <w:rPr>
                <w:lang w:val="es-ES"/>
              </w:rPr>
              <w:t xml:space="preserve"> &lt;= </w:t>
            </w:r>
            <w:r w:rsidR="007125F9" w:rsidRPr="00866CE9">
              <w:rPr>
                <w:szCs w:val="22"/>
                <w:lang w:val="es-ES"/>
              </w:rPr>
              <w:sym w:font="Symbol" w:char="F044"/>
            </w:r>
            <w:r w:rsidR="007125F9" w:rsidRPr="00866CE9">
              <w:rPr>
                <w:i/>
                <w:iCs/>
                <w:lang w:val="es-ES"/>
              </w:rPr>
              <w:t>f</w:t>
            </w:r>
            <w:r w:rsidR="007125F9" w:rsidRPr="00866CE9">
              <w:rPr>
                <w:lang w:val="es-ES"/>
              </w:rPr>
              <w:t xml:space="preserve"> &lt; 60</w:t>
            </w:r>
            <w:r w:rsidR="002E641F">
              <w:rPr>
                <w:lang w:val="es-ES"/>
              </w:rPr>
              <w:t> MHz</w:t>
            </w:r>
          </w:p>
          <w:p w:rsidR="007125F9" w:rsidRPr="00866CE9" w:rsidRDefault="00CB73CE" w:rsidP="00AE2264">
            <w:pPr>
              <w:pStyle w:val="Tabletext"/>
              <w:keepNext/>
              <w:keepLines/>
              <w:jc w:val="left"/>
              <w:rPr>
                <w:lang w:val="es-ES"/>
              </w:rPr>
            </w:pPr>
            <w:r>
              <w:rPr>
                <w:lang w:val="es-ES"/>
              </w:rPr>
              <w:t>1</w:t>
            </w:r>
            <w:r w:rsidR="002E641F">
              <w:rPr>
                <w:lang w:val="es-ES"/>
              </w:rPr>
              <w:t> MHz</w:t>
            </w:r>
            <w:r>
              <w:rPr>
                <w:lang w:val="es-ES"/>
              </w:rPr>
              <w:tab/>
            </w:r>
            <w:r w:rsidR="00D60CA5">
              <w:rPr>
                <w:lang w:val="es-ES"/>
              </w:rPr>
              <w:tab/>
            </w:r>
            <w:r w:rsidR="007125F9" w:rsidRPr="00866CE9">
              <w:rPr>
                <w:lang w:val="es-ES"/>
              </w:rPr>
              <w:t>Si 60</w:t>
            </w:r>
            <w:r w:rsidR="002E641F">
              <w:rPr>
                <w:lang w:val="es-ES"/>
              </w:rPr>
              <w:t> MHz</w:t>
            </w:r>
            <w:r w:rsidR="007125F9" w:rsidRPr="00866CE9">
              <w:rPr>
                <w:lang w:val="es-ES"/>
              </w:rPr>
              <w:t xml:space="preserve"> &lt;= </w:t>
            </w:r>
            <w:r w:rsidR="007125F9" w:rsidRPr="00866CE9">
              <w:rPr>
                <w:szCs w:val="22"/>
                <w:lang w:val="es-ES"/>
              </w:rPr>
              <w:sym w:font="Symbol" w:char="F044"/>
            </w:r>
            <w:r w:rsidR="007125F9" w:rsidRPr="00866CE9">
              <w:rPr>
                <w:i/>
                <w:iCs/>
                <w:lang w:val="es-ES"/>
              </w:rPr>
              <w:t>f</w:t>
            </w:r>
          </w:p>
        </w:tc>
        <w:tc>
          <w:tcPr>
            <w:tcW w:w="661" w:type="pct"/>
          </w:tcPr>
          <w:p w:rsidR="007125F9" w:rsidRPr="00866CE9" w:rsidRDefault="007125F9" w:rsidP="00AE2264">
            <w:pPr>
              <w:pStyle w:val="Tabletext"/>
              <w:keepNext/>
              <w:keepLines/>
              <w:jc w:val="center"/>
              <w:rPr>
                <w:lang w:val="es-ES"/>
              </w:rPr>
            </w:pPr>
            <w:r w:rsidRPr="00866CE9">
              <w:rPr>
                <w:lang w:val="es-ES"/>
              </w:rPr>
              <w:t>–30</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136</w:t>
      </w:r>
    </w:p>
    <w:p w:rsidR="007125F9" w:rsidRPr="00866CE9" w:rsidRDefault="007125F9" w:rsidP="007125F9">
      <w:pPr>
        <w:pStyle w:val="Tabletitle"/>
        <w:rPr>
          <w:lang w:val="es-ES"/>
        </w:rPr>
      </w:pPr>
      <w:r w:rsidRPr="00866CE9">
        <w:rPr>
          <w:lang w:val="es-ES"/>
        </w:rPr>
        <w:t>Límites de las emisiones no esenciales para proteger el receptor de la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15"/>
        <w:gridCol w:w="2630"/>
        <w:gridCol w:w="2381"/>
        <w:gridCol w:w="2013"/>
      </w:tblGrid>
      <w:tr w:rsidR="007125F9" w:rsidRPr="00885224" w:rsidTr="00885224">
        <w:trPr>
          <w:cantSplit/>
          <w:jc w:val="center"/>
        </w:trPr>
        <w:tc>
          <w:tcPr>
            <w:tcW w:w="1356" w:type="pct"/>
            <w:vAlign w:val="center"/>
          </w:tcPr>
          <w:p w:rsidR="007125F9" w:rsidRPr="00866CE9" w:rsidRDefault="007125F9" w:rsidP="00885224">
            <w:pPr>
              <w:pStyle w:val="Tablehead"/>
              <w:rPr>
                <w:lang w:val="es-ES"/>
              </w:rPr>
            </w:pPr>
            <w:r w:rsidRPr="00866CE9">
              <w:rPr>
                <w:lang w:val="es-ES"/>
              </w:rPr>
              <w:t>Frecuencia central del transmisor (</w:t>
            </w:r>
            <w:r w:rsidRPr="00866CE9">
              <w:rPr>
                <w:rFonts w:eastAsia="Batang"/>
                <w:i/>
                <w:iCs/>
                <w:lang w:val="es-ES"/>
              </w:rPr>
              <w:t>f</w:t>
            </w:r>
            <w:r w:rsidRPr="00866CE9">
              <w:rPr>
                <w:rFonts w:eastAsia="Batang"/>
                <w:i/>
                <w:iCs/>
                <w:vertAlign w:val="subscript"/>
                <w:lang w:val="es-ES"/>
              </w:rPr>
              <w:t>c</w:t>
            </w:r>
            <w:r w:rsidRPr="00866CE9">
              <w:rPr>
                <w:lang w:val="es-ES"/>
              </w:rPr>
              <w:t>)</w:t>
            </w:r>
            <w:r w:rsidR="00885224">
              <w:rPr>
                <w:lang w:val="es-ES"/>
              </w:rPr>
              <w:br/>
            </w:r>
            <w:r w:rsidRPr="00866CE9">
              <w:rPr>
                <w:lang w:val="es-ES"/>
              </w:rPr>
              <w:t>(MHz)</w:t>
            </w:r>
          </w:p>
        </w:tc>
        <w:tc>
          <w:tcPr>
            <w:tcW w:w="1364" w:type="pct"/>
            <w:vAlign w:val="center"/>
          </w:tcPr>
          <w:p w:rsidR="007125F9" w:rsidRPr="00866CE9" w:rsidRDefault="007125F9" w:rsidP="00AE2264">
            <w:pPr>
              <w:pStyle w:val="Tablehead"/>
              <w:rPr>
                <w:lang w:val="es-ES"/>
              </w:rPr>
            </w:pPr>
            <w:r w:rsidRPr="00866CE9">
              <w:rPr>
                <w:lang w:val="es-ES"/>
              </w:rPr>
              <w:t xml:space="preserve">Gama de frecuencias no esenciales </w:t>
            </w:r>
            <w:r>
              <w:rPr>
                <w:lang w:val="es-ES"/>
              </w:rPr>
              <w:t>(</w:t>
            </w:r>
            <w:r w:rsidRPr="00087DC1">
              <w:rPr>
                <w:i/>
                <w:lang w:val="es-ES"/>
              </w:rPr>
              <w:t>f</w:t>
            </w:r>
            <w:r>
              <w:rPr>
                <w:lang w:val="es-ES"/>
              </w:rPr>
              <w:t>)</w:t>
            </w:r>
            <w:r w:rsidRPr="00866CE9">
              <w:rPr>
                <w:lang w:val="es-ES"/>
              </w:rPr>
              <w:t xml:space="preserve"> (MHz)</w:t>
            </w:r>
          </w:p>
        </w:tc>
        <w:tc>
          <w:tcPr>
            <w:tcW w:w="1235" w:type="pct"/>
            <w:vAlign w:val="center"/>
          </w:tcPr>
          <w:p w:rsidR="007125F9" w:rsidRPr="00866CE9" w:rsidRDefault="007125F9" w:rsidP="00AE2264">
            <w:pPr>
              <w:pStyle w:val="Tablehead"/>
              <w:rPr>
                <w:lang w:val="es-ES"/>
              </w:rPr>
            </w:pPr>
            <w:r w:rsidRPr="00866CE9">
              <w:rPr>
                <w:lang w:val="es-ES"/>
              </w:rPr>
              <w:t>Anchura de banda</w:t>
            </w:r>
            <w:r>
              <w:rPr>
                <w:lang w:val="es-ES"/>
              </w:rPr>
              <w:br/>
            </w:r>
            <w:r w:rsidRPr="00866CE9">
              <w:rPr>
                <w:lang w:val="es-ES"/>
              </w:rPr>
              <w:t>de medición</w:t>
            </w:r>
          </w:p>
        </w:tc>
        <w:tc>
          <w:tcPr>
            <w:tcW w:w="1044" w:type="pct"/>
            <w:vAlign w:val="center"/>
          </w:tcPr>
          <w:p w:rsidR="007125F9" w:rsidRPr="00866CE9" w:rsidRDefault="007125F9" w:rsidP="00AE2264">
            <w:pPr>
              <w:pStyle w:val="Tablehead"/>
              <w:rPr>
                <w:lang w:val="es-ES"/>
              </w:rPr>
            </w:pPr>
            <w:r w:rsidRPr="00866CE9">
              <w:rPr>
                <w:lang w:val="es-ES"/>
              </w:rPr>
              <w:t>Nivel máximo</w:t>
            </w:r>
          </w:p>
        </w:tc>
      </w:tr>
      <w:tr w:rsidR="007125F9" w:rsidRPr="00885224" w:rsidTr="00885224">
        <w:trPr>
          <w:cantSplit/>
          <w:jc w:val="center"/>
        </w:trPr>
        <w:tc>
          <w:tcPr>
            <w:tcW w:w="1356" w:type="pct"/>
          </w:tcPr>
          <w:p w:rsidR="007125F9" w:rsidRPr="00866CE9" w:rsidRDefault="007125F9" w:rsidP="00AE2264">
            <w:pPr>
              <w:pStyle w:val="Tabletext"/>
              <w:jc w:val="center"/>
              <w:rPr>
                <w:lang w:val="es-ES"/>
              </w:rPr>
            </w:pPr>
            <w:r w:rsidRPr="00866CE9">
              <w:rPr>
                <w:lang w:val="es-ES"/>
              </w:rPr>
              <w:t>1 805-1 880</w:t>
            </w:r>
          </w:p>
        </w:tc>
        <w:tc>
          <w:tcPr>
            <w:tcW w:w="1364" w:type="pct"/>
          </w:tcPr>
          <w:p w:rsidR="007125F9" w:rsidRPr="00866CE9" w:rsidRDefault="007125F9" w:rsidP="00AE2264">
            <w:pPr>
              <w:pStyle w:val="Tabletext"/>
              <w:jc w:val="center"/>
              <w:rPr>
                <w:lang w:val="es-ES"/>
              </w:rPr>
            </w:pPr>
            <w:r w:rsidRPr="00866CE9">
              <w:rPr>
                <w:lang w:val="es-ES"/>
              </w:rPr>
              <w:t>1 710-1 785</w:t>
            </w:r>
          </w:p>
        </w:tc>
        <w:tc>
          <w:tcPr>
            <w:tcW w:w="1235"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1044" w:type="pct"/>
          </w:tcPr>
          <w:p w:rsidR="007125F9" w:rsidRPr="00866CE9" w:rsidRDefault="007125F9" w:rsidP="00AE2264">
            <w:pPr>
              <w:pStyle w:val="Tabletext"/>
              <w:jc w:val="center"/>
              <w:rPr>
                <w:lang w:val="es-ES"/>
              </w:rPr>
            </w:pPr>
            <w:r w:rsidRPr="00866CE9">
              <w:rPr>
                <w:lang w:val="es-ES"/>
              </w:rPr>
              <w:t>–96 dBm</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137</w:t>
      </w:r>
    </w:p>
    <w:p w:rsidR="007125F9" w:rsidRPr="00866CE9" w:rsidRDefault="007125F9" w:rsidP="007125F9">
      <w:pPr>
        <w:pStyle w:val="Tabletitle"/>
        <w:rPr>
          <w:lang w:val="es-ES"/>
        </w:rPr>
      </w:pPr>
      <w:r w:rsidRPr="00866CE9">
        <w:rPr>
          <w:lang w:val="es-ES"/>
        </w:rPr>
        <w:t>Límites adicionales de las 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566"/>
        <w:gridCol w:w="2244"/>
        <w:gridCol w:w="2435"/>
        <w:gridCol w:w="2410"/>
        <w:gridCol w:w="1984"/>
      </w:tblGrid>
      <w:tr w:rsidR="007125F9" w:rsidRPr="001228AE" w:rsidTr="00885224">
        <w:trPr>
          <w:jc w:val="center"/>
        </w:trPr>
        <w:tc>
          <w:tcPr>
            <w:tcW w:w="294" w:type="pct"/>
            <w:vAlign w:val="center"/>
          </w:tcPr>
          <w:p w:rsidR="007125F9" w:rsidRPr="00866CE9" w:rsidRDefault="00F55179" w:rsidP="003509CC">
            <w:pPr>
              <w:pStyle w:val="Tablehead"/>
              <w:rPr>
                <w:lang w:val="es-ES"/>
              </w:rPr>
            </w:pPr>
            <w:r>
              <w:rPr>
                <w:rFonts w:eastAsia="MS Mincho"/>
                <w:lang w:val="es-ES"/>
              </w:rPr>
              <w:t>N.</w:t>
            </w:r>
            <w:r w:rsidR="003509CC" w:rsidRPr="003509CC">
              <w:rPr>
                <w:rFonts w:eastAsia="MS Mincho"/>
                <w:lang w:val="es-ES"/>
              </w:rPr>
              <w:t>°</w:t>
            </w:r>
          </w:p>
        </w:tc>
        <w:tc>
          <w:tcPr>
            <w:tcW w:w="1164" w:type="pct"/>
          </w:tcPr>
          <w:p w:rsidR="007125F9" w:rsidRPr="00866CE9" w:rsidRDefault="007125F9" w:rsidP="00AE2264">
            <w:pPr>
              <w:pStyle w:val="Tablehead"/>
              <w:rPr>
                <w:lang w:val="es-ES"/>
              </w:rPr>
            </w:pPr>
            <w:r w:rsidRPr="00866CE9">
              <w:rPr>
                <w:rFonts w:eastAsia="MS Mincho"/>
                <w:lang w:val="es-ES"/>
              </w:rPr>
              <w:t>Frecuencia central del transmisor (</w:t>
            </w:r>
            <w:r w:rsidRPr="00866CE9">
              <w:rPr>
                <w:rFonts w:eastAsia="Batang"/>
                <w:i/>
                <w:iCs/>
                <w:lang w:val="es-ES"/>
              </w:rPr>
              <w:t>f</w:t>
            </w:r>
            <w:r w:rsidRPr="00866CE9">
              <w:rPr>
                <w:rFonts w:eastAsia="Batang"/>
                <w:i/>
                <w:iCs/>
                <w:vertAlign w:val="subscript"/>
                <w:lang w:val="es-ES"/>
              </w:rPr>
              <w:t>c</w:t>
            </w:r>
            <w:r w:rsidRPr="00866CE9">
              <w:rPr>
                <w:rFonts w:eastAsia="MS Mincho"/>
                <w:lang w:val="es-ES"/>
              </w:rPr>
              <w:t>) (MHz)</w:t>
            </w:r>
          </w:p>
        </w:tc>
        <w:tc>
          <w:tcPr>
            <w:tcW w:w="1263" w:type="pct"/>
          </w:tcPr>
          <w:p w:rsidR="007125F9" w:rsidRPr="00866CE9" w:rsidRDefault="007125F9" w:rsidP="00AE2264">
            <w:pPr>
              <w:pStyle w:val="Tablehead"/>
              <w:rPr>
                <w:lang w:val="es-ES"/>
              </w:rPr>
            </w:pPr>
            <w:r w:rsidRPr="00866CE9">
              <w:rPr>
                <w:rFonts w:eastAsia="MS Mincho"/>
                <w:lang w:val="es-ES"/>
              </w:rPr>
              <w:t xml:space="preserve">Gama de frecuencias no esenciales </w:t>
            </w:r>
            <w:r>
              <w:rPr>
                <w:rFonts w:eastAsia="MS Mincho"/>
                <w:lang w:val="es-ES"/>
              </w:rPr>
              <w:t>(f)</w:t>
            </w:r>
            <w:r w:rsidRPr="00866CE9">
              <w:rPr>
                <w:rFonts w:eastAsia="MS Mincho"/>
                <w:lang w:val="es-ES"/>
              </w:rPr>
              <w:t xml:space="preserve"> </w:t>
            </w:r>
            <w:r w:rsidR="00885224">
              <w:rPr>
                <w:rFonts w:eastAsia="MS Mincho"/>
                <w:lang w:val="es-ES"/>
              </w:rPr>
              <w:br/>
            </w:r>
            <w:r w:rsidRPr="00866CE9">
              <w:rPr>
                <w:rFonts w:eastAsia="MS Mincho"/>
                <w:lang w:val="es-ES"/>
              </w:rPr>
              <w:t>(MHz)</w:t>
            </w:r>
          </w:p>
        </w:tc>
        <w:tc>
          <w:tcPr>
            <w:tcW w:w="1250" w:type="pct"/>
          </w:tcPr>
          <w:p w:rsidR="007125F9" w:rsidRPr="00866CE9" w:rsidRDefault="007125F9" w:rsidP="00D60CA5">
            <w:pPr>
              <w:pStyle w:val="Tablehead"/>
              <w:rPr>
                <w:lang w:val="es-ES"/>
              </w:rPr>
            </w:pPr>
            <w:r w:rsidRPr="00866CE9">
              <w:rPr>
                <w:rFonts w:eastAsia="MS Mincho"/>
                <w:lang w:val="es-ES"/>
              </w:rPr>
              <w:t>Anchura de banda</w:t>
            </w:r>
            <w:r w:rsidR="00D60CA5">
              <w:rPr>
                <w:rFonts w:eastAsia="MS Mincho"/>
                <w:lang w:val="es-ES"/>
              </w:rPr>
              <w:br/>
            </w:r>
            <w:r w:rsidRPr="00866CE9">
              <w:rPr>
                <w:rFonts w:eastAsia="MS Mincho"/>
                <w:lang w:val="es-ES"/>
              </w:rPr>
              <w:t xml:space="preserve">de medición </w:t>
            </w:r>
          </w:p>
        </w:tc>
        <w:tc>
          <w:tcPr>
            <w:tcW w:w="1029" w:type="pct"/>
          </w:tcPr>
          <w:p w:rsidR="007125F9" w:rsidRPr="00866CE9" w:rsidRDefault="007125F9" w:rsidP="00885224">
            <w:pPr>
              <w:pStyle w:val="Tablehead"/>
              <w:rPr>
                <w:lang w:val="es-ES"/>
              </w:rPr>
            </w:pPr>
            <w:r w:rsidRPr="00866CE9">
              <w:rPr>
                <w:rFonts w:eastAsia="MS Mincho"/>
                <w:lang w:val="es-ES"/>
              </w:rPr>
              <w:t>Nivel de emisión máximo</w:t>
            </w:r>
            <w:r w:rsidR="00885224">
              <w:rPr>
                <w:rFonts w:eastAsia="MS Mincho"/>
                <w:lang w:val="es-ES"/>
              </w:rPr>
              <w:br/>
            </w:r>
            <w:r w:rsidRPr="00866CE9">
              <w:rPr>
                <w:rFonts w:eastAsia="MS Mincho"/>
                <w:lang w:val="es-ES"/>
              </w:rPr>
              <w:t>(dBm)</w:t>
            </w:r>
          </w:p>
        </w:tc>
      </w:tr>
      <w:tr w:rsidR="007125F9" w:rsidRPr="00866CE9" w:rsidTr="00885224">
        <w:trPr>
          <w:jc w:val="center"/>
        </w:trPr>
        <w:tc>
          <w:tcPr>
            <w:tcW w:w="294" w:type="pct"/>
          </w:tcPr>
          <w:p w:rsidR="007125F9" w:rsidRPr="00866CE9" w:rsidRDefault="007125F9" w:rsidP="00AE2264">
            <w:pPr>
              <w:pStyle w:val="Tabletext"/>
              <w:jc w:val="center"/>
              <w:rPr>
                <w:lang w:val="es-ES"/>
              </w:rPr>
            </w:pPr>
            <w:r w:rsidRPr="00866CE9">
              <w:rPr>
                <w:lang w:val="es-ES"/>
              </w:rPr>
              <w:t>1</w:t>
            </w:r>
          </w:p>
        </w:tc>
        <w:tc>
          <w:tcPr>
            <w:tcW w:w="1164" w:type="pct"/>
            <w:vMerge w:val="restart"/>
          </w:tcPr>
          <w:p w:rsidR="007125F9" w:rsidRPr="00866CE9" w:rsidRDefault="007125F9" w:rsidP="00AE2264">
            <w:pPr>
              <w:pStyle w:val="Tabletext"/>
              <w:jc w:val="center"/>
              <w:rPr>
                <w:lang w:val="es-ES"/>
              </w:rPr>
            </w:pPr>
            <w:r w:rsidRPr="00866CE9">
              <w:rPr>
                <w:rFonts w:eastAsia="MS Mincho"/>
                <w:lang w:val="es-ES"/>
              </w:rPr>
              <w:t>1 805-1 880</w:t>
            </w:r>
          </w:p>
        </w:tc>
        <w:tc>
          <w:tcPr>
            <w:tcW w:w="1263" w:type="pct"/>
          </w:tcPr>
          <w:p w:rsidR="007125F9" w:rsidRPr="00866CE9" w:rsidRDefault="007125F9" w:rsidP="00AE2264">
            <w:pPr>
              <w:pStyle w:val="Tabletext"/>
              <w:jc w:val="center"/>
              <w:rPr>
                <w:lang w:val="es-ES"/>
              </w:rPr>
            </w:pPr>
            <w:r w:rsidRPr="00866CE9">
              <w:rPr>
                <w:rFonts w:eastAsia="MS Mincho"/>
                <w:lang w:val="es-ES"/>
              </w:rPr>
              <w:t>1 805-1 880</w:t>
            </w:r>
          </w:p>
        </w:tc>
        <w:tc>
          <w:tcPr>
            <w:tcW w:w="1250" w:type="pct"/>
          </w:tcPr>
          <w:p w:rsidR="007125F9" w:rsidRPr="00866CE9" w:rsidRDefault="007125F9" w:rsidP="00AE2264">
            <w:pPr>
              <w:pStyle w:val="Tabletext"/>
              <w:jc w:val="center"/>
              <w:rPr>
                <w:lang w:val="es-ES"/>
              </w:rPr>
            </w:pPr>
            <w:r w:rsidRPr="00866CE9">
              <w:rPr>
                <w:rFonts w:eastAsia="MS Mincho"/>
                <w:lang w:val="es-ES"/>
              </w:rPr>
              <w:t>100</w:t>
            </w:r>
            <w:r w:rsidR="00300089">
              <w:rPr>
                <w:rFonts w:eastAsia="MS Mincho"/>
                <w:lang w:val="es-ES"/>
              </w:rPr>
              <w:t> kHz</w:t>
            </w:r>
          </w:p>
        </w:tc>
        <w:tc>
          <w:tcPr>
            <w:tcW w:w="1029" w:type="pct"/>
          </w:tcPr>
          <w:p w:rsidR="007125F9" w:rsidRPr="00866CE9" w:rsidRDefault="007125F9" w:rsidP="00AE2264">
            <w:pPr>
              <w:pStyle w:val="Tabletext"/>
              <w:jc w:val="center"/>
              <w:rPr>
                <w:lang w:val="es-ES"/>
              </w:rPr>
            </w:pPr>
            <w:r w:rsidRPr="00866CE9">
              <w:rPr>
                <w:rFonts w:eastAsia="MS Mincho"/>
                <w:lang w:val="es-ES"/>
              </w:rPr>
              <w:t>47</w:t>
            </w:r>
          </w:p>
        </w:tc>
      </w:tr>
      <w:tr w:rsidR="007125F9" w:rsidRPr="00866CE9" w:rsidTr="00885224">
        <w:trPr>
          <w:jc w:val="center"/>
        </w:trPr>
        <w:tc>
          <w:tcPr>
            <w:tcW w:w="294" w:type="pct"/>
          </w:tcPr>
          <w:p w:rsidR="007125F9" w:rsidRPr="00866CE9" w:rsidRDefault="007125F9" w:rsidP="00AE2264">
            <w:pPr>
              <w:pStyle w:val="Tabletext"/>
              <w:jc w:val="center"/>
              <w:rPr>
                <w:lang w:val="es-ES"/>
              </w:rPr>
            </w:pPr>
            <w:r w:rsidRPr="00866CE9">
              <w:rPr>
                <w:lang w:val="es-ES"/>
              </w:rPr>
              <w:t>2</w:t>
            </w:r>
          </w:p>
        </w:tc>
        <w:tc>
          <w:tcPr>
            <w:tcW w:w="1164" w:type="pct"/>
            <w:vMerge/>
          </w:tcPr>
          <w:p w:rsidR="007125F9" w:rsidRPr="00866CE9" w:rsidRDefault="007125F9" w:rsidP="00AE2264">
            <w:pPr>
              <w:pStyle w:val="Tabletext"/>
              <w:jc w:val="center"/>
              <w:rPr>
                <w:lang w:val="es-ES"/>
              </w:rPr>
            </w:pPr>
          </w:p>
        </w:tc>
        <w:tc>
          <w:tcPr>
            <w:tcW w:w="1263" w:type="pct"/>
          </w:tcPr>
          <w:p w:rsidR="007125F9" w:rsidRPr="00866CE9" w:rsidRDefault="007125F9" w:rsidP="00AE2264">
            <w:pPr>
              <w:pStyle w:val="Tabletext"/>
              <w:jc w:val="center"/>
              <w:rPr>
                <w:lang w:val="es-ES"/>
              </w:rPr>
            </w:pPr>
            <w:r w:rsidRPr="00866CE9">
              <w:rPr>
                <w:rFonts w:eastAsia="MS Mincho"/>
                <w:lang w:val="es-ES"/>
              </w:rPr>
              <w:t>1 710-1 785</w:t>
            </w:r>
          </w:p>
        </w:tc>
        <w:tc>
          <w:tcPr>
            <w:tcW w:w="1250" w:type="pct"/>
          </w:tcPr>
          <w:p w:rsidR="007125F9" w:rsidRPr="00866CE9" w:rsidRDefault="007125F9" w:rsidP="00AE2264">
            <w:pPr>
              <w:pStyle w:val="Tabletext"/>
              <w:jc w:val="center"/>
              <w:rPr>
                <w:lang w:val="es-ES"/>
              </w:rPr>
            </w:pPr>
            <w:r w:rsidRPr="00866CE9">
              <w:rPr>
                <w:rFonts w:eastAsia="MS Mincho"/>
                <w:lang w:val="es-ES"/>
              </w:rPr>
              <w:t>100</w:t>
            </w:r>
            <w:r w:rsidR="00300089">
              <w:rPr>
                <w:rFonts w:eastAsia="MS Mincho"/>
                <w:lang w:val="es-ES"/>
              </w:rPr>
              <w:t> kHz</w:t>
            </w:r>
          </w:p>
        </w:tc>
        <w:tc>
          <w:tcPr>
            <w:tcW w:w="1029" w:type="pct"/>
          </w:tcPr>
          <w:p w:rsidR="007125F9" w:rsidRPr="00866CE9" w:rsidRDefault="007125F9" w:rsidP="00AE2264">
            <w:pPr>
              <w:pStyle w:val="Tabletext"/>
              <w:jc w:val="center"/>
              <w:rPr>
                <w:lang w:val="es-ES"/>
              </w:rPr>
            </w:pPr>
            <w:r w:rsidRPr="00866CE9">
              <w:rPr>
                <w:rFonts w:eastAsia="MS Mincho"/>
                <w:lang w:val="es-ES"/>
              </w:rPr>
              <w:t>–61</w:t>
            </w:r>
          </w:p>
        </w:tc>
      </w:tr>
      <w:tr w:rsidR="007125F9" w:rsidRPr="00866CE9" w:rsidTr="00885224">
        <w:trPr>
          <w:jc w:val="center"/>
        </w:trPr>
        <w:tc>
          <w:tcPr>
            <w:tcW w:w="294" w:type="pct"/>
          </w:tcPr>
          <w:p w:rsidR="007125F9" w:rsidRPr="00866CE9" w:rsidRDefault="007125F9" w:rsidP="00AE2264">
            <w:pPr>
              <w:pStyle w:val="Tabletext"/>
              <w:jc w:val="center"/>
              <w:rPr>
                <w:lang w:val="es-ES"/>
              </w:rPr>
            </w:pPr>
          </w:p>
        </w:tc>
        <w:tc>
          <w:tcPr>
            <w:tcW w:w="1164" w:type="pct"/>
            <w:vMerge/>
          </w:tcPr>
          <w:p w:rsidR="007125F9" w:rsidRPr="00866CE9" w:rsidRDefault="007125F9" w:rsidP="00AE2264">
            <w:pPr>
              <w:pStyle w:val="Tabletext"/>
              <w:jc w:val="center"/>
              <w:rPr>
                <w:lang w:val="es-ES"/>
              </w:rPr>
            </w:pPr>
          </w:p>
        </w:tc>
        <w:tc>
          <w:tcPr>
            <w:tcW w:w="1263" w:type="pct"/>
          </w:tcPr>
          <w:p w:rsidR="007125F9" w:rsidRPr="00866CE9" w:rsidRDefault="007125F9" w:rsidP="00AE2264">
            <w:pPr>
              <w:pStyle w:val="Tabletext"/>
              <w:jc w:val="center"/>
              <w:rPr>
                <w:lang w:val="es-ES"/>
              </w:rPr>
            </w:pPr>
            <w:r w:rsidRPr="00866CE9">
              <w:rPr>
                <w:rFonts w:eastAsia="MS Mincho"/>
                <w:lang w:val="es-ES"/>
              </w:rPr>
              <w:t>1 805-1 880</w:t>
            </w:r>
          </w:p>
        </w:tc>
        <w:tc>
          <w:tcPr>
            <w:tcW w:w="1250" w:type="pct"/>
          </w:tcPr>
          <w:p w:rsidR="007125F9" w:rsidRPr="00866CE9" w:rsidRDefault="007125F9" w:rsidP="00AE2264">
            <w:pPr>
              <w:pStyle w:val="Tabletext"/>
              <w:jc w:val="center"/>
              <w:rPr>
                <w:lang w:val="es-ES"/>
              </w:rPr>
            </w:pPr>
            <w:r w:rsidRPr="00866CE9">
              <w:rPr>
                <w:rFonts w:eastAsia="MS Mincho"/>
                <w:lang w:val="es-ES"/>
              </w:rPr>
              <w:t>1</w:t>
            </w:r>
            <w:r w:rsidR="002E641F">
              <w:rPr>
                <w:rFonts w:eastAsia="MS Mincho"/>
                <w:lang w:val="es-ES"/>
              </w:rPr>
              <w:t> MHz</w:t>
            </w:r>
          </w:p>
        </w:tc>
        <w:tc>
          <w:tcPr>
            <w:tcW w:w="1029" w:type="pct"/>
          </w:tcPr>
          <w:p w:rsidR="007125F9" w:rsidRPr="00866CE9" w:rsidRDefault="007125F9" w:rsidP="00AE2264">
            <w:pPr>
              <w:pStyle w:val="Tabletext"/>
              <w:jc w:val="center"/>
              <w:rPr>
                <w:lang w:val="es-ES"/>
              </w:rPr>
            </w:pPr>
            <w:r w:rsidRPr="00866CE9">
              <w:rPr>
                <w:rFonts w:eastAsia="MS Mincho"/>
                <w:lang w:val="es-ES"/>
              </w:rPr>
              <w:t>–52</w:t>
            </w:r>
          </w:p>
        </w:tc>
      </w:tr>
      <w:tr w:rsidR="007125F9" w:rsidRPr="00866CE9" w:rsidTr="00885224">
        <w:trPr>
          <w:jc w:val="center"/>
        </w:trPr>
        <w:tc>
          <w:tcPr>
            <w:tcW w:w="294" w:type="pct"/>
          </w:tcPr>
          <w:p w:rsidR="007125F9" w:rsidRPr="00866CE9" w:rsidRDefault="007125F9" w:rsidP="00AE2264">
            <w:pPr>
              <w:pStyle w:val="Tabletext"/>
              <w:rPr>
                <w:lang w:val="es-ES"/>
              </w:rPr>
            </w:pPr>
          </w:p>
        </w:tc>
        <w:tc>
          <w:tcPr>
            <w:tcW w:w="1164" w:type="pct"/>
            <w:vMerge/>
          </w:tcPr>
          <w:p w:rsidR="007125F9" w:rsidRPr="00866CE9" w:rsidRDefault="007125F9" w:rsidP="00AE2264">
            <w:pPr>
              <w:pStyle w:val="Tabletext"/>
              <w:jc w:val="center"/>
              <w:rPr>
                <w:lang w:val="es-ES"/>
              </w:rPr>
            </w:pPr>
          </w:p>
        </w:tc>
        <w:tc>
          <w:tcPr>
            <w:tcW w:w="1263" w:type="pct"/>
          </w:tcPr>
          <w:p w:rsidR="007125F9" w:rsidRPr="00866CE9" w:rsidRDefault="007125F9" w:rsidP="00AE2264">
            <w:pPr>
              <w:pStyle w:val="Tabletext"/>
              <w:jc w:val="center"/>
              <w:rPr>
                <w:lang w:val="es-ES"/>
              </w:rPr>
            </w:pPr>
            <w:r w:rsidRPr="00866CE9">
              <w:rPr>
                <w:rFonts w:eastAsia="MS Mincho"/>
                <w:lang w:val="es-ES"/>
              </w:rPr>
              <w:t>1 710-1 785</w:t>
            </w:r>
          </w:p>
        </w:tc>
        <w:tc>
          <w:tcPr>
            <w:tcW w:w="1250" w:type="pct"/>
          </w:tcPr>
          <w:p w:rsidR="007125F9" w:rsidRPr="00866CE9" w:rsidRDefault="007125F9" w:rsidP="00AE2264">
            <w:pPr>
              <w:pStyle w:val="Tabletext"/>
              <w:jc w:val="center"/>
              <w:rPr>
                <w:lang w:val="es-ES"/>
              </w:rPr>
            </w:pPr>
            <w:r w:rsidRPr="00866CE9">
              <w:rPr>
                <w:rFonts w:eastAsia="MS Mincho"/>
                <w:lang w:val="es-ES"/>
              </w:rPr>
              <w:t>1</w:t>
            </w:r>
            <w:r w:rsidR="002E641F">
              <w:rPr>
                <w:rFonts w:eastAsia="MS Mincho"/>
                <w:lang w:val="es-ES"/>
              </w:rPr>
              <w:t> MHz</w:t>
            </w:r>
          </w:p>
        </w:tc>
        <w:tc>
          <w:tcPr>
            <w:tcW w:w="1029" w:type="pct"/>
          </w:tcPr>
          <w:p w:rsidR="007125F9" w:rsidRPr="00866CE9" w:rsidRDefault="007125F9" w:rsidP="00AE2264">
            <w:pPr>
              <w:pStyle w:val="Tabletext"/>
              <w:jc w:val="center"/>
              <w:rPr>
                <w:lang w:val="es-ES"/>
              </w:rPr>
            </w:pPr>
            <w:r w:rsidRPr="00866CE9">
              <w:rPr>
                <w:rFonts w:eastAsia="MS Mincho"/>
                <w:lang w:val="es-ES"/>
              </w:rPr>
              <w:t>–49</w:t>
            </w:r>
          </w:p>
        </w:tc>
      </w:tr>
    </w:tbl>
    <w:p w:rsidR="007125F9" w:rsidRPr="00866CE9" w:rsidRDefault="007125F9" w:rsidP="00D60CA5">
      <w:pPr>
        <w:pStyle w:val="Heading2"/>
        <w:rPr>
          <w:lang w:val="es-ES"/>
        </w:rPr>
      </w:pPr>
      <w:r w:rsidRPr="00866CE9">
        <w:rPr>
          <w:lang w:val="es-ES"/>
        </w:rPr>
        <w:lastRenderedPageBreak/>
        <w:t>3.10</w:t>
      </w:r>
      <w:r w:rsidRPr="00866CE9">
        <w:rPr>
          <w:lang w:val="es-ES"/>
        </w:rPr>
        <w:tab/>
        <w:t>Emisiones no esenciales para equipos DDF que funcionen en la banda</w:t>
      </w:r>
      <w:r w:rsidR="00D60CA5">
        <w:rPr>
          <w:lang w:val="es-ES"/>
        </w:rPr>
        <w:t xml:space="preserve"> </w:t>
      </w:r>
      <w:r w:rsidRPr="00866CE9">
        <w:rPr>
          <w:lang w:val="es-ES"/>
        </w:rPr>
        <w:t>880</w:t>
      </w:r>
      <w:r w:rsidR="00885224">
        <w:rPr>
          <w:lang w:val="es-ES"/>
        </w:rPr>
        <w:noBreakHyphen/>
      </w:r>
      <w:r w:rsidRPr="00866CE9">
        <w:rPr>
          <w:lang w:val="es-ES"/>
        </w:rPr>
        <w:t>915/925</w:t>
      </w:r>
      <w:r w:rsidR="00885224">
        <w:rPr>
          <w:lang w:val="es-ES"/>
        </w:rPr>
        <w:noBreakHyphen/>
      </w:r>
      <w:r w:rsidRPr="00866CE9">
        <w:rPr>
          <w:lang w:val="es-ES"/>
        </w:rPr>
        <w:t>960</w:t>
      </w:r>
      <w:r w:rsidR="002E641F">
        <w:rPr>
          <w:lang w:val="es-ES"/>
        </w:rPr>
        <w:t> MHz</w:t>
      </w:r>
      <w:r w:rsidRPr="00866CE9">
        <w:rPr>
          <w:lang w:val="es-ES"/>
        </w:rPr>
        <w:t xml:space="preserve"> (BCG 7.G)</w:t>
      </w:r>
    </w:p>
    <w:p w:rsidR="007125F9" w:rsidRPr="00866CE9" w:rsidRDefault="007125F9" w:rsidP="007125F9">
      <w:pPr>
        <w:rPr>
          <w:lang w:val="es-ES"/>
        </w:rPr>
      </w:pPr>
      <w:r w:rsidRPr="00866CE9">
        <w:rPr>
          <w:lang w:val="es-ES"/>
        </w:rPr>
        <w:t xml:space="preserve">Los límites indicados en los Cuadros 138 a 140 </w:t>
      </w:r>
      <w:r>
        <w:rPr>
          <w:lang w:val="es-ES"/>
        </w:rPr>
        <w:t>corresponden a separaciones con respecto a la frecuencia central de la estación de base de 2,5 veces la anchura de banda del canal</w:t>
      </w:r>
      <w:r w:rsidRPr="00866CE9">
        <w:rPr>
          <w:lang w:val="es-ES"/>
        </w:rPr>
        <w:t xml:space="preserve">. En </w:t>
      </w:r>
      <w:r>
        <w:rPr>
          <w:lang w:val="es-ES"/>
        </w:rPr>
        <w:t xml:space="preserve">estos </w:t>
      </w:r>
      <w:r w:rsidRPr="00866CE9">
        <w:rPr>
          <w:lang w:val="es-ES"/>
        </w:rPr>
        <w:t xml:space="preserve">Cuadros </w:t>
      </w:r>
      <w:r w:rsidRPr="00866CE9">
        <w:rPr>
          <w:rFonts w:eastAsia="Batang"/>
          <w:lang w:val="es-ES"/>
        </w:rPr>
        <w:t xml:space="preserve">| </w:t>
      </w:r>
      <w:r w:rsidRPr="00866CE9">
        <w:rPr>
          <w:szCs w:val="24"/>
          <w:lang w:val="es-ES"/>
        </w:rPr>
        <w:sym w:font="Symbol" w:char="F044"/>
      </w:r>
      <w:r w:rsidRPr="00866CE9">
        <w:rPr>
          <w:i/>
          <w:iCs/>
          <w:lang w:val="es-ES"/>
        </w:rPr>
        <w:t>f</w:t>
      </w:r>
      <w:r w:rsidRPr="00866CE9">
        <w:rPr>
          <w:lang w:val="es-ES"/>
        </w:rPr>
        <w:t xml:space="preserve"> </w:t>
      </w:r>
      <w:r w:rsidRPr="00866CE9">
        <w:rPr>
          <w:rFonts w:eastAsia="Batang"/>
          <w:lang w:val="es-ES"/>
        </w:rPr>
        <w:t>|</w:t>
      </w:r>
      <w:r w:rsidR="00300089">
        <w:rPr>
          <w:rFonts w:eastAsia="Batang"/>
          <w:lang w:val="es-ES"/>
        </w:rPr>
        <w:t> = </w:t>
      </w:r>
      <w:r w:rsidRPr="00866CE9">
        <w:rPr>
          <w:rFonts w:eastAsia="Batang"/>
          <w:i/>
          <w:iCs/>
          <w:lang w:val="es-ES"/>
        </w:rPr>
        <w:t>f</w:t>
      </w:r>
      <w:r w:rsidRPr="00866CE9">
        <w:rPr>
          <w:rFonts w:eastAsia="Batang"/>
          <w:i/>
          <w:iCs/>
          <w:vertAlign w:val="subscript"/>
          <w:lang w:val="es-ES"/>
        </w:rPr>
        <w:t>c</w:t>
      </w:r>
      <w:r w:rsidRPr="00866CE9">
        <w:rPr>
          <w:rFonts w:eastAsia="Batang"/>
          <w:lang w:val="es-ES"/>
        </w:rPr>
        <w:t>–</w:t>
      </w:r>
      <w:r w:rsidRPr="00866CE9">
        <w:rPr>
          <w:rFonts w:eastAsia="Batang"/>
          <w:i/>
          <w:iCs/>
          <w:lang w:val="es-ES"/>
        </w:rPr>
        <w:t>f</w:t>
      </w:r>
      <w:r w:rsidRPr="00866CE9">
        <w:rPr>
          <w:rFonts w:eastAsia="Batang"/>
          <w:lang w:val="es-ES"/>
        </w:rPr>
        <w:t xml:space="preserve">, siendo </w:t>
      </w:r>
      <w:r w:rsidRPr="00866CE9">
        <w:rPr>
          <w:i/>
          <w:iCs/>
          <w:lang w:val="es-ES"/>
        </w:rPr>
        <w:t>f</w:t>
      </w:r>
      <w:r w:rsidRPr="00866CE9">
        <w:rPr>
          <w:lang w:val="es-ES"/>
        </w:rPr>
        <w:t xml:space="preserve"> la frecuencia de las emisiones en el dominio no esencial y </w:t>
      </w:r>
      <w:r w:rsidRPr="00866CE9">
        <w:rPr>
          <w:rFonts w:eastAsia="Batang"/>
          <w:i/>
          <w:iCs/>
          <w:lang w:val="es-ES"/>
        </w:rPr>
        <w:t>f</w:t>
      </w:r>
      <w:r w:rsidRPr="00866CE9">
        <w:rPr>
          <w:rFonts w:eastAsia="Batang"/>
          <w:i/>
          <w:iCs/>
          <w:vertAlign w:val="subscript"/>
          <w:lang w:val="es-ES"/>
        </w:rPr>
        <w:t>c</w:t>
      </w:r>
      <w:r w:rsidRPr="00866CE9">
        <w:rPr>
          <w:lang w:val="es-ES"/>
        </w:rPr>
        <w:t xml:space="preserve"> la frecuencia central de transmisión de la </w:t>
      </w:r>
      <w:r>
        <w:rPr>
          <w:lang w:val="es-ES"/>
        </w:rPr>
        <w:t>estación de base</w:t>
      </w:r>
      <w:r w:rsidRPr="00866CE9">
        <w:rPr>
          <w:lang w:val="es-ES"/>
        </w:rPr>
        <w:t>. Todas las especificaciones de las emisiones no esenciales son del tipo conducido.</w:t>
      </w:r>
    </w:p>
    <w:p w:rsidR="007125F9" w:rsidRPr="00866CE9" w:rsidRDefault="007125F9" w:rsidP="007125F9">
      <w:pPr>
        <w:rPr>
          <w:lang w:val="es-ES"/>
        </w:rPr>
      </w:pPr>
      <w:r>
        <w:rPr>
          <w:lang w:val="es-ES"/>
        </w:rPr>
        <w:t>En los Cuadros</w:t>
      </w:r>
      <w:r w:rsidRPr="00866CE9">
        <w:rPr>
          <w:lang w:val="es-ES"/>
        </w:rPr>
        <w:t xml:space="preserve"> 138 a 140 se indican las emisiones no esenciales para las estaciones de base DDF con anchuras de banda de canal de 5 y 10</w:t>
      </w:r>
      <w:r w:rsidR="002E641F">
        <w:rPr>
          <w:lang w:val="es-ES"/>
        </w:rPr>
        <w:t> MHz</w:t>
      </w:r>
      <w:r w:rsidRPr="00866CE9">
        <w:rPr>
          <w:lang w:val="es-ES"/>
        </w:rPr>
        <w:t xml:space="preserve">. </w:t>
      </w:r>
    </w:p>
    <w:p w:rsidR="007125F9" w:rsidRPr="00866CE9" w:rsidRDefault="007125F9" w:rsidP="007125F9">
      <w:pPr>
        <w:pStyle w:val="TableNo"/>
        <w:rPr>
          <w:lang w:val="es-ES"/>
        </w:rPr>
      </w:pPr>
      <w:r w:rsidRPr="00866CE9">
        <w:rPr>
          <w:lang w:val="es-ES"/>
        </w:rPr>
        <w:t>CUADRO 138</w:t>
      </w:r>
    </w:p>
    <w:p w:rsidR="007125F9" w:rsidRPr="00866CE9" w:rsidRDefault="007125F9" w:rsidP="007125F9">
      <w:pPr>
        <w:pStyle w:val="Tabletitle"/>
        <w:rPr>
          <w:lang w:val="es-ES"/>
        </w:rPr>
      </w:pPr>
      <w:r w:rsidRPr="00866CE9">
        <w:rPr>
          <w:lang w:val="es-ES"/>
        </w:rPr>
        <w:t>Emisiones no esenciales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9"/>
        <w:gridCol w:w="2550"/>
        <w:gridCol w:w="4253"/>
        <w:gridCol w:w="1417"/>
      </w:tblGrid>
      <w:tr w:rsidR="00987ABA" w:rsidRPr="001228AE" w:rsidTr="00987ABA">
        <w:trPr>
          <w:jc w:val="center"/>
        </w:trPr>
        <w:tc>
          <w:tcPr>
            <w:tcW w:w="736" w:type="pct"/>
            <w:vAlign w:val="center"/>
          </w:tcPr>
          <w:p w:rsidR="007125F9" w:rsidRPr="00866CE9" w:rsidRDefault="007125F9" w:rsidP="00AE2264">
            <w:pPr>
              <w:pStyle w:val="Tablehead"/>
              <w:rPr>
                <w:lang w:val="es-ES"/>
              </w:rPr>
            </w:pPr>
            <w:r w:rsidRPr="00866CE9">
              <w:rPr>
                <w:lang w:val="es-ES"/>
              </w:rPr>
              <w:t>Frecuencia central del transmisor (</w:t>
            </w:r>
            <w:r w:rsidRPr="00866CE9">
              <w:rPr>
                <w:rFonts w:eastAsia="Batang"/>
                <w:i/>
                <w:iCs/>
                <w:lang w:val="es-ES"/>
              </w:rPr>
              <w:t>f</w:t>
            </w:r>
            <w:r w:rsidRPr="00866CE9">
              <w:rPr>
                <w:rFonts w:eastAsia="Batang"/>
                <w:i/>
                <w:iCs/>
                <w:vertAlign w:val="subscript"/>
                <w:lang w:val="es-ES"/>
              </w:rPr>
              <w:t>c</w:t>
            </w:r>
            <w:r w:rsidRPr="00866CE9">
              <w:rPr>
                <w:lang w:val="es-ES"/>
              </w:rPr>
              <w:t xml:space="preserve">) </w:t>
            </w:r>
            <w:r w:rsidR="00885224">
              <w:rPr>
                <w:lang w:val="es-ES"/>
              </w:rPr>
              <w:br/>
            </w:r>
            <w:r w:rsidRPr="00866CE9">
              <w:rPr>
                <w:lang w:val="es-ES"/>
              </w:rPr>
              <w:t>(MHz)</w:t>
            </w:r>
          </w:p>
        </w:tc>
        <w:tc>
          <w:tcPr>
            <w:tcW w:w="1323" w:type="pct"/>
            <w:vAlign w:val="center"/>
          </w:tcPr>
          <w:p w:rsidR="007125F9" w:rsidRPr="00866CE9" w:rsidRDefault="007125F9" w:rsidP="00AE2264">
            <w:pPr>
              <w:pStyle w:val="Tablehead"/>
              <w:rPr>
                <w:lang w:val="es-ES"/>
              </w:rPr>
            </w:pPr>
            <w:r w:rsidRPr="00866CE9">
              <w:rPr>
                <w:lang w:val="es-ES"/>
              </w:rPr>
              <w:t>Gama de frecuencias</w:t>
            </w:r>
            <w:r>
              <w:rPr>
                <w:lang w:val="es-ES"/>
              </w:rPr>
              <w:br/>
            </w:r>
            <w:r w:rsidRPr="00866CE9">
              <w:rPr>
                <w:lang w:val="es-ES"/>
              </w:rPr>
              <w:t xml:space="preserve">no esenciales </w:t>
            </w:r>
            <w:r>
              <w:rPr>
                <w:lang w:val="es-ES"/>
              </w:rPr>
              <w:t>(</w:t>
            </w:r>
            <w:r w:rsidRPr="00087DC1">
              <w:rPr>
                <w:i/>
                <w:lang w:val="es-ES"/>
              </w:rPr>
              <w:t>f</w:t>
            </w:r>
            <w:r>
              <w:rPr>
                <w:lang w:val="es-ES"/>
              </w:rPr>
              <w:t>)</w:t>
            </w:r>
          </w:p>
        </w:tc>
        <w:tc>
          <w:tcPr>
            <w:tcW w:w="2206" w:type="pct"/>
            <w:vAlign w:val="center"/>
          </w:tcPr>
          <w:p w:rsidR="007125F9" w:rsidRPr="00866CE9" w:rsidRDefault="007125F9" w:rsidP="00AE2264">
            <w:pPr>
              <w:pStyle w:val="Tablehead"/>
              <w:rPr>
                <w:lang w:val="es-ES"/>
              </w:rPr>
            </w:pPr>
            <w:r w:rsidRPr="00866CE9">
              <w:rPr>
                <w:lang w:val="es-ES"/>
              </w:rPr>
              <w:t xml:space="preserve">Anchura de banda de integración </w:t>
            </w:r>
          </w:p>
        </w:tc>
        <w:tc>
          <w:tcPr>
            <w:tcW w:w="735" w:type="pct"/>
            <w:vAlign w:val="center"/>
          </w:tcPr>
          <w:p w:rsidR="007125F9" w:rsidRPr="00866CE9" w:rsidRDefault="007125F9" w:rsidP="00AE2264">
            <w:pPr>
              <w:pStyle w:val="Tablehead"/>
              <w:rPr>
                <w:lang w:val="es-ES"/>
              </w:rPr>
            </w:pPr>
            <w:r w:rsidRPr="00866CE9">
              <w:rPr>
                <w:lang w:val="es-ES"/>
              </w:rPr>
              <w:t>Nivel de emisión máximo (dBm)</w:t>
            </w:r>
          </w:p>
        </w:tc>
      </w:tr>
      <w:tr w:rsidR="00987ABA" w:rsidRPr="00866CE9" w:rsidTr="00987ABA">
        <w:trPr>
          <w:jc w:val="center"/>
        </w:trPr>
        <w:tc>
          <w:tcPr>
            <w:tcW w:w="736" w:type="pct"/>
          </w:tcPr>
          <w:p w:rsidR="007125F9" w:rsidRPr="00866CE9" w:rsidRDefault="007125F9" w:rsidP="00AE2264">
            <w:pPr>
              <w:pStyle w:val="Tabletext"/>
              <w:jc w:val="center"/>
              <w:rPr>
                <w:lang w:val="es-ES"/>
              </w:rPr>
            </w:pPr>
            <w:r w:rsidRPr="00866CE9">
              <w:rPr>
                <w:lang w:val="es-ES"/>
              </w:rPr>
              <w:t>925-960</w:t>
            </w:r>
          </w:p>
        </w:tc>
        <w:tc>
          <w:tcPr>
            <w:tcW w:w="1323" w:type="pct"/>
          </w:tcPr>
          <w:p w:rsidR="007125F9" w:rsidRPr="00866CE9" w:rsidRDefault="007125F9" w:rsidP="00AE2264">
            <w:pPr>
              <w:pStyle w:val="Tabletext"/>
              <w:jc w:val="center"/>
              <w:rPr>
                <w:lang w:val="es-ES"/>
              </w:rPr>
            </w:pPr>
            <w:r w:rsidRPr="00866CE9">
              <w:rPr>
                <w:lang w:val="es-ES"/>
              </w:rPr>
              <w:t>9</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150</w:t>
            </w:r>
            <w:r w:rsidR="00300089">
              <w:rPr>
                <w:lang w:val="es-ES"/>
              </w:rPr>
              <w:t> kHz</w:t>
            </w:r>
          </w:p>
        </w:tc>
        <w:tc>
          <w:tcPr>
            <w:tcW w:w="2206" w:type="pct"/>
          </w:tcPr>
          <w:p w:rsidR="007125F9" w:rsidRPr="00866CE9" w:rsidRDefault="007125F9" w:rsidP="00AE2264">
            <w:pPr>
              <w:pStyle w:val="Tabletext"/>
              <w:jc w:val="center"/>
              <w:rPr>
                <w:lang w:val="es-ES"/>
              </w:rPr>
            </w:pPr>
            <w:r w:rsidRPr="00866CE9">
              <w:rPr>
                <w:lang w:val="es-ES"/>
              </w:rPr>
              <w:t>1</w:t>
            </w:r>
            <w:r w:rsidR="00300089">
              <w:rPr>
                <w:lang w:val="es-ES"/>
              </w:rPr>
              <w:t> kHz</w:t>
            </w:r>
          </w:p>
        </w:tc>
        <w:tc>
          <w:tcPr>
            <w:tcW w:w="735" w:type="pct"/>
          </w:tcPr>
          <w:p w:rsidR="007125F9" w:rsidRPr="00866CE9" w:rsidRDefault="007125F9" w:rsidP="00AE2264">
            <w:pPr>
              <w:pStyle w:val="Tabletext"/>
              <w:jc w:val="center"/>
              <w:rPr>
                <w:lang w:val="es-ES"/>
              </w:rPr>
            </w:pPr>
            <w:r w:rsidRPr="00866CE9">
              <w:rPr>
                <w:lang w:val="es-ES"/>
              </w:rPr>
              <w:t>–36</w:t>
            </w:r>
          </w:p>
        </w:tc>
      </w:tr>
      <w:tr w:rsidR="00987ABA" w:rsidRPr="00866CE9" w:rsidTr="00987ABA">
        <w:trPr>
          <w:jc w:val="center"/>
        </w:trPr>
        <w:tc>
          <w:tcPr>
            <w:tcW w:w="736" w:type="pct"/>
          </w:tcPr>
          <w:p w:rsidR="007125F9" w:rsidRPr="00866CE9" w:rsidRDefault="007125F9" w:rsidP="00AE2264">
            <w:pPr>
              <w:pStyle w:val="Tabletext"/>
              <w:jc w:val="center"/>
              <w:rPr>
                <w:lang w:val="es-ES"/>
              </w:rPr>
            </w:pPr>
            <w:r w:rsidRPr="00866CE9">
              <w:rPr>
                <w:lang w:val="es-ES"/>
              </w:rPr>
              <w:t>925-960</w:t>
            </w:r>
          </w:p>
        </w:tc>
        <w:tc>
          <w:tcPr>
            <w:tcW w:w="1323" w:type="pct"/>
          </w:tcPr>
          <w:p w:rsidR="007125F9" w:rsidRPr="00866CE9" w:rsidRDefault="007125F9" w:rsidP="00AE2264">
            <w:pPr>
              <w:pStyle w:val="Tabletext"/>
              <w:jc w:val="center"/>
              <w:rPr>
                <w:lang w:val="es-ES"/>
              </w:rPr>
            </w:pPr>
            <w:r w:rsidRPr="00866CE9">
              <w:rPr>
                <w:lang w:val="es-ES"/>
              </w:rPr>
              <w:t>150</w:t>
            </w:r>
            <w:r w:rsidR="00300089">
              <w:rPr>
                <w:lang w:val="es-ES"/>
              </w:rPr>
              <w:t> kHz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30</w:t>
            </w:r>
            <w:r w:rsidR="002E641F">
              <w:rPr>
                <w:lang w:val="es-ES"/>
              </w:rPr>
              <w:t> MHz</w:t>
            </w:r>
          </w:p>
        </w:tc>
        <w:tc>
          <w:tcPr>
            <w:tcW w:w="2206" w:type="pct"/>
          </w:tcPr>
          <w:p w:rsidR="007125F9" w:rsidRPr="00866CE9" w:rsidRDefault="007125F9" w:rsidP="00AE2264">
            <w:pPr>
              <w:pStyle w:val="Tabletext"/>
              <w:jc w:val="center"/>
              <w:rPr>
                <w:lang w:val="es-ES"/>
              </w:rPr>
            </w:pPr>
            <w:r w:rsidRPr="00866CE9">
              <w:rPr>
                <w:lang w:val="es-ES"/>
              </w:rPr>
              <w:t>10</w:t>
            </w:r>
            <w:r w:rsidR="00300089">
              <w:rPr>
                <w:lang w:val="es-ES"/>
              </w:rPr>
              <w:t> kHz</w:t>
            </w:r>
          </w:p>
        </w:tc>
        <w:tc>
          <w:tcPr>
            <w:tcW w:w="735" w:type="pct"/>
          </w:tcPr>
          <w:p w:rsidR="007125F9" w:rsidRPr="00866CE9" w:rsidRDefault="007125F9" w:rsidP="00AE2264">
            <w:pPr>
              <w:pStyle w:val="Tabletext"/>
              <w:jc w:val="center"/>
              <w:rPr>
                <w:lang w:val="es-ES"/>
              </w:rPr>
            </w:pPr>
            <w:r w:rsidRPr="00866CE9">
              <w:rPr>
                <w:lang w:val="es-ES"/>
              </w:rPr>
              <w:t>–36</w:t>
            </w:r>
          </w:p>
        </w:tc>
      </w:tr>
      <w:tr w:rsidR="00987ABA" w:rsidRPr="00866CE9" w:rsidTr="00987ABA">
        <w:trPr>
          <w:jc w:val="center"/>
        </w:trPr>
        <w:tc>
          <w:tcPr>
            <w:tcW w:w="736" w:type="pct"/>
          </w:tcPr>
          <w:p w:rsidR="007125F9" w:rsidRPr="00866CE9" w:rsidRDefault="007125F9" w:rsidP="00AE2264">
            <w:pPr>
              <w:pStyle w:val="Tabletext"/>
              <w:jc w:val="center"/>
              <w:rPr>
                <w:lang w:val="es-ES"/>
              </w:rPr>
            </w:pPr>
            <w:r w:rsidRPr="00866CE9">
              <w:rPr>
                <w:lang w:val="es-ES"/>
              </w:rPr>
              <w:t>925-960</w:t>
            </w:r>
          </w:p>
        </w:tc>
        <w:tc>
          <w:tcPr>
            <w:tcW w:w="1323" w:type="pct"/>
          </w:tcPr>
          <w:p w:rsidR="007125F9" w:rsidRPr="00866CE9" w:rsidRDefault="007125F9" w:rsidP="00AE2264">
            <w:pPr>
              <w:pStyle w:val="Tabletext"/>
              <w:jc w:val="center"/>
              <w:rPr>
                <w:lang w:val="es-ES"/>
              </w:rPr>
            </w:pPr>
            <w:r w:rsidRPr="00866CE9">
              <w:rPr>
                <w:lang w:val="es-ES"/>
              </w:rPr>
              <w:t>30</w:t>
            </w:r>
            <w:r w:rsidR="002E641F">
              <w:rPr>
                <w:lang w:val="es-ES"/>
              </w:rPr>
              <w:t> MHz</w:t>
            </w:r>
            <w:r w:rsidRPr="00866CE9">
              <w:rPr>
                <w:lang w:val="es-ES"/>
              </w:rPr>
              <w:t xml:space="preserve">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1 000</w:t>
            </w:r>
            <w:r w:rsidR="002E641F">
              <w:rPr>
                <w:lang w:val="es-ES"/>
              </w:rPr>
              <w:t> MHz</w:t>
            </w:r>
          </w:p>
        </w:tc>
        <w:tc>
          <w:tcPr>
            <w:tcW w:w="2206"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735" w:type="pct"/>
          </w:tcPr>
          <w:p w:rsidR="007125F9" w:rsidRPr="00866CE9" w:rsidRDefault="007125F9" w:rsidP="00AE2264">
            <w:pPr>
              <w:pStyle w:val="Tabletext"/>
              <w:jc w:val="center"/>
              <w:rPr>
                <w:lang w:val="es-ES"/>
              </w:rPr>
            </w:pPr>
            <w:r w:rsidRPr="00866CE9">
              <w:rPr>
                <w:lang w:val="es-ES"/>
              </w:rPr>
              <w:t>–36</w:t>
            </w:r>
          </w:p>
        </w:tc>
      </w:tr>
      <w:tr w:rsidR="00987ABA" w:rsidRPr="00885224" w:rsidTr="00987ABA">
        <w:trPr>
          <w:jc w:val="center"/>
        </w:trPr>
        <w:tc>
          <w:tcPr>
            <w:tcW w:w="736" w:type="pct"/>
          </w:tcPr>
          <w:p w:rsidR="007125F9" w:rsidRPr="00866CE9" w:rsidRDefault="007125F9" w:rsidP="00AE2264">
            <w:pPr>
              <w:pStyle w:val="Tabletext"/>
              <w:jc w:val="center"/>
              <w:rPr>
                <w:lang w:val="es-ES"/>
              </w:rPr>
            </w:pPr>
            <w:r w:rsidRPr="00866CE9">
              <w:rPr>
                <w:lang w:val="es-ES"/>
              </w:rPr>
              <w:t>925-960</w:t>
            </w:r>
          </w:p>
        </w:tc>
        <w:tc>
          <w:tcPr>
            <w:tcW w:w="1323" w:type="pct"/>
          </w:tcPr>
          <w:p w:rsidR="007125F9" w:rsidRPr="00866CE9" w:rsidRDefault="007125F9" w:rsidP="00AE2264">
            <w:pPr>
              <w:pStyle w:val="Tabletext"/>
              <w:jc w:val="center"/>
              <w:rPr>
                <w:lang w:val="es-ES"/>
              </w:rPr>
            </w:pPr>
            <w:r w:rsidRPr="00866CE9">
              <w:rPr>
                <w:lang w:val="es-ES"/>
              </w:rPr>
              <w:t xml:space="preserve">1 GHz </w:t>
            </w:r>
            <w:r w:rsidRPr="00866CE9">
              <w:rPr>
                <w:szCs w:val="22"/>
                <w:lang w:val="es-ES"/>
              </w:rPr>
              <w:sym w:font="Symbol" w:char="F0A3"/>
            </w:r>
            <w:r w:rsidRPr="00866CE9">
              <w:rPr>
                <w:lang w:val="es-ES"/>
              </w:rPr>
              <w:t xml:space="preserve"> </w:t>
            </w:r>
            <w:r w:rsidRPr="00866CE9">
              <w:rPr>
                <w:i/>
                <w:iCs/>
                <w:lang w:val="es-ES"/>
              </w:rPr>
              <w:t>f</w:t>
            </w:r>
            <w:r w:rsidRPr="00866CE9">
              <w:rPr>
                <w:lang w:val="es-ES"/>
              </w:rPr>
              <w:t xml:space="preserve"> &lt; 12,75 GHz</w:t>
            </w:r>
          </w:p>
        </w:tc>
        <w:tc>
          <w:tcPr>
            <w:tcW w:w="2206" w:type="pct"/>
          </w:tcPr>
          <w:p w:rsidR="007125F9" w:rsidRPr="00866CE9" w:rsidRDefault="007125F9" w:rsidP="00AE2264">
            <w:pPr>
              <w:pStyle w:val="Tabletext"/>
              <w:jc w:val="left"/>
              <w:rPr>
                <w:lang w:val="es-ES"/>
              </w:rPr>
            </w:pPr>
            <w:r w:rsidRPr="00866CE9">
              <w:rPr>
                <w:lang w:val="es-ES"/>
              </w:rPr>
              <w:t>30</w:t>
            </w:r>
            <w:r w:rsidR="00300089">
              <w:rPr>
                <w:lang w:val="es-ES"/>
              </w:rPr>
              <w:t> kHz</w:t>
            </w:r>
            <w:r w:rsidRPr="00866CE9">
              <w:rPr>
                <w:lang w:val="es-ES"/>
              </w:rPr>
              <w:t>,</w:t>
            </w:r>
            <w:r>
              <w:rPr>
                <w:lang w:val="es-ES"/>
              </w:rPr>
              <w:tab/>
            </w:r>
            <w:r w:rsidR="003509CC">
              <w:rPr>
                <w:lang w:val="es-ES"/>
              </w:rPr>
              <w:tab/>
            </w:r>
            <w:r w:rsidRPr="00866CE9">
              <w:rPr>
                <w:lang w:val="es-ES"/>
              </w:rPr>
              <w:t>Si 12,5</w:t>
            </w:r>
            <w:r w:rsidR="002E641F">
              <w:rPr>
                <w:lang w:val="es-ES"/>
              </w:rPr>
              <w:t> MHz</w:t>
            </w:r>
            <w:r w:rsidRPr="00866CE9">
              <w:rPr>
                <w:lang w:val="es-ES"/>
              </w:rPr>
              <w:t xml:space="preserve"> &lt;= </w:t>
            </w:r>
            <w:r w:rsidRPr="00866CE9">
              <w:rPr>
                <w:szCs w:val="22"/>
                <w:lang w:val="es-ES"/>
              </w:rPr>
              <w:sym w:font="Symbol" w:char="F044"/>
            </w:r>
            <w:r w:rsidRPr="00866CE9">
              <w:rPr>
                <w:i/>
                <w:iCs/>
                <w:lang w:val="es-ES"/>
              </w:rPr>
              <w:t>f</w:t>
            </w:r>
            <w:r w:rsidRPr="00866CE9">
              <w:rPr>
                <w:lang w:val="es-ES"/>
              </w:rPr>
              <w:t xml:space="preserve"> &lt; 50</w:t>
            </w:r>
            <w:r w:rsidR="002E641F">
              <w:rPr>
                <w:lang w:val="es-ES"/>
              </w:rPr>
              <w:t> MHz</w:t>
            </w:r>
          </w:p>
          <w:p w:rsidR="007125F9" w:rsidRPr="00866CE9" w:rsidRDefault="007125F9" w:rsidP="00885224">
            <w:pPr>
              <w:pStyle w:val="Tabletext"/>
              <w:jc w:val="left"/>
              <w:rPr>
                <w:lang w:val="es-ES"/>
              </w:rPr>
            </w:pPr>
            <w:r w:rsidRPr="00866CE9">
              <w:rPr>
                <w:lang w:val="es-ES"/>
              </w:rPr>
              <w:t>300</w:t>
            </w:r>
            <w:r w:rsidR="00300089">
              <w:rPr>
                <w:lang w:val="es-ES"/>
              </w:rPr>
              <w:t> kHz</w:t>
            </w:r>
            <w:r w:rsidR="00885224">
              <w:rPr>
                <w:lang w:val="es-ES"/>
              </w:rPr>
              <w:tab/>
            </w:r>
            <w:r w:rsidR="00885224">
              <w:rPr>
                <w:lang w:val="es-ES"/>
              </w:rPr>
              <w:tab/>
            </w:r>
            <w:r w:rsidRPr="00866CE9">
              <w:rPr>
                <w:lang w:val="es-ES"/>
              </w:rPr>
              <w:t>Si 50</w:t>
            </w:r>
            <w:r w:rsidR="002E641F">
              <w:rPr>
                <w:lang w:val="es-ES"/>
              </w:rPr>
              <w:t> MHz</w:t>
            </w:r>
            <w:r w:rsidRPr="00866CE9">
              <w:rPr>
                <w:lang w:val="es-ES"/>
              </w:rPr>
              <w:t xml:space="preserve"> &lt;= </w:t>
            </w:r>
            <w:r w:rsidRPr="00866CE9">
              <w:rPr>
                <w:szCs w:val="22"/>
                <w:lang w:val="es-ES"/>
              </w:rPr>
              <w:sym w:font="Symbol" w:char="F044"/>
            </w:r>
            <w:r w:rsidRPr="00866CE9">
              <w:rPr>
                <w:i/>
                <w:iCs/>
                <w:lang w:val="es-ES"/>
              </w:rPr>
              <w:t>f</w:t>
            </w:r>
            <w:r w:rsidRPr="00866CE9">
              <w:rPr>
                <w:lang w:val="es-ES"/>
              </w:rPr>
              <w:t xml:space="preserve"> &lt; 60</w:t>
            </w:r>
            <w:r w:rsidR="002E641F">
              <w:rPr>
                <w:lang w:val="es-ES"/>
              </w:rPr>
              <w:t> MHz</w:t>
            </w:r>
          </w:p>
          <w:p w:rsidR="007125F9" w:rsidRPr="00866CE9" w:rsidRDefault="007125F9" w:rsidP="00885224">
            <w:pPr>
              <w:pStyle w:val="Tabletext"/>
              <w:jc w:val="left"/>
              <w:rPr>
                <w:lang w:val="es-ES"/>
              </w:rPr>
            </w:pPr>
            <w:r w:rsidRPr="00866CE9">
              <w:rPr>
                <w:lang w:val="es-ES"/>
              </w:rPr>
              <w:t>1</w:t>
            </w:r>
            <w:r w:rsidR="002E641F">
              <w:rPr>
                <w:lang w:val="es-ES"/>
              </w:rPr>
              <w:t> MHz</w:t>
            </w:r>
            <w:r>
              <w:rPr>
                <w:lang w:val="es-ES"/>
              </w:rPr>
              <w:tab/>
            </w:r>
            <w:r w:rsidR="00D60CA5">
              <w:rPr>
                <w:lang w:val="es-ES"/>
              </w:rPr>
              <w:tab/>
            </w:r>
            <w:r w:rsidRPr="00866CE9">
              <w:rPr>
                <w:lang w:val="es-ES"/>
              </w:rPr>
              <w:t>Si 60</w:t>
            </w:r>
            <w:r w:rsidR="002E641F">
              <w:rPr>
                <w:lang w:val="es-ES"/>
              </w:rPr>
              <w:t> MHz</w:t>
            </w:r>
            <w:r w:rsidRPr="00866CE9">
              <w:rPr>
                <w:lang w:val="es-ES"/>
              </w:rPr>
              <w:t>&lt;=</w:t>
            </w:r>
            <w:r w:rsidR="007857C0">
              <w:t xml:space="preserve"> </w:t>
            </w:r>
            <w:r w:rsidRPr="00866CE9">
              <w:rPr>
                <w:szCs w:val="22"/>
                <w:lang w:val="es-ES"/>
              </w:rPr>
              <w:sym w:font="Symbol" w:char="F044"/>
            </w:r>
            <w:r w:rsidRPr="00866CE9">
              <w:rPr>
                <w:i/>
                <w:iCs/>
                <w:lang w:val="es-ES"/>
              </w:rPr>
              <w:t>f</w:t>
            </w:r>
          </w:p>
        </w:tc>
        <w:tc>
          <w:tcPr>
            <w:tcW w:w="735" w:type="pct"/>
          </w:tcPr>
          <w:p w:rsidR="007125F9" w:rsidRPr="00866CE9" w:rsidRDefault="007125F9" w:rsidP="00AE2264">
            <w:pPr>
              <w:pStyle w:val="Tabletext"/>
              <w:jc w:val="center"/>
              <w:rPr>
                <w:lang w:val="es-ES"/>
              </w:rPr>
            </w:pPr>
            <w:r w:rsidRPr="00866CE9">
              <w:rPr>
                <w:lang w:val="es-ES"/>
              </w:rPr>
              <w:t>–30</w:t>
            </w:r>
          </w:p>
        </w:tc>
      </w:tr>
    </w:tbl>
    <w:p w:rsidR="007125F9" w:rsidRPr="00866CE9" w:rsidRDefault="007125F9" w:rsidP="007125F9">
      <w:pPr>
        <w:pStyle w:val="Tablefin"/>
        <w:rPr>
          <w:lang w:val="es-ES"/>
        </w:rPr>
      </w:pPr>
    </w:p>
    <w:p w:rsidR="007125F9" w:rsidRPr="00866CE9" w:rsidRDefault="007125F9" w:rsidP="007125F9">
      <w:pPr>
        <w:rPr>
          <w:lang w:val="es-ES"/>
        </w:rPr>
      </w:pPr>
      <w:r w:rsidRPr="00866CE9">
        <w:rPr>
          <w:lang w:val="es-ES"/>
        </w:rPr>
        <w:t xml:space="preserve">En el Cuadro 138 se indican los límites </w:t>
      </w:r>
      <w:r>
        <w:rPr>
          <w:lang w:val="es-ES"/>
        </w:rPr>
        <w:t>de protección de los</w:t>
      </w:r>
      <w:r w:rsidRPr="00866CE9">
        <w:rPr>
          <w:lang w:val="es-ES"/>
        </w:rPr>
        <w:t xml:space="preserve"> receptores de las EB </w:t>
      </w:r>
      <w:r>
        <w:rPr>
          <w:lang w:val="es-ES"/>
        </w:rPr>
        <w:t>frente a</w:t>
      </w:r>
      <w:r w:rsidRPr="00866CE9">
        <w:rPr>
          <w:lang w:val="es-ES"/>
        </w:rPr>
        <w:t xml:space="preserve"> las emisiones del transmisor de la EB del propio sistema.</w:t>
      </w:r>
    </w:p>
    <w:p w:rsidR="007125F9" w:rsidRPr="00866CE9" w:rsidRDefault="007125F9" w:rsidP="007125F9">
      <w:pPr>
        <w:pStyle w:val="TableNo"/>
        <w:rPr>
          <w:lang w:val="es-ES"/>
        </w:rPr>
      </w:pPr>
      <w:r w:rsidRPr="00866CE9">
        <w:rPr>
          <w:lang w:val="es-ES"/>
        </w:rPr>
        <w:t>CUADRO 139</w:t>
      </w:r>
    </w:p>
    <w:p w:rsidR="007125F9" w:rsidRPr="00866CE9" w:rsidRDefault="007125F9" w:rsidP="007125F9">
      <w:pPr>
        <w:pStyle w:val="Tabletitle"/>
        <w:rPr>
          <w:lang w:val="es-ES"/>
        </w:rPr>
      </w:pPr>
      <w:r w:rsidRPr="00866CE9">
        <w:rPr>
          <w:lang w:val="es-ES"/>
        </w:rPr>
        <w:t>Límite de las emisiones no esenciales para proteger el receptor de la EB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0"/>
        <w:gridCol w:w="2529"/>
        <w:gridCol w:w="3403"/>
        <w:gridCol w:w="1417"/>
      </w:tblGrid>
      <w:tr w:rsidR="007125F9" w:rsidRPr="00866CE9" w:rsidTr="00987ABA">
        <w:trPr>
          <w:cantSplit/>
          <w:jc w:val="center"/>
        </w:trPr>
        <w:tc>
          <w:tcPr>
            <w:tcW w:w="1188" w:type="pct"/>
            <w:vAlign w:val="center"/>
          </w:tcPr>
          <w:p w:rsidR="007125F9" w:rsidRPr="00866CE9" w:rsidRDefault="007125F9" w:rsidP="00AE2264">
            <w:pPr>
              <w:pStyle w:val="Tablehead"/>
              <w:rPr>
                <w:lang w:val="es-ES"/>
              </w:rPr>
            </w:pPr>
            <w:r w:rsidRPr="00866CE9">
              <w:rPr>
                <w:lang w:val="es-ES"/>
              </w:rPr>
              <w:t>Frecuencia central del transmisor (</w:t>
            </w:r>
            <w:r w:rsidRPr="00866CE9">
              <w:rPr>
                <w:rFonts w:eastAsia="Batang"/>
                <w:i/>
                <w:iCs/>
                <w:lang w:val="es-ES"/>
              </w:rPr>
              <w:t>f</w:t>
            </w:r>
            <w:r w:rsidRPr="00866CE9">
              <w:rPr>
                <w:rFonts w:eastAsia="Batang"/>
                <w:i/>
                <w:iCs/>
                <w:vertAlign w:val="subscript"/>
                <w:lang w:val="es-ES"/>
              </w:rPr>
              <w:t>c</w:t>
            </w:r>
            <w:r w:rsidRPr="00866CE9">
              <w:rPr>
                <w:lang w:val="es-ES"/>
              </w:rPr>
              <w:t>) (MHz)</w:t>
            </w:r>
          </w:p>
        </w:tc>
        <w:tc>
          <w:tcPr>
            <w:tcW w:w="1312" w:type="pct"/>
            <w:vAlign w:val="center"/>
          </w:tcPr>
          <w:p w:rsidR="007125F9" w:rsidRPr="00866CE9" w:rsidRDefault="007125F9" w:rsidP="006C4C2B">
            <w:pPr>
              <w:pStyle w:val="Tablehead"/>
              <w:rPr>
                <w:lang w:val="es-ES"/>
              </w:rPr>
            </w:pPr>
            <w:r w:rsidRPr="00866CE9">
              <w:rPr>
                <w:lang w:val="es-ES"/>
              </w:rPr>
              <w:t>Gama de frecuencias</w:t>
            </w:r>
            <w:r>
              <w:rPr>
                <w:lang w:val="es-ES"/>
              </w:rPr>
              <w:br/>
            </w:r>
            <w:r w:rsidRPr="00866CE9">
              <w:rPr>
                <w:lang w:val="es-ES"/>
              </w:rPr>
              <w:t xml:space="preserve">no esenciales </w:t>
            </w:r>
            <w:r>
              <w:rPr>
                <w:lang w:val="es-ES"/>
              </w:rPr>
              <w:t>(</w:t>
            </w:r>
            <w:r w:rsidRPr="009315C8">
              <w:rPr>
                <w:i/>
                <w:lang w:val="es-ES"/>
              </w:rPr>
              <w:t>f</w:t>
            </w:r>
            <w:r>
              <w:rPr>
                <w:lang w:val="es-ES"/>
              </w:rPr>
              <w:t>)</w:t>
            </w:r>
            <w:r w:rsidR="006C4C2B">
              <w:rPr>
                <w:lang w:val="es-ES"/>
              </w:rPr>
              <w:br/>
            </w:r>
            <w:r w:rsidRPr="00866CE9">
              <w:rPr>
                <w:lang w:val="es-ES"/>
              </w:rPr>
              <w:t>(MHz)</w:t>
            </w:r>
          </w:p>
        </w:tc>
        <w:tc>
          <w:tcPr>
            <w:tcW w:w="1765" w:type="pct"/>
            <w:vAlign w:val="center"/>
          </w:tcPr>
          <w:p w:rsidR="007125F9" w:rsidRPr="00866CE9" w:rsidRDefault="007125F9" w:rsidP="00AE2264">
            <w:pPr>
              <w:pStyle w:val="Tablehead"/>
              <w:rPr>
                <w:lang w:val="es-ES"/>
              </w:rPr>
            </w:pPr>
            <w:r w:rsidRPr="00866CE9">
              <w:rPr>
                <w:lang w:val="es-ES"/>
              </w:rPr>
              <w:t>Anchura de banda de medición</w:t>
            </w:r>
          </w:p>
        </w:tc>
        <w:tc>
          <w:tcPr>
            <w:tcW w:w="735" w:type="pct"/>
            <w:vAlign w:val="center"/>
          </w:tcPr>
          <w:p w:rsidR="007125F9" w:rsidRPr="00866CE9" w:rsidRDefault="007125F9" w:rsidP="00AE2264">
            <w:pPr>
              <w:pStyle w:val="Tablehead"/>
              <w:rPr>
                <w:lang w:val="es-ES"/>
              </w:rPr>
            </w:pPr>
            <w:r w:rsidRPr="00866CE9">
              <w:rPr>
                <w:lang w:val="es-ES"/>
              </w:rPr>
              <w:t>Nivel máximo</w:t>
            </w:r>
          </w:p>
        </w:tc>
      </w:tr>
      <w:tr w:rsidR="007125F9" w:rsidRPr="00866CE9" w:rsidTr="00987ABA">
        <w:trPr>
          <w:cantSplit/>
          <w:jc w:val="center"/>
        </w:trPr>
        <w:tc>
          <w:tcPr>
            <w:tcW w:w="1188" w:type="pct"/>
          </w:tcPr>
          <w:p w:rsidR="007125F9" w:rsidRPr="00866CE9" w:rsidRDefault="007125F9" w:rsidP="00AE2264">
            <w:pPr>
              <w:pStyle w:val="Tabletext"/>
              <w:jc w:val="center"/>
              <w:rPr>
                <w:lang w:val="es-ES"/>
              </w:rPr>
            </w:pPr>
            <w:r w:rsidRPr="00866CE9">
              <w:rPr>
                <w:lang w:val="es-ES"/>
              </w:rPr>
              <w:t>925-960</w:t>
            </w:r>
          </w:p>
        </w:tc>
        <w:tc>
          <w:tcPr>
            <w:tcW w:w="1312" w:type="pct"/>
          </w:tcPr>
          <w:p w:rsidR="007125F9" w:rsidRPr="00866CE9" w:rsidRDefault="007125F9" w:rsidP="00AE2264">
            <w:pPr>
              <w:pStyle w:val="Tabletext"/>
              <w:jc w:val="center"/>
              <w:rPr>
                <w:lang w:val="es-ES"/>
              </w:rPr>
            </w:pPr>
            <w:r w:rsidRPr="00866CE9">
              <w:rPr>
                <w:lang w:val="es-ES"/>
              </w:rPr>
              <w:t>880-915</w:t>
            </w:r>
          </w:p>
        </w:tc>
        <w:tc>
          <w:tcPr>
            <w:tcW w:w="1765" w:type="pct"/>
          </w:tcPr>
          <w:p w:rsidR="007125F9" w:rsidRPr="00866CE9" w:rsidRDefault="007125F9" w:rsidP="00AE2264">
            <w:pPr>
              <w:pStyle w:val="Tabletext"/>
              <w:jc w:val="center"/>
              <w:rPr>
                <w:lang w:val="es-ES"/>
              </w:rPr>
            </w:pPr>
            <w:r w:rsidRPr="00866CE9">
              <w:rPr>
                <w:lang w:val="es-ES"/>
              </w:rPr>
              <w:t>100</w:t>
            </w:r>
            <w:r w:rsidR="00300089">
              <w:rPr>
                <w:lang w:val="es-ES"/>
              </w:rPr>
              <w:t> kHz</w:t>
            </w:r>
          </w:p>
        </w:tc>
        <w:tc>
          <w:tcPr>
            <w:tcW w:w="735" w:type="pct"/>
          </w:tcPr>
          <w:p w:rsidR="007125F9" w:rsidRPr="00866CE9" w:rsidRDefault="007125F9" w:rsidP="00AE2264">
            <w:pPr>
              <w:pStyle w:val="Tabletext"/>
              <w:jc w:val="center"/>
              <w:rPr>
                <w:lang w:val="es-ES"/>
              </w:rPr>
            </w:pPr>
            <w:r w:rsidRPr="00866CE9">
              <w:rPr>
                <w:lang w:val="es-ES"/>
              </w:rPr>
              <w:t>–96 dBm</w:t>
            </w:r>
          </w:p>
        </w:tc>
      </w:tr>
    </w:tbl>
    <w:p w:rsidR="00D60CA5" w:rsidRPr="00866CE9" w:rsidRDefault="00D60CA5" w:rsidP="00D60CA5">
      <w:pPr>
        <w:pStyle w:val="Tablefin"/>
        <w:rPr>
          <w:lang w:val="es-ES"/>
        </w:rPr>
      </w:pPr>
    </w:p>
    <w:p w:rsidR="007125F9" w:rsidRPr="00866CE9" w:rsidRDefault="007125F9" w:rsidP="007125F9">
      <w:pPr>
        <w:rPr>
          <w:lang w:val="es-ES"/>
        </w:rPr>
      </w:pPr>
      <w:r>
        <w:rPr>
          <w:lang w:val="es-ES"/>
        </w:rPr>
        <w:t>El límite de</w:t>
      </w:r>
      <w:r w:rsidRPr="00866CE9">
        <w:rPr>
          <w:lang w:val="es-ES"/>
        </w:rPr>
        <w:t xml:space="preserve"> las emisiones no esenciales indicado en el Cuadro 139 </w:t>
      </w:r>
      <w:r>
        <w:rPr>
          <w:lang w:val="es-ES"/>
        </w:rPr>
        <w:t>puede venir impuesto por los reglamentos locales</w:t>
      </w:r>
      <w:r w:rsidRPr="00866CE9">
        <w:rPr>
          <w:lang w:val="es-ES"/>
        </w:rPr>
        <w:t xml:space="preserve"> o regionales.</w:t>
      </w:r>
    </w:p>
    <w:p w:rsidR="007125F9" w:rsidRPr="00866CE9" w:rsidRDefault="007857C0" w:rsidP="00987ABA">
      <w:pPr>
        <w:pStyle w:val="TableNo"/>
        <w:keepLines/>
        <w:rPr>
          <w:lang w:val="es-ES"/>
        </w:rPr>
      </w:pPr>
      <w:r>
        <w:rPr>
          <w:lang w:val="es-ES"/>
        </w:rPr>
        <w:lastRenderedPageBreak/>
        <w:t>CUADRO 140</w:t>
      </w:r>
    </w:p>
    <w:p w:rsidR="007125F9" w:rsidRPr="00866CE9" w:rsidRDefault="007125F9" w:rsidP="00987ABA">
      <w:pPr>
        <w:pStyle w:val="Tabletitle"/>
        <w:keepLines/>
        <w:rPr>
          <w:lang w:val="es-ES"/>
        </w:rPr>
      </w:pPr>
      <w:r w:rsidRPr="00866CE9">
        <w:rPr>
          <w:lang w:val="es-ES"/>
        </w:rPr>
        <w:t>Emisiones no esenciales adicionales (BCG 7</w:t>
      </w:r>
      <w:r w:rsidR="00987ABA">
        <w:rPr>
          <w:lang w:val="es-ES"/>
        </w:rPr>
        <w:t>,</w:t>
      </w:r>
      <w:r w:rsidRPr="00866CE9">
        <w:rPr>
          <w:lang w:val="es-ES"/>
        </w:rPr>
        <w:t>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078"/>
        <w:gridCol w:w="2157"/>
        <w:gridCol w:w="2257"/>
        <w:gridCol w:w="1764"/>
        <w:gridCol w:w="2383"/>
      </w:tblGrid>
      <w:tr w:rsidR="007125F9" w:rsidRPr="001228AE" w:rsidTr="00AE2264">
        <w:trPr>
          <w:jc w:val="center"/>
        </w:trPr>
        <w:tc>
          <w:tcPr>
            <w:tcW w:w="559" w:type="pct"/>
            <w:vAlign w:val="center"/>
          </w:tcPr>
          <w:p w:rsidR="007125F9" w:rsidRPr="00866CE9" w:rsidRDefault="00F55179" w:rsidP="00987ABA">
            <w:pPr>
              <w:pStyle w:val="Tablehead"/>
              <w:keepLines/>
              <w:rPr>
                <w:lang w:val="es-ES"/>
              </w:rPr>
            </w:pPr>
            <w:r>
              <w:rPr>
                <w:lang w:val="es-ES"/>
              </w:rPr>
              <w:t>N.°</w:t>
            </w:r>
          </w:p>
        </w:tc>
        <w:tc>
          <w:tcPr>
            <w:tcW w:w="1119" w:type="pct"/>
            <w:vAlign w:val="center"/>
          </w:tcPr>
          <w:p w:rsidR="007125F9" w:rsidRPr="00866CE9" w:rsidRDefault="007125F9" w:rsidP="00987ABA">
            <w:pPr>
              <w:pStyle w:val="Tablehead"/>
              <w:keepLines/>
              <w:rPr>
                <w:lang w:val="es-ES"/>
              </w:rPr>
            </w:pPr>
            <w:r w:rsidRPr="00866CE9">
              <w:rPr>
                <w:lang w:val="es-ES"/>
              </w:rPr>
              <w:t>Frecuencia central del transmisor (</w:t>
            </w:r>
            <w:r w:rsidRPr="00866CE9">
              <w:rPr>
                <w:rFonts w:eastAsia="Batang"/>
                <w:i/>
                <w:iCs/>
                <w:lang w:val="es-ES"/>
              </w:rPr>
              <w:t>f</w:t>
            </w:r>
            <w:r w:rsidRPr="00866CE9">
              <w:rPr>
                <w:rFonts w:eastAsia="Batang"/>
                <w:i/>
                <w:iCs/>
                <w:vertAlign w:val="subscript"/>
                <w:lang w:val="es-ES"/>
              </w:rPr>
              <w:t>c</w:t>
            </w:r>
            <w:r w:rsidRPr="00866CE9">
              <w:rPr>
                <w:lang w:val="es-ES"/>
              </w:rPr>
              <w:t xml:space="preserve">) </w:t>
            </w:r>
            <w:r w:rsidR="00D60CA5">
              <w:rPr>
                <w:lang w:val="es-ES"/>
              </w:rPr>
              <w:br/>
            </w:r>
            <w:r w:rsidRPr="00866CE9">
              <w:rPr>
                <w:lang w:val="es-ES"/>
              </w:rPr>
              <w:t>(MHz)</w:t>
            </w:r>
          </w:p>
        </w:tc>
        <w:tc>
          <w:tcPr>
            <w:tcW w:w="1171" w:type="pct"/>
            <w:vAlign w:val="center"/>
          </w:tcPr>
          <w:p w:rsidR="007125F9" w:rsidRPr="00866CE9" w:rsidRDefault="007125F9" w:rsidP="00987ABA">
            <w:pPr>
              <w:pStyle w:val="Tablehead"/>
              <w:keepLines/>
              <w:rPr>
                <w:lang w:val="es-ES"/>
              </w:rPr>
            </w:pPr>
            <w:r w:rsidRPr="00866CE9">
              <w:rPr>
                <w:lang w:val="es-ES"/>
              </w:rPr>
              <w:t xml:space="preserve">Gama de frecuencias no esenciales </w:t>
            </w:r>
            <w:r>
              <w:rPr>
                <w:lang w:val="es-ES"/>
              </w:rPr>
              <w:t>(</w:t>
            </w:r>
            <w:r w:rsidRPr="009315C8">
              <w:rPr>
                <w:i/>
                <w:lang w:val="es-ES"/>
              </w:rPr>
              <w:t>f</w:t>
            </w:r>
            <w:r>
              <w:rPr>
                <w:lang w:val="es-ES"/>
              </w:rPr>
              <w:t>)</w:t>
            </w:r>
            <w:r w:rsidRPr="00866CE9">
              <w:rPr>
                <w:lang w:val="es-ES"/>
              </w:rPr>
              <w:t xml:space="preserve"> </w:t>
            </w:r>
            <w:r w:rsidR="00D60CA5">
              <w:rPr>
                <w:lang w:val="es-ES"/>
              </w:rPr>
              <w:br/>
            </w:r>
            <w:r w:rsidRPr="00866CE9">
              <w:rPr>
                <w:lang w:val="es-ES"/>
              </w:rPr>
              <w:t>(MHz)</w:t>
            </w:r>
          </w:p>
        </w:tc>
        <w:tc>
          <w:tcPr>
            <w:tcW w:w="915" w:type="pct"/>
            <w:vAlign w:val="center"/>
          </w:tcPr>
          <w:p w:rsidR="007125F9" w:rsidRPr="00866CE9" w:rsidRDefault="007125F9" w:rsidP="00987ABA">
            <w:pPr>
              <w:pStyle w:val="Tablehead"/>
              <w:keepLines/>
              <w:rPr>
                <w:lang w:val="es-ES"/>
              </w:rPr>
            </w:pPr>
            <w:r w:rsidRPr="00866CE9">
              <w:rPr>
                <w:lang w:val="es-ES"/>
              </w:rPr>
              <w:t xml:space="preserve">Anchura de banda de medición </w:t>
            </w:r>
          </w:p>
        </w:tc>
        <w:tc>
          <w:tcPr>
            <w:tcW w:w="1236" w:type="pct"/>
            <w:vAlign w:val="center"/>
          </w:tcPr>
          <w:p w:rsidR="007125F9" w:rsidRPr="00866CE9" w:rsidRDefault="007125F9" w:rsidP="00987ABA">
            <w:pPr>
              <w:pStyle w:val="Tablehead"/>
              <w:keepLines/>
              <w:rPr>
                <w:lang w:val="es-ES"/>
              </w:rPr>
            </w:pPr>
            <w:r w:rsidRPr="00866CE9">
              <w:rPr>
                <w:lang w:val="es-ES"/>
              </w:rPr>
              <w:t>Nivel de emisión máximo (dBm)</w:t>
            </w:r>
          </w:p>
        </w:tc>
      </w:tr>
      <w:tr w:rsidR="007125F9" w:rsidRPr="00866CE9" w:rsidTr="00AE2264">
        <w:trPr>
          <w:trHeight w:val="199"/>
          <w:jc w:val="center"/>
        </w:trPr>
        <w:tc>
          <w:tcPr>
            <w:tcW w:w="559" w:type="pct"/>
            <w:vMerge w:val="restart"/>
          </w:tcPr>
          <w:p w:rsidR="007125F9" w:rsidRPr="00866CE9" w:rsidRDefault="007125F9" w:rsidP="00987ABA">
            <w:pPr>
              <w:pStyle w:val="Tabletext"/>
              <w:keepNext/>
              <w:keepLines/>
              <w:jc w:val="center"/>
              <w:rPr>
                <w:lang w:val="es-ES"/>
              </w:rPr>
            </w:pPr>
            <w:r w:rsidRPr="00866CE9">
              <w:rPr>
                <w:lang w:val="es-ES"/>
              </w:rPr>
              <w:t>3</w:t>
            </w:r>
          </w:p>
        </w:tc>
        <w:tc>
          <w:tcPr>
            <w:tcW w:w="1119" w:type="pct"/>
            <w:vMerge w:val="restart"/>
          </w:tcPr>
          <w:p w:rsidR="007125F9" w:rsidRPr="00866CE9" w:rsidRDefault="007125F9" w:rsidP="00987ABA">
            <w:pPr>
              <w:pStyle w:val="Tabletext"/>
              <w:keepNext/>
              <w:keepLines/>
              <w:jc w:val="center"/>
              <w:rPr>
                <w:lang w:val="es-ES"/>
              </w:rPr>
            </w:pPr>
            <w:r w:rsidRPr="00866CE9">
              <w:rPr>
                <w:lang w:val="es-ES"/>
              </w:rPr>
              <w:t>925-960</w:t>
            </w:r>
          </w:p>
        </w:tc>
        <w:tc>
          <w:tcPr>
            <w:tcW w:w="1171" w:type="pct"/>
            <w:vMerge w:val="restart"/>
          </w:tcPr>
          <w:p w:rsidR="007125F9" w:rsidRPr="00866CE9" w:rsidRDefault="007125F9" w:rsidP="00987ABA">
            <w:pPr>
              <w:pStyle w:val="Tabletext"/>
              <w:keepNext/>
              <w:keepLines/>
              <w:jc w:val="center"/>
              <w:rPr>
                <w:lang w:val="es-ES"/>
              </w:rPr>
            </w:pPr>
            <w:r w:rsidRPr="00866CE9">
              <w:rPr>
                <w:lang w:val="es-ES"/>
              </w:rPr>
              <w:t>880-915</w:t>
            </w:r>
          </w:p>
          <w:p w:rsidR="007125F9" w:rsidRPr="00866CE9" w:rsidRDefault="007125F9" w:rsidP="00987ABA">
            <w:pPr>
              <w:pStyle w:val="Tabletext"/>
              <w:keepNext/>
              <w:keepLines/>
              <w:jc w:val="center"/>
              <w:rPr>
                <w:lang w:val="es-ES"/>
              </w:rPr>
            </w:pPr>
            <w:r w:rsidRPr="00866CE9">
              <w:rPr>
                <w:lang w:val="es-ES"/>
              </w:rPr>
              <w:t>925-960</w:t>
            </w:r>
          </w:p>
        </w:tc>
        <w:tc>
          <w:tcPr>
            <w:tcW w:w="915" w:type="pct"/>
          </w:tcPr>
          <w:p w:rsidR="007125F9" w:rsidRPr="00866CE9" w:rsidRDefault="007125F9" w:rsidP="00987ABA">
            <w:pPr>
              <w:pStyle w:val="Tabletext"/>
              <w:keepNext/>
              <w:keepLines/>
              <w:jc w:val="center"/>
              <w:rPr>
                <w:lang w:val="es-ES"/>
              </w:rPr>
            </w:pPr>
            <w:r w:rsidRPr="00866CE9">
              <w:rPr>
                <w:lang w:val="es-ES"/>
              </w:rPr>
              <w:t>1</w:t>
            </w:r>
            <w:r w:rsidR="002E641F">
              <w:rPr>
                <w:lang w:val="es-ES"/>
              </w:rPr>
              <w:t> MHz</w:t>
            </w:r>
          </w:p>
        </w:tc>
        <w:tc>
          <w:tcPr>
            <w:tcW w:w="1236" w:type="pct"/>
          </w:tcPr>
          <w:p w:rsidR="007125F9" w:rsidRPr="00866CE9" w:rsidRDefault="007125F9" w:rsidP="00987ABA">
            <w:pPr>
              <w:pStyle w:val="Tabletext"/>
              <w:keepNext/>
              <w:keepLines/>
              <w:jc w:val="center"/>
              <w:rPr>
                <w:lang w:val="es-ES"/>
              </w:rPr>
            </w:pPr>
            <w:r w:rsidRPr="00866CE9">
              <w:rPr>
                <w:lang w:val="es-ES"/>
              </w:rPr>
              <w:t>–52</w:t>
            </w:r>
          </w:p>
        </w:tc>
      </w:tr>
      <w:tr w:rsidR="007125F9" w:rsidRPr="00866CE9" w:rsidTr="00AE2264">
        <w:trPr>
          <w:trHeight w:val="199"/>
          <w:jc w:val="center"/>
        </w:trPr>
        <w:tc>
          <w:tcPr>
            <w:tcW w:w="559" w:type="pct"/>
            <w:vMerge/>
          </w:tcPr>
          <w:p w:rsidR="007125F9" w:rsidRPr="00866CE9" w:rsidRDefault="007125F9" w:rsidP="00AE2264">
            <w:pPr>
              <w:pStyle w:val="Tabletext"/>
              <w:jc w:val="center"/>
              <w:rPr>
                <w:lang w:val="es-ES"/>
              </w:rPr>
            </w:pPr>
          </w:p>
        </w:tc>
        <w:tc>
          <w:tcPr>
            <w:tcW w:w="1119" w:type="pct"/>
            <w:vMerge/>
          </w:tcPr>
          <w:p w:rsidR="007125F9" w:rsidRPr="00866CE9" w:rsidRDefault="007125F9" w:rsidP="00AE2264">
            <w:pPr>
              <w:pStyle w:val="Tabletext"/>
              <w:jc w:val="center"/>
              <w:rPr>
                <w:lang w:val="es-ES"/>
              </w:rPr>
            </w:pPr>
          </w:p>
        </w:tc>
        <w:tc>
          <w:tcPr>
            <w:tcW w:w="1171" w:type="pct"/>
            <w:vMerge/>
          </w:tcPr>
          <w:p w:rsidR="007125F9" w:rsidRPr="00866CE9" w:rsidRDefault="007125F9" w:rsidP="00AE2264">
            <w:pPr>
              <w:pStyle w:val="Tabletext"/>
              <w:jc w:val="center"/>
              <w:rPr>
                <w:lang w:val="es-ES"/>
              </w:rPr>
            </w:pPr>
          </w:p>
        </w:tc>
        <w:tc>
          <w:tcPr>
            <w:tcW w:w="915" w:type="pct"/>
          </w:tcPr>
          <w:p w:rsidR="007125F9" w:rsidRPr="00866CE9" w:rsidRDefault="007125F9" w:rsidP="00AE2264">
            <w:pPr>
              <w:pStyle w:val="Tabletext"/>
              <w:jc w:val="center"/>
              <w:rPr>
                <w:lang w:val="es-ES"/>
              </w:rPr>
            </w:pPr>
            <w:r w:rsidRPr="00866CE9">
              <w:rPr>
                <w:lang w:val="es-ES"/>
              </w:rPr>
              <w:t>1</w:t>
            </w:r>
            <w:r w:rsidR="002E641F">
              <w:rPr>
                <w:lang w:val="es-ES"/>
              </w:rPr>
              <w:t> MHz</w:t>
            </w:r>
          </w:p>
        </w:tc>
        <w:tc>
          <w:tcPr>
            <w:tcW w:w="1236" w:type="pct"/>
          </w:tcPr>
          <w:p w:rsidR="007125F9" w:rsidRPr="00866CE9" w:rsidRDefault="007125F9" w:rsidP="00AE2264">
            <w:pPr>
              <w:pStyle w:val="Tabletext"/>
              <w:jc w:val="center"/>
              <w:rPr>
                <w:lang w:val="es-ES"/>
              </w:rPr>
            </w:pPr>
            <w:r w:rsidRPr="00866CE9">
              <w:rPr>
                <w:lang w:val="es-ES"/>
              </w:rPr>
              <w:t>–49</w:t>
            </w:r>
          </w:p>
        </w:tc>
      </w:tr>
    </w:tbl>
    <w:p w:rsidR="00987ABA" w:rsidRDefault="00987ABA" w:rsidP="00987ABA">
      <w:pPr>
        <w:pStyle w:val="Tablefin"/>
      </w:pPr>
    </w:p>
    <w:p w:rsidR="007125F9" w:rsidRPr="00866CE9" w:rsidRDefault="007125F9" w:rsidP="007125F9">
      <w:pPr>
        <w:pStyle w:val="Heading2"/>
        <w:rPr>
          <w:lang w:val="es-ES"/>
        </w:rPr>
      </w:pPr>
      <w:r w:rsidRPr="00866CE9">
        <w:rPr>
          <w:lang w:val="es-ES"/>
        </w:rPr>
        <w:t>3.11</w:t>
      </w:r>
      <w:r w:rsidRPr="00866CE9">
        <w:rPr>
          <w:lang w:val="es-ES"/>
        </w:rPr>
        <w:tab/>
        <w:t>Coexistencia con otros sistemas en la misma zona geográfica/zona de servicio</w:t>
      </w:r>
    </w:p>
    <w:p w:rsidR="007125F9" w:rsidRPr="00866CE9" w:rsidRDefault="007125F9" w:rsidP="007125F9">
      <w:pPr>
        <w:rPr>
          <w:rFonts w:cs="v5.0.0"/>
          <w:lang w:val="es-ES"/>
        </w:rPr>
      </w:pPr>
      <w:r w:rsidRPr="00866CE9">
        <w:rPr>
          <w:lang w:val="es-ES"/>
        </w:rPr>
        <w:t xml:space="preserve">Estos requisitos </w:t>
      </w:r>
      <w:r>
        <w:rPr>
          <w:lang w:val="es-ES"/>
        </w:rPr>
        <w:t>podrán aplicarse para proteger los EU, las EM</w:t>
      </w:r>
      <w:r w:rsidRPr="00866CE9">
        <w:rPr>
          <w:lang w:val="es-ES"/>
        </w:rPr>
        <w:t xml:space="preserve"> y/o </w:t>
      </w:r>
      <w:r>
        <w:rPr>
          <w:lang w:val="es-ES"/>
        </w:rPr>
        <w:t>las EB</w:t>
      </w:r>
      <w:r w:rsidRPr="00866CE9">
        <w:rPr>
          <w:lang w:val="es-ES"/>
        </w:rPr>
        <w:t xml:space="preserve"> que funcion</w:t>
      </w:r>
      <w:r>
        <w:rPr>
          <w:lang w:val="es-ES"/>
        </w:rPr>
        <w:t>e</w:t>
      </w:r>
      <w:r w:rsidRPr="00866CE9">
        <w:rPr>
          <w:lang w:val="es-ES"/>
        </w:rPr>
        <w:t xml:space="preserve">n en otras bandas de frecuencias en la misma zona geográfica. </w:t>
      </w:r>
      <w:r>
        <w:rPr>
          <w:lang w:val="es-ES"/>
        </w:rPr>
        <w:t>Podrán aplicarse</w:t>
      </w:r>
      <w:r w:rsidRPr="00866CE9">
        <w:rPr>
          <w:lang w:val="es-ES"/>
        </w:rPr>
        <w:t xml:space="preserve"> en zonas geográficas/zonas de servicio </w:t>
      </w:r>
      <w:r>
        <w:rPr>
          <w:lang w:val="es-ES"/>
        </w:rPr>
        <w:t>donde coexistan</w:t>
      </w:r>
      <w:r w:rsidRPr="00866CE9">
        <w:rPr>
          <w:lang w:val="es-ES"/>
        </w:rPr>
        <w:t xml:space="preserve"> </w:t>
      </w:r>
      <w:r>
        <w:rPr>
          <w:lang w:val="es-ES"/>
        </w:rPr>
        <w:t xml:space="preserve">sistemas </w:t>
      </w:r>
      <w:r w:rsidRPr="00866CE9">
        <w:rPr>
          <w:lang w:val="es-ES"/>
        </w:rPr>
        <w:t>WMAN AMDFO</w:t>
      </w:r>
      <w:r>
        <w:rPr>
          <w:lang w:val="es-ES" w:eastAsia="zh-CN"/>
        </w:rPr>
        <w:noBreakHyphen/>
        <w:t>DDT y un sistema que funcione</w:t>
      </w:r>
      <w:r w:rsidRPr="00866CE9">
        <w:rPr>
          <w:lang w:val="es-ES" w:eastAsia="zh-CN"/>
        </w:rPr>
        <w:t xml:space="preserve"> en otra banda de frecuencias distinta a la </w:t>
      </w:r>
      <w:r>
        <w:rPr>
          <w:lang w:val="es-ES" w:eastAsia="zh-CN"/>
        </w:rPr>
        <w:t>banda de funcionamiento</w:t>
      </w:r>
      <w:r w:rsidRPr="00866CE9">
        <w:rPr>
          <w:lang w:val="es-ES" w:eastAsia="zh-CN"/>
        </w:rPr>
        <w:t xml:space="preserve"> de </w:t>
      </w:r>
      <w:r>
        <w:rPr>
          <w:lang w:val="es-ES" w:eastAsia="zh-CN"/>
        </w:rPr>
        <w:t>los sistemas</w:t>
      </w:r>
      <w:r w:rsidRPr="00866CE9">
        <w:rPr>
          <w:lang w:val="es-ES" w:eastAsia="zh-CN"/>
        </w:rPr>
        <w:t xml:space="preserve"> </w:t>
      </w:r>
      <w:r w:rsidRPr="00866CE9">
        <w:rPr>
          <w:lang w:val="es-ES"/>
        </w:rPr>
        <w:t>WMAN AMDFO</w:t>
      </w:r>
      <w:r w:rsidRPr="00866CE9">
        <w:rPr>
          <w:lang w:val="es-ES" w:eastAsia="zh-CN"/>
        </w:rPr>
        <w:noBreakHyphen/>
        <w:t>DDT</w:t>
      </w:r>
      <w:r w:rsidRPr="00866CE9">
        <w:rPr>
          <w:lang w:val="es-ES"/>
        </w:rPr>
        <w:t>. Los sistemas que funcionan en otras ban</w:t>
      </w:r>
      <w:r>
        <w:rPr>
          <w:lang w:val="es-ES"/>
        </w:rPr>
        <w:t>das de frecuencias pueden ser lo</w:t>
      </w:r>
      <w:r w:rsidRPr="00866CE9">
        <w:rPr>
          <w:lang w:val="es-ES"/>
        </w:rPr>
        <w:t xml:space="preserve">s siguientes: </w:t>
      </w:r>
      <w:r w:rsidR="003E7E0B">
        <w:rPr>
          <w:rFonts w:cs="v5.0.0"/>
          <w:lang w:val="es-ES"/>
        </w:rPr>
        <w:t>GSM 900</w:t>
      </w:r>
      <w:r w:rsidRPr="00866CE9">
        <w:rPr>
          <w:rFonts w:cs="v5.0.0"/>
          <w:lang w:val="es-ES"/>
        </w:rPr>
        <w:t xml:space="preserve">, </w:t>
      </w:r>
      <w:r w:rsidR="003E7E0B">
        <w:rPr>
          <w:rFonts w:cs="v5.0.0"/>
          <w:lang w:val="es-ES"/>
        </w:rPr>
        <w:t>DCS 1800</w:t>
      </w:r>
      <w:r w:rsidRPr="00866CE9">
        <w:rPr>
          <w:rFonts w:cs="v5.0.0"/>
          <w:lang w:val="es-ES"/>
        </w:rPr>
        <w:t xml:space="preserve">, </w:t>
      </w:r>
      <w:r w:rsidR="003E7E0B">
        <w:rPr>
          <w:rFonts w:cs="v5.0.0"/>
          <w:lang w:val="es-ES"/>
        </w:rPr>
        <w:t>PCS 1900</w:t>
      </w:r>
      <w:r w:rsidRPr="00866CE9">
        <w:rPr>
          <w:rFonts w:cs="v5.0.0"/>
          <w:lang w:val="es-ES"/>
        </w:rPr>
        <w:t xml:space="preserve">, </w:t>
      </w:r>
      <w:r w:rsidR="003E7E0B">
        <w:rPr>
          <w:rFonts w:cs="v5.0.0"/>
          <w:lang w:val="es-ES"/>
        </w:rPr>
        <w:t>GSM 850</w:t>
      </w:r>
      <w:r w:rsidRPr="00866CE9">
        <w:rPr>
          <w:rFonts w:cs="v5.0.0"/>
          <w:lang w:val="es-ES" w:eastAsia="zh-CN"/>
        </w:rPr>
        <w:t>,</w:t>
      </w:r>
      <w:r w:rsidRPr="00866CE9">
        <w:rPr>
          <w:rFonts w:cs="v5.0.0"/>
          <w:lang w:val="es-ES"/>
        </w:rPr>
        <w:t xml:space="preserve"> </w:t>
      </w:r>
      <w:r w:rsidRPr="00866CE9">
        <w:rPr>
          <w:rFonts w:cs="v5.0.0"/>
          <w:lang w:val="es-ES" w:eastAsia="zh-CN"/>
        </w:rPr>
        <w:t xml:space="preserve">PHS, </w:t>
      </w:r>
      <w:r w:rsidR="006B7833">
        <w:rPr>
          <w:rFonts w:cs="v5.0.0"/>
          <w:lang w:val="es-ES" w:eastAsia="zh-CN"/>
        </w:rPr>
        <w:t>UTRA DDT</w:t>
      </w:r>
      <w:r w:rsidRPr="00866CE9">
        <w:rPr>
          <w:rFonts w:cs="v5.0.0"/>
          <w:lang w:val="es-ES" w:eastAsia="zh-CN"/>
        </w:rPr>
        <w:t xml:space="preserve"> (opciones a 3,84 Mchip/s, 7,68 Mchip/s, 1,28</w:t>
      </w:r>
      <w:r w:rsidRPr="00866CE9">
        <w:rPr>
          <w:lang w:val="es-ES"/>
        </w:rPr>
        <w:t> </w:t>
      </w:r>
      <w:r w:rsidRPr="00866CE9">
        <w:rPr>
          <w:rFonts w:cs="v5.0.0"/>
          <w:lang w:val="es-ES" w:eastAsia="zh-CN"/>
        </w:rPr>
        <w:t>Mchip/s) y</w:t>
      </w:r>
      <w:r w:rsidRPr="00866CE9">
        <w:rPr>
          <w:rFonts w:cs="v5.0.0"/>
          <w:lang w:val="es-ES"/>
        </w:rPr>
        <w:t xml:space="preserve"> </w:t>
      </w:r>
      <w:r w:rsidRPr="00866CE9">
        <w:rPr>
          <w:rFonts w:cs="v5.0.0"/>
          <w:lang w:val="es-ES" w:eastAsia="zh-CN"/>
        </w:rPr>
        <w:t>UTRA</w:t>
      </w:r>
      <w:r w:rsidRPr="00866CE9">
        <w:rPr>
          <w:rFonts w:cs="v5.0.0"/>
          <w:lang w:val="es-ES" w:eastAsia="zh-CN"/>
        </w:rPr>
        <w:noBreakHyphen/>
      </w:r>
      <w:r w:rsidRPr="00866CE9">
        <w:rPr>
          <w:rFonts w:cs="v5.0.0"/>
          <w:lang w:val="es-ES"/>
        </w:rPr>
        <w:t>DDF.</w:t>
      </w:r>
    </w:p>
    <w:p w:rsidR="007125F9" w:rsidRPr="00866CE9" w:rsidRDefault="007125F9" w:rsidP="007125F9">
      <w:pPr>
        <w:rPr>
          <w:lang w:val="es-ES"/>
        </w:rPr>
      </w:pPr>
      <w:r w:rsidRPr="00866CE9">
        <w:rPr>
          <w:lang w:val="es-ES"/>
        </w:rPr>
        <w:t xml:space="preserve">La </w:t>
      </w:r>
      <w:r>
        <w:rPr>
          <w:lang w:val="es-ES"/>
        </w:rPr>
        <w:t>potencia de las emisiones no esenciales</w:t>
      </w:r>
      <w:r w:rsidRPr="00866CE9">
        <w:rPr>
          <w:lang w:val="es-ES"/>
        </w:rPr>
        <w:t xml:space="preserve"> </w:t>
      </w:r>
      <w:r>
        <w:rPr>
          <w:lang w:val="es-ES"/>
        </w:rPr>
        <w:t>no deberá superar los límites especificados en el Cuadro </w:t>
      </w:r>
      <w:r w:rsidRPr="00866CE9">
        <w:rPr>
          <w:lang w:val="es-ES"/>
        </w:rPr>
        <w:t xml:space="preserve">141 para una </w:t>
      </w:r>
      <w:r>
        <w:rPr>
          <w:lang w:val="es-ES"/>
        </w:rPr>
        <w:t>EB cuando se aplique</w:t>
      </w:r>
      <w:r w:rsidRPr="00866CE9">
        <w:rPr>
          <w:lang w:val="es-ES"/>
        </w:rPr>
        <w:t xml:space="preserve">n los requisitos de coexistencia con el sistema </w:t>
      </w:r>
      <w:r>
        <w:rPr>
          <w:lang w:val="es-ES"/>
        </w:rPr>
        <w:t>indicado</w:t>
      </w:r>
      <w:r w:rsidRPr="00866CE9">
        <w:rPr>
          <w:lang w:val="es-ES"/>
        </w:rPr>
        <w:t xml:space="preserve"> en la primera columna</w:t>
      </w:r>
      <w:r w:rsidRPr="00866CE9">
        <w:rPr>
          <w:lang w:val="es-ES" w:eastAsia="ja-JP"/>
        </w:rPr>
        <w:t>.</w:t>
      </w:r>
    </w:p>
    <w:p w:rsidR="007125F9" w:rsidRPr="00866CE9" w:rsidRDefault="007125F9" w:rsidP="003509CC">
      <w:pPr>
        <w:pStyle w:val="TableNo"/>
        <w:keepLines/>
        <w:rPr>
          <w:lang w:val="es-ES"/>
        </w:rPr>
      </w:pPr>
      <w:r w:rsidRPr="00866CE9">
        <w:rPr>
          <w:lang w:val="es-ES"/>
        </w:rPr>
        <w:t>CUADRO 141</w:t>
      </w:r>
    </w:p>
    <w:p w:rsidR="007125F9" w:rsidRPr="00866CE9" w:rsidRDefault="007125F9" w:rsidP="00D60CA5">
      <w:pPr>
        <w:pStyle w:val="Tabletitle"/>
        <w:keepLines/>
        <w:rPr>
          <w:lang w:val="es-ES"/>
        </w:rPr>
      </w:pPr>
      <w:r w:rsidRPr="00ED707E">
        <w:rPr>
          <w:szCs w:val="22"/>
          <w:lang w:val="es-ES"/>
        </w:rPr>
        <w:t>Límites de las emisiones no esenciales de la EB para estaciones</w:t>
      </w:r>
      <w:r w:rsidR="00D60CA5">
        <w:rPr>
          <w:szCs w:val="22"/>
          <w:lang w:val="es-ES"/>
        </w:rPr>
        <w:t xml:space="preserve"> de</w:t>
      </w:r>
      <w:r w:rsidR="00D60CA5">
        <w:rPr>
          <w:szCs w:val="22"/>
          <w:lang w:val="es-ES"/>
        </w:rPr>
        <w:br/>
      </w:r>
      <w:r w:rsidRPr="00ED707E">
        <w:rPr>
          <w:szCs w:val="22"/>
          <w:lang w:val="es-ES"/>
        </w:rPr>
        <w:t>base WMAN AMDFO</w:t>
      </w:r>
      <w:r w:rsidR="00D60CA5">
        <w:rPr>
          <w:szCs w:val="22"/>
          <w:lang w:val="es-ES" w:eastAsia="zh-CN"/>
        </w:rPr>
        <w:t>-</w:t>
      </w:r>
      <w:r w:rsidRPr="00ED707E">
        <w:rPr>
          <w:szCs w:val="22"/>
          <w:lang w:val="es-ES" w:eastAsia="zh-CN"/>
        </w:rPr>
        <w:t>DDT</w:t>
      </w:r>
      <w:r w:rsidRPr="00ED707E">
        <w:rPr>
          <w:szCs w:val="22"/>
          <w:lang w:val="es-ES"/>
        </w:rPr>
        <w:t xml:space="preserve"> en zonas de cobertura geográfica</w:t>
      </w:r>
      <w:r w:rsidR="00D60CA5">
        <w:rPr>
          <w:szCs w:val="22"/>
          <w:lang w:val="es-ES"/>
        </w:rPr>
        <w:br/>
      </w:r>
      <w:r w:rsidRPr="00ED707E">
        <w:rPr>
          <w:szCs w:val="22"/>
          <w:lang w:val="es-ES"/>
        </w:rPr>
        <w:t>de sistemas que funcionan en otras bandas de frecuencias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1417"/>
        <w:gridCol w:w="1701"/>
        <w:gridCol w:w="2268"/>
      </w:tblGrid>
      <w:tr w:rsidR="007125F9" w:rsidRPr="00866CE9" w:rsidTr="00AE2264">
        <w:trPr>
          <w:cantSplit/>
          <w:jc w:val="center"/>
        </w:trPr>
        <w:tc>
          <w:tcPr>
            <w:tcW w:w="2127" w:type="dxa"/>
            <w:tcMar>
              <w:left w:w="85" w:type="dxa"/>
              <w:right w:w="85" w:type="dxa"/>
            </w:tcMar>
            <w:vAlign w:val="center"/>
          </w:tcPr>
          <w:p w:rsidR="007125F9" w:rsidRPr="0040793D" w:rsidRDefault="007125F9" w:rsidP="003509CC">
            <w:pPr>
              <w:pStyle w:val="Tablehead"/>
              <w:keepLines/>
              <w:rPr>
                <w:sz w:val="20"/>
                <w:lang w:val="es-ES"/>
              </w:rPr>
            </w:pPr>
            <w:r w:rsidRPr="0040793D">
              <w:rPr>
                <w:sz w:val="20"/>
                <w:lang w:val="es-ES"/>
              </w:rPr>
              <w:t>Tipo de sistema que funciona en la misma zona geográfica</w:t>
            </w:r>
          </w:p>
        </w:tc>
        <w:tc>
          <w:tcPr>
            <w:tcW w:w="2126" w:type="dxa"/>
            <w:tcMar>
              <w:left w:w="85" w:type="dxa"/>
              <w:right w:w="85" w:type="dxa"/>
            </w:tcMar>
            <w:vAlign w:val="center"/>
          </w:tcPr>
          <w:p w:rsidR="007125F9" w:rsidRPr="0040793D" w:rsidRDefault="007125F9" w:rsidP="003509CC">
            <w:pPr>
              <w:pStyle w:val="Tablehead"/>
              <w:keepLines/>
              <w:rPr>
                <w:sz w:val="20"/>
                <w:lang w:val="es-ES"/>
              </w:rPr>
            </w:pPr>
            <w:r w:rsidRPr="0040793D">
              <w:rPr>
                <w:sz w:val="20"/>
                <w:lang w:val="es-ES"/>
              </w:rPr>
              <w:t>Requisito de la banda de coexistencia</w:t>
            </w:r>
          </w:p>
        </w:tc>
        <w:tc>
          <w:tcPr>
            <w:tcW w:w="1417" w:type="dxa"/>
            <w:tcMar>
              <w:left w:w="85" w:type="dxa"/>
              <w:right w:w="85" w:type="dxa"/>
            </w:tcMar>
            <w:vAlign w:val="center"/>
          </w:tcPr>
          <w:p w:rsidR="007125F9" w:rsidRPr="0040793D" w:rsidRDefault="007125F9" w:rsidP="003509CC">
            <w:pPr>
              <w:pStyle w:val="Tablehead"/>
              <w:keepLines/>
              <w:rPr>
                <w:sz w:val="20"/>
                <w:lang w:val="es-ES"/>
              </w:rPr>
            </w:pPr>
            <w:r w:rsidRPr="0040793D">
              <w:rPr>
                <w:sz w:val="20"/>
                <w:lang w:val="es-ES"/>
              </w:rPr>
              <w:t>Nivel máximo</w:t>
            </w:r>
          </w:p>
        </w:tc>
        <w:tc>
          <w:tcPr>
            <w:tcW w:w="1701" w:type="dxa"/>
            <w:tcMar>
              <w:left w:w="85" w:type="dxa"/>
              <w:right w:w="85" w:type="dxa"/>
            </w:tcMar>
            <w:vAlign w:val="center"/>
          </w:tcPr>
          <w:p w:rsidR="007125F9" w:rsidRPr="0040793D" w:rsidRDefault="007125F9" w:rsidP="003509CC">
            <w:pPr>
              <w:pStyle w:val="Tablehead"/>
              <w:keepLines/>
              <w:rPr>
                <w:sz w:val="20"/>
                <w:lang w:val="es-ES"/>
              </w:rPr>
            </w:pPr>
            <w:r w:rsidRPr="0040793D">
              <w:rPr>
                <w:sz w:val="20"/>
                <w:lang w:val="es-ES"/>
              </w:rPr>
              <w:t>Anchura de banda de medición</w:t>
            </w:r>
          </w:p>
        </w:tc>
        <w:tc>
          <w:tcPr>
            <w:tcW w:w="2268" w:type="dxa"/>
            <w:tcMar>
              <w:left w:w="85" w:type="dxa"/>
              <w:right w:w="85" w:type="dxa"/>
            </w:tcMar>
            <w:vAlign w:val="center"/>
          </w:tcPr>
          <w:p w:rsidR="007125F9" w:rsidRPr="0040793D" w:rsidRDefault="007125F9" w:rsidP="003509CC">
            <w:pPr>
              <w:pStyle w:val="Tablehead"/>
              <w:keepLines/>
              <w:rPr>
                <w:sz w:val="20"/>
                <w:lang w:val="es-ES"/>
              </w:rPr>
            </w:pPr>
            <w:r w:rsidRPr="0040793D">
              <w:rPr>
                <w:sz w:val="20"/>
                <w:lang w:val="es-ES"/>
              </w:rPr>
              <w:t>Nota</w:t>
            </w:r>
          </w:p>
        </w:tc>
      </w:tr>
      <w:tr w:rsidR="007125F9" w:rsidRPr="00866CE9" w:rsidTr="00D60CA5">
        <w:trPr>
          <w:cantSplit/>
          <w:jc w:val="center"/>
        </w:trPr>
        <w:tc>
          <w:tcPr>
            <w:tcW w:w="2127" w:type="dxa"/>
            <w:vMerge w:val="restart"/>
            <w:tcMar>
              <w:left w:w="85" w:type="dxa"/>
              <w:right w:w="85" w:type="dxa"/>
            </w:tcMar>
            <w:vAlign w:val="center"/>
          </w:tcPr>
          <w:p w:rsidR="007125F9" w:rsidRPr="0040793D" w:rsidRDefault="003E7E0B" w:rsidP="00D60CA5">
            <w:pPr>
              <w:pStyle w:val="Tabletext"/>
              <w:keepNext/>
              <w:keepLines/>
              <w:spacing w:before="20" w:after="20"/>
              <w:jc w:val="center"/>
              <w:rPr>
                <w:sz w:val="20"/>
                <w:lang w:val="es-ES"/>
              </w:rPr>
            </w:pPr>
            <w:r>
              <w:rPr>
                <w:sz w:val="20"/>
                <w:lang w:val="es-ES"/>
              </w:rPr>
              <w:t>GSM 900</w:t>
            </w:r>
          </w:p>
        </w:tc>
        <w:tc>
          <w:tcPr>
            <w:tcW w:w="2126"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921-960</w:t>
            </w:r>
            <w:r w:rsidR="002E641F">
              <w:rPr>
                <w:sz w:val="20"/>
                <w:lang w:val="es-ES"/>
              </w:rPr>
              <w:t> MHz</w:t>
            </w:r>
          </w:p>
        </w:tc>
        <w:tc>
          <w:tcPr>
            <w:tcW w:w="1417"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−57 dBm</w:t>
            </w:r>
          </w:p>
        </w:tc>
        <w:tc>
          <w:tcPr>
            <w:tcW w:w="1701"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100</w:t>
            </w:r>
            <w:r w:rsidR="00300089">
              <w:rPr>
                <w:sz w:val="20"/>
                <w:lang w:val="es-ES"/>
              </w:rPr>
              <w:t> kHz</w:t>
            </w:r>
          </w:p>
        </w:tc>
        <w:tc>
          <w:tcPr>
            <w:tcW w:w="2268" w:type="dxa"/>
            <w:tcMar>
              <w:left w:w="85" w:type="dxa"/>
              <w:right w:w="85" w:type="dxa"/>
            </w:tcMar>
          </w:tcPr>
          <w:p w:rsidR="007125F9" w:rsidRPr="0040793D" w:rsidRDefault="007125F9" w:rsidP="003509CC">
            <w:pPr>
              <w:pStyle w:val="Tabletext"/>
              <w:keepNext/>
              <w:keepLines/>
              <w:spacing w:before="20" w:after="20"/>
              <w:jc w:val="center"/>
              <w:rPr>
                <w:sz w:val="20"/>
                <w:lang w:val="es-ES"/>
              </w:rPr>
            </w:pPr>
          </w:p>
        </w:tc>
      </w:tr>
      <w:tr w:rsidR="007125F9" w:rsidRPr="00866CE9" w:rsidTr="00D60CA5">
        <w:trPr>
          <w:cantSplit/>
          <w:jc w:val="center"/>
        </w:trPr>
        <w:tc>
          <w:tcPr>
            <w:tcW w:w="2127" w:type="dxa"/>
            <w:vMerge/>
            <w:tcMar>
              <w:left w:w="85" w:type="dxa"/>
              <w:right w:w="85" w:type="dxa"/>
            </w:tcMar>
            <w:vAlign w:val="center"/>
          </w:tcPr>
          <w:p w:rsidR="007125F9" w:rsidRPr="0040793D" w:rsidRDefault="007125F9" w:rsidP="00D60CA5">
            <w:pPr>
              <w:pStyle w:val="Tabletext"/>
              <w:keepNext/>
              <w:keepLines/>
              <w:spacing w:before="20" w:after="20"/>
              <w:jc w:val="center"/>
              <w:rPr>
                <w:sz w:val="20"/>
                <w:lang w:val="es-ES"/>
              </w:rPr>
            </w:pPr>
          </w:p>
        </w:tc>
        <w:tc>
          <w:tcPr>
            <w:tcW w:w="2126"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876-915</w:t>
            </w:r>
            <w:r w:rsidR="002E641F">
              <w:rPr>
                <w:sz w:val="20"/>
                <w:lang w:val="es-ES"/>
              </w:rPr>
              <w:t> MHz</w:t>
            </w:r>
          </w:p>
        </w:tc>
        <w:tc>
          <w:tcPr>
            <w:tcW w:w="1417"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−61 dBm</w:t>
            </w:r>
          </w:p>
        </w:tc>
        <w:tc>
          <w:tcPr>
            <w:tcW w:w="1701"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100</w:t>
            </w:r>
            <w:r w:rsidR="00300089">
              <w:rPr>
                <w:sz w:val="20"/>
                <w:lang w:val="es-ES"/>
              </w:rPr>
              <w:t> kHz</w:t>
            </w:r>
          </w:p>
        </w:tc>
        <w:tc>
          <w:tcPr>
            <w:tcW w:w="2268" w:type="dxa"/>
            <w:tcMar>
              <w:left w:w="85" w:type="dxa"/>
              <w:right w:w="85" w:type="dxa"/>
            </w:tcMar>
          </w:tcPr>
          <w:p w:rsidR="007125F9" w:rsidRPr="0040793D" w:rsidRDefault="007125F9" w:rsidP="003509CC">
            <w:pPr>
              <w:pStyle w:val="Tabletext"/>
              <w:keepNext/>
              <w:keepLines/>
              <w:spacing w:before="20" w:after="20"/>
              <w:jc w:val="center"/>
              <w:rPr>
                <w:sz w:val="20"/>
                <w:lang w:val="es-ES"/>
              </w:rPr>
            </w:pPr>
          </w:p>
        </w:tc>
      </w:tr>
      <w:tr w:rsidR="007125F9" w:rsidRPr="00866CE9" w:rsidTr="00D60CA5">
        <w:trPr>
          <w:cantSplit/>
          <w:jc w:val="center"/>
        </w:trPr>
        <w:tc>
          <w:tcPr>
            <w:tcW w:w="2127" w:type="dxa"/>
            <w:vMerge w:val="restart"/>
            <w:tcMar>
              <w:left w:w="85" w:type="dxa"/>
              <w:right w:w="85" w:type="dxa"/>
            </w:tcMar>
            <w:vAlign w:val="center"/>
          </w:tcPr>
          <w:p w:rsidR="007125F9" w:rsidRPr="0040793D" w:rsidRDefault="003E7E0B" w:rsidP="00D60CA5">
            <w:pPr>
              <w:pStyle w:val="Tabletext"/>
              <w:keepNext/>
              <w:keepLines/>
              <w:spacing w:before="20" w:after="20"/>
              <w:jc w:val="center"/>
              <w:rPr>
                <w:sz w:val="20"/>
                <w:lang w:val="es-ES"/>
              </w:rPr>
            </w:pPr>
            <w:r>
              <w:rPr>
                <w:sz w:val="20"/>
                <w:lang w:val="es-ES"/>
              </w:rPr>
              <w:t>DCS 1800</w:t>
            </w:r>
          </w:p>
        </w:tc>
        <w:tc>
          <w:tcPr>
            <w:tcW w:w="2126"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1 805-1 880</w:t>
            </w:r>
            <w:r w:rsidR="002E641F">
              <w:rPr>
                <w:sz w:val="20"/>
                <w:lang w:val="es-ES"/>
              </w:rPr>
              <w:t> MHz</w:t>
            </w:r>
          </w:p>
        </w:tc>
        <w:tc>
          <w:tcPr>
            <w:tcW w:w="1417"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−47 dBm</w:t>
            </w:r>
          </w:p>
        </w:tc>
        <w:tc>
          <w:tcPr>
            <w:tcW w:w="1701"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100</w:t>
            </w:r>
            <w:r w:rsidR="00300089">
              <w:rPr>
                <w:sz w:val="20"/>
                <w:lang w:val="es-ES"/>
              </w:rPr>
              <w:t> kHz</w:t>
            </w:r>
          </w:p>
        </w:tc>
        <w:tc>
          <w:tcPr>
            <w:tcW w:w="2268" w:type="dxa"/>
            <w:tcMar>
              <w:left w:w="85" w:type="dxa"/>
              <w:right w:w="85" w:type="dxa"/>
            </w:tcMar>
          </w:tcPr>
          <w:p w:rsidR="007125F9" w:rsidRPr="0040793D" w:rsidRDefault="007125F9" w:rsidP="003509CC">
            <w:pPr>
              <w:pStyle w:val="Tabletext"/>
              <w:keepNext/>
              <w:keepLines/>
              <w:spacing w:before="20" w:after="20"/>
              <w:jc w:val="center"/>
              <w:rPr>
                <w:sz w:val="20"/>
                <w:lang w:val="es-ES"/>
              </w:rPr>
            </w:pPr>
          </w:p>
        </w:tc>
      </w:tr>
      <w:tr w:rsidR="007125F9" w:rsidRPr="00866CE9" w:rsidTr="00D60CA5">
        <w:trPr>
          <w:cantSplit/>
          <w:jc w:val="center"/>
        </w:trPr>
        <w:tc>
          <w:tcPr>
            <w:tcW w:w="2127" w:type="dxa"/>
            <w:vMerge/>
            <w:tcMar>
              <w:left w:w="85" w:type="dxa"/>
              <w:right w:w="85" w:type="dxa"/>
            </w:tcMar>
            <w:vAlign w:val="center"/>
          </w:tcPr>
          <w:p w:rsidR="007125F9" w:rsidRPr="0040793D" w:rsidRDefault="007125F9" w:rsidP="00D60CA5">
            <w:pPr>
              <w:pStyle w:val="Tabletext"/>
              <w:keepNext/>
              <w:keepLines/>
              <w:spacing w:before="20" w:after="20"/>
              <w:jc w:val="center"/>
              <w:rPr>
                <w:sz w:val="20"/>
                <w:lang w:val="es-ES"/>
              </w:rPr>
            </w:pPr>
          </w:p>
        </w:tc>
        <w:tc>
          <w:tcPr>
            <w:tcW w:w="2126"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1 710-1 785</w:t>
            </w:r>
            <w:r w:rsidR="002E641F">
              <w:rPr>
                <w:sz w:val="20"/>
                <w:lang w:val="es-ES"/>
              </w:rPr>
              <w:t> MHz</w:t>
            </w:r>
          </w:p>
        </w:tc>
        <w:tc>
          <w:tcPr>
            <w:tcW w:w="1417"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−61 dBm</w:t>
            </w:r>
          </w:p>
        </w:tc>
        <w:tc>
          <w:tcPr>
            <w:tcW w:w="1701"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100</w:t>
            </w:r>
            <w:r w:rsidR="00300089">
              <w:rPr>
                <w:sz w:val="20"/>
                <w:lang w:val="es-ES"/>
              </w:rPr>
              <w:t> kHz</w:t>
            </w:r>
          </w:p>
        </w:tc>
        <w:tc>
          <w:tcPr>
            <w:tcW w:w="2268" w:type="dxa"/>
            <w:tcMar>
              <w:left w:w="85" w:type="dxa"/>
              <w:right w:w="85" w:type="dxa"/>
            </w:tcMar>
          </w:tcPr>
          <w:p w:rsidR="007125F9" w:rsidRPr="0040793D" w:rsidRDefault="007125F9" w:rsidP="003509CC">
            <w:pPr>
              <w:pStyle w:val="Tabletext"/>
              <w:keepNext/>
              <w:keepLines/>
              <w:spacing w:before="20" w:after="20"/>
              <w:jc w:val="center"/>
              <w:rPr>
                <w:sz w:val="20"/>
                <w:lang w:val="es-ES"/>
              </w:rPr>
            </w:pPr>
          </w:p>
        </w:tc>
      </w:tr>
      <w:tr w:rsidR="007125F9" w:rsidRPr="00866CE9" w:rsidTr="00D60CA5">
        <w:trPr>
          <w:cantSplit/>
          <w:jc w:val="center"/>
        </w:trPr>
        <w:tc>
          <w:tcPr>
            <w:tcW w:w="2127" w:type="dxa"/>
            <w:vMerge w:val="restart"/>
            <w:tcMar>
              <w:left w:w="85" w:type="dxa"/>
              <w:right w:w="85" w:type="dxa"/>
            </w:tcMar>
            <w:vAlign w:val="center"/>
          </w:tcPr>
          <w:p w:rsidR="007125F9" w:rsidRPr="0040793D" w:rsidRDefault="003E7E0B" w:rsidP="00D60CA5">
            <w:pPr>
              <w:pStyle w:val="Tabletext"/>
              <w:keepNext/>
              <w:keepLines/>
              <w:spacing w:before="20" w:after="20"/>
              <w:jc w:val="center"/>
              <w:rPr>
                <w:sz w:val="20"/>
                <w:lang w:val="es-ES"/>
              </w:rPr>
            </w:pPr>
            <w:r>
              <w:rPr>
                <w:sz w:val="20"/>
                <w:lang w:val="es-ES"/>
              </w:rPr>
              <w:t>PCS 1900</w:t>
            </w:r>
          </w:p>
        </w:tc>
        <w:tc>
          <w:tcPr>
            <w:tcW w:w="2126"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1 930-1 990</w:t>
            </w:r>
            <w:r w:rsidR="002E641F">
              <w:rPr>
                <w:sz w:val="20"/>
                <w:lang w:val="es-ES"/>
              </w:rPr>
              <w:t> MHz</w:t>
            </w:r>
          </w:p>
        </w:tc>
        <w:tc>
          <w:tcPr>
            <w:tcW w:w="1417"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−47 dBm</w:t>
            </w:r>
          </w:p>
        </w:tc>
        <w:tc>
          <w:tcPr>
            <w:tcW w:w="1701"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100</w:t>
            </w:r>
            <w:r w:rsidR="00300089">
              <w:rPr>
                <w:sz w:val="20"/>
                <w:lang w:val="es-ES"/>
              </w:rPr>
              <w:t> kHz</w:t>
            </w:r>
          </w:p>
        </w:tc>
        <w:tc>
          <w:tcPr>
            <w:tcW w:w="2268" w:type="dxa"/>
            <w:tcMar>
              <w:left w:w="85" w:type="dxa"/>
              <w:right w:w="85" w:type="dxa"/>
            </w:tcMar>
          </w:tcPr>
          <w:p w:rsidR="007125F9" w:rsidRPr="0040793D" w:rsidRDefault="007125F9" w:rsidP="003509CC">
            <w:pPr>
              <w:pStyle w:val="Tabletext"/>
              <w:keepNext/>
              <w:keepLines/>
              <w:spacing w:before="20" w:after="20"/>
              <w:jc w:val="center"/>
              <w:rPr>
                <w:sz w:val="20"/>
                <w:lang w:val="es-ES"/>
              </w:rPr>
            </w:pPr>
          </w:p>
        </w:tc>
      </w:tr>
      <w:tr w:rsidR="007125F9" w:rsidRPr="00866CE9" w:rsidTr="00D60CA5">
        <w:trPr>
          <w:cantSplit/>
          <w:jc w:val="center"/>
        </w:trPr>
        <w:tc>
          <w:tcPr>
            <w:tcW w:w="2127" w:type="dxa"/>
            <w:vMerge/>
            <w:tcMar>
              <w:left w:w="85" w:type="dxa"/>
              <w:right w:w="85" w:type="dxa"/>
            </w:tcMar>
            <w:vAlign w:val="center"/>
          </w:tcPr>
          <w:p w:rsidR="007125F9" w:rsidRPr="0040793D" w:rsidRDefault="007125F9" w:rsidP="00D60CA5">
            <w:pPr>
              <w:pStyle w:val="Tabletext"/>
              <w:keepNext/>
              <w:keepLines/>
              <w:spacing w:before="20" w:after="20"/>
              <w:jc w:val="center"/>
              <w:rPr>
                <w:sz w:val="20"/>
                <w:lang w:val="es-ES"/>
              </w:rPr>
            </w:pPr>
          </w:p>
        </w:tc>
        <w:tc>
          <w:tcPr>
            <w:tcW w:w="2126"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1 850-1 910</w:t>
            </w:r>
            <w:r w:rsidR="002E641F">
              <w:rPr>
                <w:sz w:val="20"/>
                <w:lang w:val="es-ES"/>
              </w:rPr>
              <w:t> MHz</w:t>
            </w:r>
          </w:p>
        </w:tc>
        <w:tc>
          <w:tcPr>
            <w:tcW w:w="1417"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−61 dBm</w:t>
            </w:r>
          </w:p>
        </w:tc>
        <w:tc>
          <w:tcPr>
            <w:tcW w:w="1701"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100</w:t>
            </w:r>
            <w:r w:rsidR="00300089">
              <w:rPr>
                <w:sz w:val="20"/>
                <w:lang w:val="es-ES"/>
              </w:rPr>
              <w:t> kHz</w:t>
            </w:r>
          </w:p>
        </w:tc>
        <w:tc>
          <w:tcPr>
            <w:tcW w:w="2268" w:type="dxa"/>
            <w:tcMar>
              <w:left w:w="85" w:type="dxa"/>
              <w:right w:w="85" w:type="dxa"/>
            </w:tcMar>
          </w:tcPr>
          <w:p w:rsidR="007125F9" w:rsidRPr="0040793D" w:rsidRDefault="007125F9" w:rsidP="003509CC">
            <w:pPr>
              <w:pStyle w:val="Tabletext"/>
              <w:keepNext/>
              <w:keepLines/>
              <w:spacing w:before="20" w:after="20"/>
              <w:jc w:val="center"/>
              <w:rPr>
                <w:sz w:val="20"/>
                <w:lang w:val="es-ES"/>
              </w:rPr>
            </w:pPr>
          </w:p>
        </w:tc>
      </w:tr>
      <w:tr w:rsidR="007125F9" w:rsidRPr="00866CE9" w:rsidTr="00D60CA5">
        <w:trPr>
          <w:cantSplit/>
          <w:jc w:val="center"/>
        </w:trPr>
        <w:tc>
          <w:tcPr>
            <w:tcW w:w="2127" w:type="dxa"/>
            <w:vMerge w:val="restart"/>
            <w:tcMar>
              <w:left w:w="85" w:type="dxa"/>
              <w:right w:w="85" w:type="dxa"/>
            </w:tcMar>
            <w:vAlign w:val="center"/>
          </w:tcPr>
          <w:p w:rsidR="007125F9" w:rsidRPr="0040793D" w:rsidRDefault="003E7E0B" w:rsidP="00D60CA5">
            <w:pPr>
              <w:pStyle w:val="Tabletext"/>
              <w:keepNext/>
              <w:keepLines/>
              <w:spacing w:before="20" w:after="20"/>
              <w:jc w:val="center"/>
              <w:rPr>
                <w:sz w:val="20"/>
                <w:lang w:val="es-ES"/>
              </w:rPr>
            </w:pPr>
            <w:r>
              <w:rPr>
                <w:sz w:val="20"/>
                <w:lang w:val="es-ES"/>
              </w:rPr>
              <w:t>GSM 850</w:t>
            </w:r>
          </w:p>
        </w:tc>
        <w:tc>
          <w:tcPr>
            <w:tcW w:w="2126"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869-894</w:t>
            </w:r>
            <w:r w:rsidR="002E641F">
              <w:rPr>
                <w:sz w:val="20"/>
                <w:lang w:val="es-ES"/>
              </w:rPr>
              <w:t> MHz</w:t>
            </w:r>
          </w:p>
        </w:tc>
        <w:tc>
          <w:tcPr>
            <w:tcW w:w="1417"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−57 dBm</w:t>
            </w:r>
          </w:p>
        </w:tc>
        <w:tc>
          <w:tcPr>
            <w:tcW w:w="1701"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100</w:t>
            </w:r>
            <w:r w:rsidR="00300089">
              <w:rPr>
                <w:sz w:val="20"/>
                <w:lang w:val="es-ES"/>
              </w:rPr>
              <w:t> kHz</w:t>
            </w:r>
          </w:p>
        </w:tc>
        <w:tc>
          <w:tcPr>
            <w:tcW w:w="2268" w:type="dxa"/>
            <w:tcMar>
              <w:left w:w="85" w:type="dxa"/>
              <w:right w:w="85" w:type="dxa"/>
            </w:tcMar>
          </w:tcPr>
          <w:p w:rsidR="007125F9" w:rsidRPr="0040793D" w:rsidRDefault="007125F9" w:rsidP="003509CC">
            <w:pPr>
              <w:pStyle w:val="Tabletext"/>
              <w:keepNext/>
              <w:keepLines/>
              <w:spacing w:before="20" w:after="20"/>
              <w:jc w:val="center"/>
              <w:rPr>
                <w:sz w:val="20"/>
                <w:lang w:val="es-ES"/>
              </w:rPr>
            </w:pPr>
          </w:p>
        </w:tc>
      </w:tr>
      <w:tr w:rsidR="007125F9" w:rsidRPr="00866CE9" w:rsidTr="00D60CA5">
        <w:trPr>
          <w:cantSplit/>
          <w:jc w:val="center"/>
        </w:trPr>
        <w:tc>
          <w:tcPr>
            <w:tcW w:w="2127" w:type="dxa"/>
            <w:vMerge/>
            <w:tcMar>
              <w:left w:w="85" w:type="dxa"/>
              <w:right w:w="85" w:type="dxa"/>
            </w:tcMar>
            <w:vAlign w:val="center"/>
          </w:tcPr>
          <w:p w:rsidR="007125F9" w:rsidRPr="0040793D" w:rsidRDefault="007125F9" w:rsidP="00D60CA5">
            <w:pPr>
              <w:pStyle w:val="Tabletext"/>
              <w:keepNext/>
              <w:keepLines/>
              <w:spacing w:before="20" w:after="20"/>
              <w:jc w:val="center"/>
              <w:rPr>
                <w:sz w:val="20"/>
                <w:lang w:val="es-ES"/>
              </w:rPr>
            </w:pPr>
          </w:p>
        </w:tc>
        <w:tc>
          <w:tcPr>
            <w:tcW w:w="2126"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824-849</w:t>
            </w:r>
            <w:r w:rsidR="002E641F">
              <w:rPr>
                <w:sz w:val="20"/>
                <w:lang w:val="es-ES"/>
              </w:rPr>
              <w:t> MHz</w:t>
            </w:r>
          </w:p>
        </w:tc>
        <w:tc>
          <w:tcPr>
            <w:tcW w:w="1417"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−61 dBm</w:t>
            </w:r>
          </w:p>
        </w:tc>
        <w:tc>
          <w:tcPr>
            <w:tcW w:w="1701"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100</w:t>
            </w:r>
            <w:r w:rsidR="00300089">
              <w:rPr>
                <w:sz w:val="20"/>
                <w:lang w:val="es-ES"/>
              </w:rPr>
              <w:t> kHz</w:t>
            </w:r>
          </w:p>
        </w:tc>
        <w:tc>
          <w:tcPr>
            <w:tcW w:w="2268" w:type="dxa"/>
            <w:tcMar>
              <w:left w:w="85" w:type="dxa"/>
              <w:right w:w="85" w:type="dxa"/>
            </w:tcMar>
          </w:tcPr>
          <w:p w:rsidR="007125F9" w:rsidRPr="0040793D" w:rsidRDefault="007125F9" w:rsidP="003509CC">
            <w:pPr>
              <w:pStyle w:val="Tabletext"/>
              <w:keepNext/>
              <w:keepLines/>
              <w:spacing w:before="20" w:after="20"/>
              <w:jc w:val="center"/>
              <w:rPr>
                <w:sz w:val="20"/>
                <w:lang w:val="es-ES"/>
              </w:rPr>
            </w:pPr>
          </w:p>
        </w:tc>
      </w:tr>
      <w:tr w:rsidR="007125F9" w:rsidRPr="00866CE9" w:rsidTr="00D60CA5">
        <w:trPr>
          <w:cantSplit/>
          <w:jc w:val="center"/>
        </w:trPr>
        <w:tc>
          <w:tcPr>
            <w:tcW w:w="2127" w:type="dxa"/>
            <w:tcMar>
              <w:left w:w="85" w:type="dxa"/>
              <w:right w:w="85" w:type="dxa"/>
            </w:tcMar>
            <w:vAlign w:val="center"/>
          </w:tcPr>
          <w:p w:rsidR="007125F9" w:rsidRPr="0040793D" w:rsidRDefault="007125F9" w:rsidP="00D60CA5">
            <w:pPr>
              <w:pStyle w:val="Tabletext"/>
              <w:keepNext/>
              <w:keepLines/>
              <w:spacing w:before="20" w:after="20"/>
              <w:jc w:val="center"/>
              <w:rPr>
                <w:sz w:val="20"/>
                <w:lang w:val="es-ES"/>
              </w:rPr>
            </w:pPr>
            <w:r w:rsidRPr="0040793D">
              <w:rPr>
                <w:sz w:val="20"/>
                <w:lang w:val="es-ES"/>
              </w:rPr>
              <w:t>PHS</w:t>
            </w:r>
          </w:p>
        </w:tc>
        <w:tc>
          <w:tcPr>
            <w:tcW w:w="2126"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1 884,5-1 919,6</w:t>
            </w:r>
            <w:r w:rsidR="002E641F">
              <w:rPr>
                <w:sz w:val="20"/>
                <w:lang w:val="es-ES"/>
              </w:rPr>
              <w:t> MHz</w:t>
            </w:r>
          </w:p>
        </w:tc>
        <w:tc>
          <w:tcPr>
            <w:tcW w:w="1417"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–41 dBm</w:t>
            </w:r>
          </w:p>
        </w:tc>
        <w:tc>
          <w:tcPr>
            <w:tcW w:w="1701" w:type="dxa"/>
            <w:tcMar>
              <w:left w:w="85" w:type="dxa"/>
              <w:right w:w="85" w:type="dxa"/>
            </w:tcMar>
            <w:vAlign w:val="center"/>
          </w:tcPr>
          <w:p w:rsidR="007125F9" w:rsidRPr="0040793D" w:rsidRDefault="007125F9" w:rsidP="003509CC">
            <w:pPr>
              <w:pStyle w:val="Tabletext"/>
              <w:keepNext/>
              <w:keepLines/>
              <w:spacing w:before="20" w:after="20"/>
              <w:jc w:val="center"/>
              <w:rPr>
                <w:sz w:val="20"/>
                <w:lang w:val="es-ES"/>
              </w:rPr>
            </w:pPr>
            <w:r w:rsidRPr="0040793D">
              <w:rPr>
                <w:sz w:val="20"/>
                <w:lang w:val="es-ES"/>
              </w:rPr>
              <w:t>300</w:t>
            </w:r>
            <w:r w:rsidR="00300089">
              <w:rPr>
                <w:sz w:val="20"/>
                <w:lang w:val="es-ES"/>
              </w:rPr>
              <w:t> kHz</w:t>
            </w:r>
          </w:p>
        </w:tc>
        <w:tc>
          <w:tcPr>
            <w:tcW w:w="2268" w:type="dxa"/>
            <w:tcMar>
              <w:left w:w="85" w:type="dxa"/>
              <w:right w:w="85" w:type="dxa"/>
            </w:tcMar>
          </w:tcPr>
          <w:p w:rsidR="007125F9" w:rsidRPr="0040793D" w:rsidRDefault="007125F9" w:rsidP="003509CC">
            <w:pPr>
              <w:pStyle w:val="Tabletext"/>
              <w:keepNext/>
              <w:keepLines/>
              <w:spacing w:before="20" w:after="20"/>
              <w:jc w:val="center"/>
              <w:rPr>
                <w:sz w:val="20"/>
                <w:lang w:val="es-ES"/>
              </w:rPr>
            </w:pPr>
          </w:p>
        </w:tc>
      </w:tr>
      <w:tr w:rsidR="007125F9" w:rsidRPr="00866CE9" w:rsidTr="00D60CA5">
        <w:trPr>
          <w:cantSplit/>
          <w:jc w:val="center"/>
        </w:trPr>
        <w:tc>
          <w:tcPr>
            <w:tcW w:w="2127" w:type="dxa"/>
            <w:vMerge w:val="restart"/>
            <w:tcMar>
              <w:left w:w="85" w:type="dxa"/>
              <w:right w:w="85" w:type="dxa"/>
            </w:tcMar>
            <w:vAlign w:val="center"/>
          </w:tcPr>
          <w:p w:rsidR="007125F9" w:rsidRPr="0040793D" w:rsidRDefault="007125F9" w:rsidP="00D60CA5">
            <w:pPr>
              <w:pStyle w:val="Tabletext"/>
              <w:spacing w:before="20" w:after="20"/>
              <w:jc w:val="center"/>
              <w:rPr>
                <w:sz w:val="20"/>
                <w:lang w:val="es-ES"/>
              </w:rPr>
            </w:pPr>
            <w:r w:rsidRPr="0040793D">
              <w:rPr>
                <w:sz w:val="20"/>
                <w:lang w:val="es-ES"/>
              </w:rPr>
              <w:t xml:space="preserve">DDF </w:t>
            </w:r>
            <w:r w:rsidR="003509CC" w:rsidRPr="0040793D">
              <w:rPr>
                <w:sz w:val="20"/>
                <w:lang w:val="es-ES"/>
              </w:rPr>
              <w:t xml:space="preserve">Banda </w:t>
            </w:r>
            <w:r w:rsidRPr="0040793D">
              <w:rPr>
                <w:sz w:val="20"/>
                <w:lang w:val="es-ES"/>
              </w:rPr>
              <w:t>I</w:t>
            </w: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2 110-2 170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jc w:val="center"/>
        </w:trPr>
        <w:tc>
          <w:tcPr>
            <w:tcW w:w="2127" w:type="dxa"/>
            <w:vMerge/>
            <w:tcMar>
              <w:left w:w="85" w:type="dxa"/>
              <w:right w:w="85" w:type="dxa"/>
            </w:tcMar>
            <w:vAlign w:val="center"/>
          </w:tcPr>
          <w:p w:rsidR="007125F9" w:rsidRPr="0040793D" w:rsidRDefault="007125F9" w:rsidP="00D60CA5">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1 920-1 980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jc w:val="center"/>
        </w:trPr>
        <w:tc>
          <w:tcPr>
            <w:tcW w:w="2127" w:type="dxa"/>
            <w:vMerge w:val="restart"/>
            <w:tcMar>
              <w:left w:w="85" w:type="dxa"/>
              <w:right w:w="85" w:type="dxa"/>
            </w:tcMar>
            <w:vAlign w:val="center"/>
          </w:tcPr>
          <w:p w:rsidR="007125F9" w:rsidRPr="0040793D" w:rsidRDefault="007125F9" w:rsidP="00D60CA5">
            <w:pPr>
              <w:pStyle w:val="Tabletext"/>
              <w:spacing w:before="20" w:after="20"/>
              <w:jc w:val="center"/>
              <w:rPr>
                <w:sz w:val="20"/>
                <w:lang w:val="es-ES"/>
              </w:rPr>
            </w:pPr>
            <w:r w:rsidRPr="0040793D">
              <w:rPr>
                <w:sz w:val="20"/>
                <w:lang w:val="es-ES"/>
              </w:rPr>
              <w:t xml:space="preserve">DDF </w:t>
            </w:r>
            <w:r w:rsidR="003509CC" w:rsidRPr="0040793D">
              <w:rPr>
                <w:sz w:val="20"/>
                <w:lang w:val="es-ES"/>
              </w:rPr>
              <w:t xml:space="preserve">Banda </w:t>
            </w:r>
            <w:r w:rsidRPr="0040793D">
              <w:rPr>
                <w:sz w:val="20"/>
                <w:lang w:val="es-ES"/>
              </w:rPr>
              <w:t>II</w:t>
            </w: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1 930-1 990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tcMar>
              <w:left w:w="85" w:type="dxa"/>
              <w:right w:w="85" w:type="dxa"/>
            </w:tcMar>
            <w:vAlign w:val="center"/>
          </w:tcPr>
          <w:p w:rsidR="007125F9" w:rsidRPr="0040793D" w:rsidRDefault="007125F9" w:rsidP="00D60CA5">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1 850-1 910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val="restart"/>
            <w:tcMar>
              <w:left w:w="85" w:type="dxa"/>
              <w:right w:w="85" w:type="dxa"/>
            </w:tcMar>
            <w:vAlign w:val="center"/>
          </w:tcPr>
          <w:p w:rsidR="007125F9" w:rsidRPr="0040793D" w:rsidRDefault="007125F9" w:rsidP="00D60CA5">
            <w:pPr>
              <w:pStyle w:val="Tabletext"/>
              <w:spacing w:before="20" w:after="20"/>
              <w:jc w:val="center"/>
              <w:rPr>
                <w:sz w:val="20"/>
                <w:lang w:val="es-ES"/>
              </w:rPr>
            </w:pPr>
            <w:r w:rsidRPr="0040793D">
              <w:rPr>
                <w:sz w:val="20"/>
                <w:lang w:val="es-ES"/>
              </w:rPr>
              <w:t xml:space="preserve">DDF </w:t>
            </w:r>
            <w:r w:rsidR="003509CC" w:rsidRPr="0040793D">
              <w:rPr>
                <w:sz w:val="20"/>
                <w:lang w:val="es-ES"/>
              </w:rPr>
              <w:t xml:space="preserve">Banda </w:t>
            </w:r>
            <w:r w:rsidRPr="0040793D">
              <w:rPr>
                <w:sz w:val="20"/>
                <w:lang w:val="es-ES"/>
              </w:rPr>
              <w:t>III</w:t>
            </w: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1 805-1 880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tcMar>
              <w:left w:w="85" w:type="dxa"/>
              <w:right w:w="85" w:type="dxa"/>
            </w:tcMar>
            <w:vAlign w:val="center"/>
          </w:tcPr>
          <w:p w:rsidR="007125F9" w:rsidRPr="0040793D" w:rsidRDefault="007125F9" w:rsidP="00D60CA5">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1 710-1 785</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val="restart"/>
            <w:tcMar>
              <w:left w:w="85" w:type="dxa"/>
              <w:right w:w="85" w:type="dxa"/>
            </w:tcMar>
            <w:vAlign w:val="center"/>
          </w:tcPr>
          <w:p w:rsidR="007125F9" w:rsidRPr="0040793D" w:rsidRDefault="007125F9" w:rsidP="00D60CA5">
            <w:pPr>
              <w:pStyle w:val="Tabletext"/>
              <w:spacing w:before="20" w:after="20"/>
              <w:jc w:val="center"/>
              <w:rPr>
                <w:sz w:val="20"/>
                <w:lang w:val="es-ES"/>
              </w:rPr>
            </w:pPr>
            <w:r w:rsidRPr="0040793D">
              <w:rPr>
                <w:sz w:val="20"/>
                <w:lang w:val="es-ES"/>
              </w:rPr>
              <w:t xml:space="preserve">DDF </w:t>
            </w:r>
            <w:r w:rsidR="003509CC" w:rsidRPr="0040793D">
              <w:rPr>
                <w:sz w:val="20"/>
                <w:lang w:val="es-ES"/>
              </w:rPr>
              <w:t xml:space="preserve">Banda </w:t>
            </w:r>
            <w:r w:rsidRPr="0040793D">
              <w:rPr>
                <w:sz w:val="20"/>
                <w:lang w:val="es-ES"/>
              </w:rPr>
              <w:t>IV</w:t>
            </w: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2 110-2 155</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AE2264">
        <w:trPr>
          <w:cantSplit/>
          <w:trHeight w:val="91"/>
          <w:jc w:val="center"/>
        </w:trPr>
        <w:tc>
          <w:tcPr>
            <w:tcW w:w="2127" w:type="dxa"/>
            <w:vMerge/>
            <w:tcMar>
              <w:left w:w="85" w:type="dxa"/>
              <w:right w:w="85" w:type="dxa"/>
            </w:tcMar>
            <w:vAlign w:val="center"/>
          </w:tcPr>
          <w:p w:rsidR="007125F9" w:rsidRPr="0040793D" w:rsidRDefault="007125F9" w:rsidP="00AE2264">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1 710-1 755</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bl>
    <w:p w:rsidR="00987ABA" w:rsidRPr="003509CC" w:rsidRDefault="00987ABA" w:rsidP="00987ABA">
      <w:pPr>
        <w:pStyle w:val="TableNo"/>
        <w:keepLines/>
        <w:rPr>
          <w:lang w:val="es-ES"/>
        </w:rPr>
      </w:pPr>
      <w:r w:rsidRPr="00866CE9">
        <w:rPr>
          <w:lang w:val="es-ES"/>
        </w:rPr>
        <w:lastRenderedPageBreak/>
        <w:t>CUADRO 141</w:t>
      </w:r>
      <w:r>
        <w:rPr>
          <w:lang w:val="es-ES"/>
        </w:rPr>
        <w:t xml:space="preserve"> (</w:t>
      </w:r>
      <w:r>
        <w:rPr>
          <w:i/>
          <w:iCs/>
          <w:lang w:val="es-ES"/>
        </w:rPr>
        <w:t>Fin</w:t>
      </w:r>
      <w:r>
        <w:rPr>
          <w:lang w:val="es-E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126"/>
        <w:gridCol w:w="1417"/>
        <w:gridCol w:w="1701"/>
        <w:gridCol w:w="2268"/>
      </w:tblGrid>
      <w:tr w:rsidR="00987ABA" w:rsidRPr="00866CE9" w:rsidTr="00EB3225">
        <w:trPr>
          <w:cantSplit/>
          <w:jc w:val="center"/>
        </w:trPr>
        <w:tc>
          <w:tcPr>
            <w:tcW w:w="2127" w:type="dxa"/>
            <w:tcMar>
              <w:left w:w="85" w:type="dxa"/>
              <w:right w:w="85" w:type="dxa"/>
            </w:tcMar>
            <w:vAlign w:val="center"/>
          </w:tcPr>
          <w:p w:rsidR="00987ABA" w:rsidRPr="0040793D" w:rsidRDefault="00987ABA" w:rsidP="00EB3225">
            <w:pPr>
              <w:pStyle w:val="Tablehead"/>
              <w:keepLines/>
              <w:rPr>
                <w:sz w:val="20"/>
                <w:lang w:val="es-ES"/>
              </w:rPr>
            </w:pPr>
            <w:r w:rsidRPr="0040793D">
              <w:rPr>
                <w:sz w:val="20"/>
                <w:lang w:val="es-ES"/>
              </w:rPr>
              <w:t>Tipo de sistema que funciona en la misma zona geográfica</w:t>
            </w:r>
          </w:p>
        </w:tc>
        <w:tc>
          <w:tcPr>
            <w:tcW w:w="2126" w:type="dxa"/>
            <w:tcMar>
              <w:left w:w="85" w:type="dxa"/>
              <w:right w:w="85" w:type="dxa"/>
            </w:tcMar>
            <w:vAlign w:val="center"/>
          </w:tcPr>
          <w:p w:rsidR="00987ABA" w:rsidRPr="0040793D" w:rsidRDefault="00987ABA" w:rsidP="00EB3225">
            <w:pPr>
              <w:pStyle w:val="Tablehead"/>
              <w:keepLines/>
              <w:rPr>
                <w:sz w:val="20"/>
                <w:lang w:val="es-ES"/>
              </w:rPr>
            </w:pPr>
            <w:r w:rsidRPr="0040793D">
              <w:rPr>
                <w:sz w:val="20"/>
                <w:lang w:val="es-ES"/>
              </w:rPr>
              <w:t>Requisito de la banda de coexistencia</w:t>
            </w:r>
          </w:p>
        </w:tc>
        <w:tc>
          <w:tcPr>
            <w:tcW w:w="1417" w:type="dxa"/>
            <w:tcMar>
              <w:left w:w="85" w:type="dxa"/>
              <w:right w:w="85" w:type="dxa"/>
            </w:tcMar>
            <w:vAlign w:val="center"/>
          </w:tcPr>
          <w:p w:rsidR="00987ABA" w:rsidRPr="0040793D" w:rsidRDefault="00987ABA" w:rsidP="00EB3225">
            <w:pPr>
              <w:pStyle w:val="Tablehead"/>
              <w:keepLines/>
              <w:rPr>
                <w:sz w:val="20"/>
                <w:lang w:val="es-ES"/>
              </w:rPr>
            </w:pPr>
            <w:r w:rsidRPr="0040793D">
              <w:rPr>
                <w:sz w:val="20"/>
                <w:lang w:val="es-ES"/>
              </w:rPr>
              <w:t>Nivel máximo</w:t>
            </w:r>
          </w:p>
        </w:tc>
        <w:tc>
          <w:tcPr>
            <w:tcW w:w="1701" w:type="dxa"/>
            <w:tcMar>
              <w:left w:w="85" w:type="dxa"/>
              <w:right w:w="85" w:type="dxa"/>
            </w:tcMar>
            <w:vAlign w:val="center"/>
          </w:tcPr>
          <w:p w:rsidR="00987ABA" w:rsidRPr="0040793D" w:rsidRDefault="00987ABA" w:rsidP="00EB3225">
            <w:pPr>
              <w:pStyle w:val="Tablehead"/>
              <w:keepLines/>
              <w:rPr>
                <w:sz w:val="20"/>
                <w:lang w:val="es-ES"/>
              </w:rPr>
            </w:pPr>
            <w:r w:rsidRPr="0040793D">
              <w:rPr>
                <w:sz w:val="20"/>
                <w:lang w:val="es-ES"/>
              </w:rPr>
              <w:t>Anchura de banda de medición</w:t>
            </w:r>
          </w:p>
        </w:tc>
        <w:tc>
          <w:tcPr>
            <w:tcW w:w="2268" w:type="dxa"/>
            <w:tcMar>
              <w:left w:w="85" w:type="dxa"/>
              <w:right w:w="85" w:type="dxa"/>
            </w:tcMar>
            <w:vAlign w:val="center"/>
          </w:tcPr>
          <w:p w:rsidR="00987ABA" w:rsidRPr="0040793D" w:rsidRDefault="00987ABA" w:rsidP="00EB3225">
            <w:pPr>
              <w:pStyle w:val="Tablehead"/>
              <w:keepLines/>
              <w:rPr>
                <w:sz w:val="20"/>
                <w:lang w:val="es-ES"/>
              </w:rPr>
            </w:pPr>
            <w:r w:rsidRPr="0040793D">
              <w:rPr>
                <w:sz w:val="20"/>
                <w:lang w:val="es-ES"/>
              </w:rPr>
              <w:t>Nota</w:t>
            </w:r>
          </w:p>
        </w:tc>
      </w:tr>
      <w:tr w:rsidR="007125F9" w:rsidRPr="00866CE9" w:rsidTr="00D60CA5">
        <w:trPr>
          <w:cantSplit/>
          <w:trHeight w:val="91"/>
          <w:jc w:val="center"/>
        </w:trPr>
        <w:tc>
          <w:tcPr>
            <w:tcW w:w="2127" w:type="dxa"/>
            <w:vMerge w:val="restart"/>
            <w:tcMar>
              <w:left w:w="85" w:type="dxa"/>
              <w:right w:w="85" w:type="dxa"/>
            </w:tcMar>
            <w:vAlign w:val="center"/>
          </w:tcPr>
          <w:p w:rsidR="007125F9" w:rsidRPr="0040793D" w:rsidRDefault="007125F9" w:rsidP="00D60CA5">
            <w:pPr>
              <w:pStyle w:val="Tabletext"/>
              <w:spacing w:before="20" w:after="20"/>
              <w:jc w:val="center"/>
              <w:rPr>
                <w:sz w:val="20"/>
                <w:lang w:val="es-ES"/>
              </w:rPr>
            </w:pPr>
            <w:r w:rsidRPr="0040793D">
              <w:rPr>
                <w:sz w:val="20"/>
                <w:lang w:val="es-ES"/>
              </w:rPr>
              <w:t xml:space="preserve">DDF </w:t>
            </w:r>
            <w:r w:rsidR="003509CC" w:rsidRPr="0040793D">
              <w:rPr>
                <w:sz w:val="20"/>
                <w:lang w:val="es-ES"/>
              </w:rPr>
              <w:t xml:space="preserve">Banda </w:t>
            </w:r>
            <w:r w:rsidRPr="0040793D">
              <w:rPr>
                <w:sz w:val="20"/>
                <w:lang w:val="es-ES"/>
              </w:rPr>
              <w:t>V</w:t>
            </w: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869-894</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tcMar>
              <w:left w:w="85" w:type="dxa"/>
              <w:right w:w="85" w:type="dxa"/>
            </w:tcMar>
            <w:vAlign w:val="center"/>
          </w:tcPr>
          <w:p w:rsidR="007125F9" w:rsidRPr="0040793D" w:rsidRDefault="007125F9" w:rsidP="00D60CA5">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824-849</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val="restart"/>
            <w:tcMar>
              <w:left w:w="85" w:type="dxa"/>
              <w:right w:w="85" w:type="dxa"/>
            </w:tcMar>
            <w:vAlign w:val="center"/>
          </w:tcPr>
          <w:p w:rsidR="007125F9" w:rsidRPr="0040793D" w:rsidRDefault="007125F9" w:rsidP="00D60CA5">
            <w:pPr>
              <w:pStyle w:val="Tabletext"/>
              <w:spacing w:before="20" w:after="20"/>
              <w:jc w:val="center"/>
              <w:rPr>
                <w:sz w:val="20"/>
                <w:lang w:val="es-ES"/>
              </w:rPr>
            </w:pPr>
            <w:r w:rsidRPr="0040793D">
              <w:rPr>
                <w:sz w:val="20"/>
                <w:lang w:val="es-ES"/>
              </w:rPr>
              <w:t xml:space="preserve">DDF </w:t>
            </w:r>
            <w:r w:rsidR="003509CC" w:rsidRPr="0040793D">
              <w:rPr>
                <w:sz w:val="20"/>
                <w:lang w:val="es-ES"/>
              </w:rPr>
              <w:t xml:space="preserve">Banda </w:t>
            </w:r>
            <w:r w:rsidRPr="0040793D">
              <w:rPr>
                <w:sz w:val="20"/>
                <w:lang w:val="es-ES"/>
              </w:rPr>
              <w:t>VI</w:t>
            </w: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860-895</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tcMar>
              <w:left w:w="85" w:type="dxa"/>
              <w:right w:w="85" w:type="dxa"/>
            </w:tcMar>
            <w:vAlign w:val="center"/>
          </w:tcPr>
          <w:p w:rsidR="007125F9" w:rsidRPr="0040793D" w:rsidRDefault="007125F9" w:rsidP="00D60CA5">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815-850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1228AE" w:rsidTr="007857C0">
        <w:trPr>
          <w:cantSplit/>
          <w:trHeight w:val="91"/>
          <w:jc w:val="center"/>
        </w:trPr>
        <w:tc>
          <w:tcPr>
            <w:tcW w:w="2127" w:type="dxa"/>
            <w:vMerge w:val="restart"/>
            <w:tcMar>
              <w:left w:w="85" w:type="dxa"/>
              <w:right w:w="85" w:type="dxa"/>
            </w:tcMar>
            <w:vAlign w:val="center"/>
          </w:tcPr>
          <w:p w:rsidR="007125F9" w:rsidRPr="0040793D" w:rsidRDefault="007125F9" w:rsidP="00D60CA5">
            <w:pPr>
              <w:pStyle w:val="Tabletext"/>
              <w:spacing w:before="20" w:after="20"/>
              <w:jc w:val="center"/>
              <w:rPr>
                <w:sz w:val="20"/>
                <w:lang w:val="es-ES"/>
              </w:rPr>
            </w:pPr>
            <w:r w:rsidRPr="0040793D">
              <w:rPr>
                <w:sz w:val="20"/>
                <w:lang w:val="es-ES"/>
              </w:rPr>
              <w:t xml:space="preserve">DDF </w:t>
            </w:r>
            <w:r w:rsidR="003509CC" w:rsidRPr="0040793D">
              <w:rPr>
                <w:sz w:val="20"/>
                <w:lang w:val="es-ES"/>
              </w:rPr>
              <w:t xml:space="preserve">Banda </w:t>
            </w:r>
            <w:r w:rsidRPr="0040793D">
              <w:rPr>
                <w:sz w:val="20"/>
                <w:lang w:val="es-ES"/>
              </w:rPr>
              <w:t>VII</w:t>
            </w:r>
          </w:p>
        </w:tc>
        <w:tc>
          <w:tcPr>
            <w:tcW w:w="2126" w:type="dxa"/>
            <w:tcMar>
              <w:left w:w="85" w:type="dxa"/>
              <w:right w:w="85" w:type="dxa"/>
            </w:tcMar>
            <w:vAlign w:val="center"/>
          </w:tcPr>
          <w:p w:rsidR="007125F9" w:rsidRPr="0040793D" w:rsidRDefault="007125F9" w:rsidP="007857C0">
            <w:pPr>
              <w:pStyle w:val="Tabletext"/>
              <w:spacing w:before="20" w:after="20"/>
              <w:jc w:val="center"/>
              <w:rPr>
                <w:sz w:val="20"/>
                <w:lang w:val="es-ES"/>
              </w:rPr>
            </w:pPr>
            <w:r w:rsidRPr="0040793D">
              <w:rPr>
                <w:sz w:val="20"/>
                <w:lang w:val="es-ES"/>
              </w:rPr>
              <w:t>2 620-2 690</w:t>
            </w:r>
            <w:r w:rsidR="002E641F">
              <w:rPr>
                <w:sz w:val="20"/>
                <w:lang w:val="es-ES"/>
              </w:rPr>
              <w:t> MHz</w:t>
            </w:r>
          </w:p>
        </w:tc>
        <w:tc>
          <w:tcPr>
            <w:tcW w:w="1417" w:type="dxa"/>
            <w:tcMar>
              <w:left w:w="85" w:type="dxa"/>
              <w:right w:w="85" w:type="dxa"/>
            </w:tcMar>
            <w:vAlign w:val="center"/>
          </w:tcPr>
          <w:p w:rsidR="007125F9" w:rsidRPr="0040793D" w:rsidRDefault="007125F9" w:rsidP="007857C0">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7857C0">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left"/>
              <w:rPr>
                <w:sz w:val="20"/>
                <w:lang w:val="es-ES"/>
              </w:rPr>
            </w:pPr>
            <w:r w:rsidRPr="0040793D">
              <w:rPr>
                <w:sz w:val="20"/>
                <w:lang w:val="es-ES"/>
              </w:rPr>
              <w:t>Este requisito no se aplica a sistemas WMAN AMDFO</w:t>
            </w:r>
            <w:r w:rsidRPr="0040793D">
              <w:rPr>
                <w:sz w:val="20"/>
                <w:lang w:val="es-ES"/>
              </w:rPr>
              <w:noBreakHyphen/>
              <w:t xml:space="preserve">DDT que funcionen en la </w:t>
            </w:r>
            <w:r w:rsidR="003509CC" w:rsidRPr="0040793D">
              <w:rPr>
                <w:sz w:val="20"/>
                <w:lang w:val="es-ES"/>
              </w:rPr>
              <w:t>Banda </w:t>
            </w:r>
            <w:r w:rsidRPr="0040793D">
              <w:rPr>
                <w:sz w:val="20"/>
                <w:lang w:val="es-ES"/>
              </w:rPr>
              <w:t>VII</w:t>
            </w:r>
          </w:p>
        </w:tc>
      </w:tr>
      <w:tr w:rsidR="007125F9" w:rsidRPr="001228AE" w:rsidTr="007857C0">
        <w:trPr>
          <w:cantSplit/>
          <w:trHeight w:val="91"/>
          <w:jc w:val="center"/>
        </w:trPr>
        <w:tc>
          <w:tcPr>
            <w:tcW w:w="2127" w:type="dxa"/>
            <w:vMerge/>
            <w:tcMar>
              <w:left w:w="85" w:type="dxa"/>
              <w:right w:w="85" w:type="dxa"/>
            </w:tcMar>
            <w:vAlign w:val="center"/>
          </w:tcPr>
          <w:p w:rsidR="007125F9" w:rsidRPr="0040793D" w:rsidRDefault="007125F9" w:rsidP="00D60CA5">
            <w:pPr>
              <w:pStyle w:val="Tabletext"/>
              <w:jc w:val="center"/>
              <w:rPr>
                <w:sz w:val="20"/>
                <w:lang w:val="es-ES"/>
              </w:rPr>
            </w:pPr>
          </w:p>
        </w:tc>
        <w:tc>
          <w:tcPr>
            <w:tcW w:w="2126" w:type="dxa"/>
            <w:tcMar>
              <w:left w:w="85" w:type="dxa"/>
              <w:right w:w="85" w:type="dxa"/>
            </w:tcMar>
            <w:vAlign w:val="center"/>
          </w:tcPr>
          <w:p w:rsidR="007125F9" w:rsidRPr="0040793D" w:rsidRDefault="007125F9" w:rsidP="007857C0">
            <w:pPr>
              <w:pStyle w:val="Tabletext"/>
              <w:spacing w:before="20" w:after="20"/>
              <w:jc w:val="center"/>
              <w:rPr>
                <w:sz w:val="20"/>
                <w:lang w:val="es-ES"/>
              </w:rPr>
            </w:pPr>
            <w:r w:rsidRPr="0040793D">
              <w:rPr>
                <w:sz w:val="20"/>
                <w:lang w:val="es-ES"/>
              </w:rPr>
              <w:t>2 500-2 570</w:t>
            </w:r>
            <w:r w:rsidR="002E641F">
              <w:rPr>
                <w:sz w:val="20"/>
                <w:lang w:val="es-ES"/>
              </w:rPr>
              <w:t> MHz</w:t>
            </w:r>
          </w:p>
        </w:tc>
        <w:tc>
          <w:tcPr>
            <w:tcW w:w="1417" w:type="dxa"/>
            <w:tcMar>
              <w:left w:w="85" w:type="dxa"/>
              <w:right w:w="85" w:type="dxa"/>
            </w:tcMar>
            <w:vAlign w:val="center"/>
          </w:tcPr>
          <w:p w:rsidR="007125F9" w:rsidRPr="0040793D" w:rsidRDefault="007125F9" w:rsidP="007857C0">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7125F9" w:rsidRPr="0040793D" w:rsidRDefault="007125F9" w:rsidP="007857C0">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left"/>
              <w:rPr>
                <w:sz w:val="20"/>
                <w:lang w:val="es-ES"/>
              </w:rPr>
            </w:pPr>
            <w:r w:rsidRPr="0040793D">
              <w:rPr>
                <w:sz w:val="20"/>
                <w:lang w:val="es-ES"/>
              </w:rPr>
              <w:t>Este requisito no se aplica a sistemas WMAN AMDFO</w:t>
            </w:r>
            <w:r w:rsidRPr="0040793D">
              <w:rPr>
                <w:sz w:val="20"/>
                <w:lang w:val="es-ES"/>
              </w:rPr>
              <w:noBreakHyphen/>
              <w:t xml:space="preserve">DDT que funcionen en la </w:t>
            </w:r>
            <w:r w:rsidR="003509CC" w:rsidRPr="0040793D">
              <w:rPr>
                <w:sz w:val="20"/>
                <w:lang w:val="es-ES"/>
              </w:rPr>
              <w:t>Banda </w:t>
            </w:r>
            <w:r w:rsidRPr="0040793D">
              <w:rPr>
                <w:sz w:val="20"/>
                <w:lang w:val="es-ES"/>
              </w:rPr>
              <w:t>VII</w:t>
            </w:r>
          </w:p>
        </w:tc>
      </w:tr>
      <w:tr w:rsidR="007125F9" w:rsidRPr="00866CE9" w:rsidTr="00D60CA5">
        <w:trPr>
          <w:cantSplit/>
          <w:trHeight w:val="91"/>
          <w:jc w:val="center"/>
        </w:trPr>
        <w:tc>
          <w:tcPr>
            <w:tcW w:w="2127" w:type="dxa"/>
            <w:vMerge w:val="restart"/>
            <w:tcMar>
              <w:left w:w="85" w:type="dxa"/>
              <w:right w:w="85" w:type="dxa"/>
            </w:tcMar>
            <w:vAlign w:val="center"/>
          </w:tcPr>
          <w:p w:rsidR="007125F9" w:rsidRPr="0040793D" w:rsidRDefault="007125F9" w:rsidP="00D60CA5">
            <w:pPr>
              <w:pStyle w:val="Tabletext"/>
              <w:jc w:val="center"/>
              <w:rPr>
                <w:sz w:val="20"/>
                <w:lang w:val="es-ES"/>
              </w:rPr>
            </w:pPr>
            <w:r w:rsidRPr="0040793D">
              <w:rPr>
                <w:sz w:val="20"/>
                <w:lang w:val="es-ES"/>
              </w:rPr>
              <w:t xml:space="preserve">DDF </w:t>
            </w:r>
            <w:r w:rsidR="003509CC" w:rsidRPr="0040793D">
              <w:rPr>
                <w:sz w:val="20"/>
                <w:lang w:val="es-ES"/>
              </w:rPr>
              <w:t xml:space="preserve">Banda </w:t>
            </w:r>
            <w:r w:rsidRPr="0040793D">
              <w:rPr>
                <w:sz w:val="20"/>
                <w:lang w:val="es-ES"/>
              </w:rPr>
              <w:t>VIII</w:t>
            </w: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925-960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tcMar>
              <w:left w:w="85" w:type="dxa"/>
              <w:right w:w="85" w:type="dxa"/>
            </w:tcMar>
            <w:vAlign w:val="center"/>
          </w:tcPr>
          <w:p w:rsidR="007125F9" w:rsidRPr="0040793D" w:rsidRDefault="007125F9" w:rsidP="00D60CA5">
            <w:pPr>
              <w:pStyle w:val="Tabletext"/>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880-915</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val="restart"/>
            <w:tcMar>
              <w:left w:w="85" w:type="dxa"/>
              <w:right w:w="85" w:type="dxa"/>
            </w:tcMar>
            <w:vAlign w:val="center"/>
          </w:tcPr>
          <w:p w:rsidR="007125F9" w:rsidRPr="0040793D" w:rsidRDefault="007125F9" w:rsidP="00D60CA5">
            <w:pPr>
              <w:pStyle w:val="Tabletext"/>
              <w:spacing w:before="20" w:after="20"/>
              <w:jc w:val="center"/>
              <w:rPr>
                <w:sz w:val="20"/>
                <w:lang w:val="es-ES"/>
              </w:rPr>
            </w:pPr>
            <w:r w:rsidRPr="0040793D">
              <w:rPr>
                <w:sz w:val="20"/>
                <w:lang w:val="es-ES"/>
              </w:rPr>
              <w:t xml:space="preserve">DDF </w:t>
            </w:r>
            <w:r w:rsidR="00AC3236" w:rsidRPr="0040793D">
              <w:rPr>
                <w:sz w:val="20"/>
                <w:lang w:val="es-ES"/>
              </w:rPr>
              <w:t xml:space="preserve">Banda </w:t>
            </w:r>
            <w:r w:rsidRPr="0040793D">
              <w:rPr>
                <w:sz w:val="20"/>
                <w:lang w:val="es-ES"/>
              </w:rPr>
              <w:t>IX</w:t>
            </w: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1 844,9-1 879,9</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D60CA5">
        <w:trPr>
          <w:cantSplit/>
          <w:trHeight w:val="91"/>
          <w:jc w:val="center"/>
        </w:trPr>
        <w:tc>
          <w:tcPr>
            <w:tcW w:w="2127" w:type="dxa"/>
            <w:vMerge/>
            <w:tcMar>
              <w:left w:w="85" w:type="dxa"/>
              <w:right w:w="85" w:type="dxa"/>
            </w:tcMar>
            <w:vAlign w:val="center"/>
          </w:tcPr>
          <w:p w:rsidR="007125F9" w:rsidRPr="0040793D" w:rsidRDefault="007125F9" w:rsidP="00D60CA5">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1 749,9-1 784,9</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3509CC" w:rsidRPr="0040793D" w:rsidTr="00D60CA5">
        <w:trPr>
          <w:cantSplit/>
          <w:trHeight w:val="91"/>
          <w:jc w:val="center"/>
        </w:trPr>
        <w:tc>
          <w:tcPr>
            <w:tcW w:w="2127" w:type="dxa"/>
            <w:vMerge w:val="restart"/>
            <w:tcMar>
              <w:left w:w="85" w:type="dxa"/>
              <w:right w:w="85" w:type="dxa"/>
            </w:tcMar>
            <w:vAlign w:val="center"/>
          </w:tcPr>
          <w:p w:rsidR="003509CC" w:rsidRPr="0040793D" w:rsidRDefault="003509CC" w:rsidP="00D60CA5">
            <w:pPr>
              <w:pStyle w:val="Tabletext"/>
              <w:spacing w:before="20" w:after="20"/>
              <w:jc w:val="center"/>
              <w:rPr>
                <w:sz w:val="20"/>
                <w:lang w:val="es-ES"/>
              </w:rPr>
            </w:pPr>
            <w:r w:rsidRPr="0040793D">
              <w:rPr>
                <w:sz w:val="20"/>
                <w:lang w:val="es-ES"/>
              </w:rPr>
              <w:t xml:space="preserve">DDF </w:t>
            </w:r>
            <w:r w:rsidR="00AC3236" w:rsidRPr="0040793D">
              <w:rPr>
                <w:sz w:val="20"/>
                <w:lang w:val="es-ES"/>
              </w:rPr>
              <w:t xml:space="preserve">Banda </w:t>
            </w:r>
            <w:r w:rsidRPr="0040793D">
              <w:rPr>
                <w:sz w:val="20"/>
                <w:lang w:val="es-ES"/>
              </w:rPr>
              <w:t>X</w:t>
            </w:r>
          </w:p>
        </w:tc>
        <w:tc>
          <w:tcPr>
            <w:tcW w:w="2126" w:type="dxa"/>
            <w:tcMar>
              <w:left w:w="85" w:type="dxa"/>
              <w:right w:w="85" w:type="dxa"/>
            </w:tcMar>
            <w:vAlign w:val="center"/>
          </w:tcPr>
          <w:p w:rsidR="003509CC" w:rsidRPr="0040793D" w:rsidRDefault="003509CC" w:rsidP="003509CC">
            <w:pPr>
              <w:pStyle w:val="Tabletext"/>
              <w:spacing w:before="20" w:after="20"/>
              <w:jc w:val="center"/>
              <w:rPr>
                <w:sz w:val="20"/>
                <w:lang w:val="es-ES"/>
              </w:rPr>
            </w:pPr>
            <w:r w:rsidRPr="0040793D">
              <w:rPr>
                <w:sz w:val="20"/>
                <w:lang w:val="es-ES"/>
              </w:rPr>
              <w:t>2 110-2 170</w:t>
            </w:r>
            <w:r w:rsidR="002E641F">
              <w:rPr>
                <w:sz w:val="20"/>
                <w:lang w:val="es-ES"/>
              </w:rPr>
              <w:t> MHz</w:t>
            </w:r>
          </w:p>
        </w:tc>
        <w:tc>
          <w:tcPr>
            <w:tcW w:w="1417" w:type="dxa"/>
            <w:tcMar>
              <w:left w:w="85" w:type="dxa"/>
              <w:right w:w="85" w:type="dxa"/>
            </w:tcMar>
            <w:vAlign w:val="center"/>
          </w:tcPr>
          <w:p w:rsidR="003509CC" w:rsidRPr="0040793D" w:rsidRDefault="003509CC" w:rsidP="003509CC">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3509CC" w:rsidRPr="0040793D" w:rsidRDefault="003509CC" w:rsidP="003509CC">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3509CC" w:rsidRPr="0040793D" w:rsidRDefault="003509CC" w:rsidP="003509CC">
            <w:pPr>
              <w:pStyle w:val="Tabletext"/>
              <w:spacing w:before="20" w:after="20"/>
              <w:jc w:val="center"/>
              <w:rPr>
                <w:sz w:val="20"/>
                <w:lang w:val="es-ES"/>
              </w:rPr>
            </w:pPr>
          </w:p>
        </w:tc>
      </w:tr>
      <w:tr w:rsidR="003509CC" w:rsidRPr="0040793D" w:rsidTr="00D60CA5">
        <w:trPr>
          <w:cantSplit/>
          <w:trHeight w:val="91"/>
          <w:jc w:val="center"/>
        </w:trPr>
        <w:tc>
          <w:tcPr>
            <w:tcW w:w="2127" w:type="dxa"/>
            <w:vMerge/>
            <w:tcMar>
              <w:left w:w="85" w:type="dxa"/>
              <w:right w:w="85" w:type="dxa"/>
            </w:tcMar>
            <w:vAlign w:val="center"/>
          </w:tcPr>
          <w:p w:rsidR="003509CC" w:rsidRPr="0040793D" w:rsidRDefault="003509CC" w:rsidP="00D60CA5">
            <w:pPr>
              <w:pStyle w:val="Tabletext"/>
              <w:spacing w:before="20" w:after="20"/>
              <w:jc w:val="center"/>
              <w:rPr>
                <w:sz w:val="20"/>
                <w:lang w:val="es-ES"/>
              </w:rPr>
            </w:pPr>
          </w:p>
        </w:tc>
        <w:tc>
          <w:tcPr>
            <w:tcW w:w="2126" w:type="dxa"/>
            <w:tcMar>
              <w:left w:w="85" w:type="dxa"/>
              <w:right w:w="85" w:type="dxa"/>
            </w:tcMar>
            <w:vAlign w:val="center"/>
          </w:tcPr>
          <w:p w:rsidR="003509CC" w:rsidRPr="0040793D" w:rsidRDefault="003509CC" w:rsidP="003509CC">
            <w:pPr>
              <w:pStyle w:val="Tabletext"/>
              <w:spacing w:before="20" w:after="20"/>
              <w:jc w:val="center"/>
              <w:rPr>
                <w:sz w:val="20"/>
                <w:lang w:val="es-ES"/>
              </w:rPr>
            </w:pPr>
            <w:r w:rsidRPr="0040793D">
              <w:rPr>
                <w:sz w:val="20"/>
                <w:lang w:val="es-ES"/>
              </w:rPr>
              <w:t>1 710-1 770</w:t>
            </w:r>
            <w:r w:rsidR="002E641F">
              <w:rPr>
                <w:sz w:val="20"/>
                <w:lang w:val="es-ES"/>
              </w:rPr>
              <w:t> MHz</w:t>
            </w:r>
          </w:p>
        </w:tc>
        <w:tc>
          <w:tcPr>
            <w:tcW w:w="1417" w:type="dxa"/>
            <w:tcMar>
              <w:left w:w="85" w:type="dxa"/>
              <w:right w:w="85" w:type="dxa"/>
            </w:tcMar>
            <w:vAlign w:val="center"/>
          </w:tcPr>
          <w:p w:rsidR="003509CC" w:rsidRPr="0040793D" w:rsidRDefault="003509CC" w:rsidP="003509CC">
            <w:pPr>
              <w:pStyle w:val="Tabletext"/>
              <w:spacing w:before="20" w:after="20"/>
              <w:jc w:val="center"/>
              <w:rPr>
                <w:sz w:val="20"/>
                <w:lang w:val="es-ES"/>
              </w:rPr>
            </w:pPr>
            <w:r w:rsidRPr="0040793D">
              <w:rPr>
                <w:sz w:val="20"/>
                <w:lang w:val="es-ES"/>
              </w:rPr>
              <w:t>−49 dBm</w:t>
            </w:r>
          </w:p>
        </w:tc>
        <w:tc>
          <w:tcPr>
            <w:tcW w:w="1701" w:type="dxa"/>
            <w:tcMar>
              <w:left w:w="85" w:type="dxa"/>
              <w:right w:w="85" w:type="dxa"/>
            </w:tcMar>
            <w:vAlign w:val="center"/>
          </w:tcPr>
          <w:p w:rsidR="003509CC" w:rsidRPr="0040793D" w:rsidRDefault="003509CC" w:rsidP="003509CC">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3509CC" w:rsidRPr="0040793D" w:rsidRDefault="003509CC" w:rsidP="003509CC">
            <w:pPr>
              <w:pStyle w:val="Tabletext"/>
              <w:spacing w:before="20" w:after="20"/>
              <w:jc w:val="center"/>
              <w:rPr>
                <w:sz w:val="20"/>
                <w:lang w:val="es-ES"/>
              </w:rPr>
            </w:pPr>
          </w:p>
        </w:tc>
      </w:tr>
      <w:tr w:rsidR="007125F9" w:rsidRPr="00866CE9" w:rsidTr="00D60CA5">
        <w:trPr>
          <w:cantSplit/>
          <w:trHeight w:val="684"/>
          <w:jc w:val="center"/>
        </w:trPr>
        <w:tc>
          <w:tcPr>
            <w:tcW w:w="2127" w:type="dxa"/>
            <w:vMerge w:val="restart"/>
            <w:tcMar>
              <w:left w:w="85" w:type="dxa"/>
              <w:right w:w="85" w:type="dxa"/>
            </w:tcMar>
            <w:vAlign w:val="center"/>
          </w:tcPr>
          <w:p w:rsidR="007125F9" w:rsidRPr="0040793D" w:rsidRDefault="006B7833" w:rsidP="00D60CA5">
            <w:pPr>
              <w:pStyle w:val="Tabletext"/>
              <w:spacing w:before="20" w:after="20"/>
              <w:jc w:val="center"/>
              <w:rPr>
                <w:sz w:val="20"/>
                <w:lang w:val="es-ES"/>
              </w:rPr>
            </w:pPr>
            <w:r>
              <w:rPr>
                <w:sz w:val="20"/>
                <w:lang w:val="es-ES"/>
              </w:rPr>
              <w:t>UTRA DDT</w:t>
            </w: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1 900-1 920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866CE9" w:rsidTr="003509CC">
        <w:trPr>
          <w:cantSplit/>
          <w:trHeight w:val="91"/>
          <w:jc w:val="center"/>
        </w:trPr>
        <w:tc>
          <w:tcPr>
            <w:tcW w:w="2127" w:type="dxa"/>
            <w:vMerge/>
            <w:tcMar>
              <w:left w:w="85" w:type="dxa"/>
              <w:right w:w="85" w:type="dxa"/>
            </w:tcMar>
            <w:vAlign w:val="center"/>
          </w:tcPr>
          <w:p w:rsidR="007125F9" w:rsidRPr="0040793D" w:rsidRDefault="007125F9" w:rsidP="00AE2264">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2 010-2 025</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center"/>
              <w:rPr>
                <w:sz w:val="20"/>
                <w:lang w:val="es-ES"/>
              </w:rPr>
            </w:pPr>
          </w:p>
        </w:tc>
      </w:tr>
      <w:tr w:rsidR="007125F9" w:rsidRPr="001228AE" w:rsidTr="003509CC">
        <w:trPr>
          <w:cantSplit/>
          <w:trHeight w:val="91"/>
          <w:jc w:val="center"/>
        </w:trPr>
        <w:tc>
          <w:tcPr>
            <w:tcW w:w="2127" w:type="dxa"/>
            <w:vMerge/>
            <w:tcMar>
              <w:left w:w="85" w:type="dxa"/>
              <w:right w:w="85" w:type="dxa"/>
            </w:tcMar>
            <w:vAlign w:val="center"/>
          </w:tcPr>
          <w:p w:rsidR="007125F9" w:rsidRPr="0040793D" w:rsidRDefault="007125F9" w:rsidP="00AE2264">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2 300-2 400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left"/>
              <w:rPr>
                <w:sz w:val="20"/>
                <w:lang w:val="es-ES"/>
              </w:rPr>
            </w:pPr>
            <w:r w:rsidRPr="0040793D">
              <w:rPr>
                <w:sz w:val="20"/>
                <w:lang w:val="es-ES"/>
              </w:rPr>
              <w:t>Este requisito no se aplica a sistemas WMAN AMDFO-DDT que funcionen en la banda 2 300-2 400</w:t>
            </w:r>
            <w:r w:rsidR="002E641F">
              <w:rPr>
                <w:sz w:val="20"/>
                <w:lang w:val="es-ES"/>
              </w:rPr>
              <w:t> MHz</w:t>
            </w:r>
          </w:p>
        </w:tc>
      </w:tr>
      <w:tr w:rsidR="007125F9" w:rsidRPr="001228AE" w:rsidTr="003509CC">
        <w:trPr>
          <w:cantSplit/>
          <w:trHeight w:val="91"/>
          <w:jc w:val="center"/>
        </w:trPr>
        <w:tc>
          <w:tcPr>
            <w:tcW w:w="2127" w:type="dxa"/>
            <w:vMerge/>
            <w:tcMar>
              <w:left w:w="85" w:type="dxa"/>
              <w:right w:w="85" w:type="dxa"/>
            </w:tcMar>
            <w:vAlign w:val="center"/>
          </w:tcPr>
          <w:p w:rsidR="007125F9" w:rsidRPr="0040793D" w:rsidRDefault="007125F9" w:rsidP="00AE2264">
            <w:pPr>
              <w:pStyle w:val="Tabletext"/>
              <w:spacing w:before="20" w:after="20"/>
              <w:jc w:val="center"/>
              <w:rPr>
                <w:sz w:val="20"/>
                <w:lang w:val="es-ES"/>
              </w:rPr>
            </w:pPr>
          </w:p>
        </w:tc>
        <w:tc>
          <w:tcPr>
            <w:tcW w:w="2126"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2 570-2 610</w:t>
            </w:r>
            <w:r w:rsidR="002E641F">
              <w:rPr>
                <w:sz w:val="20"/>
                <w:lang w:val="es-ES"/>
              </w:rPr>
              <w:t> MHz</w:t>
            </w:r>
          </w:p>
        </w:tc>
        <w:tc>
          <w:tcPr>
            <w:tcW w:w="1417"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–52 dBm</w:t>
            </w:r>
          </w:p>
        </w:tc>
        <w:tc>
          <w:tcPr>
            <w:tcW w:w="1701" w:type="dxa"/>
            <w:tcMar>
              <w:left w:w="85" w:type="dxa"/>
              <w:right w:w="85" w:type="dxa"/>
            </w:tcMar>
            <w:vAlign w:val="center"/>
          </w:tcPr>
          <w:p w:rsidR="007125F9" w:rsidRPr="0040793D" w:rsidRDefault="007125F9" w:rsidP="00AE2264">
            <w:pPr>
              <w:pStyle w:val="Tabletext"/>
              <w:spacing w:before="20" w:after="20"/>
              <w:jc w:val="center"/>
              <w:rPr>
                <w:sz w:val="20"/>
                <w:lang w:val="es-ES"/>
              </w:rPr>
            </w:pPr>
            <w:r w:rsidRPr="0040793D">
              <w:rPr>
                <w:sz w:val="20"/>
                <w:lang w:val="es-ES"/>
              </w:rPr>
              <w:t>1</w:t>
            </w:r>
            <w:r w:rsidR="002E641F">
              <w:rPr>
                <w:sz w:val="20"/>
                <w:lang w:val="es-ES"/>
              </w:rPr>
              <w:t> MHz</w:t>
            </w:r>
          </w:p>
        </w:tc>
        <w:tc>
          <w:tcPr>
            <w:tcW w:w="2268" w:type="dxa"/>
            <w:tcMar>
              <w:left w:w="85" w:type="dxa"/>
              <w:right w:w="85" w:type="dxa"/>
            </w:tcMar>
          </w:tcPr>
          <w:p w:rsidR="007125F9" w:rsidRPr="0040793D" w:rsidRDefault="007125F9" w:rsidP="00AE2264">
            <w:pPr>
              <w:pStyle w:val="Tabletext"/>
              <w:spacing w:before="20" w:after="20"/>
              <w:jc w:val="left"/>
              <w:rPr>
                <w:sz w:val="20"/>
                <w:lang w:val="es-ES"/>
              </w:rPr>
            </w:pPr>
            <w:r w:rsidRPr="0040793D">
              <w:rPr>
                <w:sz w:val="20"/>
                <w:lang w:val="es-ES"/>
              </w:rPr>
              <w:t>Este requisito no se aplica a sistemas WMAN AMDFO</w:t>
            </w:r>
            <w:r w:rsidRPr="0040793D">
              <w:rPr>
                <w:sz w:val="20"/>
                <w:lang w:val="es-ES"/>
              </w:rPr>
              <w:noBreakHyphen/>
              <w:t>DDT que funcionen en la banda 2 500-2 690</w:t>
            </w:r>
            <w:r w:rsidR="002E641F">
              <w:rPr>
                <w:sz w:val="20"/>
                <w:lang w:val="es-ES"/>
              </w:rPr>
              <w:t> MHz</w:t>
            </w:r>
          </w:p>
        </w:tc>
      </w:tr>
      <w:tr w:rsidR="007125F9" w:rsidRPr="001228AE" w:rsidTr="00AE2264">
        <w:trPr>
          <w:cantSplit/>
          <w:trHeight w:val="91"/>
          <w:jc w:val="center"/>
        </w:trPr>
        <w:tc>
          <w:tcPr>
            <w:tcW w:w="9639" w:type="dxa"/>
            <w:gridSpan w:val="5"/>
            <w:tcBorders>
              <w:left w:val="nil"/>
              <w:bottom w:val="nil"/>
              <w:right w:val="nil"/>
            </w:tcBorders>
            <w:tcMar>
              <w:left w:w="85" w:type="dxa"/>
              <w:right w:w="85" w:type="dxa"/>
            </w:tcMar>
            <w:vAlign w:val="center"/>
          </w:tcPr>
          <w:p w:rsidR="007125F9" w:rsidRPr="00C95682" w:rsidRDefault="00EF2360" w:rsidP="003509CC">
            <w:pPr>
              <w:pStyle w:val="TableLegendNote"/>
              <w:rPr>
                <w:lang w:val="es-ES_tradnl"/>
              </w:rPr>
            </w:pPr>
            <w:r>
              <w:rPr>
                <w:lang w:val="es-ES_tradnl"/>
              </w:rPr>
              <w:t>NOTA 1 </w:t>
            </w:r>
            <w:r w:rsidR="00B91572">
              <w:rPr>
                <w:lang w:val="es-ES_tradnl"/>
              </w:rPr>
              <w:t>– </w:t>
            </w:r>
            <w:r w:rsidR="007125F9" w:rsidRPr="00C95682">
              <w:rPr>
                <w:lang w:val="es-ES_tradnl" w:eastAsia="ja-JP"/>
              </w:rPr>
              <w:t>Los valores indicados en este Cuadro tienen carácter provisional y serán objeto de nuevos estudios que podrían dar lugar a una revisión de la presente Recomendación</w:t>
            </w:r>
            <w:r w:rsidR="007125F9" w:rsidRPr="00C95682">
              <w:rPr>
                <w:lang w:val="es-ES_tradnl"/>
              </w:rPr>
              <w:t>.</w:t>
            </w:r>
          </w:p>
        </w:tc>
      </w:tr>
    </w:tbl>
    <w:p w:rsidR="007125F9" w:rsidRPr="00866CE9" w:rsidRDefault="007125F9" w:rsidP="007125F9">
      <w:pPr>
        <w:pStyle w:val="Heading1"/>
        <w:rPr>
          <w:lang w:val="es-ES"/>
        </w:rPr>
      </w:pPr>
      <w:r w:rsidRPr="00866CE9">
        <w:rPr>
          <w:lang w:val="es-ES"/>
        </w:rPr>
        <w:t>4</w:t>
      </w:r>
      <w:r w:rsidRPr="00866CE9">
        <w:rPr>
          <w:lang w:val="es-ES"/>
        </w:rPr>
        <w:tab/>
        <w:t>Emisiones no esenciales del receptor (conducidas)</w:t>
      </w:r>
    </w:p>
    <w:p w:rsidR="007125F9" w:rsidRPr="00866CE9" w:rsidRDefault="007125F9" w:rsidP="007125F9">
      <w:pPr>
        <w:rPr>
          <w:lang w:val="es-ES"/>
        </w:rPr>
      </w:pPr>
      <w:r w:rsidRPr="00866CE9">
        <w:rPr>
          <w:lang w:val="es-ES"/>
        </w:rPr>
        <w:t>Las emisiones no esenciales del receptor del Cuadro 142 son de aplicación en Japón.</w:t>
      </w:r>
    </w:p>
    <w:p w:rsidR="007125F9" w:rsidRPr="00866CE9" w:rsidRDefault="007125F9" w:rsidP="007125F9">
      <w:pPr>
        <w:pStyle w:val="TableNo"/>
        <w:rPr>
          <w:sz w:val="22"/>
          <w:szCs w:val="22"/>
          <w:lang w:val="es-ES"/>
        </w:rPr>
      </w:pPr>
      <w:r w:rsidRPr="00866CE9">
        <w:rPr>
          <w:sz w:val="22"/>
          <w:szCs w:val="22"/>
          <w:lang w:val="es-ES"/>
        </w:rPr>
        <w:t xml:space="preserve">CUADRO </w:t>
      </w:r>
      <w:r>
        <w:rPr>
          <w:sz w:val="22"/>
          <w:szCs w:val="22"/>
          <w:lang w:val="es-ES"/>
        </w:rPr>
        <w:t>142</w:t>
      </w:r>
    </w:p>
    <w:p w:rsidR="007125F9" w:rsidRPr="00866CE9" w:rsidRDefault="007125F9" w:rsidP="007125F9">
      <w:pPr>
        <w:pStyle w:val="Tabletitle"/>
        <w:rPr>
          <w:lang w:val="es-ES"/>
        </w:rPr>
      </w:pPr>
      <w:r w:rsidRPr="00ED707E">
        <w:rPr>
          <w:szCs w:val="22"/>
          <w:lang w:val="es-ES"/>
        </w:rPr>
        <w:t>Requisitos para las emisiones no esenciales del receptor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3402"/>
      </w:tblGrid>
      <w:tr w:rsidR="007125F9" w:rsidRPr="001228AE" w:rsidTr="00AE2264">
        <w:trPr>
          <w:jc w:val="center"/>
        </w:trPr>
        <w:tc>
          <w:tcPr>
            <w:tcW w:w="2835" w:type="dxa"/>
            <w:vAlign w:val="center"/>
          </w:tcPr>
          <w:p w:rsidR="007125F9" w:rsidRPr="00866CE9" w:rsidRDefault="007125F9" w:rsidP="00AE2264">
            <w:pPr>
              <w:pStyle w:val="Tablehead"/>
              <w:rPr>
                <w:szCs w:val="22"/>
                <w:lang w:val="es-ES"/>
              </w:rPr>
            </w:pPr>
            <w:r w:rsidRPr="00866CE9">
              <w:rPr>
                <w:szCs w:val="22"/>
                <w:lang w:val="es-ES"/>
              </w:rPr>
              <w:t>Banda de frecuencias</w:t>
            </w:r>
          </w:p>
        </w:tc>
        <w:tc>
          <w:tcPr>
            <w:tcW w:w="3402" w:type="dxa"/>
            <w:vAlign w:val="center"/>
          </w:tcPr>
          <w:p w:rsidR="007125F9" w:rsidRPr="00866CE9" w:rsidRDefault="007125F9" w:rsidP="00AE2264">
            <w:pPr>
              <w:pStyle w:val="Tablehead"/>
              <w:rPr>
                <w:szCs w:val="22"/>
                <w:lang w:val="es-ES"/>
              </w:rPr>
            </w:pPr>
            <w:r w:rsidRPr="00866CE9">
              <w:rPr>
                <w:szCs w:val="22"/>
                <w:lang w:val="es-ES"/>
              </w:rPr>
              <w:t xml:space="preserve">Nivel de emisión total </w:t>
            </w:r>
            <w:r>
              <w:rPr>
                <w:szCs w:val="22"/>
                <w:lang w:val="es-ES"/>
              </w:rPr>
              <w:t>admisible</w:t>
            </w:r>
            <w:r w:rsidRPr="00866CE9">
              <w:rPr>
                <w:szCs w:val="22"/>
                <w:lang w:val="es-ES"/>
              </w:rPr>
              <w:t xml:space="preserve"> </w:t>
            </w:r>
            <w:r w:rsidRPr="00866CE9">
              <w:rPr>
                <w:szCs w:val="22"/>
                <w:lang w:val="es-ES"/>
              </w:rPr>
              <w:br/>
              <w:t>(dBm)</w:t>
            </w:r>
          </w:p>
        </w:tc>
      </w:tr>
      <w:tr w:rsidR="007125F9" w:rsidRPr="00866CE9" w:rsidTr="00AE2264">
        <w:trPr>
          <w:jc w:val="center"/>
        </w:trPr>
        <w:tc>
          <w:tcPr>
            <w:tcW w:w="2835" w:type="dxa"/>
            <w:vAlign w:val="center"/>
          </w:tcPr>
          <w:p w:rsidR="007125F9" w:rsidRPr="00866CE9" w:rsidRDefault="007125F9" w:rsidP="00AE2264">
            <w:pPr>
              <w:pStyle w:val="Tabletext"/>
              <w:jc w:val="center"/>
              <w:rPr>
                <w:szCs w:val="22"/>
                <w:lang w:val="es-ES"/>
              </w:rPr>
            </w:pPr>
            <w:r w:rsidRPr="00866CE9">
              <w:rPr>
                <w:i/>
                <w:iCs/>
                <w:szCs w:val="22"/>
                <w:lang w:val="es-ES"/>
              </w:rPr>
              <w:t>f</w:t>
            </w:r>
            <w:r w:rsidRPr="00866CE9">
              <w:rPr>
                <w:szCs w:val="22"/>
                <w:lang w:val="es-ES"/>
              </w:rPr>
              <w:t xml:space="preserve"> &lt; 1 GHz</w:t>
            </w:r>
          </w:p>
        </w:tc>
        <w:tc>
          <w:tcPr>
            <w:tcW w:w="3402" w:type="dxa"/>
            <w:vAlign w:val="center"/>
          </w:tcPr>
          <w:p w:rsidR="007125F9" w:rsidRPr="00866CE9" w:rsidRDefault="007125F9" w:rsidP="00AE2264">
            <w:pPr>
              <w:pStyle w:val="Tabletext"/>
              <w:jc w:val="center"/>
              <w:rPr>
                <w:szCs w:val="22"/>
                <w:lang w:val="es-ES"/>
              </w:rPr>
            </w:pPr>
            <w:r w:rsidRPr="00866CE9">
              <w:rPr>
                <w:szCs w:val="22"/>
                <w:lang w:val="es-ES"/>
              </w:rPr>
              <w:t>–54</w:t>
            </w:r>
          </w:p>
        </w:tc>
      </w:tr>
      <w:tr w:rsidR="007125F9" w:rsidRPr="00866CE9" w:rsidTr="00AE2264">
        <w:trPr>
          <w:jc w:val="center"/>
        </w:trPr>
        <w:tc>
          <w:tcPr>
            <w:tcW w:w="2835" w:type="dxa"/>
          </w:tcPr>
          <w:p w:rsidR="007125F9" w:rsidRPr="00866CE9" w:rsidRDefault="007125F9" w:rsidP="00AE2264">
            <w:pPr>
              <w:pStyle w:val="Tabletext"/>
              <w:jc w:val="center"/>
              <w:rPr>
                <w:szCs w:val="22"/>
                <w:lang w:val="es-ES"/>
              </w:rPr>
            </w:pPr>
            <w:r w:rsidRPr="00866CE9">
              <w:rPr>
                <w:szCs w:val="22"/>
                <w:lang w:val="es-ES"/>
              </w:rPr>
              <w:t xml:space="preserve">1 GHz </w:t>
            </w:r>
            <w:r w:rsidRPr="00866CE9">
              <w:rPr>
                <w:szCs w:val="22"/>
                <w:lang w:val="es-ES"/>
              </w:rPr>
              <w:sym w:font="Symbol" w:char="F0A3"/>
            </w:r>
            <w:r w:rsidRPr="00866CE9">
              <w:rPr>
                <w:szCs w:val="22"/>
                <w:lang w:val="es-ES"/>
              </w:rPr>
              <w:t xml:space="preserve"> </w:t>
            </w:r>
            <w:r w:rsidRPr="00866CE9">
              <w:rPr>
                <w:i/>
                <w:iCs/>
                <w:szCs w:val="22"/>
                <w:lang w:val="es-ES"/>
              </w:rPr>
              <w:t>f</w:t>
            </w:r>
          </w:p>
        </w:tc>
        <w:tc>
          <w:tcPr>
            <w:tcW w:w="3402" w:type="dxa"/>
          </w:tcPr>
          <w:p w:rsidR="007125F9" w:rsidRPr="00866CE9" w:rsidRDefault="007125F9" w:rsidP="00AE2264">
            <w:pPr>
              <w:pStyle w:val="Tabletext"/>
              <w:jc w:val="center"/>
              <w:rPr>
                <w:szCs w:val="22"/>
                <w:lang w:val="es-ES"/>
              </w:rPr>
            </w:pPr>
            <w:r w:rsidRPr="00866CE9">
              <w:rPr>
                <w:szCs w:val="22"/>
                <w:lang w:val="es-ES"/>
              </w:rPr>
              <w:t>–47</w:t>
            </w:r>
          </w:p>
        </w:tc>
      </w:tr>
    </w:tbl>
    <w:p w:rsidR="007125F9" w:rsidRPr="00866CE9" w:rsidRDefault="007125F9" w:rsidP="007125F9">
      <w:pPr>
        <w:pStyle w:val="Heading1"/>
        <w:rPr>
          <w:lang w:val="es-ES"/>
        </w:rPr>
      </w:pPr>
      <w:r w:rsidRPr="00866CE9">
        <w:rPr>
          <w:lang w:val="es-ES"/>
        </w:rPr>
        <w:lastRenderedPageBreak/>
        <w:t>5</w:t>
      </w:r>
      <w:r w:rsidRPr="00866CE9">
        <w:rPr>
          <w:lang w:val="es-ES"/>
        </w:rPr>
        <w:tab/>
        <w:t xml:space="preserve">Relación de potencia de fuga del canal adyacente (ACLR) </w:t>
      </w:r>
    </w:p>
    <w:p w:rsidR="007125F9" w:rsidRPr="00866CE9" w:rsidRDefault="007125F9" w:rsidP="007857C0">
      <w:pPr>
        <w:pStyle w:val="Heading2"/>
        <w:rPr>
          <w:lang w:val="es-ES"/>
        </w:rPr>
      </w:pPr>
      <w:r w:rsidRPr="00866CE9">
        <w:rPr>
          <w:lang w:val="es-ES"/>
        </w:rPr>
        <w:t>5.1</w:t>
      </w:r>
      <w:r w:rsidRPr="00866CE9">
        <w:rPr>
          <w:lang w:val="es-ES"/>
        </w:rPr>
        <w:tab/>
        <w:t xml:space="preserve">Valores de </w:t>
      </w:r>
      <w:r>
        <w:rPr>
          <w:lang w:val="es-ES"/>
        </w:rPr>
        <w:t xml:space="preserve">la </w:t>
      </w:r>
      <w:r w:rsidRPr="00866CE9">
        <w:rPr>
          <w:lang w:val="es-ES"/>
        </w:rPr>
        <w:t xml:space="preserve">ACLR para equipos DDT que funcionen en la banda </w:t>
      </w:r>
      <w:r w:rsidRPr="00866CE9">
        <w:rPr>
          <w:rFonts w:eastAsia="MS Mincho"/>
          <w:lang w:val="es-ES"/>
        </w:rPr>
        <w:t>2</w:t>
      </w:r>
      <w:r w:rsidR="007857C0">
        <w:rPr>
          <w:lang w:val="es-ES"/>
        </w:rPr>
        <w:t> </w:t>
      </w:r>
      <w:r w:rsidRPr="00866CE9">
        <w:rPr>
          <w:rFonts w:eastAsia="MS Mincho"/>
          <w:lang w:val="es-ES"/>
        </w:rPr>
        <w:t>302,5</w:t>
      </w:r>
      <w:r w:rsidR="007857C0">
        <w:rPr>
          <w:rFonts w:eastAsia="MS Mincho"/>
          <w:lang w:val="es-ES"/>
        </w:rPr>
        <w:t> </w:t>
      </w:r>
      <w:r w:rsidRPr="00866CE9">
        <w:rPr>
          <w:szCs w:val="24"/>
          <w:lang w:val="es-ES"/>
        </w:rPr>
        <w:sym w:font="Symbol" w:char="F0A3"/>
      </w:r>
      <w:r w:rsidR="007857C0">
        <w:rPr>
          <w:rFonts w:eastAsia="MS Mincho"/>
          <w:lang w:val="es-ES"/>
        </w:rPr>
        <w:t> </w:t>
      </w:r>
      <w:r w:rsidRPr="00866CE9">
        <w:rPr>
          <w:rFonts w:eastAsia="Batang"/>
          <w:i/>
          <w:iCs/>
          <w:lang w:val="es-ES"/>
        </w:rPr>
        <w:t>f</w:t>
      </w:r>
      <w:r w:rsidRPr="00866CE9">
        <w:rPr>
          <w:rFonts w:eastAsia="Batang"/>
          <w:i/>
          <w:iCs/>
          <w:vertAlign w:val="subscript"/>
          <w:lang w:val="es-ES"/>
        </w:rPr>
        <w:t>c</w:t>
      </w:r>
      <w:r w:rsidRPr="00866CE9">
        <w:rPr>
          <w:rFonts w:eastAsia="MS Mincho"/>
          <w:lang w:val="es-ES"/>
        </w:rPr>
        <w:t xml:space="preserve"> </w:t>
      </w:r>
      <w:r w:rsidRPr="00866CE9">
        <w:rPr>
          <w:szCs w:val="24"/>
          <w:lang w:val="es-ES"/>
        </w:rPr>
        <w:sym w:font="Symbol" w:char="F0A3"/>
      </w:r>
      <w:r w:rsidR="007857C0">
        <w:rPr>
          <w:rFonts w:eastAsia="MS Mincho"/>
          <w:lang w:val="es-ES"/>
        </w:rPr>
        <w:t> </w:t>
      </w:r>
      <w:r w:rsidRPr="00866CE9">
        <w:rPr>
          <w:rFonts w:eastAsia="MS Mincho"/>
          <w:lang w:val="es-ES"/>
        </w:rPr>
        <w:t>2</w:t>
      </w:r>
      <w:r>
        <w:rPr>
          <w:lang w:val="es-ES"/>
        </w:rPr>
        <w:t> </w:t>
      </w:r>
      <w:r w:rsidRPr="00866CE9">
        <w:rPr>
          <w:rFonts w:eastAsia="MS Mincho"/>
          <w:lang w:val="es-ES"/>
        </w:rPr>
        <w:t>397,5 (BCG 1.B)</w:t>
      </w:r>
    </w:p>
    <w:p w:rsidR="007125F9" w:rsidRPr="00866CE9" w:rsidRDefault="007125F9" w:rsidP="007125F9">
      <w:pPr>
        <w:rPr>
          <w:lang w:val="es-ES"/>
        </w:rPr>
      </w:pPr>
      <w:r w:rsidRPr="00866CE9">
        <w:rPr>
          <w:lang w:val="es-ES"/>
        </w:rPr>
        <w:t xml:space="preserve">Para el grupo de clase de </w:t>
      </w:r>
      <w:r>
        <w:rPr>
          <w:lang w:val="es-ES"/>
        </w:rPr>
        <w:t>banda</w:t>
      </w:r>
      <w:r w:rsidRPr="00866CE9">
        <w:rPr>
          <w:lang w:val="es-ES"/>
        </w:rPr>
        <w:t xml:space="preserve"> 1.B con anchura de banda de 5 y 10</w:t>
      </w:r>
      <w:r w:rsidR="002E641F">
        <w:rPr>
          <w:lang w:val="es-ES"/>
        </w:rPr>
        <w:t> MHz</w:t>
      </w:r>
      <w:r w:rsidRPr="00866CE9">
        <w:rPr>
          <w:lang w:val="es-ES"/>
        </w:rPr>
        <w:t>, la ACLR deberá ser igual o mayor que los límites indicados en lo</w:t>
      </w:r>
      <w:r>
        <w:rPr>
          <w:lang w:val="es-ES"/>
        </w:rPr>
        <w:t>s</w:t>
      </w:r>
      <w:r w:rsidRPr="00866CE9">
        <w:rPr>
          <w:lang w:val="es-ES"/>
        </w:rPr>
        <w:t xml:space="preserve"> Cuadros siguientes.</w:t>
      </w:r>
    </w:p>
    <w:p w:rsidR="007125F9" w:rsidRPr="00866CE9" w:rsidRDefault="007125F9" w:rsidP="007125F9">
      <w:pPr>
        <w:pStyle w:val="TableNo"/>
        <w:rPr>
          <w:lang w:val="es-ES"/>
        </w:rPr>
      </w:pPr>
      <w:r w:rsidRPr="00866CE9">
        <w:rPr>
          <w:lang w:val="es-ES"/>
        </w:rPr>
        <w:t>CUADRO</w:t>
      </w:r>
      <w:r w:rsidRPr="00866CE9">
        <w:rPr>
          <w:rFonts w:eastAsia="Batang"/>
          <w:lang w:val="es-ES"/>
        </w:rPr>
        <w:t xml:space="preserve"> 143</w:t>
      </w:r>
    </w:p>
    <w:p w:rsidR="007125F9" w:rsidRPr="00866CE9" w:rsidRDefault="007125F9" w:rsidP="007125F9">
      <w:pPr>
        <w:pStyle w:val="Tabletitle"/>
        <w:rPr>
          <w:lang w:val="es-ES"/>
        </w:rPr>
      </w:pPr>
      <w:r w:rsidRPr="00866CE9">
        <w:rPr>
          <w:lang w:val="es-ES"/>
        </w:rPr>
        <w:t>Especificaciones de la ACLR para una anchura de banda de canal de 5</w:t>
      </w:r>
      <w:r w:rsidR="002E641F">
        <w:rPr>
          <w:lang w:val="es-ES"/>
        </w:rPr>
        <w:t> MHz</w:t>
      </w:r>
      <w:r w:rsidRPr="00866CE9">
        <w:rPr>
          <w:lang w:val="es-ES"/>
        </w:rPr>
        <w:t xml:space="preserve">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816"/>
        <w:gridCol w:w="4586"/>
        <w:gridCol w:w="4237"/>
      </w:tblGrid>
      <w:tr w:rsidR="007125F9" w:rsidRPr="001228AE" w:rsidTr="00AE2264">
        <w:trPr>
          <w:jc w:val="center"/>
        </w:trPr>
        <w:tc>
          <w:tcPr>
            <w:tcW w:w="423" w:type="pct"/>
            <w:vAlign w:val="center"/>
          </w:tcPr>
          <w:p w:rsidR="007125F9" w:rsidRPr="00866CE9" w:rsidRDefault="00F55179" w:rsidP="00AE2264">
            <w:pPr>
              <w:pStyle w:val="Tablehead"/>
              <w:rPr>
                <w:lang w:val="es-ES"/>
              </w:rPr>
            </w:pPr>
            <w:r>
              <w:rPr>
                <w:lang w:val="es-ES"/>
              </w:rPr>
              <w:t>N.°</w:t>
            </w:r>
          </w:p>
        </w:tc>
        <w:tc>
          <w:tcPr>
            <w:tcW w:w="2379" w:type="pct"/>
            <w:vAlign w:val="center"/>
          </w:tcPr>
          <w:p w:rsidR="007125F9" w:rsidRPr="00866CE9" w:rsidRDefault="007125F9" w:rsidP="00AE2264">
            <w:pPr>
              <w:pStyle w:val="Tablehead"/>
              <w:rPr>
                <w:lang w:val="es-ES"/>
              </w:rPr>
            </w:pPr>
            <w:r w:rsidRPr="00866CE9">
              <w:rPr>
                <w:lang w:val="es-ES"/>
              </w:rPr>
              <w:t>Frecuencia central del canal adyacente</w:t>
            </w:r>
          </w:p>
        </w:tc>
        <w:tc>
          <w:tcPr>
            <w:tcW w:w="2198" w:type="pct"/>
            <w:vAlign w:val="center"/>
          </w:tcPr>
          <w:p w:rsidR="007125F9" w:rsidRPr="00866CE9" w:rsidRDefault="007125F9" w:rsidP="007857C0">
            <w:pPr>
              <w:pStyle w:val="Tablehead"/>
              <w:rPr>
                <w:lang w:val="es-ES"/>
              </w:rPr>
            </w:pPr>
            <w:r w:rsidRPr="00866CE9">
              <w:rPr>
                <w:lang w:val="es-ES"/>
              </w:rPr>
              <w:t>ACLR requerida mínima relativa a la</w:t>
            </w:r>
            <w:r w:rsidR="007857C0">
              <w:rPr>
                <w:lang w:val="es-ES"/>
              </w:rPr>
              <w:t> </w:t>
            </w:r>
            <w:r w:rsidRPr="00866CE9">
              <w:rPr>
                <w:lang w:val="es-ES"/>
              </w:rPr>
              <w:t xml:space="preserve">frecuencia del canal asignado </w:t>
            </w:r>
            <w:r w:rsidR="00987ABA">
              <w:rPr>
                <w:lang w:val="es-ES"/>
              </w:rPr>
              <w:br/>
            </w:r>
            <w:r w:rsidRPr="00866CE9">
              <w:rPr>
                <w:lang w:val="es-ES"/>
              </w:rPr>
              <w:t>(dB)</w:t>
            </w:r>
          </w:p>
        </w:tc>
      </w:tr>
      <w:tr w:rsidR="007125F9" w:rsidRPr="00866CE9" w:rsidTr="00AE2264">
        <w:trPr>
          <w:jc w:val="center"/>
        </w:trPr>
        <w:tc>
          <w:tcPr>
            <w:tcW w:w="423" w:type="pct"/>
          </w:tcPr>
          <w:p w:rsidR="007125F9" w:rsidRPr="00866CE9" w:rsidRDefault="007125F9" w:rsidP="00AE2264">
            <w:pPr>
              <w:pStyle w:val="Tabletext"/>
              <w:jc w:val="center"/>
              <w:rPr>
                <w:lang w:val="es-ES"/>
              </w:rPr>
            </w:pPr>
            <w:r w:rsidRPr="00866CE9">
              <w:rPr>
                <w:lang w:val="es-ES"/>
              </w:rPr>
              <w:t>1</w:t>
            </w:r>
          </w:p>
        </w:tc>
        <w:tc>
          <w:tcPr>
            <w:tcW w:w="2379" w:type="pct"/>
          </w:tcPr>
          <w:p w:rsidR="007125F9" w:rsidRPr="00866CE9" w:rsidRDefault="007125F9" w:rsidP="00AE2264">
            <w:pPr>
              <w:pStyle w:val="Tabletext"/>
              <w:jc w:val="left"/>
              <w:rPr>
                <w:lang w:val="es-ES"/>
              </w:rPr>
            </w:pPr>
            <w:r w:rsidRPr="00866CE9">
              <w:rPr>
                <w:lang w:val="es-ES"/>
              </w:rPr>
              <w:t>Frecuencia central del canal de la EB ± 5</w:t>
            </w:r>
            <w:r w:rsidR="002E641F">
              <w:rPr>
                <w:lang w:val="es-ES"/>
              </w:rPr>
              <w:t> MHz</w:t>
            </w:r>
          </w:p>
        </w:tc>
        <w:tc>
          <w:tcPr>
            <w:tcW w:w="2198" w:type="pct"/>
          </w:tcPr>
          <w:p w:rsidR="007125F9" w:rsidRPr="00866CE9" w:rsidRDefault="007125F9" w:rsidP="00AE2264">
            <w:pPr>
              <w:pStyle w:val="Tabletext"/>
              <w:jc w:val="center"/>
              <w:rPr>
                <w:lang w:val="es-ES"/>
              </w:rPr>
            </w:pPr>
            <w:r w:rsidRPr="00866CE9">
              <w:rPr>
                <w:lang w:val="es-ES"/>
              </w:rPr>
              <w:t>45</w:t>
            </w:r>
          </w:p>
        </w:tc>
      </w:tr>
      <w:tr w:rsidR="007125F9" w:rsidRPr="00866CE9" w:rsidTr="00AE2264">
        <w:trPr>
          <w:trHeight w:val="239"/>
          <w:jc w:val="center"/>
        </w:trPr>
        <w:tc>
          <w:tcPr>
            <w:tcW w:w="423" w:type="pct"/>
          </w:tcPr>
          <w:p w:rsidR="007125F9" w:rsidRPr="00866CE9" w:rsidRDefault="007125F9" w:rsidP="00AE2264">
            <w:pPr>
              <w:pStyle w:val="Tabletext"/>
              <w:jc w:val="center"/>
              <w:rPr>
                <w:lang w:val="es-ES"/>
              </w:rPr>
            </w:pPr>
            <w:r w:rsidRPr="00866CE9">
              <w:rPr>
                <w:lang w:val="es-ES"/>
              </w:rPr>
              <w:t>2</w:t>
            </w:r>
          </w:p>
        </w:tc>
        <w:tc>
          <w:tcPr>
            <w:tcW w:w="2379" w:type="pct"/>
          </w:tcPr>
          <w:p w:rsidR="007125F9" w:rsidRPr="00866CE9" w:rsidRDefault="007125F9" w:rsidP="00AE2264">
            <w:pPr>
              <w:pStyle w:val="Tabletext"/>
              <w:jc w:val="left"/>
              <w:rPr>
                <w:lang w:val="es-ES"/>
              </w:rPr>
            </w:pPr>
            <w:r w:rsidRPr="00866CE9">
              <w:rPr>
                <w:lang w:val="es-ES"/>
              </w:rPr>
              <w:t>Frecuencia central del canal de la EB ± 10</w:t>
            </w:r>
            <w:r w:rsidR="002E641F">
              <w:rPr>
                <w:lang w:val="es-ES"/>
              </w:rPr>
              <w:t> MHz</w:t>
            </w:r>
          </w:p>
        </w:tc>
        <w:tc>
          <w:tcPr>
            <w:tcW w:w="2198" w:type="pct"/>
          </w:tcPr>
          <w:p w:rsidR="007125F9" w:rsidRPr="00866CE9" w:rsidRDefault="007125F9" w:rsidP="00AE2264">
            <w:pPr>
              <w:pStyle w:val="Tabletext"/>
              <w:jc w:val="center"/>
              <w:rPr>
                <w:lang w:val="es-ES"/>
              </w:rPr>
            </w:pPr>
            <w:r w:rsidRPr="00866CE9">
              <w:rPr>
                <w:lang w:val="es-ES"/>
              </w:rPr>
              <w:t>50</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w:t>
      </w:r>
      <w:r w:rsidRPr="00866CE9">
        <w:rPr>
          <w:rFonts w:eastAsia="Batang"/>
          <w:lang w:val="es-ES"/>
        </w:rPr>
        <w:t xml:space="preserve"> 144 </w:t>
      </w:r>
    </w:p>
    <w:p w:rsidR="007125F9" w:rsidRPr="00866CE9" w:rsidRDefault="007125F9" w:rsidP="007125F9">
      <w:pPr>
        <w:pStyle w:val="Tabletitle"/>
        <w:rPr>
          <w:lang w:val="es-ES"/>
        </w:rPr>
      </w:pPr>
      <w:r w:rsidRPr="00866CE9">
        <w:rPr>
          <w:lang w:val="es-ES"/>
        </w:rPr>
        <w:t>Especificaciones de la ACLR para una anchura de banda de canal de 10</w:t>
      </w:r>
      <w:r w:rsidR="002E641F">
        <w:rPr>
          <w:lang w:val="es-ES"/>
        </w:rPr>
        <w:t> MHz</w:t>
      </w:r>
      <w:r w:rsidRPr="00866CE9">
        <w:rPr>
          <w:lang w:val="es-ES"/>
        </w:rPr>
        <w:t xml:space="preserve"> (BCG 1.B)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60"/>
        <w:gridCol w:w="4588"/>
        <w:gridCol w:w="4291"/>
      </w:tblGrid>
      <w:tr w:rsidR="007125F9" w:rsidRPr="001228AE" w:rsidTr="00AE2264">
        <w:trPr>
          <w:jc w:val="center"/>
        </w:trPr>
        <w:tc>
          <w:tcPr>
            <w:tcW w:w="394" w:type="pct"/>
            <w:vAlign w:val="center"/>
          </w:tcPr>
          <w:p w:rsidR="007125F9" w:rsidRPr="00866CE9" w:rsidRDefault="00F55179" w:rsidP="00AE2264">
            <w:pPr>
              <w:pStyle w:val="Tablehead"/>
              <w:rPr>
                <w:lang w:val="es-ES"/>
              </w:rPr>
            </w:pPr>
            <w:r>
              <w:rPr>
                <w:lang w:val="es-ES"/>
              </w:rPr>
              <w:t>N.°</w:t>
            </w:r>
          </w:p>
        </w:tc>
        <w:tc>
          <w:tcPr>
            <w:tcW w:w="2380" w:type="pct"/>
            <w:vAlign w:val="center"/>
          </w:tcPr>
          <w:p w:rsidR="007125F9" w:rsidRPr="00866CE9" w:rsidRDefault="007125F9" w:rsidP="00AE2264">
            <w:pPr>
              <w:pStyle w:val="Tablehead"/>
              <w:rPr>
                <w:lang w:val="es-ES"/>
              </w:rPr>
            </w:pPr>
            <w:r w:rsidRPr="00866CE9">
              <w:rPr>
                <w:lang w:val="es-ES"/>
              </w:rPr>
              <w:t>Frecuencia central del canal adyacente</w:t>
            </w:r>
          </w:p>
        </w:tc>
        <w:tc>
          <w:tcPr>
            <w:tcW w:w="2226" w:type="pct"/>
            <w:vAlign w:val="center"/>
          </w:tcPr>
          <w:p w:rsidR="007125F9" w:rsidRPr="00866CE9" w:rsidRDefault="007125F9" w:rsidP="007857C0">
            <w:pPr>
              <w:pStyle w:val="Tablehead"/>
              <w:rPr>
                <w:lang w:val="es-ES"/>
              </w:rPr>
            </w:pPr>
            <w:r w:rsidRPr="00866CE9">
              <w:rPr>
                <w:lang w:val="es-ES"/>
              </w:rPr>
              <w:t>ACLR requerida mínima relativa a la</w:t>
            </w:r>
            <w:r w:rsidR="007857C0">
              <w:rPr>
                <w:lang w:val="es-ES"/>
              </w:rPr>
              <w:t> </w:t>
            </w:r>
            <w:r w:rsidRPr="00866CE9">
              <w:rPr>
                <w:lang w:val="es-ES"/>
              </w:rPr>
              <w:t>frecuencia del canal asignado</w:t>
            </w:r>
            <w:r w:rsidR="00987ABA">
              <w:rPr>
                <w:lang w:val="es-ES"/>
              </w:rPr>
              <w:br/>
            </w:r>
            <w:r w:rsidRPr="00866CE9">
              <w:rPr>
                <w:lang w:val="es-ES"/>
              </w:rPr>
              <w:t>(dB)</w:t>
            </w:r>
          </w:p>
        </w:tc>
      </w:tr>
      <w:tr w:rsidR="007125F9" w:rsidRPr="00866CE9" w:rsidTr="00AE2264">
        <w:trPr>
          <w:jc w:val="center"/>
        </w:trPr>
        <w:tc>
          <w:tcPr>
            <w:tcW w:w="394" w:type="pct"/>
          </w:tcPr>
          <w:p w:rsidR="007125F9" w:rsidRPr="00866CE9" w:rsidRDefault="007125F9" w:rsidP="00AE2264">
            <w:pPr>
              <w:pStyle w:val="Tabletext"/>
              <w:jc w:val="center"/>
              <w:rPr>
                <w:lang w:val="es-ES"/>
              </w:rPr>
            </w:pPr>
            <w:r w:rsidRPr="00866CE9">
              <w:rPr>
                <w:lang w:val="es-ES"/>
              </w:rPr>
              <w:t>1</w:t>
            </w:r>
          </w:p>
        </w:tc>
        <w:tc>
          <w:tcPr>
            <w:tcW w:w="2380" w:type="pct"/>
          </w:tcPr>
          <w:p w:rsidR="007125F9" w:rsidRPr="00866CE9" w:rsidRDefault="007125F9" w:rsidP="00AE2264">
            <w:pPr>
              <w:pStyle w:val="Tabletext"/>
              <w:jc w:val="left"/>
              <w:rPr>
                <w:lang w:val="es-ES"/>
              </w:rPr>
            </w:pPr>
            <w:r w:rsidRPr="00866CE9">
              <w:rPr>
                <w:lang w:val="es-ES"/>
              </w:rPr>
              <w:t>Frecuencia central del canal de la EB ± 10</w:t>
            </w:r>
            <w:r w:rsidR="002E641F">
              <w:rPr>
                <w:lang w:val="es-ES"/>
              </w:rPr>
              <w:t> MHz</w:t>
            </w:r>
          </w:p>
        </w:tc>
        <w:tc>
          <w:tcPr>
            <w:tcW w:w="2226" w:type="pct"/>
          </w:tcPr>
          <w:p w:rsidR="007125F9" w:rsidRPr="00866CE9" w:rsidRDefault="007125F9" w:rsidP="00AE2264">
            <w:pPr>
              <w:pStyle w:val="Tabletext"/>
              <w:jc w:val="center"/>
              <w:rPr>
                <w:lang w:val="es-ES"/>
              </w:rPr>
            </w:pPr>
            <w:r w:rsidRPr="00866CE9">
              <w:rPr>
                <w:lang w:val="es-ES"/>
              </w:rPr>
              <w:t>45</w:t>
            </w:r>
          </w:p>
        </w:tc>
      </w:tr>
      <w:tr w:rsidR="007125F9" w:rsidRPr="00866CE9" w:rsidTr="00AE2264">
        <w:trPr>
          <w:jc w:val="center"/>
        </w:trPr>
        <w:tc>
          <w:tcPr>
            <w:tcW w:w="394" w:type="pct"/>
          </w:tcPr>
          <w:p w:rsidR="007125F9" w:rsidRPr="00866CE9" w:rsidRDefault="007125F9" w:rsidP="00AE2264">
            <w:pPr>
              <w:pStyle w:val="Tabletext"/>
              <w:jc w:val="center"/>
              <w:rPr>
                <w:lang w:val="es-ES"/>
              </w:rPr>
            </w:pPr>
            <w:r w:rsidRPr="00866CE9">
              <w:rPr>
                <w:lang w:val="es-ES"/>
              </w:rPr>
              <w:t>2</w:t>
            </w:r>
          </w:p>
        </w:tc>
        <w:tc>
          <w:tcPr>
            <w:tcW w:w="2380" w:type="pct"/>
          </w:tcPr>
          <w:p w:rsidR="007125F9" w:rsidRPr="00866CE9" w:rsidRDefault="007125F9" w:rsidP="00AE2264">
            <w:pPr>
              <w:pStyle w:val="Tabletext"/>
              <w:jc w:val="left"/>
              <w:rPr>
                <w:lang w:val="es-ES"/>
              </w:rPr>
            </w:pPr>
            <w:r w:rsidRPr="00866CE9">
              <w:rPr>
                <w:lang w:val="es-ES"/>
              </w:rPr>
              <w:t>Frecuencia central del canal de la EB ± 20</w:t>
            </w:r>
            <w:r w:rsidR="002E641F">
              <w:rPr>
                <w:lang w:val="es-ES"/>
              </w:rPr>
              <w:t> MHz</w:t>
            </w:r>
          </w:p>
        </w:tc>
        <w:tc>
          <w:tcPr>
            <w:tcW w:w="2226" w:type="pct"/>
          </w:tcPr>
          <w:p w:rsidR="007125F9" w:rsidRPr="00866CE9" w:rsidRDefault="007125F9" w:rsidP="00AE2264">
            <w:pPr>
              <w:pStyle w:val="Tabletext"/>
              <w:jc w:val="center"/>
              <w:rPr>
                <w:lang w:val="es-ES"/>
              </w:rPr>
            </w:pPr>
            <w:r w:rsidRPr="00866CE9">
              <w:rPr>
                <w:lang w:val="es-ES"/>
              </w:rPr>
              <w:t>50</w:t>
            </w:r>
          </w:p>
        </w:tc>
      </w:tr>
    </w:tbl>
    <w:p w:rsidR="007125F9" w:rsidRPr="00866CE9" w:rsidRDefault="007125F9" w:rsidP="007125F9">
      <w:pPr>
        <w:pStyle w:val="Tablefin"/>
        <w:rPr>
          <w:lang w:val="es-ES"/>
        </w:rPr>
      </w:pPr>
    </w:p>
    <w:p w:rsidR="007125F9" w:rsidRPr="00866CE9" w:rsidRDefault="007125F9" w:rsidP="00BE7C86">
      <w:pPr>
        <w:rPr>
          <w:lang w:val="es-ES"/>
        </w:rPr>
      </w:pPr>
      <w:r w:rsidRPr="00866CE9">
        <w:rPr>
          <w:lang w:val="es-ES"/>
        </w:rPr>
        <w:t>En los Cuadros</w:t>
      </w:r>
      <w:r w:rsidR="00BE7C86">
        <w:rPr>
          <w:lang w:val="es-ES"/>
        </w:rPr>
        <w:t> </w:t>
      </w:r>
      <w:r w:rsidRPr="00866CE9">
        <w:rPr>
          <w:lang w:val="es-ES"/>
        </w:rPr>
        <w:t>143 y 144, la anchura de banda de medición centrada en el canal adyacente</w:t>
      </w:r>
      <w:r>
        <w:rPr>
          <w:lang w:val="es-ES"/>
        </w:rPr>
        <w:t xml:space="preserve"> es </w:t>
      </w:r>
      <w:r w:rsidRPr="00866CE9">
        <w:rPr>
          <w:lang w:val="es-ES"/>
        </w:rPr>
        <w:t>4,75</w:t>
      </w:r>
      <w:r w:rsidR="002E641F">
        <w:rPr>
          <w:lang w:val="es-ES"/>
        </w:rPr>
        <w:t> MHz</w:t>
      </w:r>
      <w:r w:rsidRPr="00866CE9">
        <w:rPr>
          <w:lang w:val="es-ES"/>
        </w:rPr>
        <w:t xml:space="preserve"> para un sistema canalizado de 5</w:t>
      </w:r>
      <w:r w:rsidR="002E641F">
        <w:rPr>
          <w:lang w:val="es-ES"/>
        </w:rPr>
        <w:t> MHz</w:t>
      </w:r>
      <w:r w:rsidRPr="00866CE9">
        <w:rPr>
          <w:lang w:val="es-ES"/>
        </w:rPr>
        <w:t xml:space="preserve"> y de 9,5</w:t>
      </w:r>
      <w:r w:rsidR="002E641F">
        <w:rPr>
          <w:lang w:val="es-ES"/>
        </w:rPr>
        <w:t> MHz</w:t>
      </w:r>
      <w:r w:rsidRPr="00866CE9">
        <w:rPr>
          <w:lang w:val="es-ES"/>
        </w:rPr>
        <w:t xml:space="preserve"> para un sistema canalizado de 10</w:t>
      </w:r>
      <w:r w:rsidR="002E641F">
        <w:rPr>
          <w:lang w:val="es-ES"/>
        </w:rPr>
        <w:t> MHz</w:t>
      </w:r>
      <w:r w:rsidRPr="00866CE9">
        <w:rPr>
          <w:lang w:val="es-ES"/>
        </w:rPr>
        <w:t>.</w:t>
      </w:r>
    </w:p>
    <w:p w:rsidR="007125F9" w:rsidRPr="00866CE9" w:rsidRDefault="007125F9" w:rsidP="007125F9">
      <w:pPr>
        <w:pStyle w:val="Heading2"/>
        <w:rPr>
          <w:lang w:val="es-ES"/>
        </w:rPr>
      </w:pPr>
      <w:r w:rsidRPr="00866CE9">
        <w:rPr>
          <w:lang w:val="es-ES"/>
        </w:rPr>
        <w:t>5.2</w:t>
      </w:r>
      <w:r w:rsidRPr="00866CE9">
        <w:rPr>
          <w:lang w:val="es-ES"/>
        </w:rPr>
        <w:tab/>
        <w:t>Valores de la ACLR para equipos DDT que funcionen en la banda 2 500-2 690</w:t>
      </w:r>
      <w:r w:rsidR="002E641F">
        <w:rPr>
          <w:lang w:val="es-ES"/>
        </w:rPr>
        <w:t> MHz</w:t>
      </w:r>
      <w:r w:rsidRPr="00866CE9">
        <w:rPr>
          <w:lang w:val="es-ES"/>
        </w:rPr>
        <w:t xml:space="preserve"> (BCG 3.A)</w:t>
      </w:r>
    </w:p>
    <w:p w:rsidR="007125F9" w:rsidRPr="00866CE9" w:rsidRDefault="007125F9" w:rsidP="007125F9">
      <w:pPr>
        <w:rPr>
          <w:snapToGrid w:val="0"/>
          <w:lang w:val="es-ES"/>
        </w:rPr>
      </w:pPr>
      <w:r w:rsidRPr="00866CE9">
        <w:rPr>
          <w:lang w:val="es-ES"/>
        </w:rPr>
        <w:t xml:space="preserve">En el </w:t>
      </w:r>
      <w:r>
        <w:rPr>
          <w:lang w:val="es-ES"/>
        </w:rPr>
        <w:t>contexto</w:t>
      </w:r>
      <w:r w:rsidRPr="00866CE9">
        <w:rPr>
          <w:lang w:val="es-ES"/>
        </w:rPr>
        <w:t xml:space="preserve"> de este Anexo, </w:t>
      </w:r>
      <w:r>
        <w:rPr>
          <w:lang w:val="es-ES"/>
        </w:rPr>
        <w:t>así como en el de otros</w:t>
      </w:r>
      <w:r w:rsidRPr="00866CE9">
        <w:rPr>
          <w:lang w:val="es-ES"/>
        </w:rPr>
        <w:t xml:space="preserve">, la </w:t>
      </w:r>
      <w:r>
        <w:rPr>
          <w:lang w:val="es-ES"/>
        </w:rPr>
        <w:t>ACLR se define como el cociente entre la potencia transmitida en el canal y la potencia transmitida</w:t>
      </w:r>
      <w:r w:rsidRPr="00866CE9">
        <w:rPr>
          <w:lang w:val="es-ES"/>
        </w:rPr>
        <w:t xml:space="preserve"> en los canales adyacentes, medida a la salida del filtro del receptor. Para medir la ACLR es necesario </w:t>
      </w:r>
      <w:r>
        <w:rPr>
          <w:lang w:val="es-ES"/>
        </w:rPr>
        <w:t>disponer de</w:t>
      </w:r>
      <w:r w:rsidRPr="00866CE9">
        <w:rPr>
          <w:lang w:val="es-ES"/>
        </w:rPr>
        <w:t xml:space="preserve"> un filtro de medición para la señal transmitida </w:t>
      </w:r>
      <w:r>
        <w:rPr>
          <w:lang w:val="es-ES"/>
        </w:rPr>
        <w:t>y definir</w:t>
      </w:r>
      <w:r w:rsidRPr="00866CE9">
        <w:rPr>
          <w:lang w:val="es-ES"/>
        </w:rPr>
        <w:t xml:space="preserve"> </w:t>
      </w:r>
      <w:r>
        <w:rPr>
          <w:lang w:val="es-ES"/>
        </w:rPr>
        <w:t>la</w:t>
      </w:r>
      <w:r w:rsidRPr="00866CE9">
        <w:rPr>
          <w:lang w:val="es-ES"/>
        </w:rPr>
        <w:t xml:space="preserve"> anchura de banda de medición </w:t>
      </w:r>
      <w:r>
        <w:rPr>
          <w:lang w:val="es-ES"/>
        </w:rPr>
        <w:t xml:space="preserve">en </w:t>
      </w:r>
      <w:r w:rsidRPr="00866CE9">
        <w:rPr>
          <w:lang w:val="es-ES"/>
        </w:rPr>
        <w:t>el receptor para el sistema del canal adyacente (víctima).</w:t>
      </w:r>
    </w:p>
    <w:p w:rsidR="007125F9" w:rsidRPr="00866CE9" w:rsidRDefault="007125F9" w:rsidP="007125F9">
      <w:pPr>
        <w:pStyle w:val="Heading2"/>
        <w:rPr>
          <w:lang w:val="es-ES"/>
        </w:rPr>
      </w:pPr>
      <w:r w:rsidRPr="00866CE9">
        <w:rPr>
          <w:lang w:val="es-ES"/>
        </w:rPr>
        <w:t>5.3</w:t>
      </w:r>
      <w:r w:rsidRPr="00866CE9">
        <w:rPr>
          <w:lang w:val="es-ES"/>
        </w:rPr>
        <w:tab/>
        <w:t>Contexto</w:t>
      </w:r>
      <w:r>
        <w:rPr>
          <w:lang w:val="es-ES"/>
        </w:rPr>
        <w:t xml:space="preserve"> interior del </w:t>
      </w:r>
      <w:r w:rsidRPr="00866CE9">
        <w:rPr>
          <w:lang w:val="es-ES"/>
        </w:rPr>
        <w:t>s</w:t>
      </w:r>
      <w:r>
        <w:rPr>
          <w:lang w:val="es-ES"/>
        </w:rPr>
        <w:t>istema</w:t>
      </w:r>
      <w:r w:rsidRPr="00866CE9">
        <w:rPr>
          <w:lang w:val="es-ES"/>
        </w:rPr>
        <w:t xml:space="preserve"> y entre sistemas</w:t>
      </w:r>
    </w:p>
    <w:p w:rsidR="007125F9" w:rsidRPr="00866CE9" w:rsidRDefault="007125F9" w:rsidP="007125F9">
      <w:pPr>
        <w:rPr>
          <w:lang w:val="es-ES"/>
        </w:rPr>
      </w:pPr>
      <w:r w:rsidRPr="00866CE9">
        <w:rPr>
          <w:lang w:val="es-ES"/>
        </w:rPr>
        <w:t xml:space="preserve">Se deben </w:t>
      </w:r>
      <w:r>
        <w:rPr>
          <w:lang w:val="es-ES"/>
        </w:rPr>
        <w:t>contemplar</w:t>
      </w:r>
      <w:r w:rsidRPr="00866CE9">
        <w:rPr>
          <w:lang w:val="es-ES"/>
        </w:rPr>
        <w:t xml:space="preserve"> dos requisitos de coexistencia específicos: </w:t>
      </w:r>
      <w:r>
        <w:rPr>
          <w:lang w:val="es-ES"/>
        </w:rPr>
        <w:t xml:space="preserve">uno en el interior </w:t>
      </w:r>
      <w:r w:rsidRPr="00866CE9">
        <w:rPr>
          <w:lang w:val="es-ES"/>
        </w:rPr>
        <w:t xml:space="preserve">del </w:t>
      </w:r>
      <w:r>
        <w:rPr>
          <w:lang w:val="es-ES"/>
        </w:rPr>
        <w:t xml:space="preserve">propio </w:t>
      </w:r>
      <w:r w:rsidRPr="00866CE9">
        <w:rPr>
          <w:lang w:val="es-ES"/>
        </w:rPr>
        <w:t xml:space="preserve">sistema y </w:t>
      </w:r>
      <w:r>
        <w:rPr>
          <w:lang w:val="es-ES"/>
        </w:rPr>
        <w:t xml:space="preserve">otro </w:t>
      </w:r>
      <w:r w:rsidRPr="00866CE9">
        <w:rPr>
          <w:lang w:val="es-ES"/>
        </w:rPr>
        <w:t>entre sistemas. En este apartado sólo se tendrán en cuenta los siguientes contextos:</w:t>
      </w:r>
    </w:p>
    <w:p w:rsidR="007125F9" w:rsidRPr="00866CE9" w:rsidRDefault="007125F9" w:rsidP="007125F9">
      <w:pPr>
        <w:pStyle w:val="enumlev1"/>
        <w:rPr>
          <w:lang w:val="es-ES"/>
        </w:rPr>
      </w:pPr>
      <w:r w:rsidRPr="00866CE9">
        <w:rPr>
          <w:lang w:val="es-ES"/>
        </w:rPr>
        <w:t>–</w:t>
      </w:r>
      <w:r w:rsidRPr="00866CE9">
        <w:rPr>
          <w:lang w:val="es-ES"/>
        </w:rPr>
        <w:tab/>
        <w:t>WMAN AMDFO-DDT adyacente a WMAN AMDFO-DDT dentro de la misma red.</w:t>
      </w:r>
    </w:p>
    <w:p w:rsidR="007125F9" w:rsidRPr="00866CE9" w:rsidRDefault="007125F9" w:rsidP="007125F9">
      <w:pPr>
        <w:pStyle w:val="enumlev1"/>
        <w:rPr>
          <w:lang w:val="es-ES"/>
        </w:rPr>
      </w:pPr>
      <w:r w:rsidRPr="00866CE9">
        <w:rPr>
          <w:lang w:val="es-ES"/>
        </w:rPr>
        <w:t>–</w:t>
      </w:r>
      <w:r w:rsidRPr="00866CE9">
        <w:rPr>
          <w:lang w:val="es-ES"/>
        </w:rPr>
        <w:tab/>
        <w:t xml:space="preserve">WMAN AMDFO-DDT adyacente a tecnologías UTRA, que </w:t>
      </w:r>
      <w:r>
        <w:rPr>
          <w:lang w:val="es-ES"/>
        </w:rPr>
        <w:t>pueden</w:t>
      </w:r>
      <w:r w:rsidRPr="00866CE9">
        <w:rPr>
          <w:lang w:val="es-ES"/>
        </w:rPr>
        <w:t xml:space="preserve"> funcionar con técnicas DDF o DDT no sincronizadas. En este caso, la ACLR también tiene en cuenta las condiciones de coexistencia en la frontera entre un sistema WMAN AMDFO-DDT y un sistema UTRA, que </w:t>
      </w:r>
      <w:r>
        <w:rPr>
          <w:lang w:val="es-ES"/>
        </w:rPr>
        <w:t>pueden</w:t>
      </w:r>
      <w:r w:rsidRPr="00866CE9">
        <w:rPr>
          <w:lang w:val="es-ES"/>
        </w:rPr>
        <w:t xml:space="preserve"> </w:t>
      </w:r>
      <w:r>
        <w:rPr>
          <w:lang w:val="es-ES"/>
        </w:rPr>
        <w:t>presentarse</w:t>
      </w:r>
      <w:r w:rsidRPr="00866CE9">
        <w:rPr>
          <w:lang w:val="es-ES"/>
        </w:rPr>
        <w:t xml:space="preserve"> cuando se instalan en bloques de espectro </w:t>
      </w:r>
      <w:r>
        <w:rPr>
          <w:lang w:val="es-ES"/>
        </w:rPr>
        <w:t>yuxtapuestos</w:t>
      </w:r>
      <w:r w:rsidRPr="00866CE9">
        <w:rPr>
          <w:lang w:val="es-ES"/>
        </w:rPr>
        <w:t>.</w:t>
      </w:r>
    </w:p>
    <w:p w:rsidR="007125F9" w:rsidRPr="00866CE9" w:rsidRDefault="007125F9" w:rsidP="00987ABA">
      <w:pPr>
        <w:rPr>
          <w:lang w:val="es-ES"/>
        </w:rPr>
      </w:pPr>
      <w:r w:rsidRPr="00866CE9">
        <w:rPr>
          <w:lang w:val="es-ES"/>
        </w:rPr>
        <w:lastRenderedPageBreak/>
        <w:t xml:space="preserve">En </w:t>
      </w:r>
      <w:r w:rsidR="00987ABA">
        <w:rPr>
          <w:lang w:val="es-ES"/>
        </w:rPr>
        <w:t>la</w:t>
      </w:r>
      <w:r>
        <w:rPr>
          <w:lang w:val="es-ES"/>
        </w:rPr>
        <w:t xml:space="preserve"> presente</w:t>
      </w:r>
      <w:r w:rsidRPr="00866CE9">
        <w:rPr>
          <w:lang w:val="es-ES"/>
        </w:rPr>
        <w:t xml:space="preserve"> </w:t>
      </w:r>
      <w:r w:rsidR="00987ABA">
        <w:rPr>
          <w:lang w:val="es-ES"/>
        </w:rPr>
        <w:t>Recomendación</w:t>
      </w:r>
      <w:r w:rsidRPr="00866CE9">
        <w:rPr>
          <w:lang w:val="es-ES"/>
        </w:rPr>
        <w:t>, sólo se examina un contexto entre sistemas</w:t>
      </w:r>
      <w:r>
        <w:rPr>
          <w:lang w:val="es-ES"/>
        </w:rPr>
        <w:t>, el correspondiente a UTRA</w:t>
      </w:r>
      <w:r w:rsidRPr="00866CE9">
        <w:rPr>
          <w:lang w:val="es-ES"/>
        </w:rPr>
        <w:t xml:space="preserve">. En este Anexo se definen dos clases de valores de la ACLR para describir los dos contextos </w:t>
      </w:r>
      <w:r>
        <w:rPr>
          <w:lang w:val="es-ES"/>
        </w:rPr>
        <w:t>pertinentes</w:t>
      </w:r>
      <w:r w:rsidRPr="00866CE9">
        <w:rPr>
          <w:lang w:val="es-ES"/>
        </w:rPr>
        <w:t>:</w:t>
      </w:r>
    </w:p>
    <w:p w:rsidR="007125F9" w:rsidRPr="00866CE9" w:rsidRDefault="007125F9" w:rsidP="007125F9">
      <w:pPr>
        <w:rPr>
          <w:lang w:val="es-ES"/>
        </w:rPr>
      </w:pPr>
      <w:r w:rsidRPr="00866CE9">
        <w:rPr>
          <w:lang w:val="es-ES"/>
        </w:rPr>
        <w:t xml:space="preserve">Contexto </w:t>
      </w:r>
      <w:r>
        <w:rPr>
          <w:lang w:val="es-ES"/>
        </w:rPr>
        <w:t>interior</w:t>
      </w:r>
      <w:r w:rsidRPr="00866CE9">
        <w:rPr>
          <w:lang w:val="es-ES"/>
        </w:rPr>
        <w:t xml:space="preserve"> del </w:t>
      </w:r>
      <w:r>
        <w:rPr>
          <w:lang w:val="es-ES"/>
        </w:rPr>
        <w:t xml:space="preserve">propio </w:t>
      </w:r>
      <w:r w:rsidRPr="00866CE9">
        <w:rPr>
          <w:lang w:val="es-ES"/>
        </w:rPr>
        <w:t xml:space="preserve">sistema: Clasificación que identifica un nivel </w:t>
      </w:r>
      <w:r>
        <w:rPr>
          <w:lang w:val="es-ES"/>
        </w:rPr>
        <w:t>mínimo exigible de ACLR</w:t>
      </w:r>
      <w:r w:rsidRPr="00866CE9">
        <w:rPr>
          <w:lang w:val="es-ES"/>
        </w:rPr>
        <w:t xml:space="preserve"> </w:t>
      </w:r>
      <w:r>
        <w:rPr>
          <w:lang w:val="es-ES"/>
        </w:rPr>
        <w:t>adecuado</w:t>
      </w:r>
      <w:r w:rsidRPr="00866CE9">
        <w:rPr>
          <w:lang w:val="es-ES"/>
        </w:rPr>
        <w:t xml:space="preserve"> </w:t>
      </w:r>
      <w:r>
        <w:rPr>
          <w:lang w:val="es-ES"/>
        </w:rPr>
        <w:t>al funcionamiento</w:t>
      </w:r>
      <w:r w:rsidRPr="00866CE9">
        <w:rPr>
          <w:lang w:val="es-ES"/>
        </w:rPr>
        <w:t xml:space="preserve"> dentro del sistema en asignaciones de canales contiguos en la misma red, es decir WMAN AMDFO-DDT adyacente a WMAN AMDFO</w:t>
      </w:r>
      <w:r w:rsidRPr="00866CE9">
        <w:rPr>
          <w:lang w:val="es-ES"/>
        </w:rPr>
        <w:noBreakHyphen/>
        <w:t xml:space="preserve">DDT. En </w:t>
      </w:r>
      <w:r>
        <w:rPr>
          <w:lang w:val="es-ES"/>
        </w:rPr>
        <w:t>el presente</w:t>
      </w:r>
      <w:r w:rsidRPr="00866CE9">
        <w:rPr>
          <w:lang w:val="es-ES"/>
        </w:rPr>
        <w:t xml:space="preserve"> Anexo, la ACLR </w:t>
      </w:r>
      <w:r>
        <w:rPr>
          <w:lang w:val="es-ES"/>
        </w:rPr>
        <w:t>correspondiente al interior</w:t>
      </w:r>
      <w:r w:rsidRPr="00866CE9">
        <w:rPr>
          <w:lang w:val="es-ES"/>
        </w:rPr>
        <w:t xml:space="preserve"> del </w:t>
      </w:r>
      <w:r>
        <w:rPr>
          <w:lang w:val="es-ES"/>
        </w:rPr>
        <w:t xml:space="preserve">propio </w:t>
      </w:r>
      <w:r w:rsidRPr="00866CE9">
        <w:rPr>
          <w:lang w:val="es-ES"/>
        </w:rPr>
        <w:t>sistema se basa en las siguientes anchuras de banda del receptor</w:t>
      </w:r>
      <w:r>
        <w:rPr>
          <w:lang w:val="es-ES"/>
        </w:rPr>
        <w:t xml:space="preserve">, funcionando el sistema WMAN </w:t>
      </w:r>
      <w:r w:rsidRPr="00866CE9">
        <w:rPr>
          <w:lang w:val="es-ES"/>
        </w:rPr>
        <w:t xml:space="preserve">AMDFO-DDT en el </w:t>
      </w:r>
      <w:r>
        <w:rPr>
          <w:lang w:val="es-ES"/>
        </w:rPr>
        <w:t xml:space="preserve">propio </w:t>
      </w:r>
      <w:r w:rsidRPr="00866CE9">
        <w:rPr>
          <w:lang w:val="es-ES"/>
        </w:rPr>
        <w:t xml:space="preserve">canal y </w:t>
      </w:r>
      <w:r>
        <w:rPr>
          <w:lang w:val="es-ES"/>
        </w:rPr>
        <w:t>en el</w:t>
      </w:r>
      <w:r w:rsidRPr="00866CE9">
        <w:rPr>
          <w:lang w:val="es-ES"/>
        </w:rPr>
        <w:t xml:space="preserve"> adyacente.</w:t>
      </w:r>
    </w:p>
    <w:p w:rsidR="007125F9" w:rsidRPr="00866CE9" w:rsidRDefault="007125F9" w:rsidP="007125F9">
      <w:pPr>
        <w:pStyle w:val="enumlev1"/>
        <w:rPr>
          <w:lang w:val="es-ES"/>
        </w:rPr>
      </w:pPr>
      <w:r w:rsidRPr="00866CE9">
        <w:rPr>
          <w:lang w:val="es-ES"/>
        </w:rPr>
        <w:t>–</w:t>
      </w:r>
      <w:r w:rsidRPr="00866CE9">
        <w:rPr>
          <w:lang w:val="es-ES"/>
        </w:rPr>
        <w:tab/>
        <w:t>4,75</w:t>
      </w:r>
      <w:r w:rsidR="002E641F">
        <w:rPr>
          <w:lang w:val="es-ES"/>
        </w:rPr>
        <w:t> MHz</w:t>
      </w:r>
      <w:r w:rsidRPr="00866CE9">
        <w:rPr>
          <w:lang w:val="es-ES"/>
        </w:rPr>
        <w:t xml:space="preserve"> para un sistema </w:t>
      </w:r>
      <w:r>
        <w:rPr>
          <w:lang w:val="es-ES"/>
        </w:rPr>
        <w:t>canalizado</w:t>
      </w:r>
      <w:r w:rsidRPr="00866CE9">
        <w:rPr>
          <w:lang w:val="es-ES"/>
        </w:rPr>
        <w:t xml:space="preserve"> de 5</w:t>
      </w:r>
      <w:r w:rsidR="002E641F">
        <w:rPr>
          <w:lang w:val="es-ES"/>
        </w:rPr>
        <w:t> MHz</w:t>
      </w:r>
      <w:r w:rsidR="006B4037">
        <w:rPr>
          <w:lang w:val="es-ES"/>
        </w:rPr>
        <w:t>;</w:t>
      </w:r>
      <w:r w:rsidRPr="00866CE9">
        <w:rPr>
          <w:lang w:val="es-ES"/>
        </w:rPr>
        <w:t xml:space="preserve"> y</w:t>
      </w:r>
    </w:p>
    <w:p w:rsidR="007125F9" w:rsidRPr="00866CE9" w:rsidRDefault="007125F9" w:rsidP="007125F9">
      <w:pPr>
        <w:pStyle w:val="enumlev1"/>
        <w:rPr>
          <w:lang w:val="es-ES"/>
        </w:rPr>
      </w:pPr>
      <w:r w:rsidRPr="00866CE9">
        <w:rPr>
          <w:lang w:val="es-ES"/>
        </w:rPr>
        <w:t>–</w:t>
      </w:r>
      <w:r w:rsidRPr="00866CE9">
        <w:rPr>
          <w:lang w:val="es-ES"/>
        </w:rPr>
        <w:tab/>
        <w:t>9,5</w:t>
      </w:r>
      <w:r w:rsidR="002E641F">
        <w:rPr>
          <w:lang w:val="es-ES"/>
        </w:rPr>
        <w:t> MHz</w:t>
      </w:r>
      <w:r w:rsidRPr="00866CE9">
        <w:rPr>
          <w:lang w:val="es-ES"/>
        </w:rPr>
        <w:t xml:space="preserve"> para un sistema </w:t>
      </w:r>
      <w:r>
        <w:rPr>
          <w:lang w:val="es-ES"/>
        </w:rPr>
        <w:t>canalizado</w:t>
      </w:r>
      <w:r w:rsidRPr="00866CE9">
        <w:rPr>
          <w:lang w:val="es-ES"/>
        </w:rPr>
        <w:t xml:space="preserve"> de 10</w:t>
      </w:r>
      <w:r w:rsidR="002E641F">
        <w:rPr>
          <w:lang w:val="es-ES"/>
        </w:rPr>
        <w:t> MHz</w:t>
      </w:r>
      <w:r w:rsidRPr="00866CE9">
        <w:rPr>
          <w:lang w:val="es-ES"/>
        </w:rPr>
        <w:t>.</w:t>
      </w:r>
    </w:p>
    <w:p w:rsidR="007125F9" w:rsidRPr="00866CE9" w:rsidRDefault="007125F9" w:rsidP="007125F9">
      <w:pPr>
        <w:rPr>
          <w:lang w:val="es-ES"/>
        </w:rPr>
      </w:pPr>
      <w:r>
        <w:rPr>
          <w:lang w:val="es-ES"/>
        </w:rPr>
        <w:t>Contexto</w:t>
      </w:r>
      <w:r w:rsidRPr="00866CE9">
        <w:rPr>
          <w:lang w:val="es-ES"/>
        </w:rPr>
        <w:t xml:space="preserve"> UTRA: Clasificación que identifica un nivel </w:t>
      </w:r>
      <w:r>
        <w:rPr>
          <w:lang w:val="es-ES"/>
        </w:rPr>
        <w:t>mínimo exigible de ACLR</w:t>
      </w:r>
      <w:r w:rsidRPr="00866CE9">
        <w:rPr>
          <w:lang w:val="es-ES"/>
        </w:rPr>
        <w:t xml:space="preserve"> </w:t>
      </w:r>
      <w:r>
        <w:rPr>
          <w:lang w:val="es-ES"/>
        </w:rPr>
        <w:t>adecuado</w:t>
      </w:r>
      <w:r w:rsidRPr="00866CE9">
        <w:rPr>
          <w:lang w:val="es-ES"/>
        </w:rPr>
        <w:t xml:space="preserve"> </w:t>
      </w:r>
      <w:r>
        <w:rPr>
          <w:lang w:val="es-ES"/>
        </w:rPr>
        <w:t>a</w:t>
      </w:r>
      <w:r w:rsidRPr="00866CE9">
        <w:rPr>
          <w:lang w:val="es-ES"/>
        </w:rPr>
        <w:t xml:space="preserve"> </w:t>
      </w:r>
      <w:r>
        <w:rPr>
          <w:lang w:val="es-ES"/>
        </w:rPr>
        <w:t>situaciones</w:t>
      </w:r>
      <w:r w:rsidRPr="00866CE9">
        <w:rPr>
          <w:lang w:val="es-ES"/>
        </w:rPr>
        <w:t xml:space="preserve"> más exigentes</w:t>
      </w:r>
      <w:r>
        <w:rPr>
          <w:lang w:val="es-ES"/>
        </w:rPr>
        <w:t>, tales</w:t>
      </w:r>
      <w:r w:rsidRPr="00866CE9">
        <w:rPr>
          <w:lang w:val="es-ES"/>
        </w:rPr>
        <w:t xml:space="preserve"> </w:t>
      </w:r>
      <w:r>
        <w:rPr>
          <w:lang w:val="es-ES"/>
        </w:rPr>
        <w:t>como la coexistencia entre operadores</w:t>
      </w:r>
      <w:r w:rsidRPr="00866CE9">
        <w:rPr>
          <w:lang w:val="es-ES"/>
        </w:rPr>
        <w:t xml:space="preserve"> en </w:t>
      </w:r>
      <w:r>
        <w:rPr>
          <w:lang w:val="es-ES"/>
        </w:rPr>
        <w:t>la frontera</w:t>
      </w:r>
      <w:r w:rsidRPr="00866CE9">
        <w:rPr>
          <w:lang w:val="es-ES"/>
        </w:rPr>
        <w:t xml:space="preserve"> de</w:t>
      </w:r>
      <w:r>
        <w:rPr>
          <w:lang w:val="es-ES"/>
        </w:rPr>
        <w:t xml:space="preserve"> </w:t>
      </w:r>
      <w:r w:rsidRPr="00866CE9">
        <w:rPr>
          <w:lang w:val="es-ES"/>
        </w:rPr>
        <w:t>bloques de frecuencias adyacentes.</w:t>
      </w:r>
    </w:p>
    <w:p w:rsidR="007125F9" w:rsidRPr="00866CE9" w:rsidRDefault="007125F9" w:rsidP="007125F9">
      <w:pPr>
        <w:rPr>
          <w:lang w:val="es-ES"/>
        </w:rPr>
      </w:pPr>
      <w:r w:rsidRPr="00866CE9">
        <w:rPr>
          <w:lang w:val="es-ES"/>
        </w:rPr>
        <w:t xml:space="preserve">Para el sistema UTRA se </w:t>
      </w:r>
      <w:r>
        <w:rPr>
          <w:lang w:val="es-ES"/>
        </w:rPr>
        <w:t>suponen</w:t>
      </w:r>
      <w:r w:rsidRPr="00866CE9">
        <w:rPr>
          <w:lang w:val="es-ES"/>
        </w:rPr>
        <w:t xml:space="preserve"> las siguientes anchuras de bandas </w:t>
      </w:r>
      <w:r>
        <w:rPr>
          <w:lang w:val="es-ES"/>
        </w:rPr>
        <w:t>de recepción</w:t>
      </w:r>
      <w:r w:rsidRPr="00866CE9">
        <w:rPr>
          <w:lang w:val="es-ES"/>
        </w:rPr>
        <w:t>:</w:t>
      </w:r>
    </w:p>
    <w:p w:rsidR="007125F9" w:rsidRPr="00866CE9" w:rsidRDefault="007125F9" w:rsidP="006B4037">
      <w:pPr>
        <w:pStyle w:val="enumlev1"/>
        <w:rPr>
          <w:lang w:val="es-ES"/>
        </w:rPr>
      </w:pPr>
      <w:r w:rsidRPr="00866CE9">
        <w:rPr>
          <w:lang w:val="es-ES"/>
        </w:rPr>
        <w:t>–</w:t>
      </w:r>
      <w:r w:rsidRPr="00866CE9">
        <w:rPr>
          <w:lang w:val="es-ES"/>
        </w:rPr>
        <w:tab/>
        <w:t>3,84</w:t>
      </w:r>
      <w:r w:rsidR="002E641F">
        <w:rPr>
          <w:lang w:val="es-ES"/>
        </w:rPr>
        <w:t> MHz</w:t>
      </w:r>
      <w:r w:rsidRPr="00866CE9">
        <w:rPr>
          <w:lang w:val="es-ES"/>
        </w:rPr>
        <w:t xml:space="preserve"> para un sistema </w:t>
      </w:r>
      <w:r>
        <w:rPr>
          <w:lang w:val="es-ES"/>
        </w:rPr>
        <w:t>canalizado</w:t>
      </w:r>
      <w:r w:rsidRPr="00866CE9">
        <w:rPr>
          <w:lang w:val="es-ES"/>
        </w:rPr>
        <w:t xml:space="preserve"> de 5</w:t>
      </w:r>
      <w:r w:rsidR="002E641F">
        <w:rPr>
          <w:lang w:val="es-ES"/>
        </w:rPr>
        <w:t> MHz</w:t>
      </w:r>
      <w:r w:rsidR="006B4037">
        <w:rPr>
          <w:lang w:val="es-ES"/>
        </w:rPr>
        <w:t>;</w:t>
      </w:r>
      <w:r w:rsidRPr="00866CE9">
        <w:rPr>
          <w:lang w:val="es-ES"/>
        </w:rPr>
        <w:t xml:space="preserve"> y</w:t>
      </w:r>
    </w:p>
    <w:p w:rsidR="007125F9" w:rsidRPr="00866CE9" w:rsidRDefault="007125F9" w:rsidP="007125F9">
      <w:pPr>
        <w:pStyle w:val="enumlev1"/>
        <w:rPr>
          <w:lang w:val="es-ES"/>
        </w:rPr>
      </w:pPr>
      <w:r w:rsidRPr="00866CE9">
        <w:rPr>
          <w:lang w:val="es-ES"/>
        </w:rPr>
        <w:t>–</w:t>
      </w:r>
      <w:r w:rsidRPr="00866CE9">
        <w:rPr>
          <w:lang w:val="es-ES"/>
        </w:rPr>
        <w:tab/>
        <w:t>7,68</w:t>
      </w:r>
      <w:r w:rsidR="002E641F">
        <w:rPr>
          <w:lang w:val="es-ES"/>
        </w:rPr>
        <w:t> MHz</w:t>
      </w:r>
      <w:r w:rsidRPr="00866CE9">
        <w:rPr>
          <w:lang w:val="es-ES"/>
        </w:rPr>
        <w:t xml:space="preserve"> para un sistema </w:t>
      </w:r>
      <w:r>
        <w:rPr>
          <w:lang w:val="es-ES"/>
        </w:rPr>
        <w:t>canalizado</w:t>
      </w:r>
      <w:r w:rsidRPr="00866CE9">
        <w:rPr>
          <w:lang w:val="es-ES"/>
        </w:rPr>
        <w:t xml:space="preserve"> de 10</w:t>
      </w:r>
      <w:r w:rsidR="002E641F">
        <w:rPr>
          <w:lang w:val="es-ES"/>
        </w:rPr>
        <w:t> MHz</w:t>
      </w:r>
      <w:r w:rsidRPr="00866CE9">
        <w:rPr>
          <w:lang w:val="es-ES"/>
        </w:rPr>
        <w:t xml:space="preserve">. </w:t>
      </w:r>
    </w:p>
    <w:p w:rsidR="007125F9" w:rsidRPr="00866CE9" w:rsidRDefault="007125F9" w:rsidP="007125F9">
      <w:pPr>
        <w:rPr>
          <w:lang w:val="es-ES"/>
        </w:rPr>
      </w:pPr>
      <w:r w:rsidRPr="00866CE9">
        <w:rPr>
          <w:lang w:val="es-ES"/>
        </w:rPr>
        <w:t xml:space="preserve">En cada </w:t>
      </w:r>
      <w:r>
        <w:rPr>
          <w:lang w:val="es-ES"/>
        </w:rPr>
        <w:t xml:space="preserve">uno de estos </w:t>
      </w:r>
      <w:r w:rsidRPr="00866CE9">
        <w:rPr>
          <w:lang w:val="es-ES"/>
        </w:rPr>
        <w:t>contexto</w:t>
      </w:r>
      <w:r>
        <w:rPr>
          <w:lang w:val="es-ES"/>
        </w:rPr>
        <w:t>s</w:t>
      </w:r>
      <w:r w:rsidRPr="00866CE9">
        <w:rPr>
          <w:lang w:val="es-ES"/>
        </w:rPr>
        <w:t xml:space="preserve">, la banda de paso del filtro </w:t>
      </w:r>
      <w:r>
        <w:rPr>
          <w:lang w:val="es-ES"/>
        </w:rPr>
        <w:t xml:space="preserve">de recepción </w:t>
      </w:r>
      <w:r w:rsidRPr="00866CE9">
        <w:rPr>
          <w:lang w:val="es-ES"/>
        </w:rPr>
        <w:t xml:space="preserve">está </w:t>
      </w:r>
      <w:r>
        <w:rPr>
          <w:lang w:val="es-ES"/>
        </w:rPr>
        <w:t>centrada</w:t>
      </w:r>
      <w:r w:rsidRPr="00866CE9">
        <w:rPr>
          <w:lang w:val="es-ES"/>
        </w:rPr>
        <w:t xml:space="preserve"> en la primera o segunda frecuencia central del canal adyacente. Cuando el sistema adyacente </w:t>
      </w:r>
      <w:r>
        <w:rPr>
          <w:lang w:val="es-ES"/>
        </w:rPr>
        <w:t>sea</w:t>
      </w:r>
      <w:r w:rsidRPr="00866CE9">
        <w:rPr>
          <w:lang w:val="es-ES"/>
        </w:rPr>
        <w:t xml:space="preserve"> WAN AMDFO</w:t>
      </w:r>
      <w:r w:rsidRPr="00866CE9">
        <w:rPr>
          <w:lang w:val="es-ES"/>
        </w:rPr>
        <w:noBreakHyphen/>
        <w:t xml:space="preserve">DDT, la potencia transmitida y la potencia recibida se </w:t>
      </w:r>
      <w:r>
        <w:rPr>
          <w:lang w:val="es-ES"/>
        </w:rPr>
        <w:t>medirán</w:t>
      </w:r>
      <w:r w:rsidRPr="00866CE9">
        <w:rPr>
          <w:lang w:val="es-ES"/>
        </w:rPr>
        <w:t xml:space="preserve"> con un filtro rectangular. En los sistemas UTRA adyacentes, la potencia transmitida se </w:t>
      </w:r>
      <w:r>
        <w:rPr>
          <w:lang w:val="es-ES"/>
        </w:rPr>
        <w:t>medirá</w:t>
      </w:r>
      <w:r w:rsidRPr="00866CE9">
        <w:rPr>
          <w:lang w:val="es-ES"/>
        </w:rPr>
        <w:t xml:space="preserve"> con un filtro rectangular y la recibida </w:t>
      </w:r>
      <w:r>
        <w:rPr>
          <w:lang w:val="es-ES"/>
        </w:rPr>
        <w:t>con</w:t>
      </w:r>
      <w:r w:rsidRPr="00866CE9">
        <w:rPr>
          <w:lang w:val="es-ES"/>
        </w:rPr>
        <w:t xml:space="preserve"> un filtro RRC </w:t>
      </w:r>
      <w:r>
        <w:rPr>
          <w:lang w:val="es-ES"/>
        </w:rPr>
        <w:t>cuyo</w:t>
      </w:r>
      <w:r w:rsidRPr="00866CE9">
        <w:rPr>
          <w:lang w:val="es-ES"/>
        </w:rPr>
        <w:t xml:space="preserve"> factor de caída </w:t>
      </w:r>
      <w:r>
        <w:rPr>
          <w:lang w:val="es-ES"/>
        </w:rPr>
        <w:t>sea</w:t>
      </w:r>
      <w:r w:rsidRPr="00866CE9">
        <w:rPr>
          <w:lang w:val="es-ES"/>
        </w:rPr>
        <w:t> 0,22.</w:t>
      </w:r>
    </w:p>
    <w:p w:rsidR="007125F9" w:rsidRPr="00866CE9" w:rsidRDefault="007125F9" w:rsidP="007125F9">
      <w:pPr>
        <w:rPr>
          <w:lang w:val="es-ES"/>
        </w:rPr>
      </w:pPr>
      <w:r w:rsidRPr="00866CE9">
        <w:rPr>
          <w:lang w:val="es-ES"/>
        </w:rPr>
        <w:t xml:space="preserve">En los Cuadros siguientes se indican los valores de la ACLR para los dos contextos descritos. </w:t>
      </w:r>
    </w:p>
    <w:p w:rsidR="007125F9" w:rsidRPr="00866CE9" w:rsidRDefault="007125F9" w:rsidP="007125F9">
      <w:pPr>
        <w:pStyle w:val="TableNo"/>
        <w:rPr>
          <w:lang w:val="es-ES"/>
        </w:rPr>
      </w:pPr>
      <w:r w:rsidRPr="00866CE9">
        <w:rPr>
          <w:lang w:val="es-ES"/>
        </w:rPr>
        <w:t>CUADRO 145</w:t>
      </w:r>
    </w:p>
    <w:p w:rsidR="007125F9" w:rsidRPr="00866CE9" w:rsidRDefault="007125F9" w:rsidP="007125F9">
      <w:pPr>
        <w:pStyle w:val="Tabletitle"/>
        <w:rPr>
          <w:rFonts w:eastAsia="Arial Unicode MS"/>
          <w:lang w:val="es-ES"/>
        </w:rPr>
      </w:pPr>
      <w:r w:rsidRPr="00ED707E">
        <w:rPr>
          <w:rFonts w:eastAsia="Arial Unicode MS"/>
          <w:szCs w:val="22"/>
          <w:lang w:val="es-ES"/>
        </w:rPr>
        <w:t>a)  ACLR para una anchura de banda de canal de 5</w:t>
      </w:r>
      <w:r w:rsidR="002E641F">
        <w:rPr>
          <w:rFonts w:eastAsia="Arial Unicode MS"/>
          <w:szCs w:val="22"/>
          <w:lang w:val="es-ES"/>
        </w:rPr>
        <w:t> MHz</w:t>
      </w:r>
      <w:r w:rsidRPr="00ED707E">
        <w:rPr>
          <w:rFonts w:eastAsia="Arial Unicode MS"/>
          <w:szCs w:val="22"/>
          <w:lang w:val="es-ES"/>
        </w:rPr>
        <w:t xml:space="preserve"> </w:t>
      </w:r>
      <w:r w:rsidRPr="00ED707E">
        <w:rPr>
          <w:rFonts w:cs="Arial"/>
          <w:szCs w:val="22"/>
          <w:lang w:val="es-ES"/>
        </w:rPr>
        <w:t>– contexto interior del sistema</w:t>
      </w:r>
      <w:r w:rsidRPr="00ED707E">
        <w:rPr>
          <w:rFonts w:eastAsia="Arial Unicode MS"/>
          <w:szCs w:val="22"/>
          <w:lang w:val="es-ES"/>
        </w:rPr>
        <w:t xml:space="preserve"> </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20"/>
        <w:gridCol w:w="2835"/>
      </w:tblGrid>
      <w:tr w:rsidR="007125F9" w:rsidRPr="00866CE9" w:rsidTr="00BE7C86">
        <w:trPr>
          <w:jc w:val="center"/>
        </w:trPr>
        <w:tc>
          <w:tcPr>
            <w:tcW w:w="6520" w:type="dxa"/>
            <w:shd w:val="clear" w:color="000080" w:fill="FFFFFF"/>
            <w:vAlign w:val="center"/>
          </w:tcPr>
          <w:p w:rsidR="007125F9" w:rsidRPr="00866CE9" w:rsidRDefault="007125F9" w:rsidP="00AE2264">
            <w:pPr>
              <w:pStyle w:val="Tablehead"/>
              <w:rPr>
                <w:rFonts w:eastAsia="Batang"/>
                <w:szCs w:val="22"/>
                <w:lang w:val="es-ES"/>
              </w:rPr>
            </w:pPr>
            <w:r w:rsidRPr="00866CE9">
              <w:rPr>
                <w:rFonts w:eastAsia="Batang"/>
                <w:szCs w:val="22"/>
                <w:lang w:val="es-ES"/>
              </w:rPr>
              <w:t>Frecuencia central del canal adyacente</w:t>
            </w:r>
          </w:p>
        </w:tc>
        <w:tc>
          <w:tcPr>
            <w:tcW w:w="2835" w:type="dxa"/>
            <w:shd w:val="clear" w:color="000080" w:fill="FFFFFF"/>
            <w:vAlign w:val="center"/>
          </w:tcPr>
          <w:p w:rsidR="007125F9" w:rsidRPr="00866CE9" w:rsidRDefault="007125F9" w:rsidP="00AE2264">
            <w:pPr>
              <w:pStyle w:val="Tablehead"/>
              <w:rPr>
                <w:rFonts w:eastAsia="Batang"/>
                <w:szCs w:val="22"/>
                <w:lang w:val="es-ES"/>
              </w:rPr>
            </w:pPr>
            <w:r w:rsidRPr="00866CE9">
              <w:rPr>
                <w:rFonts w:eastAsia="Batang"/>
                <w:szCs w:val="22"/>
                <w:lang w:val="es-ES"/>
              </w:rPr>
              <w:t>ACLR mínima requerida</w:t>
            </w:r>
            <w:r w:rsidRPr="00866CE9">
              <w:rPr>
                <w:rFonts w:eastAsia="Batang"/>
                <w:szCs w:val="22"/>
                <w:lang w:val="es-ES"/>
              </w:rPr>
              <w:br/>
              <w:t>(dB)</w:t>
            </w:r>
          </w:p>
        </w:tc>
      </w:tr>
      <w:tr w:rsidR="007125F9" w:rsidRPr="00866CE9" w:rsidTr="00BE7C86">
        <w:trPr>
          <w:jc w:val="center"/>
        </w:trPr>
        <w:tc>
          <w:tcPr>
            <w:tcW w:w="6520" w:type="dxa"/>
            <w:vAlign w:val="center"/>
          </w:tcPr>
          <w:p w:rsidR="007125F9" w:rsidRPr="00866CE9" w:rsidRDefault="007125F9" w:rsidP="00BE7C86">
            <w:pPr>
              <w:pStyle w:val="Tabletext"/>
              <w:jc w:val="left"/>
              <w:rPr>
                <w:rFonts w:eastAsia="Batang"/>
                <w:szCs w:val="22"/>
                <w:lang w:val="es-ES"/>
              </w:rPr>
            </w:pPr>
            <w:r w:rsidRPr="00866CE9">
              <w:rPr>
                <w:rFonts w:eastAsia="Batang"/>
                <w:szCs w:val="22"/>
                <w:lang w:val="es-ES"/>
              </w:rPr>
              <w:t xml:space="preserve">Frecuencia central del canal de la </w:t>
            </w:r>
            <w:r>
              <w:rPr>
                <w:rFonts w:eastAsia="Batang"/>
                <w:szCs w:val="22"/>
                <w:lang w:val="es-ES"/>
              </w:rPr>
              <w:t>EB</w:t>
            </w:r>
            <w:r w:rsidRPr="00866CE9">
              <w:rPr>
                <w:rFonts w:eastAsia="Batang"/>
                <w:szCs w:val="22"/>
                <w:lang w:val="es-ES"/>
              </w:rPr>
              <w:t> ± 5</w:t>
            </w:r>
            <w:r w:rsidR="002E641F">
              <w:rPr>
                <w:rFonts w:eastAsia="Batang"/>
                <w:szCs w:val="22"/>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45</w:t>
            </w:r>
          </w:p>
        </w:tc>
      </w:tr>
      <w:tr w:rsidR="007125F9" w:rsidRPr="00866CE9" w:rsidTr="00BE7C86">
        <w:trPr>
          <w:trHeight w:val="239"/>
          <w:jc w:val="center"/>
        </w:trPr>
        <w:tc>
          <w:tcPr>
            <w:tcW w:w="6520" w:type="dxa"/>
            <w:vAlign w:val="center"/>
          </w:tcPr>
          <w:p w:rsidR="007125F9" w:rsidRPr="00866CE9" w:rsidRDefault="007125F9" w:rsidP="00BE7C86">
            <w:pPr>
              <w:pStyle w:val="Tabletext"/>
              <w:jc w:val="left"/>
              <w:rPr>
                <w:rFonts w:eastAsia="Batang"/>
                <w:szCs w:val="22"/>
                <w:lang w:val="es-ES"/>
              </w:rPr>
            </w:pPr>
            <w:r w:rsidRPr="00866CE9">
              <w:rPr>
                <w:rFonts w:eastAsia="Batang"/>
                <w:szCs w:val="22"/>
                <w:lang w:val="es-ES"/>
              </w:rPr>
              <w:t xml:space="preserve">Frecuencia central del canal de la </w:t>
            </w:r>
            <w:r>
              <w:rPr>
                <w:rFonts w:eastAsia="Batang"/>
                <w:szCs w:val="22"/>
                <w:lang w:val="es-ES"/>
              </w:rPr>
              <w:t>EB</w:t>
            </w:r>
            <w:r w:rsidRPr="00866CE9">
              <w:rPr>
                <w:rFonts w:eastAsia="Batang"/>
                <w:szCs w:val="22"/>
                <w:lang w:val="es-ES"/>
              </w:rPr>
              <w:t> ± 10</w:t>
            </w:r>
            <w:r w:rsidR="002E641F">
              <w:rPr>
                <w:rFonts w:eastAsia="Batang"/>
                <w:szCs w:val="22"/>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55</w:t>
            </w:r>
          </w:p>
        </w:tc>
      </w:tr>
    </w:tbl>
    <w:p w:rsidR="007125F9" w:rsidRPr="00866CE9" w:rsidRDefault="007125F9" w:rsidP="003509CC">
      <w:pPr>
        <w:pStyle w:val="Tablefin"/>
      </w:pPr>
    </w:p>
    <w:p w:rsidR="007125F9" w:rsidRPr="00866CE9" w:rsidRDefault="007125F9" w:rsidP="007125F9">
      <w:pPr>
        <w:pStyle w:val="Tabletitle"/>
        <w:rPr>
          <w:lang w:val="es-ES"/>
        </w:rPr>
      </w:pPr>
      <w:r w:rsidRPr="00ED707E">
        <w:rPr>
          <w:szCs w:val="22"/>
          <w:lang w:val="es-ES"/>
        </w:rPr>
        <w:t>b)  ACLR para una anchura de banda de canal de 5</w:t>
      </w:r>
      <w:r w:rsidR="002E641F">
        <w:rPr>
          <w:szCs w:val="22"/>
          <w:lang w:val="es-ES"/>
        </w:rPr>
        <w:t> MHz</w:t>
      </w:r>
      <w:r w:rsidRPr="00ED707E">
        <w:rPr>
          <w:szCs w:val="22"/>
          <w:lang w:val="es-ES"/>
        </w:rPr>
        <w:t xml:space="preserve"> – contexto UTRA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20"/>
        <w:gridCol w:w="2835"/>
      </w:tblGrid>
      <w:tr w:rsidR="007125F9" w:rsidRPr="00866CE9" w:rsidTr="00BE7C86">
        <w:trPr>
          <w:jc w:val="center"/>
        </w:trPr>
        <w:tc>
          <w:tcPr>
            <w:tcW w:w="6520" w:type="dxa"/>
            <w:shd w:val="clear" w:color="000080" w:fill="FFFFFF"/>
            <w:vAlign w:val="center"/>
          </w:tcPr>
          <w:p w:rsidR="007125F9" w:rsidRPr="00866CE9" w:rsidRDefault="007125F9" w:rsidP="00AE2264">
            <w:pPr>
              <w:pStyle w:val="Tablehead"/>
              <w:rPr>
                <w:szCs w:val="22"/>
                <w:lang w:val="es-ES"/>
              </w:rPr>
            </w:pPr>
            <w:r w:rsidRPr="00866CE9">
              <w:rPr>
                <w:szCs w:val="22"/>
                <w:lang w:val="es-ES"/>
              </w:rPr>
              <w:t>Frecuencia central del canal adyacente</w:t>
            </w:r>
          </w:p>
        </w:tc>
        <w:tc>
          <w:tcPr>
            <w:tcW w:w="2835" w:type="dxa"/>
            <w:shd w:val="clear" w:color="000080" w:fill="FFFFFF"/>
            <w:vAlign w:val="center"/>
          </w:tcPr>
          <w:p w:rsidR="007125F9" w:rsidRPr="00866CE9" w:rsidRDefault="007125F9" w:rsidP="00AE2264">
            <w:pPr>
              <w:pStyle w:val="Tablehead"/>
              <w:rPr>
                <w:szCs w:val="22"/>
                <w:lang w:val="es-ES"/>
              </w:rPr>
            </w:pPr>
            <w:r w:rsidRPr="00866CE9">
              <w:rPr>
                <w:szCs w:val="22"/>
                <w:lang w:val="es-ES"/>
              </w:rPr>
              <w:t>ACLR mínima requerida (dB)</w:t>
            </w:r>
          </w:p>
        </w:tc>
      </w:tr>
      <w:tr w:rsidR="007125F9" w:rsidRPr="00866CE9" w:rsidTr="00BE7C86">
        <w:trPr>
          <w:jc w:val="center"/>
        </w:trPr>
        <w:tc>
          <w:tcPr>
            <w:tcW w:w="6520" w:type="dxa"/>
            <w:vAlign w:val="center"/>
          </w:tcPr>
          <w:p w:rsidR="007125F9" w:rsidRPr="00866CE9" w:rsidRDefault="007125F9" w:rsidP="00BE7C86">
            <w:pPr>
              <w:pStyle w:val="Tabletext"/>
              <w:jc w:val="left"/>
              <w:rPr>
                <w:rFonts w:eastAsia="Batang"/>
                <w:szCs w:val="22"/>
                <w:lang w:val="es-ES"/>
              </w:rPr>
            </w:pPr>
            <w:r w:rsidRPr="00866CE9">
              <w:rPr>
                <w:rFonts w:eastAsia="Batang"/>
                <w:szCs w:val="22"/>
                <w:lang w:val="es-ES"/>
              </w:rPr>
              <w:t xml:space="preserve">Frecuencia central del canal de la </w:t>
            </w:r>
            <w:r>
              <w:rPr>
                <w:rFonts w:eastAsia="Batang"/>
                <w:szCs w:val="22"/>
                <w:lang w:val="es-ES"/>
              </w:rPr>
              <w:t>EB</w:t>
            </w:r>
            <w:r w:rsidRPr="00866CE9">
              <w:rPr>
                <w:rFonts w:eastAsia="Batang"/>
                <w:szCs w:val="22"/>
                <w:lang w:val="es-ES"/>
              </w:rPr>
              <w:t> ± 5</w:t>
            </w:r>
            <w:r w:rsidR="002E641F">
              <w:rPr>
                <w:rFonts w:eastAsia="Batang"/>
                <w:szCs w:val="22"/>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53,5</w:t>
            </w:r>
          </w:p>
        </w:tc>
      </w:tr>
      <w:tr w:rsidR="007125F9" w:rsidRPr="00866CE9" w:rsidTr="00BE7C86">
        <w:trPr>
          <w:trHeight w:val="239"/>
          <w:jc w:val="center"/>
        </w:trPr>
        <w:tc>
          <w:tcPr>
            <w:tcW w:w="6520" w:type="dxa"/>
            <w:vAlign w:val="center"/>
          </w:tcPr>
          <w:p w:rsidR="007125F9" w:rsidRPr="00866CE9" w:rsidRDefault="007125F9" w:rsidP="00BE7C86">
            <w:pPr>
              <w:pStyle w:val="Tabletext"/>
              <w:jc w:val="left"/>
              <w:rPr>
                <w:rFonts w:eastAsia="Batang"/>
                <w:szCs w:val="22"/>
                <w:lang w:val="es-ES"/>
              </w:rPr>
            </w:pPr>
            <w:r w:rsidRPr="00866CE9">
              <w:rPr>
                <w:rFonts w:eastAsia="Batang"/>
                <w:szCs w:val="22"/>
                <w:lang w:val="es-ES"/>
              </w:rPr>
              <w:t xml:space="preserve">Frecuencia central del canal de la </w:t>
            </w:r>
            <w:r>
              <w:rPr>
                <w:rFonts w:eastAsia="Batang"/>
                <w:szCs w:val="22"/>
                <w:lang w:val="es-ES"/>
              </w:rPr>
              <w:t>EB</w:t>
            </w:r>
            <w:r w:rsidRPr="00866CE9">
              <w:rPr>
                <w:rFonts w:eastAsia="Batang"/>
                <w:szCs w:val="22"/>
                <w:lang w:val="es-ES"/>
              </w:rPr>
              <w:t> ± 10</w:t>
            </w:r>
            <w:r w:rsidR="002E641F">
              <w:rPr>
                <w:rFonts w:eastAsia="Batang"/>
                <w:szCs w:val="22"/>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66</w:t>
            </w:r>
          </w:p>
        </w:tc>
      </w:tr>
    </w:tbl>
    <w:p w:rsidR="003509CC" w:rsidRPr="00866CE9" w:rsidRDefault="003509CC" w:rsidP="003509CC">
      <w:pPr>
        <w:pStyle w:val="Tablefin"/>
      </w:pPr>
    </w:p>
    <w:p w:rsidR="007125F9" w:rsidRPr="00866CE9" w:rsidRDefault="007125F9" w:rsidP="007125F9">
      <w:pPr>
        <w:pStyle w:val="Tabletitle"/>
        <w:rPr>
          <w:rFonts w:eastAsia="Arial Unicode MS"/>
          <w:lang w:val="es-ES"/>
        </w:rPr>
      </w:pPr>
      <w:r w:rsidRPr="00ED707E">
        <w:rPr>
          <w:rFonts w:eastAsia="Arial Unicode MS"/>
          <w:szCs w:val="22"/>
          <w:lang w:val="es-ES"/>
        </w:rPr>
        <w:t>c)  ACLR para una anchura de banda de canal de 10</w:t>
      </w:r>
      <w:r w:rsidR="002E641F">
        <w:rPr>
          <w:rFonts w:eastAsia="Arial Unicode MS"/>
          <w:szCs w:val="22"/>
          <w:lang w:val="es-ES"/>
        </w:rPr>
        <w:t> MHz</w:t>
      </w:r>
      <w:r w:rsidRPr="00ED707E">
        <w:rPr>
          <w:rFonts w:eastAsia="Arial Unicode MS"/>
          <w:szCs w:val="22"/>
          <w:lang w:val="es-ES"/>
        </w:rPr>
        <w:t xml:space="preserve"> </w:t>
      </w:r>
      <w:r w:rsidRPr="00ED707E">
        <w:rPr>
          <w:szCs w:val="22"/>
          <w:lang w:val="es-ES"/>
        </w:rPr>
        <w:t>– contexto interior del sistema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20"/>
        <w:gridCol w:w="2835"/>
      </w:tblGrid>
      <w:tr w:rsidR="007125F9" w:rsidRPr="00866CE9" w:rsidTr="00BE7C86">
        <w:trPr>
          <w:jc w:val="center"/>
        </w:trPr>
        <w:tc>
          <w:tcPr>
            <w:tcW w:w="6520" w:type="dxa"/>
            <w:shd w:val="clear" w:color="000080" w:fill="auto"/>
            <w:vAlign w:val="center"/>
          </w:tcPr>
          <w:p w:rsidR="007125F9" w:rsidRPr="00866CE9" w:rsidRDefault="007125F9" w:rsidP="00AE2264">
            <w:pPr>
              <w:pStyle w:val="Tablehead"/>
              <w:rPr>
                <w:szCs w:val="22"/>
                <w:lang w:val="es-ES"/>
              </w:rPr>
            </w:pPr>
            <w:r w:rsidRPr="00866CE9">
              <w:rPr>
                <w:szCs w:val="22"/>
                <w:lang w:val="es-ES"/>
              </w:rPr>
              <w:t>Frecuencia central del canal adyacente</w:t>
            </w:r>
          </w:p>
        </w:tc>
        <w:tc>
          <w:tcPr>
            <w:tcW w:w="2835" w:type="dxa"/>
            <w:shd w:val="clear" w:color="000080" w:fill="auto"/>
            <w:vAlign w:val="center"/>
          </w:tcPr>
          <w:p w:rsidR="007125F9" w:rsidRPr="00866CE9" w:rsidRDefault="007125F9" w:rsidP="00AE2264">
            <w:pPr>
              <w:pStyle w:val="Tablehead"/>
              <w:rPr>
                <w:szCs w:val="22"/>
                <w:lang w:val="es-ES"/>
              </w:rPr>
            </w:pPr>
            <w:r w:rsidRPr="00866CE9">
              <w:rPr>
                <w:szCs w:val="22"/>
                <w:lang w:val="es-ES"/>
              </w:rPr>
              <w:t xml:space="preserve">ACLR mínima requerida </w:t>
            </w:r>
            <w:r w:rsidRPr="00866CE9">
              <w:rPr>
                <w:szCs w:val="22"/>
                <w:lang w:val="es-ES"/>
              </w:rPr>
              <w:br/>
              <w:t>(dB)</w:t>
            </w:r>
          </w:p>
        </w:tc>
      </w:tr>
      <w:tr w:rsidR="007125F9" w:rsidRPr="00866CE9" w:rsidTr="00BE7C86">
        <w:trPr>
          <w:trHeight w:val="239"/>
          <w:jc w:val="center"/>
        </w:trPr>
        <w:tc>
          <w:tcPr>
            <w:tcW w:w="6520" w:type="dxa"/>
            <w:vAlign w:val="center"/>
          </w:tcPr>
          <w:p w:rsidR="007125F9" w:rsidRPr="00866CE9" w:rsidRDefault="007125F9" w:rsidP="00BE7C86">
            <w:pPr>
              <w:pStyle w:val="Tabletext"/>
              <w:jc w:val="left"/>
              <w:rPr>
                <w:szCs w:val="22"/>
                <w:lang w:val="es-ES"/>
              </w:rPr>
            </w:pPr>
            <w:r w:rsidRPr="00866CE9">
              <w:rPr>
                <w:szCs w:val="22"/>
                <w:lang w:val="es-ES"/>
              </w:rPr>
              <w:t xml:space="preserve">Frecuencia central del canal de la </w:t>
            </w:r>
            <w:r>
              <w:rPr>
                <w:szCs w:val="22"/>
                <w:lang w:val="es-ES"/>
              </w:rPr>
              <w:t>EB</w:t>
            </w:r>
            <w:r w:rsidRPr="00866CE9">
              <w:rPr>
                <w:szCs w:val="22"/>
                <w:lang w:val="es-ES"/>
              </w:rPr>
              <w:t xml:space="preserve"> ± 10,0</w:t>
            </w:r>
            <w:r w:rsidR="002E641F">
              <w:rPr>
                <w:szCs w:val="22"/>
                <w:lang w:val="es-ES"/>
              </w:rPr>
              <w:t> MHz</w:t>
            </w:r>
          </w:p>
        </w:tc>
        <w:tc>
          <w:tcPr>
            <w:tcW w:w="2835" w:type="dxa"/>
            <w:vAlign w:val="center"/>
          </w:tcPr>
          <w:p w:rsidR="007125F9" w:rsidRPr="00866CE9" w:rsidRDefault="007125F9" w:rsidP="00AE2264">
            <w:pPr>
              <w:pStyle w:val="Tabletext"/>
              <w:jc w:val="center"/>
              <w:rPr>
                <w:szCs w:val="22"/>
                <w:lang w:val="es-ES"/>
              </w:rPr>
            </w:pPr>
            <w:r w:rsidRPr="00866CE9">
              <w:rPr>
                <w:szCs w:val="22"/>
                <w:lang w:val="es-ES"/>
              </w:rPr>
              <w:t>45</w:t>
            </w:r>
          </w:p>
        </w:tc>
      </w:tr>
      <w:tr w:rsidR="007125F9" w:rsidRPr="00866CE9" w:rsidTr="00BE7C86">
        <w:trPr>
          <w:trHeight w:val="239"/>
          <w:jc w:val="center"/>
        </w:trPr>
        <w:tc>
          <w:tcPr>
            <w:tcW w:w="6520" w:type="dxa"/>
            <w:vAlign w:val="center"/>
          </w:tcPr>
          <w:p w:rsidR="007125F9" w:rsidRPr="00866CE9" w:rsidRDefault="007125F9" w:rsidP="00BE7C86">
            <w:pPr>
              <w:pStyle w:val="Tabletext"/>
              <w:jc w:val="left"/>
              <w:rPr>
                <w:szCs w:val="22"/>
                <w:lang w:val="es-ES"/>
              </w:rPr>
            </w:pPr>
            <w:r w:rsidRPr="00866CE9">
              <w:rPr>
                <w:szCs w:val="22"/>
                <w:lang w:val="es-ES"/>
              </w:rPr>
              <w:t xml:space="preserve">Frecuencia central del canal de la </w:t>
            </w:r>
            <w:r>
              <w:rPr>
                <w:szCs w:val="22"/>
                <w:lang w:val="es-ES"/>
              </w:rPr>
              <w:t>EB</w:t>
            </w:r>
            <w:r w:rsidRPr="00866CE9">
              <w:rPr>
                <w:szCs w:val="22"/>
                <w:lang w:val="es-ES"/>
              </w:rPr>
              <w:t xml:space="preserve"> ± 20,0</w:t>
            </w:r>
            <w:r w:rsidR="002E641F">
              <w:rPr>
                <w:szCs w:val="22"/>
                <w:lang w:val="es-ES"/>
              </w:rPr>
              <w:t> MHz</w:t>
            </w:r>
          </w:p>
        </w:tc>
        <w:tc>
          <w:tcPr>
            <w:tcW w:w="2835" w:type="dxa"/>
            <w:vAlign w:val="center"/>
          </w:tcPr>
          <w:p w:rsidR="007125F9" w:rsidRPr="00866CE9" w:rsidRDefault="007125F9" w:rsidP="00AE2264">
            <w:pPr>
              <w:pStyle w:val="Tabletext"/>
              <w:jc w:val="center"/>
              <w:rPr>
                <w:szCs w:val="22"/>
                <w:lang w:val="es-ES"/>
              </w:rPr>
            </w:pPr>
            <w:r w:rsidRPr="00866CE9">
              <w:rPr>
                <w:szCs w:val="22"/>
                <w:lang w:val="es-ES"/>
              </w:rPr>
              <w:t>55</w:t>
            </w:r>
          </w:p>
        </w:tc>
      </w:tr>
    </w:tbl>
    <w:p w:rsidR="003509CC" w:rsidRPr="00866CE9" w:rsidRDefault="003509CC" w:rsidP="003509CC">
      <w:pPr>
        <w:pStyle w:val="Tablefin"/>
      </w:pPr>
    </w:p>
    <w:p w:rsidR="007857C0" w:rsidRPr="00866CE9" w:rsidRDefault="007857C0" w:rsidP="007857C0">
      <w:pPr>
        <w:pStyle w:val="TableNo"/>
        <w:rPr>
          <w:lang w:val="es-ES"/>
        </w:rPr>
      </w:pPr>
      <w:r w:rsidRPr="00866CE9">
        <w:rPr>
          <w:lang w:val="es-ES"/>
        </w:rPr>
        <w:lastRenderedPageBreak/>
        <w:t>CUADRO 145</w:t>
      </w:r>
      <w:r>
        <w:rPr>
          <w:lang w:val="es-ES"/>
        </w:rPr>
        <w:t xml:space="preserve"> (</w:t>
      </w:r>
      <w:r w:rsidRPr="007857C0">
        <w:rPr>
          <w:i/>
          <w:iCs/>
          <w:lang w:val="es-ES"/>
        </w:rPr>
        <w:t>Fin</w:t>
      </w:r>
      <w:r>
        <w:rPr>
          <w:lang w:val="es-ES"/>
        </w:rPr>
        <w:t>)</w:t>
      </w:r>
    </w:p>
    <w:p w:rsidR="007125F9" w:rsidRPr="00866CE9" w:rsidRDefault="007125F9" w:rsidP="007125F9">
      <w:pPr>
        <w:pStyle w:val="Tabletitle"/>
        <w:rPr>
          <w:lang w:val="es-ES"/>
        </w:rPr>
      </w:pPr>
      <w:r w:rsidRPr="00ED707E">
        <w:rPr>
          <w:szCs w:val="22"/>
          <w:lang w:val="es-ES"/>
        </w:rPr>
        <w:t>d)  ACLR para una anchura de banda de canal de 10</w:t>
      </w:r>
      <w:r w:rsidR="002E641F">
        <w:rPr>
          <w:szCs w:val="22"/>
          <w:lang w:val="es-ES"/>
        </w:rPr>
        <w:t> MHz</w:t>
      </w:r>
      <w:r w:rsidRPr="00ED707E">
        <w:rPr>
          <w:szCs w:val="22"/>
          <w:lang w:val="es-ES"/>
        </w:rPr>
        <w:t xml:space="preserve"> – contexto UTRA</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6520"/>
        <w:gridCol w:w="2835"/>
      </w:tblGrid>
      <w:tr w:rsidR="007125F9" w:rsidRPr="00866CE9" w:rsidTr="00BE7C86">
        <w:trPr>
          <w:jc w:val="center"/>
        </w:trPr>
        <w:tc>
          <w:tcPr>
            <w:tcW w:w="6520" w:type="dxa"/>
            <w:shd w:val="clear" w:color="000080" w:fill="FFFFFF"/>
            <w:vAlign w:val="center"/>
          </w:tcPr>
          <w:p w:rsidR="007125F9" w:rsidRPr="00866CE9" w:rsidRDefault="007125F9" w:rsidP="00AE2264">
            <w:pPr>
              <w:pStyle w:val="Tablehead"/>
              <w:rPr>
                <w:szCs w:val="22"/>
                <w:lang w:val="es-ES"/>
              </w:rPr>
            </w:pPr>
            <w:r w:rsidRPr="00866CE9">
              <w:rPr>
                <w:szCs w:val="22"/>
                <w:lang w:val="es-ES"/>
              </w:rPr>
              <w:t>Frecuencia central del canal adyacente</w:t>
            </w:r>
          </w:p>
        </w:tc>
        <w:tc>
          <w:tcPr>
            <w:tcW w:w="2835" w:type="dxa"/>
            <w:shd w:val="clear" w:color="000080" w:fill="FFFFFF"/>
            <w:vAlign w:val="center"/>
          </w:tcPr>
          <w:p w:rsidR="007125F9" w:rsidRPr="00866CE9" w:rsidRDefault="007125F9" w:rsidP="00AE2264">
            <w:pPr>
              <w:pStyle w:val="Tablehead"/>
              <w:rPr>
                <w:szCs w:val="22"/>
                <w:lang w:val="es-ES"/>
              </w:rPr>
            </w:pPr>
            <w:r w:rsidRPr="00866CE9">
              <w:rPr>
                <w:szCs w:val="22"/>
                <w:lang w:val="es-ES"/>
              </w:rPr>
              <w:t xml:space="preserve">ACLR mínima requerida </w:t>
            </w:r>
            <w:r w:rsidRPr="00866CE9">
              <w:rPr>
                <w:szCs w:val="22"/>
                <w:lang w:val="es-ES"/>
              </w:rPr>
              <w:br/>
              <w:t>(dB)</w:t>
            </w:r>
          </w:p>
        </w:tc>
      </w:tr>
      <w:tr w:rsidR="007125F9" w:rsidRPr="00866CE9" w:rsidTr="00BE7C86">
        <w:trPr>
          <w:trHeight w:val="239"/>
          <w:jc w:val="center"/>
        </w:trPr>
        <w:tc>
          <w:tcPr>
            <w:tcW w:w="6520" w:type="dxa"/>
            <w:vAlign w:val="center"/>
          </w:tcPr>
          <w:p w:rsidR="007125F9" w:rsidRPr="00866CE9" w:rsidRDefault="007125F9" w:rsidP="00BE7C86">
            <w:pPr>
              <w:pStyle w:val="Tabletext"/>
              <w:jc w:val="left"/>
              <w:rPr>
                <w:szCs w:val="22"/>
                <w:lang w:val="es-ES"/>
              </w:rPr>
            </w:pPr>
            <w:r w:rsidRPr="00866CE9">
              <w:rPr>
                <w:szCs w:val="22"/>
                <w:lang w:val="es-ES"/>
              </w:rPr>
              <w:t xml:space="preserve">Frecuencia central del canal de la </w:t>
            </w:r>
            <w:r>
              <w:rPr>
                <w:szCs w:val="22"/>
                <w:lang w:val="es-ES"/>
              </w:rPr>
              <w:t>EB</w:t>
            </w:r>
            <w:r w:rsidRPr="00866CE9">
              <w:rPr>
                <w:szCs w:val="22"/>
                <w:lang w:val="es-ES"/>
              </w:rPr>
              <w:t xml:space="preserve"> ± 10,0</w:t>
            </w:r>
            <w:r w:rsidR="002E641F">
              <w:rPr>
                <w:szCs w:val="22"/>
                <w:lang w:val="es-ES"/>
              </w:rPr>
              <w:t> MHz</w:t>
            </w:r>
          </w:p>
        </w:tc>
        <w:tc>
          <w:tcPr>
            <w:tcW w:w="2835" w:type="dxa"/>
            <w:vAlign w:val="center"/>
          </w:tcPr>
          <w:p w:rsidR="007125F9" w:rsidRPr="00866CE9" w:rsidRDefault="007125F9" w:rsidP="00AE2264">
            <w:pPr>
              <w:pStyle w:val="Tabletext"/>
              <w:jc w:val="center"/>
              <w:rPr>
                <w:szCs w:val="22"/>
                <w:lang w:val="es-ES"/>
              </w:rPr>
            </w:pPr>
            <w:r w:rsidRPr="00866CE9">
              <w:rPr>
                <w:szCs w:val="22"/>
                <w:lang w:val="es-ES"/>
              </w:rPr>
              <w:t>53,5</w:t>
            </w:r>
          </w:p>
        </w:tc>
      </w:tr>
      <w:tr w:rsidR="007125F9" w:rsidRPr="00866CE9" w:rsidTr="00BE7C86">
        <w:trPr>
          <w:trHeight w:val="239"/>
          <w:jc w:val="center"/>
        </w:trPr>
        <w:tc>
          <w:tcPr>
            <w:tcW w:w="6520" w:type="dxa"/>
            <w:vAlign w:val="center"/>
          </w:tcPr>
          <w:p w:rsidR="007125F9" w:rsidRPr="00866CE9" w:rsidRDefault="007125F9" w:rsidP="00BE7C86">
            <w:pPr>
              <w:pStyle w:val="Tabletext"/>
              <w:jc w:val="left"/>
              <w:rPr>
                <w:szCs w:val="22"/>
                <w:lang w:val="es-ES"/>
              </w:rPr>
            </w:pPr>
            <w:r w:rsidRPr="00866CE9">
              <w:rPr>
                <w:szCs w:val="22"/>
                <w:lang w:val="es-ES"/>
              </w:rPr>
              <w:t xml:space="preserve">Frecuencia central del canal de la </w:t>
            </w:r>
            <w:r>
              <w:rPr>
                <w:szCs w:val="22"/>
                <w:lang w:val="es-ES"/>
              </w:rPr>
              <w:t>EB</w:t>
            </w:r>
            <w:r w:rsidRPr="00866CE9">
              <w:rPr>
                <w:szCs w:val="22"/>
                <w:lang w:val="es-ES"/>
              </w:rPr>
              <w:t xml:space="preserve"> ± 20,0</w:t>
            </w:r>
            <w:r w:rsidR="002E641F">
              <w:rPr>
                <w:szCs w:val="22"/>
                <w:lang w:val="es-ES"/>
              </w:rPr>
              <w:t> MHz</w:t>
            </w:r>
          </w:p>
        </w:tc>
        <w:tc>
          <w:tcPr>
            <w:tcW w:w="2835" w:type="dxa"/>
            <w:vAlign w:val="center"/>
          </w:tcPr>
          <w:p w:rsidR="007125F9" w:rsidRPr="00866CE9" w:rsidRDefault="007125F9" w:rsidP="00AE2264">
            <w:pPr>
              <w:pStyle w:val="Tabletext"/>
              <w:jc w:val="center"/>
              <w:rPr>
                <w:szCs w:val="22"/>
                <w:lang w:val="es-ES"/>
              </w:rPr>
            </w:pPr>
            <w:r w:rsidRPr="00866CE9">
              <w:rPr>
                <w:szCs w:val="22"/>
                <w:lang w:val="es-ES"/>
              </w:rPr>
              <w:t>66</w:t>
            </w:r>
          </w:p>
        </w:tc>
      </w:tr>
    </w:tbl>
    <w:p w:rsidR="003509CC" w:rsidRPr="00866CE9" w:rsidRDefault="003509CC" w:rsidP="003509CC">
      <w:pPr>
        <w:pStyle w:val="Tablefin"/>
      </w:pPr>
    </w:p>
    <w:p w:rsidR="007125F9" w:rsidRPr="00866CE9" w:rsidRDefault="007125F9" w:rsidP="007857C0">
      <w:pPr>
        <w:pStyle w:val="Heading2"/>
        <w:rPr>
          <w:lang w:val="es-ES"/>
        </w:rPr>
      </w:pPr>
      <w:r w:rsidRPr="00866CE9">
        <w:rPr>
          <w:lang w:val="es-ES"/>
        </w:rPr>
        <w:t>5.4</w:t>
      </w:r>
      <w:r w:rsidRPr="00866CE9">
        <w:rPr>
          <w:lang w:val="es-ES"/>
        </w:rPr>
        <w:tab/>
        <w:t xml:space="preserve">Valores de </w:t>
      </w:r>
      <w:r>
        <w:rPr>
          <w:lang w:val="es-ES"/>
        </w:rPr>
        <w:t xml:space="preserve">la </w:t>
      </w:r>
      <w:r w:rsidRPr="00866CE9">
        <w:rPr>
          <w:lang w:val="es-ES"/>
        </w:rPr>
        <w:t>ACLR para equipos DDT que funcionen en la banda 3</w:t>
      </w:r>
      <w:r w:rsidR="007857C0">
        <w:rPr>
          <w:lang w:val="es-ES"/>
        </w:rPr>
        <w:t> </w:t>
      </w:r>
      <w:r w:rsidRPr="00866CE9">
        <w:rPr>
          <w:lang w:val="es-ES"/>
        </w:rPr>
        <w:t>400-3</w:t>
      </w:r>
      <w:r w:rsidR="007857C0">
        <w:rPr>
          <w:lang w:val="es-ES"/>
        </w:rPr>
        <w:t> </w:t>
      </w:r>
      <w:r w:rsidRPr="00866CE9">
        <w:rPr>
          <w:lang w:val="es-ES"/>
        </w:rPr>
        <w:t>600</w:t>
      </w:r>
      <w:r w:rsidR="002E641F">
        <w:rPr>
          <w:lang w:val="es-ES"/>
        </w:rPr>
        <w:t> MHz</w:t>
      </w:r>
      <w:r w:rsidRPr="00866CE9">
        <w:rPr>
          <w:lang w:val="es-ES"/>
        </w:rPr>
        <w:t xml:space="preserve"> (BCG 5L.A/5L.B/5L.C)</w:t>
      </w:r>
    </w:p>
    <w:p w:rsidR="007125F9" w:rsidRPr="00866CE9" w:rsidRDefault="007125F9" w:rsidP="007125F9">
      <w:pPr>
        <w:rPr>
          <w:lang w:val="es-ES"/>
        </w:rPr>
      </w:pPr>
      <w:r w:rsidRPr="00866CE9">
        <w:rPr>
          <w:lang w:val="es-ES"/>
        </w:rPr>
        <w:t xml:space="preserve">La </w:t>
      </w:r>
      <w:r>
        <w:rPr>
          <w:lang w:val="es-ES"/>
        </w:rPr>
        <w:t>ACLR es el cociente entre la potencia media transmitida a través de un filtro paso banda centrado en la frecuencia del canal asignado y la potencia</w:t>
      </w:r>
      <w:r w:rsidRPr="00866CE9">
        <w:rPr>
          <w:lang w:val="es-ES"/>
        </w:rPr>
        <w:t xml:space="preserve"> media transmitida medida a través de un filtro paso</w:t>
      </w:r>
      <w:r>
        <w:rPr>
          <w:lang w:val="es-ES"/>
        </w:rPr>
        <w:t xml:space="preserve"> </w:t>
      </w:r>
      <w:r w:rsidRPr="00866CE9">
        <w:rPr>
          <w:lang w:val="es-ES"/>
        </w:rPr>
        <w:t>banda centrado en el primer o segundo canal adyacente. El centro del primer canal adyacente y el del segundo están separado</w:t>
      </w:r>
      <w:r>
        <w:rPr>
          <w:lang w:val="es-ES"/>
        </w:rPr>
        <w:t>s,</w:t>
      </w:r>
      <w:r w:rsidRPr="00866CE9">
        <w:rPr>
          <w:lang w:val="es-ES"/>
        </w:rPr>
        <w:t xml:space="preserve"> con respecto a la frecuencia central del canal as</w:t>
      </w:r>
      <w:r>
        <w:rPr>
          <w:lang w:val="es-ES"/>
        </w:rPr>
        <w:t>ignado, una anchura de banda de</w:t>
      </w:r>
      <w:r w:rsidRPr="00866CE9">
        <w:rPr>
          <w:lang w:val="es-ES"/>
        </w:rPr>
        <w:t xml:space="preserve"> canal y dos anchuras de banda de canal, respectivamente. </w:t>
      </w:r>
    </w:p>
    <w:p w:rsidR="007125F9" w:rsidRPr="00866CE9" w:rsidRDefault="007125F9" w:rsidP="007857C0">
      <w:pPr>
        <w:rPr>
          <w:lang w:val="es-ES"/>
        </w:rPr>
      </w:pPr>
      <w:r w:rsidRPr="00866CE9">
        <w:rPr>
          <w:lang w:val="es-ES"/>
        </w:rPr>
        <w:t>Los límites de la ACLR para sistemas con anchuras de banda de can</w:t>
      </w:r>
      <w:r>
        <w:rPr>
          <w:lang w:val="es-ES"/>
        </w:rPr>
        <w:t>al de 5, 7 y 10</w:t>
      </w:r>
      <w:r w:rsidR="002E641F">
        <w:rPr>
          <w:lang w:val="es-ES"/>
        </w:rPr>
        <w:t> MHz</w:t>
      </w:r>
      <w:r>
        <w:rPr>
          <w:lang w:val="es-ES"/>
        </w:rPr>
        <w:t xml:space="preserve"> que funcione</w:t>
      </w:r>
      <w:r w:rsidRPr="00866CE9">
        <w:rPr>
          <w:lang w:val="es-ES"/>
        </w:rPr>
        <w:t>n en la banda 3</w:t>
      </w:r>
      <w:r w:rsidR="007857C0">
        <w:rPr>
          <w:lang w:val="es-ES"/>
        </w:rPr>
        <w:t> </w:t>
      </w:r>
      <w:r w:rsidRPr="00866CE9">
        <w:rPr>
          <w:lang w:val="es-ES"/>
        </w:rPr>
        <w:t>400-3</w:t>
      </w:r>
      <w:r w:rsidR="007857C0">
        <w:rPr>
          <w:lang w:val="es-ES"/>
        </w:rPr>
        <w:t> </w:t>
      </w:r>
      <w:r w:rsidRPr="00866CE9">
        <w:rPr>
          <w:lang w:val="es-ES"/>
        </w:rPr>
        <w:t>600</w:t>
      </w:r>
      <w:r w:rsidR="002E641F">
        <w:rPr>
          <w:lang w:val="es-ES"/>
        </w:rPr>
        <w:t> MHz</w:t>
      </w:r>
      <w:r w:rsidRPr="00866CE9">
        <w:rPr>
          <w:lang w:val="es-ES"/>
        </w:rPr>
        <w:t xml:space="preserve"> se indican en el Cuadro 146.</w:t>
      </w:r>
    </w:p>
    <w:p w:rsidR="007125F9" w:rsidRPr="00866CE9" w:rsidRDefault="007125F9" w:rsidP="007125F9">
      <w:pPr>
        <w:pStyle w:val="TableNo"/>
        <w:rPr>
          <w:lang w:val="es-ES"/>
        </w:rPr>
      </w:pPr>
      <w:r w:rsidRPr="00866CE9">
        <w:rPr>
          <w:lang w:val="es-ES"/>
        </w:rPr>
        <w:t>CUADRO 146</w:t>
      </w:r>
    </w:p>
    <w:p w:rsidR="007125F9" w:rsidRPr="00866CE9" w:rsidRDefault="007125F9" w:rsidP="007125F9">
      <w:pPr>
        <w:pStyle w:val="Tabletitle"/>
        <w:rPr>
          <w:lang w:val="es-ES"/>
        </w:rPr>
      </w:pPr>
      <w:r w:rsidRPr="00866CE9">
        <w:rPr>
          <w:lang w:val="es-ES"/>
        </w:rPr>
        <w:t xml:space="preserve">a) </w:t>
      </w:r>
      <w:r w:rsidR="003509CC">
        <w:rPr>
          <w:lang w:val="es-ES"/>
        </w:rPr>
        <w:t xml:space="preserve"> </w:t>
      </w:r>
      <w:r w:rsidRPr="00866CE9">
        <w:rPr>
          <w:lang w:val="es-ES"/>
        </w:rPr>
        <w:t>ACLR para una anchura de banda de canal de 5</w:t>
      </w:r>
      <w:r w:rsidR="002E641F">
        <w:rPr>
          <w:lang w:val="es-ES"/>
        </w:rPr>
        <w:t> MHz</w:t>
      </w:r>
    </w:p>
    <w:tbl>
      <w:tblPr>
        <w:tblW w:w="9355" w:type="dxa"/>
        <w:jc w:val="center"/>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7125F9" w:rsidRPr="00987ABA" w:rsidTr="00BE7C86">
        <w:trPr>
          <w:jc w:val="center"/>
        </w:trPr>
        <w:tc>
          <w:tcPr>
            <w:tcW w:w="6520" w:type="dxa"/>
            <w:shd w:val="clear" w:color="000080" w:fill="FFFFFF"/>
            <w:vAlign w:val="center"/>
          </w:tcPr>
          <w:p w:rsidR="007125F9" w:rsidRPr="00866CE9" w:rsidRDefault="007125F9" w:rsidP="00BE7C86">
            <w:pPr>
              <w:pStyle w:val="Tablehead"/>
              <w:rPr>
                <w:lang w:val="es-ES"/>
              </w:rPr>
            </w:pPr>
            <w:r w:rsidRPr="00866CE9">
              <w:rPr>
                <w:lang w:val="es-ES"/>
              </w:rPr>
              <w:t>Frecuencia central del canal adyacente</w:t>
            </w:r>
          </w:p>
        </w:tc>
        <w:tc>
          <w:tcPr>
            <w:tcW w:w="2835" w:type="dxa"/>
            <w:shd w:val="clear" w:color="000080" w:fill="FFFFFF"/>
          </w:tcPr>
          <w:p w:rsidR="007125F9" w:rsidRPr="00866CE9" w:rsidRDefault="007125F9" w:rsidP="00AE2264">
            <w:pPr>
              <w:pStyle w:val="Tablehead"/>
              <w:rPr>
                <w:lang w:val="es-ES"/>
              </w:rPr>
            </w:pPr>
            <w:r w:rsidRPr="00866CE9">
              <w:rPr>
                <w:lang w:val="es-ES"/>
              </w:rPr>
              <w:t xml:space="preserve">ACLR mínima requerida </w:t>
            </w:r>
            <w:r w:rsidR="00987ABA">
              <w:rPr>
                <w:lang w:val="es-ES"/>
              </w:rPr>
              <w:br/>
            </w:r>
            <w:r w:rsidRPr="00866CE9">
              <w:rPr>
                <w:lang w:val="es-ES"/>
              </w:rPr>
              <w:t>(dB)</w:t>
            </w:r>
          </w:p>
        </w:tc>
      </w:tr>
      <w:tr w:rsidR="007125F9" w:rsidRPr="00987ABA" w:rsidTr="00BE7C86">
        <w:trPr>
          <w:jc w:val="center"/>
        </w:trPr>
        <w:tc>
          <w:tcPr>
            <w:tcW w:w="6520" w:type="dxa"/>
            <w:vAlign w:val="center"/>
          </w:tcPr>
          <w:p w:rsidR="007125F9" w:rsidRPr="00866CE9" w:rsidRDefault="007125F9" w:rsidP="00BE7C86">
            <w:pPr>
              <w:pStyle w:val="Tabletext"/>
              <w:jc w:val="left"/>
              <w:rPr>
                <w:lang w:val="es-ES"/>
              </w:rPr>
            </w:pPr>
            <w:r w:rsidRPr="00866CE9">
              <w:rPr>
                <w:lang w:val="es-ES"/>
              </w:rPr>
              <w:t>Frecuencia central del canal de la EB ± 5</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37</w:t>
            </w:r>
          </w:p>
        </w:tc>
      </w:tr>
      <w:tr w:rsidR="007125F9" w:rsidRPr="00987ABA" w:rsidTr="00BE7C86">
        <w:trPr>
          <w:trHeight w:val="239"/>
          <w:jc w:val="center"/>
        </w:trPr>
        <w:tc>
          <w:tcPr>
            <w:tcW w:w="6520" w:type="dxa"/>
            <w:vAlign w:val="center"/>
          </w:tcPr>
          <w:p w:rsidR="007125F9" w:rsidRPr="00866CE9" w:rsidRDefault="007125F9" w:rsidP="00BE7C86">
            <w:pPr>
              <w:pStyle w:val="Tabletext"/>
              <w:jc w:val="left"/>
              <w:rPr>
                <w:lang w:val="es-ES"/>
              </w:rPr>
            </w:pPr>
            <w:r w:rsidRPr="00866CE9">
              <w:rPr>
                <w:lang w:val="es-ES"/>
              </w:rPr>
              <w:t>Frecuencia central del canal de la EB ± 10</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48</w:t>
            </w:r>
          </w:p>
        </w:tc>
      </w:tr>
    </w:tbl>
    <w:p w:rsidR="007125F9" w:rsidRPr="00866CE9" w:rsidRDefault="007125F9" w:rsidP="007125F9">
      <w:pPr>
        <w:pStyle w:val="Tablefin"/>
        <w:rPr>
          <w:lang w:val="es-ES"/>
        </w:rPr>
      </w:pPr>
    </w:p>
    <w:p w:rsidR="007125F9" w:rsidRPr="00866CE9" w:rsidRDefault="007125F9" w:rsidP="007125F9">
      <w:pPr>
        <w:pStyle w:val="Tabletitle"/>
        <w:rPr>
          <w:lang w:val="es-ES"/>
        </w:rPr>
      </w:pPr>
      <w:r w:rsidRPr="00866CE9">
        <w:rPr>
          <w:lang w:val="es-ES"/>
        </w:rPr>
        <w:t xml:space="preserve">b) </w:t>
      </w:r>
      <w:r w:rsidR="003509CC">
        <w:rPr>
          <w:lang w:val="es-ES"/>
        </w:rPr>
        <w:t xml:space="preserve"> </w:t>
      </w:r>
      <w:r w:rsidRPr="00866CE9">
        <w:rPr>
          <w:lang w:val="es-ES"/>
        </w:rPr>
        <w:t>ACLR para una anchura de banda de canal de 7</w:t>
      </w:r>
      <w:r w:rsidR="002E641F">
        <w:rPr>
          <w:lang w:val="es-ES"/>
        </w:rPr>
        <w:t> MHz</w:t>
      </w:r>
      <w:r w:rsidRPr="00866CE9">
        <w:rPr>
          <w:lang w:val="es-ES"/>
        </w:rPr>
        <w:t xml:space="preserve"> </w:t>
      </w:r>
    </w:p>
    <w:tbl>
      <w:tblPr>
        <w:tblW w:w="0" w:type="auto"/>
        <w:jc w:val="center"/>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7125F9" w:rsidRPr="00987ABA" w:rsidTr="00BE7C86">
        <w:trPr>
          <w:jc w:val="center"/>
        </w:trPr>
        <w:tc>
          <w:tcPr>
            <w:tcW w:w="6520" w:type="dxa"/>
            <w:shd w:val="clear" w:color="000080" w:fill="FFFFFF"/>
            <w:vAlign w:val="center"/>
          </w:tcPr>
          <w:p w:rsidR="007125F9" w:rsidRPr="00866CE9" w:rsidRDefault="007125F9" w:rsidP="00BE7C86">
            <w:pPr>
              <w:pStyle w:val="Tablehead"/>
              <w:rPr>
                <w:lang w:val="es-ES"/>
              </w:rPr>
            </w:pPr>
            <w:r w:rsidRPr="00866CE9">
              <w:rPr>
                <w:lang w:val="es-ES"/>
              </w:rPr>
              <w:t>Frecuencia central del canal adyacente</w:t>
            </w:r>
          </w:p>
        </w:tc>
        <w:tc>
          <w:tcPr>
            <w:tcW w:w="2835" w:type="dxa"/>
            <w:shd w:val="clear" w:color="000080" w:fill="FFFFFF"/>
          </w:tcPr>
          <w:p w:rsidR="007125F9" w:rsidRPr="00866CE9" w:rsidRDefault="007125F9" w:rsidP="00AE2264">
            <w:pPr>
              <w:pStyle w:val="Tablehead"/>
              <w:rPr>
                <w:lang w:val="es-ES"/>
              </w:rPr>
            </w:pPr>
            <w:r w:rsidRPr="00866CE9">
              <w:rPr>
                <w:lang w:val="es-ES"/>
              </w:rPr>
              <w:t xml:space="preserve">ACLR mínima requerida </w:t>
            </w:r>
            <w:r w:rsidR="00987ABA">
              <w:rPr>
                <w:lang w:val="es-ES"/>
              </w:rPr>
              <w:br/>
            </w:r>
            <w:r w:rsidRPr="00866CE9">
              <w:rPr>
                <w:lang w:val="es-ES"/>
              </w:rPr>
              <w:t>(dB)</w:t>
            </w:r>
          </w:p>
        </w:tc>
      </w:tr>
      <w:tr w:rsidR="007125F9" w:rsidRPr="00987ABA" w:rsidTr="00BE7C86">
        <w:trPr>
          <w:jc w:val="center"/>
        </w:trPr>
        <w:tc>
          <w:tcPr>
            <w:tcW w:w="6520" w:type="dxa"/>
            <w:vAlign w:val="center"/>
          </w:tcPr>
          <w:p w:rsidR="007125F9" w:rsidRPr="00866CE9" w:rsidRDefault="007125F9" w:rsidP="00AE2264">
            <w:pPr>
              <w:pStyle w:val="Tabletext"/>
              <w:jc w:val="left"/>
              <w:rPr>
                <w:lang w:val="es-ES"/>
              </w:rPr>
            </w:pPr>
            <w:r w:rsidRPr="00866CE9">
              <w:rPr>
                <w:lang w:val="es-ES"/>
              </w:rPr>
              <w:t>Frecuencia central del canal de la EB ± 7</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37</w:t>
            </w:r>
          </w:p>
        </w:tc>
      </w:tr>
      <w:tr w:rsidR="007125F9" w:rsidRPr="00987ABA" w:rsidTr="00BE7C86">
        <w:trPr>
          <w:trHeight w:val="239"/>
          <w:jc w:val="center"/>
        </w:trPr>
        <w:tc>
          <w:tcPr>
            <w:tcW w:w="6520" w:type="dxa"/>
            <w:vAlign w:val="center"/>
          </w:tcPr>
          <w:p w:rsidR="007125F9" w:rsidRPr="00866CE9" w:rsidRDefault="007125F9" w:rsidP="00AE2264">
            <w:pPr>
              <w:pStyle w:val="Tabletext"/>
              <w:jc w:val="left"/>
              <w:rPr>
                <w:lang w:val="es-ES"/>
              </w:rPr>
            </w:pPr>
            <w:r w:rsidRPr="00866CE9">
              <w:rPr>
                <w:lang w:val="es-ES"/>
              </w:rPr>
              <w:t>Frecuencia central del canal de la EB ± 14</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48</w:t>
            </w:r>
          </w:p>
        </w:tc>
      </w:tr>
    </w:tbl>
    <w:p w:rsidR="007125F9" w:rsidRPr="00866CE9" w:rsidRDefault="007125F9" w:rsidP="007125F9">
      <w:pPr>
        <w:pStyle w:val="Tablefin"/>
        <w:rPr>
          <w:lang w:val="es-ES"/>
        </w:rPr>
      </w:pPr>
    </w:p>
    <w:p w:rsidR="007125F9" w:rsidRPr="00866CE9" w:rsidRDefault="007125F9" w:rsidP="007125F9">
      <w:pPr>
        <w:pStyle w:val="Tabletitle"/>
        <w:rPr>
          <w:lang w:val="es-ES"/>
        </w:rPr>
      </w:pPr>
      <w:r w:rsidRPr="00866CE9">
        <w:rPr>
          <w:lang w:val="es-ES"/>
        </w:rPr>
        <w:t xml:space="preserve">c) </w:t>
      </w:r>
      <w:r w:rsidR="003509CC">
        <w:rPr>
          <w:lang w:val="es-ES"/>
        </w:rPr>
        <w:t xml:space="preserve"> </w:t>
      </w:r>
      <w:r w:rsidRPr="00866CE9">
        <w:rPr>
          <w:lang w:val="es-ES"/>
        </w:rPr>
        <w:t>ACLR para una anchura de banda de canal de 10</w:t>
      </w:r>
      <w:r w:rsidR="002E641F">
        <w:rPr>
          <w:lang w:val="es-ES"/>
        </w:rPr>
        <w:t> MHz</w:t>
      </w:r>
      <w:r w:rsidRPr="00866CE9">
        <w:rPr>
          <w:lang w:val="es-ES"/>
        </w:rPr>
        <w:t xml:space="preserve"> </w:t>
      </w:r>
    </w:p>
    <w:tbl>
      <w:tblPr>
        <w:tblW w:w="0" w:type="auto"/>
        <w:jc w:val="center"/>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7125F9" w:rsidRPr="00987ABA" w:rsidTr="00BE7C86">
        <w:trPr>
          <w:jc w:val="center"/>
        </w:trPr>
        <w:tc>
          <w:tcPr>
            <w:tcW w:w="6520" w:type="dxa"/>
            <w:shd w:val="clear" w:color="000080" w:fill="auto"/>
            <w:vAlign w:val="center"/>
          </w:tcPr>
          <w:p w:rsidR="007125F9" w:rsidRPr="00866CE9" w:rsidRDefault="007125F9" w:rsidP="00BE7C86">
            <w:pPr>
              <w:pStyle w:val="Tablehead"/>
              <w:rPr>
                <w:lang w:val="es-ES"/>
              </w:rPr>
            </w:pPr>
            <w:r w:rsidRPr="00866CE9">
              <w:rPr>
                <w:lang w:val="es-ES"/>
              </w:rPr>
              <w:t>Frecuencia central del canal adyacente</w:t>
            </w:r>
          </w:p>
        </w:tc>
        <w:tc>
          <w:tcPr>
            <w:tcW w:w="2835" w:type="dxa"/>
            <w:shd w:val="clear" w:color="000080" w:fill="auto"/>
          </w:tcPr>
          <w:p w:rsidR="007125F9" w:rsidRPr="00866CE9" w:rsidRDefault="007125F9" w:rsidP="00987ABA">
            <w:pPr>
              <w:pStyle w:val="Tablehead"/>
              <w:rPr>
                <w:lang w:val="es-ES"/>
              </w:rPr>
            </w:pPr>
            <w:r w:rsidRPr="00866CE9">
              <w:rPr>
                <w:lang w:val="es-ES"/>
              </w:rPr>
              <w:t>ACLR mínima requerida</w:t>
            </w:r>
            <w:r w:rsidR="00987ABA">
              <w:rPr>
                <w:lang w:val="es-ES"/>
              </w:rPr>
              <w:br/>
            </w:r>
            <w:r w:rsidRPr="00866CE9">
              <w:rPr>
                <w:lang w:val="es-ES"/>
              </w:rPr>
              <w:t>(dB)</w:t>
            </w:r>
          </w:p>
        </w:tc>
      </w:tr>
      <w:tr w:rsidR="007125F9" w:rsidRPr="00987ABA" w:rsidTr="00BE7C86">
        <w:trPr>
          <w:trHeight w:val="239"/>
          <w:jc w:val="center"/>
        </w:trPr>
        <w:tc>
          <w:tcPr>
            <w:tcW w:w="6520" w:type="dxa"/>
            <w:vAlign w:val="center"/>
          </w:tcPr>
          <w:p w:rsidR="007125F9" w:rsidRPr="00866CE9" w:rsidRDefault="007125F9" w:rsidP="00AE2264">
            <w:pPr>
              <w:pStyle w:val="Tabletext"/>
              <w:jc w:val="left"/>
              <w:rPr>
                <w:lang w:val="es-ES"/>
              </w:rPr>
            </w:pPr>
            <w:r w:rsidRPr="00866CE9">
              <w:rPr>
                <w:lang w:val="es-ES"/>
              </w:rPr>
              <w:t>Frecuencia central del canal de la EB ± 10</w:t>
            </w:r>
            <w:r>
              <w:rPr>
                <w:lang w:val="es-ES"/>
              </w:rPr>
              <w:t>,</w:t>
            </w:r>
            <w:r w:rsidRPr="00866CE9">
              <w:rPr>
                <w:lang w:val="es-ES"/>
              </w:rPr>
              <w:t>0</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37</w:t>
            </w:r>
          </w:p>
        </w:tc>
      </w:tr>
      <w:tr w:rsidR="007125F9" w:rsidRPr="00987ABA" w:rsidTr="00BE7C86">
        <w:trPr>
          <w:trHeight w:val="239"/>
          <w:jc w:val="center"/>
        </w:trPr>
        <w:tc>
          <w:tcPr>
            <w:tcW w:w="6520" w:type="dxa"/>
            <w:vAlign w:val="center"/>
          </w:tcPr>
          <w:p w:rsidR="007125F9" w:rsidRPr="00866CE9" w:rsidRDefault="007125F9" w:rsidP="00AE2264">
            <w:pPr>
              <w:pStyle w:val="Tabletext"/>
              <w:jc w:val="left"/>
              <w:rPr>
                <w:lang w:val="es-ES"/>
              </w:rPr>
            </w:pPr>
            <w:r w:rsidRPr="00866CE9">
              <w:rPr>
                <w:lang w:val="es-ES"/>
              </w:rPr>
              <w:t>Frecuencia central del canal de la EB ± 20</w:t>
            </w:r>
            <w:r>
              <w:rPr>
                <w:lang w:val="es-ES"/>
              </w:rPr>
              <w:t>,</w:t>
            </w:r>
            <w:r w:rsidRPr="00866CE9">
              <w:rPr>
                <w:lang w:val="es-ES"/>
              </w:rPr>
              <w:t>0</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48</w:t>
            </w:r>
          </w:p>
        </w:tc>
      </w:tr>
    </w:tbl>
    <w:p w:rsidR="007125F9" w:rsidRDefault="007125F9" w:rsidP="007125F9">
      <w:pPr>
        <w:pStyle w:val="Tablefin"/>
        <w:rPr>
          <w:lang w:val="es-ES"/>
        </w:rPr>
      </w:pPr>
    </w:p>
    <w:p w:rsidR="007125F9" w:rsidRPr="00866CE9" w:rsidRDefault="007125F9" w:rsidP="007125F9">
      <w:pPr>
        <w:rPr>
          <w:lang w:val="es-ES"/>
        </w:rPr>
      </w:pPr>
      <w:r w:rsidRPr="00866CE9">
        <w:rPr>
          <w:lang w:val="es-ES"/>
        </w:rPr>
        <w:t>En futuras revisiones de la presente Recomendación podrá facilitarse información complementaria.</w:t>
      </w:r>
    </w:p>
    <w:p w:rsidR="007125F9" w:rsidRPr="00866CE9" w:rsidRDefault="00EF2360" w:rsidP="003509CC">
      <w:pPr>
        <w:pStyle w:val="Note"/>
        <w:rPr>
          <w:lang w:val="es-ES"/>
        </w:rPr>
      </w:pPr>
      <w:r>
        <w:rPr>
          <w:lang w:val="es-ES"/>
        </w:rPr>
        <w:t>NOTA 1 </w:t>
      </w:r>
      <w:r w:rsidR="00B91572">
        <w:rPr>
          <w:lang w:val="es-ES"/>
        </w:rPr>
        <w:t>– </w:t>
      </w:r>
      <w:r w:rsidR="007125F9">
        <w:rPr>
          <w:lang w:val="es-ES"/>
        </w:rPr>
        <w:t>En su caso</w:t>
      </w:r>
      <w:r w:rsidR="007125F9" w:rsidRPr="00866CE9">
        <w:rPr>
          <w:lang w:val="es-ES"/>
        </w:rPr>
        <w:t>, deberán seguir estudiándose otros sistemas.</w:t>
      </w:r>
    </w:p>
    <w:p w:rsidR="007125F9" w:rsidRPr="00866CE9" w:rsidRDefault="007125F9" w:rsidP="007125F9">
      <w:pPr>
        <w:pStyle w:val="Heading2"/>
        <w:rPr>
          <w:lang w:val="es-ES"/>
        </w:rPr>
      </w:pPr>
      <w:r w:rsidRPr="00866CE9">
        <w:rPr>
          <w:lang w:val="es-ES"/>
        </w:rPr>
        <w:lastRenderedPageBreak/>
        <w:t>5.5</w:t>
      </w:r>
      <w:r w:rsidRPr="00866CE9">
        <w:rPr>
          <w:lang w:val="es-ES"/>
        </w:rPr>
        <w:tab/>
        <w:t xml:space="preserve">Valores de </w:t>
      </w:r>
      <w:r>
        <w:rPr>
          <w:lang w:val="es-ES"/>
        </w:rPr>
        <w:t xml:space="preserve">la </w:t>
      </w:r>
      <w:r w:rsidRPr="00866CE9">
        <w:rPr>
          <w:lang w:val="es-ES"/>
        </w:rPr>
        <w:t>ACLR para equipos DDT que funcionen en la banda 3 600-3 800</w:t>
      </w:r>
      <w:r w:rsidR="002E641F">
        <w:rPr>
          <w:lang w:val="es-ES"/>
        </w:rPr>
        <w:t> MHz</w:t>
      </w:r>
      <w:r w:rsidRPr="00866CE9">
        <w:rPr>
          <w:lang w:val="es-ES"/>
        </w:rPr>
        <w:t xml:space="preserve"> (BCG 5H.A/5H.B/5H.C)</w:t>
      </w:r>
    </w:p>
    <w:p w:rsidR="007125F9" w:rsidRPr="00866CE9" w:rsidRDefault="007125F9" w:rsidP="007857C0">
      <w:pPr>
        <w:keepNext/>
        <w:keepLines/>
        <w:rPr>
          <w:lang w:val="es-ES"/>
        </w:rPr>
      </w:pPr>
      <w:r w:rsidRPr="00866CE9">
        <w:rPr>
          <w:lang w:val="es-ES"/>
        </w:rPr>
        <w:t xml:space="preserve">La </w:t>
      </w:r>
      <w:r>
        <w:rPr>
          <w:lang w:val="es-ES"/>
        </w:rPr>
        <w:t xml:space="preserve">ACLR es el cociente entre la potencia media transmitida a través de un filtro paso banda centrado en la frecuencia del canal asignado y la potencia </w:t>
      </w:r>
      <w:r w:rsidRPr="00866CE9">
        <w:rPr>
          <w:lang w:val="es-ES"/>
        </w:rPr>
        <w:t>media transmitida medida a través de un filtro paso</w:t>
      </w:r>
      <w:r>
        <w:rPr>
          <w:lang w:val="es-ES"/>
        </w:rPr>
        <w:t xml:space="preserve"> </w:t>
      </w:r>
      <w:r w:rsidRPr="00866CE9">
        <w:rPr>
          <w:lang w:val="es-ES"/>
        </w:rPr>
        <w:t>banda centrado en el primer o segundo canal adyacente. El centro del primer canal adyacente y el del segundo están separado</w:t>
      </w:r>
      <w:r>
        <w:rPr>
          <w:lang w:val="es-ES"/>
        </w:rPr>
        <w:t>s,</w:t>
      </w:r>
      <w:r w:rsidRPr="00866CE9">
        <w:rPr>
          <w:lang w:val="es-ES"/>
        </w:rPr>
        <w:t xml:space="preserve"> con respecto a la frecuencia central del canal asignado, una anchura de banda de canal y dos anchuras de banda de canal, respectivamente. </w:t>
      </w:r>
    </w:p>
    <w:p w:rsidR="007125F9" w:rsidRPr="00866CE9" w:rsidRDefault="007125F9" w:rsidP="007125F9">
      <w:pPr>
        <w:rPr>
          <w:lang w:val="es-ES"/>
        </w:rPr>
      </w:pPr>
      <w:r w:rsidRPr="00866CE9">
        <w:rPr>
          <w:lang w:val="es-ES"/>
        </w:rPr>
        <w:t>Los límites de la ACLR para sistemas con anchuras de banda de canal de 5, 7 y 10</w:t>
      </w:r>
      <w:r w:rsidR="002E641F">
        <w:rPr>
          <w:lang w:val="es-ES"/>
        </w:rPr>
        <w:t> MHz</w:t>
      </w:r>
      <w:r w:rsidRPr="00866CE9">
        <w:rPr>
          <w:lang w:val="es-ES"/>
        </w:rPr>
        <w:t xml:space="preserve"> que funcionen en la banda 3 600-3 800</w:t>
      </w:r>
      <w:r w:rsidR="002E641F">
        <w:rPr>
          <w:lang w:val="es-ES"/>
        </w:rPr>
        <w:t> MHz</w:t>
      </w:r>
      <w:r w:rsidRPr="00866CE9">
        <w:rPr>
          <w:lang w:val="es-ES"/>
        </w:rPr>
        <w:t xml:space="preserve"> se indican en el Cuadro 147.</w:t>
      </w:r>
    </w:p>
    <w:p w:rsidR="007125F9" w:rsidRPr="00866CE9" w:rsidRDefault="007125F9" w:rsidP="007125F9">
      <w:pPr>
        <w:pStyle w:val="TableNo"/>
        <w:rPr>
          <w:lang w:val="es-ES"/>
        </w:rPr>
      </w:pPr>
      <w:r w:rsidRPr="00866CE9">
        <w:rPr>
          <w:lang w:val="es-ES"/>
        </w:rPr>
        <w:t>CUADRO 147</w:t>
      </w:r>
    </w:p>
    <w:p w:rsidR="007125F9" w:rsidRPr="00866CE9" w:rsidRDefault="007125F9" w:rsidP="007125F9">
      <w:pPr>
        <w:pStyle w:val="Tabletitle"/>
        <w:rPr>
          <w:lang w:val="es-ES"/>
        </w:rPr>
      </w:pPr>
      <w:r w:rsidRPr="00866CE9">
        <w:rPr>
          <w:lang w:val="es-ES"/>
        </w:rPr>
        <w:t xml:space="preserve">a) </w:t>
      </w:r>
      <w:r w:rsidR="003509CC">
        <w:rPr>
          <w:lang w:val="es-ES"/>
        </w:rPr>
        <w:t xml:space="preserve"> </w:t>
      </w:r>
      <w:r w:rsidRPr="00866CE9">
        <w:rPr>
          <w:lang w:val="es-ES"/>
        </w:rPr>
        <w:t>ACLR para una anchura de banda de canal de 5</w:t>
      </w:r>
      <w:r w:rsidR="002E641F">
        <w:rPr>
          <w:lang w:val="es-ES"/>
        </w:rPr>
        <w:t> MHz</w:t>
      </w:r>
      <w:r w:rsidRPr="00866CE9">
        <w:rPr>
          <w:lang w:val="es-ES"/>
        </w:rPr>
        <w:t xml:space="preserve"> </w:t>
      </w:r>
    </w:p>
    <w:tbl>
      <w:tblPr>
        <w:tblW w:w="0" w:type="auto"/>
        <w:jc w:val="center"/>
        <w:tblInd w:w="-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7125F9" w:rsidRPr="00987ABA" w:rsidTr="00BE7C86">
        <w:trPr>
          <w:jc w:val="center"/>
        </w:trPr>
        <w:tc>
          <w:tcPr>
            <w:tcW w:w="6520" w:type="dxa"/>
            <w:shd w:val="clear" w:color="000080" w:fill="FFFFFF"/>
            <w:vAlign w:val="center"/>
          </w:tcPr>
          <w:p w:rsidR="007125F9" w:rsidRPr="00866CE9" w:rsidRDefault="007125F9" w:rsidP="00BE7C86">
            <w:pPr>
              <w:pStyle w:val="Tablehead"/>
              <w:rPr>
                <w:lang w:val="es-ES"/>
              </w:rPr>
            </w:pPr>
            <w:r w:rsidRPr="00866CE9">
              <w:rPr>
                <w:lang w:val="es-ES"/>
              </w:rPr>
              <w:t>Frecuencia central del canal adyacente</w:t>
            </w:r>
          </w:p>
        </w:tc>
        <w:tc>
          <w:tcPr>
            <w:tcW w:w="2835" w:type="dxa"/>
            <w:shd w:val="clear" w:color="000080" w:fill="FFFFFF"/>
          </w:tcPr>
          <w:p w:rsidR="007125F9" w:rsidRPr="00866CE9" w:rsidRDefault="007125F9" w:rsidP="00AE2264">
            <w:pPr>
              <w:pStyle w:val="Tablehead"/>
              <w:rPr>
                <w:lang w:val="es-ES"/>
              </w:rPr>
            </w:pPr>
            <w:r w:rsidRPr="00866CE9">
              <w:rPr>
                <w:lang w:val="es-ES"/>
              </w:rPr>
              <w:t xml:space="preserve">ACLR mínima requerida </w:t>
            </w:r>
            <w:r w:rsidR="00987ABA">
              <w:rPr>
                <w:lang w:val="es-ES"/>
              </w:rPr>
              <w:br/>
            </w:r>
            <w:r w:rsidRPr="00866CE9">
              <w:rPr>
                <w:lang w:val="es-ES"/>
              </w:rPr>
              <w:t>(dB)</w:t>
            </w:r>
          </w:p>
        </w:tc>
      </w:tr>
      <w:tr w:rsidR="007125F9" w:rsidRPr="00987ABA" w:rsidTr="00BE7C86">
        <w:trPr>
          <w:jc w:val="center"/>
        </w:trPr>
        <w:tc>
          <w:tcPr>
            <w:tcW w:w="6520" w:type="dxa"/>
            <w:vAlign w:val="center"/>
          </w:tcPr>
          <w:p w:rsidR="007125F9" w:rsidRPr="00866CE9" w:rsidRDefault="007125F9" w:rsidP="00AE2264">
            <w:pPr>
              <w:pStyle w:val="Tabletext"/>
              <w:jc w:val="left"/>
              <w:rPr>
                <w:lang w:val="es-ES"/>
              </w:rPr>
            </w:pPr>
            <w:r w:rsidRPr="00866CE9">
              <w:rPr>
                <w:lang w:val="es-ES"/>
              </w:rPr>
              <w:t>Frecuencia central del canal de la EB ± 5</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37</w:t>
            </w:r>
          </w:p>
        </w:tc>
      </w:tr>
      <w:tr w:rsidR="007125F9" w:rsidRPr="00987ABA" w:rsidTr="00BE7C86">
        <w:trPr>
          <w:trHeight w:val="239"/>
          <w:jc w:val="center"/>
        </w:trPr>
        <w:tc>
          <w:tcPr>
            <w:tcW w:w="6520" w:type="dxa"/>
            <w:vAlign w:val="center"/>
          </w:tcPr>
          <w:p w:rsidR="007125F9" w:rsidRPr="00866CE9" w:rsidRDefault="007125F9" w:rsidP="00AE2264">
            <w:pPr>
              <w:pStyle w:val="Tabletext"/>
              <w:jc w:val="left"/>
              <w:rPr>
                <w:lang w:val="es-ES"/>
              </w:rPr>
            </w:pPr>
            <w:r w:rsidRPr="00866CE9">
              <w:rPr>
                <w:lang w:val="es-ES"/>
              </w:rPr>
              <w:t>Frecuencia central del canal de la EB ± 10</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48</w:t>
            </w:r>
          </w:p>
        </w:tc>
      </w:tr>
    </w:tbl>
    <w:p w:rsidR="007125F9" w:rsidRPr="00866CE9" w:rsidRDefault="007125F9" w:rsidP="007125F9">
      <w:pPr>
        <w:pStyle w:val="Tablefin"/>
        <w:rPr>
          <w:lang w:val="es-ES"/>
        </w:rPr>
      </w:pPr>
    </w:p>
    <w:p w:rsidR="007125F9" w:rsidRPr="00866CE9" w:rsidRDefault="007125F9" w:rsidP="007125F9">
      <w:pPr>
        <w:pStyle w:val="Tabletitle"/>
        <w:rPr>
          <w:lang w:val="es-ES"/>
        </w:rPr>
      </w:pPr>
      <w:r w:rsidRPr="00866CE9">
        <w:rPr>
          <w:lang w:val="es-ES"/>
        </w:rPr>
        <w:t>b)</w:t>
      </w:r>
      <w:r w:rsidR="003509CC">
        <w:rPr>
          <w:lang w:val="es-ES"/>
        </w:rPr>
        <w:t xml:space="preserve"> </w:t>
      </w:r>
      <w:r w:rsidRPr="00866CE9">
        <w:rPr>
          <w:lang w:val="es-ES"/>
        </w:rPr>
        <w:t xml:space="preserve"> ACLR para una anchura de banda de canal de 7</w:t>
      </w:r>
      <w:r w:rsidR="002E641F">
        <w:rPr>
          <w:lang w:val="es-ES"/>
        </w:rPr>
        <w:t> MHz</w:t>
      </w:r>
      <w:r w:rsidRPr="00866CE9">
        <w:rPr>
          <w:lang w:val="es-ES"/>
        </w:rPr>
        <w:t xml:space="preserve"> </w:t>
      </w:r>
    </w:p>
    <w:tbl>
      <w:tblPr>
        <w:tblW w:w="0" w:type="auto"/>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7125F9" w:rsidRPr="00987ABA" w:rsidTr="00BE7C86">
        <w:trPr>
          <w:jc w:val="center"/>
        </w:trPr>
        <w:tc>
          <w:tcPr>
            <w:tcW w:w="6520" w:type="dxa"/>
            <w:shd w:val="clear" w:color="000080" w:fill="FFFFFF"/>
            <w:vAlign w:val="center"/>
          </w:tcPr>
          <w:p w:rsidR="007125F9" w:rsidRPr="00866CE9" w:rsidRDefault="007125F9" w:rsidP="00BE7C86">
            <w:pPr>
              <w:pStyle w:val="Tablehead"/>
              <w:rPr>
                <w:lang w:val="es-ES"/>
              </w:rPr>
            </w:pPr>
            <w:r w:rsidRPr="00866CE9">
              <w:rPr>
                <w:lang w:val="es-ES"/>
              </w:rPr>
              <w:t>Frecuencia central del canal adyacente</w:t>
            </w:r>
          </w:p>
        </w:tc>
        <w:tc>
          <w:tcPr>
            <w:tcW w:w="2835" w:type="dxa"/>
            <w:shd w:val="clear" w:color="000080" w:fill="FFFFFF"/>
          </w:tcPr>
          <w:p w:rsidR="007125F9" w:rsidRPr="00866CE9" w:rsidRDefault="007125F9" w:rsidP="00987ABA">
            <w:pPr>
              <w:pStyle w:val="Tablehead"/>
              <w:rPr>
                <w:lang w:val="es-ES"/>
              </w:rPr>
            </w:pPr>
            <w:r w:rsidRPr="00866CE9">
              <w:rPr>
                <w:lang w:val="es-ES"/>
              </w:rPr>
              <w:t>ACLR mínima requerida</w:t>
            </w:r>
            <w:r w:rsidR="00987ABA">
              <w:rPr>
                <w:lang w:val="es-ES"/>
              </w:rPr>
              <w:br/>
            </w:r>
            <w:r w:rsidRPr="00866CE9">
              <w:rPr>
                <w:lang w:val="es-ES"/>
              </w:rPr>
              <w:t>(dB)</w:t>
            </w:r>
          </w:p>
        </w:tc>
      </w:tr>
      <w:tr w:rsidR="007125F9" w:rsidRPr="00987ABA" w:rsidTr="00BE7C86">
        <w:trPr>
          <w:jc w:val="center"/>
        </w:trPr>
        <w:tc>
          <w:tcPr>
            <w:tcW w:w="6520" w:type="dxa"/>
            <w:vAlign w:val="center"/>
          </w:tcPr>
          <w:p w:rsidR="007125F9" w:rsidRPr="00866CE9" w:rsidRDefault="007125F9" w:rsidP="00BE7C86">
            <w:pPr>
              <w:pStyle w:val="Tabletext"/>
              <w:jc w:val="left"/>
              <w:rPr>
                <w:lang w:val="es-ES"/>
              </w:rPr>
            </w:pPr>
            <w:r w:rsidRPr="00866CE9">
              <w:rPr>
                <w:lang w:val="es-ES"/>
              </w:rPr>
              <w:t>Frecuencia central del canal de la EB ± 7</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37</w:t>
            </w:r>
          </w:p>
        </w:tc>
      </w:tr>
      <w:tr w:rsidR="007125F9" w:rsidRPr="00987ABA" w:rsidTr="00BE7C86">
        <w:trPr>
          <w:trHeight w:val="239"/>
          <w:jc w:val="center"/>
        </w:trPr>
        <w:tc>
          <w:tcPr>
            <w:tcW w:w="6520" w:type="dxa"/>
            <w:vAlign w:val="center"/>
          </w:tcPr>
          <w:p w:rsidR="007125F9" w:rsidRPr="00866CE9" w:rsidRDefault="007125F9" w:rsidP="00BE7C86">
            <w:pPr>
              <w:pStyle w:val="Tabletext"/>
              <w:jc w:val="left"/>
              <w:rPr>
                <w:lang w:val="es-ES"/>
              </w:rPr>
            </w:pPr>
            <w:r w:rsidRPr="00866CE9">
              <w:rPr>
                <w:lang w:val="es-ES"/>
              </w:rPr>
              <w:t>Frecuencia central del canal de la EB ± 14</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48</w:t>
            </w:r>
          </w:p>
        </w:tc>
      </w:tr>
    </w:tbl>
    <w:p w:rsidR="007125F9" w:rsidRPr="00866CE9" w:rsidRDefault="007125F9" w:rsidP="007125F9">
      <w:pPr>
        <w:pStyle w:val="Tablefin"/>
        <w:rPr>
          <w:lang w:val="es-ES"/>
        </w:rPr>
      </w:pPr>
    </w:p>
    <w:p w:rsidR="007125F9" w:rsidRPr="00866CE9" w:rsidRDefault="007125F9" w:rsidP="007125F9">
      <w:pPr>
        <w:pStyle w:val="Tabletitle"/>
        <w:rPr>
          <w:lang w:val="es-ES"/>
        </w:rPr>
      </w:pPr>
      <w:r w:rsidRPr="00866CE9">
        <w:rPr>
          <w:lang w:val="es-ES"/>
        </w:rPr>
        <w:t xml:space="preserve">c) </w:t>
      </w:r>
      <w:r w:rsidR="003509CC">
        <w:rPr>
          <w:lang w:val="es-ES"/>
        </w:rPr>
        <w:t xml:space="preserve"> </w:t>
      </w:r>
      <w:r w:rsidRPr="00866CE9">
        <w:rPr>
          <w:lang w:val="es-ES"/>
        </w:rPr>
        <w:t>ACLR para una anchura de banda de canal de 10</w:t>
      </w:r>
      <w:r w:rsidR="002E641F">
        <w:rPr>
          <w:lang w:val="es-ES"/>
        </w:rPr>
        <w:t> MHz</w:t>
      </w:r>
      <w:r w:rsidRPr="00866CE9">
        <w:rPr>
          <w:lang w:val="es-ES"/>
        </w:rPr>
        <w:t xml:space="preserve"> </w:t>
      </w:r>
    </w:p>
    <w:tbl>
      <w:tblPr>
        <w:tblW w:w="0" w:type="auto"/>
        <w:jc w:val="center"/>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520"/>
        <w:gridCol w:w="2835"/>
      </w:tblGrid>
      <w:tr w:rsidR="007125F9" w:rsidRPr="00987ABA" w:rsidTr="00BE7C86">
        <w:trPr>
          <w:trHeight w:val="20"/>
          <w:jc w:val="center"/>
        </w:trPr>
        <w:tc>
          <w:tcPr>
            <w:tcW w:w="6520" w:type="dxa"/>
            <w:shd w:val="clear" w:color="000080" w:fill="auto"/>
            <w:vAlign w:val="center"/>
          </w:tcPr>
          <w:p w:rsidR="007125F9" w:rsidRPr="00866CE9" w:rsidRDefault="007125F9" w:rsidP="00BE7C86">
            <w:pPr>
              <w:pStyle w:val="Tablehead"/>
              <w:rPr>
                <w:lang w:val="es-ES"/>
              </w:rPr>
            </w:pPr>
            <w:r w:rsidRPr="00866CE9">
              <w:rPr>
                <w:lang w:val="es-ES"/>
              </w:rPr>
              <w:t>Frecuencia central del canal adyacente</w:t>
            </w:r>
          </w:p>
        </w:tc>
        <w:tc>
          <w:tcPr>
            <w:tcW w:w="2835" w:type="dxa"/>
            <w:shd w:val="clear" w:color="000080" w:fill="auto"/>
          </w:tcPr>
          <w:p w:rsidR="007125F9" w:rsidRPr="00866CE9" w:rsidRDefault="007125F9" w:rsidP="00AE2264">
            <w:pPr>
              <w:pStyle w:val="Tablehead"/>
              <w:rPr>
                <w:lang w:val="es-ES"/>
              </w:rPr>
            </w:pPr>
            <w:r w:rsidRPr="00866CE9">
              <w:rPr>
                <w:lang w:val="es-ES"/>
              </w:rPr>
              <w:t xml:space="preserve">ACLR mínima requerida </w:t>
            </w:r>
            <w:r w:rsidR="00987ABA">
              <w:rPr>
                <w:lang w:val="es-ES"/>
              </w:rPr>
              <w:br/>
            </w:r>
            <w:r w:rsidRPr="00866CE9">
              <w:rPr>
                <w:lang w:val="es-ES"/>
              </w:rPr>
              <w:t>(dB)</w:t>
            </w:r>
          </w:p>
        </w:tc>
      </w:tr>
      <w:tr w:rsidR="007125F9" w:rsidRPr="00987ABA" w:rsidTr="00BE7C86">
        <w:trPr>
          <w:trHeight w:val="20"/>
          <w:jc w:val="center"/>
        </w:trPr>
        <w:tc>
          <w:tcPr>
            <w:tcW w:w="6520" w:type="dxa"/>
            <w:vAlign w:val="center"/>
          </w:tcPr>
          <w:p w:rsidR="007125F9" w:rsidRPr="00866CE9" w:rsidRDefault="007125F9" w:rsidP="00352B8F">
            <w:pPr>
              <w:pStyle w:val="Tabletext"/>
              <w:jc w:val="left"/>
              <w:rPr>
                <w:lang w:val="es-ES"/>
              </w:rPr>
            </w:pPr>
            <w:r w:rsidRPr="00866CE9">
              <w:rPr>
                <w:lang w:val="es-ES"/>
              </w:rPr>
              <w:t>Frecuencia central del canal de la EB ± 10</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37</w:t>
            </w:r>
          </w:p>
        </w:tc>
      </w:tr>
      <w:tr w:rsidR="007125F9" w:rsidRPr="00987ABA" w:rsidTr="00BE7C86">
        <w:trPr>
          <w:trHeight w:val="20"/>
          <w:jc w:val="center"/>
        </w:trPr>
        <w:tc>
          <w:tcPr>
            <w:tcW w:w="6520" w:type="dxa"/>
            <w:vAlign w:val="center"/>
          </w:tcPr>
          <w:p w:rsidR="007125F9" w:rsidRPr="00866CE9" w:rsidRDefault="007125F9" w:rsidP="00352B8F">
            <w:pPr>
              <w:pStyle w:val="Tabletext"/>
              <w:jc w:val="left"/>
              <w:rPr>
                <w:lang w:val="es-ES"/>
              </w:rPr>
            </w:pPr>
            <w:r w:rsidRPr="00866CE9">
              <w:rPr>
                <w:lang w:val="es-ES"/>
              </w:rPr>
              <w:t>Frecuencia central del canal de la EB ± 20</w:t>
            </w:r>
            <w:r w:rsidR="002E641F">
              <w:rPr>
                <w:lang w:val="es-ES"/>
              </w:rPr>
              <w:t> MHz</w:t>
            </w:r>
          </w:p>
        </w:tc>
        <w:tc>
          <w:tcPr>
            <w:tcW w:w="2835" w:type="dxa"/>
            <w:vAlign w:val="center"/>
          </w:tcPr>
          <w:p w:rsidR="007125F9" w:rsidRPr="00866CE9" w:rsidRDefault="007125F9" w:rsidP="00AE2264">
            <w:pPr>
              <w:pStyle w:val="Tabletext"/>
              <w:jc w:val="center"/>
              <w:rPr>
                <w:lang w:val="es-ES"/>
              </w:rPr>
            </w:pPr>
            <w:r w:rsidRPr="00866CE9">
              <w:rPr>
                <w:lang w:val="es-ES"/>
              </w:rPr>
              <w:t>48</w:t>
            </w:r>
          </w:p>
        </w:tc>
      </w:tr>
    </w:tbl>
    <w:p w:rsidR="007125F9" w:rsidRPr="00866CE9" w:rsidRDefault="007125F9" w:rsidP="007125F9">
      <w:pPr>
        <w:pStyle w:val="Tablefin"/>
        <w:rPr>
          <w:lang w:val="es-ES"/>
        </w:rPr>
      </w:pPr>
    </w:p>
    <w:p w:rsidR="007125F9" w:rsidRPr="00866CE9" w:rsidRDefault="007125F9" w:rsidP="007125F9">
      <w:pPr>
        <w:rPr>
          <w:lang w:val="es-ES"/>
        </w:rPr>
      </w:pPr>
      <w:r w:rsidRPr="00866CE9">
        <w:rPr>
          <w:lang w:val="es-ES"/>
        </w:rPr>
        <w:t>En futuras revisiones de la presente Recomendación podrá facilitarse información complementaria.</w:t>
      </w:r>
    </w:p>
    <w:p w:rsidR="007125F9" w:rsidRPr="00866CE9" w:rsidRDefault="00EF2360" w:rsidP="003509CC">
      <w:pPr>
        <w:pStyle w:val="Note"/>
        <w:rPr>
          <w:lang w:val="es-ES"/>
        </w:rPr>
      </w:pPr>
      <w:r>
        <w:rPr>
          <w:lang w:val="es-ES"/>
        </w:rPr>
        <w:t>NOTA 1 </w:t>
      </w:r>
      <w:r w:rsidR="00B91572">
        <w:rPr>
          <w:lang w:val="es-ES"/>
        </w:rPr>
        <w:t>– </w:t>
      </w:r>
      <w:r w:rsidR="007125F9">
        <w:rPr>
          <w:lang w:val="es-ES"/>
        </w:rPr>
        <w:t>En su caso</w:t>
      </w:r>
      <w:r w:rsidR="007125F9" w:rsidRPr="00866CE9">
        <w:rPr>
          <w:lang w:val="es-ES"/>
        </w:rPr>
        <w:t>, deberán seguir estudiándose otros sistemas.</w:t>
      </w:r>
    </w:p>
    <w:p w:rsidR="007125F9" w:rsidRPr="00866CE9" w:rsidRDefault="007125F9" w:rsidP="00987ABA">
      <w:pPr>
        <w:pStyle w:val="Heading2"/>
        <w:rPr>
          <w:lang w:val="es-ES"/>
        </w:rPr>
      </w:pPr>
      <w:r w:rsidRPr="00866CE9">
        <w:rPr>
          <w:lang w:val="es-ES"/>
        </w:rPr>
        <w:t>5.6</w:t>
      </w:r>
      <w:r w:rsidRPr="00866CE9">
        <w:rPr>
          <w:lang w:val="es-ES"/>
        </w:rPr>
        <w:tab/>
        <w:t xml:space="preserve">Valores de </w:t>
      </w:r>
      <w:r>
        <w:rPr>
          <w:lang w:val="es-ES"/>
        </w:rPr>
        <w:t xml:space="preserve">la </w:t>
      </w:r>
      <w:r w:rsidRPr="00866CE9">
        <w:rPr>
          <w:lang w:val="es-ES"/>
        </w:rPr>
        <w:t>ACLR para equipos DDF que funcionen en la banda</w:t>
      </w:r>
      <w:r w:rsidR="00BE7C86">
        <w:rPr>
          <w:rFonts w:eastAsia="MS Mincho"/>
          <w:lang w:val="es-ES"/>
        </w:rPr>
        <w:t xml:space="preserve"> </w:t>
      </w:r>
      <w:r w:rsidRPr="00866CE9">
        <w:rPr>
          <w:rFonts w:eastAsia="MS Mincho"/>
          <w:lang w:val="es-ES"/>
        </w:rPr>
        <w:t>1</w:t>
      </w:r>
      <w:r>
        <w:rPr>
          <w:lang w:val="es-ES"/>
        </w:rPr>
        <w:t> </w:t>
      </w:r>
      <w:r w:rsidRPr="00866CE9">
        <w:rPr>
          <w:rFonts w:eastAsia="MS Mincho"/>
          <w:lang w:val="es-ES"/>
        </w:rPr>
        <w:t>710</w:t>
      </w:r>
      <w:r>
        <w:rPr>
          <w:rFonts w:eastAsia="MS Mincho"/>
          <w:lang w:val="es-ES"/>
        </w:rPr>
        <w:noBreakHyphen/>
      </w:r>
      <w:r w:rsidRPr="00866CE9">
        <w:rPr>
          <w:rFonts w:eastAsia="MS Mincho"/>
          <w:lang w:val="es-ES"/>
        </w:rPr>
        <w:t>1</w:t>
      </w:r>
      <w:r>
        <w:rPr>
          <w:lang w:val="es-ES"/>
        </w:rPr>
        <w:t> </w:t>
      </w:r>
      <w:r w:rsidRPr="00866CE9">
        <w:rPr>
          <w:rFonts w:eastAsia="MS Mincho"/>
          <w:lang w:val="es-ES"/>
        </w:rPr>
        <w:t>785/1</w:t>
      </w:r>
      <w:r>
        <w:rPr>
          <w:rFonts w:eastAsia="MS Mincho"/>
          <w:lang w:val="es-ES"/>
        </w:rPr>
        <w:t> </w:t>
      </w:r>
      <w:r w:rsidRPr="00866CE9">
        <w:rPr>
          <w:rFonts w:eastAsia="MS Mincho"/>
          <w:lang w:val="es-ES"/>
        </w:rPr>
        <w:t>805</w:t>
      </w:r>
      <w:r>
        <w:rPr>
          <w:rFonts w:eastAsia="MS Mincho"/>
          <w:lang w:val="es-ES"/>
        </w:rPr>
        <w:noBreakHyphen/>
      </w:r>
      <w:r w:rsidRPr="00866CE9">
        <w:rPr>
          <w:rFonts w:eastAsia="MS Mincho"/>
          <w:lang w:val="es-ES"/>
        </w:rPr>
        <w:t>1</w:t>
      </w:r>
      <w:r>
        <w:rPr>
          <w:rFonts w:eastAsia="MS Mincho"/>
          <w:lang w:val="es-ES"/>
        </w:rPr>
        <w:t> </w:t>
      </w:r>
      <w:r w:rsidRPr="00866CE9">
        <w:rPr>
          <w:rFonts w:eastAsia="MS Mincho"/>
          <w:lang w:val="es-ES"/>
        </w:rPr>
        <w:t>880</w:t>
      </w:r>
      <w:r w:rsidR="002E641F">
        <w:rPr>
          <w:lang w:val="es-ES"/>
        </w:rPr>
        <w:t> MHz</w:t>
      </w:r>
      <w:r w:rsidRPr="00866CE9">
        <w:rPr>
          <w:rFonts w:eastAsia="MS Mincho"/>
          <w:lang w:val="es-ES"/>
        </w:rPr>
        <w:t xml:space="preserve"> (BCG 6.C)</w:t>
      </w:r>
    </w:p>
    <w:p w:rsidR="007125F9" w:rsidRPr="00866CE9" w:rsidRDefault="007125F9" w:rsidP="007125F9">
      <w:pPr>
        <w:rPr>
          <w:lang w:val="es-ES"/>
        </w:rPr>
      </w:pPr>
      <w:r w:rsidRPr="00866CE9">
        <w:rPr>
          <w:lang w:val="es-ES"/>
        </w:rPr>
        <w:t xml:space="preserve">Para el grupo de clase de </w:t>
      </w:r>
      <w:r>
        <w:rPr>
          <w:lang w:val="es-ES"/>
        </w:rPr>
        <w:t>banda</w:t>
      </w:r>
      <w:r w:rsidRPr="00866CE9">
        <w:rPr>
          <w:lang w:val="es-ES"/>
        </w:rPr>
        <w:t xml:space="preserve"> 6.C con anchuras de banda de </w:t>
      </w:r>
      <w:r>
        <w:rPr>
          <w:lang w:val="es-ES"/>
        </w:rPr>
        <w:t xml:space="preserve">5 y </w:t>
      </w:r>
      <w:r w:rsidRPr="00866CE9">
        <w:rPr>
          <w:lang w:val="es-ES"/>
        </w:rPr>
        <w:t>10</w:t>
      </w:r>
      <w:r w:rsidR="002E641F">
        <w:rPr>
          <w:lang w:val="es-ES"/>
        </w:rPr>
        <w:t> MHz</w:t>
      </w:r>
      <w:r w:rsidRPr="00866CE9">
        <w:rPr>
          <w:lang w:val="es-ES"/>
        </w:rPr>
        <w:t xml:space="preserve">, la ACLR deberá ser igual o mayor que los límites </w:t>
      </w:r>
      <w:r>
        <w:rPr>
          <w:lang w:val="es-ES"/>
        </w:rPr>
        <w:t>especificados</w:t>
      </w:r>
      <w:r w:rsidRPr="00866CE9">
        <w:rPr>
          <w:lang w:val="es-ES"/>
        </w:rPr>
        <w:t xml:space="preserve"> en los Cuadros 148 y 149, a continuación. </w:t>
      </w:r>
    </w:p>
    <w:p w:rsidR="007125F9" w:rsidRPr="00866CE9" w:rsidRDefault="007125F9" w:rsidP="007125F9">
      <w:pPr>
        <w:rPr>
          <w:lang w:val="es-ES"/>
        </w:rPr>
      </w:pPr>
      <w:r>
        <w:rPr>
          <w:lang w:val="es-ES"/>
        </w:rPr>
        <w:t>S</w:t>
      </w:r>
      <w:r w:rsidRPr="00866CE9">
        <w:rPr>
          <w:lang w:val="es-ES"/>
        </w:rPr>
        <w:t xml:space="preserve">e especifica </w:t>
      </w:r>
      <w:r>
        <w:rPr>
          <w:lang w:val="es-ES"/>
        </w:rPr>
        <w:t>l</w:t>
      </w:r>
      <w:r w:rsidRPr="00866CE9">
        <w:rPr>
          <w:lang w:val="es-ES"/>
        </w:rPr>
        <w:t xml:space="preserve">a ACLR </w:t>
      </w:r>
      <w:r>
        <w:rPr>
          <w:lang w:val="es-ES"/>
        </w:rPr>
        <w:t>correspondiente a una</w:t>
      </w:r>
      <w:r w:rsidRPr="00866CE9">
        <w:rPr>
          <w:lang w:val="es-ES"/>
        </w:rPr>
        <w:t xml:space="preserve"> anchura de banda del canal receptor en el canal adyacente </w:t>
      </w:r>
      <w:r>
        <w:rPr>
          <w:lang w:val="es-ES"/>
        </w:rPr>
        <w:t>de</w:t>
      </w:r>
      <w:r w:rsidRPr="00866CE9">
        <w:rPr>
          <w:lang w:val="es-ES"/>
        </w:rPr>
        <w:t>:</w:t>
      </w:r>
    </w:p>
    <w:p w:rsidR="007125F9" w:rsidRPr="00866CE9" w:rsidRDefault="007125F9" w:rsidP="007125F9">
      <w:pPr>
        <w:pStyle w:val="enumlev1"/>
        <w:rPr>
          <w:lang w:val="es-ES"/>
        </w:rPr>
      </w:pPr>
      <w:r w:rsidRPr="00866CE9">
        <w:rPr>
          <w:lang w:val="es-ES"/>
        </w:rPr>
        <w:t>–</w:t>
      </w:r>
      <w:r w:rsidRPr="00866CE9">
        <w:rPr>
          <w:lang w:val="es-ES"/>
        </w:rPr>
        <w:tab/>
        <w:t>4,75</w:t>
      </w:r>
      <w:r w:rsidR="002E641F">
        <w:rPr>
          <w:lang w:val="es-ES"/>
        </w:rPr>
        <w:t> MHz</w:t>
      </w:r>
      <w:r w:rsidRPr="00866CE9">
        <w:rPr>
          <w:lang w:val="es-ES"/>
        </w:rPr>
        <w:t xml:space="preserve"> para un sistema canalizado de 5</w:t>
      </w:r>
      <w:r w:rsidR="002E641F">
        <w:rPr>
          <w:lang w:val="es-ES"/>
        </w:rPr>
        <w:t> MHz</w:t>
      </w:r>
      <w:r w:rsidRPr="00866CE9">
        <w:rPr>
          <w:lang w:val="es-ES"/>
        </w:rPr>
        <w:t>; y</w:t>
      </w:r>
    </w:p>
    <w:p w:rsidR="007125F9" w:rsidRPr="00866CE9" w:rsidRDefault="007125F9" w:rsidP="007125F9">
      <w:pPr>
        <w:pStyle w:val="enumlev1"/>
        <w:rPr>
          <w:lang w:val="es-ES"/>
        </w:rPr>
      </w:pPr>
      <w:r w:rsidRPr="00866CE9">
        <w:rPr>
          <w:lang w:val="es-ES"/>
        </w:rPr>
        <w:t>–</w:t>
      </w:r>
      <w:r w:rsidRPr="00866CE9">
        <w:rPr>
          <w:lang w:val="es-ES"/>
        </w:rPr>
        <w:tab/>
        <w:t>9,5</w:t>
      </w:r>
      <w:r w:rsidR="002E641F">
        <w:rPr>
          <w:lang w:val="es-ES"/>
        </w:rPr>
        <w:t> MHz</w:t>
      </w:r>
      <w:r w:rsidRPr="00866CE9">
        <w:rPr>
          <w:lang w:val="es-ES"/>
        </w:rPr>
        <w:t xml:space="preserve"> para un sistema canalizado de 10</w:t>
      </w:r>
      <w:r w:rsidR="002E641F">
        <w:rPr>
          <w:lang w:val="es-ES"/>
        </w:rPr>
        <w:t> MHz</w:t>
      </w:r>
      <w:r w:rsidRPr="00866CE9">
        <w:rPr>
          <w:lang w:val="es-ES"/>
        </w:rPr>
        <w:t>.</w:t>
      </w:r>
    </w:p>
    <w:p w:rsidR="007125F9" w:rsidRPr="00866CE9" w:rsidRDefault="007125F9" w:rsidP="007857C0">
      <w:pPr>
        <w:keepNext/>
        <w:keepLines/>
        <w:rPr>
          <w:lang w:val="es-ES"/>
        </w:rPr>
      </w:pPr>
      <w:r w:rsidRPr="00866CE9">
        <w:rPr>
          <w:lang w:val="es-ES"/>
        </w:rPr>
        <w:lastRenderedPageBreak/>
        <w:t>La anchura de banda para la medición de la potencia dentro del canal de la portadora Mobile WiMAX es:</w:t>
      </w:r>
    </w:p>
    <w:p w:rsidR="007125F9" w:rsidRPr="00866CE9" w:rsidRDefault="007125F9" w:rsidP="007857C0">
      <w:pPr>
        <w:pStyle w:val="enumlev1"/>
        <w:keepNext/>
        <w:keepLines/>
        <w:rPr>
          <w:lang w:val="es-ES"/>
        </w:rPr>
      </w:pPr>
      <w:r w:rsidRPr="00866CE9">
        <w:rPr>
          <w:lang w:val="es-ES"/>
        </w:rPr>
        <w:t>–</w:t>
      </w:r>
      <w:r w:rsidRPr="00866CE9">
        <w:rPr>
          <w:lang w:val="es-ES"/>
        </w:rPr>
        <w:tab/>
        <w:t>4,75</w:t>
      </w:r>
      <w:r w:rsidR="002E641F">
        <w:rPr>
          <w:lang w:val="es-ES"/>
        </w:rPr>
        <w:t> MHz</w:t>
      </w:r>
      <w:r w:rsidRPr="00866CE9">
        <w:rPr>
          <w:lang w:val="es-ES"/>
        </w:rPr>
        <w:t xml:space="preserve"> para un sistema canalizado de 5</w:t>
      </w:r>
      <w:r w:rsidR="002E641F">
        <w:rPr>
          <w:lang w:val="es-ES"/>
        </w:rPr>
        <w:t> MHz</w:t>
      </w:r>
      <w:r w:rsidRPr="00866CE9">
        <w:rPr>
          <w:lang w:val="es-ES"/>
        </w:rPr>
        <w:t>; y</w:t>
      </w:r>
    </w:p>
    <w:p w:rsidR="007125F9" w:rsidRPr="00866CE9" w:rsidRDefault="007125F9" w:rsidP="007125F9">
      <w:pPr>
        <w:pStyle w:val="enumlev1"/>
        <w:rPr>
          <w:lang w:val="es-ES"/>
        </w:rPr>
      </w:pPr>
      <w:r w:rsidRPr="00866CE9">
        <w:rPr>
          <w:lang w:val="es-ES"/>
        </w:rPr>
        <w:t>–</w:t>
      </w:r>
      <w:r w:rsidRPr="00866CE9">
        <w:rPr>
          <w:lang w:val="es-ES"/>
        </w:rPr>
        <w:tab/>
        <w:t>9,5</w:t>
      </w:r>
      <w:r w:rsidR="002E641F">
        <w:rPr>
          <w:lang w:val="es-ES"/>
        </w:rPr>
        <w:t> MHz</w:t>
      </w:r>
      <w:r w:rsidRPr="00866CE9">
        <w:rPr>
          <w:lang w:val="es-ES"/>
        </w:rPr>
        <w:t xml:space="preserve"> para un sistema canalizado de 10</w:t>
      </w:r>
      <w:r w:rsidR="002E641F">
        <w:rPr>
          <w:lang w:val="es-ES"/>
        </w:rPr>
        <w:t> MHz</w:t>
      </w:r>
      <w:r w:rsidRPr="00866CE9">
        <w:rPr>
          <w:lang w:val="es-ES"/>
        </w:rPr>
        <w:t>.</w:t>
      </w:r>
    </w:p>
    <w:p w:rsidR="007125F9" w:rsidRPr="00866CE9" w:rsidRDefault="007125F9" w:rsidP="007125F9">
      <w:pPr>
        <w:rPr>
          <w:lang w:val="es-ES"/>
        </w:rPr>
      </w:pPr>
      <w:r w:rsidRPr="00866CE9">
        <w:rPr>
          <w:lang w:val="es-ES"/>
        </w:rPr>
        <w:t>En este contexto, la potencia transmitida y la potencia recibida se miden con un filtro rectangular. En los Cuadros 148 y 149, se muestran las especificaciones de la ACLR. Los valores de la incertidumbre de la medición (definida en la Recomendación UIT-R M.1545) correspondiente a los límites de la ACLR</w:t>
      </w:r>
      <w:r>
        <w:rPr>
          <w:lang w:val="es-ES"/>
        </w:rPr>
        <w:t>,</w:t>
      </w:r>
      <w:r w:rsidRPr="00866CE9">
        <w:rPr>
          <w:lang w:val="es-ES"/>
        </w:rPr>
        <w:t xml:space="preserve"> no se han incluido.</w:t>
      </w:r>
    </w:p>
    <w:p w:rsidR="007125F9" w:rsidRPr="00866CE9" w:rsidRDefault="007125F9" w:rsidP="007125F9">
      <w:pPr>
        <w:pStyle w:val="TableNo"/>
        <w:rPr>
          <w:lang w:val="es-ES"/>
        </w:rPr>
      </w:pPr>
      <w:r w:rsidRPr="00866CE9">
        <w:rPr>
          <w:lang w:val="es-ES"/>
        </w:rPr>
        <w:t>CUADRO 148</w:t>
      </w:r>
    </w:p>
    <w:p w:rsidR="007125F9" w:rsidRPr="00866CE9" w:rsidRDefault="007125F9" w:rsidP="007125F9">
      <w:pPr>
        <w:pStyle w:val="Tabletitle"/>
        <w:rPr>
          <w:lang w:val="es-ES"/>
        </w:rPr>
      </w:pPr>
      <w:r w:rsidRPr="00866CE9">
        <w:rPr>
          <w:lang w:val="es-ES"/>
        </w:rPr>
        <w:t>Especificaci</w:t>
      </w:r>
      <w:r>
        <w:rPr>
          <w:lang w:val="es-ES"/>
        </w:rPr>
        <w:t>ón</w:t>
      </w:r>
      <w:r w:rsidRPr="00866CE9">
        <w:rPr>
          <w:lang w:val="es-ES"/>
        </w:rPr>
        <w:t xml:space="preserve"> de la ACLR </w:t>
      </w:r>
      <w:r>
        <w:rPr>
          <w:lang w:val="es-ES"/>
        </w:rPr>
        <w:t>para una EB con una anchura de banda</w:t>
      </w:r>
      <w:r w:rsidRPr="00866CE9">
        <w:rPr>
          <w:lang w:val="es-ES"/>
        </w:rPr>
        <w:br/>
        <w:t>de canal de 5</w:t>
      </w:r>
      <w:r w:rsidR="002E641F">
        <w:rPr>
          <w:lang w:val="es-ES"/>
        </w:rPr>
        <w:t> MHz</w:t>
      </w:r>
      <w:r w:rsidRPr="00866CE9">
        <w:rPr>
          <w:lang w:val="es-ES"/>
        </w:rPr>
        <w:t xml:space="preserve">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810"/>
        <w:gridCol w:w="4110"/>
      </w:tblGrid>
      <w:tr w:rsidR="007125F9" w:rsidRPr="001228AE" w:rsidTr="003509CC">
        <w:trPr>
          <w:jc w:val="center"/>
        </w:trPr>
        <w:tc>
          <w:tcPr>
            <w:tcW w:w="373" w:type="pct"/>
            <w:vAlign w:val="center"/>
          </w:tcPr>
          <w:p w:rsidR="007125F9" w:rsidRPr="00866CE9" w:rsidRDefault="00F55179" w:rsidP="00AE2264">
            <w:pPr>
              <w:pStyle w:val="Tablehead"/>
              <w:rPr>
                <w:lang w:val="es-ES"/>
              </w:rPr>
            </w:pPr>
            <w:r>
              <w:rPr>
                <w:lang w:val="es-ES"/>
              </w:rPr>
              <w:t>N.°</w:t>
            </w:r>
          </w:p>
        </w:tc>
        <w:tc>
          <w:tcPr>
            <w:tcW w:w="2495" w:type="pct"/>
            <w:vAlign w:val="center"/>
          </w:tcPr>
          <w:p w:rsidR="007125F9" w:rsidRPr="00866CE9" w:rsidRDefault="007125F9" w:rsidP="00AE2264">
            <w:pPr>
              <w:pStyle w:val="Tablehead"/>
              <w:rPr>
                <w:lang w:val="es-ES"/>
              </w:rPr>
            </w:pPr>
            <w:r w:rsidRPr="00866CE9">
              <w:rPr>
                <w:lang w:val="es-ES"/>
              </w:rPr>
              <w:t>Frecuencia central del canal adyacente</w:t>
            </w:r>
          </w:p>
        </w:tc>
        <w:tc>
          <w:tcPr>
            <w:tcW w:w="2132" w:type="pct"/>
            <w:vAlign w:val="center"/>
          </w:tcPr>
          <w:p w:rsidR="007125F9" w:rsidRPr="00866CE9" w:rsidRDefault="007125F9" w:rsidP="007857C0">
            <w:pPr>
              <w:pStyle w:val="Tablehead"/>
              <w:rPr>
                <w:lang w:val="es-ES"/>
              </w:rPr>
            </w:pPr>
            <w:r w:rsidRPr="00866CE9">
              <w:rPr>
                <w:lang w:val="es-ES"/>
              </w:rPr>
              <w:t>ACLR mínima requerida relativa a la</w:t>
            </w:r>
            <w:r w:rsidR="007857C0">
              <w:rPr>
                <w:lang w:val="es-ES"/>
              </w:rPr>
              <w:t> </w:t>
            </w:r>
            <w:r w:rsidRPr="00866CE9">
              <w:rPr>
                <w:lang w:val="es-ES"/>
              </w:rPr>
              <w:t xml:space="preserve">frecuencia del canal asignado </w:t>
            </w:r>
            <w:r w:rsidR="00987ABA">
              <w:rPr>
                <w:lang w:val="es-ES"/>
              </w:rPr>
              <w:br/>
            </w:r>
            <w:r w:rsidRPr="00866CE9">
              <w:rPr>
                <w:lang w:val="es-ES"/>
              </w:rPr>
              <w:t>(dB)</w:t>
            </w:r>
          </w:p>
        </w:tc>
      </w:tr>
      <w:tr w:rsidR="007125F9" w:rsidRPr="00866CE9" w:rsidTr="003509CC">
        <w:trPr>
          <w:jc w:val="center"/>
        </w:trPr>
        <w:tc>
          <w:tcPr>
            <w:tcW w:w="373" w:type="pct"/>
          </w:tcPr>
          <w:p w:rsidR="007125F9" w:rsidRPr="00866CE9" w:rsidRDefault="007125F9" w:rsidP="00AE2264">
            <w:pPr>
              <w:pStyle w:val="Tabletext"/>
              <w:jc w:val="center"/>
              <w:rPr>
                <w:lang w:val="es-ES"/>
              </w:rPr>
            </w:pPr>
            <w:r w:rsidRPr="00866CE9">
              <w:rPr>
                <w:lang w:val="es-ES"/>
              </w:rPr>
              <w:t>1</w:t>
            </w:r>
          </w:p>
        </w:tc>
        <w:tc>
          <w:tcPr>
            <w:tcW w:w="2495" w:type="pct"/>
          </w:tcPr>
          <w:p w:rsidR="007125F9" w:rsidRPr="00866CE9" w:rsidRDefault="007125F9" w:rsidP="00BE7C86">
            <w:pPr>
              <w:pStyle w:val="Tabletext"/>
              <w:rPr>
                <w:lang w:val="es-ES"/>
              </w:rPr>
            </w:pPr>
            <w:r w:rsidRPr="00866CE9">
              <w:rPr>
                <w:lang w:val="es-ES"/>
              </w:rPr>
              <w:t>Frecuencia central del canal de la EB ± 5</w:t>
            </w:r>
            <w:r w:rsidR="002E641F">
              <w:rPr>
                <w:lang w:val="es-ES"/>
              </w:rPr>
              <w:t> MHz</w:t>
            </w:r>
          </w:p>
        </w:tc>
        <w:tc>
          <w:tcPr>
            <w:tcW w:w="2132" w:type="pct"/>
          </w:tcPr>
          <w:p w:rsidR="007125F9" w:rsidRPr="00866CE9" w:rsidRDefault="007125F9" w:rsidP="00AE2264">
            <w:pPr>
              <w:pStyle w:val="Tabletext"/>
              <w:jc w:val="center"/>
              <w:rPr>
                <w:lang w:val="es-ES"/>
              </w:rPr>
            </w:pPr>
            <w:r w:rsidRPr="00866CE9">
              <w:rPr>
                <w:lang w:val="es-ES"/>
              </w:rPr>
              <w:t>45</w:t>
            </w:r>
          </w:p>
        </w:tc>
      </w:tr>
      <w:tr w:rsidR="007125F9" w:rsidRPr="00866CE9" w:rsidTr="003509CC">
        <w:trPr>
          <w:trHeight w:val="239"/>
          <w:jc w:val="center"/>
        </w:trPr>
        <w:tc>
          <w:tcPr>
            <w:tcW w:w="373" w:type="pct"/>
          </w:tcPr>
          <w:p w:rsidR="007125F9" w:rsidRPr="00866CE9" w:rsidRDefault="007125F9" w:rsidP="00AE2264">
            <w:pPr>
              <w:pStyle w:val="Tabletext"/>
              <w:jc w:val="center"/>
              <w:rPr>
                <w:lang w:val="es-ES"/>
              </w:rPr>
            </w:pPr>
            <w:r w:rsidRPr="00866CE9">
              <w:rPr>
                <w:lang w:val="es-ES"/>
              </w:rPr>
              <w:t>2</w:t>
            </w:r>
          </w:p>
        </w:tc>
        <w:tc>
          <w:tcPr>
            <w:tcW w:w="2495" w:type="pct"/>
          </w:tcPr>
          <w:p w:rsidR="007125F9" w:rsidRPr="00866CE9" w:rsidRDefault="007125F9" w:rsidP="00BE7C86">
            <w:pPr>
              <w:pStyle w:val="Tabletext"/>
              <w:rPr>
                <w:lang w:val="es-ES"/>
              </w:rPr>
            </w:pPr>
            <w:r w:rsidRPr="00866CE9">
              <w:rPr>
                <w:lang w:val="es-ES"/>
              </w:rPr>
              <w:t>Frecuencia central del canal de la EB ± 10</w:t>
            </w:r>
            <w:r w:rsidR="002E641F">
              <w:rPr>
                <w:lang w:val="es-ES"/>
              </w:rPr>
              <w:t> MHz</w:t>
            </w:r>
          </w:p>
        </w:tc>
        <w:tc>
          <w:tcPr>
            <w:tcW w:w="2132" w:type="pct"/>
          </w:tcPr>
          <w:p w:rsidR="007125F9" w:rsidRPr="00866CE9" w:rsidRDefault="007125F9" w:rsidP="00AE2264">
            <w:pPr>
              <w:pStyle w:val="Tabletext"/>
              <w:jc w:val="center"/>
              <w:rPr>
                <w:lang w:val="es-ES"/>
              </w:rPr>
            </w:pPr>
            <w:r w:rsidRPr="00866CE9">
              <w:rPr>
                <w:lang w:val="es-ES"/>
              </w:rPr>
              <w:t>50</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149</w:t>
      </w:r>
    </w:p>
    <w:p w:rsidR="007125F9" w:rsidRPr="00866CE9" w:rsidRDefault="007125F9" w:rsidP="007125F9">
      <w:pPr>
        <w:pStyle w:val="Tabletitle"/>
        <w:rPr>
          <w:lang w:val="es-ES"/>
        </w:rPr>
      </w:pPr>
      <w:r w:rsidRPr="00866CE9">
        <w:rPr>
          <w:lang w:val="es-ES"/>
        </w:rPr>
        <w:t xml:space="preserve">Especificaciones de la ACLR </w:t>
      </w:r>
      <w:r>
        <w:rPr>
          <w:lang w:val="es-ES"/>
        </w:rPr>
        <w:t>para una EB con una anchura de banda</w:t>
      </w:r>
      <w:r w:rsidRPr="00866CE9">
        <w:rPr>
          <w:lang w:val="es-ES"/>
        </w:rPr>
        <w:br/>
        <w:t>de canal de 10</w:t>
      </w:r>
      <w:r w:rsidR="002E641F">
        <w:rPr>
          <w:lang w:val="es-ES"/>
        </w:rPr>
        <w:t> MHz</w:t>
      </w:r>
      <w:r w:rsidRPr="00866CE9">
        <w:rPr>
          <w:lang w:val="es-ES"/>
        </w:rPr>
        <w:t xml:space="preserve"> (BCG 6.C)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07"/>
        <w:gridCol w:w="4922"/>
        <w:gridCol w:w="4110"/>
      </w:tblGrid>
      <w:tr w:rsidR="007125F9" w:rsidRPr="001228AE" w:rsidTr="003509CC">
        <w:trPr>
          <w:jc w:val="center"/>
        </w:trPr>
        <w:tc>
          <w:tcPr>
            <w:tcW w:w="315" w:type="pct"/>
            <w:vAlign w:val="center"/>
          </w:tcPr>
          <w:p w:rsidR="007125F9" w:rsidRPr="00866CE9" w:rsidRDefault="00F55179" w:rsidP="00AE2264">
            <w:pPr>
              <w:pStyle w:val="Tablehead"/>
              <w:rPr>
                <w:lang w:val="es-ES"/>
              </w:rPr>
            </w:pPr>
            <w:r>
              <w:rPr>
                <w:lang w:val="es-ES"/>
              </w:rPr>
              <w:t>N.°</w:t>
            </w:r>
          </w:p>
        </w:tc>
        <w:tc>
          <w:tcPr>
            <w:tcW w:w="2553" w:type="pct"/>
            <w:vAlign w:val="center"/>
          </w:tcPr>
          <w:p w:rsidR="007125F9" w:rsidRPr="00866CE9" w:rsidRDefault="007125F9" w:rsidP="00AE2264">
            <w:pPr>
              <w:pStyle w:val="Tablehead"/>
              <w:rPr>
                <w:lang w:val="es-ES"/>
              </w:rPr>
            </w:pPr>
            <w:r w:rsidRPr="00866CE9">
              <w:rPr>
                <w:lang w:val="es-ES"/>
              </w:rPr>
              <w:t>Frecuencia central del canal adyacente</w:t>
            </w:r>
          </w:p>
        </w:tc>
        <w:tc>
          <w:tcPr>
            <w:tcW w:w="2132" w:type="pct"/>
            <w:vAlign w:val="center"/>
          </w:tcPr>
          <w:p w:rsidR="007125F9" w:rsidRPr="00866CE9" w:rsidRDefault="007125F9" w:rsidP="007857C0">
            <w:pPr>
              <w:pStyle w:val="Tablehead"/>
              <w:rPr>
                <w:lang w:val="es-ES"/>
              </w:rPr>
            </w:pPr>
            <w:r w:rsidRPr="00866CE9">
              <w:rPr>
                <w:lang w:val="es-ES"/>
              </w:rPr>
              <w:t>ACLR mínima requerida relativa a la</w:t>
            </w:r>
            <w:r w:rsidR="007857C0">
              <w:rPr>
                <w:lang w:val="es-ES"/>
              </w:rPr>
              <w:t> </w:t>
            </w:r>
            <w:r w:rsidRPr="00866CE9">
              <w:rPr>
                <w:lang w:val="es-ES"/>
              </w:rPr>
              <w:t xml:space="preserve">frecuencia del canal asignado </w:t>
            </w:r>
            <w:r w:rsidR="00987ABA">
              <w:rPr>
                <w:lang w:val="es-ES"/>
              </w:rPr>
              <w:br/>
            </w:r>
            <w:r w:rsidRPr="00866CE9">
              <w:rPr>
                <w:lang w:val="es-ES"/>
              </w:rPr>
              <w:t>(dB)</w:t>
            </w:r>
          </w:p>
        </w:tc>
      </w:tr>
      <w:tr w:rsidR="007125F9" w:rsidRPr="00866CE9" w:rsidTr="003509CC">
        <w:trPr>
          <w:trHeight w:val="239"/>
          <w:jc w:val="center"/>
        </w:trPr>
        <w:tc>
          <w:tcPr>
            <w:tcW w:w="315" w:type="pct"/>
          </w:tcPr>
          <w:p w:rsidR="007125F9" w:rsidRPr="00866CE9" w:rsidRDefault="007125F9" w:rsidP="00AE2264">
            <w:pPr>
              <w:pStyle w:val="Tabletext"/>
              <w:jc w:val="center"/>
              <w:rPr>
                <w:lang w:val="es-ES"/>
              </w:rPr>
            </w:pPr>
            <w:r w:rsidRPr="00866CE9">
              <w:rPr>
                <w:lang w:val="es-ES"/>
              </w:rPr>
              <w:t>1</w:t>
            </w:r>
          </w:p>
        </w:tc>
        <w:tc>
          <w:tcPr>
            <w:tcW w:w="2553" w:type="pct"/>
          </w:tcPr>
          <w:p w:rsidR="007125F9" w:rsidRPr="00866CE9" w:rsidRDefault="007125F9" w:rsidP="00BE7C86">
            <w:pPr>
              <w:pStyle w:val="Tabletext"/>
              <w:jc w:val="left"/>
              <w:rPr>
                <w:lang w:val="es-ES"/>
              </w:rPr>
            </w:pPr>
            <w:r w:rsidRPr="00866CE9">
              <w:rPr>
                <w:lang w:val="es-ES"/>
              </w:rPr>
              <w:t>Frecuencia central del canal de la EB ± 10</w:t>
            </w:r>
            <w:r w:rsidR="002E641F">
              <w:rPr>
                <w:lang w:val="es-ES"/>
              </w:rPr>
              <w:t> MHz</w:t>
            </w:r>
          </w:p>
        </w:tc>
        <w:tc>
          <w:tcPr>
            <w:tcW w:w="2132" w:type="pct"/>
          </w:tcPr>
          <w:p w:rsidR="007125F9" w:rsidRPr="00866CE9" w:rsidRDefault="007125F9" w:rsidP="00AE2264">
            <w:pPr>
              <w:pStyle w:val="Tabletext"/>
              <w:jc w:val="center"/>
              <w:rPr>
                <w:lang w:val="es-ES"/>
              </w:rPr>
            </w:pPr>
            <w:r w:rsidRPr="00866CE9">
              <w:rPr>
                <w:lang w:val="es-ES"/>
              </w:rPr>
              <w:t>45</w:t>
            </w:r>
          </w:p>
        </w:tc>
      </w:tr>
      <w:tr w:rsidR="007125F9" w:rsidRPr="00866CE9" w:rsidTr="003509CC">
        <w:trPr>
          <w:trHeight w:val="239"/>
          <w:jc w:val="center"/>
        </w:trPr>
        <w:tc>
          <w:tcPr>
            <w:tcW w:w="315" w:type="pct"/>
          </w:tcPr>
          <w:p w:rsidR="007125F9" w:rsidRPr="00866CE9" w:rsidRDefault="007125F9" w:rsidP="00AE2264">
            <w:pPr>
              <w:pStyle w:val="Tabletext"/>
              <w:jc w:val="center"/>
              <w:rPr>
                <w:lang w:val="es-ES"/>
              </w:rPr>
            </w:pPr>
            <w:r w:rsidRPr="00866CE9">
              <w:rPr>
                <w:lang w:val="es-ES"/>
              </w:rPr>
              <w:t>2</w:t>
            </w:r>
          </w:p>
        </w:tc>
        <w:tc>
          <w:tcPr>
            <w:tcW w:w="2553" w:type="pct"/>
          </w:tcPr>
          <w:p w:rsidR="007125F9" w:rsidRPr="00866CE9" w:rsidRDefault="007125F9" w:rsidP="00BE7C86">
            <w:pPr>
              <w:pStyle w:val="Tabletext"/>
              <w:jc w:val="left"/>
              <w:rPr>
                <w:lang w:val="es-ES"/>
              </w:rPr>
            </w:pPr>
            <w:r w:rsidRPr="00866CE9">
              <w:rPr>
                <w:lang w:val="es-ES"/>
              </w:rPr>
              <w:t>Frecuencia central del canal de la EB ± 20</w:t>
            </w:r>
            <w:r w:rsidR="002E641F">
              <w:rPr>
                <w:lang w:val="es-ES"/>
              </w:rPr>
              <w:t> MHz</w:t>
            </w:r>
          </w:p>
        </w:tc>
        <w:tc>
          <w:tcPr>
            <w:tcW w:w="2132" w:type="pct"/>
          </w:tcPr>
          <w:p w:rsidR="007125F9" w:rsidRPr="00866CE9" w:rsidRDefault="007125F9" w:rsidP="00AE2264">
            <w:pPr>
              <w:pStyle w:val="Tabletext"/>
              <w:jc w:val="center"/>
              <w:rPr>
                <w:lang w:val="es-ES"/>
              </w:rPr>
            </w:pPr>
            <w:r w:rsidRPr="00866CE9">
              <w:rPr>
                <w:lang w:val="es-ES"/>
              </w:rPr>
              <w:t>50</w:t>
            </w:r>
          </w:p>
        </w:tc>
      </w:tr>
    </w:tbl>
    <w:p w:rsidR="007125F9" w:rsidRPr="00866CE9" w:rsidRDefault="007125F9" w:rsidP="007125F9">
      <w:pPr>
        <w:pStyle w:val="Tablefin"/>
        <w:rPr>
          <w:lang w:val="es-ES"/>
        </w:rPr>
      </w:pPr>
    </w:p>
    <w:p w:rsidR="007125F9" w:rsidRPr="00866CE9" w:rsidRDefault="007125F9" w:rsidP="00352B8F">
      <w:pPr>
        <w:pStyle w:val="Heading2"/>
        <w:rPr>
          <w:lang w:val="es-ES" w:eastAsia="ja-JP"/>
        </w:rPr>
      </w:pPr>
      <w:r w:rsidRPr="00866CE9">
        <w:rPr>
          <w:lang w:val="es-ES"/>
        </w:rPr>
        <w:t>5.7</w:t>
      </w:r>
      <w:r w:rsidRPr="00866CE9">
        <w:rPr>
          <w:lang w:val="es-ES"/>
        </w:rPr>
        <w:tab/>
        <w:t xml:space="preserve">Valores de </w:t>
      </w:r>
      <w:r>
        <w:rPr>
          <w:lang w:val="es-ES"/>
        </w:rPr>
        <w:t xml:space="preserve">la </w:t>
      </w:r>
      <w:r w:rsidRPr="00866CE9">
        <w:rPr>
          <w:lang w:val="es-ES"/>
        </w:rPr>
        <w:t>ACLR para equipos DDF que funcionen en la banda 880</w:t>
      </w:r>
      <w:r w:rsidR="00352B8F">
        <w:rPr>
          <w:lang w:val="es-ES"/>
        </w:rPr>
        <w:noBreakHyphen/>
      </w:r>
      <w:r w:rsidRPr="00866CE9">
        <w:rPr>
          <w:lang w:val="es-ES"/>
        </w:rPr>
        <w:t>915/925</w:t>
      </w:r>
      <w:r w:rsidR="00352B8F">
        <w:rPr>
          <w:lang w:val="es-ES"/>
        </w:rPr>
        <w:noBreakHyphen/>
      </w:r>
      <w:r w:rsidRPr="00866CE9">
        <w:rPr>
          <w:lang w:val="es-ES"/>
        </w:rPr>
        <w:t>960</w:t>
      </w:r>
      <w:r w:rsidR="002E641F">
        <w:rPr>
          <w:lang w:val="es-ES"/>
        </w:rPr>
        <w:t> MHz</w:t>
      </w:r>
      <w:r w:rsidRPr="00866CE9">
        <w:rPr>
          <w:lang w:val="es-ES"/>
        </w:rPr>
        <w:t xml:space="preserve"> (BCG 7.G)</w:t>
      </w:r>
    </w:p>
    <w:p w:rsidR="007125F9" w:rsidRPr="00866CE9" w:rsidRDefault="007125F9" w:rsidP="00CA47C5">
      <w:pPr>
        <w:rPr>
          <w:lang w:val="es-ES"/>
        </w:rPr>
      </w:pPr>
      <w:r w:rsidRPr="00866CE9">
        <w:rPr>
          <w:lang w:val="es-ES"/>
        </w:rPr>
        <w:t xml:space="preserve">Para el grupo de clase de </w:t>
      </w:r>
      <w:r>
        <w:rPr>
          <w:lang w:val="es-ES"/>
        </w:rPr>
        <w:t>banda</w:t>
      </w:r>
      <w:r w:rsidR="00CA47C5">
        <w:rPr>
          <w:lang w:val="es-ES"/>
        </w:rPr>
        <w:t> </w:t>
      </w:r>
      <w:r w:rsidRPr="00866CE9">
        <w:rPr>
          <w:lang w:val="es-ES"/>
        </w:rPr>
        <w:t xml:space="preserve">6.C con anchuras de banda de </w:t>
      </w:r>
      <w:r>
        <w:rPr>
          <w:lang w:val="es-ES"/>
        </w:rPr>
        <w:t xml:space="preserve">5 y </w:t>
      </w:r>
      <w:r w:rsidRPr="00866CE9">
        <w:rPr>
          <w:lang w:val="es-ES"/>
        </w:rPr>
        <w:t>10</w:t>
      </w:r>
      <w:r w:rsidR="002E641F">
        <w:rPr>
          <w:lang w:val="es-ES"/>
        </w:rPr>
        <w:t> MHz</w:t>
      </w:r>
      <w:r w:rsidRPr="00866CE9">
        <w:rPr>
          <w:lang w:val="es-ES"/>
        </w:rPr>
        <w:t>, la ACLR deberá ser igual o mayor que los límites indicados en los Cuadros 150 y 151</w:t>
      </w:r>
      <w:r w:rsidR="006B4037">
        <w:rPr>
          <w:lang w:val="es-ES"/>
        </w:rPr>
        <w:t>.</w:t>
      </w:r>
    </w:p>
    <w:p w:rsidR="007125F9" w:rsidRPr="00866CE9" w:rsidRDefault="007125F9" w:rsidP="007125F9">
      <w:pPr>
        <w:rPr>
          <w:lang w:val="es-ES"/>
        </w:rPr>
      </w:pPr>
      <w:r>
        <w:rPr>
          <w:lang w:val="es-ES"/>
        </w:rPr>
        <w:t>S</w:t>
      </w:r>
      <w:r w:rsidRPr="00866CE9">
        <w:rPr>
          <w:lang w:val="es-ES"/>
        </w:rPr>
        <w:t xml:space="preserve">e especifica </w:t>
      </w:r>
      <w:r>
        <w:rPr>
          <w:lang w:val="es-ES"/>
        </w:rPr>
        <w:t>l</w:t>
      </w:r>
      <w:r w:rsidRPr="00866CE9">
        <w:rPr>
          <w:lang w:val="es-ES"/>
        </w:rPr>
        <w:t xml:space="preserve">a ACLR </w:t>
      </w:r>
      <w:r>
        <w:rPr>
          <w:lang w:val="es-ES"/>
        </w:rPr>
        <w:t>correspondiente a una</w:t>
      </w:r>
      <w:r w:rsidRPr="00866CE9">
        <w:rPr>
          <w:lang w:val="es-ES"/>
        </w:rPr>
        <w:t xml:space="preserve"> anchura de banda del canal receptor en el canal adyacente </w:t>
      </w:r>
      <w:r>
        <w:rPr>
          <w:lang w:val="es-ES"/>
        </w:rPr>
        <w:t>de</w:t>
      </w:r>
      <w:r w:rsidRPr="00866CE9">
        <w:rPr>
          <w:lang w:val="es-ES"/>
        </w:rPr>
        <w:t>:</w:t>
      </w:r>
    </w:p>
    <w:p w:rsidR="007125F9" w:rsidRPr="00866CE9" w:rsidRDefault="007125F9" w:rsidP="007125F9">
      <w:pPr>
        <w:pStyle w:val="enumlev1"/>
        <w:rPr>
          <w:lang w:val="es-ES"/>
        </w:rPr>
      </w:pPr>
      <w:r w:rsidRPr="00866CE9">
        <w:rPr>
          <w:lang w:val="es-ES"/>
        </w:rPr>
        <w:t>–</w:t>
      </w:r>
      <w:r w:rsidRPr="00866CE9">
        <w:rPr>
          <w:lang w:val="es-ES"/>
        </w:rPr>
        <w:tab/>
        <w:t>4,75</w:t>
      </w:r>
      <w:r w:rsidR="002E641F">
        <w:rPr>
          <w:lang w:val="es-ES"/>
        </w:rPr>
        <w:t> MHz</w:t>
      </w:r>
      <w:r w:rsidRPr="00866CE9">
        <w:rPr>
          <w:lang w:val="es-ES"/>
        </w:rPr>
        <w:t xml:space="preserve"> para un sistema canalizado de 5</w:t>
      </w:r>
      <w:r w:rsidR="002E641F">
        <w:rPr>
          <w:lang w:val="es-ES"/>
        </w:rPr>
        <w:t> MHz</w:t>
      </w:r>
      <w:r w:rsidRPr="00866CE9">
        <w:rPr>
          <w:lang w:val="es-ES"/>
        </w:rPr>
        <w:t>; y</w:t>
      </w:r>
    </w:p>
    <w:p w:rsidR="007125F9" w:rsidRPr="00866CE9" w:rsidRDefault="007125F9" w:rsidP="007125F9">
      <w:pPr>
        <w:pStyle w:val="enumlev1"/>
        <w:rPr>
          <w:lang w:val="es-ES"/>
        </w:rPr>
      </w:pPr>
      <w:r w:rsidRPr="00866CE9">
        <w:rPr>
          <w:lang w:val="es-ES"/>
        </w:rPr>
        <w:t>–</w:t>
      </w:r>
      <w:r w:rsidRPr="00866CE9">
        <w:rPr>
          <w:lang w:val="es-ES"/>
        </w:rPr>
        <w:tab/>
        <w:t>9,5</w:t>
      </w:r>
      <w:r w:rsidR="002E641F">
        <w:rPr>
          <w:lang w:val="es-ES"/>
        </w:rPr>
        <w:t> MHz</w:t>
      </w:r>
      <w:r w:rsidRPr="00866CE9">
        <w:rPr>
          <w:lang w:val="es-ES"/>
        </w:rPr>
        <w:t xml:space="preserve"> para un sistema canalizado de 10</w:t>
      </w:r>
      <w:r w:rsidR="002E641F">
        <w:rPr>
          <w:lang w:val="es-ES"/>
        </w:rPr>
        <w:t> MHz</w:t>
      </w:r>
      <w:r w:rsidRPr="00866CE9">
        <w:rPr>
          <w:lang w:val="es-ES"/>
        </w:rPr>
        <w:t>.</w:t>
      </w:r>
    </w:p>
    <w:p w:rsidR="007125F9" w:rsidRPr="00866CE9" w:rsidRDefault="007125F9" w:rsidP="007125F9">
      <w:pPr>
        <w:rPr>
          <w:lang w:val="es-ES"/>
        </w:rPr>
      </w:pPr>
      <w:r w:rsidRPr="00866CE9">
        <w:rPr>
          <w:lang w:val="es-ES"/>
        </w:rPr>
        <w:t>La anchura de banda para la medición de la potencia dentro del canal de la portadora Mobile WiMAX es:</w:t>
      </w:r>
    </w:p>
    <w:p w:rsidR="007125F9" w:rsidRPr="00866CE9" w:rsidRDefault="007125F9" w:rsidP="007125F9">
      <w:pPr>
        <w:pStyle w:val="enumlev1"/>
        <w:rPr>
          <w:lang w:val="es-ES"/>
        </w:rPr>
      </w:pPr>
      <w:r w:rsidRPr="00866CE9">
        <w:rPr>
          <w:lang w:val="es-ES"/>
        </w:rPr>
        <w:t>–</w:t>
      </w:r>
      <w:r w:rsidRPr="00866CE9">
        <w:rPr>
          <w:lang w:val="es-ES"/>
        </w:rPr>
        <w:tab/>
        <w:t>4,75</w:t>
      </w:r>
      <w:r w:rsidR="002E641F">
        <w:rPr>
          <w:lang w:val="es-ES"/>
        </w:rPr>
        <w:t> MHz</w:t>
      </w:r>
      <w:r w:rsidRPr="00866CE9">
        <w:rPr>
          <w:lang w:val="es-ES"/>
        </w:rPr>
        <w:t xml:space="preserve"> para un sistema canalizado de 5</w:t>
      </w:r>
      <w:r w:rsidR="002E641F">
        <w:rPr>
          <w:lang w:val="es-ES"/>
        </w:rPr>
        <w:t> MHz</w:t>
      </w:r>
      <w:r w:rsidRPr="00866CE9">
        <w:rPr>
          <w:lang w:val="es-ES"/>
        </w:rPr>
        <w:t>; y</w:t>
      </w:r>
    </w:p>
    <w:p w:rsidR="007125F9" w:rsidRPr="00866CE9" w:rsidRDefault="007125F9" w:rsidP="007125F9">
      <w:pPr>
        <w:pStyle w:val="enumlev1"/>
        <w:rPr>
          <w:lang w:val="es-ES"/>
        </w:rPr>
      </w:pPr>
      <w:r w:rsidRPr="00866CE9">
        <w:rPr>
          <w:lang w:val="es-ES"/>
        </w:rPr>
        <w:t>–</w:t>
      </w:r>
      <w:r w:rsidRPr="00866CE9">
        <w:rPr>
          <w:lang w:val="es-ES"/>
        </w:rPr>
        <w:tab/>
        <w:t>9,5</w:t>
      </w:r>
      <w:r w:rsidR="002E641F">
        <w:rPr>
          <w:lang w:val="es-ES"/>
        </w:rPr>
        <w:t> MHz</w:t>
      </w:r>
      <w:r w:rsidRPr="00866CE9">
        <w:rPr>
          <w:lang w:val="es-ES"/>
        </w:rPr>
        <w:t xml:space="preserve"> para un sistema canalizado de 10</w:t>
      </w:r>
      <w:r w:rsidR="002E641F">
        <w:rPr>
          <w:lang w:val="es-ES"/>
        </w:rPr>
        <w:t> MHz</w:t>
      </w:r>
      <w:r w:rsidRPr="00866CE9">
        <w:rPr>
          <w:lang w:val="es-ES"/>
        </w:rPr>
        <w:t>.</w:t>
      </w:r>
    </w:p>
    <w:p w:rsidR="007125F9" w:rsidRPr="00866CE9" w:rsidRDefault="007125F9" w:rsidP="0098581B">
      <w:pPr>
        <w:keepNext/>
        <w:keepLines/>
        <w:rPr>
          <w:lang w:val="es-ES"/>
        </w:rPr>
      </w:pPr>
      <w:r w:rsidRPr="00866CE9">
        <w:rPr>
          <w:lang w:val="es-ES"/>
        </w:rPr>
        <w:lastRenderedPageBreak/>
        <w:t>En este contexto, la potencia transmitida y la potencia recibida se miden con un filtro rectangular. En los Cuadros</w:t>
      </w:r>
      <w:r w:rsidR="0098581B">
        <w:rPr>
          <w:lang w:val="es-ES"/>
        </w:rPr>
        <w:t> </w:t>
      </w:r>
      <w:r w:rsidRPr="00866CE9">
        <w:rPr>
          <w:lang w:val="es-ES"/>
        </w:rPr>
        <w:t>150 y 151, se muestran las especificaciones de la ACLR. Los valores de la incertidumbre de la medición (definida en la Recomendación UIT-R M.1545) correspondiente a los límites de la ACLR</w:t>
      </w:r>
      <w:r>
        <w:rPr>
          <w:lang w:val="es-ES"/>
        </w:rPr>
        <w:t>,</w:t>
      </w:r>
      <w:r w:rsidRPr="00866CE9">
        <w:rPr>
          <w:lang w:val="es-ES"/>
        </w:rPr>
        <w:t xml:space="preserve"> no se han incluido.</w:t>
      </w:r>
    </w:p>
    <w:p w:rsidR="007125F9" w:rsidRPr="00866CE9" w:rsidRDefault="007125F9" w:rsidP="007125F9">
      <w:pPr>
        <w:pStyle w:val="TableNo"/>
        <w:rPr>
          <w:lang w:val="es-ES"/>
        </w:rPr>
      </w:pPr>
      <w:r w:rsidRPr="00866CE9">
        <w:rPr>
          <w:lang w:val="es-ES"/>
        </w:rPr>
        <w:t>CUADRO 150</w:t>
      </w:r>
    </w:p>
    <w:p w:rsidR="007125F9" w:rsidRPr="00866CE9" w:rsidRDefault="007125F9" w:rsidP="00670B2C">
      <w:pPr>
        <w:pStyle w:val="Tabletitle"/>
        <w:rPr>
          <w:lang w:val="es-ES"/>
        </w:rPr>
      </w:pPr>
      <w:r w:rsidRPr="00866CE9">
        <w:rPr>
          <w:lang w:val="es-ES"/>
        </w:rPr>
        <w:t>Especificaciones de la ACLR para una EB con anchura</w:t>
      </w:r>
      <w:r w:rsidR="00670B2C">
        <w:rPr>
          <w:lang w:val="es-ES"/>
        </w:rPr>
        <w:t xml:space="preserve"> </w:t>
      </w:r>
      <w:r w:rsidRPr="00866CE9">
        <w:rPr>
          <w:lang w:val="es-ES"/>
        </w:rPr>
        <w:t xml:space="preserve">de banda </w:t>
      </w:r>
      <w:r w:rsidR="00670B2C">
        <w:rPr>
          <w:lang w:val="es-ES"/>
        </w:rPr>
        <w:br/>
      </w:r>
      <w:r w:rsidRPr="00866CE9">
        <w:rPr>
          <w:lang w:val="es-ES"/>
        </w:rPr>
        <w:t>de canal de 5</w:t>
      </w:r>
      <w:r w:rsidR="002E641F">
        <w:rPr>
          <w:lang w:val="es-ES"/>
        </w:rPr>
        <w:t> MHz</w:t>
      </w:r>
      <w:r w:rsidRPr="00866CE9">
        <w:rPr>
          <w:lang w:val="es-ES"/>
        </w:rPr>
        <w:t xml:space="preserve">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719"/>
        <w:gridCol w:w="4958"/>
        <w:gridCol w:w="3962"/>
      </w:tblGrid>
      <w:tr w:rsidR="007125F9" w:rsidRPr="001228AE" w:rsidTr="00AE2264">
        <w:trPr>
          <w:jc w:val="center"/>
        </w:trPr>
        <w:tc>
          <w:tcPr>
            <w:tcW w:w="373" w:type="pct"/>
            <w:vAlign w:val="center"/>
          </w:tcPr>
          <w:p w:rsidR="007125F9" w:rsidRPr="00866CE9" w:rsidRDefault="00F55179" w:rsidP="00AE2264">
            <w:pPr>
              <w:pStyle w:val="Tablehead"/>
              <w:rPr>
                <w:lang w:val="es-ES"/>
              </w:rPr>
            </w:pPr>
            <w:r>
              <w:rPr>
                <w:lang w:val="es-ES"/>
              </w:rPr>
              <w:t>N.°</w:t>
            </w:r>
          </w:p>
        </w:tc>
        <w:tc>
          <w:tcPr>
            <w:tcW w:w="2572" w:type="pct"/>
            <w:vAlign w:val="center"/>
          </w:tcPr>
          <w:p w:rsidR="007125F9" w:rsidRPr="00866CE9" w:rsidRDefault="007125F9" w:rsidP="00AE2264">
            <w:pPr>
              <w:pStyle w:val="Tablehead"/>
              <w:rPr>
                <w:lang w:val="es-ES"/>
              </w:rPr>
            </w:pPr>
            <w:r w:rsidRPr="00866CE9">
              <w:rPr>
                <w:lang w:val="es-ES"/>
              </w:rPr>
              <w:t>Frecuencia central del canal adyacente</w:t>
            </w:r>
          </w:p>
        </w:tc>
        <w:tc>
          <w:tcPr>
            <w:tcW w:w="2055" w:type="pct"/>
            <w:vAlign w:val="center"/>
          </w:tcPr>
          <w:p w:rsidR="007125F9" w:rsidRPr="00866CE9" w:rsidRDefault="007125F9" w:rsidP="00352B8F">
            <w:pPr>
              <w:pStyle w:val="Tablehead"/>
              <w:rPr>
                <w:lang w:val="es-ES"/>
              </w:rPr>
            </w:pPr>
            <w:r w:rsidRPr="00866CE9">
              <w:rPr>
                <w:lang w:val="es-ES"/>
              </w:rPr>
              <w:t>ACLR mínima requerida relativa a</w:t>
            </w:r>
            <w:r w:rsidR="00352B8F">
              <w:rPr>
                <w:lang w:val="es-ES"/>
              </w:rPr>
              <w:br/>
            </w:r>
            <w:r w:rsidRPr="00866CE9">
              <w:rPr>
                <w:lang w:val="es-ES"/>
              </w:rPr>
              <w:t>la frecuencia del canal asignado</w:t>
            </w:r>
            <w:r w:rsidR="00352B8F">
              <w:rPr>
                <w:lang w:val="es-ES"/>
              </w:rPr>
              <w:br/>
            </w:r>
            <w:r w:rsidRPr="00866CE9">
              <w:rPr>
                <w:lang w:val="es-ES"/>
              </w:rPr>
              <w:t>(dB)</w:t>
            </w:r>
          </w:p>
        </w:tc>
      </w:tr>
      <w:tr w:rsidR="007125F9" w:rsidRPr="00866CE9" w:rsidTr="00AE2264">
        <w:trPr>
          <w:jc w:val="center"/>
        </w:trPr>
        <w:tc>
          <w:tcPr>
            <w:tcW w:w="373" w:type="pct"/>
          </w:tcPr>
          <w:p w:rsidR="007125F9" w:rsidRPr="00866CE9" w:rsidRDefault="007125F9" w:rsidP="00AE2264">
            <w:pPr>
              <w:pStyle w:val="Tabletext"/>
              <w:jc w:val="center"/>
              <w:rPr>
                <w:lang w:val="es-ES"/>
              </w:rPr>
            </w:pPr>
            <w:r w:rsidRPr="00866CE9">
              <w:rPr>
                <w:lang w:val="es-ES"/>
              </w:rPr>
              <w:t>1</w:t>
            </w:r>
          </w:p>
        </w:tc>
        <w:tc>
          <w:tcPr>
            <w:tcW w:w="2572" w:type="pct"/>
          </w:tcPr>
          <w:p w:rsidR="007125F9" w:rsidRPr="00866CE9" w:rsidRDefault="007125F9" w:rsidP="00AE2264">
            <w:pPr>
              <w:pStyle w:val="Tabletext"/>
              <w:jc w:val="left"/>
              <w:rPr>
                <w:lang w:val="es-ES"/>
              </w:rPr>
            </w:pPr>
            <w:r w:rsidRPr="00866CE9">
              <w:rPr>
                <w:lang w:val="es-ES"/>
              </w:rPr>
              <w:t>Frecuencia central del canal de la EB ± 5</w:t>
            </w:r>
            <w:r w:rsidR="002E641F">
              <w:rPr>
                <w:lang w:val="es-ES"/>
              </w:rPr>
              <w:t> MHz</w:t>
            </w:r>
          </w:p>
        </w:tc>
        <w:tc>
          <w:tcPr>
            <w:tcW w:w="2055" w:type="pct"/>
          </w:tcPr>
          <w:p w:rsidR="007125F9" w:rsidRPr="00866CE9" w:rsidRDefault="007125F9" w:rsidP="00AE2264">
            <w:pPr>
              <w:pStyle w:val="Tabletext"/>
              <w:jc w:val="center"/>
              <w:rPr>
                <w:lang w:val="es-ES"/>
              </w:rPr>
            </w:pPr>
            <w:r w:rsidRPr="00866CE9">
              <w:rPr>
                <w:lang w:val="es-ES"/>
              </w:rPr>
              <w:t>45</w:t>
            </w:r>
          </w:p>
        </w:tc>
      </w:tr>
      <w:tr w:rsidR="007125F9" w:rsidRPr="00866CE9" w:rsidTr="00AE2264">
        <w:trPr>
          <w:trHeight w:val="239"/>
          <w:jc w:val="center"/>
        </w:trPr>
        <w:tc>
          <w:tcPr>
            <w:tcW w:w="373" w:type="pct"/>
          </w:tcPr>
          <w:p w:rsidR="007125F9" w:rsidRPr="00866CE9" w:rsidRDefault="007125F9" w:rsidP="00AE2264">
            <w:pPr>
              <w:pStyle w:val="Tabletext"/>
              <w:jc w:val="center"/>
              <w:rPr>
                <w:lang w:val="es-ES"/>
              </w:rPr>
            </w:pPr>
            <w:r w:rsidRPr="00866CE9">
              <w:rPr>
                <w:lang w:val="es-ES"/>
              </w:rPr>
              <w:t>2</w:t>
            </w:r>
          </w:p>
        </w:tc>
        <w:tc>
          <w:tcPr>
            <w:tcW w:w="2572" w:type="pct"/>
          </w:tcPr>
          <w:p w:rsidR="007125F9" w:rsidRPr="00866CE9" w:rsidRDefault="007125F9" w:rsidP="00AE2264">
            <w:pPr>
              <w:pStyle w:val="Tabletext"/>
              <w:jc w:val="left"/>
              <w:rPr>
                <w:lang w:val="es-ES"/>
              </w:rPr>
            </w:pPr>
            <w:r w:rsidRPr="00866CE9">
              <w:rPr>
                <w:lang w:val="es-ES"/>
              </w:rPr>
              <w:t>Frecuencia central del canal de la EB ± 10</w:t>
            </w:r>
            <w:r w:rsidR="002E641F">
              <w:rPr>
                <w:lang w:val="es-ES"/>
              </w:rPr>
              <w:t> MHz</w:t>
            </w:r>
          </w:p>
        </w:tc>
        <w:tc>
          <w:tcPr>
            <w:tcW w:w="2055" w:type="pct"/>
          </w:tcPr>
          <w:p w:rsidR="007125F9" w:rsidRPr="00866CE9" w:rsidRDefault="007125F9" w:rsidP="00AE2264">
            <w:pPr>
              <w:pStyle w:val="Tabletext"/>
              <w:jc w:val="center"/>
              <w:rPr>
                <w:lang w:val="es-ES"/>
              </w:rPr>
            </w:pPr>
            <w:r w:rsidRPr="00866CE9">
              <w:rPr>
                <w:lang w:val="es-ES"/>
              </w:rPr>
              <w:t>50</w:t>
            </w:r>
          </w:p>
        </w:tc>
      </w:tr>
    </w:tbl>
    <w:p w:rsidR="007125F9" w:rsidRPr="00866CE9" w:rsidRDefault="007125F9" w:rsidP="007125F9">
      <w:pPr>
        <w:pStyle w:val="Tablefin"/>
        <w:rPr>
          <w:lang w:val="es-ES"/>
        </w:rPr>
      </w:pPr>
    </w:p>
    <w:p w:rsidR="007125F9" w:rsidRPr="00866CE9" w:rsidRDefault="007125F9" w:rsidP="007125F9">
      <w:pPr>
        <w:pStyle w:val="TableNo"/>
        <w:rPr>
          <w:lang w:val="es-ES"/>
        </w:rPr>
      </w:pPr>
      <w:r w:rsidRPr="00866CE9">
        <w:rPr>
          <w:lang w:val="es-ES"/>
        </w:rPr>
        <w:t>CUADRO 151</w:t>
      </w:r>
    </w:p>
    <w:p w:rsidR="007125F9" w:rsidRPr="00866CE9" w:rsidRDefault="007125F9" w:rsidP="00670B2C">
      <w:pPr>
        <w:pStyle w:val="Tabletitle"/>
        <w:rPr>
          <w:lang w:val="es-ES"/>
        </w:rPr>
      </w:pPr>
      <w:r w:rsidRPr="00866CE9">
        <w:rPr>
          <w:lang w:val="es-ES"/>
        </w:rPr>
        <w:t xml:space="preserve">Especificaciones de la ACLR </w:t>
      </w:r>
      <w:r>
        <w:rPr>
          <w:lang w:val="es-ES"/>
        </w:rPr>
        <w:t xml:space="preserve">para una EB con una anchura </w:t>
      </w:r>
      <w:r w:rsidR="00670B2C">
        <w:rPr>
          <w:lang w:val="es-ES"/>
        </w:rPr>
        <w:br/>
      </w:r>
      <w:r>
        <w:rPr>
          <w:lang w:val="es-ES"/>
        </w:rPr>
        <w:t>de banda</w:t>
      </w:r>
      <w:r w:rsidR="003509CC">
        <w:rPr>
          <w:lang w:val="es-ES"/>
        </w:rPr>
        <w:t xml:space="preserve"> </w:t>
      </w:r>
      <w:r w:rsidRPr="00866CE9">
        <w:rPr>
          <w:lang w:val="es-ES"/>
        </w:rPr>
        <w:t>de canal de 10</w:t>
      </w:r>
      <w:r w:rsidR="002E641F">
        <w:rPr>
          <w:lang w:val="es-ES"/>
        </w:rPr>
        <w:t> MHz</w:t>
      </w:r>
      <w:r w:rsidRPr="00866CE9">
        <w:rPr>
          <w:lang w:val="es-ES"/>
        </w:rPr>
        <w:t xml:space="preserve"> (BCG 7.G)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624"/>
        <w:gridCol w:w="5080"/>
        <w:gridCol w:w="3935"/>
      </w:tblGrid>
      <w:tr w:rsidR="007125F9" w:rsidRPr="001228AE" w:rsidTr="00AE2264">
        <w:trPr>
          <w:jc w:val="center"/>
        </w:trPr>
        <w:tc>
          <w:tcPr>
            <w:tcW w:w="324" w:type="pct"/>
            <w:vAlign w:val="center"/>
          </w:tcPr>
          <w:p w:rsidR="007125F9" w:rsidRPr="00866CE9" w:rsidRDefault="00F55179" w:rsidP="00AE2264">
            <w:pPr>
              <w:pStyle w:val="Tablehead"/>
              <w:rPr>
                <w:lang w:val="es-ES"/>
              </w:rPr>
            </w:pPr>
            <w:r>
              <w:rPr>
                <w:lang w:val="es-ES"/>
              </w:rPr>
              <w:t>N.°</w:t>
            </w:r>
          </w:p>
        </w:tc>
        <w:tc>
          <w:tcPr>
            <w:tcW w:w="2635" w:type="pct"/>
            <w:vAlign w:val="center"/>
          </w:tcPr>
          <w:p w:rsidR="007125F9" w:rsidRPr="00866CE9" w:rsidRDefault="007125F9" w:rsidP="00AE2264">
            <w:pPr>
              <w:pStyle w:val="Tablehead"/>
              <w:rPr>
                <w:lang w:val="es-ES"/>
              </w:rPr>
            </w:pPr>
            <w:r w:rsidRPr="00866CE9">
              <w:rPr>
                <w:lang w:val="es-ES"/>
              </w:rPr>
              <w:t>Frecuencia central del canal adyacente</w:t>
            </w:r>
          </w:p>
        </w:tc>
        <w:tc>
          <w:tcPr>
            <w:tcW w:w="2041" w:type="pct"/>
            <w:vAlign w:val="center"/>
          </w:tcPr>
          <w:p w:rsidR="007125F9" w:rsidRPr="00866CE9" w:rsidRDefault="007125F9" w:rsidP="00352B8F">
            <w:pPr>
              <w:pStyle w:val="Tablehead"/>
              <w:rPr>
                <w:lang w:val="es-ES"/>
              </w:rPr>
            </w:pPr>
            <w:r w:rsidRPr="00866CE9">
              <w:rPr>
                <w:lang w:val="es-ES"/>
              </w:rPr>
              <w:t>ACLR mínima requerida relativa a</w:t>
            </w:r>
            <w:r w:rsidR="00352B8F">
              <w:rPr>
                <w:lang w:val="es-ES"/>
              </w:rPr>
              <w:br/>
            </w:r>
            <w:r w:rsidRPr="00866CE9">
              <w:rPr>
                <w:lang w:val="es-ES"/>
              </w:rPr>
              <w:t>la frecuencia del canal asignado</w:t>
            </w:r>
            <w:r w:rsidR="00352B8F">
              <w:rPr>
                <w:lang w:val="es-ES"/>
              </w:rPr>
              <w:br/>
            </w:r>
            <w:r w:rsidRPr="00866CE9">
              <w:rPr>
                <w:lang w:val="es-ES"/>
              </w:rPr>
              <w:t>(dB)</w:t>
            </w:r>
          </w:p>
        </w:tc>
      </w:tr>
      <w:tr w:rsidR="007125F9" w:rsidRPr="00866CE9" w:rsidTr="00AE2264">
        <w:trPr>
          <w:trHeight w:val="239"/>
          <w:jc w:val="center"/>
        </w:trPr>
        <w:tc>
          <w:tcPr>
            <w:tcW w:w="324" w:type="pct"/>
          </w:tcPr>
          <w:p w:rsidR="007125F9" w:rsidRPr="00866CE9" w:rsidRDefault="007125F9" w:rsidP="00AE2264">
            <w:pPr>
              <w:pStyle w:val="Tabletext"/>
              <w:jc w:val="center"/>
              <w:rPr>
                <w:lang w:val="es-ES"/>
              </w:rPr>
            </w:pPr>
            <w:r w:rsidRPr="00866CE9">
              <w:rPr>
                <w:lang w:val="es-ES"/>
              </w:rPr>
              <w:t>1</w:t>
            </w:r>
          </w:p>
        </w:tc>
        <w:tc>
          <w:tcPr>
            <w:tcW w:w="2635" w:type="pct"/>
          </w:tcPr>
          <w:p w:rsidR="007125F9" w:rsidRPr="00866CE9" w:rsidRDefault="007125F9" w:rsidP="00AE2264">
            <w:pPr>
              <w:pStyle w:val="Tabletext"/>
              <w:jc w:val="left"/>
              <w:rPr>
                <w:lang w:val="es-ES"/>
              </w:rPr>
            </w:pPr>
            <w:r w:rsidRPr="00866CE9">
              <w:rPr>
                <w:lang w:val="es-ES"/>
              </w:rPr>
              <w:t>Frecuencia central del canal de la EB ± 10</w:t>
            </w:r>
            <w:r w:rsidR="002E641F">
              <w:rPr>
                <w:lang w:val="es-ES"/>
              </w:rPr>
              <w:t> MHz</w:t>
            </w:r>
          </w:p>
        </w:tc>
        <w:tc>
          <w:tcPr>
            <w:tcW w:w="2041" w:type="pct"/>
          </w:tcPr>
          <w:p w:rsidR="007125F9" w:rsidRPr="00866CE9" w:rsidRDefault="007125F9" w:rsidP="00AE2264">
            <w:pPr>
              <w:pStyle w:val="Tabletext"/>
              <w:jc w:val="center"/>
              <w:rPr>
                <w:lang w:val="es-ES"/>
              </w:rPr>
            </w:pPr>
            <w:r w:rsidRPr="00866CE9">
              <w:rPr>
                <w:lang w:val="es-ES"/>
              </w:rPr>
              <w:t>45</w:t>
            </w:r>
          </w:p>
        </w:tc>
      </w:tr>
      <w:tr w:rsidR="007125F9" w:rsidRPr="00866CE9" w:rsidTr="00AE2264">
        <w:trPr>
          <w:trHeight w:val="239"/>
          <w:jc w:val="center"/>
        </w:trPr>
        <w:tc>
          <w:tcPr>
            <w:tcW w:w="324" w:type="pct"/>
          </w:tcPr>
          <w:p w:rsidR="007125F9" w:rsidRPr="00866CE9" w:rsidRDefault="007125F9" w:rsidP="00AE2264">
            <w:pPr>
              <w:pStyle w:val="Tabletext"/>
              <w:jc w:val="center"/>
              <w:rPr>
                <w:lang w:val="es-ES"/>
              </w:rPr>
            </w:pPr>
            <w:r w:rsidRPr="00866CE9">
              <w:rPr>
                <w:lang w:val="es-ES"/>
              </w:rPr>
              <w:t>2</w:t>
            </w:r>
          </w:p>
        </w:tc>
        <w:tc>
          <w:tcPr>
            <w:tcW w:w="2635" w:type="pct"/>
          </w:tcPr>
          <w:p w:rsidR="007125F9" w:rsidRPr="00866CE9" w:rsidRDefault="007125F9" w:rsidP="00AE2264">
            <w:pPr>
              <w:pStyle w:val="Tabletext"/>
              <w:jc w:val="left"/>
              <w:rPr>
                <w:lang w:val="es-ES"/>
              </w:rPr>
            </w:pPr>
            <w:r w:rsidRPr="00866CE9">
              <w:rPr>
                <w:lang w:val="es-ES"/>
              </w:rPr>
              <w:t>Frecuencia central del canal de la EB ± 20</w:t>
            </w:r>
            <w:r w:rsidR="002E641F">
              <w:rPr>
                <w:lang w:val="es-ES"/>
              </w:rPr>
              <w:t> MHz</w:t>
            </w:r>
          </w:p>
        </w:tc>
        <w:tc>
          <w:tcPr>
            <w:tcW w:w="2041" w:type="pct"/>
          </w:tcPr>
          <w:p w:rsidR="007125F9" w:rsidRPr="00866CE9" w:rsidRDefault="007125F9" w:rsidP="00AE2264">
            <w:pPr>
              <w:pStyle w:val="Tabletext"/>
              <w:jc w:val="center"/>
              <w:rPr>
                <w:lang w:val="es-ES"/>
              </w:rPr>
            </w:pPr>
            <w:r w:rsidRPr="00866CE9">
              <w:rPr>
                <w:lang w:val="es-ES"/>
              </w:rPr>
              <w:t>50</w:t>
            </w:r>
          </w:p>
        </w:tc>
      </w:tr>
    </w:tbl>
    <w:p w:rsidR="007125F9" w:rsidRPr="00352B8F" w:rsidRDefault="007125F9" w:rsidP="007125F9">
      <w:pPr>
        <w:pStyle w:val="Tablefin"/>
        <w:rPr>
          <w:sz w:val="16"/>
          <w:lang w:val="es-ES"/>
        </w:rPr>
      </w:pPr>
    </w:p>
    <w:p w:rsidR="007125F9" w:rsidRPr="00866CE9" w:rsidRDefault="007125F9" w:rsidP="007125F9">
      <w:pPr>
        <w:pStyle w:val="Heading1"/>
        <w:rPr>
          <w:lang w:val="es-ES"/>
        </w:rPr>
      </w:pPr>
      <w:r w:rsidRPr="00866CE9">
        <w:rPr>
          <w:lang w:val="es-ES"/>
        </w:rPr>
        <w:t>6</w:t>
      </w:r>
      <w:r w:rsidRPr="00866CE9">
        <w:rPr>
          <w:lang w:val="es-ES"/>
        </w:rPr>
        <w:tab/>
        <w:t>Tolerancia de la prueba</w:t>
      </w:r>
    </w:p>
    <w:p w:rsidR="007125F9" w:rsidRPr="00866CE9" w:rsidRDefault="007125F9" w:rsidP="007031F2">
      <w:pPr>
        <w:rPr>
          <w:lang w:val="es-ES"/>
        </w:rPr>
      </w:pPr>
      <w:r>
        <w:rPr>
          <w:lang w:val="es-ES"/>
        </w:rPr>
        <w:t>E</w:t>
      </w:r>
      <w:r w:rsidRPr="00866CE9">
        <w:rPr>
          <w:lang w:val="es-ES"/>
        </w:rPr>
        <w:t>n este Anexo, la tolerancia de la prueba (</w:t>
      </w:r>
      <w:r>
        <w:rPr>
          <w:lang w:val="es-ES"/>
        </w:rPr>
        <w:t>definida</w:t>
      </w:r>
      <w:r w:rsidRPr="00866CE9">
        <w:rPr>
          <w:lang w:val="es-ES"/>
        </w:rPr>
        <w:t xml:space="preserve"> en la Recomendación UIT-R</w:t>
      </w:r>
      <w:r w:rsidR="007031F2">
        <w:rPr>
          <w:lang w:val="es-ES"/>
        </w:rPr>
        <w:t> </w:t>
      </w:r>
      <w:r w:rsidRPr="00866CE9">
        <w:rPr>
          <w:lang w:val="es-ES"/>
        </w:rPr>
        <w:t>M.1545) correspondientes a las diversas especificaciones</w:t>
      </w:r>
      <w:r>
        <w:rPr>
          <w:lang w:val="es-ES"/>
        </w:rPr>
        <w:t xml:space="preserve"> es </w:t>
      </w:r>
      <w:r w:rsidRPr="00866CE9">
        <w:rPr>
          <w:lang w:val="es-ES"/>
        </w:rPr>
        <w:t>0 dB</w:t>
      </w:r>
      <w:r>
        <w:rPr>
          <w:lang w:val="es-ES"/>
        </w:rPr>
        <w:t>, salvo indicación en sentido contrario en la sección correspondiente</w:t>
      </w:r>
      <w:r w:rsidRPr="00866CE9">
        <w:rPr>
          <w:lang w:val="es-ES"/>
        </w:rPr>
        <w:t>.</w:t>
      </w:r>
    </w:p>
    <w:p w:rsidR="007125F9" w:rsidRPr="00352B8F" w:rsidRDefault="007125F9" w:rsidP="007857C0">
      <w:pPr>
        <w:spacing w:before="0"/>
        <w:rPr>
          <w:rFonts w:eastAsia="MS Mincho"/>
          <w:sz w:val="16"/>
          <w:lang w:val="es-ES"/>
        </w:rPr>
      </w:pPr>
    </w:p>
    <w:p w:rsidR="007125F9" w:rsidRPr="00866CE9" w:rsidRDefault="007125F9" w:rsidP="007125F9">
      <w:pPr>
        <w:pStyle w:val="AppendixNoTitle"/>
        <w:rPr>
          <w:lang w:val="es-ES"/>
        </w:rPr>
      </w:pPr>
      <w:r w:rsidRPr="00866CE9">
        <w:rPr>
          <w:lang w:val="es-ES"/>
        </w:rPr>
        <w:t>Apéndice 1</w:t>
      </w:r>
      <w:r>
        <w:rPr>
          <w:lang w:val="es-ES"/>
        </w:rPr>
        <w:br/>
      </w:r>
      <w:r w:rsidRPr="00866CE9">
        <w:rPr>
          <w:lang w:val="es-ES"/>
        </w:rPr>
        <w:t>al Anexo 6</w:t>
      </w:r>
      <w:r w:rsidRPr="00866CE9">
        <w:rPr>
          <w:lang w:val="es-ES"/>
        </w:rPr>
        <w:br/>
      </w:r>
      <w:r w:rsidRPr="00866CE9">
        <w:rPr>
          <w:lang w:val="es-ES"/>
        </w:rPr>
        <w:br/>
        <w:t>Definición de tolerancia de la prueba</w:t>
      </w:r>
    </w:p>
    <w:p w:rsidR="007125F9" w:rsidRPr="00866CE9" w:rsidRDefault="007125F9" w:rsidP="007125F9">
      <w:pPr>
        <w:pStyle w:val="Headingb"/>
        <w:spacing w:before="240"/>
        <w:rPr>
          <w:lang w:val="es-ES"/>
        </w:rPr>
      </w:pPr>
      <w:r w:rsidRPr="00866CE9">
        <w:rPr>
          <w:lang w:val="es-ES"/>
        </w:rPr>
        <w:t>Tolerancia de la prueba</w:t>
      </w:r>
    </w:p>
    <w:p w:rsidR="007125F9" w:rsidRPr="00866CE9" w:rsidRDefault="007125F9" w:rsidP="00C57B16">
      <w:pPr>
        <w:rPr>
          <w:lang w:val="es-ES"/>
        </w:rPr>
      </w:pPr>
      <w:r>
        <w:rPr>
          <w:lang w:val="es-ES"/>
        </w:rPr>
        <w:t>Según</w:t>
      </w:r>
      <w:r w:rsidRPr="00866CE9">
        <w:rPr>
          <w:lang w:val="es-ES"/>
        </w:rPr>
        <w:t xml:space="preserve"> la Recomendación UIT-R M.1545, la «tolerancia de la prueba» es la relajación del valor a que se refiere el </w:t>
      </w:r>
      <w:r w:rsidRPr="00866CE9">
        <w:rPr>
          <w:i/>
          <w:iCs/>
          <w:lang w:val="es-ES"/>
        </w:rPr>
        <w:t>recomienda</w:t>
      </w:r>
      <w:r w:rsidRPr="00866CE9">
        <w:rPr>
          <w:lang w:val="es-ES"/>
        </w:rPr>
        <w:t xml:space="preserve"> 2 de la Recomendación UIT-R M.1545, es decir, la diferencia entre el valor de especificación esencial y el límite de la prueba, evaluado según el principio de riesgo compartido, como se muestra en las Figs</w:t>
      </w:r>
      <w:r w:rsidR="006B4037">
        <w:rPr>
          <w:lang w:val="es-ES"/>
        </w:rPr>
        <w:t>.</w:t>
      </w:r>
      <w:r w:rsidRPr="00866CE9">
        <w:rPr>
          <w:lang w:val="es-ES"/>
        </w:rPr>
        <w:t xml:space="preserve"> 2 y 3 del Anexo 1 a la Recomendación UIT</w:t>
      </w:r>
      <w:r w:rsidR="009558C0">
        <w:rPr>
          <w:lang w:val="es-ES"/>
        </w:rPr>
        <w:noBreakHyphen/>
      </w:r>
      <w:r w:rsidRPr="00866CE9">
        <w:rPr>
          <w:lang w:val="es-ES"/>
        </w:rPr>
        <w:t>R</w:t>
      </w:r>
      <w:r w:rsidR="009558C0">
        <w:rPr>
          <w:lang w:val="es-ES"/>
        </w:rPr>
        <w:t> </w:t>
      </w:r>
      <w:r w:rsidRPr="00866CE9">
        <w:rPr>
          <w:lang w:val="es-ES"/>
        </w:rPr>
        <w:t>M.1545. Cuando el valor de especificación esencial es igual a límite de la prueba (Fig</w:t>
      </w:r>
      <w:r>
        <w:rPr>
          <w:lang w:val="es-ES"/>
        </w:rPr>
        <w:t>.</w:t>
      </w:r>
      <w:r w:rsidR="00C57B16">
        <w:rPr>
          <w:lang w:val="es-ES"/>
        </w:rPr>
        <w:t> </w:t>
      </w:r>
      <w:r w:rsidRPr="00866CE9">
        <w:rPr>
          <w:lang w:val="es-ES"/>
        </w:rPr>
        <w:t>3 del Anexo</w:t>
      </w:r>
      <w:r w:rsidR="003509CC">
        <w:rPr>
          <w:lang w:val="es-ES"/>
        </w:rPr>
        <w:t> </w:t>
      </w:r>
      <w:r w:rsidRPr="00866CE9">
        <w:rPr>
          <w:lang w:val="es-ES"/>
        </w:rPr>
        <w:t>1 a la Recomendación UIT-R M.1545) la «tolerancia de la prueba» es igual a 0.</w:t>
      </w:r>
    </w:p>
    <w:p w:rsidR="007125F9" w:rsidRPr="00352B8F" w:rsidRDefault="007125F9" w:rsidP="007857C0">
      <w:pPr>
        <w:spacing w:before="0"/>
        <w:rPr>
          <w:sz w:val="16"/>
          <w:lang w:val="es-ES"/>
        </w:rPr>
      </w:pPr>
    </w:p>
    <w:p w:rsidR="003509CC" w:rsidRPr="00C95682" w:rsidRDefault="003509CC" w:rsidP="003509CC">
      <w:pPr>
        <w:pStyle w:val="Line"/>
        <w:rPr>
          <w:lang w:val="es-ES_tradnl"/>
        </w:rPr>
      </w:pPr>
    </w:p>
    <w:sectPr w:rsidR="003509CC" w:rsidRPr="00C95682" w:rsidSect="00562742">
      <w:headerReference w:type="even" r:id="rId127"/>
      <w:headerReference w:type="default" r:id="rId1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D68" w:rsidRDefault="00A61D68">
      <w:r>
        <w:separator/>
      </w:r>
    </w:p>
  </w:endnote>
  <w:endnote w:type="continuationSeparator" w:id="0">
    <w:p w:rsidR="00A61D68" w:rsidRDefault="00A61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v5.0.0">
    <w:altName w:val="Times New Roman"/>
    <w:panose1 w:val="00000000000000000000"/>
    <w:charset w:val="00"/>
    <w:family w:val="roman"/>
    <w:notTrueType/>
    <w:pitch w:val="default"/>
    <w:sig w:usb0="00000003" w:usb1="00000000" w:usb2="00000000" w:usb3="00000000" w:csb0="00000001" w:csb1="00000000"/>
  </w:font>
  <w:font w:name="v4.2.0">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algun Gothic">
    <w:altName w:val="Arial Unicode MS"/>
    <w:charset w:val="81"/>
    <w:family w:val="swiss"/>
    <w:pitch w:val="variable"/>
    <w:sig w:usb0="900002AF" w:usb1="09D77CFB" w:usb2="00000012" w:usb3="00000000" w:csb0="00080001" w:csb1="00000000"/>
  </w:font>
  <w:font w:name="MS P??">
    <w:altName w:val="MS Mincho"/>
    <w:panose1 w:val="00000000000000000000"/>
    <w:charset w:val="80"/>
    <w:family w:val="roman"/>
    <w:notTrueType/>
    <w:pitch w:val="variable"/>
    <w:sig w:usb0="00000001" w:usb1="08070000" w:usb2="00000010" w:usb3="00000000" w:csb0="00020000" w:csb1="00000000"/>
  </w:font>
  <w:font w:name="??">
    <w:altName w:val="MS Mincho"/>
    <w:panose1 w:val="00000000000000000000"/>
    <w:charset w:val="80"/>
    <w:family w:val="roman"/>
    <w:notTrueType/>
    <w:pitch w:val="fixed"/>
    <w:sig w:usb0="00000001" w:usb1="08070000" w:usb2="00000010" w:usb3="00000000" w:csb0="00020000" w:csb1="00000000"/>
  </w:font>
  <w:font w:name="SymbolMT">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D68" w:rsidRDefault="00A61D68">
      <w:r>
        <w:separator/>
      </w:r>
    </w:p>
  </w:footnote>
  <w:footnote w:type="continuationSeparator" w:id="0">
    <w:p w:rsidR="00A61D68" w:rsidRDefault="00A61D68">
      <w:r>
        <w:continuationSeparator/>
      </w:r>
    </w:p>
  </w:footnote>
  <w:footnote w:id="1">
    <w:p w:rsidR="00A61D68" w:rsidRPr="00C10A0B" w:rsidRDefault="00A61D68" w:rsidP="007125F9">
      <w:pPr>
        <w:pStyle w:val="FootnoteText"/>
        <w:rPr>
          <w:lang w:val="es-ES_tradnl"/>
        </w:rPr>
      </w:pPr>
      <w:r w:rsidRPr="005F6CFF">
        <w:rPr>
          <w:rStyle w:val="FootnoteReference"/>
          <w:lang w:val="es-ES"/>
        </w:rPr>
        <w:t>*</w:t>
      </w:r>
      <w:r w:rsidRPr="005F6CFF">
        <w:rPr>
          <w:lang w:val="es-ES"/>
        </w:rPr>
        <w:tab/>
      </w:r>
      <w:r w:rsidRPr="001E687D">
        <w:rPr>
          <w:lang w:val="es-ES_tradnl"/>
        </w:rPr>
        <w:t xml:space="preserve">Esta Recomendación ha de señalarse a la atención de la Comisión </w:t>
      </w:r>
      <w:r>
        <w:rPr>
          <w:lang w:val="es-ES_tradnl"/>
        </w:rPr>
        <w:t xml:space="preserve">de Estudio 1 </w:t>
      </w:r>
      <w:r w:rsidRPr="001E687D">
        <w:rPr>
          <w:lang w:val="es-ES_tradnl"/>
        </w:rPr>
        <w:t>de</w:t>
      </w:r>
      <w:r>
        <w:rPr>
          <w:lang w:val="es-ES_tradnl"/>
        </w:rPr>
        <w:t xml:space="preserve"> </w:t>
      </w:r>
      <w:r w:rsidRPr="001E687D">
        <w:rPr>
          <w:lang w:val="es-ES_tradnl"/>
        </w:rPr>
        <w:t>Radiocomunicaciones.</w:t>
      </w:r>
    </w:p>
  </w:footnote>
  <w:footnote w:id="2">
    <w:p w:rsidR="00A61D68" w:rsidRPr="00B6385B" w:rsidRDefault="00A61D68" w:rsidP="007125F9">
      <w:pPr>
        <w:pStyle w:val="FootnoteText"/>
        <w:rPr>
          <w:rFonts w:asciiTheme="majorBidi" w:hAnsiTheme="majorBidi" w:cstheme="majorBidi"/>
          <w:sz w:val="24"/>
          <w:szCs w:val="24"/>
          <w:lang w:val="es-ES_tradnl"/>
        </w:rPr>
      </w:pPr>
      <w:r w:rsidRPr="00D67DB3">
        <w:rPr>
          <w:rStyle w:val="FootnoteReference"/>
          <w:lang w:val="es-ES_tradnl"/>
        </w:rPr>
        <w:t>#</w:t>
      </w:r>
      <w:r w:rsidRPr="00D67DB3">
        <w:rPr>
          <w:lang w:val="es-ES_tradnl"/>
        </w:rPr>
        <w:t xml:space="preserve"> </w:t>
      </w:r>
      <w:r w:rsidRPr="00D67DB3">
        <w:rPr>
          <w:lang w:val="es-ES_tradnl"/>
        </w:rPr>
        <w:tab/>
      </w:r>
      <w:r w:rsidRPr="00B6385B">
        <w:rPr>
          <w:sz w:val="24"/>
          <w:szCs w:val="24"/>
          <w:lang w:val="es-ES_tradnl" w:eastAsia="zh-CN"/>
        </w:rPr>
        <w:t>Las bandas de frecuencias o las partes de ellas citadas en la presente Recomendación y señaladas con «#» no están identificadas para las IMT en el Reglamento de Radiocomunicaciones de la</w:t>
      </w:r>
      <w:r>
        <w:rPr>
          <w:sz w:val="24"/>
          <w:szCs w:val="24"/>
          <w:lang w:val="es-ES_tradnl" w:eastAsia="zh-CN"/>
        </w:rPr>
        <w:t> </w:t>
      </w:r>
      <w:r w:rsidRPr="00B6385B">
        <w:rPr>
          <w:sz w:val="24"/>
          <w:szCs w:val="24"/>
          <w:lang w:val="es-ES_tradnl" w:eastAsia="zh-CN"/>
        </w:rPr>
        <w:t>UIT.</w:t>
      </w:r>
    </w:p>
  </w:footnote>
  <w:footnote w:id="3">
    <w:p w:rsidR="00A61D68" w:rsidRPr="00D67DB3" w:rsidRDefault="00A61D68" w:rsidP="005949D4">
      <w:pPr>
        <w:pStyle w:val="FootnoteText"/>
        <w:rPr>
          <w:rFonts w:asciiTheme="majorBidi" w:hAnsiTheme="majorBidi" w:cstheme="majorBidi"/>
          <w:sz w:val="24"/>
          <w:szCs w:val="24"/>
          <w:lang w:val="es-ES_tradnl"/>
        </w:rPr>
      </w:pPr>
      <w:r w:rsidRPr="00D67DB3">
        <w:rPr>
          <w:rStyle w:val="FootnoteReference"/>
          <w:lang w:val="es-ES_tradnl"/>
        </w:rPr>
        <w:t>#</w:t>
      </w:r>
      <w:r w:rsidRPr="00D67DB3">
        <w:rPr>
          <w:lang w:val="es-ES_tradnl"/>
        </w:rPr>
        <w:tab/>
      </w:r>
      <w:r w:rsidRPr="00B6385B">
        <w:rPr>
          <w:sz w:val="24"/>
          <w:szCs w:val="24"/>
          <w:lang w:val="es-ES_tradnl" w:eastAsia="zh-CN"/>
        </w:rPr>
        <w:t>Las bandas de frecuencias o las partes de ellas citadas en la presente Recomendación y señaladas con «#» no están identificadas para las IMT en el Reglamento de Radiocomunicaciones de la</w:t>
      </w:r>
      <w:r>
        <w:rPr>
          <w:sz w:val="24"/>
          <w:szCs w:val="24"/>
          <w:lang w:val="es-ES_tradnl" w:eastAsia="zh-CN"/>
        </w:rPr>
        <w:t> </w:t>
      </w:r>
      <w:r w:rsidRPr="00B6385B">
        <w:rPr>
          <w:sz w:val="24"/>
          <w:szCs w:val="24"/>
          <w:lang w:val="es-ES_tradnl" w:eastAsia="zh-CN"/>
        </w:rPr>
        <w:t>UIT.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68" w:rsidRDefault="00A61D68">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68" w:rsidRDefault="00A61D68" w:rsidP="00AE2264">
    <w:pPr>
      <w:ind w:right="360" w:firstLine="360"/>
    </w:pPr>
    <w:r>
      <w:rPr>
        <w:noProof/>
        <w:lang w:val="en-US" w:eastAsia="zh-CN"/>
      </w:rPr>
      <w:drawing>
        <wp:anchor distT="0" distB="0" distL="114300" distR="114300" simplePos="0" relativeHeight="251659264" behindDoc="1" locked="0" layoutInCell="1" allowOverlap="1" wp14:anchorId="013CBD8C" wp14:editId="1240434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68" w:rsidRDefault="00A61D68" w:rsidP="00AE226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B7833">
      <w:rPr>
        <w:rStyle w:val="PageNumber"/>
        <w:b/>
        <w:bCs/>
        <w:noProof/>
      </w:rPr>
      <w:t>ii</w:t>
    </w:r>
    <w:r>
      <w:rPr>
        <w:rStyle w:val="PageNumber"/>
        <w:b/>
        <w:bCs/>
      </w:rPr>
      <w:fldChar w:fldCharType="end"/>
    </w:r>
    <w:r>
      <w:tab/>
    </w:r>
    <w:r w:rsidR="006B7833">
      <w:fldChar w:fldCharType="begin"/>
    </w:r>
    <w:r w:rsidR="006B7833">
      <w:instrText xml:space="preserve"> DOCPROPERTY "Header" \* MERGEFORMAT </w:instrText>
    </w:r>
    <w:r w:rsidR="006B7833">
      <w:fldChar w:fldCharType="separate"/>
    </w:r>
    <w:r w:rsidR="00352B8F" w:rsidRPr="00352B8F">
      <w:rPr>
        <w:b/>
        <w:bCs/>
      </w:rPr>
      <w:t xml:space="preserve">Rec. </w:t>
    </w:r>
    <w:r w:rsidR="006B7833">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B7833">
      <w:rPr>
        <w:b/>
        <w:bCs/>
        <w:noProof/>
      </w:rPr>
      <w:t>UIT-R M.1580-4</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68" w:rsidRDefault="00A61D68">
    <w:r>
      <w:tab/>
    </w:r>
    <w:r w:rsidR="006B7833">
      <w:fldChar w:fldCharType="begin"/>
    </w:r>
    <w:r w:rsidR="006B7833">
      <w:instrText xml:space="preserve"> DOCPROPERTY "Header" \* MERGEFORMAT </w:instrText>
    </w:r>
    <w:r w:rsidR="006B7833">
      <w:fldChar w:fldCharType="separate"/>
    </w:r>
    <w:r w:rsidR="00352B8F" w:rsidRPr="00352B8F">
      <w:rPr>
        <w:b/>
        <w:bCs/>
      </w:rPr>
      <w:t xml:space="preserve">Rec. </w:t>
    </w:r>
    <w:r w:rsidR="006B7833">
      <w:rPr>
        <w:b/>
        <w:bCs/>
      </w:rPr>
      <w:fldChar w:fldCharType="end"/>
    </w:r>
    <w:r>
      <w:rPr>
        <w:b/>
        <w:bCs/>
      </w:rPr>
      <w:t xml:space="preserve"> </w:t>
    </w:r>
    <w:r>
      <w:rPr>
        <w:b/>
        <w:bCs/>
      </w:rPr>
      <w:fldChar w:fldCharType="begin"/>
    </w:r>
    <w:r>
      <w:rPr>
        <w:b/>
        <w:bCs/>
      </w:rPr>
      <w:instrText>styleref href</w:instrText>
    </w:r>
    <w:r>
      <w:rPr>
        <w:b/>
        <w:bCs/>
      </w:rPr>
      <w:fldChar w:fldCharType="separate"/>
    </w:r>
    <w:r w:rsidR="00352B8F">
      <w:rPr>
        <w:b/>
        <w:bCs/>
        <w:noProof/>
      </w:rPr>
      <w:t>UIT-R M.1580-4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68" w:rsidRDefault="00A61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B7833">
      <w:rPr>
        <w:rStyle w:val="PageNumber"/>
        <w:b/>
        <w:bCs/>
        <w:noProof/>
        <w:lang w:val="en-US"/>
      </w:rPr>
      <w:t>44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52B8F" w:rsidRPr="00352B8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B7833">
      <w:rPr>
        <w:b/>
        <w:bCs/>
        <w:noProof/>
      </w:rPr>
      <w:t>UIT-R M.1580-4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1D68" w:rsidRDefault="00A61D68">
    <w:pPr>
      <w:pStyle w:val="Header"/>
    </w:pPr>
    <w:r>
      <w:tab/>
    </w:r>
    <w:r w:rsidR="006B7833">
      <w:fldChar w:fldCharType="begin"/>
    </w:r>
    <w:r w:rsidR="006B7833">
      <w:instrText xml:space="preserve"> DOCPROPERTY "Header" \* MERGEFORMAT </w:instrText>
    </w:r>
    <w:r w:rsidR="006B7833">
      <w:fldChar w:fldCharType="separate"/>
    </w:r>
    <w:r w:rsidR="00352B8F" w:rsidRPr="00352B8F">
      <w:rPr>
        <w:b/>
        <w:bCs/>
      </w:rPr>
      <w:t xml:space="preserve">Rec. </w:t>
    </w:r>
    <w:r w:rsidR="006B7833">
      <w:rPr>
        <w:b/>
        <w:bCs/>
      </w:rPr>
      <w:fldChar w:fldCharType="end"/>
    </w:r>
    <w:r>
      <w:rPr>
        <w:b/>
        <w:bCs/>
      </w:rPr>
      <w:t xml:space="preserve"> </w:t>
    </w:r>
    <w:r>
      <w:rPr>
        <w:b/>
        <w:bCs/>
      </w:rPr>
      <w:fldChar w:fldCharType="begin"/>
    </w:r>
    <w:r>
      <w:rPr>
        <w:b/>
        <w:bCs/>
      </w:rPr>
      <w:instrText>styleref href</w:instrText>
    </w:r>
    <w:r>
      <w:rPr>
        <w:b/>
        <w:bCs/>
      </w:rPr>
      <w:fldChar w:fldCharType="separate"/>
    </w:r>
    <w:r w:rsidR="006B7833">
      <w:rPr>
        <w:b/>
        <w:bCs/>
        <w:noProof/>
      </w:rPr>
      <w:t>UIT-R M.1580-4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B7833">
      <w:rPr>
        <w:rStyle w:val="PageNumber"/>
        <w:b/>
        <w:bCs/>
        <w:noProof/>
      </w:rPr>
      <w:t>45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554AE0E"/>
    <w:lvl w:ilvl="0">
      <w:start w:val="1"/>
      <w:numFmt w:val="decimal"/>
      <w:lvlText w:val="%1."/>
      <w:lvlJc w:val="left"/>
      <w:pPr>
        <w:tabs>
          <w:tab w:val="num" w:pos="1492"/>
        </w:tabs>
        <w:ind w:left="1492" w:hanging="360"/>
      </w:pPr>
    </w:lvl>
  </w:abstractNum>
  <w:abstractNum w:abstractNumId="1">
    <w:nsid w:val="FFFFFF7D"/>
    <w:multiLevelType w:val="singleLevel"/>
    <w:tmpl w:val="54B4E82E"/>
    <w:lvl w:ilvl="0">
      <w:start w:val="1"/>
      <w:numFmt w:val="decimal"/>
      <w:lvlText w:val="%1."/>
      <w:lvlJc w:val="left"/>
      <w:pPr>
        <w:tabs>
          <w:tab w:val="num" w:pos="1209"/>
        </w:tabs>
        <w:ind w:left="1209" w:hanging="360"/>
      </w:pPr>
    </w:lvl>
  </w:abstractNum>
  <w:abstractNum w:abstractNumId="2">
    <w:nsid w:val="FFFFFF7E"/>
    <w:multiLevelType w:val="singleLevel"/>
    <w:tmpl w:val="021E7650"/>
    <w:lvl w:ilvl="0">
      <w:start w:val="1"/>
      <w:numFmt w:val="decimal"/>
      <w:lvlText w:val="%1."/>
      <w:lvlJc w:val="left"/>
      <w:pPr>
        <w:tabs>
          <w:tab w:val="num" w:pos="926"/>
        </w:tabs>
        <w:ind w:left="926" w:hanging="360"/>
      </w:pPr>
    </w:lvl>
  </w:abstractNum>
  <w:abstractNum w:abstractNumId="3">
    <w:nsid w:val="FFFFFF7F"/>
    <w:multiLevelType w:val="singleLevel"/>
    <w:tmpl w:val="76D41932"/>
    <w:lvl w:ilvl="0">
      <w:start w:val="1"/>
      <w:numFmt w:val="decimal"/>
      <w:lvlText w:val="%1."/>
      <w:lvlJc w:val="left"/>
      <w:pPr>
        <w:tabs>
          <w:tab w:val="num" w:pos="643"/>
        </w:tabs>
        <w:ind w:left="643" w:hanging="360"/>
      </w:pPr>
    </w:lvl>
  </w:abstractNum>
  <w:abstractNum w:abstractNumId="4">
    <w:nsid w:val="FFFFFF80"/>
    <w:multiLevelType w:val="singleLevel"/>
    <w:tmpl w:val="6024B74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4E3C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A5A31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3E26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1EC9812"/>
    <w:lvl w:ilvl="0">
      <w:start w:val="1"/>
      <w:numFmt w:val="decimal"/>
      <w:lvlText w:val="%1."/>
      <w:lvlJc w:val="left"/>
      <w:pPr>
        <w:tabs>
          <w:tab w:val="num" w:pos="360"/>
        </w:tabs>
        <w:ind w:left="360" w:hanging="360"/>
      </w:pPr>
    </w:lvl>
  </w:abstractNum>
  <w:abstractNum w:abstractNumId="9">
    <w:nsid w:val="FFFFFF89"/>
    <w:multiLevelType w:val="singleLevel"/>
    <w:tmpl w:val="D4BA5C32"/>
    <w:lvl w:ilvl="0">
      <w:start w:val="1"/>
      <w:numFmt w:val="bullet"/>
      <w:lvlText w:val=""/>
      <w:lvlJc w:val="left"/>
      <w:pPr>
        <w:tabs>
          <w:tab w:val="num" w:pos="360"/>
        </w:tabs>
        <w:ind w:left="360" w:hanging="360"/>
      </w:pPr>
      <w:rPr>
        <w:rFonts w:ascii="Symbol" w:hAnsi="Symbol" w:hint="default"/>
      </w:rPr>
    </w:lvl>
  </w:abstractNum>
  <w:abstractNum w:abstractNumId="10">
    <w:nsid w:val="2ABE66D8"/>
    <w:multiLevelType w:val="hybridMultilevel"/>
    <w:tmpl w:val="74AED010"/>
    <w:lvl w:ilvl="0" w:tplc="20E0998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B615331"/>
    <w:multiLevelType w:val="hybridMultilevel"/>
    <w:tmpl w:val="D786B994"/>
    <w:lvl w:ilvl="0" w:tplc="CD52761E">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00C3AC0"/>
    <w:multiLevelType w:val="hybridMultilevel"/>
    <w:tmpl w:val="6D5034E8"/>
    <w:lvl w:ilvl="0" w:tplc="F7621DD8">
      <w:start w:val="1"/>
      <w:numFmt w:val="decimal"/>
      <w:lvlText w:val="(%1)"/>
      <w:lvlJc w:val="left"/>
      <w:pPr>
        <w:ind w:left="290" w:hanging="375"/>
      </w:pPr>
      <w:rPr>
        <w:rFonts w:hint="default"/>
        <w:vertAlign w:val="superscript"/>
      </w:rPr>
    </w:lvl>
    <w:lvl w:ilvl="1" w:tplc="0C0A0019" w:tentative="1">
      <w:start w:val="1"/>
      <w:numFmt w:val="lowerLetter"/>
      <w:lvlText w:val="%2."/>
      <w:lvlJc w:val="left"/>
      <w:pPr>
        <w:ind w:left="995" w:hanging="360"/>
      </w:pPr>
    </w:lvl>
    <w:lvl w:ilvl="2" w:tplc="0C0A001B" w:tentative="1">
      <w:start w:val="1"/>
      <w:numFmt w:val="lowerRoman"/>
      <w:lvlText w:val="%3."/>
      <w:lvlJc w:val="right"/>
      <w:pPr>
        <w:ind w:left="1715" w:hanging="180"/>
      </w:pPr>
    </w:lvl>
    <w:lvl w:ilvl="3" w:tplc="0C0A000F" w:tentative="1">
      <w:start w:val="1"/>
      <w:numFmt w:val="decimal"/>
      <w:lvlText w:val="%4."/>
      <w:lvlJc w:val="left"/>
      <w:pPr>
        <w:ind w:left="2435" w:hanging="360"/>
      </w:pPr>
    </w:lvl>
    <w:lvl w:ilvl="4" w:tplc="0C0A0019" w:tentative="1">
      <w:start w:val="1"/>
      <w:numFmt w:val="lowerLetter"/>
      <w:lvlText w:val="%5."/>
      <w:lvlJc w:val="left"/>
      <w:pPr>
        <w:ind w:left="3155" w:hanging="360"/>
      </w:pPr>
    </w:lvl>
    <w:lvl w:ilvl="5" w:tplc="0C0A001B" w:tentative="1">
      <w:start w:val="1"/>
      <w:numFmt w:val="lowerRoman"/>
      <w:lvlText w:val="%6."/>
      <w:lvlJc w:val="right"/>
      <w:pPr>
        <w:ind w:left="3875" w:hanging="180"/>
      </w:pPr>
    </w:lvl>
    <w:lvl w:ilvl="6" w:tplc="0C0A000F" w:tentative="1">
      <w:start w:val="1"/>
      <w:numFmt w:val="decimal"/>
      <w:lvlText w:val="%7."/>
      <w:lvlJc w:val="left"/>
      <w:pPr>
        <w:ind w:left="4595" w:hanging="360"/>
      </w:pPr>
    </w:lvl>
    <w:lvl w:ilvl="7" w:tplc="0C0A0019" w:tentative="1">
      <w:start w:val="1"/>
      <w:numFmt w:val="lowerLetter"/>
      <w:lvlText w:val="%8."/>
      <w:lvlJc w:val="left"/>
      <w:pPr>
        <w:ind w:left="5315" w:hanging="360"/>
      </w:pPr>
    </w:lvl>
    <w:lvl w:ilvl="8" w:tplc="0C0A001B" w:tentative="1">
      <w:start w:val="1"/>
      <w:numFmt w:val="lowerRoman"/>
      <w:lvlText w:val="%9."/>
      <w:lvlJc w:val="right"/>
      <w:pPr>
        <w:ind w:left="6035" w:hanging="180"/>
      </w:pPr>
    </w:lvl>
  </w:abstractNum>
  <w:abstractNum w:abstractNumId="13">
    <w:nsid w:val="5B1A36CA"/>
    <w:multiLevelType w:val="hybridMultilevel"/>
    <w:tmpl w:val="B0960296"/>
    <w:lvl w:ilvl="0" w:tplc="7A5CB008">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pStyle w:val="Headline"/>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2"/>
  </w:num>
  <w:num w:numId="6">
    <w:abstractNumId w:val="10"/>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264"/>
    <w:rsid w:val="0000230B"/>
    <w:rsid w:val="00011E3B"/>
    <w:rsid w:val="00022280"/>
    <w:rsid w:val="00023E48"/>
    <w:rsid w:val="000254E2"/>
    <w:rsid w:val="00026E26"/>
    <w:rsid w:val="00027730"/>
    <w:rsid w:val="00040AC0"/>
    <w:rsid w:val="00065B92"/>
    <w:rsid w:val="00065D1C"/>
    <w:rsid w:val="00066195"/>
    <w:rsid w:val="0007018D"/>
    <w:rsid w:val="000709A5"/>
    <w:rsid w:val="00070D9C"/>
    <w:rsid w:val="00075185"/>
    <w:rsid w:val="00096D1B"/>
    <w:rsid w:val="000B1436"/>
    <w:rsid w:val="000B1E7E"/>
    <w:rsid w:val="000B78F2"/>
    <w:rsid w:val="000C1786"/>
    <w:rsid w:val="000C4B3C"/>
    <w:rsid w:val="000C6A50"/>
    <w:rsid w:val="000C74FB"/>
    <w:rsid w:val="000D0DE0"/>
    <w:rsid w:val="000D5197"/>
    <w:rsid w:val="000D66AF"/>
    <w:rsid w:val="000D7BDE"/>
    <w:rsid w:val="000E1EBA"/>
    <w:rsid w:val="000E6FE2"/>
    <w:rsid w:val="000F77F6"/>
    <w:rsid w:val="00101D67"/>
    <w:rsid w:val="0010259A"/>
    <w:rsid w:val="00104DB8"/>
    <w:rsid w:val="00115290"/>
    <w:rsid w:val="00120468"/>
    <w:rsid w:val="001228AE"/>
    <w:rsid w:val="00126944"/>
    <w:rsid w:val="001459DB"/>
    <w:rsid w:val="00146A2E"/>
    <w:rsid w:val="00151313"/>
    <w:rsid w:val="001538F0"/>
    <w:rsid w:val="00156FC9"/>
    <w:rsid w:val="00173411"/>
    <w:rsid w:val="00173563"/>
    <w:rsid w:val="00181A2B"/>
    <w:rsid w:val="0019135B"/>
    <w:rsid w:val="001A31BE"/>
    <w:rsid w:val="001B34EC"/>
    <w:rsid w:val="001C3407"/>
    <w:rsid w:val="001C5E3C"/>
    <w:rsid w:val="001C60C1"/>
    <w:rsid w:val="001D0BF1"/>
    <w:rsid w:val="001E6542"/>
    <w:rsid w:val="001F41E5"/>
    <w:rsid w:val="0020242B"/>
    <w:rsid w:val="0021502E"/>
    <w:rsid w:val="00217EBF"/>
    <w:rsid w:val="0023372B"/>
    <w:rsid w:val="0024208D"/>
    <w:rsid w:val="00242AEE"/>
    <w:rsid w:val="00244549"/>
    <w:rsid w:val="00246404"/>
    <w:rsid w:val="00257AA9"/>
    <w:rsid w:val="00272227"/>
    <w:rsid w:val="002775C3"/>
    <w:rsid w:val="002839CD"/>
    <w:rsid w:val="002945F9"/>
    <w:rsid w:val="002A1B19"/>
    <w:rsid w:val="002D2748"/>
    <w:rsid w:val="002D6498"/>
    <w:rsid w:val="002D76C4"/>
    <w:rsid w:val="002D7D33"/>
    <w:rsid w:val="002E1940"/>
    <w:rsid w:val="002E641F"/>
    <w:rsid w:val="00300089"/>
    <w:rsid w:val="003022C7"/>
    <w:rsid w:val="003155AC"/>
    <w:rsid w:val="00321C68"/>
    <w:rsid w:val="00325D99"/>
    <w:rsid w:val="0033436A"/>
    <w:rsid w:val="00336EA4"/>
    <w:rsid w:val="00337E1B"/>
    <w:rsid w:val="003430AD"/>
    <w:rsid w:val="003459ED"/>
    <w:rsid w:val="003509CC"/>
    <w:rsid w:val="00352B8F"/>
    <w:rsid w:val="00357640"/>
    <w:rsid w:val="003625BF"/>
    <w:rsid w:val="00367173"/>
    <w:rsid w:val="00372DF5"/>
    <w:rsid w:val="003773CA"/>
    <w:rsid w:val="00382589"/>
    <w:rsid w:val="00384505"/>
    <w:rsid w:val="00390963"/>
    <w:rsid w:val="003974B2"/>
    <w:rsid w:val="003E7846"/>
    <w:rsid w:val="003E7E0B"/>
    <w:rsid w:val="003F62C4"/>
    <w:rsid w:val="00401239"/>
    <w:rsid w:val="004071D7"/>
    <w:rsid w:val="0041333A"/>
    <w:rsid w:val="00413CEB"/>
    <w:rsid w:val="00415907"/>
    <w:rsid w:val="0041768E"/>
    <w:rsid w:val="004209C2"/>
    <w:rsid w:val="00425393"/>
    <w:rsid w:val="004366BA"/>
    <w:rsid w:val="00444147"/>
    <w:rsid w:val="00445186"/>
    <w:rsid w:val="00446C31"/>
    <w:rsid w:val="004476B2"/>
    <w:rsid w:val="00466E7B"/>
    <w:rsid w:val="0046755E"/>
    <w:rsid w:val="00474A33"/>
    <w:rsid w:val="004766C3"/>
    <w:rsid w:val="004840A1"/>
    <w:rsid w:val="004A56D5"/>
    <w:rsid w:val="004A5BE6"/>
    <w:rsid w:val="004B18A9"/>
    <w:rsid w:val="004B225B"/>
    <w:rsid w:val="004B2CBA"/>
    <w:rsid w:val="004B5759"/>
    <w:rsid w:val="004C5385"/>
    <w:rsid w:val="004D4E67"/>
    <w:rsid w:val="004F38CF"/>
    <w:rsid w:val="00501315"/>
    <w:rsid w:val="00501739"/>
    <w:rsid w:val="00506788"/>
    <w:rsid w:val="0052529D"/>
    <w:rsid w:val="00527ABF"/>
    <w:rsid w:val="00541881"/>
    <w:rsid w:val="00542D50"/>
    <w:rsid w:val="005451DE"/>
    <w:rsid w:val="00545BE0"/>
    <w:rsid w:val="005522AB"/>
    <w:rsid w:val="00557FE7"/>
    <w:rsid w:val="00562742"/>
    <w:rsid w:val="00580894"/>
    <w:rsid w:val="00590B7B"/>
    <w:rsid w:val="0059383A"/>
    <w:rsid w:val="005949D4"/>
    <w:rsid w:val="00597F79"/>
    <w:rsid w:val="005A5D9C"/>
    <w:rsid w:val="005D58AA"/>
    <w:rsid w:val="005D74DD"/>
    <w:rsid w:val="005E0341"/>
    <w:rsid w:val="005E03CD"/>
    <w:rsid w:val="005E05E3"/>
    <w:rsid w:val="005F4671"/>
    <w:rsid w:val="00602280"/>
    <w:rsid w:val="00607D68"/>
    <w:rsid w:val="00607DA4"/>
    <w:rsid w:val="00610BD6"/>
    <w:rsid w:val="00613846"/>
    <w:rsid w:val="00613DBD"/>
    <w:rsid w:val="00615C6F"/>
    <w:rsid w:val="006214BB"/>
    <w:rsid w:val="00631065"/>
    <w:rsid w:val="006461D0"/>
    <w:rsid w:val="00647DAD"/>
    <w:rsid w:val="00650EC8"/>
    <w:rsid w:val="00652CD8"/>
    <w:rsid w:val="00661C97"/>
    <w:rsid w:val="006667AB"/>
    <w:rsid w:val="00670B2C"/>
    <w:rsid w:val="006731D4"/>
    <w:rsid w:val="00674F3B"/>
    <w:rsid w:val="006900C0"/>
    <w:rsid w:val="006A16A4"/>
    <w:rsid w:val="006B10C9"/>
    <w:rsid w:val="006B4037"/>
    <w:rsid w:val="006B7833"/>
    <w:rsid w:val="006C0205"/>
    <w:rsid w:val="006C4C2B"/>
    <w:rsid w:val="006D15AF"/>
    <w:rsid w:val="006E3CE1"/>
    <w:rsid w:val="006F2039"/>
    <w:rsid w:val="006F58E5"/>
    <w:rsid w:val="007031F2"/>
    <w:rsid w:val="00706FB1"/>
    <w:rsid w:val="007121D3"/>
    <w:rsid w:val="007125F9"/>
    <w:rsid w:val="00730F80"/>
    <w:rsid w:val="0073644D"/>
    <w:rsid w:val="00746310"/>
    <w:rsid w:val="007468DA"/>
    <w:rsid w:val="00751E18"/>
    <w:rsid w:val="00755A6E"/>
    <w:rsid w:val="00770684"/>
    <w:rsid w:val="00773029"/>
    <w:rsid w:val="0077450F"/>
    <w:rsid w:val="00781BE7"/>
    <w:rsid w:val="007821F9"/>
    <w:rsid w:val="007857C0"/>
    <w:rsid w:val="007901DD"/>
    <w:rsid w:val="007A1F65"/>
    <w:rsid w:val="007B2DB0"/>
    <w:rsid w:val="007B4CF4"/>
    <w:rsid w:val="007B72CA"/>
    <w:rsid w:val="007C2F46"/>
    <w:rsid w:val="007D5371"/>
    <w:rsid w:val="007E015C"/>
    <w:rsid w:val="007E2258"/>
    <w:rsid w:val="007E37E1"/>
    <w:rsid w:val="007E6BAE"/>
    <w:rsid w:val="007F13F6"/>
    <w:rsid w:val="008030B6"/>
    <w:rsid w:val="008054A9"/>
    <w:rsid w:val="00810E10"/>
    <w:rsid w:val="00810FB2"/>
    <w:rsid w:val="00815DC4"/>
    <w:rsid w:val="008228A5"/>
    <w:rsid w:val="008278B1"/>
    <w:rsid w:val="008471BB"/>
    <w:rsid w:val="00847A25"/>
    <w:rsid w:val="00864BF1"/>
    <w:rsid w:val="00872E41"/>
    <w:rsid w:val="00881776"/>
    <w:rsid w:val="00881E91"/>
    <w:rsid w:val="00885224"/>
    <w:rsid w:val="008A0B42"/>
    <w:rsid w:val="008A51D0"/>
    <w:rsid w:val="008C40CC"/>
    <w:rsid w:val="008D1918"/>
    <w:rsid w:val="008D4F51"/>
    <w:rsid w:val="008D6474"/>
    <w:rsid w:val="008E1D12"/>
    <w:rsid w:val="008F1359"/>
    <w:rsid w:val="008F49A4"/>
    <w:rsid w:val="0090327B"/>
    <w:rsid w:val="0090369F"/>
    <w:rsid w:val="00910676"/>
    <w:rsid w:val="0092208E"/>
    <w:rsid w:val="00934264"/>
    <w:rsid w:val="00936B3E"/>
    <w:rsid w:val="0094133A"/>
    <w:rsid w:val="00942771"/>
    <w:rsid w:val="00944069"/>
    <w:rsid w:val="009468ED"/>
    <w:rsid w:val="0095139A"/>
    <w:rsid w:val="00953018"/>
    <w:rsid w:val="00954528"/>
    <w:rsid w:val="009558C0"/>
    <w:rsid w:val="00966964"/>
    <w:rsid w:val="00977F28"/>
    <w:rsid w:val="0098581B"/>
    <w:rsid w:val="00987ABA"/>
    <w:rsid w:val="00993445"/>
    <w:rsid w:val="0099687B"/>
    <w:rsid w:val="009B0B91"/>
    <w:rsid w:val="009C1324"/>
    <w:rsid w:val="009C3355"/>
    <w:rsid w:val="009D15ED"/>
    <w:rsid w:val="009D2CA7"/>
    <w:rsid w:val="009D54A3"/>
    <w:rsid w:val="009E00A8"/>
    <w:rsid w:val="009E27C2"/>
    <w:rsid w:val="009E578A"/>
    <w:rsid w:val="009E67AD"/>
    <w:rsid w:val="009F0695"/>
    <w:rsid w:val="00A136BB"/>
    <w:rsid w:val="00A172A3"/>
    <w:rsid w:val="00A507A3"/>
    <w:rsid w:val="00A54661"/>
    <w:rsid w:val="00A54C90"/>
    <w:rsid w:val="00A61592"/>
    <w:rsid w:val="00A61D68"/>
    <w:rsid w:val="00A625A1"/>
    <w:rsid w:val="00A63BC2"/>
    <w:rsid w:val="00A6617B"/>
    <w:rsid w:val="00A70071"/>
    <w:rsid w:val="00A71A36"/>
    <w:rsid w:val="00A917DB"/>
    <w:rsid w:val="00A960D3"/>
    <w:rsid w:val="00AA15FE"/>
    <w:rsid w:val="00AA1609"/>
    <w:rsid w:val="00AA7DF1"/>
    <w:rsid w:val="00AB0CFD"/>
    <w:rsid w:val="00AB0DC8"/>
    <w:rsid w:val="00AC3236"/>
    <w:rsid w:val="00AC38D5"/>
    <w:rsid w:val="00AC4117"/>
    <w:rsid w:val="00AC4CF4"/>
    <w:rsid w:val="00AD560A"/>
    <w:rsid w:val="00AE02E7"/>
    <w:rsid w:val="00AE2264"/>
    <w:rsid w:val="00AE4DA8"/>
    <w:rsid w:val="00AF5F04"/>
    <w:rsid w:val="00B03E3C"/>
    <w:rsid w:val="00B05F65"/>
    <w:rsid w:val="00B14740"/>
    <w:rsid w:val="00B15595"/>
    <w:rsid w:val="00B2438D"/>
    <w:rsid w:val="00B44E24"/>
    <w:rsid w:val="00B67730"/>
    <w:rsid w:val="00B775D1"/>
    <w:rsid w:val="00B826E9"/>
    <w:rsid w:val="00B90DC4"/>
    <w:rsid w:val="00B91572"/>
    <w:rsid w:val="00B94A7F"/>
    <w:rsid w:val="00BA0D86"/>
    <w:rsid w:val="00BA23A4"/>
    <w:rsid w:val="00BB0123"/>
    <w:rsid w:val="00BB20D3"/>
    <w:rsid w:val="00BB31E1"/>
    <w:rsid w:val="00BC3887"/>
    <w:rsid w:val="00BD1A9A"/>
    <w:rsid w:val="00BD2581"/>
    <w:rsid w:val="00BD6AB4"/>
    <w:rsid w:val="00BE0201"/>
    <w:rsid w:val="00BE4E08"/>
    <w:rsid w:val="00BE7C86"/>
    <w:rsid w:val="00C02C4F"/>
    <w:rsid w:val="00C1588B"/>
    <w:rsid w:val="00C20DD4"/>
    <w:rsid w:val="00C34333"/>
    <w:rsid w:val="00C54F8A"/>
    <w:rsid w:val="00C57B16"/>
    <w:rsid w:val="00C83377"/>
    <w:rsid w:val="00C86DF2"/>
    <w:rsid w:val="00C9007E"/>
    <w:rsid w:val="00C95682"/>
    <w:rsid w:val="00C956FC"/>
    <w:rsid w:val="00CA47C5"/>
    <w:rsid w:val="00CA59BC"/>
    <w:rsid w:val="00CA5A3A"/>
    <w:rsid w:val="00CB0B4E"/>
    <w:rsid w:val="00CB3DF9"/>
    <w:rsid w:val="00CB73CE"/>
    <w:rsid w:val="00CB7FD0"/>
    <w:rsid w:val="00CD4F94"/>
    <w:rsid w:val="00CD6536"/>
    <w:rsid w:val="00CE0045"/>
    <w:rsid w:val="00CE1E13"/>
    <w:rsid w:val="00CE379D"/>
    <w:rsid w:val="00CF1CBE"/>
    <w:rsid w:val="00D0142F"/>
    <w:rsid w:val="00D040D4"/>
    <w:rsid w:val="00D04F96"/>
    <w:rsid w:val="00D07BC8"/>
    <w:rsid w:val="00D42462"/>
    <w:rsid w:val="00D47020"/>
    <w:rsid w:val="00D55D65"/>
    <w:rsid w:val="00D60CA5"/>
    <w:rsid w:val="00D61BFE"/>
    <w:rsid w:val="00D6265E"/>
    <w:rsid w:val="00D66143"/>
    <w:rsid w:val="00D721E1"/>
    <w:rsid w:val="00D73666"/>
    <w:rsid w:val="00D74BCC"/>
    <w:rsid w:val="00D85890"/>
    <w:rsid w:val="00DA4111"/>
    <w:rsid w:val="00DA601B"/>
    <w:rsid w:val="00DB37A7"/>
    <w:rsid w:val="00DB5D14"/>
    <w:rsid w:val="00DC015D"/>
    <w:rsid w:val="00DC3BF1"/>
    <w:rsid w:val="00DC3C75"/>
    <w:rsid w:val="00DD2030"/>
    <w:rsid w:val="00DE7CEB"/>
    <w:rsid w:val="00DF4176"/>
    <w:rsid w:val="00DF7EB2"/>
    <w:rsid w:val="00E006F7"/>
    <w:rsid w:val="00E11A1F"/>
    <w:rsid w:val="00E22AD1"/>
    <w:rsid w:val="00E3266F"/>
    <w:rsid w:val="00E42618"/>
    <w:rsid w:val="00E61A8B"/>
    <w:rsid w:val="00E732C5"/>
    <w:rsid w:val="00E74BAF"/>
    <w:rsid w:val="00E81173"/>
    <w:rsid w:val="00E82FA1"/>
    <w:rsid w:val="00E942DC"/>
    <w:rsid w:val="00E944C1"/>
    <w:rsid w:val="00E948E1"/>
    <w:rsid w:val="00EB23CD"/>
    <w:rsid w:val="00EB3078"/>
    <w:rsid w:val="00EB3225"/>
    <w:rsid w:val="00EB55B2"/>
    <w:rsid w:val="00EC1745"/>
    <w:rsid w:val="00EC3777"/>
    <w:rsid w:val="00EE516B"/>
    <w:rsid w:val="00EF2360"/>
    <w:rsid w:val="00F009C7"/>
    <w:rsid w:val="00F05017"/>
    <w:rsid w:val="00F07E95"/>
    <w:rsid w:val="00F15F11"/>
    <w:rsid w:val="00F27828"/>
    <w:rsid w:val="00F36EA8"/>
    <w:rsid w:val="00F40BFD"/>
    <w:rsid w:val="00F4380F"/>
    <w:rsid w:val="00F55179"/>
    <w:rsid w:val="00F55CD0"/>
    <w:rsid w:val="00F81C26"/>
    <w:rsid w:val="00FA7342"/>
    <w:rsid w:val="00FE77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99"/>
    <w:lsdException w:name="caption" w:semiHidden="1" w:unhideWhenUsed="1" w:qFormat="1"/>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Balloon Text" w:uiPriority="99"/>
    <w:lsdException w:name="Table Grid" w:uiPriority="99"/>
    <w:lsdException w:name="Table Them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2C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52CD8"/>
    <w:pPr>
      <w:keepNext/>
      <w:keepLines/>
      <w:spacing w:before="480"/>
      <w:ind w:left="794" w:hanging="794"/>
      <w:outlineLvl w:val="0"/>
    </w:pPr>
    <w:rPr>
      <w:b/>
    </w:rPr>
  </w:style>
  <w:style w:type="paragraph" w:styleId="Heading2">
    <w:name w:val="heading 2"/>
    <w:basedOn w:val="Heading1"/>
    <w:next w:val="Normal"/>
    <w:link w:val="Heading2Char"/>
    <w:qFormat/>
    <w:rsid w:val="00652CD8"/>
    <w:pPr>
      <w:spacing w:before="320"/>
      <w:outlineLvl w:val="1"/>
    </w:pPr>
  </w:style>
  <w:style w:type="paragraph" w:styleId="Heading3">
    <w:name w:val="heading 3"/>
    <w:basedOn w:val="Heading1"/>
    <w:next w:val="Normal"/>
    <w:link w:val="Heading3Char"/>
    <w:qFormat/>
    <w:rsid w:val="00652CD8"/>
    <w:pPr>
      <w:spacing w:before="200"/>
      <w:outlineLvl w:val="2"/>
    </w:pPr>
  </w:style>
  <w:style w:type="paragraph" w:styleId="Heading4">
    <w:name w:val="heading 4"/>
    <w:basedOn w:val="Heading3"/>
    <w:next w:val="Normal"/>
    <w:link w:val="Heading4Char"/>
    <w:qFormat/>
    <w:rsid w:val="00652CD8"/>
    <w:pPr>
      <w:tabs>
        <w:tab w:val="clear" w:pos="794"/>
        <w:tab w:val="left" w:pos="992"/>
      </w:tabs>
      <w:ind w:left="992" w:hanging="992"/>
      <w:outlineLvl w:val="3"/>
    </w:pPr>
  </w:style>
  <w:style w:type="paragraph" w:styleId="Heading5">
    <w:name w:val="heading 5"/>
    <w:basedOn w:val="Heading4"/>
    <w:next w:val="Normal"/>
    <w:link w:val="Heading5Char"/>
    <w:qFormat/>
    <w:rsid w:val="00652CD8"/>
    <w:pPr>
      <w:outlineLvl w:val="4"/>
    </w:pPr>
  </w:style>
  <w:style w:type="paragraph" w:styleId="Heading6">
    <w:name w:val="heading 6"/>
    <w:basedOn w:val="Heading4"/>
    <w:next w:val="Normal"/>
    <w:link w:val="Heading6Char"/>
    <w:qFormat/>
    <w:rsid w:val="00652CD8"/>
    <w:pPr>
      <w:tabs>
        <w:tab w:val="clear" w:pos="992"/>
        <w:tab w:val="clear" w:pos="1191"/>
      </w:tabs>
      <w:ind w:left="1588" w:hanging="1588"/>
      <w:outlineLvl w:val="5"/>
    </w:pPr>
  </w:style>
  <w:style w:type="paragraph" w:styleId="Heading7">
    <w:name w:val="heading 7"/>
    <w:basedOn w:val="Heading6"/>
    <w:next w:val="Normal"/>
    <w:link w:val="Heading7Char"/>
    <w:qFormat/>
    <w:rsid w:val="00652CD8"/>
    <w:pPr>
      <w:outlineLvl w:val="6"/>
    </w:pPr>
  </w:style>
  <w:style w:type="paragraph" w:styleId="Heading8">
    <w:name w:val="heading 8"/>
    <w:basedOn w:val="Heading6"/>
    <w:next w:val="Normal"/>
    <w:link w:val="Heading8Char"/>
    <w:qFormat/>
    <w:rsid w:val="00652CD8"/>
    <w:pPr>
      <w:outlineLvl w:val="7"/>
    </w:pPr>
  </w:style>
  <w:style w:type="paragraph" w:styleId="Heading9">
    <w:name w:val="heading 9"/>
    <w:basedOn w:val="Heading6"/>
    <w:next w:val="Normal"/>
    <w:link w:val="Heading9Char"/>
    <w:qFormat/>
    <w:rsid w:val="00652CD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2CD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52CD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52CD8"/>
  </w:style>
  <w:style w:type="paragraph" w:customStyle="1" w:styleId="Headingb">
    <w:name w:val="Heading_b"/>
    <w:basedOn w:val="Heading3"/>
    <w:next w:val="Normal"/>
    <w:link w:val="HeadingbChar"/>
    <w:rsid w:val="00652CD8"/>
    <w:pPr>
      <w:spacing w:before="160"/>
      <w:ind w:left="0" w:firstLine="0"/>
      <w:outlineLvl w:val="9"/>
    </w:pPr>
  </w:style>
  <w:style w:type="paragraph" w:customStyle="1" w:styleId="Headingi">
    <w:name w:val="Heading_i"/>
    <w:basedOn w:val="Heading3"/>
    <w:next w:val="Normal"/>
    <w:link w:val="HeadingiChar"/>
    <w:rsid w:val="00652CD8"/>
    <w:pPr>
      <w:spacing w:before="160"/>
      <w:ind w:left="0" w:firstLine="0"/>
    </w:pPr>
    <w:rPr>
      <w:b w:val="0"/>
      <w:i/>
    </w:rPr>
  </w:style>
  <w:style w:type="character" w:customStyle="1" w:styleId="href">
    <w:name w:val="href"/>
    <w:basedOn w:val="DefaultParagraphFont"/>
    <w:rsid w:val="00652CD8"/>
  </w:style>
  <w:style w:type="paragraph" w:customStyle="1" w:styleId="enumlev1">
    <w:name w:val="enumlev1"/>
    <w:basedOn w:val="Normal"/>
    <w:link w:val="enumlev1Char"/>
    <w:rsid w:val="00652CD8"/>
    <w:pPr>
      <w:spacing w:before="80"/>
      <w:ind w:left="794" w:hanging="794"/>
    </w:pPr>
  </w:style>
  <w:style w:type="paragraph" w:customStyle="1" w:styleId="enumlev2">
    <w:name w:val="enumlev2"/>
    <w:basedOn w:val="enumlev1"/>
    <w:rsid w:val="00652CD8"/>
    <w:pPr>
      <w:ind w:left="1191" w:hanging="397"/>
    </w:pPr>
  </w:style>
  <w:style w:type="paragraph" w:customStyle="1" w:styleId="enumlev3">
    <w:name w:val="enumlev3"/>
    <w:basedOn w:val="enumlev2"/>
    <w:rsid w:val="00652CD8"/>
    <w:pPr>
      <w:ind w:left="1588"/>
    </w:pPr>
  </w:style>
  <w:style w:type="paragraph" w:customStyle="1" w:styleId="Normalaftertitle">
    <w:name w:val="Normal_after_title"/>
    <w:basedOn w:val="Normal"/>
    <w:next w:val="Normal"/>
    <w:rsid w:val="00652CD8"/>
    <w:pPr>
      <w:spacing w:before="320"/>
    </w:pPr>
  </w:style>
  <w:style w:type="paragraph" w:customStyle="1" w:styleId="Note">
    <w:name w:val="Note"/>
    <w:basedOn w:val="Normal"/>
    <w:link w:val="NoteChar"/>
    <w:rsid w:val="00652CD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52CD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52CD8"/>
    <w:pPr>
      <w:spacing w:before="240"/>
    </w:pPr>
    <w:rPr>
      <w:sz w:val="22"/>
      <w:lang w:val="es-ES_tradnl"/>
    </w:rPr>
  </w:style>
  <w:style w:type="paragraph" w:customStyle="1" w:styleId="Recref">
    <w:name w:val="Rec_ref"/>
    <w:basedOn w:val="Normal"/>
    <w:next w:val="Recdate"/>
    <w:rsid w:val="00652CD8"/>
    <w:pPr>
      <w:jc w:val="center"/>
    </w:pPr>
  </w:style>
  <w:style w:type="paragraph" w:customStyle="1" w:styleId="Recdate">
    <w:name w:val="Rec_date"/>
    <w:basedOn w:val="Recref"/>
    <w:next w:val="Normalaftertitle"/>
    <w:rsid w:val="00652CD8"/>
    <w:pPr>
      <w:jc w:val="right"/>
    </w:pPr>
  </w:style>
  <w:style w:type="paragraph" w:customStyle="1" w:styleId="AnnexNoTitle">
    <w:name w:val="Annex_NoTitle"/>
    <w:basedOn w:val="Normal"/>
    <w:next w:val="Normalaftertitle"/>
    <w:link w:val="AnnexNoTitleChar1"/>
    <w:rsid w:val="00652CD8"/>
    <w:pPr>
      <w:keepNext/>
      <w:keepLines/>
      <w:spacing w:before="480" w:after="80"/>
      <w:jc w:val="center"/>
    </w:pPr>
    <w:rPr>
      <w:b/>
      <w:sz w:val="28"/>
    </w:rPr>
  </w:style>
  <w:style w:type="paragraph" w:customStyle="1" w:styleId="AppendixNoTitle">
    <w:name w:val="Appendix_NoTitle"/>
    <w:basedOn w:val="AnnexNoTitle"/>
    <w:next w:val="Normal"/>
    <w:rsid w:val="00652CD8"/>
  </w:style>
  <w:style w:type="paragraph" w:customStyle="1" w:styleId="Tablefin">
    <w:name w:val="Table_fin"/>
    <w:basedOn w:val="Normal"/>
    <w:next w:val="Normal"/>
    <w:rsid w:val="00652CD8"/>
    <w:pPr>
      <w:spacing w:before="0"/>
    </w:pPr>
    <w:rPr>
      <w:sz w:val="20"/>
      <w:lang w:val="en-GB"/>
    </w:rPr>
  </w:style>
  <w:style w:type="paragraph" w:customStyle="1" w:styleId="Tablehead">
    <w:name w:val="Table_head"/>
    <w:basedOn w:val="Normal"/>
    <w:next w:val="Normal"/>
    <w:link w:val="TableheadChar"/>
    <w:rsid w:val="00652CD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52C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652CD8"/>
    <w:pPr>
      <w:keepNext/>
      <w:spacing w:before="360" w:after="120"/>
      <w:jc w:val="center"/>
    </w:pPr>
  </w:style>
  <w:style w:type="paragraph" w:customStyle="1" w:styleId="Tabletext">
    <w:name w:val="Table_text"/>
    <w:basedOn w:val="Normal"/>
    <w:link w:val="TabletextChar"/>
    <w:rsid w:val="00652C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652CD8"/>
    <w:pPr>
      <w:tabs>
        <w:tab w:val="clear" w:pos="1191"/>
        <w:tab w:val="clear" w:pos="1588"/>
        <w:tab w:val="clear" w:pos="1985"/>
        <w:tab w:val="center" w:pos="4820"/>
        <w:tab w:val="right" w:pos="9639"/>
      </w:tabs>
    </w:pPr>
  </w:style>
  <w:style w:type="paragraph" w:customStyle="1" w:styleId="Equationlegend">
    <w:name w:val="Equation_legend"/>
    <w:basedOn w:val="NormalIndent"/>
    <w:rsid w:val="00652CD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52CD8"/>
    <w:pPr>
      <w:ind w:left="794"/>
    </w:pPr>
  </w:style>
  <w:style w:type="paragraph" w:customStyle="1" w:styleId="Figurelegend">
    <w:name w:val="Figure_legend"/>
    <w:basedOn w:val="Normal"/>
    <w:rsid w:val="00652CD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52CD8"/>
    <w:pPr>
      <w:keepNext/>
      <w:keepLines/>
      <w:spacing w:before="480" w:after="80"/>
      <w:jc w:val="center"/>
    </w:pPr>
    <w:rPr>
      <w:caps/>
      <w:sz w:val="18"/>
    </w:rPr>
  </w:style>
  <w:style w:type="paragraph" w:customStyle="1" w:styleId="tocpart">
    <w:name w:val="tocpart"/>
    <w:basedOn w:val="Normal"/>
    <w:rsid w:val="00652CD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52CD8"/>
    <w:pPr>
      <w:keepNext/>
      <w:keepLines/>
      <w:spacing w:before="480"/>
      <w:jc w:val="center"/>
    </w:pPr>
    <w:rPr>
      <w:sz w:val="28"/>
    </w:rPr>
  </w:style>
  <w:style w:type="paragraph" w:customStyle="1" w:styleId="Arttitle">
    <w:name w:val="Art_title"/>
    <w:basedOn w:val="Normal"/>
    <w:next w:val="Normalaftertitle"/>
    <w:link w:val="ArttitleChar"/>
    <w:rsid w:val="00652CD8"/>
    <w:pPr>
      <w:keepNext/>
      <w:keepLines/>
      <w:spacing w:before="240"/>
      <w:jc w:val="center"/>
    </w:pPr>
    <w:rPr>
      <w:b/>
      <w:sz w:val="28"/>
    </w:rPr>
  </w:style>
  <w:style w:type="paragraph" w:customStyle="1" w:styleId="Blanc">
    <w:name w:val="Blanc"/>
    <w:basedOn w:val="Normal"/>
    <w:next w:val="Tabletext"/>
    <w:rsid w:val="00652CD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52CD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52CD8"/>
    <w:pPr>
      <w:keepNext/>
      <w:keepLines/>
      <w:spacing w:before="160"/>
      <w:ind w:left="794"/>
    </w:pPr>
    <w:rPr>
      <w:i/>
    </w:rPr>
  </w:style>
  <w:style w:type="paragraph" w:customStyle="1" w:styleId="ChapNo">
    <w:name w:val="Chap_No"/>
    <w:basedOn w:val="ArtNo"/>
    <w:next w:val="Chaptitle"/>
    <w:rsid w:val="00652CD8"/>
    <w:rPr>
      <w:b/>
    </w:rPr>
  </w:style>
  <w:style w:type="paragraph" w:customStyle="1" w:styleId="Chaptitle">
    <w:name w:val="Chap_title"/>
    <w:basedOn w:val="Arttitle"/>
    <w:next w:val="Normalaftertitle"/>
    <w:rsid w:val="00652CD8"/>
  </w:style>
  <w:style w:type="character" w:styleId="FootnoteReference">
    <w:name w:val="footnote reference"/>
    <w:basedOn w:val="DefaultParagraphFont"/>
    <w:rsid w:val="00652CD8"/>
    <w:rPr>
      <w:position w:val="6"/>
      <w:sz w:val="18"/>
    </w:rPr>
  </w:style>
  <w:style w:type="paragraph" w:styleId="FootnoteText">
    <w:name w:val="footnote text"/>
    <w:basedOn w:val="Normal"/>
    <w:link w:val="FootnoteTextChar"/>
    <w:rsid w:val="00652CD8"/>
    <w:pPr>
      <w:keepLines/>
      <w:tabs>
        <w:tab w:val="left" w:pos="255"/>
      </w:tabs>
      <w:ind w:left="255" w:hanging="255"/>
    </w:pPr>
    <w:rPr>
      <w:sz w:val="22"/>
    </w:rPr>
  </w:style>
  <w:style w:type="paragraph" w:styleId="Index1">
    <w:name w:val="index 1"/>
    <w:basedOn w:val="Normal"/>
    <w:next w:val="Normal"/>
    <w:rsid w:val="00652CD8"/>
  </w:style>
  <w:style w:type="paragraph" w:styleId="Index2">
    <w:name w:val="index 2"/>
    <w:basedOn w:val="Normal"/>
    <w:next w:val="Normal"/>
    <w:rsid w:val="00652CD8"/>
    <w:pPr>
      <w:ind w:left="283"/>
    </w:pPr>
  </w:style>
  <w:style w:type="paragraph" w:styleId="Index3">
    <w:name w:val="index 3"/>
    <w:basedOn w:val="Normal"/>
    <w:next w:val="Normal"/>
    <w:rsid w:val="00652CD8"/>
    <w:pPr>
      <w:ind w:left="566"/>
    </w:pPr>
  </w:style>
  <w:style w:type="paragraph" w:styleId="IndexHeading">
    <w:name w:val="index heading"/>
    <w:basedOn w:val="Normal"/>
    <w:next w:val="Index1"/>
    <w:semiHidden/>
    <w:rsid w:val="00652CD8"/>
  </w:style>
  <w:style w:type="paragraph" w:customStyle="1" w:styleId="Line">
    <w:name w:val="Line"/>
    <w:basedOn w:val="Normal"/>
    <w:next w:val="Normal"/>
    <w:rsid w:val="00652CD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52CD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52CD8"/>
  </w:style>
  <w:style w:type="paragraph" w:customStyle="1" w:styleId="Partref">
    <w:name w:val="Part_ref"/>
    <w:basedOn w:val="Normal"/>
    <w:next w:val="Normal"/>
    <w:rsid w:val="00652CD8"/>
    <w:pPr>
      <w:keepNext/>
      <w:keepLines/>
      <w:spacing w:after="280"/>
      <w:jc w:val="center"/>
    </w:pPr>
  </w:style>
  <w:style w:type="paragraph" w:customStyle="1" w:styleId="Parttitle">
    <w:name w:val="Part_title"/>
    <w:basedOn w:val="Normal"/>
    <w:next w:val="Normalaftertitle"/>
    <w:rsid w:val="00652CD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52CD8"/>
  </w:style>
  <w:style w:type="paragraph" w:customStyle="1" w:styleId="QuestionNo">
    <w:name w:val="Question_No"/>
    <w:basedOn w:val="RecNo"/>
    <w:next w:val="Normal"/>
    <w:rsid w:val="00652CD8"/>
  </w:style>
  <w:style w:type="paragraph" w:customStyle="1" w:styleId="Questionref">
    <w:name w:val="Question_ref"/>
    <w:basedOn w:val="Recref"/>
    <w:next w:val="Questiondate"/>
    <w:rsid w:val="00652CD8"/>
  </w:style>
  <w:style w:type="paragraph" w:customStyle="1" w:styleId="Questiontitle">
    <w:name w:val="Question_title"/>
    <w:basedOn w:val="Normal"/>
    <w:next w:val="Questionref"/>
    <w:rsid w:val="00652CD8"/>
  </w:style>
  <w:style w:type="paragraph" w:customStyle="1" w:styleId="Reftext">
    <w:name w:val="Ref_text"/>
    <w:basedOn w:val="Normal"/>
    <w:rsid w:val="00652CD8"/>
    <w:pPr>
      <w:ind w:left="794" w:hanging="794"/>
    </w:pPr>
    <w:rPr>
      <w:sz w:val="22"/>
    </w:rPr>
  </w:style>
  <w:style w:type="paragraph" w:customStyle="1" w:styleId="Reftitle">
    <w:name w:val="Ref_title"/>
    <w:basedOn w:val="Normal"/>
    <w:next w:val="Reftext"/>
    <w:rsid w:val="00652CD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52CD8"/>
  </w:style>
  <w:style w:type="paragraph" w:customStyle="1" w:styleId="RepNo">
    <w:name w:val="Rep_No"/>
    <w:basedOn w:val="RecNo"/>
    <w:next w:val="Reptitle"/>
    <w:rsid w:val="00652CD8"/>
  </w:style>
  <w:style w:type="paragraph" w:customStyle="1" w:styleId="Repref">
    <w:name w:val="Rep_ref"/>
    <w:basedOn w:val="Recref"/>
    <w:next w:val="Repdate"/>
    <w:rsid w:val="00652CD8"/>
  </w:style>
  <w:style w:type="paragraph" w:customStyle="1" w:styleId="Reptitle">
    <w:name w:val="Rep_title"/>
    <w:basedOn w:val="Rectitle"/>
    <w:next w:val="Repref"/>
    <w:rsid w:val="00652CD8"/>
  </w:style>
  <w:style w:type="paragraph" w:customStyle="1" w:styleId="Resdate">
    <w:name w:val="Res_date"/>
    <w:basedOn w:val="Recdate"/>
    <w:next w:val="Normalaftertitle"/>
    <w:rsid w:val="00652CD8"/>
  </w:style>
  <w:style w:type="paragraph" w:customStyle="1" w:styleId="ResNo">
    <w:name w:val="Res_No"/>
    <w:basedOn w:val="RecNo"/>
    <w:next w:val="Restitle"/>
    <w:rsid w:val="00652CD8"/>
  </w:style>
  <w:style w:type="paragraph" w:customStyle="1" w:styleId="Resref">
    <w:name w:val="Res_ref"/>
    <w:basedOn w:val="Recref"/>
    <w:next w:val="Resdate"/>
    <w:rsid w:val="00652CD8"/>
  </w:style>
  <w:style w:type="paragraph" w:customStyle="1" w:styleId="Restitle">
    <w:name w:val="Res_title"/>
    <w:basedOn w:val="Normal"/>
    <w:next w:val="Resref"/>
    <w:link w:val="RestitleChar"/>
    <w:rsid w:val="00652CD8"/>
    <w:pPr>
      <w:spacing w:before="240"/>
      <w:jc w:val="center"/>
    </w:pPr>
    <w:rPr>
      <w:b/>
      <w:sz w:val="28"/>
    </w:rPr>
  </w:style>
  <w:style w:type="paragraph" w:customStyle="1" w:styleId="SectionNo">
    <w:name w:val="Section_No"/>
    <w:basedOn w:val="Normal"/>
    <w:next w:val="Normal"/>
    <w:rsid w:val="00652CD8"/>
  </w:style>
  <w:style w:type="paragraph" w:customStyle="1" w:styleId="Sectiontitle">
    <w:name w:val="Section_title"/>
    <w:basedOn w:val="Normal"/>
    <w:next w:val="Normalaftertitle"/>
    <w:rsid w:val="00652CD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52CD8"/>
    <w:pPr>
      <w:tabs>
        <w:tab w:val="clear" w:pos="794"/>
        <w:tab w:val="clear" w:pos="1191"/>
        <w:tab w:val="clear" w:pos="1588"/>
        <w:tab w:val="clear" w:pos="1985"/>
        <w:tab w:val="right" w:pos="9611"/>
      </w:tabs>
    </w:pPr>
    <w:rPr>
      <w:i/>
    </w:rPr>
  </w:style>
  <w:style w:type="paragraph" w:styleId="TOC1">
    <w:name w:val="toc 1"/>
    <w:basedOn w:val="Normal"/>
    <w:rsid w:val="00652CD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52CD8"/>
    <w:pPr>
      <w:tabs>
        <w:tab w:val="clear" w:pos="567"/>
        <w:tab w:val="left" w:pos="1276"/>
      </w:tabs>
      <w:spacing w:before="160"/>
      <w:ind w:left="1276" w:hanging="709"/>
    </w:pPr>
  </w:style>
  <w:style w:type="paragraph" w:styleId="TOC3">
    <w:name w:val="toc 3"/>
    <w:basedOn w:val="TOC2"/>
    <w:rsid w:val="00652CD8"/>
    <w:pPr>
      <w:tabs>
        <w:tab w:val="clear" w:pos="1276"/>
        <w:tab w:val="left" w:pos="2155"/>
      </w:tabs>
      <w:ind w:left="2155" w:hanging="879"/>
    </w:pPr>
  </w:style>
  <w:style w:type="paragraph" w:styleId="TOC4">
    <w:name w:val="toc 4"/>
    <w:basedOn w:val="TOC3"/>
    <w:rsid w:val="00652CD8"/>
    <w:pPr>
      <w:tabs>
        <w:tab w:val="left" w:pos="3261"/>
      </w:tabs>
      <w:spacing w:before="80"/>
      <w:ind w:left="3261" w:hanging="993"/>
    </w:pPr>
  </w:style>
  <w:style w:type="paragraph" w:styleId="TOC5">
    <w:name w:val="toc 5"/>
    <w:basedOn w:val="TOC4"/>
    <w:rsid w:val="00652CD8"/>
  </w:style>
  <w:style w:type="paragraph" w:styleId="TOC6">
    <w:name w:val="toc 6"/>
    <w:basedOn w:val="TOC4"/>
    <w:rsid w:val="00652CD8"/>
  </w:style>
  <w:style w:type="paragraph" w:styleId="TOC7">
    <w:name w:val="toc 7"/>
    <w:basedOn w:val="TOC4"/>
    <w:rsid w:val="00652CD8"/>
  </w:style>
  <w:style w:type="paragraph" w:styleId="TOC8">
    <w:name w:val="toc 8"/>
    <w:basedOn w:val="TOC4"/>
    <w:rsid w:val="00652CD8"/>
  </w:style>
  <w:style w:type="paragraph" w:customStyle="1" w:styleId="Rectitle">
    <w:name w:val="Rec_title"/>
    <w:basedOn w:val="Normal"/>
    <w:next w:val="Recref"/>
    <w:link w:val="RectitleChar"/>
    <w:rsid w:val="00652CD8"/>
    <w:pPr>
      <w:keepNext/>
      <w:keepLines/>
      <w:spacing w:before="240"/>
      <w:jc w:val="center"/>
    </w:pPr>
    <w:rPr>
      <w:b/>
      <w:sz w:val="28"/>
    </w:rPr>
  </w:style>
  <w:style w:type="paragraph" w:customStyle="1" w:styleId="Annexref">
    <w:name w:val="Annex_ref"/>
    <w:basedOn w:val="Normal"/>
    <w:next w:val="Normalaftertitle"/>
    <w:rsid w:val="00652CD8"/>
    <w:pPr>
      <w:keepNext/>
      <w:keepLines/>
      <w:spacing w:after="280"/>
      <w:jc w:val="center"/>
    </w:pPr>
  </w:style>
  <w:style w:type="paragraph" w:customStyle="1" w:styleId="Appendixref">
    <w:name w:val="Appendix_ref"/>
    <w:basedOn w:val="Annexref"/>
    <w:next w:val="Normalaftertitle"/>
    <w:rsid w:val="00652CD8"/>
  </w:style>
  <w:style w:type="paragraph" w:customStyle="1" w:styleId="Figuretitle">
    <w:name w:val="Figure_title"/>
    <w:basedOn w:val="Normal"/>
    <w:next w:val="Figure"/>
    <w:link w:val="FiguretitleChar"/>
    <w:rsid w:val="00652CD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52CD8"/>
    <w:pPr>
      <w:keepNext/>
      <w:spacing w:before="0" w:after="120"/>
      <w:jc w:val="center"/>
    </w:pPr>
    <w:rPr>
      <w:b/>
    </w:rPr>
  </w:style>
  <w:style w:type="paragraph" w:customStyle="1" w:styleId="Summary">
    <w:name w:val="Summary"/>
    <w:basedOn w:val="Normal"/>
    <w:next w:val="Normalaftertitle"/>
    <w:autoRedefine/>
    <w:rsid w:val="00652CD8"/>
    <w:pPr>
      <w:spacing w:after="480"/>
    </w:pPr>
    <w:rPr>
      <w:sz w:val="22"/>
      <w:lang w:val="es-ES_tradnl"/>
    </w:rPr>
  </w:style>
  <w:style w:type="paragraph" w:customStyle="1" w:styleId="TableLegendNote">
    <w:name w:val="Table_Legend_Note"/>
    <w:basedOn w:val="Tablelegend"/>
    <w:next w:val="Tablelegend"/>
    <w:rsid w:val="00652CD8"/>
    <w:pPr>
      <w:ind w:left="-85" w:firstLine="0"/>
    </w:pPr>
    <w:rPr>
      <w:lang w:val="en-US"/>
    </w:rPr>
  </w:style>
  <w:style w:type="paragraph" w:customStyle="1" w:styleId="Figure">
    <w:name w:val="Figure"/>
    <w:basedOn w:val="FigureNo"/>
    <w:next w:val="Normal"/>
    <w:link w:val="FigureChar"/>
    <w:rsid w:val="00652CD8"/>
    <w:pPr>
      <w:keepNext w:val="0"/>
      <w:spacing w:before="0" w:after="240"/>
    </w:pPr>
  </w:style>
  <w:style w:type="character" w:styleId="Hyperlink">
    <w:name w:val="Hyperlink"/>
    <w:basedOn w:val="DefaultParagraphFont"/>
    <w:uiPriority w:val="99"/>
    <w:rsid w:val="00934264"/>
    <w:rPr>
      <w:color w:val="0000FF"/>
      <w:u w:val="single"/>
    </w:rPr>
  </w:style>
  <w:style w:type="character" w:customStyle="1" w:styleId="Heading1Char">
    <w:name w:val="Heading 1 Char"/>
    <w:basedOn w:val="DefaultParagraphFont"/>
    <w:link w:val="Heading1"/>
    <w:locked/>
    <w:rsid w:val="007125F9"/>
    <w:rPr>
      <w:b/>
      <w:sz w:val="24"/>
      <w:lang w:val="fr-FR" w:eastAsia="en-US"/>
    </w:rPr>
  </w:style>
  <w:style w:type="character" w:customStyle="1" w:styleId="Heading2Char">
    <w:name w:val="Heading 2 Char"/>
    <w:basedOn w:val="DefaultParagraphFont"/>
    <w:link w:val="Heading2"/>
    <w:locked/>
    <w:rsid w:val="007125F9"/>
    <w:rPr>
      <w:b/>
      <w:sz w:val="24"/>
      <w:lang w:val="fr-FR" w:eastAsia="en-US"/>
    </w:rPr>
  </w:style>
  <w:style w:type="character" w:customStyle="1" w:styleId="Heading3Char">
    <w:name w:val="Heading 3 Char"/>
    <w:basedOn w:val="DefaultParagraphFont"/>
    <w:link w:val="Heading3"/>
    <w:locked/>
    <w:rsid w:val="007125F9"/>
    <w:rPr>
      <w:b/>
      <w:sz w:val="24"/>
      <w:lang w:val="fr-FR" w:eastAsia="en-US"/>
    </w:rPr>
  </w:style>
  <w:style w:type="character" w:customStyle="1" w:styleId="Heading4Char">
    <w:name w:val="Heading 4 Char"/>
    <w:basedOn w:val="DefaultParagraphFont"/>
    <w:link w:val="Heading4"/>
    <w:locked/>
    <w:rsid w:val="007125F9"/>
    <w:rPr>
      <w:b/>
      <w:sz w:val="24"/>
      <w:lang w:val="fr-FR" w:eastAsia="en-US"/>
    </w:rPr>
  </w:style>
  <w:style w:type="character" w:customStyle="1" w:styleId="Heading5Char">
    <w:name w:val="Heading 5 Char"/>
    <w:basedOn w:val="DefaultParagraphFont"/>
    <w:link w:val="Heading5"/>
    <w:locked/>
    <w:rsid w:val="007125F9"/>
    <w:rPr>
      <w:b/>
      <w:sz w:val="24"/>
      <w:lang w:val="fr-FR" w:eastAsia="en-US"/>
    </w:rPr>
  </w:style>
  <w:style w:type="character" w:customStyle="1" w:styleId="Heading6Char">
    <w:name w:val="Heading 6 Char"/>
    <w:basedOn w:val="DefaultParagraphFont"/>
    <w:link w:val="Heading6"/>
    <w:locked/>
    <w:rsid w:val="007125F9"/>
    <w:rPr>
      <w:b/>
      <w:sz w:val="24"/>
      <w:lang w:val="fr-FR" w:eastAsia="en-US"/>
    </w:rPr>
  </w:style>
  <w:style w:type="character" w:customStyle="1" w:styleId="Heading7Char">
    <w:name w:val="Heading 7 Char"/>
    <w:basedOn w:val="DefaultParagraphFont"/>
    <w:link w:val="Heading7"/>
    <w:locked/>
    <w:rsid w:val="007125F9"/>
    <w:rPr>
      <w:b/>
      <w:sz w:val="24"/>
      <w:lang w:val="fr-FR" w:eastAsia="en-US"/>
    </w:rPr>
  </w:style>
  <w:style w:type="character" w:customStyle="1" w:styleId="Heading8Char">
    <w:name w:val="Heading 8 Char"/>
    <w:basedOn w:val="DefaultParagraphFont"/>
    <w:link w:val="Heading8"/>
    <w:locked/>
    <w:rsid w:val="007125F9"/>
    <w:rPr>
      <w:b/>
      <w:sz w:val="24"/>
      <w:lang w:val="fr-FR" w:eastAsia="en-US"/>
    </w:rPr>
  </w:style>
  <w:style w:type="character" w:customStyle="1" w:styleId="Heading9Char">
    <w:name w:val="Heading 9 Char"/>
    <w:basedOn w:val="DefaultParagraphFont"/>
    <w:link w:val="Heading9"/>
    <w:locked/>
    <w:rsid w:val="007125F9"/>
    <w:rPr>
      <w:b/>
      <w:sz w:val="24"/>
      <w:lang w:val="fr-FR" w:eastAsia="en-US"/>
    </w:rPr>
  </w:style>
  <w:style w:type="character" w:customStyle="1" w:styleId="HeaderChar">
    <w:name w:val="Header Char"/>
    <w:basedOn w:val="DefaultParagraphFont"/>
    <w:link w:val="Header"/>
    <w:locked/>
    <w:rsid w:val="007125F9"/>
    <w:rPr>
      <w:sz w:val="24"/>
      <w:lang w:val="fr-FR" w:eastAsia="en-US"/>
    </w:rPr>
  </w:style>
  <w:style w:type="character" w:customStyle="1" w:styleId="FooterChar">
    <w:name w:val="Footer Char"/>
    <w:basedOn w:val="DefaultParagraphFont"/>
    <w:link w:val="Footer"/>
    <w:locked/>
    <w:rsid w:val="007125F9"/>
    <w:rPr>
      <w:noProof/>
      <w:sz w:val="18"/>
      <w:lang w:val="fr-FR" w:eastAsia="en-US"/>
    </w:rPr>
  </w:style>
  <w:style w:type="character" w:customStyle="1" w:styleId="FootnoteTextChar">
    <w:name w:val="Footnote Text Char"/>
    <w:basedOn w:val="DefaultParagraphFont"/>
    <w:link w:val="FootnoteText"/>
    <w:locked/>
    <w:rsid w:val="007125F9"/>
    <w:rPr>
      <w:sz w:val="22"/>
      <w:lang w:val="fr-FR" w:eastAsia="en-US"/>
    </w:rPr>
  </w:style>
  <w:style w:type="character" w:customStyle="1" w:styleId="BalloonTextChar">
    <w:name w:val="Balloon Text Char"/>
    <w:uiPriority w:val="99"/>
    <w:locked/>
    <w:rsid w:val="007125F9"/>
    <w:rPr>
      <w:rFonts w:ascii="Tahoma" w:eastAsia="MS Mincho" w:hAnsi="Tahoma"/>
      <w:sz w:val="16"/>
      <w:lang w:val="en-GB" w:eastAsia="en-US"/>
    </w:rPr>
  </w:style>
  <w:style w:type="paragraph" w:styleId="BalloonText">
    <w:name w:val="Balloon Text"/>
    <w:basedOn w:val="Normal"/>
    <w:link w:val="BalloonTextChar1"/>
    <w:uiPriority w:val="99"/>
    <w:rsid w:val="007125F9"/>
    <w:rPr>
      <w:rFonts w:ascii="Tahoma" w:eastAsia="MS Mincho" w:hAnsi="Tahoma" w:cs="Tahoma"/>
      <w:sz w:val="16"/>
      <w:szCs w:val="16"/>
      <w:lang w:val="en-GB"/>
    </w:rPr>
  </w:style>
  <w:style w:type="character" w:customStyle="1" w:styleId="BalloonTextChar1">
    <w:name w:val="Balloon Text Char1"/>
    <w:basedOn w:val="DefaultParagraphFont"/>
    <w:link w:val="BalloonText"/>
    <w:uiPriority w:val="99"/>
    <w:rsid w:val="007125F9"/>
    <w:rPr>
      <w:rFonts w:ascii="Tahoma" w:eastAsia="MS Mincho" w:hAnsi="Tahoma" w:cs="Tahoma"/>
      <w:sz w:val="16"/>
      <w:szCs w:val="16"/>
      <w:lang w:val="en-GB" w:eastAsia="en-US"/>
    </w:rPr>
  </w:style>
  <w:style w:type="character" w:styleId="PlaceholderText">
    <w:name w:val="Placeholder Text"/>
    <w:basedOn w:val="DefaultParagraphFont"/>
    <w:uiPriority w:val="99"/>
    <w:semiHidden/>
    <w:rsid w:val="007125F9"/>
    <w:rPr>
      <w:rFonts w:cs="Times New Roman"/>
      <w:color w:val="808080"/>
    </w:rPr>
  </w:style>
  <w:style w:type="paragraph" w:styleId="Revision">
    <w:name w:val="Revision"/>
    <w:hidden/>
    <w:uiPriority w:val="99"/>
    <w:semiHidden/>
    <w:rsid w:val="007125F9"/>
    <w:rPr>
      <w:sz w:val="24"/>
      <w:lang w:val="fr-FR" w:eastAsia="en-US"/>
    </w:rPr>
  </w:style>
  <w:style w:type="table" w:styleId="TableGrid">
    <w:name w:val="Table Grid"/>
    <w:basedOn w:val="TableNormal"/>
    <w:uiPriority w:val="99"/>
    <w:rsid w:val="007125F9"/>
    <w:pPr>
      <w:tabs>
        <w:tab w:val="left" w:pos="794"/>
        <w:tab w:val="left" w:pos="1191"/>
        <w:tab w:val="left" w:pos="1588"/>
        <w:tab w:val="left" w:pos="1985"/>
      </w:tabs>
      <w:overflowPunct w:val="0"/>
      <w:autoSpaceDE w:val="0"/>
      <w:autoSpaceDN w:val="0"/>
      <w:adjustRightInd w:val="0"/>
      <w:spacing w:before="120"/>
      <w:jc w:val="both"/>
      <w:textAlignment w:val="baseline"/>
    </w:pPr>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uiPriority w:val="99"/>
    <w:rsid w:val="007125F9"/>
    <w:pPr>
      <w:spacing w:before="480"/>
      <w:jc w:val="center"/>
    </w:pPr>
    <w:rPr>
      <w:b/>
      <w:sz w:val="28"/>
      <w:lang w:val="es-ES_tradnl"/>
    </w:rPr>
  </w:style>
  <w:style w:type="character" w:styleId="EndnoteReference">
    <w:name w:val="endnote reference"/>
    <w:basedOn w:val="DefaultParagraphFont"/>
    <w:uiPriority w:val="99"/>
    <w:rsid w:val="007125F9"/>
    <w:rPr>
      <w:rFonts w:cs="Times New Roman"/>
      <w:vertAlign w:val="superscript"/>
    </w:rPr>
  </w:style>
  <w:style w:type="paragraph" w:customStyle="1" w:styleId="Figurewithouttitle">
    <w:name w:val="Figure_without_title"/>
    <w:basedOn w:val="Normal"/>
    <w:next w:val="Normalaftertitle"/>
    <w:uiPriority w:val="99"/>
    <w:rsid w:val="007125F9"/>
    <w:pPr>
      <w:keepLines/>
      <w:spacing w:before="240" w:after="120"/>
      <w:jc w:val="center"/>
    </w:pPr>
    <w:rPr>
      <w:lang w:val="es-ES_tradnl"/>
    </w:rPr>
  </w:style>
  <w:style w:type="paragraph" w:customStyle="1" w:styleId="FirstFooter">
    <w:name w:val="FirstFooter"/>
    <w:basedOn w:val="Footer"/>
    <w:uiPriority w:val="99"/>
    <w:rsid w:val="007125F9"/>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uiPriority w:val="99"/>
    <w:rsid w:val="007125F9"/>
    <w:pPr>
      <w:spacing w:before="840" w:after="200"/>
      <w:jc w:val="center"/>
    </w:pPr>
    <w:rPr>
      <w:b/>
      <w:sz w:val="28"/>
      <w:lang w:val="es-ES_tradnl"/>
    </w:rPr>
  </w:style>
  <w:style w:type="paragraph" w:customStyle="1" w:styleId="SpecialFooter">
    <w:name w:val="Special Footer"/>
    <w:basedOn w:val="Footer"/>
    <w:uiPriority w:val="99"/>
    <w:rsid w:val="007125F9"/>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uiPriority w:val="99"/>
    <w:rsid w:val="007125F9"/>
    <w:pPr>
      <w:keepNext/>
      <w:spacing w:before="0" w:after="120"/>
      <w:jc w:val="center"/>
    </w:pPr>
    <w:rPr>
      <w:lang w:val="es-ES_tradnl"/>
    </w:rPr>
  </w:style>
  <w:style w:type="paragraph" w:customStyle="1" w:styleId="Title1">
    <w:name w:val="Title 1"/>
    <w:basedOn w:val="Source"/>
    <w:next w:val="Title2"/>
    <w:uiPriority w:val="99"/>
    <w:rsid w:val="007125F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7125F9"/>
  </w:style>
  <w:style w:type="paragraph" w:customStyle="1" w:styleId="Title3">
    <w:name w:val="Title 3"/>
    <w:basedOn w:val="Title2"/>
    <w:next w:val="Title4"/>
    <w:uiPriority w:val="99"/>
    <w:rsid w:val="007125F9"/>
    <w:rPr>
      <w:caps w:val="0"/>
    </w:rPr>
  </w:style>
  <w:style w:type="paragraph" w:customStyle="1" w:styleId="Title4">
    <w:name w:val="Title 4"/>
    <w:basedOn w:val="Title3"/>
    <w:next w:val="Heading1"/>
    <w:uiPriority w:val="99"/>
    <w:rsid w:val="007125F9"/>
    <w:rPr>
      <w:b/>
    </w:rPr>
  </w:style>
  <w:style w:type="character" w:customStyle="1" w:styleId="Appdef">
    <w:name w:val="App_def"/>
    <w:basedOn w:val="DefaultParagraphFont"/>
    <w:uiPriority w:val="99"/>
    <w:rsid w:val="007125F9"/>
    <w:rPr>
      <w:rFonts w:ascii="Times New Roman" w:hAnsi="Times New Roman" w:cs="Times New Roman"/>
      <w:b/>
    </w:rPr>
  </w:style>
  <w:style w:type="character" w:customStyle="1" w:styleId="Appref">
    <w:name w:val="App_ref"/>
    <w:basedOn w:val="DefaultParagraphFont"/>
    <w:uiPriority w:val="99"/>
    <w:rsid w:val="007125F9"/>
    <w:rPr>
      <w:rFonts w:cs="Times New Roman"/>
    </w:rPr>
  </w:style>
  <w:style w:type="character" w:customStyle="1" w:styleId="Artdef">
    <w:name w:val="Art_def"/>
    <w:basedOn w:val="DefaultParagraphFont"/>
    <w:uiPriority w:val="99"/>
    <w:rsid w:val="007125F9"/>
    <w:rPr>
      <w:rFonts w:ascii="Times New Roman" w:hAnsi="Times New Roman" w:cs="Times New Roman"/>
      <w:b/>
    </w:rPr>
  </w:style>
  <w:style w:type="character" w:customStyle="1" w:styleId="Artref">
    <w:name w:val="Art_ref"/>
    <w:basedOn w:val="DefaultParagraphFont"/>
    <w:uiPriority w:val="99"/>
    <w:rsid w:val="007125F9"/>
    <w:rPr>
      <w:rFonts w:cs="Times New Roman"/>
    </w:rPr>
  </w:style>
  <w:style w:type="character" w:customStyle="1" w:styleId="Recdef">
    <w:name w:val="Rec_def"/>
    <w:basedOn w:val="DefaultParagraphFont"/>
    <w:uiPriority w:val="99"/>
    <w:rsid w:val="007125F9"/>
    <w:rPr>
      <w:rFonts w:cs="Times New Roman"/>
      <w:b/>
    </w:rPr>
  </w:style>
  <w:style w:type="character" w:customStyle="1" w:styleId="Resdef">
    <w:name w:val="Res_def"/>
    <w:basedOn w:val="DefaultParagraphFont"/>
    <w:uiPriority w:val="99"/>
    <w:rsid w:val="007125F9"/>
    <w:rPr>
      <w:rFonts w:ascii="Times New Roman" w:hAnsi="Times New Roman" w:cs="Times New Roman"/>
      <w:b/>
    </w:rPr>
  </w:style>
  <w:style w:type="character" w:customStyle="1" w:styleId="Tablefreq">
    <w:name w:val="Table_freq"/>
    <w:basedOn w:val="DefaultParagraphFont"/>
    <w:uiPriority w:val="99"/>
    <w:rsid w:val="007125F9"/>
    <w:rPr>
      <w:rFonts w:cs="Times New Roman"/>
      <w:b/>
      <w:color w:val="auto"/>
    </w:rPr>
  </w:style>
  <w:style w:type="paragraph" w:customStyle="1" w:styleId="Formal">
    <w:name w:val="Formal"/>
    <w:basedOn w:val="ASN1"/>
    <w:uiPriority w:val="99"/>
    <w:rsid w:val="007125F9"/>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uiPriority w:val="99"/>
    <w:rsid w:val="007125F9"/>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uiPriority w:val="99"/>
    <w:rsid w:val="007125F9"/>
    <w:pPr>
      <w:tabs>
        <w:tab w:val="clear" w:pos="794"/>
        <w:tab w:val="clear" w:pos="1191"/>
        <w:tab w:val="clear" w:pos="1588"/>
        <w:tab w:val="clear" w:pos="1985"/>
      </w:tabs>
      <w:spacing w:before="240"/>
      <w:jc w:val="center"/>
    </w:pPr>
    <w:rPr>
      <w:i/>
      <w:lang w:val="es-ES_tradnl"/>
    </w:rPr>
  </w:style>
  <w:style w:type="paragraph" w:customStyle="1" w:styleId="headingb0">
    <w:name w:val="heading_b"/>
    <w:basedOn w:val="Heading3"/>
    <w:next w:val="Normal"/>
    <w:uiPriority w:val="99"/>
    <w:rsid w:val="007125F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GB"/>
    </w:rPr>
  </w:style>
  <w:style w:type="paragraph" w:customStyle="1" w:styleId="Legend">
    <w:name w:val="Legend"/>
    <w:basedOn w:val="Tablelegend"/>
    <w:uiPriority w:val="99"/>
    <w:rsid w:val="007125F9"/>
    <w:pPr>
      <w:ind w:left="-85"/>
    </w:pPr>
    <w:rPr>
      <w:sz w:val="20"/>
      <w:lang w:val="es-ES_tradnl"/>
    </w:rPr>
  </w:style>
  <w:style w:type="paragraph" w:customStyle="1" w:styleId="AnnexNotitle0">
    <w:name w:val="Annex_No &amp; title"/>
    <w:basedOn w:val="Normal"/>
    <w:next w:val="Normalaftertitle"/>
    <w:uiPriority w:val="99"/>
    <w:rsid w:val="007125F9"/>
    <w:pPr>
      <w:keepNext/>
      <w:keepLines/>
      <w:spacing w:before="480"/>
      <w:jc w:val="center"/>
    </w:pPr>
    <w:rPr>
      <w:b/>
      <w:sz w:val="28"/>
    </w:rPr>
  </w:style>
  <w:style w:type="paragraph" w:customStyle="1" w:styleId="AppendixNotitle0">
    <w:name w:val="Appendix_No &amp; title"/>
    <w:basedOn w:val="AnnexNotitle0"/>
    <w:next w:val="Normalaftertitle"/>
    <w:uiPriority w:val="99"/>
    <w:rsid w:val="007125F9"/>
  </w:style>
  <w:style w:type="paragraph" w:customStyle="1" w:styleId="FigureNotitle">
    <w:name w:val="Figure_No &amp; title"/>
    <w:basedOn w:val="Normal"/>
    <w:next w:val="Normalaftertitle"/>
    <w:uiPriority w:val="99"/>
    <w:rsid w:val="007125F9"/>
    <w:pPr>
      <w:keepLines/>
      <w:spacing w:before="240" w:after="120"/>
      <w:jc w:val="center"/>
    </w:pPr>
    <w:rPr>
      <w:b/>
    </w:rPr>
  </w:style>
  <w:style w:type="paragraph" w:customStyle="1" w:styleId="FooterQP">
    <w:name w:val="Footer_QP"/>
    <w:basedOn w:val="Normal"/>
    <w:uiPriority w:val="99"/>
    <w:rsid w:val="007125F9"/>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RecNoBR">
    <w:name w:val="Rec_No_BR"/>
    <w:basedOn w:val="Normal"/>
    <w:next w:val="Rectitle"/>
    <w:uiPriority w:val="99"/>
    <w:rsid w:val="007125F9"/>
    <w:pPr>
      <w:keepNext/>
      <w:keepLines/>
      <w:spacing w:before="480"/>
      <w:jc w:val="center"/>
    </w:pPr>
    <w:rPr>
      <w:caps/>
      <w:sz w:val="28"/>
    </w:rPr>
  </w:style>
  <w:style w:type="paragraph" w:customStyle="1" w:styleId="QuestionNoBR">
    <w:name w:val="Question_No_BR"/>
    <w:basedOn w:val="RecNoBR"/>
    <w:next w:val="Questiontitle"/>
    <w:uiPriority w:val="99"/>
    <w:rsid w:val="007125F9"/>
  </w:style>
  <w:style w:type="paragraph" w:customStyle="1" w:styleId="RepNoBR">
    <w:name w:val="Rep_No_BR"/>
    <w:basedOn w:val="RecNoBR"/>
    <w:next w:val="Reptitle"/>
    <w:uiPriority w:val="99"/>
    <w:rsid w:val="007125F9"/>
  </w:style>
  <w:style w:type="paragraph" w:customStyle="1" w:styleId="ResNoBR">
    <w:name w:val="Res_No_BR"/>
    <w:basedOn w:val="RecNoBR"/>
    <w:next w:val="Restitle"/>
    <w:uiPriority w:val="99"/>
    <w:rsid w:val="007125F9"/>
  </w:style>
  <w:style w:type="paragraph" w:customStyle="1" w:styleId="TableNotitle">
    <w:name w:val="Table_No &amp; title"/>
    <w:basedOn w:val="Normal"/>
    <w:next w:val="Tablehead"/>
    <w:uiPriority w:val="99"/>
    <w:rsid w:val="007125F9"/>
    <w:pPr>
      <w:keepNext/>
      <w:keepLines/>
      <w:spacing w:before="360" w:after="120"/>
      <w:jc w:val="center"/>
    </w:pPr>
    <w:rPr>
      <w:b/>
    </w:rPr>
  </w:style>
  <w:style w:type="paragraph" w:customStyle="1" w:styleId="TableNoBR">
    <w:name w:val="Table_No_BR"/>
    <w:basedOn w:val="Normal"/>
    <w:next w:val="TabletitleBR"/>
    <w:uiPriority w:val="99"/>
    <w:rsid w:val="007125F9"/>
    <w:pPr>
      <w:keepNext/>
      <w:spacing w:before="560" w:after="120"/>
      <w:jc w:val="center"/>
    </w:pPr>
    <w:rPr>
      <w:caps/>
    </w:rPr>
  </w:style>
  <w:style w:type="paragraph" w:customStyle="1" w:styleId="TabletitleBR">
    <w:name w:val="Table_title_BR"/>
    <w:basedOn w:val="Normal"/>
    <w:next w:val="Tablehead"/>
    <w:uiPriority w:val="99"/>
    <w:rsid w:val="007125F9"/>
    <w:pPr>
      <w:keepNext/>
      <w:keepLines/>
      <w:spacing w:before="0" w:after="120"/>
      <w:jc w:val="center"/>
    </w:pPr>
    <w:rPr>
      <w:b/>
    </w:rPr>
  </w:style>
  <w:style w:type="paragraph" w:customStyle="1" w:styleId="FiguretitleBR">
    <w:name w:val="Figure_title_BR"/>
    <w:basedOn w:val="TabletitleBR"/>
    <w:next w:val="Figurewithouttitle"/>
    <w:uiPriority w:val="99"/>
    <w:rsid w:val="007125F9"/>
    <w:pPr>
      <w:keepNext w:val="0"/>
      <w:spacing w:after="480"/>
    </w:pPr>
  </w:style>
  <w:style w:type="paragraph" w:customStyle="1" w:styleId="FigureNoBR">
    <w:name w:val="Figure_No_BR"/>
    <w:basedOn w:val="Normal"/>
    <w:next w:val="FiguretitleBR"/>
    <w:uiPriority w:val="99"/>
    <w:rsid w:val="007125F9"/>
    <w:pPr>
      <w:keepNext/>
      <w:keepLines/>
      <w:spacing w:before="480" w:after="120"/>
      <w:jc w:val="center"/>
    </w:pPr>
    <w:rPr>
      <w:caps/>
    </w:rPr>
  </w:style>
  <w:style w:type="paragraph" w:customStyle="1" w:styleId="Tablefin0">
    <w:name w:val="Table fin"/>
    <w:basedOn w:val="TableNo"/>
    <w:uiPriority w:val="99"/>
    <w:rsid w:val="007125F9"/>
    <w:rPr>
      <w:lang w:val="en-US"/>
    </w:rPr>
  </w:style>
  <w:style w:type="character" w:customStyle="1" w:styleId="HeadingbChar">
    <w:name w:val="Heading_b Char"/>
    <w:basedOn w:val="DefaultParagraphFont"/>
    <w:link w:val="Headingb"/>
    <w:locked/>
    <w:rsid w:val="007125F9"/>
    <w:rPr>
      <w:b/>
      <w:sz w:val="24"/>
      <w:lang w:val="fr-FR" w:eastAsia="en-US"/>
    </w:rPr>
  </w:style>
  <w:style w:type="character" w:customStyle="1" w:styleId="HeadingiChar">
    <w:name w:val="Heading_i Char"/>
    <w:basedOn w:val="DefaultParagraphFont"/>
    <w:link w:val="Headingi"/>
    <w:locked/>
    <w:rsid w:val="007125F9"/>
    <w:rPr>
      <w:i/>
      <w:sz w:val="24"/>
      <w:lang w:val="fr-FR" w:eastAsia="en-US"/>
    </w:rPr>
  </w:style>
  <w:style w:type="character" w:customStyle="1" w:styleId="enumlev1Char">
    <w:name w:val="enumlev1 Char"/>
    <w:basedOn w:val="DefaultParagraphFont"/>
    <w:link w:val="enumlev1"/>
    <w:locked/>
    <w:rsid w:val="007125F9"/>
    <w:rPr>
      <w:sz w:val="24"/>
      <w:lang w:val="fr-FR" w:eastAsia="en-US"/>
    </w:rPr>
  </w:style>
  <w:style w:type="character" w:customStyle="1" w:styleId="NoteChar">
    <w:name w:val="Note Char"/>
    <w:basedOn w:val="DefaultParagraphFont"/>
    <w:link w:val="Note"/>
    <w:locked/>
    <w:rsid w:val="007125F9"/>
    <w:rPr>
      <w:sz w:val="22"/>
      <w:lang w:val="fr-FR" w:eastAsia="en-US"/>
    </w:rPr>
  </w:style>
  <w:style w:type="character" w:customStyle="1" w:styleId="RectitleChar">
    <w:name w:val="Rec_title Char"/>
    <w:basedOn w:val="DefaultParagraphFont"/>
    <w:link w:val="Rectitle"/>
    <w:locked/>
    <w:rsid w:val="007125F9"/>
    <w:rPr>
      <w:b/>
      <w:sz w:val="28"/>
      <w:lang w:val="fr-FR" w:eastAsia="en-US"/>
    </w:rPr>
  </w:style>
  <w:style w:type="character" w:customStyle="1" w:styleId="AnnexNoTitleChar1">
    <w:name w:val="Annex_NoTitle Char1"/>
    <w:basedOn w:val="DefaultParagraphFont"/>
    <w:link w:val="AnnexNoTitle"/>
    <w:locked/>
    <w:rsid w:val="007125F9"/>
    <w:rPr>
      <w:b/>
      <w:sz w:val="28"/>
      <w:lang w:val="fr-FR" w:eastAsia="en-US"/>
    </w:rPr>
  </w:style>
  <w:style w:type="character" w:customStyle="1" w:styleId="TableheadChar">
    <w:name w:val="Table_head Char"/>
    <w:basedOn w:val="DefaultParagraphFont"/>
    <w:link w:val="Tablehead"/>
    <w:locked/>
    <w:rsid w:val="007125F9"/>
    <w:rPr>
      <w:b/>
      <w:sz w:val="22"/>
      <w:lang w:val="fr-FR" w:eastAsia="en-US"/>
    </w:rPr>
  </w:style>
  <w:style w:type="character" w:customStyle="1" w:styleId="TableNoChar">
    <w:name w:val="Table_No Char"/>
    <w:basedOn w:val="DefaultParagraphFont"/>
    <w:link w:val="TableNo"/>
    <w:uiPriority w:val="99"/>
    <w:locked/>
    <w:rsid w:val="007125F9"/>
    <w:rPr>
      <w:sz w:val="24"/>
      <w:lang w:val="fr-FR" w:eastAsia="en-US"/>
    </w:rPr>
  </w:style>
  <w:style w:type="character" w:customStyle="1" w:styleId="TabletextChar">
    <w:name w:val="Table_text Char"/>
    <w:basedOn w:val="DefaultParagraphFont"/>
    <w:link w:val="Tabletext"/>
    <w:locked/>
    <w:rsid w:val="007125F9"/>
    <w:rPr>
      <w:sz w:val="22"/>
      <w:lang w:val="fr-FR" w:eastAsia="en-US"/>
    </w:rPr>
  </w:style>
  <w:style w:type="character" w:customStyle="1" w:styleId="EquationeqChar">
    <w:name w:val="Equation.eq Char"/>
    <w:basedOn w:val="DefaultParagraphFont"/>
    <w:link w:val="Equation"/>
    <w:locked/>
    <w:rsid w:val="007125F9"/>
    <w:rPr>
      <w:sz w:val="24"/>
      <w:lang w:val="fr-FR" w:eastAsia="en-US"/>
    </w:rPr>
  </w:style>
  <w:style w:type="character" w:customStyle="1" w:styleId="FigureChar">
    <w:name w:val="Figure Char"/>
    <w:aliases w:val="fig Char"/>
    <w:basedOn w:val="DefaultParagraphFont"/>
    <w:link w:val="Figure"/>
    <w:locked/>
    <w:rsid w:val="007125F9"/>
    <w:rPr>
      <w:caps/>
      <w:sz w:val="18"/>
      <w:lang w:val="fr-FR" w:eastAsia="en-US"/>
    </w:rPr>
  </w:style>
  <w:style w:type="character" w:customStyle="1" w:styleId="FiguretitleChar">
    <w:name w:val="Figure_title Char"/>
    <w:basedOn w:val="TabletitleChar"/>
    <w:link w:val="Figuretitle"/>
    <w:locked/>
    <w:rsid w:val="007125F9"/>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7125F9"/>
    <w:rPr>
      <w:b/>
      <w:sz w:val="24"/>
      <w:lang w:val="fr-FR" w:eastAsia="en-US"/>
    </w:rPr>
  </w:style>
  <w:style w:type="character" w:customStyle="1" w:styleId="FigureNoChar">
    <w:name w:val="Figure_No Char"/>
    <w:basedOn w:val="DefaultParagraphFont"/>
    <w:link w:val="FigureNo"/>
    <w:locked/>
    <w:rsid w:val="007125F9"/>
    <w:rPr>
      <w:caps/>
      <w:sz w:val="18"/>
      <w:lang w:val="fr-FR" w:eastAsia="en-US"/>
    </w:rPr>
  </w:style>
  <w:style w:type="character" w:customStyle="1" w:styleId="ArttitleChar">
    <w:name w:val="Art_title Char"/>
    <w:basedOn w:val="DefaultParagraphFont"/>
    <w:link w:val="Arttitle"/>
    <w:locked/>
    <w:rsid w:val="007125F9"/>
    <w:rPr>
      <w:b/>
      <w:sz w:val="28"/>
      <w:lang w:val="fr-FR" w:eastAsia="en-US"/>
    </w:rPr>
  </w:style>
  <w:style w:type="character" w:customStyle="1" w:styleId="CallChar">
    <w:name w:val="Call Char"/>
    <w:basedOn w:val="DefaultParagraphFont"/>
    <w:link w:val="Call"/>
    <w:locked/>
    <w:rsid w:val="007125F9"/>
    <w:rPr>
      <w:i/>
      <w:sz w:val="24"/>
      <w:lang w:val="fr-FR" w:eastAsia="en-US"/>
    </w:rPr>
  </w:style>
  <w:style w:type="character" w:customStyle="1" w:styleId="RestitleChar">
    <w:name w:val="Res_title Char"/>
    <w:basedOn w:val="DefaultParagraphFont"/>
    <w:link w:val="Restitle"/>
    <w:locked/>
    <w:rsid w:val="007125F9"/>
    <w:rPr>
      <w:b/>
      <w:sz w:val="28"/>
      <w:lang w:val="fr-FR" w:eastAsia="en-US"/>
    </w:rPr>
  </w:style>
  <w:style w:type="paragraph" w:styleId="Index4">
    <w:name w:val="index 4"/>
    <w:basedOn w:val="Normal"/>
    <w:next w:val="Normal"/>
    <w:autoRedefine/>
    <w:uiPriority w:val="99"/>
    <w:rsid w:val="007125F9"/>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iPriority w:val="99"/>
    <w:rsid w:val="007125F9"/>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iPriority w:val="99"/>
    <w:rsid w:val="007125F9"/>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iPriority w:val="99"/>
    <w:rsid w:val="007125F9"/>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Index8">
    <w:name w:val="index 8"/>
    <w:basedOn w:val="Normal"/>
    <w:next w:val="Normal"/>
    <w:autoRedefine/>
    <w:uiPriority w:val="99"/>
    <w:rsid w:val="007125F9"/>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7125F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uiPriority w:val="99"/>
    <w:rsid w:val="007125F9"/>
    <w:pPr>
      <w:tabs>
        <w:tab w:val="clear" w:pos="794"/>
        <w:tab w:val="clear" w:pos="1191"/>
        <w:tab w:val="clear" w:pos="1588"/>
        <w:tab w:val="clear" w:pos="1985"/>
        <w:tab w:val="right" w:leader="dot" w:pos="9729"/>
      </w:tabs>
      <w:spacing w:before="136"/>
      <w:ind w:left="1600"/>
      <w:textAlignment w:val="auto"/>
    </w:pPr>
    <w:rPr>
      <w:rFonts w:eastAsia="Batang"/>
      <w:sz w:val="20"/>
      <w:lang w:val="en-GB" w:eastAsia="fr-FR"/>
    </w:rPr>
  </w:style>
  <w:style w:type="paragraph" w:styleId="EndnoteText">
    <w:name w:val="endnote text"/>
    <w:basedOn w:val="Normal"/>
    <w:link w:val="EndnoteTextChar"/>
    <w:uiPriority w:val="99"/>
    <w:rsid w:val="007125F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7125F9"/>
    <w:rPr>
      <w:rFonts w:eastAsia="Batang"/>
      <w:lang w:val="en-GB" w:eastAsia="de-DE"/>
    </w:rPr>
  </w:style>
  <w:style w:type="paragraph" w:customStyle="1" w:styleId="Annextitle">
    <w:name w:val="Annex_title"/>
    <w:basedOn w:val="Normal"/>
    <w:next w:val="Normal"/>
    <w:uiPriority w:val="99"/>
    <w:rsid w:val="007125F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
    <w:name w:val="Appendix_title"/>
    <w:basedOn w:val="Annextitle"/>
    <w:next w:val="Normal"/>
    <w:uiPriority w:val="99"/>
    <w:rsid w:val="007125F9"/>
  </w:style>
  <w:style w:type="paragraph" w:customStyle="1" w:styleId="RecTitle0">
    <w:name w:val="Rec_Title"/>
    <w:basedOn w:val="Normal"/>
    <w:next w:val="Heading1"/>
    <w:uiPriority w:val="99"/>
    <w:rsid w:val="007125F9"/>
    <w:pPr>
      <w:keepNext/>
      <w:keepLines/>
      <w:overflowPunct/>
      <w:autoSpaceDE/>
      <w:autoSpaceDN/>
      <w:adjustRightInd/>
      <w:spacing w:before="240"/>
      <w:jc w:val="center"/>
      <w:textAlignment w:val="auto"/>
    </w:pPr>
    <w:rPr>
      <w:rFonts w:eastAsia="MS Mincho"/>
      <w:b/>
      <w:caps/>
      <w:lang w:val="en-GB"/>
    </w:rPr>
  </w:style>
  <w:style w:type="paragraph" w:customStyle="1" w:styleId="Head">
    <w:name w:val="Head"/>
    <w:basedOn w:val="Normal"/>
    <w:uiPriority w:val="99"/>
    <w:rsid w:val="007125F9"/>
    <w:pPr>
      <w:tabs>
        <w:tab w:val="clear" w:pos="794"/>
        <w:tab w:val="clear" w:pos="1191"/>
        <w:tab w:val="clear" w:pos="1588"/>
        <w:tab w:val="clear" w:pos="1985"/>
        <w:tab w:val="left" w:pos="6663"/>
      </w:tabs>
      <w:overflowPunct/>
      <w:autoSpaceDE/>
      <w:autoSpaceDN/>
      <w:adjustRightInd/>
      <w:spacing w:before="0"/>
      <w:jc w:val="left"/>
      <w:textAlignment w:val="auto"/>
    </w:pPr>
    <w:rPr>
      <w:rFonts w:eastAsia="MS Mincho"/>
      <w:lang w:val="en-GB"/>
    </w:rPr>
  </w:style>
  <w:style w:type="paragraph" w:customStyle="1" w:styleId="heading0">
    <w:name w:val="heading 0"/>
    <w:basedOn w:val="Heading1"/>
    <w:next w:val="Normal"/>
    <w:uiPriority w:val="99"/>
    <w:rsid w:val="007125F9"/>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AnnexRef0">
    <w:name w:val="Annex_Ref"/>
    <w:basedOn w:val="Normal"/>
    <w:next w:val="AnnexTitle0"/>
    <w:uiPriority w:val="99"/>
    <w:rsid w:val="007125F9"/>
    <w:pPr>
      <w:tabs>
        <w:tab w:val="clear" w:pos="794"/>
        <w:tab w:val="clear" w:pos="1191"/>
        <w:tab w:val="clear" w:pos="1588"/>
        <w:tab w:val="clear" w:pos="1985"/>
        <w:tab w:val="center" w:pos="4849"/>
        <w:tab w:val="right" w:pos="9696"/>
      </w:tabs>
      <w:spacing w:before="0"/>
      <w:jc w:val="center"/>
      <w:textAlignment w:val="auto"/>
    </w:pPr>
    <w:rPr>
      <w:rFonts w:eastAsia="Batang"/>
      <w:sz w:val="20"/>
      <w:lang w:val="en-GB" w:eastAsia="fr-FR"/>
    </w:rPr>
  </w:style>
  <w:style w:type="paragraph" w:customStyle="1" w:styleId="AnnexTitle0">
    <w:name w:val="Annex_Title"/>
    <w:basedOn w:val="Normal"/>
    <w:next w:val="Normal"/>
    <w:uiPriority w:val="99"/>
    <w:rsid w:val="007125F9"/>
    <w:pPr>
      <w:tabs>
        <w:tab w:val="clear" w:pos="794"/>
        <w:tab w:val="clear" w:pos="1191"/>
        <w:tab w:val="clear" w:pos="1588"/>
        <w:tab w:val="clear" w:pos="1985"/>
        <w:tab w:val="left" w:pos="4849"/>
        <w:tab w:val="right" w:pos="9696"/>
      </w:tabs>
      <w:spacing w:before="136" w:after="200"/>
      <w:jc w:val="center"/>
      <w:textAlignment w:val="auto"/>
    </w:pPr>
    <w:rPr>
      <w:rFonts w:eastAsia="Batang"/>
      <w:b/>
      <w:lang w:val="en-GB" w:eastAsia="fr-FR"/>
    </w:rPr>
  </w:style>
  <w:style w:type="paragraph" w:customStyle="1" w:styleId="AppendixRef0">
    <w:name w:val="Appendix_Ref"/>
    <w:basedOn w:val="AnnexRef0"/>
    <w:next w:val="AppendixTitle0"/>
    <w:uiPriority w:val="99"/>
    <w:rsid w:val="007125F9"/>
  </w:style>
  <w:style w:type="paragraph" w:customStyle="1" w:styleId="AppendixTitle0">
    <w:name w:val="Appendix_Title"/>
    <w:basedOn w:val="AnnexTitle0"/>
    <w:next w:val="Normal"/>
    <w:uiPriority w:val="99"/>
    <w:rsid w:val="007125F9"/>
  </w:style>
  <w:style w:type="paragraph" w:customStyle="1" w:styleId="RefText0">
    <w:name w:val="Ref_Text"/>
    <w:basedOn w:val="Normal"/>
    <w:uiPriority w:val="99"/>
    <w:rsid w:val="007125F9"/>
    <w:pPr>
      <w:spacing w:before="136"/>
      <w:ind w:left="567" w:hanging="567"/>
      <w:textAlignment w:val="auto"/>
    </w:pPr>
    <w:rPr>
      <w:rFonts w:eastAsia="Batang"/>
      <w:sz w:val="18"/>
      <w:lang w:val="en-GB" w:eastAsia="fr-FR"/>
    </w:rPr>
  </w:style>
  <w:style w:type="paragraph" w:customStyle="1" w:styleId="RefTitle0">
    <w:name w:val="Ref_Title"/>
    <w:basedOn w:val="Normal"/>
    <w:next w:val="RefText0"/>
    <w:uiPriority w:val="99"/>
    <w:rsid w:val="007125F9"/>
    <w:pPr>
      <w:keepNext/>
      <w:keepLines/>
      <w:tabs>
        <w:tab w:val="clear" w:pos="794"/>
        <w:tab w:val="clear" w:pos="1191"/>
        <w:tab w:val="clear" w:pos="1588"/>
        <w:tab w:val="clear" w:pos="1985"/>
      </w:tabs>
      <w:spacing w:before="600"/>
      <w:jc w:val="center"/>
      <w:textAlignment w:val="auto"/>
    </w:pPr>
    <w:rPr>
      <w:rFonts w:eastAsia="Batang"/>
      <w:sz w:val="18"/>
      <w:lang w:val="en-GB" w:eastAsia="fr-FR"/>
    </w:rPr>
  </w:style>
  <w:style w:type="paragraph" w:customStyle="1" w:styleId="RecTitleDate">
    <w:name w:val="Rec_Title/Date"/>
    <w:next w:val="Normal"/>
    <w:uiPriority w:val="99"/>
    <w:rsid w:val="007125F9"/>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0"/>
    <w:next w:val="RecTitleDate"/>
    <w:uiPriority w:val="99"/>
    <w:rsid w:val="007125F9"/>
    <w:pPr>
      <w:tabs>
        <w:tab w:val="clear" w:pos="794"/>
        <w:tab w:val="clear" w:pos="1191"/>
        <w:tab w:val="clear" w:pos="1588"/>
        <w:tab w:val="clear" w:pos="1985"/>
        <w:tab w:val="center" w:pos="4849"/>
        <w:tab w:val="right" w:pos="9696"/>
      </w:tabs>
      <w:overflowPunct w:val="0"/>
      <w:autoSpaceDE w:val="0"/>
      <w:autoSpaceDN w:val="0"/>
      <w:adjustRightInd w:val="0"/>
      <w:spacing w:before="136"/>
    </w:pPr>
    <w:rPr>
      <w:rFonts w:eastAsia="Times New Roman"/>
      <w:b w:val="0"/>
      <w:caps w:val="0"/>
      <w:sz w:val="20"/>
      <w:lang w:eastAsia="fr-FR"/>
    </w:rPr>
  </w:style>
  <w:style w:type="paragraph" w:customStyle="1" w:styleId="call0">
    <w:name w:val="call"/>
    <w:basedOn w:val="Normal"/>
    <w:next w:val="Normal"/>
    <w:uiPriority w:val="99"/>
    <w:rsid w:val="007125F9"/>
    <w:pPr>
      <w:keepNext/>
      <w:keepLines/>
      <w:tabs>
        <w:tab w:val="clear" w:pos="1191"/>
        <w:tab w:val="clear" w:pos="1588"/>
        <w:tab w:val="clear" w:pos="1985"/>
      </w:tabs>
      <w:spacing w:before="227"/>
      <w:ind w:left="794"/>
      <w:jc w:val="left"/>
      <w:textAlignment w:val="auto"/>
    </w:pPr>
    <w:rPr>
      <w:rFonts w:eastAsia="Batang"/>
      <w:i/>
      <w:sz w:val="20"/>
      <w:lang w:val="en-GB" w:eastAsia="fr-FR"/>
    </w:rPr>
  </w:style>
  <w:style w:type="paragraph" w:customStyle="1" w:styleId="heading">
    <w:name w:val="heading"/>
    <w:basedOn w:val="Heading2"/>
    <w:uiPriority w:val="99"/>
    <w:rsid w:val="007125F9"/>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uiPriority w:val="99"/>
    <w:rsid w:val="007125F9"/>
  </w:style>
  <w:style w:type="paragraph" w:customStyle="1" w:styleId="PartTitle0">
    <w:name w:val="Part_Title"/>
    <w:basedOn w:val="AnnexTitle0"/>
    <w:next w:val="Normal"/>
    <w:uiPriority w:val="99"/>
    <w:rsid w:val="007125F9"/>
  </w:style>
  <w:style w:type="paragraph" w:customStyle="1" w:styleId="RepTitle0">
    <w:name w:val="Rep_Title"/>
    <w:basedOn w:val="RecTitle0"/>
    <w:next w:val="RepTitleRef"/>
    <w:uiPriority w:val="99"/>
    <w:rsid w:val="007125F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pTitleRef">
    <w:name w:val="Rep_Title/Ref"/>
    <w:next w:val="RepTitleDate"/>
    <w:uiPriority w:val="99"/>
    <w:rsid w:val="007125F9"/>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uiPriority w:val="99"/>
    <w:rsid w:val="007125F9"/>
  </w:style>
  <w:style w:type="paragraph" w:customStyle="1" w:styleId="RefDoc">
    <w:name w:val="Ref_Doc"/>
    <w:basedOn w:val="RefText0"/>
    <w:next w:val="RefText0"/>
    <w:uiPriority w:val="99"/>
    <w:rsid w:val="007125F9"/>
    <w:pPr>
      <w:spacing w:before="227"/>
    </w:pPr>
    <w:rPr>
      <w:i/>
    </w:rPr>
  </w:style>
  <w:style w:type="paragraph" w:customStyle="1" w:styleId="QuestionTitle0">
    <w:name w:val="Question_Title"/>
    <w:basedOn w:val="RecTitle0"/>
    <w:next w:val="QuestionTitleRef"/>
    <w:uiPriority w:val="99"/>
    <w:rsid w:val="007125F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QuestionTitleRef">
    <w:name w:val="Question_Title/Ref"/>
    <w:next w:val="QuestionTitleDate"/>
    <w:uiPriority w:val="99"/>
    <w:rsid w:val="007125F9"/>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uiPriority w:val="99"/>
    <w:rsid w:val="007125F9"/>
  </w:style>
  <w:style w:type="paragraph" w:customStyle="1" w:styleId="ResTitle0">
    <w:name w:val="Res_Title"/>
    <w:basedOn w:val="RecTitle0"/>
    <w:next w:val="Normal"/>
    <w:uiPriority w:val="99"/>
    <w:rsid w:val="007125F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s">
    <w:name w:val="Res_#"/>
    <w:basedOn w:val="Normal"/>
    <w:next w:val="ResTitle0"/>
    <w:uiPriority w:val="99"/>
    <w:rsid w:val="007125F9"/>
    <w:rPr>
      <w:lang w:eastAsia="fr-FR"/>
    </w:rPr>
  </w:style>
  <w:style w:type="paragraph" w:customStyle="1" w:styleId="ResTitleDate">
    <w:name w:val="Res_Title/Date"/>
    <w:basedOn w:val="RecTitleDate"/>
    <w:next w:val="Normal"/>
    <w:uiPriority w:val="99"/>
    <w:rsid w:val="007125F9"/>
  </w:style>
  <w:style w:type="paragraph" w:customStyle="1" w:styleId="Infodoc">
    <w:name w:val="Infodoc"/>
    <w:basedOn w:val="Normal"/>
    <w:uiPriority w:val="99"/>
    <w:rsid w:val="007125F9"/>
    <w:pPr>
      <w:tabs>
        <w:tab w:val="clear" w:pos="794"/>
        <w:tab w:val="clear" w:pos="1191"/>
        <w:tab w:val="clear" w:pos="1588"/>
        <w:tab w:val="clear" w:pos="1985"/>
        <w:tab w:val="left" w:pos="1418"/>
      </w:tabs>
      <w:spacing w:before="0"/>
      <w:ind w:left="1418" w:hanging="1418"/>
      <w:jc w:val="left"/>
      <w:textAlignment w:val="auto"/>
    </w:pPr>
    <w:rPr>
      <w:rFonts w:eastAsia="Batang"/>
      <w:lang w:val="en-GB" w:eastAsia="fr-FR"/>
    </w:rPr>
  </w:style>
  <w:style w:type="paragraph" w:customStyle="1" w:styleId="Data">
    <w:name w:val="Data"/>
    <w:basedOn w:val="Normal"/>
    <w:uiPriority w:val="99"/>
    <w:rsid w:val="007125F9"/>
  </w:style>
  <w:style w:type="paragraph" w:customStyle="1" w:styleId="Heading00">
    <w:name w:val="Heading 0"/>
    <w:basedOn w:val="Normal"/>
    <w:next w:val="Normal"/>
    <w:uiPriority w:val="99"/>
    <w:rsid w:val="007125F9"/>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Header1">
    <w:name w:val="Header1"/>
    <w:basedOn w:val="Header"/>
    <w:uiPriority w:val="99"/>
    <w:rsid w:val="007125F9"/>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object">
    <w:name w:val="object"/>
    <w:basedOn w:val="Normal"/>
    <w:next w:val="Normal"/>
    <w:uiPriority w:val="99"/>
    <w:rsid w:val="007125F9"/>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uiPriority w:val="99"/>
    <w:rsid w:val="007125F9"/>
    <w:pPr>
      <w:jc w:val="left"/>
      <w:textAlignment w:val="auto"/>
    </w:pPr>
    <w:rPr>
      <w:rFonts w:eastAsia="SimSun"/>
      <w:lang w:val="en-GB"/>
    </w:rPr>
  </w:style>
  <w:style w:type="paragraph" w:customStyle="1" w:styleId="HeaderPrompt">
    <w:name w:val="HeaderPrompt"/>
    <w:basedOn w:val="Normal"/>
    <w:uiPriority w:val="99"/>
    <w:rsid w:val="007125F9"/>
    <w:pPr>
      <w:spacing w:before="60" w:after="120"/>
      <w:jc w:val="left"/>
      <w:textAlignment w:val="auto"/>
    </w:pPr>
    <w:rPr>
      <w:rFonts w:ascii="Arial Narrow" w:eastAsia="SimSun" w:hAnsi="Arial Narrow"/>
      <w:sz w:val="18"/>
      <w:lang w:val="en-GB"/>
    </w:rPr>
  </w:style>
  <w:style w:type="paragraph" w:customStyle="1" w:styleId="Tabletext0">
    <w:name w:val="Table text"/>
    <w:basedOn w:val="Normal"/>
    <w:uiPriority w:val="99"/>
    <w:rsid w:val="007125F9"/>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0">
    <w:name w:val="table title"/>
    <w:basedOn w:val="Normal"/>
    <w:uiPriority w:val="99"/>
    <w:rsid w:val="007125F9"/>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uiPriority w:val="99"/>
    <w:rsid w:val="007125F9"/>
    <w:pPr>
      <w:tabs>
        <w:tab w:val="clear" w:pos="794"/>
        <w:tab w:val="clear" w:pos="1191"/>
        <w:tab w:val="clear" w:pos="1588"/>
        <w:tab w:val="clear" w:pos="1985"/>
      </w:tabs>
      <w:spacing w:before="0"/>
      <w:jc w:val="left"/>
      <w:textAlignment w:val="auto"/>
    </w:pPr>
    <w:rPr>
      <w:rFonts w:eastAsia="MS Mincho"/>
      <w:b/>
      <w:sz w:val="20"/>
      <w:lang w:val="en-GB" w:eastAsia="en-GB"/>
    </w:rPr>
  </w:style>
  <w:style w:type="paragraph" w:customStyle="1" w:styleId="headingi0">
    <w:name w:val="heading_i"/>
    <w:basedOn w:val="Heading3"/>
    <w:next w:val="Normal"/>
    <w:uiPriority w:val="99"/>
    <w:rsid w:val="007125F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character" w:customStyle="1" w:styleId="AnnexNoTitleChar">
    <w:name w:val="Annex_NoTitle Char"/>
    <w:basedOn w:val="DefaultParagraphFont"/>
    <w:uiPriority w:val="99"/>
    <w:rsid w:val="007125F9"/>
    <w:rPr>
      <w:rFonts w:ascii="Times New Roman" w:hAnsi="Times New Roman" w:cs="Times New Roman"/>
      <w:b/>
      <w:sz w:val="28"/>
      <w:lang w:val="en-GB" w:eastAsia="en-US" w:bidi="ar-SA"/>
    </w:rPr>
  </w:style>
  <w:style w:type="table" w:styleId="TableTheme">
    <w:name w:val="Table Theme"/>
    <w:basedOn w:val="TableNormal"/>
    <w:uiPriority w:val="99"/>
    <w:rsid w:val="007125F9"/>
    <w:pPr>
      <w:overflowPunct w:val="0"/>
      <w:autoSpaceDE w:val="0"/>
      <w:autoSpaceDN w:val="0"/>
      <w:adjustRightInd w:val="0"/>
      <w:spacing w:after="180"/>
    </w:pPr>
    <w:rPr>
      <w:rFonts w:eastAsia="SimSu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line">
    <w:name w:val="Headline"/>
    <w:basedOn w:val="Normal"/>
    <w:uiPriority w:val="99"/>
    <w:rsid w:val="007125F9"/>
    <w:pPr>
      <w:numPr>
        <w:ilvl w:val="4"/>
        <w:numId w:val="2"/>
      </w:numPr>
      <w:spacing w:before="240"/>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uiPriority w:val="99"/>
    <w:rsid w:val="007125F9"/>
    <w:rPr>
      <w:rFonts w:ascii="Times New Roman" w:hAnsi="Times New Roman" w:cs="Times New Roman"/>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uiPriority w:val="99"/>
    <w:rsid w:val="007125F9"/>
    <w:rPr>
      <w:rFonts w:ascii="Times New Roman" w:hAnsi="Times New Roman" w:cs="Times New Roman"/>
      <w:sz w:val="18"/>
      <w:lang w:val="en-GB" w:eastAsia="en-US" w:bidi="ar-SA"/>
    </w:rPr>
  </w:style>
  <w:style w:type="character" w:customStyle="1" w:styleId="hps">
    <w:name w:val="hps"/>
    <w:basedOn w:val="DefaultParagraphFont"/>
    <w:uiPriority w:val="99"/>
    <w:rsid w:val="007125F9"/>
    <w:rPr>
      <w:rFonts w:ascii="Times New Roman" w:hAnsi="Times New Roman" w:cs="Times New Roman"/>
    </w:rPr>
  </w:style>
  <w:style w:type="paragraph" w:styleId="ListBullet">
    <w:name w:val="List Bullet"/>
    <w:basedOn w:val="Normal"/>
    <w:uiPriority w:val="99"/>
    <w:rsid w:val="007125F9"/>
    <w:pPr>
      <w:tabs>
        <w:tab w:val="num" w:pos="360"/>
      </w:tabs>
      <w:ind w:left="360" w:hanging="360"/>
      <w:contextualSpacing/>
    </w:pPr>
  </w:style>
  <w:style w:type="paragraph" w:customStyle="1" w:styleId="Reasons">
    <w:name w:val="Reasons"/>
    <w:basedOn w:val="Normal"/>
    <w:qFormat/>
    <w:rsid w:val="007125F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Strong">
    <w:name w:val="Strong"/>
    <w:basedOn w:val="DefaultParagraphFont"/>
    <w:uiPriority w:val="22"/>
    <w:qFormat/>
    <w:rsid w:val="007125F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index 8" w:uiPriority="99"/>
    <w:lsdException w:name="index 9" w:uiPriority="99"/>
    <w:lsdException w:name="toc 9" w:uiPriority="99"/>
    <w:lsdException w:name="caption" w:semiHidden="1" w:unhideWhenUsed="1" w:qFormat="1"/>
    <w:lsdException w:name="endnote reference" w:uiPriority="99"/>
    <w:lsdException w:name="endnote text" w:uiPriority="99"/>
    <w:lsdException w:name="List Bullet"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Balloon Text" w:uiPriority="99"/>
    <w:lsdException w:name="Table Grid" w:uiPriority="99"/>
    <w:lsdException w:name="Table Them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2CD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52CD8"/>
    <w:pPr>
      <w:keepNext/>
      <w:keepLines/>
      <w:spacing w:before="480"/>
      <w:ind w:left="794" w:hanging="794"/>
      <w:outlineLvl w:val="0"/>
    </w:pPr>
    <w:rPr>
      <w:b/>
    </w:rPr>
  </w:style>
  <w:style w:type="paragraph" w:styleId="Heading2">
    <w:name w:val="heading 2"/>
    <w:basedOn w:val="Heading1"/>
    <w:next w:val="Normal"/>
    <w:link w:val="Heading2Char"/>
    <w:qFormat/>
    <w:rsid w:val="00652CD8"/>
    <w:pPr>
      <w:spacing w:before="320"/>
      <w:outlineLvl w:val="1"/>
    </w:pPr>
  </w:style>
  <w:style w:type="paragraph" w:styleId="Heading3">
    <w:name w:val="heading 3"/>
    <w:basedOn w:val="Heading1"/>
    <w:next w:val="Normal"/>
    <w:link w:val="Heading3Char"/>
    <w:qFormat/>
    <w:rsid w:val="00652CD8"/>
    <w:pPr>
      <w:spacing w:before="200"/>
      <w:outlineLvl w:val="2"/>
    </w:pPr>
  </w:style>
  <w:style w:type="paragraph" w:styleId="Heading4">
    <w:name w:val="heading 4"/>
    <w:basedOn w:val="Heading3"/>
    <w:next w:val="Normal"/>
    <w:link w:val="Heading4Char"/>
    <w:qFormat/>
    <w:rsid w:val="00652CD8"/>
    <w:pPr>
      <w:tabs>
        <w:tab w:val="clear" w:pos="794"/>
        <w:tab w:val="left" w:pos="992"/>
      </w:tabs>
      <w:ind w:left="992" w:hanging="992"/>
      <w:outlineLvl w:val="3"/>
    </w:pPr>
  </w:style>
  <w:style w:type="paragraph" w:styleId="Heading5">
    <w:name w:val="heading 5"/>
    <w:basedOn w:val="Heading4"/>
    <w:next w:val="Normal"/>
    <w:link w:val="Heading5Char"/>
    <w:qFormat/>
    <w:rsid w:val="00652CD8"/>
    <w:pPr>
      <w:outlineLvl w:val="4"/>
    </w:pPr>
  </w:style>
  <w:style w:type="paragraph" w:styleId="Heading6">
    <w:name w:val="heading 6"/>
    <w:basedOn w:val="Heading4"/>
    <w:next w:val="Normal"/>
    <w:link w:val="Heading6Char"/>
    <w:qFormat/>
    <w:rsid w:val="00652CD8"/>
    <w:pPr>
      <w:tabs>
        <w:tab w:val="clear" w:pos="992"/>
        <w:tab w:val="clear" w:pos="1191"/>
      </w:tabs>
      <w:ind w:left="1588" w:hanging="1588"/>
      <w:outlineLvl w:val="5"/>
    </w:pPr>
  </w:style>
  <w:style w:type="paragraph" w:styleId="Heading7">
    <w:name w:val="heading 7"/>
    <w:basedOn w:val="Heading6"/>
    <w:next w:val="Normal"/>
    <w:link w:val="Heading7Char"/>
    <w:qFormat/>
    <w:rsid w:val="00652CD8"/>
    <w:pPr>
      <w:outlineLvl w:val="6"/>
    </w:pPr>
  </w:style>
  <w:style w:type="paragraph" w:styleId="Heading8">
    <w:name w:val="heading 8"/>
    <w:basedOn w:val="Heading6"/>
    <w:next w:val="Normal"/>
    <w:link w:val="Heading8Char"/>
    <w:qFormat/>
    <w:rsid w:val="00652CD8"/>
    <w:pPr>
      <w:outlineLvl w:val="7"/>
    </w:pPr>
  </w:style>
  <w:style w:type="paragraph" w:styleId="Heading9">
    <w:name w:val="heading 9"/>
    <w:basedOn w:val="Heading6"/>
    <w:next w:val="Normal"/>
    <w:link w:val="Heading9Char"/>
    <w:qFormat/>
    <w:rsid w:val="00652CD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52CD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652CD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52CD8"/>
  </w:style>
  <w:style w:type="paragraph" w:customStyle="1" w:styleId="Headingb">
    <w:name w:val="Heading_b"/>
    <w:basedOn w:val="Heading3"/>
    <w:next w:val="Normal"/>
    <w:link w:val="HeadingbChar"/>
    <w:rsid w:val="00652CD8"/>
    <w:pPr>
      <w:spacing w:before="160"/>
      <w:ind w:left="0" w:firstLine="0"/>
      <w:outlineLvl w:val="9"/>
    </w:pPr>
  </w:style>
  <w:style w:type="paragraph" w:customStyle="1" w:styleId="Headingi">
    <w:name w:val="Heading_i"/>
    <w:basedOn w:val="Heading3"/>
    <w:next w:val="Normal"/>
    <w:link w:val="HeadingiChar"/>
    <w:rsid w:val="00652CD8"/>
    <w:pPr>
      <w:spacing w:before="160"/>
      <w:ind w:left="0" w:firstLine="0"/>
    </w:pPr>
    <w:rPr>
      <w:b w:val="0"/>
      <w:i/>
    </w:rPr>
  </w:style>
  <w:style w:type="character" w:customStyle="1" w:styleId="href">
    <w:name w:val="href"/>
    <w:basedOn w:val="DefaultParagraphFont"/>
    <w:rsid w:val="00652CD8"/>
  </w:style>
  <w:style w:type="paragraph" w:customStyle="1" w:styleId="enumlev1">
    <w:name w:val="enumlev1"/>
    <w:basedOn w:val="Normal"/>
    <w:link w:val="enumlev1Char"/>
    <w:rsid w:val="00652CD8"/>
    <w:pPr>
      <w:spacing w:before="80"/>
      <w:ind w:left="794" w:hanging="794"/>
    </w:pPr>
  </w:style>
  <w:style w:type="paragraph" w:customStyle="1" w:styleId="enumlev2">
    <w:name w:val="enumlev2"/>
    <w:basedOn w:val="enumlev1"/>
    <w:rsid w:val="00652CD8"/>
    <w:pPr>
      <w:ind w:left="1191" w:hanging="397"/>
    </w:pPr>
  </w:style>
  <w:style w:type="paragraph" w:customStyle="1" w:styleId="enumlev3">
    <w:name w:val="enumlev3"/>
    <w:basedOn w:val="enumlev2"/>
    <w:rsid w:val="00652CD8"/>
    <w:pPr>
      <w:ind w:left="1588"/>
    </w:pPr>
  </w:style>
  <w:style w:type="paragraph" w:customStyle="1" w:styleId="Normalaftertitle">
    <w:name w:val="Normal_after_title"/>
    <w:basedOn w:val="Normal"/>
    <w:next w:val="Normal"/>
    <w:rsid w:val="00652CD8"/>
    <w:pPr>
      <w:spacing w:before="320"/>
    </w:pPr>
  </w:style>
  <w:style w:type="paragraph" w:customStyle="1" w:styleId="Note">
    <w:name w:val="Note"/>
    <w:basedOn w:val="Normal"/>
    <w:link w:val="NoteChar"/>
    <w:rsid w:val="00652CD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52CD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652CD8"/>
    <w:pPr>
      <w:spacing w:before="240"/>
    </w:pPr>
    <w:rPr>
      <w:sz w:val="22"/>
      <w:lang w:val="es-ES_tradnl"/>
    </w:rPr>
  </w:style>
  <w:style w:type="paragraph" w:customStyle="1" w:styleId="Recref">
    <w:name w:val="Rec_ref"/>
    <w:basedOn w:val="Normal"/>
    <w:next w:val="Recdate"/>
    <w:rsid w:val="00652CD8"/>
    <w:pPr>
      <w:jc w:val="center"/>
    </w:pPr>
  </w:style>
  <w:style w:type="paragraph" w:customStyle="1" w:styleId="Recdate">
    <w:name w:val="Rec_date"/>
    <w:basedOn w:val="Recref"/>
    <w:next w:val="Normalaftertitle"/>
    <w:rsid w:val="00652CD8"/>
    <w:pPr>
      <w:jc w:val="right"/>
    </w:pPr>
  </w:style>
  <w:style w:type="paragraph" w:customStyle="1" w:styleId="AnnexNoTitle">
    <w:name w:val="Annex_NoTitle"/>
    <w:basedOn w:val="Normal"/>
    <w:next w:val="Normalaftertitle"/>
    <w:link w:val="AnnexNoTitleChar1"/>
    <w:rsid w:val="00652CD8"/>
    <w:pPr>
      <w:keepNext/>
      <w:keepLines/>
      <w:spacing w:before="480" w:after="80"/>
      <w:jc w:val="center"/>
    </w:pPr>
    <w:rPr>
      <w:b/>
      <w:sz w:val="28"/>
    </w:rPr>
  </w:style>
  <w:style w:type="paragraph" w:customStyle="1" w:styleId="AppendixNoTitle">
    <w:name w:val="Appendix_NoTitle"/>
    <w:basedOn w:val="AnnexNoTitle"/>
    <w:next w:val="Normal"/>
    <w:rsid w:val="00652CD8"/>
  </w:style>
  <w:style w:type="paragraph" w:customStyle="1" w:styleId="Tablefin">
    <w:name w:val="Table_fin"/>
    <w:basedOn w:val="Normal"/>
    <w:next w:val="Normal"/>
    <w:rsid w:val="00652CD8"/>
    <w:pPr>
      <w:spacing w:before="0"/>
    </w:pPr>
    <w:rPr>
      <w:sz w:val="20"/>
      <w:lang w:val="en-GB"/>
    </w:rPr>
  </w:style>
  <w:style w:type="paragraph" w:customStyle="1" w:styleId="Tablehead">
    <w:name w:val="Table_head"/>
    <w:basedOn w:val="Normal"/>
    <w:next w:val="Normal"/>
    <w:link w:val="TableheadChar"/>
    <w:rsid w:val="00652CD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52C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rsid w:val="00652CD8"/>
    <w:pPr>
      <w:keepNext/>
      <w:spacing w:before="360" w:after="120"/>
      <w:jc w:val="center"/>
    </w:pPr>
  </w:style>
  <w:style w:type="paragraph" w:customStyle="1" w:styleId="Tabletext">
    <w:name w:val="Table_text"/>
    <w:basedOn w:val="Normal"/>
    <w:link w:val="TabletextChar"/>
    <w:rsid w:val="00652CD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652CD8"/>
    <w:pPr>
      <w:tabs>
        <w:tab w:val="clear" w:pos="1191"/>
        <w:tab w:val="clear" w:pos="1588"/>
        <w:tab w:val="clear" w:pos="1985"/>
        <w:tab w:val="center" w:pos="4820"/>
        <w:tab w:val="right" w:pos="9639"/>
      </w:tabs>
    </w:pPr>
  </w:style>
  <w:style w:type="paragraph" w:customStyle="1" w:styleId="Equationlegend">
    <w:name w:val="Equation_legend"/>
    <w:basedOn w:val="NormalIndent"/>
    <w:rsid w:val="00652CD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52CD8"/>
    <w:pPr>
      <w:ind w:left="794"/>
    </w:pPr>
  </w:style>
  <w:style w:type="paragraph" w:customStyle="1" w:styleId="Figurelegend">
    <w:name w:val="Figure_legend"/>
    <w:basedOn w:val="Normal"/>
    <w:rsid w:val="00652CD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52CD8"/>
    <w:pPr>
      <w:keepNext/>
      <w:keepLines/>
      <w:spacing w:before="480" w:after="80"/>
      <w:jc w:val="center"/>
    </w:pPr>
    <w:rPr>
      <w:caps/>
      <w:sz w:val="18"/>
    </w:rPr>
  </w:style>
  <w:style w:type="paragraph" w:customStyle="1" w:styleId="tocpart">
    <w:name w:val="tocpart"/>
    <w:basedOn w:val="Normal"/>
    <w:rsid w:val="00652CD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52CD8"/>
    <w:pPr>
      <w:keepNext/>
      <w:keepLines/>
      <w:spacing w:before="480"/>
      <w:jc w:val="center"/>
    </w:pPr>
    <w:rPr>
      <w:sz w:val="28"/>
    </w:rPr>
  </w:style>
  <w:style w:type="paragraph" w:customStyle="1" w:styleId="Arttitle">
    <w:name w:val="Art_title"/>
    <w:basedOn w:val="Normal"/>
    <w:next w:val="Normalaftertitle"/>
    <w:link w:val="ArttitleChar"/>
    <w:rsid w:val="00652CD8"/>
    <w:pPr>
      <w:keepNext/>
      <w:keepLines/>
      <w:spacing w:before="240"/>
      <w:jc w:val="center"/>
    </w:pPr>
    <w:rPr>
      <w:b/>
      <w:sz w:val="28"/>
    </w:rPr>
  </w:style>
  <w:style w:type="paragraph" w:customStyle="1" w:styleId="Blanc">
    <w:name w:val="Blanc"/>
    <w:basedOn w:val="Normal"/>
    <w:next w:val="Tabletext"/>
    <w:rsid w:val="00652CD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52CD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52CD8"/>
    <w:pPr>
      <w:keepNext/>
      <w:keepLines/>
      <w:spacing w:before="160"/>
      <w:ind w:left="794"/>
    </w:pPr>
    <w:rPr>
      <w:i/>
    </w:rPr>
  </w:style>
  <w:style w:type="paragraph" w:customStyle="1" w:styleId="ChapNo">
    <w:name w:val="Chap_No"/>
    <w:basedOn w:val="ArtNo"/>
    <w:next w:val="Chaptitle"/>
    <w:rsid w:val="00652CD8"/>
    <w:rPr>
      <w:b/>
    </w:rPr>
  </w:style>
  <w:style w:type="paragraph" w:customStyle="1" w:styleId="Chaptitle">
    <w:name w:val="Chap_title"/>
    <w:basedOn w:val="Arttitle"/>
    <w:next w:val="Normalaftertitle"/>
    <w:rsid w:val="00652CD8"/>
  </w:style>
  <w:style w:type="character" w:styleId="FootnoteReference">
    <w:name w:val="footnote reference"/>
    <w:basedOn w:val="DefaultParagraphFont"/>
    <w:rsid w:val="00652CD8"/>
    <w:rPr>
      <w:position w:val="6"/>
      <w:sz w:val="18"/>
    </w:rPr>
  </w:style>
  <w:style w:type="paragraph" w:styleId="FootnoteText">
    <w:name w:val="footnote text"/>
    <w:basedOn w:val="Normal"/>
    <w:link w:val="FootnoteTextChar"/>
    <w:rsid w:val="00652CD8"/>
    <w:pPr>
      <w:keepLines/>
      <w:tabs>
        <w:tab w:val="left" w:pos="255"/>
      </w:tabs>
      <w:ind w:left="255" w:hanging="255"/>
    </w:pPr>
    <w:rPr>
      <w:sz w:val="22"/>
    </w:rPr>
  </w:style>
  <w:style w:type="paragraph" w:styleId="Index1">
    <w:name w:val="index 1"/>
    <w:basedOn w:val="Normal"/>
    <w:next w:val="Normal"/>
    <w:rsid w:val="00652CD8"/>
  </w:style>
  <w:style w:type="paragraph" w:styleId="Index2">
    <w:name w:val="index 2"/>
    <w:basedOn w:val="Normal"/>
    <w:next w:val="Normal"/>
    <w:rsid w:val="00652CD8"/>
    <w:pPr>
      <w:ind w:left="283"/>
    </w:pPr>
  </w:style>
  <w:style w:type="paragraph" w:styleId="Index3">
    <w:name w:val="index 3"/>
    <w:basedOn w:val="Normal"/>
    <w:next w:val="Normal"/>
    <w:rsid w:val="00652CD8"/>
    <w:pPr>
      <w:ind w:left="566"/>
    </w:pPr>
  </w:style>
  <w:style w:type="paragraph" w:styleId="IndexHeading">
    <w:name w:val="index heading"/>
    <w:basedOn w:val="Normal"/>
    <w:next w:val="Index1"/>
    <w:semiHidden/>
    <w:rsid w:val="00652CD8"/>
  </w:style>
  <w:style w:type="paragraph" w:customStyle="1" w:styleId="Line">
    <w:name w:val="Line"/>
    <w:basedOn w:val="Normal"/>
    <w:next w:val="Normal"/>
    <w:rsid w:val="00652CD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52CD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52CD8"/>
  </w:style>
  <w:style w:type="paragraph" w:customStyle="1" w:styleId="Partref">
    <w:name w:val="Part_ref"/>
    <w:basedOn w:val="Normal"/>
    <w:next w:val="Normal"/>
    <w:rsid w:val="00652CD8"/>
    <w:pPr>
      <w:keepNext/>
      <w:keepLines/>
      <w:spacing w:after="280"/>
      <w:jc w:val="center"/>
    </w:pPr>
  </w:style>
  <w:style w:type="paragraph" w:customStyle="1" w:styleId="Parttitle">
    <w:name w:val="Part_title"/>
    <w:basedOn w:val="Normal"/>
    <w:next w:val="Normalaftertitle"/>
    <w:rsid w:val="00652CD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52CD8"/>
  </w:style>
  <w:style w:type="paragraph" w:customStyle="1" w:styleId="QuestionNo">
    <w:name w:val="Question_No"/>
    <w:basedOn w:val="RecNo"/>
    <w:next w:val="Normal"/>
    <w:rsid w:val="00652CD8"/>
  </w:style>
  <w:style w:type="paragraph" w:customStyle="1" w:styleId="Questionref">
    <w:name w:val="Question_ref"/>
    <w:basedOn w:val="Recref"/>
    <w:next w:val="Questiondate"/>
    <w:rsid w:val="00652CD8"/>
  </w:style>
  <w:style w:type="paragraph" w:customStyle="1" w:styleId="Questiontitle">
    <w:name w:val="Question_title"/>
    <w:basedOn w:val="Normal"/>
    <w:next w:val="Questionref"/>
    <w:rsid w:val="00652CD8"/>
  </w:style>
  <w:style w:type="paragraph" w:customStyle="1" w:styleId="Reftext">
    <w:name w:val="Ref_text"/>
    <w:basedOn w:val="Normal"/>
    <w:rsid w:val="00652CD8"/>
    <w:pPr>
      <w:ind w:left="794" w:hanging="794"/>
    </w:pPr>
    <w:rPr>
      <w:sz w:val="22"/>
    </w:rPr>
  </w:style>
  <w:style w:type="paragraph" w:customStyle="1" w:styleId="Reftitle">
    <w:name w:val="Ref_title"/>
    <w:basedOn w:val="Normal"/>
    <w:next w:val="Reftext"/>
    <w:rsid w:val="00652CD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52CD8"/>
  </w:style>
  <w:style w:type="paragraph" w:customStyle="1" w:styleId="RepNo">
    <w:name w:val="Rep_No"/>
    <w:basedOn w:val="RecNo"/>
    <w:next w:val="Reptitle"/>
    <w:rsid w:val="00652CD8"/>
  </w:style>
  <w:style w:type="paragraph" w:customStyle="1" w:styleId="Repref">
    <w:name w:val="Rep_ref"/>
    <w:basedOn w:val="Recref"/>
    <w:next w:val="Repdate"/>
    <w:rsid w:val="00652CD8"/>
  </w:style>
  <w:style w:type="paragraph" w:customStyle="1" w:styleId="Reptitle">
    <w:name w:val="Rep_title"/>
    <w:basedOn w:val="Rectitle"/>
    <w:next w:val="Repref"/>
    <w:rsid w:val="00652CD8"/>
  </w:style>
  <w:style w:type="paragraph" w:customStyle="1" w:styleId="Resdate">
    <w:name w:val="Res_date"/>
    <w:basedOn w:val="Recdate"/>
    <w:next w:val="Normalaftertitle"/>
    <w:rsid w:val="00652CD8"/>
  </w:style>
  <w:style w:type="paragraph" w:customStyle="1" w:styleId="ResNo">
    <w:name w:val="Res_No"/>
    <w:basedOn w:val="RecNo"/>
    <w:next w:val="Restitle"/>
    <w:rsid w:val="00652CD8"/>
  </w:style>
  <w:style w:type="paragraph" w:customStyle="1" w:styleId="Resref">
    <w:name w:val="Res_ref"/>
    <w:basedOn w:val="Recref"/>
    <w:next w:val="Resdate"/>
    <w:rsid w:val="00652CD8"/>
  </w:style>
  <w:style w:type="paragraph" w:customStyle="1" w:styleId="Restitle">
    <w:name w:val="Res_title"/>
    <w:basedOn w:val="Normal"/>
    <w:next w:val="Resref"/>
    <w:link w:val="RestitleChar"/>
    <w:rsid w:val="00652CD8"/>
    <w:pPr>
      <w:spacing w:before="240"/>
      <w:jc w:val="center"/>
    </w:pPr>
    <w:rPr>
      <w:b/>
      <w:sz w:val="28"/>
    </w:rPr>
  </w:style>
  <w:style w:type="paragraph" w:customStyle="1" w:styleId="SectionNo">
    <w:name w:val="Section_No"/>
    <w:basedOn w:val="Normal"/>
    <w:next w:val="Normal"/>
    <w:rsid w:val="00652CD8"/>
  </w:style>
  <w:style w:type="paragraph" w:customStyle="1" w:styleId="Sectiontitle">
    <w:name w:val="Section_title"/>
    <w:basedOn w:val="Normal"/>
    <w:next w:val="Normalaftertitle"/>
    <w:rsid w:val="00652CD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52CD8"/>
    <w:pPr>
      <w:tabs>
        <w:tab w:val="clear" w:pos="794"/>
        <w:tab w:val="clear" w:pos="1191"/>
        <w:tab w:val="clear" w:pos="1588"/>
        <w:tab w:val="clear" w:pos="1985"/>
        <w:tab w:val="right" w:pos="9611"/>
      </w:tabs>
    </w:pPr>
    <w:rPr>
      <w:i/>
    </w:rPr>
  </w:style>
  <w:style w:type="paragraph" w:styleId="TOC1">
    <w:name w:val="toc 1"/>
    <w:basedOn w:val="Normal"/>
    <w:rsid w:val="00652CD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52CD8"/>
    <w:pPr>
      <w:tabs>
        <w:tab w:val="clear" w:pos="567"/>
        <w:tab w:val="left" w:pos="1276"/>
      </w:tabs>
      <w:spacing w:before="160"/>
      <w:ind w:left="1276" w:hanging="709"/>
    </w:pPr>
  </w:style>
  <w:style w:type="paragraph" w:styleId="TOC3">
    <w:name w:val="toc 3"/>
    <w:basedOn w:val="TOC2"/>
    <w:rsid w:val="00652CD8"/>
    <w:pPr>
      <w:tabs>
        <w:tab w:val="clear" w:pos="1276"/>
        <w:tab w:val="left" w:pos="2155"/>
      </w:tabs>
      <w:ind w:left="2155" w:hanging="879"/>
    </w:pPr>
  </w:style>
  <w:style w:type="paragraph" w:styleId="TOC4">
    <w:name w:val="toc 4"/>
    <w:basedOn w:val="TOC3"/>
    <w:rsid w:val="00652CD8"/>
    <w:pPr>
      <w:tabs>
        <w:tab w:val="left" w:pos="3261"/>
      </w:tabs>
      <w:spacing w:before="80"/>
      <w:ind w:left="3261" w:hanging="993"/>
    </w:pPr>
  </w:style>
  <w:style w:type="paragraph" w:styleId="TOC5">
    <w:name w:val="toc 5"/>
    <w:basedOn w:val="TOC4"/>
    <w:rsid w:val="00652CD8"/>
  </w:style>
  <w:style w:type="paragraph" w:styleId="TOC6">
    <w:name w:val="toc 6"/>
    <w:basedOn w:val="TOC4"/>
    <w:rsid w:val="00652CD8"/>
  </w:style>
  <w:style w:type="paragraph" w:styleId="TOC7">
    <w:name w:val="toc 7"/>
    <w:basedOn w:val="TOC4"/>
    <w:rsid w:val="00652CD8"/>
  </w:style>
  <w:style w:type="paragraph" w:styleId="TOC8">
    <w:name w:val="toc 8"/>
    <w:basedOn w:val="TOC4"/>
    <w:rsid w:val="00652CD8"/>
  </w:style>
  <w:style w:type="paragraph" w:customStyle="1" w:styleId="Rectitle">
    <w:name w:val="Rec_title"/>
    <w:basedOn w:val="Normal"/>
    <w:next w:val="Recref"/>
    <w:link w:val="RectitleChar"/>
    <w:rsid w:val="00652CD8"/>
    <w:pPr>
      <w:keepNext/>
      <w:keepLines/>
      <w:spacing w:before="240"/>
      <w:jc w:val="center"/>
    </w:pPr>
    <w:rPr>
      <w:b/>
      <w:sz w:val="28"/>
    </w:rPr>
  </w:style>
  <w:style w:type="paragraph" w:customStyle="1" w:styleId="Annexref">
    <w:name w:val="Annex_ref"/>
    <w:basedOn w:val="Normal"/>
    <w:next w:val="Normalaftertitle"/>
    <w:rsid w:val="00652CD8"/>
    <w:pPr>
      <w:keepNext/>
      <w:keepLines/>
      <w:spacing w:after="280"/>
      <w:jc w:val="center"/>
    </w:pPr>
  </w:style>
  <w:style w:type="paragraph" w:customStyle="1" w:styleId="Appendixref">
    <w:name w:val="Appendix_ref"/>
    <w:basedOn w:val="Annexref"/>
    <w:next w:val="Normalaftertitle"/>
    <w:rsid w:val="00652CD8"/>
  </w:style>
  <w:style w:type="paragraph" w:customStyle="1" w:styleId="Figuretitle">
    <w:name w:val="Figure_title"/>
    <w:basedOn w:val="Normal"/>
    <w:next w:val="Figure"/>
    <w:link w:val="FiguretitleChar"/>
    <w:rsid w:val="00652CD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652CD8"/>
    <w:pPr>
      <w:keepNext/>
      <w:spacing w:before="0" w:after="120"/>
      <w:jc w:val="center"/>
    </w:pPr>
    <w:rPr>
      <w:b/>
    </w:rPr>
  </w:style>
  <w:style w:type="paragraph" w:customStyle="1" w:styleId="Summary">
    <w:name w:val="Summary"/>
    <w:basedOn w:val="Normal"/>
    <w:next w:val="Normalaftertitle"/>
    <w:autoRedefine/>
    <w:rsid w:val="00652CD8"/>
    <w:pPr>
      <w:spacing w:after="480"/>
    </w:pPr>
    <w:rPr>
      <w:sz w:val="22"/>
      <w:lang w:val="es-ES_tradnl"/>
    </w:rPr>
  </w:style>
  <w:style w:type="paragraph" w:customStyle="1" w:styleId="TableLegendNote">
    <w:name w:val="Table_Legend_Note"/>
    <w:basedOn w:val="Tablelegend"/>
    <w:next w:val="Tablelegend"/>
    <w:rsid w:val="00652CD8"/>
    <w:pPr>
      <w:ind w:left="-85" w:firstLine="0"/>
    </w:pPr>
    <w:rPr>
      <w:lang w:val="en-US"/>
    </w:rPr>
  </w:style>
  <w:style w:type="paragraph" w:customStyle="1" w:styleId="Figure">
    <w:name w:val="Figure"/>
    <w:basedOn w:val="FigureNo"/>
    <w:next w:val="Normal"/>
    <w:link w:val="FigureChar"/>
    <w:rsid w:val="00652CD8"/>
    <w:pPr>
      <w:keepNext w:val="0"/>
      <w:spacing w:before="0" w:after="240"/>
    </w:pPr>
  </w:style>
  <w:style w:type="character" w:styleId="Hyperlink">
    <w:name w:val="Hyperlink"/>
    <w:basedOn w:val="DefaultParagraphFont"/>
    <w:uiPriority w:val="99"/>
    <w:rsid w:val="00934264"/>
    <w:rPr>
      <w:color w:val="0000FF"/>
      <w:u w:val="single"/>
    </w:rPr>
  </w:style>
  <w:style w:type="character" w:customStyle="1" w:styleId="Heading1Char">
    <w:name w:val="Heading 1 Char"/>
    <w:basedOn w:val="DefaultParagraphFont"/>
    <w:link w:val="Heading1"/>
    <w:locked/>
    <w:rsid w:val="007125F9"/>
    <w:rPr>
      <w:b/>
      <w:sz w:val="24"/>
      <w:lang w:val="fr-FR" w:eastAsia="en-US"/>
    </w:rPr>
  </w:style>
  <w:style w:type="character" w:customStyle="1" w:styleId="Heading2Char">
    <w:name w:val="Heading 2 Char"/>
    <w:basedOn w:val="DefaultParagraphFont"/>
    <w:link w:val="Heading2"/>
    <w:locked/>
    <w:rsid w:val="007125F9"/>
    <w:rPr>
      <w:b/>
      <w:sz w:val="24"/>
      <w:lang w:val="fr-FR" w:eastAsia="en-US"/>
    </w:rPr>
  </w:style>
  <w:style w:type="character" w:customStyle="1" w:styleId="Heading3Char">
    <w:name w:val="Heading 3 Char"/>
    <w:basedOn w:val="DefaultParagraphFont"/>
    <w:link w:val="Heading3"/>
    <w:locked/>
    <w:rsid w:val="007125F9"/>
    <w:rPr>
      <w:b/>
      <w:sz w:val="24"/>
      <w:lang w:val="fr-FR" w:eastAsia="en-US"/>
    </w:rPr>
  </w:style>
  <w:style w:type="character" w:customStyle="1" w:styleId="Heading4Char">
    <w:name w:val="Heading 4 Char"/>
    <w:basedOn w:val="DefaultParagraphFont"/>
    <w:link w:val="Heading4"/>
    <w:locked/>
    <w:rsid w:val="007125F9"/>
    <w:rPr>
      <w:b/>
      <w:sz w:val="24"/>
      <w:lang w:val="fr-FR" w:eastAsia="en-US"/>
    </w:rPr>
  </w:style>
  <w:style w:type="character" w:customStyle="1" w:styleId="Heading5Char">
    <w:name w:val="Heading 5 Char"/>
    <w:basedOn w:val="DefaultParagraphFont"/>
    <w:link w:val="Heading5"/>
    <w:locked/>
    <w:rsid w:val="007125F9"/>
    <w:rPr>
      <w:b/>
      <w:sz w:val="24"/>
      <w:lang w:val="fr-FR" w:eastAsia="en-US"/>
    </w:rPr>
  </w:style>
  <w:style w:type="character" w:customStyle="1" w:styleId="Heading6Char">
    <w:name w:val="Heading 6 Char"/>
    <w:basedOn w:val="DefaultParagraphFont"/>
    <w:link w:val="Heading6"/>
    <w:locked/>
    <w:rsid w:val="007125F9"/>
    <w:rPr>
      <w:b/>
      <w:sz w:val="24"/>
      <w:lang w:val="fr-FR" w:eastAsia="en-US"/>
    </w:rPr>
  </w:style>
  <w:style w:type="character" w:customStyle="1" w:styleId="Heading7Char">
    <w:name w:val="Heading 7 Char"/>
    <w:basedOn w:val="DefaultParagraphFont"/>
    <w:link w:val="Heading7"/>
    <w:locked/>
    <w:rsid w:val="007125F9"/>
    <w:rPr>
      <w:b/>
      <w:sz w:val="24"/>
      <w:lang w:val="fr-FR" w:eastAsia="en-US"/>
    </w:rPr>
  </w:style>
  <w:style w:type="character" w:customStyle="1" w:styleId="Heading8Char">
    <w:name w:val="Heading 8 Char"/>
    <w:basedOn w:val="DefaultParagraphFont"/>
    <w:link w:val="Heading8"/>
    <w:locked/>
    <w:rsid w:val="007125F9"/>
    <w:rPr>
      <w:b/>
      <w:sz w:val="24"/>
      <w:lang w:val="fr-FR" w:eastAsia="en-US"/>
    </w:rPr>
  </w:style>
  <w:style w:type="character" w:customStyle="1" w:styleId="Heading9Char">
    <w:name w:val="Heading 9 Char"/>
    <w:basedOn w:val="DefaultParagraphFont"/>
    <w:link w:val="Heading9"/>
    <w:locked/>
    <w:rsid w:val="007125F9"/>
    <w:rPr>
      <w:b/>
      <w:sz w:val="24"/>
      <w:lang w:val="fr-FR" w:eastAsia="en-US"/>
    </w:rPr>
  </w:style>
  <w:style w:type="character" w:customStyle="1" w:styleId="HeaderChar">
    <w:name w:val="Header Char"/>
    <w:basedOn w:val="DefaultParagraphFont"/>
    <w:link w:val="Header"/>
    <w:locked/>
    <w:rsid w:val="007125F9"/>
    <w:rPr>
      <w:sz w:val="24"/>
      <w:lang w:val="fr-FR" w:eastAsia="en-US"/>
    </w:rPr>
  </w:style>
  <w:style w:type="character" w:customStyle="1" w:styleId="FooterChar">
    <w:name w:val="Footer Char"/>
    <w:basedOn w:val="DefaultParagraphFont"/>
    <w:link w:val="Footer"/>
    <w:locked/>
    <w:rsid w:val="007125F9"/>
    <w:rPr>
      <w:noProof/>
      <w:sz w:val="18"/>
      <w:lang w:val="fr-FR" w:eastAsia="en-US"/>
    </w:rPr>
  </w:style>
  <w:style w:type="character" w:customStyle="1" w:styleId="FootnoteTextChar">
    <w:name w:val="Footnote Text Char"/>
    <w:basedOn w:val="DefaultParagraphFont"/>
    <w:link w:val="FootnoteText"/>
    <w:locked/>
    <w:rsid w:val="007125F9"/>
    <w:rPr>
      <w:sz w:val="22"/>
      <w:lang w:val="fr-FR" w:eastAsia="en-US"/>
    </w:rPr>
  </w:style>
  <w:style w:type="character" w:customStyle="1" w:styleId="BalloonTextChar">
    <w:name w:val="Balloon Text Char"/>
    <w:uiPriority w:val="99"/>
    <w:locked/>
    <w:rsid w:val="007125F9"/>
    <w:rPr>
      <w:rFonts w:ascii="Tahoma" w:eastAsia="MS Mincho" w:hAnsi="Tahoma"/>
      <w:sz w:val="16"/>
      <w:lang w:val="en-GB" w:eastAsia="en-US"/>
    </w:rPr>
  </w:style>
  <w:style w:type="paragraph" w:styleId="BalloonText">
    <w:name w:val="Balloon Text"/>
    <w:basedOn w:val="Normal"/>
    <w:link w:val="BalloonTextChar1"/>
    <w:uiPriority w:val="99"/>
    <w:rsid w:val="007125F9"/>
    <w:rPr>
      <w:rFonts w:ascii="Tahoma" w:eastAsia="MS Mincho" w:hAnsi="Tahoma" w:cs="Tahoma"/>
      <w:sz w:val="16"/>
      <w:szCs w:val="16"/>
      <w:lang w:val="en-GB"/>
    </w:rPr>
  </w:style>
  <w:style w:type="character" w:customStyle="1" w:styleId="BalloonTextChar1">
    <w:name w:val="Balloon Text Char1"/>
    <w:basedOn w:val="DefaultParagraphFont"/>
    <w:link w:val="BalloonText"/>
    <w:uiPriority w:val="99"/>
    <w:rsid w:val="007125F9"/>
    <w:rPr>
      <w:rFonts w:ascii="Tahoma" w:eastAsia="MS Mincho" w:hAnsi="Tahoma" w:cs="Tahoma"/>
      <w:sz w:val="16"/>
      <w:szCs w:val="16"/>
      <w:lang w:val="en-GB" w:eastAsia="en-US"/>
    </w:rPr>
  </w:style>
  <w:style w:type="character" w:styleId="PlaceholderText">
    <w:name w:val="Placeholder Text"/>
    <w:basedOn w:val="DefaultParagraphFont"/>
    <w:uiPriority w:val="99"/>
    <w:semiHidden/>
    <w:rsid w:val="007125F9"/>
    <w:rPr>
      <w:rFonts w:cs="Times New Roman"/>
      <w:color w:val="808080"/>
    </w:rPr>
  </w:style>
  <w:style w:type="paragraph" w:styleId="Revision">
    <w:name w:val="Revision"/>
    <w:hidden/>
    <w:uiPriority w:val="99"/>
    <w:semiHidden/>
    <w:rsid w:val="007125F9"/>
    <w:rPr>
      <w:sz w:val="24"/>
      <w:lang w:val="fr-FR" w:eastAsia="en-US"/>
    </w:rPr>
  </w:style>
  <w:style w:type="table" w:styleId="TableGrid">
    <w:name w:val="Table Grid"/>
    <w:basedOn w:val="TableNormal"/>
    <w:uiPriority w:val="99"/>
    <w:rsid w:val="007125F9"/>
    <w:pPr>
      <w:tabs>
        <w:tab w:val="left" w:pos="794"/>
        <w:tab w:val="left" w:pos="1191"/>
        <w:tab w:val="left" w:pos="1588"/>
        <w:tab w:val="left" w:pos="1985"/>
      </w:tabs>
      <w:overflowPunct w:val="0"/>
      <w:autoSpaceDE w:val="0"/>
      <w:autoSpaceDN w:val="0"/>
      <w:adjustRightInd w:val="0"/>
      <w:spacing w:before="120"/>
      <w:jc w:val="both"/>
      <w:textAlignment w:val="baseline"/>
    </w:pPr>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heading">
    <w:name w:val="Art_heading"/>
    <w:basedOn w:val="Normal"/>
    <w:next w:val="Normalaftertitle"/>
    <w:uiPriority w:val="99"/>
    <w:rsid w:val="007125F9"/>
    <w:pPr>
      <w:spacing w:before="480"/>
      <w:jc w:val="center"/>
    </w:pPr>
    <w:rPr>
      <w:b/>
      <w:sz w:val="28"/>
      <w:lang w:val="es-ES_tradnl"/>
    </w:rPr>
  </w:style>
  <w:style w:type="character" w:styleId="EndnoteReference">
    <w:name w:val="endnote reference"/>
    <w:basedOn w:val="DefaultParagraphFont"/>
    <w:uiPriority w:val="99"/>
    <w:rsid w:val="007125F9"/>
    <w:rPr>
      <w:rFonts w:cs="Times New Roman"/>
      <w:vertAlign w:val="superscript"/>
    </w:rPr>
  </w:style>
  <w:style w:type="paragraph" w:customStyle="1" w:styleId="Figurewithouttitle">
    <w:name w:val="Figure_without_title"/>
    <w:basedOn w:val="Normal"/>
    <w:next w:val="Normalaftertitle"/>
    <w:uiPriority w:val="99"/>
    <w:rsid w:val="007125F9"/>
    <w:pPr>
      <w:keepLines/>
      <w:spacing w:before="240" w:after="120"/>
      <w:jc w:val="center"/>
    </w:pPr>
    <w:rPr>
      <w:lang w:val="es-ES_tradnl"/>
    </w:rPr>
  </w:style>
  <w:style w:type="paragraph" w:customStyle="1" w:styleId="FirstFooter">
    <w:name w:val="FirstFooter"/>
    <w:basedOn w:val="Footer"/>
    <w:uiPriority w:val="99"/>
    <w:rsid w:val="007125F9"/>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uiPriority w:val="99"/>
    <w:rsid w:val="007125F9"/>
    <w:pPr>
      <w:spacing w:before="840" w:after="200"/>
      <w:jc w:val="center"/>
    </w:pPr>
    <w:rPr>
      <w:b/>
      <w:sz w:val="28"/>
      <w:lang w:val="es-ES_tradnl"/>
    </w:rPr>
  </w:style>
  <w:style w:type="paragraph" w:customStyle="1" w:styleId="SpecialFooter">
    <w:name w:val="Special Footer"/>
    <w:basedOn w:val="Footer"/>
    <w:uiPriority w:val="99"/>
    <w:rsid w:val="007125F9"/>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uiPriority w:val="99"/>
    <w:rsid w:val="007125F9"/>
    <w:pPr>
      <w:keepNext/>
      <w:spacing w:before="0" w:after="120"/>
      <w:jc w:val="center"/>
    </w:pPr>
    <w:rPr>
      <w:lang w:val="es-ES_tradnl"/>
    </w:rPr>
  </w:style>
  <w:style w:type="paragraph" w:customStyle="1" w:styleId="Title1">
    <w:name w:val="Title 1"/>
    <w:basedOn w:val="Source"/>
    <w:next w:val="Title2"/>
    <w:uiPriority w:val="99"/>
    <w:rsid w:val="007125F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7125F9"/>
  </w:style>
  <w:style w:type="paragraph" w:customStyle="1" w:styleId="Title3">
    <w:name w:val="Title 3"/>
    <w:basedOn w:val="Title2"/>
    <w:next w:val="Title4"/>
    <w:uiPriority w:val="99"/>
    <w:rsid w:val="007125F9"/>
    <w:rPr>
      <w:caps w:val="0"/>
    </w:rPr>
  </w:style>
  <w:style w:type="paragraph" w:customStyle="1" w:styleId="Title4">
    <w:name w:val="Title 4"/>
    <w:basedOn w:val="Title3"/>
    <w:next w:val="Heading1"/>
    <w:uiPriority w:val="99"/>
    <w:rsid w:val="007125F9"/>
    <w:rPr>
      <w:b/>
    </w:rPr>
  </w:style>
  <w:style w:type="character" w:customStyle="1" w:styleId="Appdef">
    <w:name w:val="App_def"/>
    <w:basedOn w:val="DefaultParagraphFont"/>
    <w:uiPriority w:val="99"/>
    <w:rsid w:val="007125F9"/>
    <w:rPr>
      <w:rFonts w:ascii="Times New Roman" w:hAnsi="Times New Roman" w:cs="Times New Roman"/>
      <w:b/>
    </w:rPr>
  </w:style>
  <w:style w:type="character" w:customStyle="1" w:styleId="Appref">
    <w:name w:val="App_ref"/>
    <w:basedOn w:val="DefaultParagraphFont"/>
    <w:uiPriority w:val="99"/>
    <w:rsid w:val="007125F9"/>
    <w:rPr>
      <w:rFonts w:cs="Times New Roman"/>
    </w:rPr>
  </w:style>
  <w:style w:type="character" w:customStyle="1" w:styleId="Artdef">
    <w:name w:val="Art_def"/>
    <w:basedOn w:val="DefaultParagraphFont"/>
    <w:uiPriority w:val="99"/>
    <w:rsid w:val="007125F9"/>
    <w:rPr>
      <w:rFonts w:ascii="Times New Roman" w:hAnsi="Times New Roman" w:cs="Times New Roman"/>
      <w:b/>
    </w:rPr>
  </w:style>
  <w:style w:type="character" w:customStyle="1" w:styleId="Artref">
    <w:name w:val="Art_ref"/>
    <w:basedOn w:val="DefaultParagraphFont"/>
    <w:uiPriority w:val="99"/>
    <w:rsid w:val="007125F9"/>
    <w:rPr>
      <w:rFonts w:cs="Times New Roman"/>
    </w:rPr>
  </w:style>
  <w:style w:type="character" w:customStyle="1" w:styleId="Recdef">
    <w:name w:val="Rec_def"/>
    <w:basedOn w:val="DefaultParagraphFont"/>
    <w:uiPriority w:val="99"/>
    <w:rsid w:val="007125F9"/>
    <w:rPr>
      <w:rFonts w:cs="Times New Roman"/>
      <w:b/>
    </w:rPr>
  </w:style>
  <w:style w:type="character" w:customStyle="1" w:styleId="Resdef">
    <w:name w:val="Res_def"/>
    <w:basedOn w:val="DefaultParagraphFont"/>
    <w:uiPriority w:val="99"/>
    <w:rsid w:val="007125F9"/>
    <w:rPr>
      <w:rFonts w:ascii="Times New Roman" w:hAnsi="Times New Roman" w:cs="Times New Roman"/>
      <w:b/>
    </w:rPr>
  </w:style>
  <w:style w:type="character" w:customStyle="1" w:styleId="Tablefreq">
    <w:name w:val="Table_freq"/>
    <w:basedOn w:val="DefaultParagraphFont"/>
    <w:uiPriority w:val="99"/>
    <w:rsid w:val="007125F9"/>
    <w:rPr>
      <w:rFonts w:cs="Times New Roman"/>
      <w:b/>
      <w:color w:val="auto"/>
    </w:rPr>
  </w:style>
  <w:style w:type="paragraph" w:customStyle="1" w:styleId="Formal">
    <w:name w:val="Formal"/>
    <w:basedOn w:val="ASN1"/>
    <w:uiPriority w:val="99"/>
    <w:rsid w:val="007125F9"/>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uiPriority w:val="99"/>
    <w:rsid w:val="007125F9"/>
    <w:pPr>
      <w:tabs>
        <w:tab w:val="clear" w:pos="794"/>
        <w:tab w:val="clear" w:pos="1191"/>
        <w:tab w:val="clear" w:pos="1588"/>
        <w:tab w:val="clear" w:pos="1985"/>
      </w:tabs>
      <w:spacing w:before="624"/>
      <w:jc w:val="center"/>
    </w:pPr>
    <w:rPr>
      <w:b/>
      <w:lang w:val="es-ES_tradnl"/>
    </w:rPr>
  </w:style>
  <w:style w:type="paragraph" w:customStyle="1" w:styleId="Section2">
    <w:name w:val="Section_2"/>
    <w:basedOn w:val="Normal"/>
    <w:next w:val="Normal"/>
    <w:uiPriority w:val="99"/>
    <w:rsid w:val="007125F9"/>
    <w:pPr>
      <w:tabs>
        <w:tab w:val="clear" w:pos="794"/>
        <w:tab w:val="clear" w:pos="1191"/>
        <w:tab w:val="clear" w:pos="1588"/>
        <w:tab w:val="clear" w:pos="1985"/>
      </w:tabs>
      <w:spacing w:before="240"/>
      <w:jc w:val="center"/>
    </w:pPr>
    <w:rPr>
      <w:i/>
      <w:lang w:val="es-ES_tradnl"/>
    </w:rPr>
  </w:style>
  <w:style w:type="paragraph" w:customStyle="1" w:styleId="headingb0">
    <w:name w:val="heading_b"/>
    <w:basedOn w:val="Heading3"/>
    <w:next w:val="Normal"/>
    <w:uiPriority w:val="99"/>
    <w:rsid w:val="007125F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GB"/>
    </w:rPr>
  </w:style>
  <w:style w:type="paragraph" w:customStyle="1" w:styleId="Legend">
    <w:name w:val="Legend"/>
    <w:basedOn w:val="Tablelegend"/>
    <w:uiPriority w:val="99"/>
    <w:rsid w:val="007125F9"/>
    <w:pPr>
      <w:ind w:left="-85"/>
    </w:pPr>
    <w:rPr>
      <w:sz w:val="20"/>
      <w:lang w:val="es-ES_tradnl"/>
    </w:rPr>
  </w:style>
  <w:style w:type="paragraph" w:customStyle="1" w:styleId="AnnexNotitle0">
    <w:name w:val="Annex_No &amp; title"/>
    <w:basedOn w:val="Normal"/>
    <w:next w:val="Normalaftertitle"/>
    <w:uiPriority w:val="99"/>
    <w:rsid w:val="007125F9"/>
    <w:pPr>
      <w:keepNext/>
      <w:keepLines/>
      <w:spacing w:before="480"/>
      <w:jc w:val="center"/>
    </w:pPr>
    <w:rPr>
      <w:b/>
      <w:sz w:val="28"/>
    </w:rPr>
  </w:style>
  <w:style w:type="paragraph" w:customStyle="1" w:styleId="AppendixNotitle0">
    <w:name w:val="Appendix_No &amp; title"/>
    <w:basedOn w:val="AnnexNotitle0"/>
    <w:next w:val="Normalaftertitle"/>
    <w:uiPriority w:val="99"/>
    <w:rsid w:val="007125F9"/>
  </w:style>
  <w:style w:type="paragraph" w:customStyle="1" w:styleId="FigureNotitle">
    <w:name w:val="Figure_No &amp; title"/>
    <w:basedOn w:val="Normal"/>
    <w:next w:val="Normalaftertitle"/>
    <w:uiPriority w:val="99"/>
    <w:rsid w:val="007125F9"/>
    <w:pPr>
      <w:keepLines/>
      <w:spacing w:before="240" w:after="120"/>
      <w:jc w:val="center"/>
    </w:pPr>
    <w:rPr>
      <w:b/>
    </w:rPr>
  </w:style>
  <w:style w:type="paragraph" w:customStyle="1" w:styleId="FooterQP">
    <w:name w:val="Footer_QP"/>
    <w:basedOn w:val="Normal"/>
    <w:uiPriority w:val="99"/>
    <w:rsid w:val="007125F9"/>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RecNoBR">
    <w:name w:val="Rec_No_BR"/>
    <w:basedOn w:val="Normal"/>
    <w:next w:val="Rectitle"/>
    <w:uiPriority w:val="99"/>
    <w:rsid w:val="007125F9"/>
    <w:pPr>
      <w:keepNext/>
      <w:keepLines/>
      <w:spacing w:before="480"/>
      <w:jc w:val="center"/>
    </w:pPr>
    <w:rPr>
      <w:caps/>
      <w:sz w:val="28"/>
    </w:rPr>
  </w:style>
  <w:style w:type="paragraph" w:customStyle="1" w:styleId="QuestionNoBR">
    <w:name w:val="Question_No_BR"/>
    <w:basedOn w:val="RecNoBR"/>
    <w:next w:val="Questiontitle"/>
    <w:uiPriority w:val="99"/>
    <w:rsid w:val="007125F9"/>
  </w:style>
  <w:style w:type="paragraph" w:customStyle="1" w:styleId="RepNoBR">
    <w:name w:val="Rep_No_BR"/>
    <w:basedOn w:val="RecNoBR"/>
    <w:next w:val="Reptitle"/>
    <w:uiPriority w:val="99"/>
    <w:rsid w:val="007125F9"/>
  </w:style>
  <w:style w:type="paragraph" w:customStyle="1" w:styleId="ResNoBR">
    <w:name w:val="Res_No_BR"/>
    <w:basedOn w:val="RecNoBR"/>
    <w:next w:val="Restitle"/>
    <w:uiPriority w:val="99"/>
    <w:rsid w:val="007125F9"/>
  </w:style>
  <w:style w:type="paragraph" w:customStyle="1" w:styleId="TableNotitle">
    <w:name w:val="Table_No &amp; title"/>
    <w:basedOn w:val="Normal"/>
    <w:next w:val="Tablehead"/>
    <w:uiPriority w:val="99"/>
    <w:rsid w:val="007125F9"/>
    <w:pPr>
      <w:keepNext/>
      <w:keepLines/>
      <w:spacing w:before="360" w:after="120"/>
      <w:jc w:val="center"/>
    </w:pPr>
    <w:rPr>
      <w:b/>
    </w:rPr>
  </w:style>
  <w:style w:type="paragraph" w:customStyle="1" w:styleId="TableNoBR">
    <w:name w:val="Table_No_BR"/>
    <w:basedOn w:val="Normal"/>
    <w:next w:val="TabletitleBR"/>
    <w:uiPriority w:val="99"/>
    <w:rsid w:val="007125F9"/>
    <w:pPr>
      <w:keepNext/>
      <w:spacing w:before="560" w:after="120"/>
      <w:jc w:val="center"/>
    </w:pPr>
    <w:rPr>
      <w:caps/>
    </w:rPr>
  </w:style>
  <w:style w:type="paragraph" w:customStyle="1" w:styleId="TabletitleBR">
    <w:name w:val="Table_title_BR"/>
    <w:basedOn w:val="Normal"/>
    <w:next w:val="Tablehead"/>
    <w:uiPriority w:val="99"/>
    <w:rsid w:val="007125F9"/>
    <w:pPr>
      <w:keepNext/>
      <w:keepLines/>
      <w:spacing w:before="0" w:after="120"/>
      <w:jc w:val="center"/>
    </w:pPr>
    <w:rPr>
      <w:b/>
    </w:rPr>
  </w:style>
  <w:style w:type="paragraph" w:customStyle="1" w:styleId="FiguretitleBR">
    <w:name w:val="Figure_title_BR"/>
    <w:basedOn w:val="TabletitleBR"/>
    <w:next w:val="Figurewithouttitle"/>
    <w:uiPriority w:val="99"/>
    <w:rsid w:val="007125F9"/>
    <w:pPr>
      <w:keepNext w:val="0"/>
      <w:spacing w:after="480"/>
    </w:pPr>
  </w:style>
  <w:style w:type="paragraph" w:customStyle="1" w:styleId="FigureNoBR">
    <w:name w:val="Figure_No_BR"/>
    <w:basedOn w:val="Normal"/>
    <w:next w:val="FiguretitleBR"/>
    <w:uiPriority w:val="99"/>
    <w:rsid w:val="007125F9"/>
    <w:pPr>
      <w:keepNext/>
      <w:keepLines/>
      <w:spacing w:before="480" w:after="120"/>
      <w:jc w:val="center"/>
    </w:pPr>
    <w:rPr>
      <w:caps/>
    </w:rPr>
  </w:style>
  <w:style w:type="paragraph" w:customStyle="1" w:styleId="Tablefin0">
    <w:name w:val="Table fin"/>
    <w:basedOn w:val="TableNo"/>
    <w:uiPriority w:val="99"/>
    <w:rsid w:val="007125F9"/>
    <w:rPr>
      <w:lang w:val="en-US"/>
    </w:rPr>
  </w:style>
  <w:style w:type="character" w:customStyle="1" w:styleId="HeadingbChar">
    <w:name w:val="Heading_b Char"/>
    <w:basedOn w:val="DefaultParagraphFont"/>
    <w:link w:val="Headingb"/>
    <w:locked/>
    <w:rsid w:val="007125F9"/>
    <w:rPr>
      <w:b/>
      <w:sz w:val="24"/>
      <w:lang w:val="fr-FR" w:eastAsia="en-US"/>
    </w:rPr>
  </w:style>
  <w:style w:type="character" w:customStyle="1" w:styleId="HeadingiChar">
    <w:name w:val="Heading_i Char"/>
    <w:basedOn w:val="DefaultParagraphFont"/>
    <w:link w:val="Headingi"/>
    <w:locked/>
    <w:rsid w:val="007125F9"/>
    <w:rPr>
      <w:i/>
      <w:sz w:val="24"/>
      <w:lang w:val="fr-FR" w:eastAsia="en-US"/>
    </w:rPr>
  </w:style>
  <w:style w:type="character" w:customStyle="1" w:styleId="enumlev1Char">
    <w:name w:val="enumlev1 Char"/>
    <w:basedOn w:val="DefaultParagraphFont"/>
    <w:link w:val="enumlev1"/>
    <w:locked/>
    <w:rsid w:val="007125F9"/>
    <w:rPr>
      <w:sz w:val="24"/>
      <w:lang w:val="fr-FR" w:eastAsia="en-US"/>
    </w:rPr>
  </w:style>
  <w:style w:type="character" w:customStyle="1" w:styleId="NoteChar">
    <w:name w:val="Note Char"/>
    <w:basedOn w:val="DefaultParagraphFont"/>
    <w:link w:val="Note"/>
    <w:locked/>
    <w:rsid w:val="007125F9"/>
    <w:rPr>
      <w:sz w:val="22"/>
      <w:lang w:val="fr-FR" w:eastAsia="en-US"/>
    </w:rPr>
  </w:style>
  <w:style w:type="character" w:customStyle="1" w:styleId="RectitleChar">
    <w:name w:val="Rec_title Char"/>
    <w:basedOn w:val="DefaultParagraphFont"/>
    <w:link w:val="Rectitle"/>
    <w:locked/>
    <w:rsid w:val="007125F9"/>
    <w:rPr>
      <w:b/>
      <w:sz w:val="28"/>
      <w:lang w:val="fr-FR" w:eastAsia="en-US"/>
    </w:rPr>
  </w:style>
  <w:style w:type="character" w:customStyle="1" w:styleId="AnnexNoTitleChar1">
    <w:name w:val="Annex_NoTitle Char1"/>
    <w:basedOn w:val="DefaultParagraphFont"/>
    <w:link w:val="AnnexNoTitle"/>
    <w:locked/>
    <w:rsid w:val="007125F9"/>
    <w:rPr>
      <w:b/>
      <w:sz w:val="28"/>
      <w:lang w:val="fr-FR" w:eastAsia="en-US"/>
    </w:rPr>
  </w:style>
  <w:style w:type="character" w:customStyle="1" w:styleId="TableheadChar">
    <w:name w:val="Table_head Char"/>
    <w:basedOn w:val="DefaultParagraphFont"/>
    <w:link w:val="Tablehead"/>
    <w:locked/>
    <w:rsid w:val="007125F9"/>
    <w:rPr>
      <w:b/>
      <w:sz w:val="22"/>
      <w:lang w:val="fr-FR" w:eastAsia="en-US"/>
    </w:rPr>
  </w:style>
  <w:style w:type="character" w:customStyle="1" w:styleId="TableNoChar">
    <w:name w:val="Table_No Char"/>
    <w:basedOn w:val="DefaultParagraphFont"/>
    <w:link w:val="TableNo"/>
    <w:uiPriority w:val="99"/>
    <w:locked/>
    <w:rsid w:val="007125F9"/>
    <w:rPr>
      <w:sz w:val="24"/>
      <w:lang w:val="fr-FR" w:eastAsia="en-US"/>
    </w:rPr>
  </w:style>
  <w:style w:type="character" w:customStyle="1" w:styleId="TabletextChar">
    <w:name w:val="Table_text Char"/>
    <w:basedOn w:val="DefaultParagraphFont"/>
    <w:link w:val="Tabletext"/>
    <w:locked/>
    <w:rsid w:val="007125F9"/>
    <w:rPr>
      <w:sz w:val="22"/>
      <w:lang w:val="fr-FR" w:eastAsia="en-US"/>
    </w:rPr>
  </w:style>
  <w:style w:type="character" w:customStyle="1" w:styleId="EquationeqChar">
    <w:name w:val="Equation.eq Char"/>
    <w:basedOn w:val="DefaultParagraphFont"/>
    <w:link w:val="Equation"/>
    <w:locked/>
    <w:rsid w:val="007125F9"/>
    <w:rPr>
      <w:sz w:val="24"/>
      <w:lang w:val="fr-FR" w:eastAsia="en-US"/>
    </w:rPr>
  </w:style>
  <w:style w:type="character" w:customStyle="1" w:styleId="FigureChar">
    <w:name w:val="Figure Char"/>
    <w:aliases w:val="fig Char"/>
    <w:basedOn w:val="DefaultParagraphFont"/>
    <w:link w:val="Figure"/>
    <w:locked/>
    <w:rsid w:val="007125F9"/>
    <w:rPr>
      <w:caps/>
      <w:sz w:val="18"/>
      <w:lang w:val="fr-FR" w:eastAsia="en-US"/>
    </w:rPr>
  </w:style>
  <w:style w:type="character" w:customStyle="1" w:styleId="FiguretitleChar">
    <w:name w:val="Figure_title Char"/>
    <w:basedOn w:val="TabletitleChar"/>
    <w:link w:val="Figuretitle"/>
    <w:locked/>
    <w:rsid w:val="007125F9"/>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7125F9"/>
    <w:rPr>
      <w:b/>
      <w:sz w:val="24"/>
      <w:lang w:val="fr-FR" w:eastAsia="en-US"/>
    </w:rPr>
  </w:style>
  <w:style w:type="character" w:customStyle="1" w:styleId="FigureNoChar">
    <w:name w:val="Figure_No Char"/>
    <w:basedOn w:val="DefaultParagraphFont"/>
    <w:link w:val="FigureNo"/>
    <w:locked/>
    <w:rsid w:val="007125F9"/>
    <w:rPr>
      <w:caps/>
      <w:sz w:val="18"/>
      <w:lang w:val="fr-FR" w:eastAsia="en-US"/>
    </w:rPr>
  </w:style>
  <w:style w:type="character" w:customStyle="1" w:styleId="ArttitleChar">
    <w:name w:val="Art_title Char"/>
    <w:basedOn w:val="DefaultParagraphFont"/>
    <w:link w:val="Arttitle"/>
    <w:locked/>
    <w:rsid w:val="007125F9"/>
    <w:rPr>
      <w:b/>
      <w:sz w:val="28"/>
      <w:lang w:val="fr-FR" w:eastAsia="en-US"/>
    </w:rPr>
  </w:style>
  <w:style w:type="character" w:customStyle="1" w:styleId="CallChar">
    <w:name w:val="Call Char"/>
    <w:basedOn w:val="DefaultParagraphFont"/>
    <w:link w:val="Call"/>
    <w:locked/>
    <w:rsid w:val="007125F9"/>
    <w:rPr>
      <w:i/>
      <w:sz w:val="24"/>
      <w:lang w:val="fr-FR" w:eastAsia="en-US"/>
    </w:rPr>
  </w:style>
  <w:style w:type="character" w:customStyle="1" w:styleId="RestitleChar">
    <w:name w:val="Res_title Char"/>
    <w:basedOn w:val="DefaultParagraphFont"/>
    <w:link w:val="Restitle"/>
    <w:locked/>
    <w:rsid w:val="007125F9"/>
    <w:rPr>
      <w:b/>
      <w:sz w:val="28"/>
      <w:lang w:val="fr-FR" w:eastAsia="en-US"/>
    </w:rPr>
  </w:style>
  <w:style w:type="paragraph" w:styleId="Index4">
    <w:name w:val="index 4"/>
    <w:basedOn w:val="Normal"/>
    <w:next w:val="Normal"/>
    <w:autoRedefine/>
    <w:uiPriority w:val="99"/>
    <w:rsid w:val="007125F9"/>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iPriority w:val="99"/>
    <w:rsid w:val="007125F9"/>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iPriority w:val="99"/>
    <w:rsid w:val="007125F9"/>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iPriority w:val="99"/>
    <w:rsid w:val="007125F9"/>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paragraph" w:styleId="Index8">
    <w:name w:val="index 8"/>
    <w:basedOn w:val="Normal"/>
    <w:next w:val="Normal"/>
    <w:autoRedefine/>
    <w:uiPriority w:val="99"/>
    <w:rsid w:val="007125F9"/>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7125F9"/>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TOC9">
    <w:name w:val="toc 9"/>
    <w:basedOn w:val="Normal"/>
    <w:next w:val="Normal"/>
    <w:autoRedefine/>
    <w:uiPriority w:val="99"/>
    <w:rsid w:val="007125F9"/>
    <w:pPr>
      <w:tabs>
        <w:tab w:val="clear" w:pos="794"/>
        <w:tab w:val="clear" w:pos="1191"/>
        <w:tab w:val="clear" w:pos="1588"/>
        <w:tab w:val="clear" w:pos="1985"/>
        <w:tab w:val="right" w:leader="dot" w:pos="9729"/>
      </w:tabs>
      <w:spacing w:before="136"/>
      <w:ind w:left="1600"/>
      <w:textAlignment w:val="auto"/>
    </w:pPr>
    <w:rPr>
      <w:rFonts w:eastAsia="Batang"/>
      <w:sz w:val="20"/>
      <w:lang w:val="en-GB" w:eastAsia="fr-FR"/>
    </w:rPr>
  </w:style>
  <w:style w:type="paragraph" w:styleId="EndnoteText">
    <w:name w:val="endnote text"/>
    <w:basedOn w:val="Normal"/>
    <w:link w:val="EndnoteTextChar"/>
    <w:uiPriority w:val="99"/>
    <w:rsid w:val="007125F9"/>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7125F9"/>
    <w:rPr>
      <w:rFonts w:eastAsia="Batang"/>
      <w:lang w:val="en-GB" w:eastAsia="de-DE"/>
    </w:rPr>
  </w:style>
  <w:style w:type="paragraph" w:customStyle="1" w:styleId="Annextitle">
    <w:name w:val="Annex_title"/>
    <w:basedOn w:val="Normal"/>
    <w:next w:val="Normal"/>
    <w:uiPriority w:val="99"/>
    <w:rsid w:val="007125F9"/>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title">
    <w:name w:val="Appendix_title"/>
    <w:basedOn w:val="Annextitle"/>
    <w:next w:val="Normal"/>
    <w:uiPriority w:val="99"/>
    <w:rsid w:val="007125F9"/>
  </w:style>
  <w:style w:type="paragraph" w:customStyle="1" w:styleId="RecTitle0">
    <w:name w:val="Rec_Title"/>
    <w:basedOn w:val="Normal"/>
    <w:next w:val="Heading1"/>
    <w:uiPriority w:val="99"/>
    <w:rsid w:val="007125F9"/>
    <w:pPr>
      <w:keepNext/>
      <w:keepLines/>
      <w:overflowPunct/>
      <w:autoSpaceDE/>
      <w:autoSpaceDN/>
      <w:adjustRightInd/>
      <w:spacing w:before="240"/>
      <w:jc w:val="center"/>
      <w:textAlignment w:val="auto"/>
    </w:pPr>
    <w:rPr>
      <w:rFonts w:eastAsia="MS Mincho"/>
      <w:b/>
      <w:caps/>
      <w:lang w:val="en-GB"/>
    </w:rPr>
  </w:style>
  <w:style w:type="paragraph" w:customStyle="1" w:styleId="Head">
    <w:name w:val="Head"/>
    <w:basedOn w:val="Normal"/>
    <w:uiPriority w:val="99"/>
    <w:rsid w:val="007125F9"/>
    <w:pPr>
      <w:tabs>
        <w:tab w:val="clear" w:pos="794"/>
        <w:tab w:val="clear" w:pos="1191"/>
        <w:tab w:val="clear" w:pos="1588"/>
        <w:tab w:val="clear" w:pos="1985"/>
        <w:tab w:val="left" w:pos="6663"/>
      </w:tabs>
      <w:overflowPunct/>
      <w:autoSpaceDE/>
      <w:autoSpaceDN/>
      <w:adjustRightInd/>
      <w:spacing w:before="0"/>
      <w:jc w:val="left"/>
      <w:textAlignment w:val="auto"/>
    </w:pPr>
    <w:rPr>
      <w:rFonts w:eastAsia="MS Mincho"/>
      <w:lang w:val="en-GB"/>
    </w:rPr>
  </w:style>
  <w:style w:type="paragraph" w:customStyle="1" w:styleId="heading0">
    <w:name w:val="heading 0"/>
    <w:basedOn w:val="Heading1"/>
    <w:next w:val="Normal"/>
    <w:uiPriority w:val="99"/>
    <w:rsid w:val="007125F9"/>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AnnexRef0">
    <w:name w:val="Annex_Ref"/>
    <w:basedOn w:val="Normal"/>
    <w:next w:val="AnnexTitle0"/>
    <w:uiPriority w:val="99"/>
    <w:rsid w:val="007125F9"/>
    <w:pPr>
      <w:tabs>
        <w:tab w:val="clear" w:pos="794"/>
        <w:tab w:val="clear" w:pos="1191"/>
        <w:tab w:val="clear" w:pos="1588"/>
        <w:tab w:val="clear" w:pos="1985"/>
        <w:tab w:val="center" w:pos="4849"/>
        <w:tab w:val="right" w:pos="9696"/>
      </w:tabs>
      <w:spacing w:before="0"/>
      <w:jc w:val="center"/>
      <w:textAlignment w:val="auto"/>
    </w:pPr>
    <w:rPr>
      <w:rFonts w:eastAsia="Batang"/>
      <w:sz w:val="20"/>
      <w:lang w:val="en-GB" w:eastAsia="fr-FR"/>
    </w:rPr>
  </w:style>
  <w:style w:type="paragraph" w:customStyle="1" w:styleId="AnnexTitle0">
    <w:name w:val="Annex_Title"/>
    <w:basedOn w:val="Normal"/>
    <w:next w:val="Normal"/>
    <w:uiPriority w:val="99"/>
    <w:rsid w:val="007125F9"/>
    <w:pPr>
      <w:tabs>
        <w:tab w:val="clear" w:pos="794"/>
        <w:tab w:val="clear" w:pos="1191"/>
        <w:tab w:val="clear" w:pos="1588"/>
        <w:tab w:val="clear" w:pos="1985"/>
        <w:tab w:val="left" w:pos="4849"/>
        <w:tab w:val="right" w:pos="9696"/>
      </w:tabs>
      <w:spacing w:before="136" w:after="200"/>
      <w:jc w:val="center"/>
      <w:textAlignment w:val="auto"/>
    </w:pPr>
    <w:rPr>
      <w:rFonts w:eastAsia="Batang"/>
      <w:b/>
      <w:lang w:val="en-GB" w:eastAsia="fr-FR"/>
    </w:rPr>
  </w:style>
  <w:style w:type="paragraph" w:customStyle="1" w:styleId="AppendixRef0">
    <w:name w:val="Appendix_Ref"/>
    <w:basedOn w:val="AnnexRef0"/>
    <w:next w:val="AppendixTitle0"/>
    <w:uiPriority w:val="99"/>
    <w:rsid w:val="007125F9"/>
  </w:style>
  <w:style w:type="paragraph" w:customStyle="1" w:styleId="AppendixTitle0">
    <w:name w:val="Appendix_Title"/>
    <w:basedOn w:val="AnnexTitle0"/>
    <w:next w:val="Normal"/>
    <w:uiPriority w:val="99"/>
    <w:rsid w:val="007125F9"/>
  </w:style>
  <w:style w:type="paragraph" w:customStyle="1" w:styleId="RefText0">
    <w:name w:val="Ref_Text"/>
    <w:basedOn w:val="Normal"/>
    <w:uiPriority w:val="99"/>
    <w:rsid w:val="007125F9"/>
    <w:pPr>
      <w:spacing w:before="136"/>
      <w:ind w:left="567" w:hanging="567"/>
      <w:textAlignment w:val="auto"/>
    </w:pPr>
    <w:rPr>
      <w:rFonts w:eastAsia="Batang"/>
      <w:sz w:val="18"/>
      <w:lang w:val="en-GB" w:eastAsia="fr-FR"/>
    </w:rPr>
  </w:style>
  <w:style w:type="paragraph" w:customStyle="1" w:styleId="RefTitle0">
    <w:name w:val="Ref_Title"/>
    <w:basedOn w:val="Normal"/>
    <w:next w:val="RefText0"/>
    <w:uiPriority w:val="99"/>
    <w:rsid w:val="007125F9"/>
    <w:pPr>
      <w:keepNext/>
      <w:keepLines/>
      <w:tabs>
        <w:tab w:val="clear" w:pos="794"/>
        <w:tab w:val="clear" w:pos="1191"/>
        <w:tab w:val="clear" w:pos="1588"/>
        <w:tab w:val="clear" w:pos="1985"/>
      </w:tabs>
      <w:spacing w:before="600"/>
      <w:jc w:val="center"/>
      <w:textAlignment w:val="auto"/>
    </w:pPr>
    <w:rPr>
      <w:rFonts w:eastAsia="Batang"/>
      <w:sz w:val="18"/>
      <w:lang w:val="en-GB" w:eastAsia="fr-FR"/>
    </w:rPr>
  </w:style>
  <w:style w:type="paragraph" w:customStyle="1" w:styleId="RecTitleDate">
    <w:name w:val="Rec_Title/Date"/>
    <w:next w:val="Normal"/>
    <w:uiPriority w:val="99"/>
    <w:rsid w:val="007125F9"/>
    <w:pPr>
      <w:keepNext/>
      <w:keepLines/>
      <w:tabs>
        <w:tab w:val="right" w:pos="9696"/>
      </w:tabs>
      <w:overflowPunct w:val="0"/>
      <w:autoSpaceDE w:val="0"/>
      <w:autoSpaceDN w:val="0"/>
      <w:adjustRightInd w:val="0"/>
      <w:spacing w:before="136"/>
      <w:jc w:val="right"/>
    </w:pPr>
    <w:rPr>
      <w:lang w:val="en-GB" w:eastAsia="fr-FR"/>
    </w:rPr>
  </w:style>
  <w:style w:type="paragraph" w:customStyle="1" w:styleId="RecTitleRef">
    <w:name w:val="Rec_Title/Ref"/>
    <w:basedOn w:val="RecTitle0"/>
    <w:next w:val="RecTitleDate"/>
    <w:uiPriority w:val="99"/>
    <w:rsid w:val="007125F9"/>
    <w:pPr>
      <w:tabs>
        <w:tab w:val="clear" w:pos="794"/>
        <w:tab w:val="clear" w:pos="1191"/>
        <w:tab w:val="clear" w:pos="1588"/>
        <w:tab w:val="clear" w:pos="1985"/>
        <w:tab w:val="center" w:pos="4849"/>
        <w:tab w:val="right" w:pos="9696"/>
      </w:tabs>
      <w:overflowPunct w:val="0"/>
      <w:autoSpaceDE w:val="0"/>
      <w:autoSpaceDN w:val="0"/>
      <w:adjustRightInd w:val="0"/>
      <w:spacing w:before="136"/>
    </w:pPr>
    <w:rPr>
      <w:rFonts w:eastAsia="Times New Roman"/>
      <w:b w:val="0"/>
      <w:caps w:val="0"/>
      <w:sz w:val="20"/>
      <w:lang w:eastAsia="fr-FR"/>
    </w:rPr>
  </w:style>
  <w:style w:type="paragraph" w:customStyle="1" w:styleId="call0">
    <w:name w:val="call"/>
    <w:basedOn w:val="Normal"/>
    <w:next w:val="Normal"/>
    <w:uiPriority w:val="99"/>
    <w:rsid w:val="007125F9"/>
    <w:pPr>
      <w:keepNext/>
      <w:keepLines/>
      <w:tabs>
        <w:tab w:val="clear" w:pos="1191"/>
        <w:tab w:val="clear" w:pos="1588"/>
        <w:tab w:val="clear" w:pos="1985"/>
      </w:tabs>
      <w:spacing w:before="227"/>
      <w:ind w:left="794"/>
      <w:jc w:val="left"/>
      <w:textAlignment w:val="auto"/>
    </w:pPr>
    <w:rPr>
      <w:rFonts w:eastAsia="Batang"/>
      <w:i/>
      <w:sz w:val="20"/>
      <w:lang w:val="en-GB" w:eastAsia="fr-FR"/>
    </w:rPr>
  </w:style>
  <w:style w:type="paragraph" w:customStyle="1" w:styleId="heading">
    <w:name w:val="heading"/>
    <w:basedOn w:val="Heading2"/>
    <w:uiPriority w:val="99"/>
    <w:rsid w:val="007125F9"/>
    <w:pPr>
      <w:tabs>
        <w:tab w:val="clear" w:pos="1985"/>
      </w:tabs>
      <w:spacing w:before="313"/>
      <w:textAlignment w:val="auto"/>
      <w:outlineLvl w:val="9"/>
    </w:pPr>
    <w:rPr>
      <w:rFonts w:eastAsia="Batang"/>
      <w:sz w:val="22"/>
      <w:lang w:val="en-GB" w:eastAsia="fr-FR"/>
    </w:rPr>
  </w:style>
  <w:style w:type="paragraph" w:customStyle="1" w:styleId="PartRef0">
    <w:name w:val="Part_Ref"/>
    <w:basedOn w:val="AnnexRef0"/>
    <w:uiPriority w:val="99"/>
    <w:rsid w:val="007125F9"/>
  </w:style>
  <w:style w:type="paragraph" w:customStyle="1" w:styleId="PartTitle0">
    <w:name w:val="Part_Title"/>
    <w:basedOn w:val="AnnexTitle0"/>
    <w:next w:val="Normal"/>
    <w:uiPriority w:val="99"/>
    <w:rsid w:val="007125F9"/>
  </w:style>
  <w:style w:type="paragraph" w:customStyle="1" w:styleId="RepTitle0">
    <w:name w:val="Rep_Title"/>
    <w:basedOn w:val="RecTitle0"/>
    <w:next w:val="RepTitleRef"/>
    <w:uiPriority w:val="99"/>
    <w:rsid w:val="007125F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pTitleRef">
    <w:name w:val="Rep_Title/Ref"/>
    <w:next w:val="RepTitleDate"/>
    <w:uiPriority w:val="99"/>
    <w:rsid w:val="007125F9"/>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RepTitleDate">
    <w:name w:val="Rep_Title/Date"/>
    <w:basedOn w:val="RecTitleDate"/>
    <w:next w:val="Normal"/>
    <w:uiPriority w:val="99"/>
    <w:rsid w:val="007125F9"/>
  </w:style>
  <w:style w:type="paragraph" w:customStyle="1" w:styleId="RefDoc">
    <w:name w:val="Ref_Doc"/>
    <w:basedOn w:val="RefText0"/>
    <w:next w:val="RefText0"/>
    <w:uiPriority w:val="99"/>
    <w:rsid w:val="007125F9"/>
    <w:pPr>
      <w:spacing w:before="227"/>
    </w:pPr>
    <w:rPr>
      <w:i/>
    </w:rPr>
  </w:style>
  <w:style w:type="paragraph" w:customStyle="1" w:styleId="QuestionTitle0">
    <w:name w:val="Question_Title"/>
    <w:basedOn w:val="RecTitle0"/>
    <w:next w:val="QuestionTitleRef"/>
    <w:uiPriority w:val="99"/>
    <w:rsid w:val="007125F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QuestionTitleRef">
    <w:name w:val="Question_Title/Ref"/>
    <w:next w:val="QuestionTitleDate"/>
    <w:uiPriority w:val="99"/>
    <w:rsid w:val="007125F9"/>
    <w:pPr>
      <w:keepNext/>
      <w:keepLines/>
      <w:tabs>
        <w:tab w:val="center" w:pos="4849"/>
        <w:tab w:val="right" w:pos="9696"/>
      </w:tabs>
      <w:overflowPunct w:val="0"/>
      <w:autoSpaceDE w:val="0"/>
      <w:autoSpaceDN w:val="0"/>
      <w:adjustRightInd w:val="0"/>
      <w:spacing w:before="136"/>
      <w:jc w:val="center"/>
    </w:pPr>
    <w:rPr>
      <w:lang w:val="en-GB" w:eastAsia="fr-FR"/>
    </w:rPr>
  </w:style>
  <w:style w:type="paragraph" w:customStyle="1" w:styleId="QuestionTitleDate">
    <w:name w:val="Question_Title/Date"/>
    <w:basedOn w:val="RecTitleDate"/>
    <w:next w:val="Normal"/>
    <w:uiPriority w:val="99"/>
    <w:rsid w:val="007125F9"/>
  </w:style>
  <w:style w:type="paragraph" w:customStyle="1" w:styleId="ResTitle0">
    <w:name w:val="Res_Title"/>
    <w:basedOn w:val="RecTitle0"/>
    <w:next w:val="Normal"/>
    <w:uiPriority w:val="99"/>
    <w:rsid w:val="007125F9"/>
    <w:pPr>
      <w:tabs>
        <w:tab w:val="clear" w:pos="794"/>
        <w:tab w:val="clear" w:pos="1191"/>
        <w:tab w:val="clear" w:pos="1588"/>
        <w:tab w:val="clear" w:pos="1985"/>
        <w:tab w:val="center" w:pos="4849"/>
        <w:tab w:val="right" w:pos="9696"/>
      </w:tabs>
      <w:overflowPunct w:val="0"/>
      <w:autoSpaceDE w:val="0"/>
      <w:autoSpaceDN w:val="0"/>
      <w:adjustRightInd w:val="0"/>
      <w:spacing w:before="180"/>
    </w:pPr>
    <w:rPr>
      <w:rFonts w:eastAsia="Times New Roman"/>
      <w:caps w:val="0"/>
      <w:sz w:val="20"/>
      <w:lang w:eastAsia="fr-FR"/>
    </w:rPr>
  </w:style>
  <w:style w:type="paragraph" w:customStyle="1" w:styleId="Res">
    <w:name w:val="Res_#"/>
    <w:basedOn w:val="Normal"/>
    <w:next w:val="ResTitle0"/>
    <w:uiPriority w:val="99"/>
    <w:rsid w:val="007125F9"/>
    <w:rPr>
      <w:lang w:eastAsia="fr-FR"/>
    </w:rPr>
  </w:style>
  <w:style w:type="paragraph" w:customStyle="1" w:styleId="ResTitleDate">
    <w:name w:val="Res_Title/Date"/>
    <w:basedOn w:val="RecTitleDate"/>
    <w:next w:val="Normal"/>
    <w:uiPriority w:val="99"/>
    <w:rsid w:val="007125F9"/>
  </w:style>
  <w:style w:type="paragraph" w:customStyle="1" w:styleId="Infodoc">
    <w:name w:val="Infodoc"/>
    <w:basedOn w:val="Normal"/>
    <w:uiPriority w:val="99"/>
    <w:rsid w:val="007125F9"/>
    <w:pPr>
      <w:tabs>
        <w:tab w:val="clear" w:pos="794"/>
        <w:tab w:val="clear" w:pos="1191"/>
        <w:tab w:val="clear" w:pos="1588"/>
        <w:tab w:val="clear" w:pos="1985"/>
        <w:tab w:val="left" w:pos="1418"/>
      </w:tabs>
      <w:spacing w:before="0"/>
      <w:ind w:left="1418" w:hanging="1418"/>
      <w:jc w:val="left"/>
      <w:textAlignment w:val="auto"/>
    </w:pPr>
    <w:rPr>
      <w:rFonts w:eastAsia="Batang"/>
      <w:lang w:val="en-GB" w:eastAsia="fr-FR"/>
    </w:rPr>
  </w:style>
  <w:style w:type="paragraph" w:customStyle="1" w:styleId="Data">
    <w:name w:val="Data"/>
    <w:basedOn w:val="Normal"/>
    <w:uiPriority w:val="99"/>
    <w:rsid w:val="007125F9"/>
  </w:style>
  <w:style w:type="paragraph" w:customStyle="1" w:styleId="Heading00">
    <w:name w:val="Heading 0"/>
    <w:basedOn w:val="Normal"/>
    <w:next w:val="Normal"/>
    <w:uiPriority w:val="99"/>
    <w:rsid w:val="007125F9"/>
    <w:pPr>
      <w:pageBreakBefore/>
      <w:tabs>
        <w:tab w:val="clear" w:pos="794"/>
        <w:tab w:val="clear" w:pos="1191"/>
        <w:tab w:val="clear" w:pos="1588"/>
        <w:tab w:val="clear" w:pos="1985"/>
      </w:tabs>
      <w:overflowPunct/>
      <w:autoSpaceDE/>
      <w:autoSpaceDN/>
      <w:adjustRightInd/>
      <w:spacing w:before="6000" w:after="80"/>
      <w:jc w:val="right"/>
      <w:textAlignment w:val="auto"/>
      <w:outlineLvl w:val="0"/>
    </w:pPr>
    <w:rPr>
      <w:rFonts w:ascii="Arial" w:eastAsia="Batang" w:hAnsi="Arial"/>
      <w:b/>
      <w:smallCaps/>
      <w:sz w:val="44"/>
      <w:szCs w:val="44"/>
      <w:lang w:val="en-GB" w:eastAsia="de-DE"/>
    </w:rPr>
  </w:style>
  <w:style w:type="paragraph" w:customStyle="1" w:styleId="Header1">
    <w:name w:val="Header1"/>
    <w:basedOn w:val="Header"/>
    <w:uiPriority w:val="99"/>
    <w:rsid w:val="007125F9"/>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object">
    <w:name w:val="object"/>
    <w:basedOn w:val="Normal"/>
    <w:next w:val="Normal"/>
    <w:uiPriority w:val="99"/>
    <w:rsid w:val="007125F9"/>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HeaderData">
    <w:name w:val="HeaderData"/>
    <w:basedOn w:val="Normal"/>
    <w:uiPriority w:val="99"/>
    <w:rsid w:val="007125F9"/>
    <w:pPr>
      <w:jc w:val="left"/>
      <w:textAlignment w:val="auto"/>
    </w:pPr>
    <w:rPr>
      <w:rFonts w:eastAsia="SimSun"/>
      <w:lang w:val="en-GB"/>
    </w:rPr>
  </w:style>
  <w:style w:type="paragraph" w:customStyle="1" w:styleId="HeaderPrompt">
    <w:name w:val="HeaderPrompt"/>
    <w:basedOn w:val="Normal"/>
    <w:uiPriority w:val="99"/>
    <w:rsid w:val="007125F9"/>
    <w:pPr>
      <w:spacing w:before="60" w:after="120"/>
      <w:jc w:val="left"/>
      <w:textAlignment w:val="auto"/>
    </w:pPr>
    <w:rPr>
      <w:rFonts w:ascii="Arial Narrow" w:eastAsia="SimSun" w:hAnsi="Arial Narrow"/>
      <w:sz w:val="18"/>
      <w:lang w:val="en-GB"/>
    </w:rPr>
  </w:style>
  <w:style w:type="paragraph" w:customStyle="1" w:styleId="Tabletext0">
    <w:name w:val="Table text"/>
    <w:basedOn w:val="Normal"/>
    <w:uiPriority w:val="99"/>
    <w:rsid w:val="007125F9"/>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tabletitle0">
    <w:name w:val="table title"/>
    <w:basedOn w:val="Normal"/>
    <w:uiPriority w:val="99"/>
    <w:rsid w:val="007125F9"/>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HE">
    <w:name w:val="HE"/>
    <w:basedOn w:val="Normal"/>
    <w:uiPriority w:val="99"/>
    <w:rsid w:val="007125F9"/>
    <w:pPr>
      <w:tabs>
        <w:tab w:val="clear" w:pos="794"/>
        <w:tab w:val="clear" w:pos="1191"/>
        <w:tab w:val="clear" w:pos="1588"/>
        <w:tab w:val="clear" w:pos="1985"/>
      </w:tabs>
      <w:spacing w:before="0"/>
      <w:jc w:val="left"/>
      <w:textAlignment w:val="auto"/>
    </w:pPr>
    <w:rPr>
      <w:rFonts w:eastAsia="MS Mincho"/>
      <w:b/>
      <w:sz w:val="20"/>
      <w:lang w:val="en-GB" w:eastAsia="en-GB"/>
    </w:rPr>
  </w:style>
  <w:style w:type="paragraph" w:customStyle="1" w:styleId="headingi0">
    <w:name w:val="heading_i"/>
    <w:basedOn w:val="Heading3"/>
    <w:next w:val="Normal"/>
    <w:uiPriority w:val="99"/>
    <w:rsid w:val="007125F9"/>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character" w:customStyle="1" w:styleId="AnnexNoTitleChar">
    <w:name w:val="Annex_NoTitle Char"/>
    <w:basedOn w:val="DefaultParagraphFont"/>
    <w:uiPriority w:val="99"/>
    <w:rsid w:val="007125F9"/>
    <w:rPr>
      <w:rFonts w:ascii="Times New Roman" w:hAnsi="Times New Roman" w:cs="Times New Roman"/>
      <w:b/>
      <w:sz w:val="28"/>
      <w:lang w:val="en-GB" w:eastAsia="en-US" w:bidi="ar-SA"/>
    </w:rPr>
  </w:style>
  <w:style w:type="table" w:styleId="TableTheme">
    <w:name w:val="Table Theme"/>
    <w:basedOn w:val="TableNormal"/>
    <w:uiPriority w:val="99"/>
    <w:rsid w:val="007125F9"/>
    <w:pPr>
      <w:overflowPunct w:val="0"/>
      <w:autoSpaceDE w:val="0"/>
      <w:autoSpaceDN w:val="0"/>
      <w:adjustRightInd w:val="0"/>
      <w:spacing w:after="180"/>
    </w:pPr>
    <w:rPr>
      <w:rFonts w:eastAsia="SimSu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line">
    <w:name w:val="Headline"/>
    <w:basedOn w:val="Normal"/>
    <w:uiPriority w:val="99"/>
    <w:rsid w:val="007125F9"/>
    <w:pPr>
      <w:numPr>
        <w:ilvl w:val="4"/>
        <w:numId w:val="2"/>
      </w:numPr>
      <w:spacing w:before="240"/>
    </w:pPr>
    <w:rPr>
      <w:rFonts w:ascii="Arial Black" w:eastAsia="SimSun" w:hAnsi="Arial Black"/>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uiPriority w:val="99"/>
    <w:rsid w:val="007125F9"/>
    <w:rPr>
      <w:rFonts w:ascii="Times New Roman" w:hAnsi="Times New Roman" w:cs="Times New Roman"/>
      <w:sz w:val="18"/>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uiPriority w:val="99"/>
    <w:rsid w:val="007125F9"/>
    <w:rPr>
      <w:rFonts w:ascii="Times New Roman" w:hAnsi="Times New Roman" w:cs="Times New Roman"/>
      <w:sz w:val="18"/>
      <w:lang w:val="en-GB" w:eastAsia="en-US" w:bidi="ar-SA"/>
    </w:rPr>
  </w:style>
  <w:style w:type="character" w:customStyle="1" w:styleId="hps">
    <w:name w:val="hps"/>
    <w:basedOn w:val="DefaultParagraphFont"/>
    <w:uiPriority w:val="99"/>
    <w:rsid w:val="007125F9"/>
    <w:rPr>
      <w:rFonts w:ascii="Times New Roman" w:hAnsi="Times New Roman" w:cs="Times New Roman"/>
    </w:rPr>
  </w:style>
  <w:style w:type="paragraph" w:styleId="ListBullet">
    <w:name w:val="List Bullet"/>
    <w:basedOn w:val="Normal"/>
    <w:uiPriority w:val="99"/>
    <w:rsid w:val="007125F9"/>
    <w:pPr>
      <w:tabs>
        <w:tab w:val="num" w:pos="360"/>
      </w:tabs>
      <w:ind w:left="360" w:hanging="360"/>
      <w:contextualSpacing/>
    </w:pPr>
  </w:style>
  <w:style w:type="paragraph" w:customStyle="1" w:styleId="Reasons">
    <w:name w:val="Reasons"/>
    <w:basedOn w:val="Normal"/>
    <w:qFormat/>
    <w:rsid w:val="007125F9"/>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Strong">
    <w:name w:val="Strong"/>
    <w:basedOn w:val="DefaultParagraphFont"/>
    <w:uiPriority w:val="22"/>
    <w:qFormat/>
    <w:rsid w:val="007125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28" Type="http://schemas.openxmlformats.org/officeDocument/2006/relationships/header" Target="header6.xml"/><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29.wmf"/><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oleObject" Target="embeddings/oleObject52.bin"/><Relationship Id="rId126" Type="http://schemas.openxmlformats.org/officeDocument/2006/relationships/oleObject" Target="embeddings/oleObject56.bin"/><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3" Type="http://schemas.openxmlformats.org/officeDocument/2006/relationships/styles" Target="styl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4.wmf"/><Relationship Id="rId67" Type="http://schemas.openxmlformats.org/officeDocument/2006/relationships/image" Target="media/image28.wmf"/><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oleObject" Target="embeddings/oleObject51.bin"/><Relationship Id="rId124" Type="http://schemas.openxmlformats.org/officeDocument/2006/relationships/oleObject" Target="embeddings/oleObject55.bin"/><Relationship Id="rId129" Type="http://schemas.openxmlformats.org/officeDocument/2006/relationships/fontTable" Target="fontTable.xml"/><Relationship Id="rId20" Type="http://schemas.openxmlformats.org/officeDocument/2006/relationships/oleObject" Target="embeddings/oleObject3.bin"/><Relationship Id="rId41" Type="http://schemas.openxmlformats.org/officeDocument/2006/relationships/image" Target="media/image15.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2.wmf"/><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4.wmf"/><Relationship Id="rId127" Type="http://schemas.openxmlformats.org/officeDocument/2006/relationships/header" Target="header5.xml"/><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7.emf"/><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wmf"/><Relationship Id="rId61" Type="http://schemas.openxmlformats.org/officeDocument/2006/relationships/image" Target="media/image25.wmf"/><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3E328-CD96-41A2-9CBC-32F901E07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2615</TotalTime>
  <Pages>164</Pages>
  <Words>59972</Words>
  <Characters>254371</Characters>
  <Application>Microsoft Office Word</Application>
  <DocSecurity>0</DocSecurity>
  <Lines>14131</Lines>
  <Paragraphs>10140</Paragraphs>
  <ScaleCrop>false</ScaleCrop>
  <HeadingPairs>
    <vt:vector size="2" baseType="variant">
      <vt:variant>
        <vt:lpstr>Title</vt:lpstr>
      </vt:variant>
      <vt:variant>
        <vt:i4>1</vt:i4>
      </vt:variant>
    </vt:vector>
  </HeadingPairs>
  <TitlesOfParts>
    <vt:vector size="1" baseType="lpstr">
      <vt:lpstr>UIT-T Rec. </vt:lpstr>
    </vt:vector>
  </TitlesOfParts>
  <Company>ITU</Company>
  <LinksUpToDate>false</LinksUpToDate>
  <CharactersWithSpaces>304203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UIT-T Rec. </dc:title>
  <dc:subject/>
  <dc:creator> del UIT-T</dc:creator>
  <cp:keywords/>
  <dc:description>Martiner, 07/03/2013, ITU51007786</dc:description>
  <cp:lastModifiedBy>Martinez Romera, Angel</cp:lastModifiedBy>
  <cp:revision>283</cp:revision>
  <cp:lastPrinted>2013-03-05T11:08:00Z</cp:lastPrinted>
  <dcterms:created xsi:type="dcterms:W3CDTF">2013-02-13T14:24:00Z</dcterms:created>
  <dcterms:modified xsi:type="dcterms:W3CDTF">2013-03-07T14:23:00Z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jeudi, 7. mars 2013</vt:lpwstr>
  </property>
</Properties>
</file>