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DF1" w:rsidRPr="00E14DF1" w:rsidRDefault="00E14DF1" w:rsidP="00E14DF1"/>
    <w:p w:rsidR="00E14DF1" w:rsidRPr="00E14DF1" w:rsidRDefault="00E14DF1" w:rsidP="00E14DF1"/>
    <w:p w:rsidR="00E14DF1" w:rsidRPr="00E14DF1" w:rsidRDefault="00E14DF1" w:rsidP="00E14DF1"/>
    <w:p w:rsidR="00E14DF1" w:rsidRPr="00E14DF1" w:rsidRDefault="00E14DF1" w:rsidP="00E14DF1"/>
    <w:p w:rsidR="00E14DF1" w:rsidRPr="00E14DF1" w:rsidRDefault="00E14DF1" w:rsidP="00E14DF1"/>
    <w:p w:rsidR="00E14DF1" w:rsidRPr="00E14DF1" w:rsidRDefault="00E14DF1" w:rsidP="00E14DF1"/>
    <w:p w:rsidR="00E14DF1" w:rsidRPr="00E14DF1" w:rsidRDefault="00E14DF1" w:rsidP="00E14DF1"/>
    <w:p w:rsidR="00E14DF1" w:rsidRPr="00E14DF1" w:rsidRDefault="00E14DF1" w:rsidP="00E14DF1"/>
    <w:p w:rsidR="00E14DF1" w:rsidRPr="00E14DF1" w:rsidRDefault="00E14DF1" w:rsidP="00E14DF1"/>
    <w:p w:rsidR="00E14DF1" w:rsidRPr="00E14DF1" w:rsidRDefault="00E14DF1" w:rsidP="00E14DF1"/>
    <w:p w:rsidR="00E14DF1" w:rsidRPr="00E14DF1" w:rsidRDefault="00E14DF1" w:rsidP="00E14DF1"/>
    <w:p w:rsidR="00E14DF1" w:rsidRPr="00E14DF1" w:rsidRDefault="00E14DF1" w:rsidP="00E14DF1"/>
    <w:tbl>
      <w:tblPr>
        <w:tblW w:w="10089" w:type="dxa"/>
        <w:tblLook w:val="01E0"/>
      </w:tblPr>
      <w:tblGrid>
        <w:gridCol w:w="10089"/>
      </w:tblGrid>
      <w:tr w:rsidR="00E14DF1" w:rsidRPr="00E14DF1" w:rsidTr="00E14DF1">
        <w:tc>
          <w:tcPr>
            <w:tcW w:w="10089" w:type="dxa"/>
          </w:tcPr>
          <w:p w:rsidR="00E14DF1" w:rsidRPr="00E14DF1" w:rsidRDefault="00E14DF1" w:rsidP="00E14DF1">
            <w:pPr>
              <w:spacing w:before="380" w:line="280" w:lineRule="exact"/>
              <w:jc w:val="right"/>
              <w:rPr>
                <w:rFonts w:ascii="Tahoma" w:hAnsi="Tahoma" w:cs="Tahoma"/>
                <w:b/>
                <w:bCs/>
                <w:iCs/>
                <w:color w:val="243285"/>
                <w:sz w:val="32"/>
                <w:szCs w:val="32"/>
                <w:lang w:val="en-US"/>
              </w:rPr>
            </w:pPr>
          </w:p>
          <w:p w:rsidR="00E14DF1" w:rsidRPr="00E14DF1" w:rsidRDefault="00E14DF1" w:rsidP="00E14DF1">
            <w:pPr>
              <w:spacing w:before="380" w:line="280" w:lineRule="exact"/>
              <w:jc w:val="right"/>
              <w:rPr>
                <w:rFonts w:ascii="Tahoma" w:hAnsi="Tahoma" w:cs="Tahoma"/>
                <w:b/>
                <w:bCs/>
                <w:iCs/>
                <w:color w:val="243285"/>
                <w:sz w:val="36"/>
                <w:szCs w:val="36"/>
                <w:lang w:eastAsia="zh-CN"/>
              </w:rPr>
            </w:pPr>
            <w:r w:rsidRPr="00E14DF1">
              <w:rPr>
                <w:rFonts w:ascii="Tahoma" w:hAnsi="Tahoma" w:cs="Tahoma"/>
                <w:b/>
                <w:bCs/>
                <w:iCs/>
                <w:color w:val="243285"/>
                <w:sz w:val="36"/>
                <w:szCs w:val="36"/>
                <w:lang w:eastAsia="zh-CN"/>
              </w:rPr>
              <w:t xml:space="preserve">ITU-R  </w:t>
            </w:r>
            <w:r w:rsidRPr="00E14DF1">
              <w:rPr>
                <w:rFonts w:ascii="Tahoma" w:hAnsi="Tahoma" w:cs="Tahoma" w:hint="eastAsia"/>
                <w:b/>
                <w:bCs/>
                <w:iCs/>
                <w:color w:val="243285"/>
                <w:sz w:val="36"/>
                <w:szCs w:val="36"/>
                <w:lang w:eastAsia="zh-CN"/>
              </w:rPr>
              <w:t>M</w:t>
            </w:r>
            <w:r w:rsidRPr="00E14DF1">
              <w:rPr>
                <w:rFonts w:ascii="Tahoma" w:hAnsi="Tahoma" w:cs="Tahoma"/>
                <w:b/>
                <w:bCs/>
                <w:iCs/>
                <w:color w:val="243285"/>
                <w:sz w:val="36"/>
                <w:szCs w:val="36"/>
                <w:lang w:eastAsia="zh-CN"/>
              </w:rPr>
              <w:t>.</w:t>
            </w:r>
            <w:r w:rsidRPr="00E14DF1">
              <w:rPr>
                <w:rFonts w:ascii="Tahoma" w:hAnsi="Tahoma" w:cs="Tahoma" w:hint="eastAsia"/>
                <w:b/>
                <w:bCs/>
                <w:iCs/>
                <w:color w:val="243285"/>
                <w:sz w:val="36"/>
                <w:szCs w:val="36"/>
                <w:lang w:eastAsia="zh-CN"/>
              </w:rPr>
              <w:t>14</w:t>
            </w:r>
            <w:r>
              <w:rPr>
                <w:rFonts w:ascii="Tahoma" w:hAnsi="Tahoma" w:cs="Tahoma" w:hint="eastAsia"/>
                <w:b/>
                <w:bCs/>
                <w:iCs/>
                <w:color w:val="243285"/>
                <w:sz w:val="36"/>
                <w:szCs w:val="36"/>
                <w:lang w:eastAsia="zh-CN"/>
              </w:rPr>
              <w:t>69</w:t>
            </w:r>
            <w:r w:rsidRPr="00E14DF1">
              <w:rPr>
                <w:rFonts w:ascii="Tahoma" w:hAnsi="Tahoma" w:cs="Tahoma" w:hint="eastAsia"/>
                <w:b/>
                <w:bCs/>
                <w:iCs/>
                <w:color w:val="243285"/>
                <w:sz w:val="36"/>
                <w:szCs w:val="36"/>
                <w:lang w:eastAsia="zh-CN"/>
              </w:rPr>
              <w:t>-</w:t>
            </w:r>
            <w:r>
              <w:rPr>
                <w:rFonts w:ascii="Tahoma" w:hAnsi="Tahoma" w:cs="Tahoma" w:hint="eastAsia"/>
                <w:b/>
                <w:bCs/>
                <w:iCs/>
                <w:color w:val="243285"/>
                <w:sz w:val="36"/>
                <w:szCs w:val="36"/>
                <w:lang w:eastAsia="zh-CN"/>
              </w:rPr>
              <w:t>2</w:t>
            </w:r>
            <w:r w:rsidRPr="00E14DF1">
              <w:rPr>
                <w:rFonts w:ascii="Tahoma" w:hAnsi="Tahoma" w:cs="Tahoma" w:hint="eastAsia"/>
                <w:b/>
                <w:bCs/>
                <w:iCs/>
                <w:color w:val="243285"/>
                <w:sz w:val="36"/>
                <w:szCs w:val="36"/>
                <w:lang w:eastAsia="zh-CN"/>
              </w:rPr>
              <w:t xml:space="preserve"> </w:t>
            </w:r>
            <w:r w:rsidRPr="00E14DF1">
              <w:rPr>
                <w:rFonts w:ascii="SimHei" w:eastAsia="SimHei" w:hAnsi="Tahoma" w:cs="Tahoma" w:hint="eastAsia"/>
                <w:b/>
                <w:bCs/>
                <w:iCs/>
                <w:color w:val="243285"/>
                <w:sz w:val="36"/>
                <w:szCs w:val="36"/>
                <w:lang w:eastAsia="zh-CN"/>
              </w:rPr>
              <w:t>建议书</w:t>
            </w:r>
          </w:p>
          <w:p w:rsidR="00E14DF1" w:rsidRPr="00E14DF1" w:rsidRDefault="00E14DF1" w:rsidP="00E14DF1">
            <w:pPr>
              <w:spacing w:before="80" w:line="280" w:lineRule="exact"/>
              <w:jc w:val="right"/>
              <w:rPr>
                <w:rFonts w:ascii="Tahoma" w:hAnsi="Tahoma" w:cs="Tahoma"/>
                <w:b/>
                <w:bCs/>
                <w:iCs/>
                <w:color w:val="243285"/>
                <w:szCs w:val="24"/>
                <w:lang w:eastAsia="zh-CN"/>
              </w:rPr>
            </w:pPr>
            <w:r w:rsidRPr="00E14DF1">
              <w:rPr>
                <w:rFonts w:ascii="Tahoma" w:hAnsi="Tahoma" w:cs="Tahoma"/>
                <w:b/>
                <w:bCs/>
                <w:iCs/>
                <w:color w:val="243285"/>
                <w:szCs w:val="24"/>
                <w:lang w:eastAsia="zh-CN"/>
              </w:rPr>
              <w:t>(</w:t>
            </w:r>
            <w:r w:rsidRPr="00E14DF1">
              <w:rPr>
                <w:rFonts w:ascii="Tahoma" w:hAnsi="Tahoma" w:cs="Tahoma" w:hint="eastAsia"/>
                <w:b/>
                <w:bCs/>
                <w:iCs/>
                <w:color w:val="243285"/>
                <w:szCs w:val="24"/>
                <w:lang w:eastAsia="zh-CN"/>
              </w:rPr>
              <w:t>01</w:t>
            </w:r>
            <w:r w:rsidRPr="00E14DF1">
              <w:rPr>
                <w:rFonts w:ascii="Tahoma" w:hAnsi="Tahoma" w:cs="Tahoma"/>
                <w:b/>
                <w:bCs/>
                <w:iCs/>
                <w:color w:val="243285"/>
                <w:szCs w:val="24"/>
                <w:lang w:eastAsia="zh-CN"/>
              </w:rPr>
              <w:t>/</w:t>
            </w:r>
            <w:r w:rsidRPr="00E14DF1">
              <w:rPr>
                <w:rFonts w:ascii="Tahoma" w:hAnsi="Tahoma" w:cs="Tahoma" w:hint="eastAsia"/>
                <w:b/>
                <w:bCs/>
                <w:iCs/>
                <w:color w:val="243285"/>
                <w:szCs w:val="24"/>
                <w:lang w:eastAsia="zh-CN"/>
              </w:rPr>
              <w:t>2010</w:t>
            </w:r>
            <w:r w:rsidRPr="00E14DF1">
              <w:rPr>
                <w:rFonts w:ascii="Tahoma" w:hAnsi="Tahoma" w:cs="Tahoma"/>
                <w:b/>
                <w:bCs/>
                <w:iCs/>
                <w:color w:val="243285"/>
                <w:szCs w:val="24"/>
                <w:lang w:eastAsia="zh-CN"/>
              </w:rPr>
              <w:t>)</w:t>
            </w:r>
          </w:p>
        </w:tc>
      </w:tr>
      <w:tr w:rsidR="00E14DF1" w:rsidRPr="00E14DF1" w:rsidTr="00E14DF1">
        <w:tc>
          <w:tcPr>
            <w:tcW w:w="10089" w:type="dxa"/>
          </w:tcPr>
          <w:p w:rsidR="00E14DF1" w:rsidRPr="00E14DF1" w:rsidRDefault="00E14DF1" w:rsidP="00E14DF1">
            <w:pPr>
              <w:spacing w:before="80" w:line="500" w:lineRule="exact"/>
              <w:jc w:val="right"/>
              <w:rPr>
                <w:rFonts w:ascii="Tahoma" w:hAnsi="Tahoma" w:cs="Tahoma"/>
                <w:b/>
                <w:bCs/>
                <w:iCs/>
                <w:color w:val="243285"/>
                <w:sz w:val="44"/>
                <w:szCs w:val="44"/>
                <w:lang w:eastAsia="zh-CN"/>
              </w:rPr>
            </w:pPr>
          </w:p>
          <w:p w:rsidR="00E14DF1" w:rsidRPr="00E14DF1" w:rsidRDefault="00E14DF1" w:rsidP="00E14DF1">
            <w:pPr>
              <w:spacing w:before="80" w:line="500" w:lineRule="exact"/>
              <w:jc w:val="right"/>
              <w:rPr>
                <w:rFonts w:ascii="Tahoma" w:eastAsia="SimHei" w:hAnsi="Tahoma" w:cs="Tahoma"/>
                <w:b/>
                <w:bCs/>
                <w:color w:val="243285"/>
                <w:sz w:val="44"/>
                <w:szCs w:val="44"/>
                <w:lang w:val="en-US" w:eastAsia="zh-CN"/>
              </w:rPr>
            </w:pPr>
            <w:r w:rsidRPr="00E14DF1">
              <w:rPr>
                <w:rFonts w:ascii="Tahoma" w:eastAsia="SimHei" w:hAnsi="Tahoma" w:cs="Tahoma"/>
                <w:b/>
                <w:bCs/>
                <w:iCs/>
                <w:color w:val="243285"/>
                <w:sz w:val="44"/>
                <w:szCs w:val="44"/>
                <w:lang w:val="en-US" w:eastAsia="zh-CN"/>
              </w:rPr>
              <w:t>1-3 GHz</w:t>
            </w:r>
            <w:r w:rsidRPr="00E14DF1">
              <w:rPr>
                <w:rFonts w:ascii="Tahoma" w:eastAsia="SimHei" w:hAnsi="Tahoma" w:cs="Tahoma" w:hint="eastAsia"/>
                <w:b/>
                <w:bCs/>
                <w:iCs/>
                <w:color w:val="243285"/>
                <w:sz w:val="44"/>
                <w:szCs w:val="44"/>
                <w:lang w:val="en-US" w:eastAsia="zh-CN"/>
              </w:rPr>
              <w:t>频率范围时分多址</w:t>
            </w:r>
            <w:r w:rsidRPr="00E14DF1">
              <w:rPr>
                <w:rFonts w:ascii="Tahoma" w:eastAsia="SimHei" w:hAnsi="Tahoma" w:cs="Tahoma"/>
                <w:b/>
                <w:bCs/>
                <w:iCs/>
                <w:color w:val="243285"/>
                <w:sz w:val="44"/>
                <w:szCs w:val="44"/>
                <w:lang w:val="en-US" w:eastAsia="zh-CN"/>
              </w:rPr>
              <w:t>/</w:t>
            </w:r>
            <w:r w:rsidRPr="00E14DF1">
              <w:rPr>
                <w:rFonts w:ascii="Tahoma" w:eastAsia="SimHei" w:hAnsi="Tahoma" w:cs="Tahoma" w:hint="eastAsia"/>
                <w:b/>
                <w:bCs/>
                <w:iCs/>
                <w:color w:val="243285"/>
                <w:sz w:val="44"/>
                <w:szCs w:val="44"/>
                <w:lang w:val="en-US" w:eastAsia="zh-CN"/>
              </w:rPr>
              <w:t>频分多址</w:t>
            </w:r>
            <w:r>
              <w:rPr>
                <w:rFonts w:ascii="Tahoma" w:eastAsia="SimHei" w:hAnsi="Tahoma" w:cs="Tahoma" w:hint="eastAsia"/>
                <w:b/>
                <w:bCs/>
                <w:iCs/>
                <w:color w:val="243285"/>
                <w:sz w:val="44"/>
                <w:szCs w:val="44"/>
                <w:lang w:val="en-US" w:eastAsia="zh-CN"/>
              </w:rPr>
              <w:t>(</w:t>
            </w:r>
            <w:r w:rsidRPr="00E14DF1">
              <w:rPr>
                <w:rFonts w:ascii="Tahoma" w:eastAsia="SimHei" w:hAnsi="Tahoma" w:cs="Tahoma"/>
                <w:b/>
                <w:bCs/>
                <w:iCs/>
                <w:color w:val="243285"/>
                <w:sz w:val="44"/>
                <w:szCs w:val="44"/>
                <w:lang w:val="en-US" w:eastAsia="zh-CN"/>
              </w:rPr>
              <w:t>TDMA/FDMA</w:t>
            </w:r>
            <w:r>
              <w:rPr>
                <w:rFonts w:ascii="Tahoma" w:eastAsia="SimHei" w:hAnsi="Tahoma" w:cs="Tahoma" w:hint="eastAsia"/>
                <w:b/>
                <w:bCs/>
                <w:iCs/>
                <w:color w:val="243285"/>
                <w:sz w:val="44"/>
                <w:szCs w:val="44"/>
                <w:lang w:val="en-US" w:eastAsia="zh-CN"/>
              </w:rPr>
              <w:t>)</w:t>
            </w:r>
            <w:r w:rsidRPr="00E14DF1">
              <w:rPr>
                <w:rFonts w:ascii="Tahoma" w:eastAsia="SimHei" w:hAnsi="Tahoma" w:cs="Tahoma"/>
                <w:b/>
                <w:bCs/>
                <w:iCs/>
                <w:color w:val="243285"/>
                <w:sz w:val="44"/>
                <w:szCs w:val="44"/>
                <w:lang w:val="en-US" w:eastAsia="zh-CN"/>
              </w:rPr>
              <w:t>卫星移动业务</w:t>
            </w:r>
            <w:r w:rsidRPr="00E14DF1">
              <w:rPr>
                <w:rFonts w:ascii="Tahoma" w:eastAsia="SimHei" w:hAnsi="Tahoma" w:cs="Tahoma"/>
                <w:b/>
                <w:bCs/>
                <w:iCs/>
                <w:color w:val="243285"/>
                <w:sz w:val="44"/>
                <w:szCs w:val="44"/>
                <w:lang w:val="en-US" w:eastAsia="zh-CN"/>
              </w:rPr>
              <w:br/>
            </w:r>
            <w:r>
              <w:rPr>
                <w:rFonts w:ascii="Tahoma" w:eastAsia="SimHei" w:hAnsi="Tahoma" w:cs="Tahoma" w:hint="eastAsia"/>
                <w:b/>
                <w:bCs/>
                <w:iCs/>
                <w:color w:val="243285"/>
                <w:sz w:val="44"/>
                <w:szCs w:val="44"/>
                <w:lang w:val="en-US" w:eastAsia="zh-CN"/>
              </w:rPr>
              <w:t>(</w:t>
            </w:r>
            <w:r w:rsidRPr="00E14DF1">
              <w:rPr>
                <w:rFonts w:ascii="Tahoma" w:eastAsia="SimHei" w:hAnsi="Tahoma" w:cs="Tahoma"/>
                <w:b/>
                <w:bCs/>
                <w:iCs/>
                <w:color w:val="243285"/>
                <w:sz w:val="44"/>
                <w:szCs w:val="44"/>
                <w:lang w:val="en-US" w:eastAsia="zh-CN"/>
              </w:rPr>
              <w:t>MSS</w:t>
            </w:r>
            <w:r>
              <w:rPr>
                <w:rFonts w:ascii="Tahoma" w:eastAsia="SimHei" w:hAnsi="Tahoma" w:cs="Tahoma" w:hint="eastAsia"/>
                <w:b/>
                <w:bCs/>
                <w:iCs/>
                <w:color w:val="243285"/>
                <w:sz w:val="44"/>
                <w:szCs w:val="44"/>
                <w:lang w:val="en-US" w:eastAsia="zh-CN"/>
              </w:rPr>
              <w:t>)</w:t>
            </w:r>
            <w:r w:rsidRPr="00E14DF1">
              <w:rPr>
                <w:rFonts w:ascii="Tahoma" w:eastAsia="SimHei" w:hAnsi="Tahoma" w:cs="Tahoma"/>
                <w:b/>
                <w:bCs/>
                <w:iCs/>
                <w:color w:val="243285"/>
                <w:sz w:val="44"/>
                <w:szCs w:val="44"/>
                <w:lang w:val="en-US" w:eastAsia="zh-CN"/>
              </w:rPr>
              <w:t>地对空传输对视距</w:t>
            </w:r>
            <w:r>
              <w:rPr>
                <w:rFonts w:ascii="Tahoma" w:eastAsia="SimHei" w:hAnsi="Tahoma" w:cs="Tahoma" w:hint="eastAsia"/>
                <w:b/>
                <w:bCs/>
                <w:iCs/>
                <w:color w:val="243285"/>
                <w:sz w:val="44"/>
                <w:szCs w:val="44"/>
                <w:lang w:val="en-US" w:eastAsia="zh-CN"/>
              </w:rPr>
              <w:t>(</w:t>
            </w:r>
            <w:r w:rsidRPr="00E14DF1">
              <w:rPr>
                <w:rFonts w:ascii="Tahoma" w:eastAsia="SimHei" w:hAnsi="Tahoma" w:cs="Tahoma"/>
                <w:b/>
                <w:bCs/>
                <w:iCs/>
                <w:color w:val="243285"/>
                <w:sz w:val="44"/>
                <w:szCs w:val="44"/>
                <w:lang w:val="en-US" w:eastAsia="zh-CN"/>
              </w:rPr>
              <w:t>LoS</w:t>
            </w:r>
            <w:r>
              <w:rPr>
                <w:rFonts w:ascii="Tahoma" w:eastAsia="SimHei" w:hAnsi="Tahoma" w:cs="Tahoma" w:hint="eastAsia"/>
                <w:b/>
                <w:bCs/>
                <w:iCs/>
                <w:color w:val="243285"/>
                <w:sz w:val="44"/>
                <w:szCs w:val="44"/>
                <w:lang w:val="en-US" w:eastAsia="zh-CN"/>
              </w:rPr>
              <w:t>)</w:t>
            </w:r>
            <w:r w:rsidRPr="00E14DF1">
              <w:rPr>
                <w:rFonts w:ascii="Tahoma" w:eastAsia="SimHei" w:hAnsi="Tahoma" w:cs="Tahoma"/>
                <w:b/>
                <w:bCs/>
                <w:iCs/>
                <w:color w:val="243285"/>
                <w:sz w:val="44"/>
                <w:szCs w:val="44"/>
                <w:lang w:val="en-US" w:eastAsia="zh-CN"/>
              </w:rPr>
              <w:br/>
            </w:r>
            <w:r w:rsidRPr="00E14DF1">
              <w:rPr>
                <w:rFonts w:ascii="Tahoma" w:eastAsia="SimHei" w:hAnsi="Tahoma" w:cs="Tahoma" w:hint="eastAsia"/>
                <w:b/>
                <w:bCs/>
                <w:iCs/>
                <w:color w:val="243285"/>
                <w:sz w:val="44"/>
                <w:szCs w:val="44"/>
                <w:lang w:val="en-US" w:eastAsia="zh-CN"/>
              </w:rPr>
              <w:t>固定业务接收机的潜在干扰</w:t>
            </w:r>
            <w:r>
              <w:rPr>
                <w:rFonts w:ascii="Tahoma" w:eastAsia="SimHei" w:hAnsi="Tahoma" w:cs="Tahoma"/>
                <w:b/>
                <w:bCs/>
                <w:iCs/>
                <w:color w:val="243285"/>
                <w:sz w:val="44"/>
                <w:szCs w:val="44"/>
                <w:lang w:val="en-US" w:eastAsia="zh-CN"/>
              </w:rPr>
              <w:br/>
            </w:r>
            <w:r w:rsidRPr="00E14DF1">
              <w:rPr>
                <w:rFonts w:ascii="Tahoma" w:eastAsia="SimHei" w:hAnsi="Tahoma" w:cs="Tahoma" w:hint="eastAsia"/>
                <w:b/>
                <w:bCs/>
                <w:iCs/>
                <w:color w:val="243285"/>
                <w:sz w:val="44"/>
                <w:szCs w:val="44"/>
                <w:lang w:val="en-US" w:eastAsia="zh-CN"/>
              </w:rPr>
              <w:t>的评估方法</w:t>
            </w:r>
          </w:p>
          <w:p w:rsidR="00E14DF1" w:rsidRPr="00E14DF1" w:rsidRDefault="00E14DF1" w:rsidP="00E14DF1">
            <w:pPr>
              <w:spacing w:before="80" w:line="500" w:lineRule="exact"/>
              <w:jc w:val="right"/>
              <w:rPr>
                <w:rFonts w:ascii="Tahoma" w:hAnsi="Tahoma" w:cs="Tahoma"/>
                <w:b/>
                <w:bCs/>
                <w:iCs/>
                <w:color w:val="243285"/>
                <w:sz w:val="44"/>
                <w:szCs w:val="44"/>
                <w:lang w:val="en-US" w:eastAsia="zh-CN"/>
              </w:rPr>
            </w:pPr>
            <w:r w:rsidRPr="00E14DF1">
              <w:rPr>
                <w:rFonts w:ascii="Tahoma" w:hAnsi="Tahoma" w:cs="Tahoma"/>
                <w:b/>
                <w:bCs/>
                <w:iCs/>
                <w:color w:val="243285"/>
                <w:sz w:val="44"/>
                <w:szCs w:val="44"/>
                <w:lang w:val="en-US" w:eastAsia="zh-CN"/>
              </w:rPr>
              <w:t xml:space="preserve"> </w:t>
            </w:r>
          </w:p>
        </w:tc>
      </w:tr>
      <w:tr w:rsidR="00E14DF1" w:rsidRPr="00E14DF1" w:rsidTr="00E14DF1">
        <w:tc>
          <w:tcPr>
            <w:tcW w:w="10089" w:type="dxa"/>
          </w:tcPr>
          <w:p w:rsidR="00E14DF1" w:rsidRPr="00E14DF1" w:rsidRDefault="00E14DF1" w:rsidP="00E14DF1">
            <w:pPr>
              <w:spacing w:before="80" w:line="280" w:lineRule="exact"/>
              <w:ind w:right="640"/>
              <w:rPr>
                <w:rFonts w:ascii="Tahoma" w:hAnsi="Tahoma" w:cs="Tahoma"/>
                <w:b/>
                <w:bCs/>
                <w:iCs/>
                <w:color w:val="243285"/>
                <w:sz w:val="32"/>
                <w:szCs w:val="32"/>
                <w:lang w:val="en-US" w:eastAsia="zh-CN"/>
              </w:rPr>
            </w:pPr>
          </w:p>
          <w:p w:rsidR="00E14DF1" w:rsidRPr="00E14DF1" w:rsidRDefault="00E14DF1" w:rsidP="00E14DF1">
            <w:pPr>
              <w:spacing w:before="80" w:after="180" w:line="360" w:lineRule="exact"/>
              <w:ind w:right="720"/>
              <w:rPr>
                <w:rFonts w:ascii="Tahoma" w:hAnsi="Tahoma" w:cs="Tahoma"/>
                <w:b/>
                <w:bCs/>
                <w:iCs/>
                <w:color w:val="243285"/>
                <w:sz w:val="36"/>
                <w:szCs w:val="36"/>
                <w:lang w:val="en-US" w:eastAsia="zh-CN"/>
              </w:rPr>
            </w:pPr>
          </w:p>
          <w:p w:rsidR="00E14DF1" w:rsidRPr="00E14DF1" w:rsidRDefault="00E14DF1" w:rsidP="00E14DF1">
            <w:pPr>
              <w:spacing w:before="80" w:after="180" w:line="360" w:lineRule="exact"/>
              <w:jc w:val="right"/>
              <w:rPr>
                <w:rFonts w:ascii="Tahoma" w:hAnsi="Tahoma" w:cs="Tahoma"/>
                <w:b/>
                <w:bCs/>
                <w:iCs/>
                <w:color w:val="243285"/>
                <w:sz w:val="36"/>
                <w:szCs w:val="36"/>
                <w:lang w:val="en-US" w:eastAsia="zh-CN"/>
              </w:rPr>
            </w:pPr>
            <w:r w:rsidRPr="00E14DF1">
              <w:rPr>
                <w:rFonts w:ascii="Tahoma" w:hAnsi="Tahoma" w:cs="Tahoma" w:hint="eastAsia"/>
                <w:b/>
                <w:bCs/>
                <w:iCs/>
                <w:color w:val="243285"/>
                <w:sz w:val="36"/>
                <w:szCs w:val="36"/>
                <w:lang w:val="en-US" w:eastAsia="zh-CN"/>
              </w:rPr>
              <w:t>M</w:t>
            </w:r>
            <w:r w:rsidRPr="00E14DF1">
              <w:rPr>
                <w:rFonts w:ascii="Tahoma" w:hAnsi="Tahoma" w:cs="Tahoma"/>
                <w:b/>
                <w:bCs/>
                <w:iCs/>
                <w:color w:val="243285"/>
                <w:sz w:val="36"/>
                <w:szCs w:val="36"/>
                <w:lang w:val="en-US" w:eastAsia="zh-CN"/>
              </w:rPr>
              <w:t xml:space="preserve"> </w:t>
            </w:r>
            <w:r w:rsidRPr="00E14DF1">
              <w:rPr>
                <w:rFonts w:ascii="SimHei" w:eastAsia="SimHei" w:hAnsi="Tahoma" w:cs="Tahoma" w:hint="eastAsia"/>
                <w:b/>
                <w:bCs/>
                <w:iCs/>
                <w:color w:val="243285"/>
                <w:sz w:val="36"/>
                <w:szCs w:val="36"/>
                <w:lang w:val="en-US" w:eastAsia="zh-CN"/>
              </w:rPr>
              <w:t>系列</w:t>
            </w:r>
          </w:p>
          <w:p w:rsidR="00E14DF1" w:rsidRPr="00E14DF1" w:rsidRDefault="00E14DF1" w:rsidP="00E14DF1">
            <w:pPr>
              <w:spacing w:before="240" w:line="360" w:lineRule="exact"/>
              <w:jc w:val="right"/>
              <w:rPr>
                <w:rFonts w:ascii="SimHei" w:eastAsia="SimHei" w:hAnsi="Tahoma" w:cs="Tahoma"/>
                <w:b/>
                <w:bCs/>
                <w:iCs/>
                <w:color w:val="243285"/>
                <w:sz w:val="36"/>
                <w:szCs w:val="36"/>
                <w:lang w:val="en-US" w:eastAsia="zh-CN"/>
              </w:rPr>
            </w:pPr>
            <w:r w:rsidRPr="00E14DF1">
              <w:rPr>
                <w:rFonts w:ascii="SimHei" w:eastAsia="SimHei" w:hint="eastAsia"/>
                <w:b/>
                <w:bCs/>
                <w:color w:val="000080"/>
                <w:sz w:val="36"/>
                <w:szCs w:val="36"/>
                <w:lang w:val="en-US" w:eastAsia="zh-CN"/>
              </w:rPr>
              <w:t>移动、无线电定位、业余</w:t>
            </w:r>
            <w:r w:rsidRPr="00E14DF1">
              <w:rPr>
                <w:rFonts w:ascii="SimHei" w:eastAsia="SimHei" w:hint="eastAsia"/>
                <w:b/>
                <w:bCs/>
                <w:color w:val="000080"/>
                <w:sz w:val="36"/>
                <w:szCs w:val="36"/>
                <w:lang w:val="en-US" w:eastAsia="zh-CN"/>
              </w:rPr>
              <w:br/>
              <w:t>和相关卫星业务</w:t>
            </w:r>
          </w:p>
          <w:p w:rsidR="00E14DF1" w:rsidRPr="00E14DF1" w:rsidRDefault="00E14DF1" w:rsidP="00E14DF1">
            <w:pPr>
              <w:spacing w:before="80" w:line="360" w:lineRule="exact"/>
              <w:jc w:val="right"/>
              <w:rPr>
                <w:rFonts w:ascii="Tahoma" w:hAnsi="Tahoma" w:cs="Tahoma"/>
                <w:b/>
                <w:bCs/>
                <w:iCs/>
                <w:color w:val="243285"/>
                <w:sz w:val="32"/>
                <w:szCs w:val="32"/>
                <w:lang w:val="en-US" w:eastAsia="zh-CN"/>
              </w:rPr>
            </w:pPr>
          </w:p>
        </w:tc>
      </w:tr>
    </w:tbl>
    <w:p w:rsidR="00E14DF1" w:rsidRPr="00E14DF1" w:rsidRDefault="00E14DF1" w:rsidP="00E14DF1">
      <w:pPr>
        <w:spacing w:before="80"/>
        <w:rPr>
          <w:i/>
          <w:sz w:val="22"/>
          <w:lang w:val="en-US" w:eastAsia="zh-CN"/>
        </w:rPr>
      </w:pPr>
    </w:p>
    <w:p w:rsidR="00E14DF1" w:rsidRPr="00E14DF1" w:rsidRDefault="00E14DF1" w:rsidP="00E14DF1">
      <w:pPr>
        <w:spacing w:before="80"/>
        <w:rPr>
          <w:i/>
          <w:sz w:val="22"/>
          <w:lang w:val="en-US" w:eastAsia="zh-CN"/>
        </w:rPr>
      </w:pPr>
    </w:p>
    <w:p w:rsidR="00E14DF1" w:rsidRPr="00E14DF1" w:rsidRDefault="00E14DF1" w:rsidP="00E14DF1">
      <w:pPr>
        <w:spacing w:before="80"/>
        <w:rPr>
          <w:i/>
          <w:sz w:val="22"/>
          <w:lang w:val="en-US" w:eastAsia="zh-CN"/>
        </w:rPr>
      </w:pPr>
    </w:p>
    <w:p w:rsidR="00E14DF1" w:rsidRPr="00E14DF1" w:rsidRDefault="00E14DF1" w:rsidP="00E14DF1">
      <w:pPr>
        <w:spacing w:before="80"/>
        <w:rPr>
          <w:i/>
          <w:sz w:val="22"/>
          <w:lang w:val="en-US" w:eastAsia="zh-CN"/>
        </w:rPr>
      </w:pPr>
    </w:p>
    <w:p w:rsidR="00E14DF1" w:rsidRPr="00E14DF1" w:rsidRDefault="00E14DF1" w:rsidP="00E14DF1">
      <w:pPr>
        <w:spacing w:before="80"/>
        <w:rPr>
          <w:i/>
          <w:sz w:val="22"/>
          <w:lang w:val="en-US" w:eastAsia="zh-CN"/>
        </w:rPr>
      </w:pPr>
    </w:p>
    <w:p w:rsidR="00E14DF1" w:rsidRPr="00E14DF1" w:rsidRDefault="00E14DF1" w:rsidP="00E14DF1">
      <w:pPr>
        <w:rPr>
          <w:lang w:val="en-US" w:eastAsia="zh-CN"/>
        </w:rPr>
      </w:pPr>
    </w:p>
    <w:p w:rsidR="00E14DF1" w:rsidRPr="00E14DF1" w:rsidRDefault="00E14DF1" w:rsidP="00E14DF1">
      <w:pPr>
        <w:keepNext/>
        <w:keepLines/>
        <w:tabs>
          <w:tab w:val="clear" w:pos="794"/>
          <w:tab w:val="clear" w:pos="1191"/>
          <w:tab w:val="clear" w:pos="1588"/>
          <w:tab w:val="clear" w:pos="1985"/>
        </w:tabs>
        <w:spacing w:before="240"/>
        <w:jc w:val="center"/>
        <w:rPr>
          <w:sz w:val="28"/>
          <w:lang w:val="en-US" w:eastAsia="zh-CN"/>
        </w:rPr>
        <w:sectPr w:rsidR="00E14DF1" w:rsidRPr="00E14DF1" w:rsidSect="00E14DF1">
          <w:headerReference w:type="even" r:id="rId6"/>
          <w:headerReference w:type="default" r:id="rId7"/>
          <w:headerReference w:type="first" r:id="rId8"/>
          <w:pgSz w:w="11907" w:h="16834" w:code="9"/>
          <w:pgMar w:top="1089" w:right="1089" w:bottom="284" w:left="1089" w:header="567" w:footer="284" w:gutter="0"/>
          <w:paperSrc w:first="15" w:other="15"/>
          <w:cols w:space="720"/>
        </w:sectPr>
      </w:pPr>
    </w:p>
    <w:p w:rsidR="00E14DF1" w:rsidRPr="00E14DF1" w:rsidRDefault="00E14DF1" w:rsidP="00E14DF1">
      <w:pPr>
        <w:spacing w:before="0"/>
        <w:rPr>
          <w:sz w:val="6"/>
          <w:szCs w:val="6"/>
          <w:lang w:val="en-US" w:eastAsia="zh-CN"/>
        </w:rPr>
      </w:pPr>
    </w:p>
    <w:p w:rsidR="00E14DF1" w:rsidRPr="00E14DF1" w:rsidRDefault="00E14DF1" w:rsidP="00F36E9A">
      <w:pPr>
        <w:pStyle w:val="Heading1"/>
        <w:spacing w:before="0"/>
        <w:jc w:val="center"/>
        <w:rPr>
          <w:lang w:val="en-US" w:eastAsia="zh-CN"/>
        </w:rPr>
      </w:pPr>
      <w:r w:rsidRPr="00E14DF1">
        <w:rPr>
          <w:rFonts w:hint="eastAsia"/>
          <w:lang w:val="fr-CH" w:eastAsia="zh-CN"/>
        </w:rPr>
        <w:t>前言</w:t>
      </w:r>
    </w:p>
    <w:p w:rsidR="00E14DF1" w:rsidRPr="00E14DF1" w:rsidRDefault="00E14DF1" w:rsidP="00E14DF1">
      <w:pPr>
        <w:spacing w:before="240"/>
        <w:ind w:firstLineChars="200" w:firstLine="400"/>
        <w:jc w:val="left"/>
        <w:rPr>
          <w:sz w:val="20"/>
          <w:lang w:val="en-US" w:eastAsia="zh-CN"/>
        </w:rPr>
      </w:pPr>
      <w:r w:rsidRPr="00E14DF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14DF1" w:rsidRPr="00E14DF1" w:rsidRDefault="00E14DF1" w:rsidP="00E14DF1">
      <w:pPr>
        <w:ind w:firstLineChars="200" w:firstLine="400"/>
        <w:jc w:val="left"/>
        <w:rPr>
          <w:sz w:val="20"/>
          <w:lang w:val="en-US" w:eastAsia="zh-CN"/>
        </w:rPr>
      </w:pPr>
      <w:r w:rsidRPr="00E14DF1">
        <w:rPr>
          <w:rFonts w:hint="eastAsia"/>
          <w:sz w:val="20"/>
          <w:lang w:val="en-US" w:eastAsia="zh-CN"/>
        </w:rPr>
        <w:t>无线电通信部门的规则和政策职能由世界或区域无线电通信大会以及无线电通信全会在研究组的支持下履行。</w:t>
      </w:r>
    </w:p>
    <w:p w:rsidR="00E14DF1" w:rsidRPr="00E14DF1" w:rsidRDefault="00E14DF1" w:rsidP="00E14DF1">
      <w:pPr>
        <w:spacing w:before="480"/>
        <w:jc w:val="center"/>
        <w:rPr>
          <w:b/>
          <w:bCs/>
          <w:lang w:val="en-US" w:eastAsia="zh-CN"/>
        </w:rPr>
      </w:pPr>
      <w:r w:rsidRPr="00E14DF1">
        <w:rPr>
          <w:rFonts w:hint="eastAsia"/>
          <w:b/>
          <w:bCs/>
          <w:lang w:val="en-US" w:eastAsia="zh-CN"/>
        </w:rPr>
        <w:t>知识产权政策（</w:t>
      </w:r>
      <w:r w:rsidRPr="00E14DF1">
        <w:rPr>
          <w:b/>
          <w:bCs/>
          <w:lang w:val="en-US" w:eastAsia="zh-CN"/>
        </w:rPr>
        <w:t>IPR</w:t>
      </w:r>
      <w:r w:rsidRPr="00E14DF1">
        <w:rPr>
          <w:rFonts w:hint="eastAsia"/>
          <w:b/>
          <w:bCs/>
          <w:lang w:val="en-US" w:eastAsia="zh-CN"/>
        </w:rPr>
        <w:t>）</w:t>
      </w:r>
    </w:p>
    <w:p w:rsidR="00E14DF1" w:rsidRPr="00E14DF1" w:rsidRDefault="00E14DF1" w:rsidP="00E14DF1">
      <w:pPr>
        <w:tabs>
          <w:tab w:val="clear" w:pos="794"/>
          <w:tab w:val="clear" w:pos="1191"/>
          <w:tab w:val="clear" w:pos="1588"/>
          <w:tab w:val="clear" w:pos="1985"/>
        </w:tabs>
        <w:spacing w:before="240"/>
        <w:ind w:firstLineChars="200" w:firstLine="400"/>
        <w:jc w:val="left"/>
        <w:rPr>
          <w:sz w:val="20"/>
          <w:lang w:val="en-US" w:eastAsia="zh-CN"/>
        </w:rPr>
      </w:pPr>
      <w:r w:rsidRPr="00E14DF1">
        <w:rPr>
          <w:sz w:val="20"/>
          <w:lang w:val="en-US"/>
        </w:rPr>
        <w:t>ITU-R</w:t>
      </w:r>
      <w:r w:rsidRPr="00E14DF1">
        <w:rPr>
          <w:rFonts w:hint="eastAsia"/>
          <w:sz w:val="20"/>
          <w:lang w:val="en-US" w:eastAsia="zh-CN"/>
        </w:rPr>
        <w:t>的</w:t>
      </w:r>
      <w:r w:rsidRPr="00E14DF1">
        <w:rPr>
          <w:sz w:val="20"/>
          <w:lang w:val="en-US"/>
        </w:rPr>
        <w:t>IPR</w:t>
      </w:r>
      <w:r w:rsidRPr="00E14DF1">
        <w:rPr>
          <w:rFonts w:hint="eastAsia"/>
          <w:sz w:val="20"/>
          <w:lang w:val="en-US" w:eastAsia="zh-CN"/>
        </w:rPr>
        <w:t>政策述于</w:t>
      </w:r>
      <w:r w:rsidRPr="00E14DF1">
        <w:rPr>
          <w:sz w:val="20"/>
          <w:lang w:val="en-US"/>
        </w:rPr>
        <w:t>ITU-R</w:t>
      </w:r>
      <w:r w:rsidRPr="00E14DF1">
        <w:rPr>
          <w:rFonts w:hint="eastAsia"/>
          <w:sz w:val="20"/>
          <w:lang w:val="en-US" w:eastAsia="zh-CN"/>
        </w:rPr>
        <w:t>第</w:t>
      </w:r>
      <w:r w:rsidRPr="00E14DF1">
        <w:rPr>
          <w:rFonts w:hint="eastAsia"/>
          <w:sz w:val="20"/>
          <w:lang w:val="en-US" w:eastAsia="zh-CN"/>
        </w:rPr>
        <w:t>1</w:t>
      </w:r>
      <w:r w:rsidRPr="00E14DF1">
        <w:rPr>
          <w:rFonts w:hint="eastAsia"/>
          <w:sz w:val="20"/>
          <w:lang w:val="en-US" w:eastAsia="zh-CN"/>
        </w:rPr>
        <w:t>号决议的附件</w:t>
      </w:r>
      <w:r w:rsidRPr="00E14DF1">
        <w:rPr>
          <w:rFonts w:hint="eastAsia"/>
          <w:sz w:val="20"/>
          <w:lang w:val="en-US" w:eastAsia="zh-CN"/>
        </w:rPr>
        <w:t>1</w:t>
      </w:r>
      <w:r w:rsidRPr="00E14DF1">
        <w:rPr>
          <w:rFonts w:hint="eastAsia"/>
          <w:sz w:val="20"/>
          <w:lang w:val="en-US" w:eastAsia="zh-CN"/>
        </w:rPr>
        <w:t>中所参引的《</w:t>
      </w:r>
      <w:r w:rsidRPr="00E14DF1">
        <w:rPr>
          <w:sz w:val="20"/>
          <w:lang w:val="en-US" w:eastAsia="zh-CN"/>
        </w:rPr>
        <w:t>ITU-T/ITU-R/ISO/IEC</w:t>
      </w:r>
      <w:r w:rsidRPr="00E14DF1">
        <w:rPr>
          <w:rFonts w:hint="eastAsia"/>
          <w:sz w:val="20"/>
          <w:lang w:val="en-US" w:eastAsia="zh-CN"/>
        </w:rPr>
        <w:t>的通用专利政策》。专利持有人用于提交专利声明和许可声明的表格可从</w:t>
      </w:r>
      <w:hyperlink r:id="rId9" w:history="1">
        <w:r w:rsidRPr="00E14DF1">
          <w:rPr>
            <w:color w:val="0000FF"/>
            <w:sz w:val="20"/>
            <w:u w:val="single"/>
            <w:lang w:val="en-US" w:eastAsia="zh-CN"/>
          </w:rPr>
          <w:t>http://www.itu.int/ITU-R/go/patents/en</w:t>
        </w:r>
      </w:hyperlink>
      <w:r w:rsidRPr="00E14DF1">
        <w:rPr>
          <w:rFonts w:hint="eastAsia"/>
          <w:sz w:val="20"/>
          <w:lang w:eastAsia="zh-CN"/>
        </w:rPr>
        <w:t>获得</w:t>
      </w:r>
      <w:r w:rsidRPr="00E14DF1">
        <w:rPr>
          <w:rFonts w:hint="eastAsia"/>
          <w:sz w:val="20"/>
          <w:lang w:val="en-US" w:eastAsia="zh-CN"/>
        </w:rPr>
        <w:t>，</w:t>
      </w:r>
      <w:r w:rsidRPr="00E14DF1">
        <w:rPr>
          <w:rFonts w:hint="eastAsia"/>
          <w:sz w:val="20"/>
          <w:lang w:eastAsia="zh-CN"/>
        </w:rPr>
        <w:t>在此处也可获取</w:t>
      </w:r>
      <w:r w:rsidRPr="00E14DF1">
        <w:rPr>
          <w:rFonts w:hint="eastAsia"/>
          <w:sz w:val="20"/>
          <w:lang w:val="en-US" w:eastAsia="zh-CN"/>
        </w:rPr>
        <w:t>《</w:t>
      </w:r>
      <w:r w:rsidRPr="00E14DF1">
        <w:rPr>
          <w:sz w:val="20"/>
          <w:lang w:val="en-US" w:eastAsia="zh-CN"/>
        </w:rPr>
        <w:t>ITU-T/ITU-R/ISO/IEC</w:t>
      </w:r>
      <w:r w:rsidRPr="00E14DF1">
        <w:rPr>
          <w:rFonts w:hint="eastAsia"/>
          <w:sz w:val="20"/>
          <w:lang w:val="en-US" w:eastAsia="zh-CN"/>
        </w:rPr>
        <w:t>的通用专利政策实施指南》和</w:t>
      </w:r>
      <w:r w:rsidRPr="00E14DF1">
        <w:rPr>
          <w:sz w:val="20"/>
          <w:lang w:val="en-US" w:eastAsia="zh-CN"/>
        </w:rPr>
        <w:t>ITU-R</w:t>
      </w:r>
      <w:r w:rsidRPr="00E14DF1">
        <w:rPr>
          <w:rFonts w:hint="eastAsia"/>
          <w:sz w:val="20"/>
          <w:lang w:val="en-US" w:eastAsia="zh-CN"/>
        </w:rPr>
        <w:t>专利信息数据库。</w:t>
      </w:r>
    </w:p>
    <w:p w:rsidR="00E14DF1" w:rsidRPr="00E14DF1" w:rsidRDefault="00E14DF1" w:rsidP="00E14DF1">
      <w:pPr>
        <w:jc w:val="center"/>
        <w:rPr>
          <w:sz w:val="22"/>
          <w:lang w:val="en-US" w:eastAsia="zh-CN"/>
        </w:rPr>
      </w:pPr>
    </w:p>
    <w:p w:rsidR="00E14DF1" w:rsidRPr="00E14DF1" w:rsidRDefault="00E14DF1" w:rsidP="00E14DF1">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E14DF1" w:rsidRPr="00E14DF1" w:rsidTr="00E14DF1">
        <w:tc>
          <w:tcPr>
            <w:tcW w:w="9748" w:type="dxa"/>
            <w:gridSpan w:val="2"/>
          </w:tcPr>
          <w:p w:rsidR="00E14DF1" w:rsidRPr="00E14DF1" w:rsidRDefault="00E14DF1" w:rsidP="00E14DF1">
            <w:pPr>
              <w:keepNext/>
              <w:spacing w:after="40"/>
              <w:jc w:val="center"/>
              <w:rPr>
                <w:b/>
                <w:bCs/>
                <w:lang w:val="en-US" w:eastAsia="zh-CN"/>
              </w:rPr>
            </w:pPr>
            <w:r w:rsidRPr="00E14DF1">
              <w:rPr>
                <w:rFonts w:hint="eastAsia"/>
                <w:b/>
                <w:bCs/>
                <w:sz w:val="22"/>
                <w:lang w:val="en-US" w:eastAsia="zh-CN"/>
              </w:rPr>
              <w:t>ITU-R</w:t>
            </w:r>
            <w:r w:rsidRPr="00E14DF1">
              <w:rPr>
                <w:rFonts w:hint="eastAsia"/>
                <w:b/>
                <w:bCs/>
                <w:sz w:val="22"/>
                <w:lang w:val="en-US" w:eastAsia="zh-CN"/>
              </w:rPr>
              <w:t>系列建议书</w:t>
            </w:r>
          </w:p>
          <w:p w:rsidR="00E14DF1" w:rsidRPr="00E14DF1" w:rsidRDefault="00E14DF1" w:rsidP="00E14DF1">
            <w:pPr>
              <w:jc w:val="center"/>
              <w:rPr>
                <w:sz w:val="18"/>
                <w:szCs w:val="18"/>
                <w:lang w:val="en-US" w:eastAsia="zh-CN"/>
              </w:rPr>
            </w:pPr>
            <w:r w:rsidRPr="00E14DF1">
              <w:rPr>
                <w:rFonts w:hint="eastAsia"/>
                <w:sz w:val="18"/>
                <w:szCs w:val="18"/>
                <w:lang w:val="en-US" w:eastAsia="zh-CN"/>
              </w:rPr>
              <w:t>（也可在线查询</w:t>
            </w:r>
            <w:r w:rsidRPr="00E14DF1">
              <w:rPr>
                <w:rFonts w:hint="eastAsia"/>
                <w:sz w:val="18"/>
                <w:szCs w:val="18"/>
                <w:lang w:val="en-US" w:eastAsia="zh-CN"/>
              </w:rPr>
              <w:t xml:space="preserve"> </w:t>
            </w:r>
            <w:hyperlink r:id="rId10" w:history="1">
              <w:r w:rsidRPr="00E14DF1">
                <w:rPr>
                  <w:bCs/>
                  <w:color w:val="0000FF"/>
                  <w:sz w:val="18"/>
                  <w:u w:val="single"/>
                  <w:lang w:val="en-US" w:eastAsia="zh-CN"/>
                </w:rPr>
                <w:t>http://www.itu.int/publ/R-REC/en</w:t>
              </w:r>
            </w:hyperlink>
            <w:r w:rsidRPr="00E14DF1">
              <w:rPr>
                <w:rFonts w:hint="eastAsia"/>
                <w:sz w:val="18"/>
                <w:szCs w:val="18"/>
                <w:lang w:val="en-US" w:eastAsia="zh-CN"/>
              </w:rPr>
              <w:t>）</w:t>
            </w:r>
          </w:p>
        </w:tc>
      </w:tr>
      <w:tr w:rsidR="00E14DF1" w:rsidRPr="00E14DF1" w:rsidTr="00E14DF1">
        <w:tc>
          <w:tcPr>
            <w:tcW w:w="960" w:type="dxa"/>
          </w:tcPr>
          <w:p w:rsidR="00E14DF1" w:rsidRPr="00E14DF1" w:rsidRDefault="00E14DF1" w:rsidP="00E14DF1">
            <w:pPr>
              <w:spacing w:after="40"/>
              <w:ind w:left="57"/>
              <w:rPr>
                <w:b/>
                <w:bCs/>
                <w:sz w:val="20"/>
                <w:lang w:val="en-US"/>
              </w:rPr>
            </w:pPr>
            <w:r w:rsidRPr="00E14DF1">
              <w:rPr>
                <w:rFonts w:ascii="SimSun" w:hAnsi="SimSun" w:hint="eastAsia"/>
                <w:b/>
                <w:bCs/>
                <w:sz w:val="20"/>
                <w:lang w:val="en-US" w:eastAsia="zh-CN"/>
              </w:rPr>
              <w:t>系列</w:t>
            </w:r>
          </w:p>
        </w:tc>
        <w:tc>
          <w:tcPr>
            <w:tcW w:w="8788" w:type="dxa"/>
          </w:tcPr>
          <w:p w:rsidR="00E14DF1" w:rsidRPr="00E14DF1" w:rsidRDefault="00E14DF1" w:rsidP="00E14DF1">
            <w:pPr>
              <w:keepNext/>
              <w:spacing w:after="40"/>
              <w:ind w:hanging="1040"/>
              <w:jc w:val="center"/>
              <w:rPr>
                <w:b/>
                <w:bCs/>
                <w:sz w:val="20"/>
                <w:lang w:val="en-US"/>
              </w:rPr>
            </w:pPr>
            <w:r w:rsidRPr="00E14DF1">
              <w:rPr>
                <w:rFonts w:ascii="SimSun" w:hAnsi="SimSun" w:hint="eastAsia"/>
                <w:b/>
                <w:bCs/>
                <w:sz w:val="20"/>
                <w:lang w:val="en-US" w:eastAsia="zh-CN"/>
              </w:rPr>
              <w:t>标题</w:t>
            </w:r>
          </w:p>
        </w:tc>
      </w:tr>
      <w:tr w:rsidR="00E14DF1" w:rsidRPr="00E14DF1" w:rsidTr="00E14DF1">
        <w:tc>
          <w:tcPr>
            <w:tcW w:w="960" w:type="dxa"/>
          </w:tcPr>
          <w:p w:rsidR="00E14DF1" w:rsidRPr="00E14DF1" w:rsidRDefault="00E14DF1" w:rsidP="00E14DF1">
            <w:pPr>
              <w:spacing w:before="30" w:after="30"/>
              <w:ind w:left="57"/>
              <w:jc w:val="left"/>
              <w:rPr>
                <w:b/>
                <w:bCs/>
                <w:sz w:val="20"/>
                <w:lang w:val="en-US"/>
              </w:rPr>
            </w:pPr>
            <w:r w:rsidRPr="00E14DF1">
              <w:rPr>
                <w:b/>
                <w:bCs/>
                <w:sz w:val="20"/>
                <w:lang w:val="en-US"/>
              </w:rPr>
              <w:t>BO</w:t>
            </w:r>
          </w:p>
        </w:tc>
        <w:tc>
          <w:tcPr>
            <w:tcW w:w="8788" w:type="dxa"/>
          </w:tcPr>
          <w:p w:rsidR="00E14DF1" w:rsidRPr="00E14DF1" w:rsidRDefault="00E14DF1" w:rsidP="00E14DF1">
            <w:pPr>
              <w:keepNext/>
              <w:spacing w:before="30" w:after="30"/>
              <w:jc w:val="left"/>
              <w:rPr>
                <w:bCs/>
                <w:sz w:val="20"/>
                <w:lang w:val="en-US"/>
              </w:rPr>
            </w:pPr>
            <w:r w:rsidRPr="00E14DF1">
              <w:rPr>
                <w:rFonts w:hint="eastAsia"/>
                <w:bCs/>
                <w:sz w:val="20"/>
                <w:lang w:val="en-US" w:eastAsia="zh-CN"/>
              </w:rPr>
              <w:t>卫星传送</w:t>
            </w:r>
          </w:p>
        </w:tc>
      </w:tr>
      <w:tr w:rsidR="00E14DF1" w:rsidRPr="00E14DF1" w:rsidTr="00E14DF1">
        <w:tc>
          <w:tcPr>
            <w:tcW w:w="960" w:type="dxa"/>
          </w:tcPr>
          <w:p w:rsidR="00E14DF1" w:rsidRPr="00E14DF1" w:rsidRDefault="00E14DF1" w:rsidP="00E14DF1">
            <w:pPr>
              <w:spacing w:before="30" w:after="30"/>
              <w:ind w:left="57"/>
              <w:jc w:val="left"/>
              <w:rPr>
                <w:b/>
                <w:bCs/>
                <w:sz w:val="20"/>
                <w:lang w:val="en-US"/>
              </w:rPr>
            </w:pPr>
            <w:r w:rsidRPr="00E14DF1">
              <w:rPr>
                <w:b/>
                <w:bCs/>
                <w:sz w:val="20"/>
                <w:lang w:val="en-US"/>
              </w:rPr>
              <w:t>BR</w:t>
            </w:r>
          </w:p>
        </w:tc>
        <w:tc>
          <w:tcPr>
            <w:tcW w:w="8788" w:type="dxa"/>
          </w:tcPr>
          <w:p w:rsidR="00E14DF1" w:rsidRPr="00E14DF1" w:rsidRDefault="00E14DF1" w:rsidP="00E14DF1">
            <w:pPr>
              <w:keepNext/>
              <w:spacing w:before="30" w:after="30"/>
              <w:jc w:val="left"/>
              <w:rPr>
                <w:sz w:val="20"/>
                <w:lang w:val="en-US" w:eastAsia="zh-CN"/>
              </w:rPr>
            </w:pPr>
            <w:r w:rsidRPr="00E14DF1">
              <w:rPr>
                <w:rFonts w:hint="eastAsia"/>
                <w:sz w:val="20"/>
                <w:lang w:val="en-US" w:eastAsia="zh-CN"/>
              </w:rPr>
              <w:t>用于制作、存档和播出的录制；电视电影</w:t>
            </w:r>
          </w:p>
        </w:tc>
      </w:tr>
      <w:tr w:rsidR="00E14DF1" w:rsidRPr="00E14DF1" w:rsidTr="00E14DF1">
        <w:tc>
          <w:tcPr>
            <w:tcW w:w="960" w:type="dxa"/>
          </w:tcPr>
          <w:p w:rsidR="00E14DF1" w:rsidRPr="00E14DF1" w:rsidRDefault="00E14DF1" w:rsidP="00E14DF1">
            <w:pPr>
              <w:spacing w:before="30" w:after="30"/>
              <w:ind w:left="57"/>
              <w:jc w:val="left"/>
              <w:rPr>
                <w:b/>
                <w:bCs/>
                <w:sz w:val="20"/>
                <w:lang w:val="en-US"/>
              </w:rPr>
            </w:pPr>
            <w:r w:rsidRPr="00E14DF1">
              <w:rPr>
                <w:b/>
                <w:bCs/>
                <w:sz w:val="20"/>
                <w:lang w:val="en-US"/>
              </w:rPr>
              <w:t>BS</w:t>
            </w:r>
          </w:p>
        </w:tc>
        <w:tc>
          <w:tcPr>
            <w:tcW w:w="8788" w:type="dxa"/>
          </w:tcPr>
          <w:p w:rsidR="00E14DF1" w:rsidRPr="00E14DF1" w:rsidRDefault="00E14DF1" w:rsidP="00E14DF1">
            <w:pPr>
              <w:keepNext/>
              <w:spacing w:before="30" w:after="30"/>
              <w:jc w:val="left"/>
              <w:rPr>
                <w:sz w:val="20"/>
                <w:lang w:val="en-US"/>
              </w:rPr>
            </w:pPr>
            <w:r w:rsidRPr="00E14DF1">
              <w:rPr>
                <w:rFonts w:hint="eastAsia"/>
                <w:sz w:val="20"/>
                <w:lang w:val="en-US" w:eastAsia="zh-CN"/>
              </w:rPr>
              <w:t>广播业务（声音）</w:t>
            </w:r>
          </w:p>
        </w:tc>
      </w:tr>
      <w:tr w:rsidR="00E14DF1" w:rsidRPr="00E14DF1" w:rsidTr="00E14DF1">
        <w:tc>
          <w:tcPr>
            <w:tcW w:w="960" w:type="dxa"/>
          </w:tcPr>
          <w:p w:rsidR="00E14DF1" w:rsidRPr="00E14DF1" w:rsidRDefault="00E14DF1" w:rsidP="00E14DF1">
            <w:pPr>
              <w:spacing w:before="30" w:after="30"/>
              <w:ind w:left="57"/>
              <w:jc w:val="left"/>
              <w:rPr>
                <w:b/>
                <w:bCs/>
                <w:sz w:val="20"/>
                <w:lang w:val="en-US"/>
              </w:rPr>
            </w:pPr>
            <w:r w:rsidRPr="00E14DF1">
              <w:rPr>
                <w:b/>
                <w:bCs/>
                <w:sz w:val="20"/>
                <w:lang w:val="en-US"/>
              </w:rPr>
              <w:t>BT</w:t>
            </w:r>
          </w:p>
        </w:tc>
        <w:tc>
          <w:tcPr>
            <w:tcW w:w="8788" w:type="dxa"/>
          </w:tcPr>
          <w:p w:rsidR="00E14DF1" w:rsidRPr="00E14DF1" w:rsidRDefault="00E14DF1" w:rsidP="00E14DF1">
            <w:pPr>
              <w:keepNext/>
              <w:spacing w:before="30" w:after="30"/>
              <w:jc w:val="left"/>
              <w:rPr>
                <w:sz w:val="20"/>
                <w:lang w:val="en-US"/>
              </w:rPr>
            </w:pPr>
            <w:r w:rsidRPr="00E14DF1">
              <w:rPr>
                <w:rFonts w:hint="eastAsia"/>
                <w:sz w:val="20"/>
                <w:lang w:val="en-US" w:eastAsia="zh-CN"/>
              </w:rPr>
              <w:t>广播业务（电视）</w:t>
            </w:r>
          </w:p>
        </w:tc>
      </w:tr>
      <w:tr w:rsidR="00E14DF1" w:rsidRPr="00E14DF1" w:rsidTr="00E14DF1">
        <w:tc>
          <w:tcPr>
            <w:tcW w:w="960" w:type="dxa"/>
            <w:tcBorders>
              <w:bottom w:val="nil"/>
            </w:tcBorders>
          </w:tcPr>
          <w:p w:rsidR="00E14DF1" w:rsidRPr="00E14DF1" w:rsidRDefault="00E14DF1" w:rsidP="00E14DF1">
            <w:pPr>
              <w:spacing w:before="30" w:after="30"/>
              <w:ind w:left="57"/>
              <w:jc w:val="left"/>
              <w:rPr>
                <w:b/>
                <w:bCs/>
                <w:sz w:val="20"/>
                <w:lang w:val="fr-CH"/>
              </w:rPr>
            </w:pPr>
            <w:r w:rsidRPr="00E14DF1">
              <w:rPr>
                <w:b/>
                <w:bCs/>
                <w:sz w:val="20"/>
                <w:lang w:val="fr-CH"/>
              </w:rPr>
              <w:t>F</w:t>
            </w:r>
          </w:p>
        </w:tc>
        <w:tc>
          <w:tcPr>
            <w:tcW w:w="8788" w:type="dxa"/>
            <w:tcBorders>
              <w:bottom w:val="nil"/>
            </w:tcBorders>
          </w:tcPr>
          <w:p w:rsidR="00E14DF1" w:rsidRPr="00E14DF1" w:rsidRDefault="00E14DF1" w:rsidP="00E14DF1">
            <w:pPr>
              <w:spacing w:before="30" w:after="30"/>
              <w:rPr>
                <w:sz w:val="20"/>
                <w:lang w:val="fr-CH"/>
              </w:rPr>
            </w:pPr>
            <w:r w:rsidRPr="00E14DF1">
              <w:rPr>
                <w:rFonts w:hint="eastAsia"/>
                <w:sz w:val="20"/>
                <w:lang w:val="fr-CH" w:eastAsia="zh-CN"/>
              </w:rPr>
              <w:t>固定业务</w:t>
            </w:r>
          </w:p>
        </w:tc>
      </w:tr>
      <w:tr w:rsidR="00E14DF1" w:rsidRPr="00E14DF1" w:rsidTr="00E14DF1">
        <w:tc>
          <w:tcPr>
            <w:tcW w:w="960" w:type="dxa"/>
            <w:tcBorders>
              <w:top w:val="nil"/>
              <w:bottom w:val="nil"/>
            </w:tcBorders>
            <w:shd w:val="clear" w:color="auto" w:fill="F2F2F2" w:themeFill="background1" w:themeFillShade="F2"/>
          </w:tcPr>
          <w:p w:rsidR="00E14DF1" w:rsidRPr="00E14DF1" w:rsidRDefault="00E14DF1" w:rsidP="00E14DF1">
            <w:pPr>
              <w:spacing w:before="30" w:after="30"/>
              <w:ind w:left="57"/>
              <w:jc w:val="left"/>
              <w:rPr>
                <w:b/>
                <w:bCs/>
                <w:color w:val="000080"/>
                <w:sz w:val="20"/>
                <w:lang w:val="en-US"/>
              </w:rPr>
            </w:pPr>
            <w:r w:rsidRPr="00E14DF1">
              <w:rPr>
                <w:b/>
                <w:bCs/>
                <w:color w:val="000080"/>
                <w:sz w:val="20"/>
                <w:lang w:val="en-US"/>
              </w:rPr>
              <w:t>M</w:t>
            </w:r>
          </w:p>
        </w:tc>
        <w:tc>
          <w:tcPr>
            <w:tcW w:w="8788" w:type="dxa"/>
            <w:tcBorders>
              <w:top w:val="nil"/>
              <w:bottom w:val="nil"/>
            </w:tcBorders>
            <w:shd w:val="clear" w:color="auto" w:fill="F2F2F2" w:themeFill="background1" w:themeFillShade="F2"/>
          </w:tcPr>
          <w:p w:rsidR="00E14DF1" w:rsidRPr="00E14DF1" w:rsidRDefault="00E14DF1" w:rsidP="00E14DF1">
            <w:pPr>
              <w:spacing w:before="30" w:after="30"/>
              <w:ind w:left="57" w:hanging="61"/>
              <w:jc w:val="left"/>
              <w:rPr>
                <w:b/>
                <w:bCs/>
                <w:color w:val="000080"/>
                <w:sz w:val="20"/>
                <w:lang w:val="en-US" w:eastAsia="zh-CN"/>
              </w:rPr>
            </w:pPr>
            <w:r w:rsidRPr="00E14DF1">
              <w:rPr>
                <w:rFonts w:hint="eastAsia"/>
                <w:b/>
                <w:bCs/>
                <w:color w:val="000080"/>
                <w:sz w:val="20"/>
                <w:lang w:val="en-US" w:eastAsia="zh-CN"/>
              </w:rPr>
              <w:t>移动、无线电定位、业余和相关卫星业务</w:t>
            </w:r>
          </w:p>
        </w:tc>
      </w:tr>
      <w:tr w:rsidR="00E14DF1" w:rsidRPr="00E14DF1" w:rsidTr="00E14DF1">
        <w:tc>
          <w:tcPr>
            <w:tcW w:w="960" w:type="dxa"/>
            <w:tcBorders>
              <w:top w:val="nil"/>
              <w:bottom w:val="nil"/>
            </w:tcBorders>
            <w:shd w:val="clear" w:color="auto" w:fill="FFFFFF" w:themeFill="background1"/>
          </w:tcPr>
          <w:p w:rsidR="00E14DF1" w:rsidRPr="00E14DF1" w:rsidRDefault="00E14DF1" w:rsidP="00E14DF1">
            <w:pPr>
              <w:spacing w:before="30" w:after="30"/>
              <w:ind w:left="57"/>
              <w:jc w:val="left"/>
              <w:rPr>
                <w:b/>
                <w:bCs/>
                <w:sz w:val="20"/>
                <w:lang w:val="en-US"/>
              </w:rPr>
            </w:pPr>
            <w:r w:rsidRPr="00E14DF1">
              <w:rPr>
                <w:b/>
                <w:bCs/>
                <w:sz w:val="20"/>
                <w:lang w:val="en-US"/>
              </w:rPr>
              <w:t>P</w:t>
            </w:r>
          </w:p>
        </w:tc>
        <w:tc>
          <w:tcPr>
            <w:tcW w:w="8788" w:type="dxa"/>
            <w:tcBorders>
              <w:top w:val="nil"/>
              <w:bottom w:val="nil"/>
            </w:tcBorders>
            <w:shd w:val="clear" w:color="auto" w:fill="FFFFFF" w:themeFill="background1"/>
          </w:tcPr>
          <w:p w:rsidR="00E14DF1" w:rsidRPr="00E14DF1" w:rsidRDefault="00E14DF1" w:rsidP="00E14DF1">
            <w:pPr>
              <w:spacing w:before="30" w:after="30"/>
              <w:ind w:left="57" w:hanging="61"/>
              <w:jc w:val="left"/>
              <w:rPr>
                <w:sz w:val="20"/>
                <w:lang w:val="en-US"/>
              </w:rPr>
            </w:pPr>
            <w:r w:rsidRPr="00E14DF1">
              <w:rPr>
                <w:rFonts w:hint="eastAsia"/>
                <w:sz w:val="20"/>
                <w:lang w:val="en-US"/>
              </w:rPr>
              <w:t>无线电波传播</w:t>
            </w:r>
          </w:p>
        </w:tc>
      </w:tr>
      <w:tr w:rsidR="00E14DF1" w:rsidRPr="00E14DF1" w:rsidTr="00E14DF1">
        <w:tc>
          <w:tcPr>
            <w:tcW w:w="960" w:type="dxa"/>
            <w:tcBorders>
              <w:top w:val="nil"/>
            </w:tcBorders>
          </w:tcPr>
          <w:p w:rsidR="00E14DF1" w:rsidRPr="00E14DF1" w:rsidRDefault="00E14DF1" w:rsidP="00E14DF1">
            <w:pPr>
              <w:spacing w:before="30" w:after="30"/>
              <w:ind w:left="57"/>
              <w:jc w:val="left"/>
              <w:rPr>
                <w:b/>
                <w:bCs/>
                <w:sz w:val="20"/>
                <w:lang w:val="en-US"/>
              </w:rPr>
            </w:pPr>
            <w:r w:rsidRPr="00E14DF1">
              <w:rPr>
                <w:b/>
                <w:bCs/>
                <w:sz w:val="20"/>
                <w:lang w:val="en-US"/>
              </w:rPr>
              <w:t>RA</w:t>
            </w:r>
          </w:p>
        </w:tc>
        <w:tc>
          <w:tcPr>
            <w:tcW w:w="8788" w:type="dxa"/>
            <w:tcBorders>
              <w:top w:val="nil"/>
            </w:tcBorders>
          </w:tcPr>
          <w:p w:rsidR="00E14DF1" w:rsidRPr="00E14DF1" w:rsidRDefault="00E14DF1" w:rsidP="00E14DF1">
            <w:pPr>
              <w:spacing w:before="30" w:after="30"/>
              <w:rPr>
                <w:sz w:val="20"/>
                <w:lang w:val="en-US"/>
              </w:rPr>
            </w:pPr>
            <w:r w:rsidRPr="00E14DF1">
              <w:rPr>
                <w:rFonts w:hint="eastAsia"/>
                <w:sz w:val="20"/>
                <w:lang w:val="en-US" w:eastAsia="zh-CN"/>
              </w:rPr>
              <w:t>射电天文</w:t>
            </w:r>
          </w:p>
        </w:tc>
      </w:tr>
      <w:tr w:rsidR="00E14DF1" w:rsidRPr="00E14DF1" w:rsidTr="00E14DF1">
        <w:tc>
          <w:tcPr>
            <w:tcW w:w="960" w:type="dxa"/>
            <w:tcBorders>
              <w:bottom w:val="nil"/>
            </w:tcBorders>
          </w:tcPr>
          <w:p w:rsidR="00E14DF1" w:rsidRPr="00E14DF1" w:rsidRDefault="00E14DF1" w:rsidP="00E14DF1">
            <w:pPr>
              <w:spacing w:before="30" w:after="30"/>
              <w:ind w:left="57"/>
              <w:jc w:val="left"/>
              <w:rPr>
                <w:b/>
                <w:bCs/>
                <w:sz w:val="20"/>
                <w:lang w:val="en-US"/>
              </w:rPr>
            </w:pPr>
            <w:r w:rsidRPr="00E14DF1">
              <w:rPr>
                <w:b/>
                <w:bCs/>
                <w:sz w:val="20"/>
                <w:lang w:val="en-US"/>
              </w:rPr>
              <w:t>RS</w:t>
            </w:r>
          </w:p>
        </w:tc>
        <w:tc>
          <w:tcPr>
            <w:tcW w:w="8788" w:type="dxa"/>
            <w:tcBorders>
              <w:bottom w:val="nil"/>
            </w:tcBorders>
          </w:tcPr>
          <w:p w:rsidR="00E14DF1" w:rsidRPr="00E14DF1" w:rsidRDefault="00E14DF1" w:rsidP="00E14DF1">
            <w:pPr>
              <w:spacing w:before="30" w:after="30"/>
              <w:rPr>
                <w:sz w:val="20"/>
                <w:lang w:val="en-US"/>
              </w:rPr>
            </w:pPr>
            <w:r w:rsidRPr="00E14DF1">
              <w:rPr>
                <w:rFonts w:hint="eastAsia"/>
                <w:sz w:val="20"/>
                <w:lang w:val="en-US" w:eastAsia="zh-CN"/>
              </w:rPr>
              <w:t>遥感系统</w:t>
            </w:r>
          </w:p>
        </w:tc>
      </w:tr>
      <w:tr w:rsidR="00E14DF1" w:rsidRPr="00E14DF1" w:rsidTr="00E14DF1">
        <w:tc>
          <w:tcPr>
            <w:tcW w:w="960" w:type="dxa"/>
            <w:tcBorders>
              <w:top w:val="nil"/>
              <w:bottom w:val="nil"/>
            </w:tcBorders>
            <w:shd w:val="clear" w:color="auto" w:fill="FFFFFF" w:themeFill="background1"/>
          </w:tcPr>
          <w:p w:rsidR="00E14DF1" w:rsidRPr="00E14DF1" w:rsidRDefault="00E14DF1" w:rsidP="00E14DF1">
            <w:pPr>
              <w:spacing w:before="30" w:after="30"/>
              <w:ind w:left="57"/>
              <w:jc w:val="left"/>
              <w:rPr>
                <w:b/>
                <w:bCs/>
                <w:sz w:val="20"/>
                <w:lang w:val="en-US"/>
              </w:rPr>
            </w:pPr>
            <w:r w:rsidRPr="00E14DF1">
              <w:rPr>
                <w:b/>
                <w:bCs/>
                <w:sz w:val="20"/>
                <w:lang w:val="en-US"/>
              </w:rPr>
              <w:t>S</w:t>
            </w:r>
          </w:p>
        </w:tc>
        <w:tc>
          <w:tcPr>
            <w:tcW w:w="8788" w:type="dxa"/>
            <w:tcBorders>
              <w:top w:val="nil"/>
              <w:bottom w:val="nil"/>
            </w:tcBorders>
            <w:shd w:val="clear" w:color="auto" w:fill="FFFFFF" w:themeFill="background1"/>
          </w:tcPr>
          <w:p w:rsidR="00E14DF1" w:rsidRPr="00E14DF1" w:rsidRDefault="00E14DF1" w:rsidP="00E14DF1">
            <w:pPr>
              <w:spacing w:before="30" w:after="30"/>
              <w:jc w:val="left"/>
              <w:rPr>
                <w:sz w:val="20"/>
                <w:lang w:val="en-US"/>
              </w:rPr>
            </w:pPr>
            <w:r w:rsidRPr="00E14DF1">
              <w:rPr>
                <w:rFonts w:hint="eastAsia"/>
                <w:sz w:val="20"/>
                <w:lang w:val="en-US"/>
              </w:rPr>
              <w:t>卫星固定业务</w:t>
            </w:r>
          </w:p>
        </w:tc>
      </w:tr>
      <w:tr w:rsidR="00E14DF1" w:rsidRPr="00E14DF1" w:rsidTr="00E14DF1">
        <w:tc>
          <w:tcPr>
            <w:tcW w:w="960" w:type="dxa"/>
            <w:tcBorders>
              <w:top w:val="nil"/>
            </w:tcBorders>
          </w:tcPr>
          <w:p w:rsidR="00E14DF1" w:rsidRPr="00E14DF1" w:rsidRDefault="00E14DF1" w:rsidP="00E14DF1">
            <w:pPr>
              <w:spacing w:before="30" w:after="30"/>
              <w:ind w:left="57"/>
              <w:jc w:val="left"/>
              <w:rPr>
                <w:b/>
                <w:bCs/>
                <w:sz w:val="20"/>
                <w:lang w:val="en-US"/>
              </w:rPr>
            </w:pPr>
            <w:r w:rsidRPr="00E14DF1">
              <w:rPr>
                <w:b/>
                <w:bCs/>
                <w:sz w:val="20"/>
                <w:lang w:val="en-US"/>
              </w:rPr>
              <w:t>SA</w:t>
            </w:r>
          </w:p>
        </w:tc>
        <w:tc>
          <w:tcPr>
            <w:tcW w:w="8788" w:type="dxa"/>
            <w:tcBorders>
              <w:top w:val="nil"/>
            </w:tcBorders>
          </w:tcPr>
          <w:p w:rsidR="00E14DF1" w:rsidRPr="00E14DF1" w:rsidRDefault="00E14DF1" w:rsidP="00E14DF1">
            <w:pPr>
              <w:spacing w:before="30" w:after="30"/>
              <w:jc w:val="left"/>
              <w:rPr>
                <w:sz w:val="20"/>
                <w:lang w:val="en-US"/>
              </w:rPr>
            </w:pPr>
            <w:r w:rsidRPr="00E14DF1">
              <w:rPr>
                <w:rFonts w:hint="eastAsia"/>
                <w:sz w:val="20"/>
                <w:lang w:val="en-US" w:eastAsia="zh-CN"/>
              </w:rPr>
              <w:t>空间应用和气象</w:t>
            </w:r>
          </w:p>
        </w:tc>
      </w:tr>
      <w:tr w:rsidR="00E14DF1" w:rsidRPr="00E14DF1" w:rsidTr="00E14DF1">
        <w:tc>
          <w:tcPr>
            <w:tcW w:w="960" w:type="dxa"/>
          </w:tcPr>
          <w:p w:rsidR="00E14DF1" w:rsidRPr="00E14DF1" w:rsidRDefault="00E14DF1" w:rsidP="00E14DF1">
            <w:pPr>
              <w:spacing w:before="30" w:after="30"/>
              <w:ind w:left="57"/>
              <w:jc w:val="left"/>
              <w:rPr>
                <w:b/>
                <w:bCs/>
                <w:sz w:val="20"/>
                <w:lang w:val="en-US"/>
              </w:rPr>
            </w:pPr>
            <w:r w:rsidRPr="00E14DF1">
              <w:rPr>
                <w:b/>
                <w:bCs/>
                <w:sz w:val="20"/>
                <w:lang w:val="en-US"/>
              </w:rPr>
              <w:t>SF</w:t>
            </w:r>
          </w:p>
        </w:tc>
        <w:tc>
          <w:tcPr>
            <w:tcW w:w="8788" w:type="dxa"/>
          </w:tcPr>
          <w:p w:rsidR="00E14DF1" w:rsidRPr="00E14DF1" w:rsidRDefault="00E14DF1" w:rsidP="00E14DF1">
            <w:pPr>
              <w:spacing w:before="30" w:after="30"/>
              <w:jc w:val="left"/>
              <w:rPr>
                <w:sz w:val="20"/>
                <w:lang w:val="en-US" w:eastAsia="zh-CN"/>
              </w:rPr>
            </w:pPr>
            <w:r w:rsidRPr="00E14DF1">
              <w:rPr>
                <w:rFonts w:hint="eastAsia"/>
                <w:sz w:val="20"/>
                <w:lang w:val="en-US" w:eastAsia="zh-CN"/>
              </w:rPr>
              <w:t>卫星固定业务和固定业务系统间的频率共用和协调</w:t>
            </w:r>
          </w:p>
        </w:tc>
      </w:tr>
      <w:tr w:rsidR="00E14DF1" w:rsidRPr="00E14DF1" w:rsidTr="00E14DF1">
        <w:tc>
          <w:tcPr>
            <w:tcW w:w="960" w:type="dxa"/>
          </w:tcPr>
          <w:p w:rsidR="00E14DF1" w:rsidRPr="00E14DF1" w:rsidRDefault="00E14DF1" w:rsidP="00E14DF1">
            <w:pPr>
              <w:spacing w:before="30" w:after="30"/>
              <w:ind w:left="57"/>
              <w:jc w:val="left"/>
              <w:rPr>
                <w:b/>
                <w:bCs/>
                <w:sz w:val="20"/>
                <w:lang w:val="en-US"/>
              </w:rPr>
            </w:pPr>
            <w:r w:rsidRPr="00E14DF1">
              <w:rPr>
                <w:b/>
                <w:bCs/>
                <w:sz w:val="20"/>
                <w:lang w:val="en-US"/>
              </w:rPr>
              <w:t>SM</w:t>
            </w:r>
          </w:p>
        </w:tc>
        <w:tc>
          <w:tcPr>
            <w:tcW w:w="8788" w:type="dxa"/>
          </w:tcPr>
          <w:p w:rsidR="00E14DF1" w:rsidRPr="00E14DF1" w:rsidRDefault="00E14DF1" w:rsidP="00E14DF1">
            <w:pPr>
              <w:spacing w:before="30" w:after="30"/>
              <w:rPr>
                <w:sz w:val="20"/>
                <w:lang w:val="en-US"/>
              </w:rPr>
            </w:pPr>
            <w:r w:rsidRPr="00E14DF1">
              <w:rPr>
                <w:rFonts w:hint="eastAsia"/>
                <w:sz w:val="20"/>
                <w:lang w:val="en-US" w:eastAsia="zh-CN"/>
              </w:rPr>
              <w:t>频谱管理</w:t>
            </w:r>
          </w:p>
        </w:tc>
      </w:tr>
      <w:tr w:rsidR="00E14DF1" w:rsidRPr="00E14DF1" w:rsidTr="00E14DF1">
        <w:tc>
          <w:tcPr>
            <w:tcW w:w="960" w:type="dxa"/>
          </w:tcPr>
          <w:p w:rsidR="00E14DF1" w:rsidRPr="00E14DF1" w:rsidRDefault="00E14DF1" w:rsidP="00E14DF1">
            <w:pPr>
              <w:spacing w:before="30" w:after="30"/>
              <w:ind w:left="57"/>
              <w:jc w:val="left"/>
              <w:rPr>
                <w:b/>
                <w:bCs/>
                <w:sz w:val="20"/>
                <w:lang w:val="en-US"/>
              </w:rPr>
            </w:pPr>
            <w:r w:rsidRPr="00E14DF1">
              <w:rPr>
                <w:b/>
                <w:bCs/>
                <w:sz w:val="20"/>
                <w:lang w:val="en-US"/>
              </w:rPr>
              <w:t>SNG</w:t>
            </w:r>
          </w:p>
        </w:tc>
        <w:tc>
          <w:tcPr>
            <w:tcW w:w="8788" w:type="dxa"/>
          </w:tcPr>
          <w:p w:rsidR="00E14DF1" w:rsidRPr="00E14DF1" w:rsidRDefault="00E14DF1" w:rsidP="00E14DF1">
            <w:pPr>
              <w:spacing w:before="30" w:after="30"/>
              <w:jc w:val="left"/>
              <w:rPr>
                <w:sz w:val="20"/>
                <w:lang w:val="en-US"/>
              </w:rPr>
            </w:pPr>
            <w:r w:rsidRPr="00E14DF1">
              <w:rPr>
                <w:rFonts w:hint="eastAsia"/>
                <w:sz w:val="20"/>
                <w:lang w:val="en-US" w:eastAsia="zh-CN"/>
              </w:rPr>
              <w:t>卫星新闻采集</w:t>
            </w:r>
          </w:p>
        </w:tc>
      </w:tr>
      <w:tr w:rsidR="00E14DF1" w:rsidRPr="00E14DF1" w:rsidTr="00E14DF1">
        <w:tc>
          <w:tcPr>
            <w:tcW w:w="960" w:type="dxa"/>
          </w:tcPr>
          <w:p w:rsidR="00E14DF1" w:rsidRPr="00E14DF1" w:rsidRDefault="00E14DF1" w:rsidP="00E14DF1">
            <w:pPr>
              <w:spacing w:before="30" w:after="30"/>
              <w:ind w:left="57"/>
              <w:jc w:val="left"/>
              <w:rPr>
                <w:b/>
                <w:bCs/>
                <w:sz w:val="20"/>
                <w:lang w:val="en-US"/>
              </w:rPr>
            </w:pPr>
            <w:r w:rsidRPr="00E14DF1">
              <w:rPr>
                <w:b/>
                <w:bCs/>
                <w:sz w:val="20"/>
                <w:lang w:val="en-US"/>
              </w:rPr>
              <w:t>TF</w:t>
            </w:r>
          </w:p>
        </w:tc>
        <w:tc>
          <w:tcPr>
            <w:tcW w:w="8788" w:type="dxa"/>
          </w:tcPr>
          <w:p w:rsidR="00E14DF1" w:rsidRPr="00E14DF1" w:rsidRDefault="00E14DF1" w:rsidP="00E14DF1">
            <w:pPr>
              <w:spacing w:before="30" w:after="30"/>
              <w:jc w:val="left"/>
              <w:rPr>
                <w:sz w:val="20"/>
                <w:lang w:val="en-US" w:eastAsia="zh-CN"/>
              </w:rPr>
            </w:pPr>
            <w:r w:rsidRPr="00E14DF1">
              <w:rPr>
                <w:rFonts w:hint="eastAsia"/>
                <w:sz w:val="20"/>
                <w:lang w:val="en-US" w:eastAsia="zh-CN"/>
              </w:rPr>
              <w:t>时间信号和频率标准发射</w:t>
            </w:r>
          </w:p>
        </w:tc>
      </w:tr>
      <w:tr w:rsidR="00E14DF1" w:rsidRPr="00E14DF1" w:rsidTr="00E14DF1">
        <w:tc>
          <w:tcPr>
            <w:tcW w:w="960" w:type="dxa"/>
          </w:tcPr>
          <w:p w:rsidR="00E14DF1" w:rsidRPr="00E14DF1" w:rsidRDefault="00E14DF1" w:rsidP="00E14DF1">
            <w:pPr>
              <w:spacing w:before="30" w:after="30"/>
              <w:ind w:left="57"/>
              <w:jc w:val="left"/>
              <w:rPr>
                <w:b/>
                <w:bCs/>
                <w:sz w:val="20"/>
                <w:lang w:val="en-US"/>
              </w:rPr>
            </w:pPr>
            <w:r w:rsidRPr="00E14DF1">
              <w:rPr>
                <w:b/>
                <w:bCs/>
                <w:sz w:val="20"/>
                <w:lang w:val="en-US"/>
              </w:rPr>
              <w:t>V</w:t>
            </w:r>
          </w:p>
        </w:tc>
        <w:tc>
          <w:tcPr>
            <w:tcW w:w="8788" w:type="dxa"/>
          </w:tcPr>
          <w:p w:rsidR="00E14DF1" w:rsidRPr="00E14DF1" w:rsidRDefault="00E14DF1" w:rsidP="00E14DF1">
            <w:pPr>
              <w:spacing w:before="30" w:after="180"/>
              <w:jc w:val="left"/>
              <w:rPr>
                <w:sz w:val="20"/>
                <w:lang w:val="en-US"/>
              </w:rPr>
            </w:pPr>
            <w:r w:rsidRPr="00E14DF1">
              <w:rPr>
                <w:rFonts w:hint="eastAsia"/>
                <w:sz w:val="20"/>
                <w:lang w:val="en-US" w:eastAsia="zh-CN"/>
              </w:rPr>
              <w:t>词汇和相关问题</w:t>
            </w:r>
          </w:p>
        </w:tc>
      </w:tr>
    </w:tbl>
    <w:p w:rsidR="00E14DF1" w:rsidRPr="00E14DF1" w:rsidRDefault="00E14DF1" w:rsidP="00E14DF1">
      <w:pPr>
        <w:spacing w:before="240"/>
        <w:rPr>
          <w:rFonts w:ascii="STKaiti" w:eastAsia="STKaiti" w:hAnsi="STKaiti"/>
          <w:b/>
          <w:sz w:val="20"/>
          <w:lang w:eastAsia="zh-CN"/>
        </w:rPr>
      </w:pPr>
    </w:p>
    <w:tbl>
      <w:tblPr>
        <w:tblStyle w:val="TableGrid1"/>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E14DF1" w:rsidRPr="00E14DF1" w:rsidTr="00E14DF1">
        <w:tc>
          <w:tcPr>
            <w:tcW w:w="9775" w:type="dxa"/>
          </w:tcPr>
          <w:p w:rsidR="00E14DF1" w:rsidRPr="00E14DF1" w:rsidRDefault="00E14DF1" w:rsidP="00E14DF1">
            <w:pPr>
              <w:spacing w:after="120"/>
              <w:rPr>
                <w:rFonts w:asciiTheme="minorHAnsi" w:eastAsia="STKaiti" w:hAnsiTheme="minorHAnsi" w:cstheme="minorBidi"/>
                <w:sz w:val="20"/>
                <w:szCs w:val="22"/>
                <w:lang w:eastAsia="zh-CN"/>
              </w:rPr>
            </w:pPr>
            <w:r w:rsidRPr="00E14DF1">
              <w:rPr>
                <w:rFonts w:asciiTheme="minorHAnsi" w:eastAsia="STKaiti" w:hAnsiTheme="minorHAnsi" w:cstheme="minorBidi" w:hint="eastAsia"/>
                <w:b/>
                <w:sz w:val="20"/>
                <w:szCs w:val="22"/>
                <w:lang w:eastAsia="zh-CN"/>
              </w:rPr>
              <w:t>说明：</w:t>
            </w:r>
            <w:r w:rsidRPr="00E14DF1">
              <w:rPr>
                <w:rFonts w:eastAsia="STKaiti" w:hAnsiTheme="minorHAnsi"/>
                <w:sz w:val="20"/>
                <w:szCs w:val="22"/>
                <w:lang w:eastAsia="zh-CN"/>
              </w:rPr>
              <w:t>该</w:t>
            </w:r>
            <w:r w:rsidRPr="00E14DF1">
              <w:rPr>
                <w:rFonts w:eastAsia="STKaiti"/>
                <w:sz w:val="20"/>
                <w:szCs w:val="22"/>
                <w:lang w:eastAsia="zh-CN"/>
              </w:rPr>
              <w:t>ITU-R</w:t>
            </w:r>
            <w:r w:rsidRPr="00E14DF1">
              <w:rPr>
                <w:rFonts w:eastAsia="STKaiti" w:hAnsiTheme="minorHAnsi"/>
                <w:sz w:val="20"/>
                <w:szCs w:val="22"/>
                <w:lang w:eastAsia="zh-CN"/>
              </w:rPr>
              <w:t>建议书的英文版本根据</w:t>
            </w:r>
            <w:r w:rsidRPr="00E14DF1">
              <w:rPr>
                <w:rFonts w:eastAsia="STKaiti"/>
                <w:sz w:val="20"/>
                <w:szCs w:val="22"/>
                <w:lang w:eastAsia="zh-CN"/>
              </w:rPr>
              <w:t>ITU-R</w:t>
            </w:r>
            <w:r w:rsidRPr="00E14DF1">
              <w:rPr>
                <w:rFonts w:eastAsia="STKaiti" w:hAnsiTheme="minorHAnsi"/>
                <w:sz w:val="20"/>
                <w:szCs w:val="22"/>
                <w:lang w:eastAsia="zh-CN"/>
              </w:rPr>
              <w:t>第</w:t>
            </w:r>
            <w:r w:rsidRPr="00E14DF1">
              <w:rPr>
                <w:rFonts w:eastAsia="STKaiti"/>
                <w:sz w:val="20"/>
                <w:szCs w:val="22"/>
                <w:lang w:eastAsia="zh-CN"/>
              </w:rPr>
              <w:t>1</w:t>
            </w:r>
            <w:r w:rsidRPr="00E14DF1">
              <w:rPr>
                <w:rFonts w:eastAsia="STKaiti" w:hAnsiTheme="minorHAnsi"/>
                <w:sz w:val="20"/>
                <w:szCs w:val="22"/>
                <w:lang w:eastAsia="zh-CN"/>
              </w:rPr>
              <w:t>号决议详述的程序予以批准</w:t>
            </w:r>
            <w:r w:rsidRPr="00E14DF1">
              <w:rPr>
                <w:rFonts w:asciiTheme="minorHAnsi" w:eastAsia="STKaiti" w:hAnsiTheme="minorHAnsi" w:cstheme="minorBidi" w:hint="eastAsia"/>
                <w:sz w:val="20"/>
                <w:szCs w:val="22"/>
                <w:lang w:eastAsia="zh-CN"/>
              </w:rPr>
              <w:t>。</w:t>
            </w:r>
          </w:p>
        </w:tc>
      </w:tr>
    </w:tbl>
    <w:p w:rsidR="00E14DF1" w:rsidRPr="00E14DF1" w:rsidRDefault="00E14DF1" w:rsidP="00E14DF1">
      <w:pPr>
        <w:tabs>
          <w:tab w:val="left" w:pos="9540"/>
        </w:tabs>
        <w:spacing w:before="360"/>
        <w:ind w:right="99"/>
        <w:jc w:val="right"/>
        <w:rPr>
          <w:sz w:val="20"/>
          <w:lang w:eastAsia="zh-CN"/>
        </w:rPr>
      </w:pPr>
      <w:r w:rsidRPr="00E14DF1">
        <w:rPr>
          <w:rFonts w:ascii="STKaiti" w:eastAsia="STKaiti" w:hAnsi="STKaiti" w:hint="eastAsia"/>
          <w:sz w:val="20"/>
          <w:lang w:eastAsia="zh-CN"/>
        </w:rPr>
        <w:t>电子出版</w:t>
      </w:r>
      <w:r w:rsidRPr="00E14DF1">
        <w:rPr>
          <w:rFonts w:ascii="STKaiti" w:eastAsia="STKaiti" w:hAnsi="STKaiti"/>
          <w:sz w:val="20"/>
          <w:lang w:eastAsia="zh-CN"/>
        </w:rPr>
        <w:br/>
      </w:r>
      <w:r w:rsidRPr="00E14DF1">
        <w:rPr>
          <w:rFonts w:hint="eastAsia"/>
          <w:sz w:val="20"/>
          <w:lang w:eastAsia="zh-CN"/>
        </w:rPr>
        <w:t>2010</w:t>
      </w:r>
      <w:r w:rsidRPr="00E14DF1">
        <w:rPr>
          <w:rFonts w:hint="eastAsia"/>
          <w:sz w:val="20"/>
          <w:lang w:eastAsia="zh-CN"/>
        </w:rPr>
        <w:t>年，日内瓦</w:t>
      </w:r>
    </w:p>
    <w:p w:rsidR="00E14DF1" w:rsidRPr="00E14DF1" w:rsidRDefault="00E14DF1" w:rsidP="00E14DF1">
      <w:pPr>
        <w:rPr>
          <w:szCs w:val="24"/>
          <w:lang w:eastAsia="zh-CN"/>
        </w:rPr>
      </w:pPr>
    </w:p>
    <w:p w:rsidR="00E14DF1" w:rsidRPr="00E14DF1" w:rsidRDefault="00E14DF1" w:rsidP="00E14DF1">
      <w:pPr>
        <w:jc w:val="center"/>
        <w:rPr>
          <w:sz w:val="20"/>
          <w:lang w:val="en-US" w:eastAsia="zh-CN"/>
        </w:rPr>
      </w:pPr>
      <w:r w:rsidRPr="00E14DF1">
        <w:rPr>
          <w:sz w:val="20"/>
          <w:lang w:val="en-US"/>
        </w:rPr>
        <w:sym w:font="Symbol" w:char="F0E3"/>
      </w:r>
      <w:r w:rsidRPr="00E14DF1">
        <w:rPr>
          <w:sz w:val="20"/>
          <w:lang w:val="en-US" w:eastAsia="zh-CN"/>
        </w:rPr>
        <w:t xml:space="preserve"> ITU </w:t>
      </w:r>
      <w:bookmarkStart w:id="0" w:name="iiannee"/>
      <w:bookmarkEnd w:id="0"/>
      <w:r w:rsidRPr="00E14DF1">
        <w:rPr>
          <w:sz w:val="20"/>
          <w:lang w:val="en-US" w:eastAsia="zh-CN"/>
        </w:rPr>
        <w:t>20</w:t>
      </w:r>
      <w:r w:rsidRPr="00E14DF1">
        <w:rPr>
          <w:rFonts w:hint="eastAsia"/>
          <w:sz w:val="20"/>
          <w:lang w:val="en-US" w:eastAsia="zh-CN"/>
        </w:rPr>
        <w:t>10</w:t>
      </w:r>
    </w:p>
    <w:p w:rsidR="00D77964" w:rsidRPr="00470E28" w:rsidRDefault="00E14DF1" w:rsidP="00F36E9A">
      <w:pPr>
        <w:ind w:firstLineChars="200" w:firstLine="360"/>
        <w:jc w:val="left"/>
        <w:rPr>
          <w:sz w:val="18"/>
          <w:szCs w:val="18"/>
          <w:lang w:val="en-US" w:eastAsia="zh-CN"/>
        </w:rPr>
      </w:pPr>
      <w:r w:rsidRPr="00E14DF1">
        <w:rPr>
          <w:rFonts w:ascii="SimSun" w:hAnsi="SimSun" w:hint="eastAsia"/>
          <w:sz w:val="18"/>
          <w:szCs w:val="18"/>
          <w:lang w:val="en-US" w:eastAsia="zh-CN"/>
        </w:rPr>
        <w:t>版权所有。</w:t>
      </w:r>
      <w:r w:rsidRPr="00E14DF1">
        <w:rPr>
          <w:rFonts w:ascii="SimSun" w:hAnsi="SimSun"/>
          <w:sz w:val="18"/>
          <w:szCs w:val="18"/>
          <w:lang w:eastAsia="zh-CN"/>
        </w:rPr>
        <w:t>未经国际电联书面许可，不得以任何手段复制本出版物的任何部分</w:t>
      </w:r>
      <w:r w:rsidRPr="00E14DF1">
        <w:rPr>
          <w:rFonts w:ascii="SimSun" w:hAnsi="SimSun" w:hint="eastAsia"/>
          <w:sz w:val="18"/>
          <w:szCs w:val="18"/>
          <w:lang w:eastAsia="zh-CN"/>
        </w:rPr>
        <w:t>。</w:t>
      </w:r>
    </w:p>
    <w:p w:rsidR="00D77964" w:rsidRDefault="00D77964" w:rsidP="00214021">
      <w:pPr>
        <w:spacing w:before="160"/>
        <w:rPr>
          <w:i/>
          <w:sz w:val="20"/>
          <w:lang w:val="en-US" w:eastAsia="zh-CN"/>
        </w:rPr>
        <w:sectPr w:rsidR="00D77964" w:rsidSect="0096344E">
          <w:headerReference w:type="even" r:id="rId11"/>
          <w:headerReference w:type="default" r:id="rId12"/>
          <w:footerReference w:type="even" r:id="rId13"/>
          <w:headerReference w:type="first" r:id="rId14"/>
          <w:pgSz w:w="11907" w:h="16834" w:code="9"/>
          <w:pgMar w:top="1418" w:right="1134" w:bottom="1134" w:left="1134" w:header="720" w:footer="482" w:gutter="0"/>
          <w:paperSrc w:first="15" w:other="15"/>
          <w:pgNumType w:fmt="lowerRoman" w:start="2"/>
          <w:cols w:space="720"/>
          <w:titlePg/>
          <w:docGrid w:linePitch="326"/>
        </w:sectPr>
      </w:pPr>
    </w:p>
    <w:p w:rsidR="00D77964" w:rsidRPr="00E14DF1" w:rsidRDefault="00D77964" w:rsidP="00E14DF1">
      <w:pPr>
        <w:pStyle w:val="RecNoBR"/>
        <w:spacing w:before="240"/>
        <w:rPr>
          <w:lang w:eastAsia="zh-CN"/>
        </w:rPr>
      </w:pPr>
      <w:bookmarkStart w:id="1" w:name="irecnoe"/>
      <w:bookmarkStart w:id="2" w:name="OLE_LINK9"/>
      <w:bookmarkStart w:id="3" w:name="OLE_LINK10"/>
      <w:bookmarkEnd w:id="1"/>
      <w:r w:rsidRPr="00E14DF1">
        <w:rPr>
          <w:lang w:eastAsia="zh-CN"/>
        </w:rPr>
        <w:lastRenderedPageBreak/>
        <w:t>ITU-R  M.1469-2</w:t>
      </w:r>
      <w:bookmarkEnd w:id="2"/>
      <w:bookmarkEnd w:id="3"/>
      <w:r w:rsidRPr="00D8088A">
        <w:rPr>
          <w:sz w:val="24"/>
          <w:szCs w:val="24"/>
          <w:lang w:eastAsia="zh-CN"/>
        </w:rPr>
        <w:footnoteReference w:customMarkFollows="1" w:id="1"/>
        <w:t>*</w:t>
      </w:r>
      <w:bookmarkStart w:id="4" w:name="OLE_LINK11"/>
      <w:bookmarkStart w:id="5" w:name="OLE_LINK12"/>
      <w:r w:rsidRPr="00E14DF1">
        <w:rPr>
          <w:rFonts w:hint="eastAsia"/>
          <w:lang w:eastAsia="zh-CN"/>
        </w:rPr>
        <w:t>建议书</w:t>
      </w:r>
      <w:bookmarkEnd w:id="4"/>
      <w:bookmarkEnd w:id="5"/>
    </w:p>
    <w:p w:rsidR="00D77964" w:rsidRPr="00F22880" w:rsidRDefault="00FE0D75" w:rsidP="00E14DF1">
      <w:pPr>
        <w:pStyle w:val="RectitleBR"/>
        <w:rPr>
          <w:lang w:eastAsia="zh-CN"/>
        </w:rPr>
      </w:pPr>
      <w:bookmarkStart w:id="6" w:name="OLE_LINK13"/>
      <w:bookmarkStart w:id="7" w:name="OLE_LINK14"/>
      <w:r w:rsidRPr="00F22880">
        <w:rPr>
          <w:lang w:val="en-US" w:eastAsia="zh-CN"/>
        </w:rPr>
        <w:t>1-3 GHz</w:t>
      </w:r>
      <w:r w:rsidRPr="00F22880">
        <w:rPr>
          <w:rFonts w:hint="eastAsia"/>
          <w:lang w:val="en-US" w:eastAsia="zh-CN"/>
        </w:rPr>
        <w:t>频率范围时分多址</w:t>
      </w:r>
      <w:r w:rsidRPr="00F22880">
        <w:rPr>
          <w:lang w:val="en-US" w:eastAsia="zh-CN"/>
        </w:rPr>
        <w:t>/</w:t>
      </w:r>
      <w:r w:rsidRPr="00F22880">
        <w:rPr>
          <w:rFonts w:hint="eastAsia"/>
          <w:lang w:val="en-US" w:eastAsia="zh-CN"/>
        </w:rPr>
        <w:t>频分多址（</w:t>
      </w:r>
      <w:r w:rsidRPr="00F22880">
        <w:rPr>
          <w:lang w:val="en-US" w:eastAsia="zh-CN"/>
        </w:rPr>
        <w:t>TDMA/FDMA</w:t>
      </w:r>
      <w:r w:rsidRPr="00F22880">
        <w:rPr>
          <w:rFonts w:hint="eastAsia"/>
          <w:lang w:val="en-US" w:eastAsia="zh-CN"/>
        </w:rPr>
        <w:t>）</w:t>
      </w:r>
      <w:r w:rsidRPr="00F22880">
        <w:rPr>
          <w:lang w:val="en-US" w:eastAsia="zh-CN"/>
        </w:rPr>
        <w:br/>
      </w:r>
      <w:r w:rsidRPr="00F22880">
        <w:rPr>
          <w:rFonts w:hint="eastAsia"/>
          <w:lang w:val="en-US" w:eastAsia="zh-CN"/>
        </w:rPr>
        <w:t>卫星移动业务（</w:t>
      </w:r>
      <w:r w:rsidRPr="00F22880">
        <w:rPr>
          <w:lang w:val="en-US" w:eastAsia="zh-CN"/>
        </w:rPr>
        <w:t>MSS</w:t>
      </w:r>
      <w:r w:rsidRPr="00F22880">
        <w:rPr>
          <w:rFonts w:hint="eastAsia"/>
          <w:lang w:val="en-US" w:eastAsia="zh-CN"/>
        </w:rPr>
        <w:t>）地对空传输对视距（</w:t>
      </w:r>
      <w:r w:rsidRPr="00F22880">
        <w:rPr>
          <w:lang w:val="en-US" w:eastAsia="zh-CN"/>
        </w:rPr>
        <w:t>LoS</w:t>
      </w:r>
      <w:r w:rsidRPr="00F22880">
        <w:rPr>
          <w:rFonts w:hint="eastAsia"/>
          <w:lang w:val="en-US" w:eastAsia="zh-CN"/>
        </w:rPr>
        <w:t>）</w:t>
      </w:r>
      <w:r w:rsidRPr="00F22880">
        <w:rPr>
          <w:lang w:val="en-US" w:eastAsia="zh-CN"/>
        </w:rPr>
        <w:br/>
      </w:r>
      <w:r w:rsidRPr="00F22880">
        <w:rPr>
          <w:rFonts w:hint="eastAsia"/>
          <w:lang w:val="en-US" w:eastAsia="zh-CN"/>
        </w:rPr>
        <w:t>固定业务接收机的潜在干扰的评估方法</w:t>
      </w:r>
      <w:bookmarkEnd w:id="6"/>
      <w:bookmarkEnd w:id="7"/>
      <w:r w:rsidR="00D77964" w:rsidRPr="00F22880">
        <w:rPr>
          <w:rStyle w:val="FootnoteReference"/>
          <w:bCs/>
          <w:lang w:eastAsia="zh-CN"/>
        </w:rPr>
        <w:footnoteReference w:customMarkFollows="1" w:id="2"/>
        <w:t>**</w:t>
      </w:r>
    </w:p>
    <w:p w:rsidR="00D77964" w:rsidRPr="0096344E" w:rsidRDefault="00D77964" w:rsidP="00FE0D75">
      <w:pPr>
        <w:pStyle w:val="Recref"/>
        <w:rPr>
          <w:lang w:eastAsia="zh-CN"/>
        </w:rPr>
      </w:pPr>
      <w:r w:rsidRPr="0096344E">
        <w:rPr>
          <w:rFonts w:hint="eastAsia"/>
          <w:lang w:eastAsia="zh-CN"/>
        </w:rPr>
        <w:t>（</w:t>
      </w:r>
      <w:r w:rsidRPr="0096344E">
        <w:rPr>
          <w:lang w:eastAsia="zh-CN"/>
        </w:rPr>
        <w:t>ITU-R</w:t>
      </w:r>
      <w:r w:rsidR="00FE0D75">
        <w:rPr>
          <w:rFonts w:hint="eastAsia"/>
          <w:lang w:eastAsia="zh-CN"/>
        </w:rPr>
        <w:t>第</w:t>
      </w:r>
      <w:r w:rsidRPr="0096344E">
        <w:rPr>
          <w:lang w:eastAsia="zh-CN"/>
        </w:rPr>
        <w:t>201/4</w:t>
      </w:r>
      <w:r>
        <w:rPr>
          <w:rFonts w:hint="eastAsia"/>
          <w:lang w:val="en-GB" w:eastAsia="zh-CN"/>
        </w:rPr>
        <w:t>和</w:t>
      </w:r>
      <w:r w:rsidRPr="0096344E">
        <w:rPr>
          <w:lang w:eastAsia="zh-CN"/>
        </w:rPr>
        <w:t>ITU-R</w:t>
      </w:r>
      <w:r w:rsidR="00FE0D75">
        <w:rPr>
          <w:rFonts w:hint="eastAsia"/>
          <w:lang w:eastAsia="zh-CN"/>
        </w:rPr>
        <w:t>第</w:t>
      </w:r>
      <w:r w:rsidRPr="0096344E">
        <w:rPr>
          <w:lang w:eastAsia="zh-CN"/>
        </w:rPr>
        <w:t>118/5</w:t>
      </w:r>
      <w:r>
        <w:rPr>
          <w:rFonts w:hint="eastAsia"/>
          <w:lang w:eastAsia="zh-CN"/>
        </w:rPr>
        <w:t>号课题）</w:t>
      </w:r>
    </w:p>
    <w:p w:rsidR="00D77964" w:rsidRPr="0096344E" w:rsidRDefault="00D77964" w:rsidP="00214021">
      <w:pPr>
        <w:pStyle w:val="Recdate"/>
        <w:rPr>
          <w:lang w:eastAsia="zh-CN"/>
        </w:rPr>
      </w:pPr>
    </w:p>
    <w:p w:rsidR="00D77964" w:rsidRPr="003A132D" w:rsidRDefault="00D77964" w:rsidP="00214021">
      <w:pPr>
        <w:pStyle w:val="Recdate"/>
        <w:rPr>
          <w:lang w:eastAsia="zh-CN"/>
        </w:rPr>
      </w:pPr>
      <w:r>
        <w:rPr>
          <w:rFonts w:hint="eastAsia"/>
          <w:lang w:eastAsia="zh-CN"/>
        </w:rPr>
        <w:t>（</w:t>
      </w:r>
      <w:r w:rsidRPr="003A132D">
        <w:rPr>
          <w:lang w:eastAsia="zh-CN"/>
        </w:rPr>
        <w:t>2000-2005</w:t>
      </w:r>
      <w:r>
        <w:rPr>
          <w:lang w:eastAsia="zh-CN"/>
        </w:rPr>
        <w:t>-2010</w:t>
      </w:r>
      <w:r>
        <w:rPr>
          <w:rFonts w:hint="eastAsia"/>
          <w:lang w:eastAsia="zh-CN"/>
        </w:rPr>
        <w:t>年）</w:t>
      </w:r>
    </w:p>
    <w:p w:rsidR="00D77964" w:rsidRDefault="00D77964" w:rsidP="00214021">
      <w:pPr>
        <w:rPr>
          <w:lang w:val="en-GB" w:eastAsia="zh-CN"/>
        </w:rPr>
      </w:pPr>
    </w:p>
    <w:p w:rsidR="00D77964" w:rsidRPr="00E14DF1" w:rsidRDefault="00D77964" w:rsidP="00E14DF1">
      <w:pPr>
        <w:pStyle w:val="Heading1"/>
        <w:rPr>
          <w:sz w:val="22"/>
          <w:lang w:val="en-GB" w:eastAsia="zh-CN"/>
        </w:rPr>
      </w:pPr>
      <w:r w:rsidRPr="00E14DF1">
        <w:rPr>
          <w:rFonts w:hint="eastAsia"/>
          <w:sz w:val="22"/>
          <w:lang w:val="en-GB" w:eastAsia="zh-CN"/>
        </w:rPr>
        <w:t>范围</w:t>
      </w:r>
    </w:p>
    <w:p w:rsidR="00D77964" w:rsidRPr="00FE0D75" w:rsidRDefault="00D77964" w:rsidP="00E14DF1">
      <w:pPr>
        <w:pStyle w:val="Summary"/>
        <w:overflowPunct/>
        <w:autoSpaceDE/>
        <w:autoSpaceDN/>
        <w:adjustRightInd/>
        <w:spacing w:after="0"/>
        <w:ind w:firstLineChars="200" w:firstLine="440"/>
        <w:jc w:val="left"/>
        <w:textAlignment w:val="auto"/>
        <w:rPr>
          <w:sz w:val="24"/>
          <w:szCs w:val="24"/>
          <w:lang w:val="en-GB" w:eastAsia="zh-CN"/>
        </w:rPr>
      </w:pPr>
      <w:r w:rsidRPr="00E14DF1">
        <w:rPr>
          <w:rFonts w:hint="eastAsia"/>
          <w:szCs w:val="22"/>
          <w:lang w:val="fr-FR" w:eastAsia="zh-CN"/>
        </w:rPr>
        <w:t>本建议书提供了</w:t>
      </w:r>
      <w:r w:rsidR="00FE0D75" w:rsidRPr="00E14DF1">
        <w:rPr>
          <w:rFonts w:hint="eastAsia"/>
          <w:szCs w:val="22"/>
          <w:lang w:val="fr-FR" w:eastAsia="zh-CN"/>
        </w:rPr>
        <w:t>可</w:t>
      </w:r>
      <w:r w:rsidRPr="00E14DF1">
        <w:rPr>
          <w:rFonts w:hint="eastAsia"/>
          <w:szCs w:val="22"/>
          <w:lang w:val="fr-FR" w:eastAsia="zh-CN"/>
        </w:rPr>
        <w:t>用于评估</w:t>
      </w:r>
      <w:r w:rsidR="00B472A8" w:rsidRPr="00E14DF1">
        <w:rPr>
          <w:rFonts w:hint="eastAsia"/>
          <w:szCs w:val="22"/>
          <w:lang w:val="fr-FR" w:eastAsia="zh-CN"/>
        </w:rPr>
        <w:t>在</w:t>
      </w:r>
      <w:r w:rsidR="00B472A8" w:rsidRPr="00E14DF1">
        <w:rPr>
          <w:szCs w:val="22"/>
          <w:lang w:val="fr-FR" w:eastAsia="zh-CN"/>
        </w:rPr>
        <w:t>1-3 GHz</w:t>
      </w:r>
      <w:r w:rsidR="00B472A8" w:rsidRPr="00E14DF1">
        <w:rPr>
          <w:rFonts w:hint="eastAsia"/>
          <w:szCs w:val="22"/>
          <w:lang w:val="fr-FR" w:eastAsia="zh-CN"/>
        </w:rPr>
        <w:t>范围</w:t>
      </w:r>
      <w:r w:rsidRPr="00E14DF1">
        <w:rPr>
          <w:rFonts w:hint="eastAsia"/>
          <w:szCs w:val="22"/>
          <w:lang w:val="fr-FR" w:eastAsia="zh-CN"/>
        </w:rPr>
        <w:t>部署</w:t>
      </w:r>
      <w:r w:rsidR="00B472A8" w:rsidRPr="00E14DF1">
        <w:rPr>
          <w:rFonts w:hint="eastAsia"/>
          <w:szCs w:val="22"/>
          <w:lang w:val="fr-FR" w:eastAsia="zh-CN"/>
        </w:rPr>
        <w:t>使用非定向天线的</w:t>
      </w:r>
      <w:r w:rsidRPr="00E14DF1">
        <w:rPr>
          <w:rFonts w:hint="eastAsia"/>
          <w:szCs w:val="22"/>
          <w:lang w:val="fr-FR" w:eastAsia="zh-CN"/>
        </w:rPr>
        <w:t>移动地球站（</w:t>
      </w:r>
      <w:r w:rsidRPr="00E14DF1">
        <w:rPr>
          <w:szCs w:val="22"/>
          <w:lang w:val="fr-FR" w:eastAsia="zh-CN"/>
        </w:rPr>
        <w:t>MES</w:t>
      </w:r>
      <w:r w:rsidRPr="00E14DF1">
        <w:rPr>
          <w:rFonts w:hint="eastAsia"/>
          <w:szCs w:val="22"/>
          <w:lang w:val="fr-FR" w:eastAsia="zh-CN"/>
        </w:rPr>
        <w:t>）</w:t>
      </w:r>
      <w:r w:rsidR="00B472A8" w:rsidRPr="00E14DF1">
        <w:rPr>
          <w:rFonts w:hint="eastAsia"/>
          <w:szCs w:val="22"/>
          <w:lang w:val="fr-FR" w:eastAsia="zh-CN"/>
        </w:rPr>
        <w:t>对视距（</w:t>
      </w:r>
      <w:r w:rsidR="00B472A8" w:rsidRPr="00E14DF1">
        <w:rPr>
          <w:szCs w:val="22"/>
          <w:lang w:val="en-GB" w:eastAsia="zh-CN"/>
        </w:rPr>
        <w:t>LoS</w:t>
      </w:r>
      <w:r w:rsidR="00B472A8" w:rsidRPr="00E14DF1">
        <w:rPr>
          <w:rFonts w:hint="eastAsia"/>
          <w:szCs w:val="22"/>
          <w:lang w:val="en-GB" w:eastAsia="zh-CN"/>
        </w:rPr>
        <w:t>）</w:t>
      </w:r>
      <w:r w:rsidR="00B472A8" w:rsidRPr="00E14DF1">
        <w:rPr>
          <w:rFonts w:hint="eastAsia"/>
          <w:szCs w:val="22"/>
          <w:lang w:val="fr-FR" w:eastAsia="zh-CN"/>
        </w:rPr>
        <w:t>固定业务（</w:t>
      </w:r>
      <w:r w:rsidR="00B472A8" w:rsidRPr="00E14DF1">
        <w:rPr>
          <w:rFonts w:hint="eastAsia"/>
          <w:szCs w:val="22"/>
          <w:lang w:val="fr-FR" w:eastAsia="zh-CN"/>
        </w:rPr>
        <w:t>FS</w:t>
      </w:r>
      <w:r w:rsidR="00B472A8" w:rsidRPr="00E14DF1">
        <w:rPr>
          <w:rFonts w:hint="eastAsia"/>
          <w:szCs w:val="22"/>
          <w:lang w:val="fr-FR" w:eastAsia="zh-CN"/>
        </w:rPr>
        <w:t>）接收机</w:t>
      </w:r>
      <w:r w:rsidRPr="00E14DF1">
        <w:rPr>
          <w:rFonts w:hint="eastAsia"/>
          <w:szCs w:val="22"/>
          <w:lang w:val="fr-FR" w:eastAsia="zh-CN"/>
        </w:rPr>
        <w:t>产生</w:t>
      </w:r>
      <w:r w:rsidR="00B472A8" w:rsidRPr="00E14DF1">
        <w:rPr>
          <w:rFonts w:hint="eastAsia"/>
          <w:szCs w:val="22"/>
          <w:lang w:val="fr-FR" w:eastAsia="zh-CN"/>
        </w:rPr>
        <w:t>的</w:t>
      </w:r>
      <w:r w:rsidRPr="00E14DF1">
        <w:rPr>
          <w:rFonts w:hint="eastAsia"/>
          <w:szCs w:val="22"/>
          <w:lang w:val="fr-FR" w:eastAsia="zh-CN"/>
        </w:rPr>
        <w:t>潜在干扰的方法</w:t>
      </w:r>
      <w:r w:rsidR="00B472A8" w:rsidRPr="00E14DF1">
        <w:rPr>
          <w:rFonts w:hint="eastAsia"/>
          <w:szCs w:val="22"/>
          <w:lang w:val="fr-FR" w:eastAsia="zh-CN"/>
        </w:rPr>
        <w:t>。</w:t>
      </w:r>
      <w:r w:rsidRPr="00E14DF1">
        <w:rPr>
          <w:rFonts w:hint="eastAsia"/>
          <w:szCs w:val="22"/>
          <w:lang w:val="fr-FR" w:eastAsia="zh-CN"/>
        </w:rPr>
        <w:t>该方法</w:t>
      </w:r>
      <w:r w:rsidR="00B472A8" w:rsidRPr="00E14DF1">
        <w:rPr>
          <w:rFonts w:hint="eastAsia"/>
          <w:szCs w:val="22"/>
          <w:lang w:val="fr-FR" w:eastAsia="zh-CN"/>
        </w:rPr>
        <w:t>用于预测</w:t>
      </w:r>
      <w:r w:rsidRPr="00E14DF1">
        <w:rPr>
          <w:rFonts w:hint="eastAsia"/>
          <w:szCs w:val="22"/>
          <w:lang w:val="fr-FR" w:eastAsia="zh-CN"/>
        </w:rPr>
        <w:t>两种业务共用频率区域内</w:t>
      </w:r>
      <w:r w:rsidR="00B472A8" w:rsidRPr="00E14DF1">
        <w:rPr>
          <w:rFonts w:hint="eastAsia"/>
          <w:szCs w:val="22"/>
          <w:lang w:val="fr-FR" w:eastAsia="zh-CN"/>
        </w:rPr>
        <w:t>对</w:t>
      </w:r>
      <w:r w:rsidR="005C7F73" w:rsidRPr="00E14DF1">
        <w:rPr>
          <w:szCs w:val="22"/>
          <w:lang w:val="fr-FR" w:eastAsia="zh-CN"/>
        </w:rPr>
        <w:t>固定</w:t>
      </w:r>
      <w:r w:rsidR="005C7F73" w:rsidRPr="00E14DF1">
        <w:rPr>
          <w:rFonts w:hint="eastAsia"/>
          <w:szCs w:val="22"/>
          <w:lang w:val="fr-FR" w:eastAsia="zh-CN"/>
        </w:rPr>
        <w:t>业务</w:t>
      </w:r>
      <w:r w:rsidRPr="00E14DF1">
        <w:rPr>
          <w:rFonts w:hint="eastAsia"/>
          <w:szCs w:val="22"/>
          <w:lang w:val="fr-FR" w:eastAsia="zh-CN"/>
        </w:rPr>
        <w:t>接收机</w:t>
      </w:r>
      <w:r w:rsidR="00B472A8" w:rsidRPr="00E14DF1">
        <w:rPr>
          <w:rFonts w:hint="eastAsia"/>
          <w:szCs w:val="22"/>
          <w:lang w:val="fr-FR" w:eastAsia="zh-CN"/>
        </w:rPr>
        <w:t>产生</w:t>
      </w:r>
      <w:r w:rsidRPr="00E14DF1">
        <w:rPr>
          <w:rFonts w:hint="eastAsia"/>
          <w:szCs w:val="22"/>
          <w:lang w:val="fr-FR" w:eastAsia="zh-CN"/>
        </w:rPr>
        <w:t>干扰</w:t>
      </w:r>
      <w:r w:rsidR="00B472A8" w:rsidRPr="00E14DF1">
        <w:rPr>
          <w:rFonts w:hint="eastAsia"/>
          <w:szCs w:val="22"/>
          <w:lang w:val="fr-FR" w:eastAsia="zh-CN"/>
        </w:rPr>
        <w:t>的</w:t>
      </w:r>
      <w:r w:rsidRPr="00E14DF1">
        <w:rPr>
          <w:rFonts w:hint="eastAsia"/>
          <w:szCs w:val="22"/>
          <w:lang w:val="fr-FR" w:eastAsia="zh-CN"/>
        </w:rPr>
        <w:t>概率。</w:t>
      </w:r>
    </w:p>
    <w:p w:rsidR="00D77964" w:rsidRPr="003A132D" w:rsidRDefault="00D77964" w:rsidP="00E14DF1">
      <w:pPr>
        <w:pStyle w:val="Normalaftertitle"/>
        <w:spacing w:before="600"/>
        <w:rPr>
          <w:lang w:eastAsia="zh-CN"/>
        </w:rPr>
      </w:pPr>
      <w:r w:rsidRPr="00AF363C">
        <w:rPr>
          <w:rFonts w:hint="eastAsia"/>
          <w:lang w:eastAsia="zh-CN"/>
        </w:rPr>
        <w:t>国际电联</w:t>
      </w:r>
      <w:r w:rsidRPr="00AF363C">
        <w:rPr>
          <w:rFonts w:hint="eastAsia"/>
          <w:lang w:val="en-US" w:eastAsia="zh-CN"/>
        </w:rPr>
        <w:t>无线电通信全会</w:t>
      </w:r>
      <w:r w:rsidRPr="00AF363C">
        <w:rPr>
          <w:rFonts w:hint="eastAsia"/>
          <w:lang w:eastAsia="zh-CN"/>
        </w:rPr>
        <w:t>，</w:t>
      </w:r>
    </w:p>
    <w:p w:rsidR="00D77964" w:rsidRPr="00AF363C" w:rsidRDefault="00D77964" w:rsidP="00214021">
      <w:pPr>
        <w:pStyle w:val="Call"/>
        <w:rPr>
          <w:rFonts w:ascii="STKaiti" w:eastAsia="STKaiti" w:hAnsi="STKaiti"/>
          <w:i w:val="0"/>
          <w:iCs/>
          <w:lang w:eastAsia="zh-CN"/>
        </w:rPr>
      </w:pPr>
      <w:r w:rsidRPr="00AF363C">
        <w:rPr>
          <w:rFonts w:ascii="STKaiti" w:eastAsia="STKaiti" w:hAnsi="STKaiti" w:hint="eastAsia"/>
          <w:i w:val="0"/>
          <w:iCs/>
          <w:lang w:val="en-US" w:eastAsia="zh-CN"/>
        </w:rPr>
        <w:t>考虑到</w:t>
      </w:r>
    </w:p>
    <w:p w:rsidR="00D77964" w:rsidRPr="000D0C5F" w:rsidRDefault="00D77964" w:rsidP="00214021">
      <w:pPr>
        <w:rPr>
          <w:lang w:eastAsia="zh-CN"/>
        </w:rPr>
      </w:pPr>
      <w:r>
        <w:rPr>
          <w:lang w:eastAsia="zh-CN"/>
        </w:rPr>
        <w:t>a)</w:t>
      </w:r>
      <w:r>
        <w:rPr>
          <w:lang w:eastAsia="zh-CN"/>
        </w:rPr>
        <w:tab/>
      </w:r>
      <w:r w:rsidRPr="000D0C5F">
        <w:rPr>
          <w:lang w:eastAsia="zh-CN"/>
        </w:rPr>
        <w:t>1 626.5-1 660.5 MHz</w:t>
      </w:r>
      <w:r>
        <w:rPr>
          <w:rFonts w:hint="eastAsia"/>
          <w:lang w:val="en-US" w:eastAsia="zh-CN"/>
        </w:rPr>
        <w:t>频段在所有区划分给了作为主要业务的卫星移动业务</w:t>
      </w:r>
      <w:r w:rsidRPr="000D0C5F">
        <w:rPr>
          <w:rFonts w:hint="eastAsia"/>
          <w:lang w:eastAsia="zh-CN"/>
        </w:rPr>
        <w:t>（</w:t>
      </w:r>
      <w:r w:rsidRPr="000D0C5F">
        <w:rPr>
          <w:lang w:eastAsia="zh-CN"/>
        </w:rPr>
        <w:t>MSS</w:t>
      </w:r>
      <w:r>
        <w:rPr>
          <w:rFonts w:hint="eastAsia"/>
          <w:lang w:eastAsia="zh-CN"/>
        </w:rPr>
        <w:t>）；</w:t>
      </w:r>
    </w:p>
    <w:p w:rsidR="00D77964" w:rsidRPr="000D0C5F" w:rsidRDefault="00D77964" w:rsidP="00214021">
      <w:pPr>
        <w:rPr>
          <w:lang w:eastAsia="zh-CN"/>
        </w:rPr>
      </w:pPr>
      <w:r w:rsidRPr="000D0C5F">
        <w:rPr>
          <w:lang w:eastAsia="zh-CN"/>
        </w:rPr>
        <w:t>b)</w:t>
      </w:r>
      <w:r w:rsidRPr="000D0C5F">
        <w:rPr>
          <w:lang w:eastAsia="zh-CN"/>
        </w:rPr>
        <w:tab/>
        <w:t>1 626.5-1 645.5 MHz</w:t>
      </w:r>
      <w:r>
        <w:rPr>
          <w:rFonts w:hint="eastAsia"/>
          <w:lang w:val="en-US" w:eastAsia="zh-CN"/>
        </w:rPr>
        <w:t>频段和</w:t>
      </w:r>
      <w:r w:rsidRPr="000D0C5F">
        <w:rPr>
          <w:lang w:eastAsia="zh-CN"/>
        </w:rPr>
        <w:t>1 646.5-1 660 MHz</w:t>
      </w:r>
      <w:r>
        <w:rPr>
          <w:rFonts w:hint="eastAsia"/>
          <w:lang w:eastAsia="zh-CN"/>
        </w:rPr>
        <w:t>频段在一些国家亦划分给</w:t>
      </w:r>
      <w:r w:rsidR="00D476A3">
        <w:rPr>
          <w:rFonts w:hint="eastAsia"/>
          <w:lang w:eastAsia="zh-CN"/>
        </w:rPr>
        <w:t>了</w:t>
      </w:r>
      <w:r>
        <w:rPr>
          <w:rFonts w:hint="eastAsia"/>
          <w:lang w:eastAsia="zh-CN"/>
        </w:rPr>
        <w:t>作为主要业务的固定业务；</w:t>
      </w:r>
    </w:p>
    <w:p w:rsidR="00D77964" w:rsidRPr="000D0C5F" w:rsidRDefault="00D77964" w:rsidP="00214021">
      <w:pPr>
        <w:rPr>
          <w:lang w:eastAsia="zh-CN"/>
        </w:rPr>
      </w:pPr>
      <w:r w:rsidRPr="000D0C5F">
        <w:rPr>
          <w:lang w:eastAsia="zh-CN"/>
        </w:rPr>
        <w:t>c)</w:t>
      </w:r>
      <w:r w:rsidRPr="000D0C5F">
        <w:rPr>
          <w:lang w:eastAsia="zh-CN"/>
        </w:rPr>
        <w:tab/>
        <w:t>1 668.4-1 675 MHz</w:t>
      </w:r>
      <w:r>
        <w:rPr>
          <w:rFonts w:hint="eastAsia"/>
          <w:lang w:val="en-US" w:eastAsia="zh-CN"/>
        </w:rPr>
        <w:t>频段在所有区划分给了共同作为主要业务的</w:t>
      </w:r>
      <w:r w:rsidRPr="000D0C5F">
        <w:rPr>
          <w:lang w:eastAsia="zh-CN"/>
        </w:rPr>
        <w:t>MSS</w:t>
      </w:r>
      <w:r>
        <w:rPr>
          <w:rFonts w:hint="eastAsia"/>
          <w:lang w:eastAsia="zh-CN"/>
        </w:rPr>
        <w:t>（地对空）和固定业务；</w:t>
      </w:r>
    </w:p>
    <w:p w:rsidR="00D77964" w:rsidRPr="000D0C5F" w:rsidRDefault="00D77964" w:rsidP="00214021">
      <w:pPr>
        <w:rPr>
          <w:lang w:eastAsia="zh-CN"/>
        </w:rPr>
      </w:pPr>
      <w:r w:rsidRPr="000D0C5F">
        <w:rPr>
          <w:lang w:eastAsia="zh-CN"/>
        </w:rPr>
        <w:t>d)</w:t>
      </w:r>
      <w:r w:rsidRPr="000D0C5F">
        <w:rPr>
          <w:lang w:eastAsia="zh-CN"/>
        </w:rPr>
        <w:tab/>
        <w:t>1</w:t>
      </w:r>
      <w:r w:rsidRPr="000D0C5F">
        <w:rPr>
          <w:rFonts w:ascii="Tms Rmn" w:hAnsi="Tms Rmn"/>
          <w:sz w:val="12"/>
          <w:lang w:eastAsia="zh-CN"/>
        </w:rPr>
        <w:t> </w:t>
      </w:r>
      <w:r w:rsidRPr="000D0C5F">
        <w:rPr>
          <w:lang w:eastAsia="zh-CN"/>
        </w:rPr>
        <w:t>980-2</w:t>
      </w:r>
      <w:r w:rsidRPr="000D0C5F">
        <w:rPr>
          <w:rFonts w:ascii="Tms Rmn" w:hAnsi="Tms Rmn"/>
          <w:sz w:val="12"/>
          <w:lang w:eastAsia="zh-CN"/>
        </w:rPr>
        <w:t> </w:t>
      </w:r>
      <w:r w:rsidRPr="000D0C5F">
        <w:rPr>
          <w:lang w:eastAsia="zh-CN"/>
        </w:rPr>
        <w:t>010 MHz</w:t>
      </w:r>
      <w:r>
        <w:rPr>
          <w:rFonts w:hint="eastAsia"/>
          <w:lang w:val="en-US" w:eastAsia="zh-CN"/>
        </w:rPr>
        <w:t>频段在所有区以及</w:t>
      </w:r>
      <w:r w:rsidRPr="000D0C5F">
        <w:rPr>
          <w:lang w:eastAsia="zh-CN"/>
        </w:rPr>
        <w:t>2</w:t>
      </w:r>
      <w:r w:rsidRPr="000D0C5F">
        <w:rPr>
          <w:rFonts w:ascii="Tms Rmn" w:hAnsi="Tms Rmn"/>
          <w:sz w:val="12"/>
          <w:lang w:eastAsia="zh-CN"/>
        </w:rPr>
        <w:t> </w:t>
      </w:r>
      <w:r w:rsidRPr="000D0C5F">
        <w:rPr>
          <w:lang w:eastAsia="zh-CN"/>
        </w:rPr>
        <w:t>010-2</w:t>
      </w:r>
      <w:r w:rsidRPr="000D0C5F">
        <w:rPr>
          <w:rFonts w:ascii="Tms Rmn" w:hAnsi="Tms Rmn"/>
          <w:sz w:val="12"/>
          <w:lang w:eastAsia="zh-CN"/>
        </w:rPr>
        <w:t> </w:t>
      </w:r>
      <w:r w:rsidRPr="000D0C5F">
        <w:rPr>
          <w:lang w:eastAsia="zh-CN"/>
        </w:rPr>
        <w:t>025 MHz</w:t>
      </w:r>
      <w:r>
        <w:rPr>
          <w:rFonts w:hint="eastAsia"/>
          <w:lang w:val="en-US" w:eastAsia="zh-CN"/>
        </w:rPr>
        <w:t>频段在</w:t>
      </w:r>
      <w:r w:rsidRPr="000D0C5F">
        <w:rPr>
          <w:lang w:eastAsia="zh-CN"/>
        </w:rPr>
        <w:t>2</w:t>
      </w:r>
      <w:r>
        <w:rPr>
          <w:rFonts w:hint="eastAsia"/>
          <w:lang w:val="en-US" w:eastAsia="zh-CN"/>
        </w:rPr>
        <w:t>区划分给了共同作为主要业务的</w:t>
      </w:r>
      <w:r w:rsidRPr="000D0C5F">
        <w:rPr>
          <w:lang w:eastAsia="zh-CN"/>
        </w:rPr>
        <w:t>MSS</w:t>
      </w:r>
      <w:r w:rsidRPr="000D0C5F">
        <w:rPr>
          <w:rFonts w:hint="eastAsia"/>
          <w:lang w:eastAsia="zh-CN"/>
        </w:rPr>
        <w:t>（</w:t>
      </w:r>
      <w:r>
        <w:rPr>
          <w:rFonts w:hint="eastAsia"/>
          <w:lang w:val="en-US" w:eastAsia="zh-CN"/>
        </w:rPr>
        <w:t>地对空</w:t>
      </w:r>
      <w:r w:rsidRPr="000D0C5F">
        <w:rPr>
          <w:rFonts w:hint="eastAsia"/>
          <w:lang w:eastAsia="zh-CN"/>
        </w:rPr>
        <w:t>）</w:t>
      </w:r>
      <w:r>
        <w:rPr>
          <w:rFonts w:hint="eastAsia"/>
          <w:lang w:val="en-US" w:eastAsia="zh-CN"/>
        </w:rPr>
        <w:t>和固定业务；</w:t>
      </w:r>
    </w:p>
    <w:p w:rsidR="00D77964" w:rsidRPr="003A132D" w:rsidRDefault="00D77964" w:rsidP="006E5F8E">
      <w:pPr>
        <w:rPr>
          <w:lang w:eastAsia="zh-CN"/>
        </w:rPr>
      </w:pPr>
      <w:r w:rsidRPr="003A132D">
        <w:rPr>
          <w:lang w:eastAsia="zh-CN"/>
        </w:rPr>
        <w:t>e)</w:t>
      </w:r>
      <w:r w:rsidRPr="003A132D">
        <w:rPr>
          <w:lang w:eastAsia="zh-CN"/>
        </w:rPr>
        <w:tab/>
      </w:r>
      <w:r w:rsidR="001C0AC2">
        <w:rPr>
          <w:rFonts w:hint="eastAsia"/>
          <w:lang w:val="en-US" w:eastAsia="zh-CN"/>
        </w:rPr>
        <w:t>使用</w:t>
      </w:r>
      <w:r w:rsidRPr="00AF363C">
        <w:rPr>
          <w:rFonts w:hint="eastAsia"/>
          <w:lang w:val="en-US" w:eastAsia="zh-CN"/>
        </w:rPr>
        <w:t>《无线电规则》的方法</w:t>
      </w:r>
      <w:r w:rsidR="001C0AC2">
        <w:rPr>
          <w:rFonts w:hint="eastAsia"/>
          <w:lang w:val="en-US" w:eastAsia="zh-CN"/>
        </w:rPr>
        <w:t>得出</w:t>
      </w:r>
      <w:r w:rsidRPr="00AF363C">
        <w:rPr>
          <w:rFonts w:hint="eastAsia"/>
          <w:lang w:val="en-US" w:eastAsia="zh-CN"/>
        </w:rPr>
        <w:t>，移动地球站（</w:t>
      </w:r>
      <w:r w:rsidRPr="00AF363C">
        <w:rPr>
          <w:lang w:val="en-US" w:eastAsia="zh-CN"/>
        </w:rPr>
        <w:t>MES</w:t>
      </w:r>
      <w:r w:rsidRPr="00AF363C">
        <w:rPr>
          <w:rFonts w:hint="eastAsia"/>
          <w:lang w:val="en-US" w:eastAsia="zh-CN"/>
        </w:rPr>
        <w:t>）</w:t>
      </w:r>
      <w:r w:rsidR="001C0AC2">
        <w:rPr>
          <w:rFonts w:hint="eastAsia"/>
          <w:lang w:val="en-US" w:eastAsia="zh-CN"/>
        </w:rPr>
        <w:t>可能对</w:t>
      </w:r>
      <w:r w:rsidRPr="00AF363C">
        <w:rPr>
          <w:lang w:val="en-US" w:eastAsia="zh-CN"/>
        </w:rPr>
        <w:t>MES</w:t>
      </w:r>
      <w:r w:rsidRPr="00AF363C">
        <w:rPr>
          <w:rFonts w:hint="eastAsia"/>
          <w:lang w:val="en-US" w:eastAsia="zh-CN"/>
        </w:rPr>
        <w:t>协调区内</w:t>
      </w:r>
      <w:r w:rsidRPr="003A132D">
        <w:rPr>
          <w:lang w:eastAsia="zh-CN"/>
        </w:rPr>
        <w:t>1</w:t>
      </w:r>
      <w:r w:rsidR="001C0AC2">
        <w:rPr>
          <w:lang w:val="en-US" w:eastAsia="zh-CN"/>
        </w:rPr>
        <w:t> </w:t>
      </w:r>
      <w:r w:rsidRPr="003A132D">
        <w:rPr>
          <w:lang w:eastAsia="zh-CN"/>
        </w:rPr>
        <w:t>626.5-1</w:t>
      </w:r>
      <w:r w:rsidR="001C0AC2">
        <w:rPr>
          <w:lang w:val="en-US" w:eastAsia="zh-CN"/>
        </w:rPr>
        <w:t> </w:t>
      </w:r>
      <w:r w:rsidRPr="003A132D">
        <w:rPr>
          <w:lang w:eastAsia="zh-CN"/>
        </w:rPr>
        <w:t>645.5 MHz</w:t>
      </w:r>
      <w:r>
        <w:rPr>
          <w:rFonts w:hint="eastAsia"/>
          <w:lang w:eastAsia="zh-CN"/>
        </w:rPr>
        <w:t>、</w:t>
      </w:r>
      <w:r w:rsidRPr="003A132D">
        <w:rPr>
          <w:lang w:eastAsia="zh-CN"/>
        </w:rPr>
        <w:t>1</w:t>
      </w:r>
      <w:r w:rsidR="001C0AC2">
        <w:rPr>
          <w:lang w:val="en-US" w:eastAsia="zh-CN"/>
        </w:rPr>
        <w:t> </w:t>
      </w:r>
      <w:r w:rsidRPr="003A132D">
        <w:rPr>
          <w:lang w:eastAsia="zh-CN"/>
        </w:rPr>
        <w:t>646.5-1 660 MHz</w:t>
      </w:r>
      <w:r>
        <w:rPr>
          <w:rFonts w:hint="eastAsia"/>
          <w:lang w:eastAsia="zh-CN"/>
        </w:rPr>
        <w:t>、</w:t>
      </w:r>
      <w:r w:rsidRPr="003A132D">
        <w:rPr>
          <w:lang w:eastAsia="zh-CN"/>
        </w:rPr>
        <w:t>1 668.4-1 675 MHz</w:t>
      </w:r>
      <w:r>
        <w:rPr>
          <w:rFonts w:hint="eastAsia"/>
          <w:lang w:eastAsia="zh-CN"/>
        </w:rPr>
        <w:t>和</w:t>
      </w:r>
      <w:r w:rsidRPr="003A132D">
        <w:rPr>
          <w:lang w:eastAsia="zh-CN"/>
        </w:rPr>
        <w:t xml:space="preserve"> 1 980-2 025</w:t>
      </w:r>
      <w:r>
        <w:rPr>
          <w:lang w:eastAsia="zh-CN"/>
        </w:rPr>
        <w:t> </w:t>
      </w:r>
      <w:r w:rsidRPr="003A132D">
        <w:rPr>
          <w:lang w:eastAsia="zh-CN"/>
        </w:rPr>
        <w:t>MHz</w:t>
      </w:r>
      <w:r w:rsidRPr="00AF363C">
        <w:rPr>
          <w:lang w:val="en-US" w:eastAsia="zh-CN"/>
        </w:rPr>
        <w:t xml:space="preserve"> MSS</w:t>
      </w:r>
      <w:r w:rsidRPr="00AF363C">
        <w:rPr>
          <w:rFonts w:hint="eastAsia"/>
          <w:lang w:val="en-US" w:eastAsia="zh-CN"/>
        </w:rPr>
        <w:t>频</w:t>
      </w:r>
      <w:r w:rsidR="006E5F8E">
        <w:rPr>
          <w:rFonts w:hint="eastAsia"/>
          <w:lang w:val="en-US" w:eastAsia="zh-CN"/>
        </w:rPr>
        <w:t>段</w:t>
      </w:r>
      <w:r w:rsidRPr="00AF363C">
        <w:rPr>
          <w:rFonts w:hint="eastAsia"/>
          <w:lang w:val="en-US" w:eastAsia="zh-CN"/>
        </w:rPr>
        <w:t>的</w:t>
      </w:r>
      <w:r w:rsidR="006E5F8E">
        <w:rPr>
          <w:rFonts w:hint="eastAsia"/>
          <w:lang w:val="en-US" w:eastAsia="zh-CN"/>
        </w:rPr>
        <w:t>LoS</w:t>
      </w:r>
      <w:r w:rsidR="005C7F73">
        <w:rPr>
          <w:lang w:val="en-US" w:eastAsia="zh-CN"/>
        </w:rPr>
        <w:t>固定业务</w:t>
      </w:r>
      <w:r w:rsidRPr="00AF363C">
        <w:rPr>
          <w:rFonts w:hint="eastAsia"/>
          <w:lang w:val="en-US" w:eastAsia="zh-CN"/>
        </w:rPr>
        <w:t>接收机产生潜在干扰；</w:t>
      </w:r>
    </w:p>
    <w:p w:rsidR="00D77964" w:rsidRPr="003A132D" w:rsidRDefault="00D77964" w:rsidP="00214021">
      <w:pPr>
        <w:rPr>
          <w:lang w:eastAsia="zh-CN"/>
        </w:rPr>
      </w:pPr>
      <w:r w:rsidRPr="003A132D">
        <w:rPr>
          <w:lang w:eastAsia="zh-CN"/>
        </w:rPr>
        <w:t>f)</w:t>
      </w:r>
      <w:r w:rsidRPr="003A132D">
        <w:rPr>
          <w:lang w:eastAsia="zh-CN"/>
        </w:rPr>
        <w:tab/>
      </w:r>
      <w:r w:rsidRPr="00AF363C">
        <w:rPr>
          <w:rFonts w:hint="eastAsia"/>
          <w:lang w:val="en-US" w:eastAsia="zh-CN"/>
        </w:rPr>
        <w:t>这种干扰的特性是时变的；</w:t>
      </w:r>
    </w:p>
    <w:p w:rsidR="00D77964" w:rsidRDefault="00D77964" w:rsidP="006E5F8E">
      <w:pPr>
        <w:rPr>
          <w:lang w:val="en-US" w:eastAsia="zh-CN"/>
        </w:rPr>
      </w:pPr>
      <w:r w:rsidRPr="003A132D">
        <w:rPr>
          <w:lang w:eastAsia="zh-CN"/>
        </w:rPr>
        <w:t>g)</w:t>
      </w:r>
      <w:r w:rsidRPr="003A132D">
        <w:rPr>
          <w:lang w:eastAsia="zh-CN"/>
        </w:rPr>
        <w:tab/>
      </w:r>
      <w:r w:rsidRPr="00AF363C">
        <w:rPr>
          <w:rFonts w:hint="eastAsia"/>
          <w:lang w:val="en-US" w:eastAsia="zh-CN"/>
        </w:rPr>
        <w:t>有必要</w:t>
      </w:r>
      <w:r w:rsidR="006E5F8E">
        <w:rPr>
          <w:rFonts w:hint="eastAsia"/>
          <w:lang w:val="en-US" w:eastAsia="zh-CN"/>
        </w:rPr>
        <w:t>制定全面</w:t>
      </w:r>
      <w:r w:rsidRPr="00AF363C">
        <w:rPr>
          <w:rFonts w:hint="eastAsia"/>
          <w:lang w:val="en-US" w:eastAsia="zh-CN"/>
        </w:rPr>
        <w:t>的分析工具，以便于运行</w:t>
      </w:r>
      <w:r w:rsidRPr="00AF363C">
        <w:rPr>
          <w:lang w:val="en-US" w:eastAsia="zh-CN"/>
        </w:rPr>
        <w:t>MES</w:t>
      </w:r>
      <w:r w:rsidRPr="00AF363C">
        <w:rPr>
          <w:rFonts w:hint="eastAsia"/>
          <w:lang w:val="en-US" w:eastAsia="zh-CN"/>
        </w:rPr>
        <w:t>的主管部门和受影响的运行</w:t>
      </w:r>
      <w:r w:rsidR="005C7F73">
        <w:rPr>
          <w:lang w:val="en-US" w:eastAsia="zh-CN"/>
        </w:rPr>
        <w:t>固定业务</w:t>
      </w:r>
      <w:r w:rsidRPr="00AF363C">
        <w:rPr>
          <w:rFonts w:hint="eastAsia"/>
          <w:lang w:val="en-US" w:eastAsia="zh-CN"/>
        </w:rPr>
        <w:t>接收机的主管部门之间进行协调，</w:t>
      </w:r>
    </w:p>
    <w:p w:rsidR="00D77964" w:rsidRDefault="00D77964" w:rsidP="00214021">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D77964" w:rsidRPr="00AF363C" w:rsidRDefault="00D77964" w:rsidP="00214021">
      <w:pPr>
        <w:pStyle w:val="Call"/>
        <w:rPr>
          <w:rFonts w:ascii="STKaiti" w:eastAsia="STKaiti" w:hAnsi="STKaiti"/>
          <w:i w:val="0"/>
          <w:iCs/>
          <w:lang w:eastAsia="zh-CN"/>
        </w:rPr>
      </w:pPr>
      <w:r w:rsidRPr="00AF363C">
        <w:rPr>
          <w:rFonts w:ascii="STKaiti" w:eastAsia="STKaiti" w:hAnsi="STKaiti" w:hint="eastAsia"/>
          <w:i w:val="0"/>
          <w:iCs/>
          <w:lang w:val="en-US" w:eastAsia="zh-CN"/>
        </w:rPr>
        <w:lastRenderedPageBreak/>
        <w:t>建议</w:t>
      </w:r>
    </w:p>
    <w:p w:rsidR="00D77964" w:rsidRPr="00AF363C" w:rsidRDefault="00D77964" w:rsidP="006F1610">
      <w:pPr>
        <w:rPr>
          <w:lang w:eastAsia="zh-CN"/>
        </w:rPr>
      </w:pPr>
      <w:r w:rsidRPr="00AF363C">
        <w:rPr>
          <w:b/>
          <w:bCs/>
          <w:lang w:eastAsia="zh-CN"/>
        </w:rPr>
        <w:t>1</w:t>
      </w:r>
      <w:r w:rsidRPr="00AF363C">
        <w:rPr>
          <w:lang w:eastAsia="zh-CN"/>
        </w:rPr>
        <w:tab/>
      </w:r>
      <w:r w:rsidR="00C72053">
        <w:rPr>
          <w:rFonts w:hint="eastAsia"/>
          <w:lang w:val="en-US" w:eastAsia="zh-CN"/>
        </w:rPr>
        <w:t>在</w:t>
      </w:r>
      <w:r w:rsidRPr="00AF363C">
        <w:rPr>
          <w:rFonts w:hint="eastAsia"/>
          <w:lang w:val="en-US" w:eastAsia="zh-CN"/>
        </w:rPr>
        <w:t>评估</w:t>
      </w:r>
      <w:r w:rsidRPr="000D0C5F">
        <w:rPr>
          <w:lang w:eastAsia="zh-CN"/>
        </w:rPr>
        <w:t>MES</w:t>
      </w:r>
      <w:r w:rsidRPr="00AF363C">
        <w:rPr>
          <w:rFonts w:hint="eastAsia"/>
          <w:lang w:val="en-US" w:eastAsia="zh-CN"/>
        </w:rPr>
        <w:t>对</w:t>
      </w:r>
      <w:r w:rsidR="005C7F73">
        <w:rPr>
          <w:lang w:eastAsia="zh-CN"/>
        </w:rPr>
        <w:t>固定业务</w:t>
      </w:r>
      <w:r w:rsidRPr="00AF363C">
        <w:rPr>
          <w:rFonts w:hint="eastAsia"/>
          <w:lang w:val="en-US" w:eastAsia="zh-CN"/>
        </w:rPr>
        <w:t>系统的潜在干扰时</w:t>
      </w:r>
      <w:r w:rsidRPr="000D0C5F">
        <w:rPr>
          <w:rFonts w:hint="eastAsia"/>
          <w:lang w:eastAsia="zh-CN"/>
        </w:rPr>
        <w:t>，</w:t>
      </w:r>
      <w:r w:rsidRPr="00AF363C">
        <w:rPr>
          <w:rFonts w:hint="eastAsia"/>
          <w:lang w:val="en-US" w:eastAsia="zh-CN"/>
        </w:rPr>
        <w:t>应考虑由</w:t>
      </w:r>
      <w:r w:rsidR="005C7F73">
        <w:rPr>
          <w:lang w:eastAsia="zh-CN"/>
        </w:rPr>
        <w:t>固定业务</w:t>
      </w:r>
      <w:r w:rsidR="006F1610">
        <w:rPr>
          <w:rFonts w:hint="eastAsia"/>
          <w:lang w:val="en-US" w:eastAsia="zh-CN"/>
        </w:rPr>
        <w:t>电台</w:t>
      </w:r>
      <w:r w:rsidRPr="00AF363C">
        <w:rPr>
          <w:rFonts w:hint="eastAsia"/>
          <w:lang w:val="en-US" w:eastAsia="zh-CN"/>
        </w:rPr>
        <w:t>接收的</w:t>
      </w:r>
      <w:r w:rsidRPr="000D0C5F">
        <w:rPr>
          <w:lang w:eastAsia="zh-CN"/>
        </w:rPr>
        <w:t>MES</w:t>
      </w:r>
      <w:r w:rsidRPr="00AF363C">
        <w:rPr>
          <w:rFonts w:hint="eastAsia"/>
          <w:lang w:val="en-US" w:eastAsia="zh-CN"/>
        </w:rPr>
        <w:t>信号的时变特性</w:t>
      </w:r>
      <w:r w:rsidRPr="000D0C5F">
        <w:rPr>
          <w:rFonts w:hint="eastAsia"/>
          <w:lang w:eastAsia="zh-CN"/>
        </w:rPr>
        <w:t>，</w:t>
      </w:r>
      <w:r w:rsidRPr="00AF363C">
        <w:rPr>
          <w:rFonts w:hint="eastAsia"/>
          <w:lang w:val="en-US" w:eastAsia="zh-CN"/>
        </w:rPr>
        <w:t>包括发射</w:t>
      </w:r>
      <w:r w:rsidRPr="000D0C5F">
        <w:rPr>
          <w:lang w:eastAsia="zh-CN"/>
        </w:rPr>
        <w:t>MES</w:t>
      </w:r>
      <w:r w:rsidRPr="00AF363C">
        <w:rPr>
          <w:rFonts w:hint="eastAsia"/>
          <w:lang w:val="en-US" w:eastAsia="zh-CN"/>
        </w:rPr>
        <w:t>的预测周日和地理分布以及</w:t>
      </w:r>
      <w:r>
        <w:rPr>
          <w:rFonts w:hint="eastAsia"/>
          <w:lang w:eastAsia="zh-CN"/>
        </w:rPr>
        <w:t>固定</w:t>
      </w:r>
      <w:r w:rsidR="006F1610">
        <w:rPr>
          <w:rFonts w:hint="eastAsia"/>
          <w:lang w:eastAsia="zh-CN"/>
        </w:rPr>
        <w:t>业务</w:t>
      </w:r>
      <w:r w:rsidRPr="00AF363C">
        <w:rPr>
          <w:rFonts w:hint="eastAsia"/>
          <w:lang w:val="en-US" w:eastAsia="zh-CN"/>
        </w:rPr>
        <w:t>系统中</w:t>
      </w:r>
      <w:r w:rsidR="006F1610">
        <w:rPr>
          <w:rFonts w:hint="eastAsia"/>
          <w:lang w:val="en-US" w:eastAsia="zh-CN"/>
        </w:rPr>
        <w:t>有用</w:t>
      </w:r>
      <w:r w:rsidRPr="00AF363C">
        <w:rPr>
          <w:rFonts w:hint="eastAsia"/>
          <w:lang w:val="en-US" w:eastAsia="zh-CN"/>
        </w:rPr>
        <w:t>信号功率电平的时</w:t>
      </w:r>
      <w:r w:rsidR="006F1610">
        <w:rPr>
          <w:rFonts w:hint="eastAsia"/>
          <w:lang w:val="en-US" w:eastAsia="zh-CN"/>
        </w:rPr>
        <w:t>序</w:t>
      </w:r>
      <w:r w:rsidRPr="00AF363C">
        <w:rPr>
          <w:rFonts w:hint="eastAsia"/>
          <w:lang w:val="en-US" w:eastAsia="zh-CN"/>
        </w:rPr>
        <w:t>变化</w:t>
      </w:r>
      <w:r>
        <w:rPr>
          <w:rFonts w:hint="eastAsia"/>
          <w:lang w:val="en-US" w:eastAsia="zh-CN"/>
        </w:rPr>
        <w:t>；</w:t>
      </w:r>
    </w:p>
    <w:p w:rsidR="00D77964" w:rsidRPr="00AF363C" w:rsidRDefault="00D77964" w:rsidP="006F1610">
      <w:pPr>
        <w:rPr>
          <w:lang w:eastAsia="zh-CN"/>
        </w:rPr>
      </w:pPr>
      <w:r w:rsidRPr="00AF363C">
        <w:rPr>
          <w:b/>
          <w:bCs/>
          <w:lang w:eastAsia="zh-CN"/>
        </w:rPr>
        <w:t>2</w:t>
      </w:r>
      <w:r w:rsidRPr="00AF363C">
        <w:rPr>
          <w:lang w:eastAsia="zh-CN"/>
        </w:rPr>
        <w:tab/>
      </w:r>
      <w:r w:rsidRPr="00AF363C">
        <w:rPr>
          <w:rFonts w:hint="eastAsia"/>
          <w:lang w:val="en-US" w:eastAsia="zh-CN"/>
        </w:rPr>
        <w:t>附件</w:t>
      </w:r>
      <w:r w:rsidRPr="00AF363C">
        <w:rPr>
          <w:lang w:val="en-US" w:eastAsia="zh-CN"/>
        </w:rPr>
        <w:t>1</w:t>
      </w:r>
      <w:r w:rsidRPr="00AF363C">
        <w:rPr>
          <w:rFonts w:hint="eastAsia"/>
          <w:lang w:val="en-US" w:eastAsia="zh-CN"/>
        </w:rPr>
        <w:t>中的方法</w:t>
      </w:r>
      <w:r w:rsidR="006F1610">
        <w:rPr>
          <w:rFonts w:hint="eastAsia"/>
          <w:lang w:val="en-US" w:eastAsia="zh-CN"/>
        </w:rPr>
        <w:t>可在双边协调中用于详细评估使</w:t>
      </w:r>
      <w:r w:rsidRPr="00AF363C">
        <w:rPr>
          <w:rFonts w:hint="eastAsia"/>
          <w:lang w:val="en-US" w:eastAsia="zh-CN"/>
        </w:rPr>
        <w:t>用非定向天线的</w:t>
      </w:r>
      <w:r w:rsidRPr="00AF363C">
        <w:rPr>
          <w:lang w:val="en-US" w:eastAsia="zh-CN"/>
        </w:rPr>
        <w:t>MES</w:t>
      </w:r>
      <w:r w:rsidRPr="00AF363C">
        <w:rPr>
          <w:rFonts w:hint="eastAsia"/>
          <w:lang w:val="en-US" w:eastAsia="zh-CN"/>
        </w:rPr>
        <w:t>对</w:t>
      </w:r>
      <w:r w:rsidR="005C7F73">
        <w:rPr>
          <w:lang w:val="en-US" w:eastAsia="zh-CN"/>
        </w:rPr>
        <w:t>固定业务</w:t>
      </w:r>
      <w:r w:rsidRPr="00AF363C">
        <w:rPr>
          <w:rFonts w:hint="eastAsia"/>
          <w:lang w:val="en-US" w:eastAsia="zh-CN"/>
        </w:rPr>
        <w:t>接收机的潜在干扰（见注</w:t>
      </w:r>
      <w:r w:rsidRPr="00AF363C">
        <w:rPr>
          <w:lang w:val="en-US" w:eastAsia="zh-CN"/>
        </w:rPr>
        <w:t>1</w:t>
      </w:r>
      <w:r w:rsidRPr="00AF363C">
        <w:rPr>
          <w:rFonts w:hint="eastAsia"/>
          <w:lang w:val="en-US" w:eastAsia="zh-CN"/>
        </w:rPr>
        <w:t>和注</w:t>
      </w:r>
      <w:r w:rsidRPr="00AF363C">
        <w:rPr>
          <w:lang w:val="en-US" w:eastAsia="zh-CN"/>
        </w:rPr>
        <w:t>2</w:t>
      </w:r>
      <w:r w:rsidRPr="00AF363C">
        <w:rPr>
          <w:rFonts w:hint="eastAsia"/>
          <w:lang w:val="en-US" w:eastAsia="zh-CN"/>
        </w:rPr>
        <w:t>）。</w:t>
      </w:r>
    </w:p>
    <w:p w:rsidR="00D77964" w:rsidRPr="005575EA" w:rsidRDefault="00D77964" w:rsidP="006F1610">
      <w:pPr>
        <w:pStyle w:val="a"/>
        <w:rPr>
          <w:spacing w:val="-4"/>
          <w:sz w:val="24"/>
        </w:rPr>
      </w:pPr>
      <w:r w:rsidRPr="005575EA">
        <w:rPr>
          <w:rFonts w:hint="eastAsia"/>
          <w:snapToGrid w:val="0"/>
          <w:spacing w:val="-12"/>
          <w:kern w:val="0"/>
          <w:sz w:val="24"/>
        </w:rPr>
        <w:t>注</w:t>
      </w:r>
      <w:r w:rsidRPr="005575EA">
        <w:rPr>
          <w:snapToGrid w:val="0"/>
          <w:spacing w:val="-12"/>
          <w:kern w:val="0"/>
          <w:sz w:val="24"/>
          <w:lang w:val="es-ES_tradnl"/>
        </w:rPr>
        <w:t>1</w:t>
      </w:r>
      <w:r w:rsidRPr="005575EA">
        <w:rPr>
          <w:i/>
          <w:iCs/>
          <w:spacing w:val="-4"/>
          <w:sz w:val="24"/>
          <w:lang w:val="es-ES_tradnl"/>
        </w:rPr>
        <w:t xml:space="preserve"> </w:t>
      </w:r>
      <w:r w:rsidRPr="005575EA">
        <w:rPr>
          <w:spacing w:val="-4"/>
          <w:sz w:val="24"/>
          <w:lang w:val="es-ES_tradnl"/>
        </w:rPr>
        <w:t xml:space="preserve">– </w:t>
      </w:r>
      <w:r w:rsidR="006F1610" w:rsidRPr="005575EA">
        <w:rPr>
          <w:rFonts w:hint="eastAsia"/>
          <w:spacing w:val="-4"/>
          <w:sz w:val="24"/>
        </w:rPr>
        <w:t>应用</w:t>
      </w:r>
      <w:r w:rsidRPr="005575EA">
        <w:rPr>
          <w:rFonts w:hint="eastAsia"/>
          <w:spacing w:val="-4"/>
          <w:sz w:val="24"/>
        </w:rPr>
        <w:t>本建议书中</w:t>
      </w:r>
      <w:r w:rsidR="006F1610" w:rsidRPr="005575EA">
        <w:rPr>
          <w:rFonts w:hint="eastAsia"/>
          <w:spacing w:val="-4"/>
          <w:sz w:val="24"/>
        </w:rPr>
        <w:t>的</w:t>
      </w:r>
      <w:r w:rsidRPr="005575EA">
        <w:rPr>
          <w:rFonts w:hint="eastAsia"/>
          <w:spacing w:val="-4"/>
          <w:sz w:val="24"/>
        </w:rPr>
        <w:t>方法将需要</w:t>
      </w:r>
      <w:r w:rsidR="006F1610" w:rsidRPr="005575EA">
        <w:rPr>
          <w:rFonts w:hint="eastAsia"/>
          <w:spacing w:val="-4"/>
          <w:sz w:val="24"/>
        </w:rPr>
        <w:t>制定算法或计算程序，以落实上述需考虑的问题</w:t>
      </w:r>
      <w:r w:rsidRPr="005575EA">
        <w:rPr>
          <w:rFonts w:hint="eastAsia"/>
          <w:spacing w:val="-4"/>
          <w:sz w:val="24"/>
        </w:rPr>
        <w:t>。双</w:t>
      </w:r>
      <w:r w:rsidR="006F1610" w:rsidRPr="005575EA">
        <w:rPr>
          <w:rFonts w:hint="eastAsia"/>
          <w:spacing w:val="-4"/>
          <w:sz w:val="24"/>
        </w:rPr>
        <w:t>边</w:t>
      </w:r>
      <w:r w:rsidRPr="005575EA">
        <w:rPr>
          <w:rFonts w:hint="eastAsia"/>
          <w:spacing w:val="-4"/>
          <w:sz w:val="24"/>
        </w:rPr>
        <w:t>协调</w:t>
      </w:r>
      <w:r w:rsidR="006F1610" w:rsidRPr="005575EA">
        <w:rPr>
          <w:rFonts w:hint="eastAsia"/>
          <w:spacing w:val="-4"/>
          <w:sz w:val="24"/>
        </w:rPr>
        <w:t>中</w:t>
      </w:r>
      <w:r w:rsidRPr="005575EA">
        <w:rPr>
          <w:rFonts w:hint="eastAsia"/>
          <w:spacing w:val="-4"/>
          <w:sz w:val="24"/>
        </w:rPr>
        <w:t>使用或改进这些算法或程序时，都应得到相关各方的同意。</w:t>
      </w:r>
    </w:p>
    <w:p w:rsidR="00D77964" w:rsidRPr="00AF363C" w:rsidRDefault="00D77964" w:rsidP="006F1610">
      <w:pPr>
        <w:rPr>
          <w:lang w:val="en-US" w:eastAsia="zh-CN"/>
        </w:rPr>
      </w:pPr>
      <w:r w:rsidRPr="005575EA">
        <w:rPr>
          <w:rFonts w:hint="eastAsia"/>
          <w:snapToGrid w:val="0"/>
          <w:spacing w:val="10"/>
          <w:szCs w:val="24"/>
          <w:lang w:val="en-US" w:eastAsia="zh-CN"/>
        </w:rPr>
        <w:t>注</w:t>
      </w:r>
      <w:r w:rsidRPr="005575EA">
        <w:rPr>
          <w:snapToGrid w:val="0"/>
          <w:spacing w:val="10"/>
          <w:szCs w:val="24"/>
          <w:lang w:val="en-US" w:eastAsia="zh-CN"/>
        </w:rPr>
        <w:t>2</w:t>
      </w:r>
      <w:r w:rsidRPr="00AF363C">
        <w:rPr>
          <w:szCs w:val="24"/>
          <w:lang w:val="es-ES_tradnl" w:eastAsia="zh-CN"/>
        </w:rPr>
        <w:t xml:space="preserve"> – </w:t>
      </w:r>
      <w:r w:rsidRPr="00AF363C">
        <w:rPr>
          <w:rFonts w:hint="eastAsia"/>
          <w:szCs w:val="24"/>
          <w:lang w:eastAsia="zh-CN"/>
        </w:rPr>
        <w:t>在有大量</w:t>
      </w:r>
      <w:r w:rsidR="005C7F73">
        <w:rPr>
          <w:szCs w:val="24"/>
          <w:lang w:eastAsia="zh-CN"/>
        </w:rPr>
        <w:t>固定业务</w:t>
      </w:r>
      <w:r w:rsidRPr="00AF363C">
        <w:rPr>
          <w:rFonts w:hint="eastAsia"/>
          <w:szCs w:val="24"/>
          <w:lang w:eastAsia="zh-CN"/>
        </w:rPr>
        <w:t>系统运行</w:t>
      </w:r>
      <w:r w:rsidR="006F1610">
        <w:rPr>
          <w:rFonts w:hint="eastAsia"/>
          <w:szCs w:val="24"/>
          <w:lang w:eastAsia="zh-CN"/>
        </w:rPr>
        <w:t>的地区</w:t>
      </w:r>
      <w:r w:rsidRPr="00AF363C">
        <w:rPr>
          <w:rFonts w:hint="eastAsia"/>
          <w:szCs w:val="24"/>
          <w:lang w:eastAsia="zh-CN"/>
        </w:rPr>
        <w:t>，对于采用实际参数的一组典型的</w:t>
      </w:r>
      <w:r w:rsidR="005C7F73">
        <w:rPr>
          <w:szCs w:val="24"/>
          <w:lang w:eastAsia="zh-CN"/>
        </w:rPr>
        <w:t>固定业务</w:t>
      </w:r>
      <w:r w:rsidRPr="00AF363C">
        <w:rPr>
          <w:rFonts w:hint="eastAsia"/>
          <w:szCs w:val="24"/>
          <w:lang w:eastAsia="zh-CN"/>
        </w:rPr>
        <w:t>系统</w:t>
      </w:r>
      <w:r w:rsidR="006F1610">
        <w:rPr>
          <w:rFonts w:hint="eastAsia"/>
          <w:szCs w:val="24"/>
          <w:lang w:eastAsia="zh-CN"/>
        </w:rPr>
        <w:t>，</w:t>
      </w:r>
      <w:r w:rsidRPr="00AF363C">
        <w:rPr>
          <w:rFonts w:hint="eastAsia"/>
          <w:szCs w:val="24"/>
          <w:lang w:eastAsia="zh-CN"/>
        </w:rPr>
        <w:t>应用附件</w:t>
      </w:r>
      <w:r w:rsidRPr="00AF363C">
        <w:rPr>
          <w:szCs w:val="24"/>
          <w:lang w:eastAsia="zh-CN"/>
        </w:rPr>
        <w:t>1</w:t>
      </w:r>
      <w:r w:rsidRPr="00AF363C">
        <w:rPr>
          <w:rFonts w:hint="eastAsia"/>
          <w:szCs w:val="24"/>
          <w:lang w:eastAsia="zh-CN"/>
        </w:rPr>
        <w:t>的方法即可，但注意</w:t>
      </w:r>
      <w:r w:rsidR="006F1610" w:rsidRPr="00AF363C">
        <w:rPr>
          <w:rFonts w:hint="eastAsia"/>
          <w:szCs w:val="24"/>
          <w:lang w:eastAsia="zh-CN"/>
        </w:rPr>
        <w:t>应</w:t>
      </w:r>
      <w:r w:rsidRPr="00AF363C">
        <w:rPr>
          <w:rFonts w:hint="eastAsia"/>
          <w:szCs w:val="24"/>
          <w:lang w:eastAsia="zh-CN"/>
        </w:rPr>
        <w:t>包括由于</w:t>
      </w:r>
      <w:r w:rsidR="006F1610">
        <w:rPr>
          <w:rFonts w:hint="eastAsia"/>
          <w:szCs w:val="24"/>
          <w:lang w:eastAsia="zh-CN"/>
        </w:rPr>
        <w:t>其</w:t>
      </w:r>
      <w:r w:rsidRPr="00AF363C">
        <w:rPr>
          <w:rFonts w:hint="eastAsia"/>
          <w:szCs w:val="24"/>
          <w:lang w:eastAsia="zh-CN"/>
        </w:rPr>
        <w:t>位置和特性而</w:t>
      </w:r>
      <w:r w:rsidR="006F1610">
        <w:rPr>
          <w:rFonts w:hint="eastAsia"/>
          <w:szCs w:val="24"/>
          <w:lang w:eastAsia="zh-CN"/>
        </w:rPr>
        <w:t>最有</w:t>
      </w:r>
      <w:r w:rsidRPr="00AF363C">
        <w:rPr>
          <w:rFonts w:hint="eastAsia"/>
          <w:szCs w:val="24"/>
          <w:lang w:eastAsia="zh-CN"/>
        </w:rPr>
        <w:t>可能受</w:t>
      </w:r>
      <w:r w:rsidR="006F1610">
        <w:rPr>
          <w:rFonts w:hint="eastAsia"/>
          <w:szCs w:val="24"/>
          <w:lang w:eastAsia="zh-CN"/>
        </w:rPr>
        <w:t>到</w:t>
      </w:r>
      <w:r w:rsidRPr="00AF363C">
        <w:rPr>
          <w:rFonts w:hint="eastAsia"/>
          <w:szCs w:val="24"/>
          <w:lang w:eastAsia="zh-CN"/>
        </w:rPr>
        <w:t>干扰的那些</w:t>
      </w:r>
      <w:r w:rsidR="005C7F73">
        <w:rPr>
          <w:szCs w:val="24"/>
          <w:lang w:eastAsia="zh-CN"/>
        </w:rPr>
        <w:t>固定业务</w:t>
      </w:r>
      <w:r w:rsidRPr="00AF363C">
        <w:rPr>
          <w:rFonts w:hint="eastAsia"/>
          <w:szCs w:val="24"/>
          <w:lang w:eastAsia="zh-CN"/>
        </w:rPr>
        <w:t>系统。</w:t>
      </w:r>
    </w:p>
    <w:p w:rsidR="00D77964" w:rsidRDefault="00D77964" w:rsidP="00214021">
      <w:pPr>
        <w:rPr>
          <w:lang w:eastAsia="zh-CN"/>
        </w:rPr>
      </w:pPr>
    </w:p>
    <w:p w:rsidR="00D77964" w:rsidRDefault="00D77964" w:rsidP="00214021">
      <w:pPr>
        <w:rPr>
          <w:lang w:eastAsia="zh-CN"/>
        </w:rPr>
      </w:pPr>
    </w:p>
    <w:p w:rsidR="00D77964" w:rsidRPr="00A10EEF" w:rsidRDefault="00D77964" w:rsidP="00F36E9A">
      <w:pPr>
        <w:pStyle w:val="AnnexNoTitle"/>
        <w:rPr>
          <w:lang w:val="en-US" w:eastAsia="zh-CN"/>
        </w:rPr>
      </w:pPr>
      <w:bookmarkStart w:id="8" w:name="_Toc107981507"/>
      <w:r>
        <w:rPr>
          <w:rFonts w:hint="eastAsia"/>
          <w:lang w:val="en-US" w:eastAsia="zh-CN"/>
        </w:rPr>
        <w:t>附件</w:t>
      </w:r>
      <w:r>
        <w:rPr>
          <w:lang w:val="en-US" w:eastAsia="zh-CN"/>
        </w:rPr>
        <w:t xml:space="preserve"> 1</w:t>
      </w:r>
      <w:r>
        <w:rPr>
          <w:lang w:val="en-US" w:eastAsia="zh-CN"/>
        </w:rPr>
        <w:br/>
      </w:r>
      <w:r>
        <w:rPr>
          <w:lang w:val="en-US" w:eastAsia="zh-CN"/>
        </w:rPr>
        <w:br/>
      </w:r>
      <w:r w:rsidRPr="00A10EEF">
        <w:rPr>
          <w:lang w:val="en-US" w:eastAsia="zh-CN"/>
        </w:rPr>
        <w:t>MES</w:t>
      </w:r>
      <w:r w:rsidRPr="00A10EEF">
        <w:rPr>
          <w:rFonts w:hint="eastAsia"/>
          <w:lang w:val="en-US" w:eastAsia="zh-CN"/>
        </w:rPr>
        <w:t>对</w:t>
      </w:r>
      <w:r w:rsidR="005C7F73">
        <w:rPr>
          <w:lang w:val="en-US" w:eastAsia="zh-CN"/>
        </w:rPr>
        <w:t>固定业务</w:t>
      </w:r>
      <w:r w:rsidRPr="00A10EEF">
        <w:rPr>
          <w:rFonts w:hint="eastAsia"/>
          <w:lang w:val="en-US" w:eastAsia="zh-CN"/>
        </w:rPr>
        <w:t>接收机的潜在干扰的详细评估方法</w:t>
      </w:r>
      <w:bookmarkEnd w:id="8"/>
      <w:r w:rsidR="00F36E9A">
        <w:rPr>
          <w:rFonts w:hint="eastAsia"/>
          <w:lang w:val="en-US" w:eastAsia="zh-CN"/>
        </w:rPr>
        <w:br/>
      </w:r>
      <w:r w:rsidRPr="00A10EEF">
        <w:rPr>
          <w:rFonts w:hint="eastAsia"/>
          <w:b w:val="0"/>
          <w:bCs/>
          <w:sz w:val="24"/>
          <w:lang w:val="en-US" w:eastAsia="zh-CN"/>
        </w:rPr>
        <w:t>（见注</w:t>
      </w:r>
      <w:r w:rsidRPr="00A10EEF">
        <w:rPr>
          <w:b w:val="0"/>
          <w:bCs/>
          <w:sz w:val="24"/>
          <w:lang w:val="en-US" w:eastAsia="zh-CN"/>
        </w:rPr>
        <w:t>1</w:t>
      </w:r>
      <w:r w:rsidRPr="00A10EEF">
        <w:rPr>
          <w:rFonts w:hint="eastAsia"/>
          <w:b w:val="0"/>
          <w:bCs/>
          <w:sz w:val="24"/>
          <w:lang w:val="en-US" w:eastAsia="zh-CN"/>
        </w:rPr>
        <w:t>）</w:t>
      </w:r>
    </w:p>
    <w:p w:rsidR="00D77964" w:rsidRDefault="00D77964" w:rsidP="00214021">
      <w:pPr>
        <w:rPr>
          <w:lang w:val="en-US" w:eastAsia="zh-CN"/>
        </w:rPr>
      </w:pPr>
    </w:p>
    <w:p w:rsidR="00D77964" w:rsidRPr="00D8088A" w:rsidRDefault="00D77964" w:rsidP="002967AF">
      <w:pPr>
        <w:pStyle w:val="Note"/>
        <w:rPr>
          <w:szCs w:val="22"/>
          <w:lang w:val="en-US" w:eastAsia="zh-CN"/>
        </w:rPr>
      </w:pPr>
      <w:r w:rsidRPr="00D8088A">
        <w:rPr>
          <w:rFonts w:hint="eastAsia"/>
          <w:szCs w:val="22"/>
          <w:lang w:val="en-US" w:eastAsia="zh-CN"/>
        </w:rPr>
        <w:t>注</w:t>
      </w:r>
      <w:r w:rsidRPr="00D8088A">
        <w:rPr>
          <w:szCs w:val="22"/>
          <w:lang w:val="es-ES_tradnl" w:eastAsia="zh-CN"/>
        </w:rPr>
        <w:t xml:space="preserve">1 – </w:t>
      </w:r>
      <w:r w:rsidRPr="00D8088A">
        <w:rPr>
          <w:rFonts w:hint="eastAsia"/>
          <w:szCs w:val="22"/>
          <w:lang w:val="en-US" w:eastAsia="zh-CN"/>
        </w:rPr>
        <w:t>此处所述的方法</w:t>
      </w:r>
      <w:r w:rsidR="002967AF" w:rsidRPr="00D8088A">
        <w:rPr>
          <w:rFonts w:hint="eastAsia"/>
          <w:szCs w:val="22"/>
          <w:lang w:val="en-US" w:eastAsia="zh-CN"/>
        </w:rPr>
        <w:t>适</w:t>
      </w:r>
      <w:r w:rsidRPr="00D8088A">
        <w:rPr>
          <w:rFonts w:hint="eastAsia"/>
          <w:szCs w:val="22"/>
          <w:lang w:val="en-US" w:eastAsia="zh-CN"/>
        </w:rPr>
        <w:t>用于</w:t>
      </w:r>
      <w:r w:rsidR="005C7F73" w:rsidRPr="00D8088A">
        <w:rPr>
          <w:szCs w:val="22"/>
          <w:lang w:val="en-US" w:eastAsia="zh-CN"/>
        </w:rPr>
        <w:t>固定业务</w:t>
      </w:r>
      <w:r w:rsidRPr="00D8088A">
        <w:rPr>
          <w:rFonts w:hint="eastAsia"/>
          <w:szCs w:val="22"/>
          <w:lang w:val="en-US" w:eastAsia="zh-CN"/>
        </w:rPr>
        <w:t>系统，</w:t>
      </w:r>
      <w:r w:rsidR="002967AF" w:rsidRPr="00D8088A">
        <w:rPr>
          <w:rFonts w:hint="eastAsia"/>
          <w:szCs w:val="22"/>
          <w:lang w:val="en-US" w:eastAsia="zh-CN"/>
        </w:rPr>
        <w:t>从而在一定程度上简化有关</w:t>
      </w:r>
      <w:r w:rsidRPr="00D8088A">
        <w:rPr>
          <w:rFonts w:hint="eastAsia"/>
          <w:szCs w:val="22"/>
          <w:lang w:val="en-US" w:eastAsia="zh-CN"/>
        </w:rPr>
        <w:t>多跳无线中继系统</w:t>
      </w:r>
      <w:r w:rsidR="002967AF" w:rsidRPr="00D8088A">
        <w:rPr>
          <w:rFonts w:hint="eastAsia"/>
          <w:szCs w:val="22"/>
          <w:lang w:val="en-US" w:eastAsia="zh-CN"/>
        </w:rPr>
        <w:t>中</w:t>
      </w:r>
      <w:r w:rsidRPr="00D8088A">
        <w:rPr>
          <w:rFonts w:hint="eastAsia"/>
          <w:szCs w:val="22"/>
          <w:lang w:val="en-US" w:eastAsia="zh-CN"/>
        </w:rPr>
        <w:t>单跳</w:t>
      </w:r>
      <w:r w:rsidR="002967AF" w:rsidRPr="00D8088A">
        <w:rPr>
          <w:rFonts w:hint="eastAsia"/>
          <w:szCs w:val="22"/>
          <w:lang w:val="en-US" w:eastAsia="zh-CN"/>
        </w:rPr>
        <w:t>的干扰信号功率和相应的性能水</w:t>
      </w:r>
      <w:r w:rsidRPr="00D8088A">
        <w:rPr>
          <w:rFonts w:hint="eastAsia"/>
          <w:szCs w:val="22"/>
          <w:lang w:val="en-US" w:eastAsia="zh-CN"/>
        </w:rPr>
        <w:t>平研究。</w:t>
      </w:r>
      <w:r w:rsidR="002967AF" w:rsidRPr="00D8088A">
        <w:rPr>
          <w:rFonts w:hint="eastAsia"/>
          <w:szCs w:val="22"/>
          <w:lang w:val="en-US" w:eastAsia="zh-CN"/>
        </w:rPr>
        <w:t>可根据适当的性能标准（即已根据跳数按比例适当调整的多跳模拟系统端到端性能标准）制定并应用</w:t>
      </w:r>
      <w:r w:rsidRPr="00D8088A">
        <w:rPr>
          <w:rFonts w:hint="eastAsia"/>
          <w:szCs w:val="22"/>
          <w:lang w:val="en-US" w:eastAsia="zh-CN"/>
        </w:rPr>
        <w:t>类似的用于一个多跳模拟无线中继系统单跳的方法。</w:t>
      </w:r>
    </w:p>
    <w:p w:rsidR="00D77964" w:rsidRPr="00C37A2C" w:rsidRDefault="00D77964" w:rsidP="00214021">
      <w:pPr>
        <w:pStyle w:val="Heading1"/>
        <w:rPr>
          <w:lang w:val="en-US" w:eastAsia="zh-CN"/>
        </w:rPr>
      </w:pPr>
      <w:bookmarkStart w:id="9" w:name="_Toc107981508"/>
      <w:r w:rsidRPr="00C37A2C">
        <w:rPr>
          <w:lang w:val="en-US" w:eastAsia="zh-CN"/>
        </w:rPr>
        <w:t>1</w:t>
      </w:r>
      <w:r w:rsidRPr="00C37A2C">
        <w:rPr>
          <w:lang w:val="en-US" w:eastAsia="zh-CN"/>
        </w:rPr>
        <w:tab/>
      </w:r>
      <w:bookmarkEnd w:id="9"/>
      <w:r w:rsidRPr="00A10EEF">
        <w:rPr>
          <w:rFonts w:hint="eastAsia"/>
          <w:lang w:val="en-US" w:eastAsia="zh-CN"/>
        </w:rPr>
        <w:t>引言</w:t>
      </w:r>
    </w:p>
    <w:p w:rsidR="00D77964" w:rsidRPr="00A10EEF" w:rsidRDefault="00D77964" w:rsidP="002967AF">
      <w:pPr>
        <w:overflowPunct/>
        <w:autoSpaceDE/>
        <w:autoSpaceDN/>
        <w:adjustRightInd/>
        <w:ind w:firstLineChars="200" w:firstLine="480"/>
        <w:jc w:val="left"/>
        <w:textAlignment w:val="auto"/>
        <w:rPr>
          <w:lang w:val="en-US" w:eastAsia="zh-CN"/>
        </w:rPr>
      </w:pPr>
      <w:r w:rsidRPr="00A10EEF">
        <w:rPr>
          <w:rFonts w:hint="eastAsia"/>
          <w:lang w:val="en-US" w:eastAsia="zh-CN"/>
        </w:rPr>
        <w:t>本附件</w:t>
      </w:r>
      <w:r w:rsidR="002967AF">
        <w:rPr>
          <w:rFonts w:hint="eastAsia"/>
          <w:lang w:val="en-US" w:eastAsia="zh-CN"/>
        </w:rPr>
        <w:t>介绍</w:t>
      </w:r>
      <w:r w:rsidRPr="00A10EEF">
        <w:rPr>
          <w:rFonts w:hint="eastAsia"/>
          <w:lang w:val="en-US" w:eastAsia="zh-CN"/>
        </w:rPr>
        <w:t>的详细</w:t>
      </w:r>
      <w:r w:rsidR="002967AF">
        <w:rPr>
          <w:rFonts w:hint="eastAsia"/>
          <w:lang w:val="en-US" w:eastAsia="zh-CN"/>
        </w:rPr>
        <w:t>仿真</w:t>
      </w:r>
      <w:r w:rsidRPr="00A10EEF">
        <w:rPr>
          <w:rFonts w:hint="eastAsia"/>
          <w:lang w:val="en-US" w:eastAsia="zh-CN"/>
        </w:rPr>
        <w:t>方</w:t>
      </w:r>
      <w:r w:rsidR="002967AF">
        <w:rPr>
          <w:rFonts w:hint="eastAsia"/>
          <w:lang w:val="en-US" w:eastAsia="zh-CN"/>
        </w:rPr>
        <w:t>法</w:t>
      </w:r>
      <w:r w:rsidRPr="00A10EEF">
        <w:rPr>
          <w:rFonts w:hint="eastAsia"/>
          <w:lang w:val="en-US" w:eastAsia="zh-CN"/>
        </w:rPr>
        <w:t>可用于评估</w:t>
      </w:r>
      <w:r w:rsidR="002967AF">
        <w:rPr>
          <w:rFonts w:hint="eastAsia"/>
          <w:lang w:val="en-US" w:eastAsia="zh-CN"/>
        </w:rPr>
        <w:t>使</w:t>
      </w:r>
      <w:r w:rsidRPr="00A10EEF">
        <w:rPr>
          <w:rFonts w:hint="eastAsia"/>
          <w:lang w:val="en-US" w:eastAsia="zh-CN"/>
        </w:rPr>
        <w:t>用非定向天线的</w:t>
      </w:r>
      <w:r w:rsidRPr="00A10EEF">
        <w:rPr>
          <w:lang w:val="es-ES_tradnl" w:eastAsia="zh-CN"/>
        </w:rPr>
        <w:t>MES</w:t>
      </w:r>
      <w:r w:rsidRPr="00A10EEF">
        <w:rPr>
          <w:rFonts w:hint="eastAsia"/>
          <w:lang w:val="en-US" w:eastAsia="zh-CN"/>
        </w:rPr>
        <w:t>的实际</w:t>
      </w:r>
      <w:r w:rsidR="002967AF">
        <w:rPr>
          <w:rFonts w:hint="eastAsia"/>
          <w:lang w:val="en-US" w:eastAsia="zh-CN"/>
        </w:rPr>
        <w:t>部署对</w:t>
      </w:r>
      <w:r w:rsidRPr="00A10EEF">
        <w:rPr>
          <w:rFonts w:hint="eastAsia"/>
          <w:lang w:val="en-US" w:eastAsia="zh-CN"/>
        </w:rPr>
        <w:t>视距（</w:t>
      </w:r>
      <w:r w:rsidRPr="00A10EEF">
        <w:rPr>
          <w:lang w:val="en-US" w:eastAsia="zh-CN"/>
        </w:rPr>
        <w:t>LoS</w:t>
      </w:r>
      <w:r w:rsidRPr="00A10EEF">
        <w:rPr>
          <w:rFonts w:hint="eastAsia"/>
          <w:lang w:val="en-US" w:eastAsia="zh-CN"/>
        </w:rPr>
        <w:t>）</w:t>
      </w:r>
      <w:r w:rsidR="005C7F73">
        <w:rPr>
          <w:lang w:val="es-ES_tradnl" w:eastAsia="zh-CN"/>
        </w:rPr>
        <w:t>固定业务</w:t>
      </w:r>
      <w:r w:rsidRPr="00A10EEF">
        <w:rPr>
          <w:rFonts w:hint="eastAsia"/>
          <w:lang w:val="en-US" w:eastAsia="zh-CN"/>
        </w:rPr>
        <w:t>接收机</w:t>
      </w:r>
      <w:r w:rsidR="002967AF">
        <w:rPr>
          <w:rFonts w:hint="eastAsia"/>
          <w:lang w:val="en-US" w:eastAsia="zh-CN"/>
        </w:rPr>
        <w:t>产生</w:t>
      </w:r>
      <w:r w:rsidRPr="00A10EEF">
        <w:rPr>
          <w:rFonts w:hint="eastAsia"/>
          <w:lang w:val="en-US" w:eastAsia="zh-CN"/>
        </w:rPr>
        <w:t>的潜在干扰。</w:t>
      </w:r>
      <w:r w:rsidRPr="00A10EEF">
        <w:rPr>
          <w:rFonts w:hint="eastAsia"/>
          <w:lang w:val="es-ES_tradnl" w:eastAsia="zh-CN"/>
        </w:rPr>
        <w:t>该方法</w:t>
      </w:r>
      <w:r w:rsidR="002967AF">
        <w:rPr>
          <w:rFonts w:hint="eastAsia"/>
          <w:lang w:val="es-ES_tradnl" w:eastAsia="zh-CN"/>
        </w:rPr>
        <w:t>对</w:t>
      </w:r>
      <w:r w:rsidRPr="00A10EEF">
        <w:rPr>
          <w:rFonts w:hint="eastAsia"/>
          <w:lang w:val="es-ES_tradnl" w:eastAsia="zh-CN"/>
        </w:rPr>
        <w:t>两种业务共用频率区域内</w:t>
      </w:r>
      <w:r w:rsidR="005C7F73">
        <w:rPr>
          <w:lang w:val="es-ES_tradnl" w:eastAsia="zh-CN"/>
        </w:rPr>
        <w:t>固定业务</w:t>
      </w:r>
      <w:r w:rsidRPr="00A10EEF">
        <w:rPr>
          <w:rFonts w:hint="eastAsia"/>
          <w:lang w:val="es-ES_tradnl" w:eastAsia="zh-CN"/>
        </w:rPr>
        <w:t>接收机</w:t>
      </w:r>
      <w:r w:rsidR="002967AF">
        <w:rPr>
          <w:rFonts w:hint="eastAsia"/>
          <w:lang w:val="es-ES_tradnl" w:eastAsia="zh-CN"/>
        </w:rPr>
        <w:t>受到</w:t>
      </w:r>
      <w:r w:rsidRPr="00A10EEF">
        <w:rPr>
          <w:rFonts w:hint="eastAsia"/>
          <w:lang w:val="es-ES_tradnl" w:eastAsia="zh-CN"/>
        </w:rPr>
        <w:t>的干扰概率</w:t>
      </w:r>
      <w:r w:rsidR="002967AF">
        <w:rPr>
          <w:rFonts w:hint="eastAsia"/>
          <w:lang w:val="es-ES_tradnl" w:eastAsia="zh-CN"/>
        </w:rPr>
        <w:t>进行了</w:t>
      </w:r>
      <w:r w:rsidRPr="00A10EEF">
        <w:rPr>
          <w:rFonts w:hint="eastAsia"/>
          <w:lang w:val="es-ES_tradnl" w:eastAsia="zh-CN"/>
        </w:rPr>
        <w:t>详细预测。</w:t>
      </w:r>
    </w:p>
    <w:p w:rsidR="00D77964" w:rsidRPr="00A10EEF" w:rsidRDefault="00D77964" w:rsidP="00214021">
      <w:pPr>
        <w:pStyle w:val="Heading1"/>
        <w:rPr>
          <w:lang w:val="en-US" w:eastAsia="zh-CN"/>
        </w:rPr>
      </w:pPr>
      <w:bookmarkStart w:id="10" w:name="_Toc107981509"/>
      <w:r w:rsidRPr="00A10EEF">
        <w:rPr>
          <w:lang w:val="en-US" w:eastAsia="zh-CN"/>
        </w:rPr>
        <w:t>2</w:t>
      </w:r>
      <w:r w:rsidRPr="00A10EEF">
        <w:rPr>
          <w:lang w:val="en-US" w:eastAsia="zh-CN"/>
        </w:rPr>
        <w:tab/>
      </w:r>
      <w:bookmarkEnd w:id="10"/>
      <w:r w:rsidRPr="00A10EEF">
        <w:rPr>
          <w:rFonts w:hint="eastAsia"/>
          <w:lang w:val="en-US" w:eastAsia="zh-CN"/>
        </w:rPr>
        <w:t>一般描述</w:t>
      </w:r>
    </w:p>
    <w:p w:rsidR="00D77964" w:rsidRPr="00A10EEF" w:rsidRDefault="00D77964" w:rsidP="002967AF">
      <w:pPr>
        <w:overflowPunct/>
        <w:autoSpaceDE/>
        <w:autoSpaceDN/>
        <w:adjustRightInd/>
        <w:ind w:firstLineChars="200" w:firstLine="480"/>
        <w:jc w:val="left"/>
        <w:textAlignment w:val="auto"/>
        <w:rPr>
          <w:lang w:val="en-US" w:eastAsia="zh-CN"/>
        </w:rPr>
      </w:pPr>
      <w:r w:rsidRPr="00A10EEF">
        <w:rPr>
          <w:rFonts w:hint="eastAsia"/>
          <w:lang w:val="en-US" w:eastAsia="zh-CN"/>
        </w:rPr>
        <w:t>完成一次</w:t>
      </w:r>
      <w:r w:rsidR="002967AF">
        <w:rPr>
          <w:rFonts w:hint="eastAsia"/>
          <w:lang w:val="en-US" w:eastAsia="zh-CN"/>
        </w:rPr>
        <w:t>仿真</w:t>
      </w:r>
      <w:r w:rsidRPr="00A10EEF">
        <w:rPr>
          <w:rFonts w:hint="eastAsia"/>
          <w:lang w:val="en-US" w:eastAsia="zh-CN"/>
        </w:rPr>
        <w:t>要</w:t>
      </w:r>
      <w:r w:rsidR="002967AF">
        <w:rPr>
          <w:rFonts w:hint="eastAsia"/>
          <w:lang w:val="en-US" w:eastAsia="zh-CN"/>
        </w:rPr>
        <w:t>设置</w:t>
      </w:r>
      <w:r w:rsidRPr="00A10EEF">
        <w:rPr>
          <w:rFonts w:hint="eastAsia"/>
          <w:lang w:val="en-US" w:eastAsia="zh-CN"/>
        </w:rPr>
        <w:t>大量的时间步。每一时间步都要执行以下计算：</w:t>
      </w:r>
    </w:p>
    <w:p w:rsidR="00D77964" w:rsidRPr="00A10EEF" w:rsidRDefault="00D77964" w:rsidP="00692172">
      <w:pPr>
        <w:overflowPunct/>
        <w:autoSpaceDE/>
        <w:autoSpaceDN/>
        <w:adjustRightInd/>
        <w:jc w:val="left"/>
        <w:textAlignment w:val="auto"/>
        <w:rPr>
          <w:lang w:val="en-US" w:eastAsia="zh-CN"/>
        </w:rPr>
      </w:pPr>
      <w:r w:rsidRPr="00A10EEF">
        <w:rPr>
          <w:lang w:val="en-US" w:eastAsia="zh-CN"/>
        </w:rPr>
        <w:t>2.1</w:t>
      </w:r>
      <w:r w:rsidRPr="00A10EEF">
        <w:rPr>
          <w:lang w:val="en-US" w:eastAsia="zh-CN"/>
        </w:rPr>
        <w:tab/>
        <w:t>1 MHz</w:t>
      </w:r>
      <w:r w:rsidRPr="00A10EEF">
        <w:rPr>
          <w:rFonts w:hint="eastAsia"/>
          <w:lang w:val="en-US" w:eastAsia="zh-CN"/>
        </w:rPr>
        <w:t>参考带宽内</w:t>
      </w:r>
      <w:r w:rsidR="005C7F73">
        <w:rPr>
          <w:lang w:val="en-US" w:eastAsia="zh-CN"/>
        </w:rPr>
        <w:t>固定业务</w:t>
      </w:r>
      <w:r w:rsidRPr="00A10EEF">
        <w:rPr>
          <w:rFonts w:hint="eastAsia"/>
          <w:lang w:val="es-ES_tradnl" w:eastAsia="zh-CN"/>
        </w:rPr>
        <w:t>接收</w:t>
      </w:r>
      <w:r w:rsidR="00692172">
        <w:rPr>
          <w:rFonts w:hint="eastAsia"/>
          <w:lang w:val="es-ES_tradnl" w:eastAsia="zh-CN"/>
        </w:rPr>
        <w:t>电台</w:t>
      </w:r>
      <w:r w:rsidRPr="00A10EEF">
        <w:rPr>
          <w:rFonts w:hint="eastAsia"/>
          <w:lang w:val="es-ES_tradnl" w:eastAsia="zh-CN"/>
        </w:rPr>
        <w:t>的所需信号电平</w:t>
      </w:r>
      <w:r w:rsidR="00692172">
        <w:rPr>
          <w:rFonts w:hint="eastAsia"/>
          <w:lang w:val="es-ES_tradnl" w:eastAsia="zh-CN"/>
        </w:rPr>
        <w:t>通过</w:t>
      </w:r>
      <w:r w:rsidR="005C7F73">
        <w:rPr>
          <w:lang w:val="en-US" w:eastAsia="zh-CN"/>
        </w:rPr>
        <w:t>固定业务</w:t>
      </w:r>
      <w:r w:rsidRPr="00A10EEF">
        <w:rPr>
          <w:rFonts w:hint="eastAsia"/>
          <w:lang w:val="en-US" w:eastAsia="zh-CN"/>
        </w:rPr>
        <w:t>发射特性连同</w:t>
      </w:r>
      <w:r w:rsidRPr="00A10EEF">
        <w:rPr>
          <w:lang w:val="en-US" w:eastAsia="zh-CN"/>
        </w:rPr>
        <w:t>ITU-R P.530</w:t>
      </w:r>
      <w:r w:rsidR="00692172">
        <w:rPr>
          <w:rFonts w:hint="eastAsia"/>
          <w:lang w:val="en-US" w:eastAsia="zh-CN"/>
        </w:rPr>
        <w:t>建议书中给出的多径衰落模型进行计算（</w:t>
      </w:r>
      <w:r w:rsidRPr="00A10EEF">
        <w:rPr>
          <w:rFonts w:hint="eastAsia"/>
          <w:lang w:val="en-US" w:eastAsia="zh-CN"/>
        </w:rPr>
        <w:t>详见</w:t>
      </w:r>
      <w:r w:rsidR="00692172">
        <w:rPr>
          <w:rFonts w:hint="eastAsia"/>
          <w:lang w:val="en-US" w:eastAsia="zh-CN"/>
        </w:rPr>
        <w:t>第</w:t>
      </w:r>
      <w:r w:rsidRPr="00A10EEF">
        <w:rPr>
          <w:lang w:val="en-US" w:eastAsia="zh-CN"/>
        </w:rPr>
        <w:t>3</w:t>
      </w:r>
      <w:r w:rsidR="00692172">
        <w:rPr>
          <w:rFonts w:hint="eastAsia"/>
          <w:lang w:val="en-US" w:eastAsia="zh-CN"/>
        </w:rPr>
        <w:t>节</w:t>
      </w:r>
      <w:r w:rsidRPr="00A10EEF">
        <w:rPr>
          <w:rFonts w:hint="eastAsia"/>
          <w:lang w:val="en-US" w:eastAsia="zh-CN"/>
        </w:rPr>
        <w:t>）。</w:t>
      </w:r>
    </w:p>
    <w:p w:rsidR="00211FA6" w:rsidRDefault="00211FA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77964" w:rsidRPr="00A10EEF" w:rsidRDefault="00D77964" w:rsidP="00692172">
      <w:pPr>
        <w:overflowPunct/>
        <w:autoSpaceDE/>
        <w:autoSpaceDN/>
        <w:adjustRightInd/>
        <w:jc w:val="left"/>
        <w:textAlignment w:val="auto"/>
        <w:rPr>
          <w:lang w:val="en-US" w:eastAsia="zh-CN"/>
        </w:rPr>
      </w:pPr>
      <w:r w:rsidRPr="00A10EEF">
        <w:rPr>
          <w:lang w:val="en-US" w:eastAsia="zh-CN"/>
        </w:rPr>
        <w:lastRenderedPageBreak/>
        <w:t>2.2</w:t>
      </w:r>
      <w:r w:rsidRPr="00A10EEF">
        <w:rPr>
          <w:lang w:val="en-US" w:eastAsia="zh-CN"/>
        </w:rPr>
        <w:tab/>
      </w:r>
      <w:r w:rsidRPr="00A10EEF">
        <w:rPr>
          <w:rFonts w:hint="eastAsia"/>
          <w:spacing w:val="8"/>
          <w:lang w:val="en-US" w:eastAsia="zh-CN"/>
        </w:rPr>
        <w:t>在各</w:t>
      </w:r>
      <w:r w:rsidR="005C7F73">
        <w:rPr>
          <w:spacing w:val="8"/>
          <w:lang w:val="en-US" w:eastAsia="zh-CN"/>
        </w:rPr>
        <w:t>固定业务</w:t>
      </w:r>
      <w:r w:rsidRPr="00A10EEF">
        <w:rPr>
          <w:rFonts w:hint="eastAsia"/>
          <w:spacing w:val="8"/>
          <w:lang w:val="es-ES_tradnl" w:eastAsia="zh-CN"/>
        </w:rPr>
        <w:t>接收机的输入端计算在一规定区域内</w:t>
      </w:r>
      <w:r w:rsidR="00692172">
        <w:rPr>
          <w:rFonts w:hint="eastAsia"/>
          <w:spacing w:val="8"/>
          <w:lang w:val="es-ES_tradnl" w:eastAsia="zh-CN"/>
        </w:rPr>
        <w:t>部署的</w:t>
      </w:r>
      <w:r w:rsidRPr="00A10EEF">
        <w:rPr>
          <w:rFonts w:hint="eastAsia"/>
          <w:spacing w:val="8"/>
          <w:lang w:val="es-ES_tradnl" w:eastAsia="zh-CN"/>
        </w:rPr>
        <w:t>所有</w:t>
      </w:r>
      <w:r w:rsidR="00692172">
        <w:rPr>
          <w:rFonts w:hint="eastAsia"/>
          <w:spacing w:val="8"/>
          <w:lang w:val="es-ES_tradnl" w:eastAsia="zh-CN"/>
        </w:rPr>
        <w:t>在运行的</w:t>
      </w:r>
      <w:r w:rsidRPr="00A10EEF">
        <w:rPr>
          <w:spacing w:val="8"/>
          <w:lang w:val="en-US" w:eastAsia="zh-CN"/>
        </w:rPr>
        <w:t>MES</w:t>
      </w:r>
      <w:r w:rsidR="00692172">
        <w:rPr>
          <w:rFonts w:hint="eastAsia"/>
          <w:spacing w:val="8"/>
          <w:lang w:val="en-US" w:eastAsia="zh-CN"/>
        </w:rPr>
        <w:t>在参考带宽内的集总</w:t>
      </w:r>
      <w:r w:rsidRPr="00A10EEF">
        <w:rPr>
          <w:rFonts w:hint="eastAsia"/>
          <w:spacing w:val="8"/>
          <w:lang w:val="en-US" w:eastAsia="zh-CN"/>
        </w:rPr>
        <w:t>干扰信号功率。用数字地形数据</w:t>
      </w:r>
      <w:r w:rsidR="00692172" w:rsidRPr="00A10EEF">
        <w:rPr>
          <w:rFonts w:hint="eastAsia"/>
          <w:spacing w:val="8"/>
          <w:lang w:val="en-US" w:eastAsia="zh-CN"/>
        </w:rPr>
        <w:t>推导出</w:t>
      </w:r>
      <w:r w:rsidRPr="00A10EEF">
        <w:rPr>
          <w:rFonts w:hint="eastAsia"/>
          <w:spacing w:val="8"/>
          <w:lang w:val="en-US" w:eastAsia="zh-CN"/>
        </w:rPr>
        <w:t>各</w:t>
      </w:r>
      <w:r w:rsidRPr="00A10EEF">
        <w:rPr>
          <w:spacing w:val="8"/>
          <w:lang w:val="en-US" w:eastAsia="zh-CN"/>
        </w:rPr>
        <w:t>MES</w:t>
      </w:r>
      <w:r w:rsidR="00692172">
        <w:rPr>
          <w:rFonts w:hint="eastAsia"/>
          <w:spacing w:val="8"/>
          <w:lang w:val="en-US" w:eastAsia="zh-CN"/>
        </w:rPr>
        <w:t>对</w:t>
      </w:r>
      <w:r w:rsidRPr="00A10EEF">
        <w:rPr>
          <w:rFonts w:hint="eastAsia"/>
          <w:spacing w:val="8"/>
          <w:lang w:val="en-US" w:eastAsia="zh-CN"/>
        </w:rPr>
        <w:t>各</w:t>
      </w:r>
      <w:r w:rsidR="005C7F73">
        <w:rPr>
          <w:spacing w:val="8"/>
          <w:lang w:val="en-US" w:eastAsia="zh-CN"/>
        </w:rPr>
        <w:t>固定业务</w:t>
      </w:r>
      <w:r w:rsidRPr="00A10EEF">
        <w:rPr>
          <w:rFonts w:hint="eastAsia"/>
          <w:spacing w:val="8"/>
          <w:lang w:val="es-ES_tradnl" w:eastAsia="zh-CN"/>
        </w:rPr>
        <w:t>接收机的</w:t>
      </w:r>
      <w:r w:rsidRPr="00A10EEF">
        <w:rPr>
          <w:rFonts w:hint="eastAsia"/>
          <w:spacing w:val="8"/>
          <w:lang w:val="en-US" w:eastAsia="zh-CN"/>
        </w:rPr>
        <w:t>干扰路径地形图。</w:t>
      </w:r>
      <w:r w:rsidR="00692172" w:rsidRPr="00A10EEF">
        <w:rPr>
          <w:rFonts w:hint="eastAsia"/>
          <w:spacing w:val="8"/>
          <w:lang w:val="en-US" w:eastAsia="zh-CN"/>
        </w:rPr>
        <w:t>各干扰路径的基本传输损耗</w:t>
      </w:r>
      <w:r w:rsidR="00692172">
        <w:rPr>
          <w:rFonts w:hint="eastAsia"/>
          <w:spacing w:val="8"/>
          <w:lang w:val="en-US" w:eastAsia="zh-CN"/>
        </w:rPr>
        <w:t>通过</w:t>
      </w:r>
      <w:r w:rsidRPr="00A10EEF">
        <w:rPr>
          <w:spacing w:val="8"/>
          <w:lang w:val="en-US" w:eastAsia="zh-CN"/>
        </w:rPr>
        <w:t>ITU-R P.452</w:t>
      </w:r>
      <w:r w:rsidRPr="00A10EEF">
        <w:rPr>
          <w:rFonts w:hint="eastAsia"/>
          <w:spacing w:val="8"/>
          <w:lang w:val="en-US" w:eastAsia="zh-CN"/>
        </w:rPr>
        <w:t>建议书中的方法计算（详见</w:t>
      </w:r>
      <w:r w:rsidR="00692172">
        <w:rPr>
          <w:rFonts w:hint="eastAsia"/>
          <w:spacing w:val="8"/>
          <w:lang w:val="en-US" w:eastAsia="zh-CN"/>
        </w:rPr>
        <w:t>第</w:t>
      </w:r>
      <w:r w:rsidRPr="00A10EEF">
        <w:rPr>
          <w:spacing w:val="8"/>
          <w:lang w:val="en-US" w:eastAsia="zh-CN"/>
        </w:rPr>
        <w:t>4</w:t>
      </w:r>
      <w:r w:rsidR="00692172">
        <w:rPr>
          <w:rFonts w:hint="eastAsia"/>
          <w:spacing w:val="8"/>
          <w:lang w:val="en-US" w:eastAsia="zh-CN"/>
        </w:rPr>
        <w:t>节</w:t>
      </w:r>
      <w:r w:rsidRPr="00A10EEF">
        <w:rPr>
          <w:rFonts w:hint="eastAsia"/>
          <w:spacing w:val="8"/>
          <w:lang w:val="en-US" w:eastAsia="zh-CN"/>
        </w:rPr>
        <w:t>）。</w:t>
      </w:r>
    </w:p>
    <w:p w:rsidR="00D77964" w:rsidRPr="00A10EEF" w:rsidRDefault="00D77964" w:rsidP="00692172">
      <w:pPr>
        <w:rPr>
          <w:lang w:val="en-US" w:eastAsia="zh-CN"/>
        </w:rPr>
      </w:pPr>
      <w:r w:rsidRPr="00A10EEF">
        <w:rPr>
          <w:lang w:val="en-US" w:eastAsia="zh-CN"/>
        </w:rPr>
        <w:t>2.3</w:t>
      </w:r>
      <w:r w:rsidRPr="00A10EEF">
        <w:rPr>
          <w:lang w:val="en-US" w:eastAsia="zh-CN"/>
        </w:rPr>
        <w:tab/>
      </w:r>
      <w:r w:rsidRPr="00A10EEF">
        <w:rPr>
          <w:rFonts w:hint="eastAsia"/>
          <w:lang w:val="en-US" w:eastAsia="zh-CN"/>
        </w:rPr>
        <w:t>计算各</w:t>
      </w:r>
      <w:r w:rsidR="005C7F73">
        <w:rPr>
          <w:lang w:val="en-US" w:eastAsia="zh-CN"/>
        </w:rPr>
        <w:t>固定业务</w:t>
      </w:r>
      <w:r w:rsidRPr="00A10EEF">
        <w:rPr>
          <w:rFonts w:hint="eastAsia"/>
          <w:lang w:val="es-ES_tradnl" w:eastAsia="zh-CN"/>
        </w:rPr>
        <w:t>接收机的</w:t>
      </w:r>
      <w:r w:rsidRPr="00A10EEF">
        <w:rPr>
          <w:i/>
          <w:iCs/>
          <w:lang w:val="en-US" w:eastAsia="zh-CN"/>
        </w:rPr>
        <w:t>C</w:t>
      </w:r>
      <w:r w:rsidRPr="00A10EEF">
        <w:rPr>
          <w:lang w:val="en-US" w:eastAsia="zh-CN"/>
        </w:rPr>
        <w:t>/(</w:t>
      </w:r>
      <w:r w:rsidRPr="00A10EEF">
        <w:rPr>
          <w:i/>
          <w:iCs/>
          <w:lang w:val="en-US" w:eastAsia="zh-CN"/>
        </w:rPr>
        <w:t>N</w:t>
      </w:r>
      <w:r w:rsidRPr="00A10EEF">
        <w:rPr>
          <w:lang w:eastAsia="zh-CN"/>
        </w:rPr>
        <w:t>+</w:t>
      </w:r>
      <w:r w:rsidRPr="00A10EEF">
        <w:rPr>
          <w:i/>
          <w:iCs/>
          <w:lang w:val="en-US" w:eastAsia="zh-CN"/>
        </w:rPr>
        <w:t>I</w:t>
      </w:r>
      <w:r w:rsidRPr="00A10EEF">
        <w:rPr>
          <w:lang w:val="en-US" w:eastAsia="zh-CN"/>
        </w:rPr>
        <w:t>)</w:t>
      </w:r>
      <w:r w:rsidRPr="00A10EEF">
        <w:rPr>
          <w:rFonts w:hint="eastAsia"/>
          <w:lang w:val="en-US" w:eastAsia="zh-CN"/>
        </w:rPr>
        <w:t>（详见</w:t>
      </w:r>
      <w:r w:rsidR="00692172">
        <w:rPr>
          <w:rFonts w:hint="eastAsia"/>
          <w:lang w:val="en-US" w:eastAsia="zh-CN"/>
        </w:rPr>
        <w:t>第</w:t>
      </w:r>
      <w:r w:rsidRPr="00A10EEF">
        <w:rPr>
          <w:lang w:val="en-US" w:eastAsia="zh-CN"/>
        </w:rPr>
        <w:t>5</w:t>
      </w:r>
      <w:r w:rsidR="00692172">
        <w:rPr>
          <w:rFonts w:hint="eastAsia"/>
          <w:lang w:val="en-US" w:eastAsia="zh-CN"/>
        </w:rPr>
        <w:t>节</w:t>
      </w:r>
      <w:r w:rsidRPr="00A10EEF">
        <w:rPr>
          <w:rFonts w:hint="eastAsia"/>
          <w:lang w:val="en-US" w:eastAsia="zh-CN"/>
        </w:rPr>
        <w:t>）。计算</w:t>
      </w:r>
      <w:r w:rsidRPr="00A10EEF">
        <w:rPr>
          <w:i/>
          <w:iCs/>
          <w:lang w:val="en-US" w:eastAsia="zh-CN"/>
        </w:rPr>
        <w:t>N</w:t>
      </w:r>
      <w:r w:rsidR="00692172" w:rsidRPr="00692172">
        <w:rPr>
          <w:rFonts w:hint="eastAsia"/>
          <w:lang w:val="en-US" w:eastAsia="zh-CN"/>
        </w:rPr>
        <w:t>的</w:t>
      </w:r>
      <w:r w:rsidRPr="00A10EEF">
        <w:rPr>
          <w:rFonts w:hint="eastAsia"/>
          <w:iCs/>
          <w:lang w:val="en-US" w:eastAsia="zh-CN"/>
        </w:rPr>
        <w:t>值</w:t>
      </w:r>
      <w:r w:rsidR="00692172">
        <w:rPr>
          <w:rFonts w:hint="eastAsia"/>
          <w:iCs/>
          <w:lang w:val="en-US" w:eastAsia="zh-CN"/>
        </w:rPr>
        <w:t>时</w:t>
      </w:r>
      <w:r w:rsidRPr="00A10EEF">
        <w:rPr>
          <w:rFonts w:hint="eastAsia"/>
          <w:lang w:val="en-US" w:eastAsia="zh-CN"/>
        </w:rPr>
        <w:t>，应包括所有</w:t>
      </w:r>
      <w:r w:rsidR="005C7F73">
        <w:rPr>
          <w:lang w:val="en-US" w:eastAsia="zh-CN"/>
        </w:rPr>
        <w:t>固定业务</w:t>
      </w:r>
      <w:r w:rsidRPr="00A10EEF">
        <w:rPr>
          <w:rFonts w:hint="eastAsia"/>
          <w:lang w:val="en-US" w:eastAsia="zh-CN"/>
        </w:rPr>
        <w:t>系统</w:t>
      </w:r>
      <w:r w:rsidR="00692172">
        <w:rPr>
          <w:rFonts w:hint="eastAsia"/>
          <w:lang w:val="en-US" w:eastAsia="zh-CN"/>
        </w:rPr>
        <w:t>劣</w:t>
      </w:r>
      <w:r w:rsidRPr="00A10EEF">
        <w:rPr>
          <w:rFonts w:hint="eastAsia"/>
          <w:lang w:val="en-US" w:eastAsia="zh-CN"/>
        </w:rPr>
        <w:t>化的影响（例如，见</w:t>
      </w:r>
      <w:r w:rsidRPr="00A10EEF">
        <w:rPr>
          <w:lang w:val="en-US" w:eastAsia="zh-CN"/>
        </w:rPr>
        <w:t>ITU-R M.1319</w:t>
      </w:r>
      <w:r w:rsidRPr="00A10EEF">
        <w:rPr>
          <w:rFonts w:hint="eastAsia"/>
          <w:lang w:val="en-US" w:eastAsia="zh-CN"/>
        </w:rPr>
        <w:t>建议书）。</w:t>
      </w:r>
    </w:p>
    <w:p w:rsidR="00D77964" w:rsidRPr="00A10EEF" w:rsidRDefault="00D77964" w:rsidP="00692172">
      <w:pPr>
        <w:overflowPunct/>
        <w:autoSpaceDE/>
        <w:autoSpaceDN/>
        <w:adjustRightInd/>
        <w:ind w:firstLineChars="200" w:firstLine="480"/>
        <w:jc w:val="left"/>
        <w:textAlignment w:val="auto"/>
        <w:rPr>
          <w:lang w:val="en-US" w:eastAsia="zh-CN"/>
        </w:rPr>
      </w:pPr>
      <w:r w:rsidRPr="00A10EEF">
        <w:rPr>
          <w:rFonts w:hint="eastAsia"/>
          <w:lang w:val="en-US" w:eastAsia="zh-CN"/>
        </w:rPr>
        <w:t>通过充分长时间（即大量的时间增量）</w:t>
      </w:r>
      <w:r w:rsidR="00692172">
        <w:rPr>
          <w:rFonts w:hint="eastAsia"/>
          <w:lang w:val="en-US" w:eastAsia="zh-CN"/>
        </w:rPr>
        <w:t>的仿真</w:t>
      </w:r>
      <w:r w:rsidRPr="00A10EEF">
        <w:rPr>
          <w:rFonts w:hint="eastAsia"/>
          <w:lang w:val="en-US" w:eastAsia="zh-CN"/>
        </w:rPr>
        <w:t>，可采集到统计充分的结果。该过程</w:t>
      </w:r>
      <w:r w:rsidR="00692172">
        <w:rPr>
          <w:rFonts w:hint="eastAsia"/>
          <w:lang w:val="en-US" w:eastAsia="zh-CN"/>
        </w:rPr>
        <w:t>适</w:t>
      </w:r>
      <w:r w:rsidRPr="00A10EEF">
        <w:rPr>
          <w:rFonts w:hint="eastAsia"/>
          <w:lang w:val="en-US" w:eastAsia="zh-CN"/>
        </w:rPr>
        <w:t>用于</w:t>
      </w:r>
      <w:r w:rsidRPr="00A10EEF">
        <w:rPr>
          <w:lang w:val="en-US" w:eastAsia="zh-CN"/>
        </w:rPr>
        <w:t>MES</w:t>
      </w:r>
      <w:r w:rsidRPr="00A10EEF">
        <w:rPr>
          <w:rFonts w:hint="eastAsia"/>
          <w:lang w:val="en-US" w:eastAsia="zh-CN"/>
        </w:rPr>
        <w:t>的</w:t>
      </w:r>
      <w:r w:rsidR="00692172" w:rsidRPr="00A10EEF">
        <w:rPr>
          <w:rFonts w:hint="eastAsia"/>
          <w:lang w:val="en-US" w:eastAsia="zh-CN"/>
        </w:rPr>
        <w:t>各种</w:t>
      </w:r>
      <w:r w:rsidRPr="00A10EEF">
        <w:rPr>
          <w:rFonts w:hint="eastAsia"/>
          <w:lang w:val="en-US" w:eastAsia="zh-CN"/>
        </w:rPr>
        <w:t>实际</w:t>
      </w:r>
      <w:r w:rsidR="00692172">
        <w:rPr>
          <w:rFonts w:hint="eastAsia"/>
          <w:lang w:val="en-US" w:eastAsia="zh-CN"/>
        </w:rPr>
        <w:t>部署，</w:t>
      </w:r>
      <w:r w:rsidRPr="00A10EEF">
        <w:rPr>
          <w:rFonts w:hint="eastAsia"/>
          <w:lang w:val="en-US" w:eastAsia="zh-CN"/>
        </w:rPr>
        <w:t>以消除结果对</w:t>
      </w:r>
      <w:r w:rsidR="00692172">
        <w:rPr>
          <w:rFonts w:hint="eastAsia"/>
          <w:lang w:val="en-US" w:eastAsia="zh-CN"/>
        </w:rPr>
        <w:t>所涉及的特定</w:t>
      </w:r>
      <w:r w:rsidRPr="00A10EEF">
        <w:rPr>
          <w:rFonts w:hint="eastAsia"/>
          <w:lang w:val="en-US" w:eastAsia="zh-CN"/>
        </w:rPr>
        <w:t>配置的</w:t>
      </w:r>
      <w:r w:rsidR="00692172">
        <w:rPr>
          <w:rFonts w:hint="eastAsia"/>
          <w:lang w:val="en-US" w:eastAsia="zh-CN"/>
        </w:rPr>
        <w:t>高度针对</w:t>
      </w:r>
      <w:r w:rsidRPr="00A10EEF">
        <w:rPr>
          <w:rFonts w:hint="eastAsia"/>
          <w:lang w:val="en-US" w:eastAsia="zh-CN"/>
        </w:rPr>
        <w:t>性，这些特</w:t>
      </w:r>
      <w:r w:rsidR="00692172">
        <w:rPr>
          <w:rFonts w:hint="eastAsia"/>
          <w:lang w:val="en-US" w:eastAsia="zh-CN"/>
        </w:rPr>
        <w:t>定</w:t>
      </w:r>
      <w:r w:rsidRPr="00A10EEF">
        <w:rPr>
          <w:rFonts w:hint="eastAsia"/>
          <w:lang w:val="en-US" w:eastAsia="zh-CN"/>
        </w:rPr>
        <w:t>配置在</w:t>
      </w:r>
      <w:r w:rsidR="00692172" w:rsidRPr="00A10EEF">
        <w:rPr>
          <w:rFonts w:hint="eastAsia"/>
          <w:lang w:val="en-US" w:eastAsia="zh-CN"/>
        </w:rPr>
        <w:t>位于</w:t>
      </w:r>
      <w:r w:rsidR="00692172">
        <w:rPr>
          <w:lang w:val="en-US" w:eastAsia="zh-CN"/>
        </w:rPr>
        <w:t>固定业务</w:t>
      </w:r>
      <w:r w:rsidR="00692172">
        <w:rPr>
          <w:rFonts w:hint="eastAsia"/>
          <w:lang w:val="en-US" w:eastAsia="zh-CN"/>
        </w:rPr>
        <w:t>电台</w:t>
      </w:r>
      <w:r w:rsidR="00692172" w:rsidRPr="00A10EEF">
        <w:rPr>
          <w:rFonts w:hint="eastAsia"/>
          <w:lang w:val="en-US" w:eastAsia="zh-CN"/>
        </w:rPr>
        <w:t>视距内的</w:t>
      </w:r>
      <w:r w:rsidRPr="00A10EEF">
        <w:rPr>
          <w:rFonts w:hint="eastAsia"/>
          <w:lang w:val="en-US" w:eastAsia="zh-CN"/>
        </w:rPr>
        <w:t>同时发</w:t>
      </w:r>
      <w:r w:rsidR="00692172">
        <w:rPr>
          <w:rFonts w:hint="eastAsia"/>
          <w:lang w:val="en-US" w:eastAsia="zh-CN"/>
        </w:rPr>
        <w:t>射</w:t>
      </w:r>
      <w:r w:rsidRPr="00A10EEF">
        <w:rPr>
          <w:rFonts w:hint="eastAsia"/>
          <w:lang w:val="en-US" w:eastAsia="zh-CN"/>
        </w:rPr>
        <w:t>的</w:t>
      </w:r>
      <w:r w:rsidRPr="00A10EEF">
        <w:rPr>
          <w:lang w:val="en-US" w:eastAsia="zh-CN"/>
        </w:rPr>
        <w:t>MES</w:t>
      </w:r>
      <w:r w:rsidR="00692172">
        <w:rPr>
          <w:rFonts w:hint="eastAsia"/>
          <w:lang w:val="en-US" w:eastAsia="zh-CN"/>
        </w:rPr>
        <w:t>的数量随时间显著变化的</w:t>
      </w:r>
      <w:r w:rsidRPr="00A10EEF">
        <w:rPr>
          <w:rFonts w:hint="eastAsia"/>
          <w:lang w:val="en-US" w:eastAsia="zh-CN"/>
        </w:rPr>
        <w:t>情况特别重要。</w:t>
      </w:r>
      <w:r w:rsidRPr="00A10EEF">
        <w:rPr>
          <w:i/>
          <w:iCs/>
          <w:lang w:val="en-US" w:eastAsia="zh-CN"/>
        </w:rPr>
        <w:t>C</w:t>
      </w:r>
      <w:r w:rsidRPr="00A10EEF">
        <w:rPr>
          <w:lang w:val="en-US" w:eastAsia="zh-CN"/>
        </w:rPr>
        <w:t>/(</w:t>
      </w:r>
      <w:r w:rsidRPr="00A10EEF">
        <w:rPr>
          <w:i/>
          <w:iCs/>
          <w:lang w:val="en-US" w:eastAsia="zh-CN"/>
        </w:rPr>
        <w:t>N</w:t>
      </w:r>
      <w:r w:rsidRPr="00A10EEF">
        <w:rPr>
          <w:lang w:eastAsia="zh-CN"/>
        </w:rPr>
        <w:t>+</w:t>
      </w:r>
      <w:r w:rsidRPr="00A10EEF">
        <w:rPr>
          <w:i/>
          <w:iCs/>
          <w:lang w:val="en-US" w:eastAsia="zh-CN"/>
        </w:rPr>
        <w:t>I</w:t>
      </w:r>
      <w:r w:rsidRPr="00A10EEF">
        <w:rPr>
          <w:lang w:val="en-US" w:eastAsia="zh-CN"/>
        </w:rPr>
        <w:t>)</w:t>
      </w:r>
      <w:r w:rsidRPr="00A10EEF">
        <w:rPr>
          <w:rFonts w:hint="eastAsia"/>
          <w:lang w:val="en-US" w:eastAsia="zh-CN"/>
        </w:rPr>
        <w:t>的累</w:t>
      </w:r>
      <w:r w:rsidR="00692172">
        <w:rPr>
          <w:rFonts w:hint="eastAsia"/>
          <w:lang w:val="en-US" w:eastAsia="zh-CN"/>
        </w:rPr>
        <w:t>积</w:t>
      </w:r>
      <w:r w:rsidRPr="00A10EEF">
        <w:rPr>
          <w:rFonts w:hint="eastAsia"/>
          <w:lang w:val="en-US" w:eastAsia="zh-CN"/>
        </w:rPr>
        <w:t>概率分布接着与</w:t>
      </w:r>
      <w:r w:rsidR="005C7F73">
        <w:rPr>
          <w:lang w:val="en-US" w:eastAsia="zh-CN"/>
        </w:rPr>
        <w:t>固定业务</w:t>
      </w:r>
      <w:r w:rsidR="00692172">
        <w:rPr>
          <w:rFonts w:hint="eastAsia"/>
          <w:lang w:val="en-US" w:eastAsia="zh-CN"/>
        </w:rPr>
        <w:t>系统</w:t>
      </w:r>
      <w:r w:rsidRPr="00A10EEF">
        <w:rPr>
          <w:rFonts w:hint="eastAsia"/>
          <w:lang w:val="en-US" w:eastAsia="zh-CN"/>
        </w:rPr>
        <w:t>的性能指标进行比较（以参考带宽内的等效</w:t>
      </w:r>
      <w:r w:rsidRPr="00A10EEF">
        <w:rPr>
          <w:i/>
          <w:iCs/>
          <w:lang w:val="en-US" w:eastAsia="zh-CN"/>
        </w:rPr>
        <w:t>C</w:t>
      </w:r>
      <w:r w:rsidRPr="00A10EEF">
        <w:rPr>
          <w:lang w:val="en-US" w:eastAsia="zh-CN"/>
        </w:rPr>
        <w:t>/(</w:t>
      </w:r>
      <w:r w:rsidRPr="00A10EEF">
        <w:rPr>
          <w:i/>
          <w:iCs/>
          <w:lang w:val="en-US" w:eastAsia="zh-CN"/>
        </w:rPr>
        <w:t>N</w:t>
      </w:r>
      <w:r w:rsidRPr="00A10EEF">
        <w:rPr>
          <w:lang w:eastAsia="zh-CN"/>
        </w:rPr>
        <w:t>+</w:t>
      </w:r>
      <w:r w:rsidRPr="00A10EEF">
        <w:rPr>
          <w:i/>
          <w:iCs/>
          <w:lang w:val="en-US" w:eastAsia="zh-CN"/>
        </w:rPr>
        <w:t>I</w:t>
      </w:r>
      <w:r w:rsidRPr="00A10EEF">
        <w:rPr>
          <w:lang w:val="en-US" w:eastAsia="zh-CN"/>
        </w:rPr>
        <w:t>)</w:t>
      </w:r>
      <w:r w:rsidRPr="00A10EEF">
        <w:rPr>
          <w:rFonts w:hint="eastAsia"/>
          <w:lang w:val="en-US" w:eastAsia="zh-CN"/>
        </w:rPr>
        <w:t>门限</w:t>
      </w:r>
      <w:r w:rsidR="00692172">
        <w:rPr>
          <w:rFonts w:hint="eastAsia"/>
          <w:lang w:val="en-US" w:eastAsia="zh-CN"/>
        </w:rPr>
        <w:t>值</w:t>
      </w:r>
      <w:r w:rsidRPr="00A10EEF">
        <w:rPr>
          <w:rFonts w:hint="eastAsia"/>
          <w:lang w:val="en-US" w:eastAsia="zh-CN"/>
        </w:rPr>
        <w:t>来表示）。</w:t>
      </w:r>
    </w:p>
    <w:p w:rsidR="00D77964" w:rsidRPr="00C37A2C" w:rsidRDefault="00D77964" w:rsidP="00692172">
      <w:pPr>
        <w:pStyle w:val="Heading1"/>
        <w:rPr>
          <w:lang w:val="en-US" w:eastAsia="zh-CN"/>
        </w:rPr>
      </w:pPr>
      <w:bookmarkStart w:id="11" w:name="_Toc107981510"/>
      <w:r w:rsidRPr="00C37A2C">
        <w:rPr>
          <w:lang w:val="en-US" w:eastAsia="zh-CN"/>
        </w:rPr>
        <w:t>3</w:t>
      </w:r>
      <w:r w:rsidRPr="00C37A2C">
        <w:rPr>
          <w:lang w:val="en-US" w:eastAsia="zh-CN"/>
        </w:rPr>
        <w:tab/>
      </w:r>
      <w:bookmarkEnd w:id="11"/>
      <w:r w:rsidR="005C7F73">
        <w:rPr>
          <w:lang w:val="en-US" w:eastAsia="zh-CN"/>
        </w:rPr>
        <w:t>固定业务</w:t>
      </w:r>
      <w:r w:rsidR="00692172" w:rsidRPr="00A10EEF">
        <w:rPr>
          <w:rFonts w:hint="eastAsia"/>
          <w:lang w:val="en-US" w:eastAsia="zh-CN"/>
        </w:rPr>
        <w:t>建</w:t>
      </w:r>
      <w:r w:rsidRPr="00A10EEF">
        <w:rPr>
          <w:rFonts w:hint="eastAsia"/>
          <w:lang w:val="en-US" w:eastAsia="zh-CN"/>
        </w:rPr>
        <w:t>模</w:t>
      </w:r>
    </w:p>
    <w:p w:rsidR="00D77964" w:rsidRPr="00A10EEF" w:rsidRDefault="00D77964" w:rsidP="00214021">
      <w:pPr>
        <w:pStyle w:val="Heading2"/>
        <w:rPr>
          <w:lang w:val="en-US" w:eastAsia="zh-CN"/>
        </w:rPr>
      </w:pPr>
      <w:bookmarkStart w:id="12" w:name="_Toc107981511"/>
      <w:r w:rsidRPr="00A10EEF">
        <w:rPr>
          <w:lang w:val="en-US" w:eastAsia="zh-CN"/>
        </w:rPr>
        <w:t>3.1</w:t>
      </w:r>
      <w:r w:rsidRPr="00A10EEF">
        <w:rPr>
          <w:lang w:val="en-US" w:eastAsia="zh-CN"/>
        </w:rPr>
        <w:tab/>
      </w:r>
      <w:bookmarkEnd w:id="12"/>
      <w:r w:rsidR="005C7F73">
        <w:rPr>
          <w:lang w:val="en-GB" w:eastAsia="zh-CN"/>
        </w:rPr>
        <w:t>固定业务</w:t>
      </w:r>
      <w:r w:rsidRPr="00A10EEF">
        <w:rPr>
          <w:rFonts w:hint="eastAsia"/>
          <w:lang w:val="en-GB" w:eastAsia="zh-CN"/>
        </w:rPr>
        <w:t>参数</w:t>
      </w:r>
    </w:p>
    <w:p w:rsidR="00D77964" w:rsidRDefault="005C7F73" w:rsidP="00692172">
      <w:pPr>
        <w:overflowPunct/>
        <w:autoSpaceDE/>
        <w:autoSpaceDN/>
        <w:adjustRightInd/>
        <w:ind w:firstLineChars="200" w:firstLine="480"/>
        <w:jc w:val="left"/>
        <w:textAlignment w:val="auto"/>
        <w:rPr>
          <w:lang w:val="en-US" w:eastAsia="zh-CN"/>
        </w:rPr>
      </w:pPr>
      <w:r>
        <w:rPr>
          <w:lang w:val="en-US" w:eastAsia="zh-CN"/>
        </w:rPr>
        <w:t>固定业务</w:t>
      </w:r>
      <w:r w:rsidR="00D77964" w:rsidRPr="00A10EEF">
        <w:rPr>
          <w:rFonts w:hint="eastAsia"/>
          <w:lang w:val="en-US" w:eastAsia="zh-CN"/>
        </w:rPr>
        <w:t>系统的</w:t>
      </w:r>
      <w:r w:rsidR="00692172">
        <w:rPr>
          <w:rFonts w:hint="eastAsia"/>
          <w:lang w:val="en-US" w:eastAsia="zh-CN"/>
        </w:rPr>
        <w:t>部署</w:t>
      </w:r>
      <w:r w:rsidR="00D77964" w:rsidRPr="00A10EEF">
        <w:rPr>
          <w:rFonts w:hint="eastAsia"/>
          <w:lang w:val="en-US" w:eastAsia="zh-CN"/>
        </w:rPr>
        <w:t>、设备和性能特性应采用表</w:t>
      </w:r>
      <w:r w:rsidR="00D77964" w:rsidRPr="00A10EEF">
        <w:rPr>
          <w:lang w:val="en-US" w:eastAsia="zh-CN"/>
        </w:rPr>
        <w:t>1</w:t>
      </w:r>
      <w:r w:rsidR="00D77964" w:rsidRPr="00A10EEF">
        <w:rPr>
          <w:rFonts w:hint="eastAsia"/>
          <w:lang w:val="en-US" w:eastAsia="zh-CN"/>
        </w:rPr>
        <w:t>所列的参数</w:t>
      </w:r>
      <w:r w:rsidR="00692172">
        <w:rPr>
          <w:rFonts w:hint="eastAsia"/>
          <w:lang w:val="en-US" w:eastAsia="zh-CN"/>
        </w:rPr>
        <w:t>建</w:t>
      </w:r>
      <w:r w:rsidR="00D77964" w:rsidRPr="00A10EEF">
        <w:rPr>
          <w:rFonts w:hint="eastAsia"/>
          <w:lang w:val="en-US" w:eastAsia="zh-CN"/>
        </w:rPr>
        <w:t>模。应按</w:t>
      </w:r>
      <w:r w:rsidR="00D77964" w:rsidRPr="00A10EEF">
        <w:rPr>
          <w:lang w:val="en-US" w:eastAsia="zh-CN"/>
        </w:rPr>
        <w:t>ITU-R P.530</w:t>
      </w:r>
      <w:r w:rsidR="00D77964" w:rsidRPr="00A10EEF">
        <w:rPr>
          <w:rFonts w:hint="eastAsia"/>
          <w:lang w:val="en-US" w:eastAsia="zh-CN"/>
        </w:rPr>
        <w:t>建议书计算衰落深度，之后与自由空间损耗一起用于确定所需信号通路上的基本传输损耗。</w:t>
      </w:r>
    </w:p>
    <w:p w:rsidR="00D77964" w:rsidRDefault="00D77964" w:rsidP="00214021">
      <w:pPr>
        <w:rPr>
          <w:lang w:val="en-US" w:eastAsia="zh-CN"/>
        </w:rPr>
      </w:pPr>
    </w:p>
    <w:p w:rsidR="00D77964" w:rsidRPr="001C6503" w:rsidRDefault="00D77964" w:rsidP="00E14DF1">
      <w:pPr>
        <w:pStyle w:val="TableNo"/>
        <w:rPr>
          <w:lang w:val="es-ES_tradnl" w:eastAsia="zh-CN"/>
        </w:rPr>
      </w:pPr>
      <w:r w:rsidRPr="001C6503">
        <w:rPr>
          <w:rFonts w:hint="eastAsia"/>
          <w:lang w:eastAsia="zh-CN"/>
        </w:rPr>
        <w:t>表</w:t>
      </w:r>
      <w:r w:rsidRPr="001C6503">
        <w:rPr>
          <w:lang w:eastAsia="zh-CN"/>
        </w:rPr>
        <w:t>1</w:t>
      </w:r>
    </w:p>
    <w:p w:rsidR="00D77964" w:rsidRDefault="00D77964" w:rsidP="00E14DF1">
      <w:pPr>
        <w:pStyle w:val="Tabletitle"/>
        <w:rPr>
          <w:lang w:eastAsia="zh-CN"/>
        </w:rPr>
      </w:pPr>
      <w:r w:rsidRPr="001C6503">
        <w:rPr>
          <w:rFonts w:hint="eastAsia"/>
          <w:lang w:eastAsia="zh-CN"/>
        </w:rPr>
        <w:t>所需</w:t>
      </w:r>
      <w:r w:rsidR="005C7F73">
        <w:rPr>
          <w:lang w:eastAsia="zh-CN"/>
        </w:rPr>
        <w:t>固定业务</w:t>
      </w:r>
      <w:r w:rsidRPr="001C6503">
        <w:rPr>
          <w:rFonts w:hint="eastAsia"/>
          <w:lang w:eastAsia="zh-CN"/>
        </w:rPr>
        <w:t>参数的列表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5387"/>
      </w:tblGrid>
      <w:tr w:rsidR="00D77964" w:rsidRPr="00E1387C" w:rsidTr="001C6503">
        <w:trPr>
          <w:jc w:val="center"/>
        </w:trPr>
        <w:tc>
          <w:tcPr>
            <w:tcW w:w="5387" w:type="dxa"/>
          </w:tcPr>
          <w:p w:rsidR="00D77964" w:rsidRPr="00E1387C" w:rsidRDefault="00D77964" w:rsidP="00E1387C">
            <w:pPr>
              <w:pStyle w:val="Tabletext"/>
              <w:jc w:val="center"/>
              <w:rPr>
                <w:sz w:val="18"/>
                <w:szCs w:val="18"/>
              </w:rPr>
            </w:pPr>
            <w:r w:rsidRPr="00E1387C">
              <w:rPr>
                <w:rFonts w:hint="eastAsia"/>
                <w:sz w:val="18"/>
                <w:szCs w:val="18"/>
              </w:rPr>
              <w:t>参数</w:t>
            </w:r>
          </w:p>
        </w:tc>
      </w:tr>
      <w:tr w:rsidR="00D77964" w:rsidRPr="00E1387C" w:rsidTr="001C6503">
        <w:trPr>
          <w:jc w:val="center"/>
        </w:trPr>
        <w:tc>
          <w:tcPr>
            <w:tcW w:w="5387" w:type="dxa"/>
          </w:tcPr>
          <w:p w:rsidR="00D77964" w:rsidRPr="00E1387C" w:rsidRDefault="00D77964" w:rsidP="00E1387C">
            <w:pPr>
              <w:pStyle w:val="Tabletext"/>
              <w:rPr>
                <w:sz w:val="18"/>
                <w:szCs w:val="18"/>
                <w:lang w:eastAsia="zh-CN"/>
              </w:rPr>
            </w:pPr>
            <w:r w:rsidRPr="00E1387C">
              <w:rPr>
                <w:rFonts w:hint="eastAsia"/>
                <w:sz w:val="18"/>
                <w:szCs w:val="18"/>
                <w:lang w:eastAsia="zh-CN"/>
              </w:rPr>
              <w:t>天线增益，</w:t>
            </w:r>
            <w:r w:rsidRPr="00E1387C">
              <w:rPr>
                <w:i/>
                <w:iCs/>
                <w:sz w:val="18"/>
                <w:szCs w:val="18"/>
                <w:lang w:eastAsia="zh-CN"/>
              </w:rPr>
              <w:t>G</w:t>
            </w:r>
            <w:r w:rsidRPr="00E1387C">
              <w:rPr>
                <w:rFonts w:hint="eastAsia"/>
                <w:sz w:val="18"/>
                <w:szCs w:val="18"/>
                <w:lang w:eastAsia="zh-CN"/>
              </w:rPr>
              <w:t>（</w:t>
            </w:r>
            <w:r w:rsidRPr="00E1387C">
              <w:rPr>
                <w:sz w:val="18"/>
                <w:szCs w:val="18"/>
                <w:lang w:eastAsia="zh-CN"/>
              </w:rPr>
              <w:t>dBi</w:t>
            </w:r>
            <w:r w:rsidRPr="00E1387C">
              <w:rPr>
                <w:rFonts w:hint="eastAsia"/>
                <w:sz w:val="18"/>
                <w:szCs w:val="18"/>
                <w:lang w:eastAsia="zh-CN"/>
              </w:rPr>
              <w:t>）</w:t>
            </w:r>
          </w:p>
        </w:tc>
      </w:tr>
      <w:tr w:rsidR="00D77964" w:rsidRPr="00E1387C" w:rsidTr="001C6503">
        <w:trPr>
          <w:jc w:val="center"/>
        </w:trPr>
        <w:tc>
          <w:tcPr>
            <w:tcW w:w="5387" w:type="dxa"/>
          </w:tcPr>
          <w:p w:rsidR="00D77964" w:rsidRPr="00E1387C" w:rsidRDefault="00D77964" w:rsidP="00E1387C">
            <w:pPr>
              <w:pStyle w:val="Tabletext"/>
              <w:rPr>
                <w:sz w:val="18"/>
                <w:szCs w:val="18"/>
                <w:lang w:eastAsia="zh-CN"/>
              </w:rPr>
            </w:pPr>
            <w:r w:rsidRPr="00E1387C">
              <w:rPr>
                <w:rFonts w:hint="eastAsia"/>
                <w:sz w:val="18"/>
                <w:szCs w:val="18"/>
                <w:lang w:eastAsia="zh-CN"/>
              </w:rPr>
              <w:t>天线方向图，</w:t>
            </w:r>
            <w:r w:rsidRPr="00E1387C">
              <w:rPr>
                <w:i/>
                <w:iCs/>
                <w:sz w:val="18"/>
                <w:szCs w:val="18"/>
                <w:lang w:eastAsia="zh-CN"/>
              </w:rPr>
              <w:t>G</w:t>
            </w:r>
            <w:r w:rsidRPr="00E1387C">
              <w:rPr>
                <w:rFonts w:hint="eastAsia"/>
                <w:sz w:val="18"/>
                <w:szCs w:val="18"/>
                <w:lang w:eastAsia="zh-CN"/>
              </w:rPr>
              <w:t>（</w:t>
            </w:r>
            <w:r w:rsidRPr="00E1387C">
              <w:rPr>
                <w:sz w:val="18"/>
                <w:szCs w:val="18"/>
              </w:rPr>
              <w:sym w:font="Symbol" w:char="F071"/>
            </w:r>
            <w:r w:rsidRPr="00E1387C">
              <w:rPr>
                <w:rFonts w:hint="eastAsia"/>
                <w:sz w:val="18"/>
                <w:szCs w:val="18"/>
                <w:lang w:eastAsia="zh-CN"/>
              </w:rPr>
              <w:t>）</w:t>
            </w:r>
            <w:r w:rsidRPr="00E1387C">
              <w:rPr>
                <w:sz w:val="18"/>
                <w:szCs w:val="18"/>
                <w:vertAlign w:val="superscript"/>
                <w:lang w:eastAsia="zh-CN"/>
              </w:rPr>
              <w:t>(1)</w:t>
            </w:r>
            <w:r w:rsidRPr="00E1387C">
              <w:rPr>
                <w:rFonts w:hint="eastAsia"/>
                <w:sz w:val="18"/>
                <w:szCs w:val="18"/>
                <w:lang w:eastAsia="zh-CN"/>
              </w:rPr>
              <w:t>（</w:t>
            </w:r>
            <w:r w:rsidRPr="00E1387C">
              <w:rPr>
                <w:sz w:val="18"/>
                <w:szCs w:val="18"/>
                <w:lang w:eastAsia="zh-CN"/>
              </w:rPr>
              <w:t>dBi</w:t>
            </w:r>
            <w:r w:rsidRPr="00E1387C">
              <w:rPr>
                <w:rFonts w:hint="eastAsia"/>
                <w:sz w:val="18"/>
                <w:szCs w:val="18"/>
                <w:lang w:eastAsia="zh-CN"/>
              </w:rPr>
              <w:t>）</w:t>
            </w:r>
          </w:p>
        </w:tc>
      </w:tr>
      <w:tr w:rsidR="00D77964" w:rsidRPr="00E1387C" w:rsidTr="001C6503">
        <w:trPr>
          <w:jc w:val="center"/>
        </w:trPr>
        <w:tc>
          <w:tcPr>
            <w:tcW w:w="5387" w:type="dxa"/>
          </w:tcPr>
          <w:p w:rsidR="00D77964" w:rsidRPr="00E1387C" w:rsidRDefault="00D77964" w:rsidP="00E1387C">
            <w:pPr>
              <w:pStyle w:val="Tabletext"/>
              <w:rPr>
                <w:sz w:val="18"/>
                <w:szCs w:val="18"/>
                <w:lang w:eastAsia="zh-CN"/>
              </w:rPr>
            </w:pPr>
            <w:r w:rsidRPr="00E1387C">
              <w:rPr>
                <w:rFonts w:hint="eastAsia"/>
                <w:sz w:val="18"/>
                <w:szCs w:val="18"/>
                <w:lang w:eastAsia="zh-CN"/>
              </w:rPr>
              <w:t>天线噪声温度，</w:t>
            </w:r>
            <w:r w:rsidRPr="00E1387C">
              <w:rPr>
                <w:i/>
                <w:iCs/>
                <w:sz w:val="18"/>
                <w:szCs w:val="18"/>
                <w:lang w:eastAsia="zh-CN"/>
              </w:rPr>
              <w:t>T</w:t>
            </w:r>
            <w:r w:rsidRPr="00E1387C">
              <w:rPr>
                <w:rFonts w:hint="eastAsia"/>
                <w:sz w:val="18"/>
                <w:szCs w:val="18"/>
                <w:lang w:eastAsia="zh-CN"/>
              </w:rPr>
              <w:t>（</w:t>
            </w:r>
            <w:r w:rsidRPr="00E1387C">
              <w:rPr>
                <w:sz w:val="18"/>
                <w:szCs w:val="18"/>
                <w:lang w:eastAsia="zh-CN"/>
              </w:rPr>
              <w:t>K</w:t>
            </w:r>
            <w:r w:rsidRPr="00E1387C">
              <w:rPr>
                <w:rFonts w:hint="eastAsia"/>
                <w:sz w:val="18"/>
                <w:szCs w:val="18"/>
                <w:lang w:eastAsia="zh-CN"/>
              </w:rPr>
              <w:t>）</w:t>
            </w:r>
          </w:p>
        </w:tc>
      </w:tr>
      <w:tr w:rsidR="00D77964" w:rsidRPr="00E1387C" w:rsidTr="001C6503">
        <w:trPr>
          <w:jc w:val="center"/>
        </w:trPr>
        <w:tc>
          <w:tcPr>
            <w:tcW w:w="5387" w:type="dxa"/>
          </w:tcPr>
          <w:p w:rsidR="00D77964" w:rsidRPr="00E1387C" w:rsidRDefault="00D77964" w:rsidP="00E1387C">
            <w:pPr>
              <w:pStyle w:val="Tabletext"/>
              <w:rPr>
                <w:sz w:val="18"/>
                <w:szCs w:val="18"/>
                <w:lang w:eastAsia="zh-CN"/>
              </w:rPr>
            </w:pPr>
            <w:r w:rsidRPr="00E1387C">
              <w:rPr>
                <w:rFonts w:hint="eastAsia"/>
                <w:sz w:val="18"/>
                <w:szCs w:val="18"/>
                <w:lang w:eastAsia="zh-CN"/>
              </w:rPr>
              <w:t>传输频率，</w:t>
            </w:r>
            <w:r w:rsidRPr="00E1387C">
              <w:rPr>
                <w:i/>
                <w:iCs/>
                <w:sz w:val="18"/>
                <w:szCs w:val="18"/>
                <w:lang w:eastAsia="zh-CN"/>
              </w:rPr>
              <w:t>f</w:t>
            </w:r>
            <w:r w:rsidRPr="00E1387C">
              <w:rPr>
                <w:rFonts w:hint="eastAsia"/>
                <w:sz w:val="18"/>
                <w:szCs w:val="18"/>
                <w:lang w:eastAsia="zh-CN"/>
              </w:rPr>
              <w:t>（</w:t>
            </w:r>
            <w:r w:rsidRPr="00E1387C">
              <w:rPr>
                <w:sz w:val="18"/>
                <w:szCs w:val="18"/>
                <w:lang w:eastAsia="zh-CN"/>
              </w:rPr>
              <w:t>MHz</w:t>
            </w:r>
            <w:r w:rsidRPr="00E1387C">
              <w:rPr>
                <w:rFonts w:hint="eastAsia"/>
                <w:sz w:val="18"/>
                <w:szCs w:val="18"/>
                <w:lang w:eastAsia="zh-CN"/>
              </w:rPr>
              <w:t>）</w:t>
            </w:r>
          </w:p>
        </w:tc>
      </w:tr>
      <w:tr w:rsidR="00D77964" w:rsidRPr="00E1387C" w:rsidTr="001C6503">
        <w:trPr>
          <w:jc w:val="center"/>
        </w:trPr>
        <w:tc>
          <w:tcPr>
            <w:tcW w:w="5387" w:type="dxa"/>
          </w:tcPr>
          <w:p w:rsidR="00D77964" w:rsidRPr="00E1387C" w:rsidRDefault="00D77964" w:rsidP="00E1387C">
            <w:pPr>
              <w:pStyle w:val="Tabletext"/>
              <w:rPr>
                <w:sz w:val="18"/>
                <w:szCs w:val="18"/>
              </w:rPr>
            </w:pPr>
            <w:r w:rsidRPr="00E1387C">
              <w:rPr>
                <w:sz w:val="18"/>
                <w:szCs w:val="18"/>
              </w:rPr>
              <w:t>e.i.r.p.</w:t>
            </w:r>
            <w:r w:rsidR="00F97FE6" w:rsidRPr="00E1387C">
              <w:rPr>
                <w:rFonts w:hint="eastAsia"/>
                <w:sz w:val="18"/>
                <w:szCs w:val="18"/>
                <w:vertAlign w:val="subscript"/>
              </w:rPr>
              <w:t>FS</w:t>
            </w:r>
            <w:r w:rsidRPr="00E1387C">
              <w:rPr>
                <w:rFonts w:hint="eastAsia"/>
                <w:sz w:val="18"/>
                <w:szCs w:val="18"/>
              </w:rPr>
              <w:t>（</w:t>
            </w:r>
            <w:r w:rsidRPr="00E1387C">
              <w:rPr>
                <w:sz w:val="18"/>
                <w:szCs w:val="18"/>
              </w:rPr>
              <w:t>dBW</w:t>
            </w:r>
            <w:r w:rsidRPr="00E1387C">
              <w:rPr>
                <w:rFonts w:hint="eastAsia"/>
                <w:sz w:val="18"/>
                <w:szCs w:val="18"/>
              </w:rPr>
              <w:t>）</w:t>
            </w:r>
          </w:p>
        </w:tc>
      </w:tr>
      <w:tr w:rsidR="00D77964" w:rsidRPr="00E1387C" w:rsidTr="001C6503">
        <w:trPr>
          <w:jc w:val="center"/>
        </w:trPr>
        <w:tc>
          <w:tcPr>
            <w:tcW w:w="5387" w:type="dxa"/>
          </w:tcPr>
          <w:p w:rsidR="00D77964" w:rsidRPr="00E1387C" w:rsidRDefault="00D77964" w:rsidP="00E1387C">
            <w:pPr>
              <w:pStyle w:val="Tabletext"/>
              <w:rPr>
                <w:sz w:val="18"/>
                <w:szCs w:val="18"/>
                <w:lang w:eastAsia="zh-CN"/>
              </w:rPr>
            </w:pPr>
            <w:r w:rsidRPr="00E1387C">
              <w:rPr>
                <w:rFonts w:hint="eastAsia"/>
                <w:sz w:val="18"/>
                <w:szCs w:val="18"/>
                <w:lang w:eastAsia="zh-CN"/>
              </w:rPr>
              <w:t>馈线损耗，</w:t>
            </w:r>
            <w:r w:rsidRPr="00E1387C">
              <w:rPr>
                <w:i/>
                <w:iCs/>
                <w:sz w:val="18"/>
                <w:szCs w:val="18"/>
                <w:lang w:eastAsia="zh-CN"/>
              </w:rPr>
              <w:t>L</w:t>
            </w:r>
            <w:r w:rsidRPr="00E1387C">
              <w:rPr>
                <w:i/>
                <w:iCs/>
                <w:sz w:val="18"/>
                <w:szCs w:val="18"/>
                <w:vertAlign w:val="subscript"/>
                <w:lang w:eastAsia="zh-CN"/>
              </w:rPr>
              <w:t>s</w:t>
            </w:r>
            <w:r w:rsidRPr="00E1387C">
              <w:rPr>
                <w:rFonts w:hint="eastAsia"/>
                <w:sz w:val="18"/>
                <w:szCs w:val="18"/>
                <w:lang w:eastAsia="zh-CN"/>
              </w:rPr>
              <w:t>（</w:t>
            </w:r>
            <w:r w:rsidRPr="00E1387C">
              <w:rPr>
                <w:sz w:val="18"/>
                <w:szCs w:val="18"/>
                <w:lang w:eastAsia="zh-CN"/>
              </w:rPr>
              <w:t>dB</w:t>
            </w:r>
            <w:r w:rsidRPr="00E1387C">
              <w:rPr>
                <w:rFonts w:hint="eastAsia"/>
                <w:sz w:val="18"/>
                <w:szCs w:val="18"/>
                <w:lang w:eastAsia="zh-CN"/>
              </w:rPr>
              <w:t>）</w:t>
            </w:r>
          </w:p>
        </w:tc>
      </w:tr>
      <w:tr w:rsidR="00D77964" w:rsidRPr="00E1387C" w:rsidTr="001C6503">
        <w:trPr>
          <w:jc w:val="center"/>
        </w:trPr>
        <w:tc>
          <w:tcPr>
            <w:tcW w:w="5387" w:type="dxa"/>
          </w:tcPr>
          <w:p w:rsidR="00D77964" w:rsidRPr="00E1387C" w:rsidRDefault="00D77964" w:rsidP="00E1387C">
            <w:pPr>
              <w:pStyle w:val="Tabletext"/>
              <w:rPr>
                <w:sz w:val="18"/>
                <w:szCs w:val="18"/>
              </w:rPr>
            </w:pPr>
            <w:r w:rsidRPr="00E1387C">
              <w:rPr>
                <w:rFonts w:hint="eastAsia"/>
                <w:sz w:val="18"/>
                <w:szCs w:val="18"/>
              </w:rPr>
              <w:t>馈线噪声温度（</w:t>
            </w:r>
            <w:r w:rsidRPr="00E1387C">
              <w:rPr>
                <w:sz w:val="18"/>
                <w:szCs w:val="18"/>
              </w:rPr>
              <w:t>K</w:t>
            </w:r>
            <w:r w:rsidRPr="00E1387C">
              <w:rPr>
                <w:rFonts w:hint="eastAsia"/>
                <w:sz w:val="18"/>
                <w:szCs w:val="18"/>
              </w:rPr>
              <w:t>）</w:t>
            </w:r>
          </w:p>
        </w:tc>
      </w:tr>
      <w:tr w:rsidR="00D77964" w:rsidRPr="00E1387C" w:rsidTr="001C6503">
        <w:trPr>
          <w:jc w:val="center"/>
        </w:trPr>
        <w:tc>
          <w:tcPr>
            <w:tcW w:w="5387" w:type="dxa"/>
          </w:tcPr>
          <w:p w:rsidR="00D77964" w:rsidRPr="00E1387C" w:rsidRDefault="00D77964" w:rsidP="00E1387C">
            <w:pPr>
              <w:pStyle w:val="Tabletext"/>
              <w:rPr>
                <w:sz w:val="18"/>
                <w:szCs w:val="18"/>
                <w:lang w:eastAsia="zh-CN"/>
              </w:rPr>
            </w:pPr>
            <w:r w:rsidRPr="00E1387C">
              <w:rPr>
                <w:rFonts w:hint="eastAsia"/>
                <w:sz w:val="18"/>
                <w:szCs w:val="18"/>
                <w:lang w:eastAsia="zh-CN"/>
              </w:rPr>
              <w:t>接收机占用带宽（</w:t>
            </w:r>
            <w:r w:rsidRPr="00E1387C">
              <w:rPr>
                <w:sz w:val="18"/>
                <w:szCs w:val="18"/>
                <w:lang w:eastAsia="zh-CN"/>
              </w:rPr>
              <w:t>MHz</w:t>
            </w:r>
            <w:r w:rsidRPr="00E1387C">
              <w:rPr>
                <w:rFonts w:hint="eastAsia"/>
                <w:sz w:val="18"/>
                <w:szCs w:val="18"/>
                <w:lang w:eastAsia="zh-CN"/>
              </w:rPr>
              <w:t>）</w:t>
            </w:r>
          </w:p>
        </w:tc>
      </w:tr>
      <w:tr w:rsidR="00D77964" w:rsidRPr="00E1387C" w:rsidTr="001C6503">
        <w:trPr>
          <w:jc w:val="center"/>
        </w:trPr>
        <w:tc>
          <w:tcPr>
            <w:tcW w:w="5387" w:type="dxa"/>
          </w:tcPr>
          <w:p w:rsidR="00D77964" w:rsidRPr="00E1387C" w:rsidRDefault="005C7F73" w:rsidP="00E1387C">
            <w:pPr>
              <w:pStyle w:val="Tabletext"/>
              <w:rPr>
                <w:sz w:val="18"/>
                <w:szCs w:val="18"/>
                <w:lang w:eastAsia="zh-CN"/>
              </w:rPr>
            </w:pPr>
            <w:r w:rsidRPr="00E1387C">
              <w:rPr>
                <w:sz w:val="18"/>
                <w:szCs w:val="18"/>
                <w:lang w:eastAsia="zh-CN"/>
              </w:rPr>
              <w:t>固定业务</w:t>
            </w:r>
            <w:r w:rsidR="00692172" w:rsidRPr="00E1387C">
              <w:rPr>
                <w:rFonts w:hint="eastAsia"/>
                <w:sz w:val="18"/>
                <w:szCs w:val="18"/>
                <w:lang w:eastAsia="zh-CN"/>
              </w:rPr>
              <w:t>电台</w:t>
            </w:r>
            <w:r w:rsidR="00D77964" w:rsidRPr="00E1387C">
              <w:rPr>
                <w:rFonts w:hint="eastAsia"/>
                <w:sz w:val="18"/>
                <w:szCs w:val="18"/>
                <w:lang w:eastAsia="zh-CN"/>
              </w:rPr>
              <w:t>的位置（</w:t>
            </w:r>
            <w:r w:rsidR="00D77964" w:rsidRPr="00E1387C">
              <w:rPr>
                <w:sz w:val="18"/>
                <w:szCs w:val="18"/>
                <w:lang w:eastAsia="zh-CN"/>
              </w:rPr>
              <w:t>°N</w:t>
            </w:r>
            <w:r w:rsidR="00D77964" w:rsidRPr="00E1387C">
              <w:rPr>
                <w:rFonts w:hint="eastAsia"/>
                <w:sz w:val="18"/>
                <w:szCs w:val="18"/>
                <w:lang w:eastAsia="zh-CN"/>
              </w:rPr>
              <w:t>，</w:t>
            </w:r>
            <w:r w:rsidR="00D77964" w:rsidRPr="00E1387C">
              <w:rPr>
                <w:sz w:val="18"/>
                <w:szCs w:val="18"/>
                <w:lang w:eastAsia="zh-CN"/>
              </w:rPr>
              <w:t>° E</w:t>
            </w:r>
            <w:r w:rsidR="00D77964" w:rsidRPr="00E1387C">
              <w:rPr>
                <w:rFonts w:hint="eastAsia"/>
                <w:sz w:val="18"/>
                <w:szCs w:val="18"/>
                <w:lang w:eastAsia="zh-CN"/>
              </w:rPr>
              <w:t>）</w:t>
            </w:r>
          </w:p>
        </w:tc>
      </w:tr>
      <w:tr w:rsidR="00D77964" w:rsidRPr="00E1387C" w:rsidTr="001C6503">
        <w:trPr>
          <w:jc w:val="center"/>
        </w:trPr>
        <w:tc>
          <w:tcPr>
            <w:tcW w:w="5387" w:type="dxa"/>
          </w:tcPr>
          <w:p w:rsidR="00D77964" w:rsidRPr="00E1387C" w:rsidRDefault="00D77964" w:rsidP="00E1387C">
            <w:pPr>
              <w:pStyle w:val="Tabletext"/>
              <w:rPr>
                <w:sz w:val="18"/>
                <w:szCs w:val="18"/>
                <w:lang w:eastAsia="zh-CN"/>
              </w:rPr>
            </w:pPr>
            <w:r w:rsidRPr="00E1387C">
              <w:rPr>
                <w:rFonts w:hint="eastAsia"/>
                <w:sz w:val="18"/>
                <w:szCs w:val="18"/>
                <w:lang w:eastAsia="zh-CN"/>
              </w:rPr>
              <w:t>天线的平均海拔高度（</w:t>
            </w:r>
            <w:r w:rsidRPr="00E1387C">
              <w:rPr>
                <w:sz w:val="18"/>
                <w:szCs w:val="18"/>
                <w:lang w:eastAsia="zh-CN"/>
              </w:rPr>
              <w:t>m</w:t>
            </w:r>
            <w:r w:rsidRPr="00E1387C">
              <w:rPr>
                <w:rFonts w:hint="eastAsia"/>
                <w:sz w:val="18"/>
                <w:szCs w:val="18"/>
                <w:lang w:eastAsia="zh-CN"/>
              </w:rPr>
              <w:t>）</w:t>
            </w:r>
          </w:p>
        </w:tc>
      </w:tr>
      <w:tr w:rsidR="00D77964" w:rsidRPr="00E1387C" w:rsidTr="001C6503">
        <w:trPr>
          <w:jc w:val="center"/>
        </w:trPr>
        <w:tc>
          <w:tcPr>
            <w:tcW w:w="5387" w:type="dxa"/>
          </w:tcPr>
          <w:p w:rsidR="00D77964" w:rsidRPr="00E1387C" w:rsidRDefault="00D77964" w:rsidP="00E1387C">
            <w:pPr>
              <w:pStyle w:val="Tabletext"/>
              <w:rPr>
                <w:sz w:val="18"/>
                <w:szCs w:val="18"/>
              </w:rPr>
            </w:pPr>
            <w:r w:rsidRPr="00E1387C">
              <w:rPr>
                <w:rFonts w:hint="eastAsia"/>
                <w:sz w:val="18"/>
                <w:szCs w:val="18"/>
              </w:rPr>
              <w:t>地理气候因子，</w:t>
            </w:r>
            <w:r w:rsidRPr="00E1387C">
              <w:rPr>
                <w:i/>
                <w:iCs/>
                <w:sz w:val="18"/>
                <w:szCs w:val="18"/>
              </w:rPr>
              <w:t>K</w:t>
            </w:r>
          </w:p>
        </w:tc>
      </w:tr>
      <w:tr w:rsidR="00D77964" w:rsidRPr="00E1387C" w:rsidTr="001C6503">
        <w:trPr>
          <w:jc w:val="center"/>
        </w:trPr>
        <w:tc>
          <w:tcPr>
            <w:tcW w:w="5387" w:type="dxa"/>
          </w:tcPr>
          <w:p w:rsidR="00D77964" w:rsidRPr="00E1387C" w:rsidRDefault="00D77964" w:rsidP="00E1387C">
            <w:pPr>
              <w:pStyle w:val="Tabletext"/>
              <w:rPr>
                <w:sz w:val="18"/>
                <w:szCs w:val="18"/>
                <w:lang w:eastAsia="zh-CN"/>
              </w:rPr>
            </w:pPr>
            <w:r w:rsidRPr="00E1387C">
              <w:rPr>
                <w:rFonts w:hint="eastAsia"/>
                <w:sz w:val="18"/>
                <w:szCs w:val="18"/>
                <w:lang w:eastAsia="zh-CN"/>
              </w:rPr>
              <w:t>接收机噪声温度（</w:t>
            </w:r>
            <w:r w:rsidRPr="00E1387C">
              <w:rPr>
                <w:sz w:val="18"/>
                <w:szCs w:val="18"/>
                <w:lang w:eastAsia="zh-CN"/>
              </w:rPr>
              <w:t>K</w:t>
            </w:r>
            <w:r w:rsidRPr="00E1387C">
              <w:rPr>
                <w:rFonts w:hint="eastAsia"/>
                <w:sz w:val="18"/>
                <w:szCs w:val="18"/>
                <w:lang w:eastAsia="zh-CN"/>
              </w:rPr>
              <w:t>）</w:t>
            </w:r>
          </w:p>
        </w:tc>
      </w:tr>
      <w:tr w:rsidR="00D77964" w:rsidRPr="00E1387C" w:rsidTr="001C6503">
        <w:trPr>
          <w:jc w:val="center"/>
        </w:trPr>
        <w:tc>
          <w:tcPr>
            <w:tcW w:w="5387" w:type="dxa"/>
            <w:tcBorders>
              <w:left w:val="nil"/>
              <w:bottom w:val="nil"/>
              <w:right w:val="nil"/>
            </w:tcBorders>
          </w:tcPr>
          <w:p w:rsidR="00D77964" w:rsidRPr="00E1387C" w:rsidRDefault="00D77964" w:rsidP="00E1387C">
            <w:pPr>
              <w:pStyle w:val="Tabletext"/>
              <w:rPr>
                <w:sz w:val="18"/>
                <w:szCs w:val="18"/>
                <w:lang w:eastAsia="zh-CN"/>
              </w:rPr>
            </w:pPr>
            <w:r w:rsidRPr="00E1387C">
              <w:rPr>
                <w:sz w:val="18"/>
                <w:szCs w:val="18"/>
                <w:vertAlign w:val="superscript"/>
                <w:lang w:eastAsia="zh-CN"/>
              </w:rPr>
              <w:t>(1)</w:t>
            </w:r>
            <w:r w:rsidRPr="00E1387C">
              <w:rPr>
                <w:sz w:val="18"/>
                <w:szCs w:val="18"/>
                <w:lang w:eastAsia="zh-CN"/>
              </w:rPr>
              <w:tab/>
            </w:r>
            <w:r w:rsidRPr="00E1387C">
              <w:rPr>
                <w:rFonts w:hint="eastAsia"/>
                <w:sz w:val="18"/>
                <w:szCs w:val="18"/>
                <w:lang w:eastAsia="zh-CN"/>
              </w:rPr>
              <w:t>干扰</w:t>
            </w:r>
            <w:r w:rsidR="00692172" w:rsidRPr="00E1387C">
              <w:rPr>
                <w:rFonts w:hint="eastAsia"/>
                <w:sz w:val="18"/>
                <w:szCs w:val="18"/>
                <w:lang w:eastAsia="zh-CN"/>
              </w:rPr>
              <w:t>源</w:t>
            </w:r>
            <w:r w:rsidRPr="00E1387C">
              <w:rPr>
                <w:rFonts w:hint="eastAsia"/>
                <w:sz w:val="18"/>
                <w:szCs w:val="18"/>
                <w:lang w:eastAsia="zh-CN"/>
              </w:rPr>
              <w:t>方向的</w:t>
            </w:r>
            <w:r w:rsidR="005C7F73" w:rsidRPr="00E1387C">
              <w:rPr>
                <w:sz w:val="18"/>
                <w:szCs w:val="18"/>
                <w:lang w:eastAsia="zh-CN"/>
              </w:rPr>
              <w:t>固定业务</w:t>
            </w:r>
            <w:r w:rsidRPr="00E1387C">
              <w:rPr>
                <w:rFonts w:hint="eastAsia"/>
                <w:sz w:val="18"/>
                <w:szCs w:val="18"/>
                <w:lang w:eastAsia="zh-CN"/>
              </w:rPr>
              <w:t>天线增益。</w:t>
            </w:r>
          </w:p>
        </w:tc>
      </w:tr>
    </w:tbl>
    <w:p w:rsidR="00D77964" w:rsidRDefault="00D77964" w:rsidP="00214021">
      <w:pPr>
        <w:tabs>
          <w:tab w:val="clear" w:pos="794"/>
          <w:tab w:val="clear" w:pos="1191"/>
          <w:tab w:val="clear" w:pos="1588"/>
          <w:tab w:val="clear" w:pos="1985"/>
        </w:tabs>
        <w:overflowPunct/>
        <w:autoSpaceDE/>
        <w:autoSpaceDN/>
        <w:adjustRightInd/>
        <w:spacing w:before="0"/>
        <w:jc w:val="left"/>
        <w:textAlignment w:val="auto"/>
        <w:rPr>
          <w:sz w:val="20"/>
          <w:lang w:eastAsia="zh-CN"/>
        </w:rPr>
      </w:pPr>
      <w:r>
        <w:rPr>
          <w:lang w:eastAsia="zh-CN"/>
        </w:rPr>
        <w:br w:type="page"/>
      </w:r>
    </w:p>
    <w:p w:rsidR="00D77964" w:rsidRDefault="00D77964" w:rsidP="00214021">
      <w:pPr>
        <w:pStyle w:val="Heading2"/>
        <w:rPr>
          <w:lang w:val="en-US" w:eastAsia="zh-CN"/>
        </w:rPr>
      </w:pPr>
      <w:bookmarkStart w:id="13" w:name="_Toc107981512"/>
      <w:r w:rsidRPr="001C6503">
        <w:rPr>
          <w:lang w:val="en-US" w:eastAsia="zh-CN"/>
        </w:rPr>
        <w:lastRenderedPageBreak/>
        <w:t>3.2</w:t>
      </w:r>
      <w:r w:rsidRPr="001C6503">
        <w:rPr>
          <w:lang w:val="en-US" w:eastAsia="zh-CN"/>
        </w:rPr>
        <w:tab/>
      </w:r>
      <w:bookmarkEnd w:id="13"/>
      <w:r w:rsidRPr="001C6503">
        <w:rPr>
          <w:rFonts w:hint="eastAsia"/>
          <w:lang w:val="en-US" w:eastAsia="zh-CN"/>
        </w:rPr>
        <w:t>所需信号功率电平的计算</w:t>
      </w:r>
    </w:p>
    <w:p w:rsidR="00D77964" w:rsidRPr="001C6503" w:rsidRDefault="00D77964" w:rsidP="00D8088A">
      <w:pPr>
        <w:overflowPunct/>
        <w:autoSpaceDE/>
        <w:autoSpaceDN/>
        <w:adjustRightInd/>
        <w:ind w:firstLineChars="200" w:firstLine="480"/>
        <w:jc w:val="left"/>
        <w:textAlignment w:val="auto"/>
        <w:rPr>
          <w:lang w:val="en-US" w:eastAsia="zh-CN"/>
        </w:rPr>
      </w:pPr>
      <w:r w:rsidRPr="001C6503">
        <w:rPr>
          <w:rFonts w:hint="eastAsia"/>
          <w:lang w:val="en-US" w:eastAsia="zh-CN"/>
        </w:rPr>
        <w:t>第一步是计算瞬时</w:t>
      </w:r>
      <w:r w:rsidRPr="001C6503">
        <w:rPr>
          <w:i/>
          <w:iCs/>
          <w:lang w:val="en-US" w:eastAsia="zh-CN"/>
        </w:rPr>
        <w:t>C</w:t>
      </w:r>
      <w:r w:rsidR="00D8088A">
        <w:rPr>
          <w:rFonts w:hint="eastAsia"/>
          <w:lang w:val="en-US" w:eastAsia="zh-CN"/>
        </w:rPr>
        <w:t>(</w:t>
      </w:r>
      <w:r w:rsidRPr="001C6503">
        <w:rPr>
          <w:i/>
          <w:iCs/>
          <w:lang w:val="en-US" w:eastAsia="zh-CN"/>
        </w:rPr>
        <w:t>t</w:t>
      </w:r>
      <w:r w:rsidR="00D8088A">
        <w:rPr>
          <w:rFonts w:hint="eastAsia"/>
          <w:lang w:val="en-US" w:eastAsia="zh-CN"/>
        </w:rPr>
        <w:t>)</w:t>
      </w:r>
      <w:r w:rsidRPr="001C6503">
        <w:rPr>
          <w:rFonts w:hint="eastAsia"/>
          <w:lang w:val="en-US" w:eastAsia="zh-CN"/>
        </w:rPr>
        <w:t>所需信号的接收功率电平。这是通过用一随机号码发生器预测衰落深度</w:t>
      </w:r>
      <w:r w:rsidRPr="001C6503">
        <w:rPr>
          <w:i/>
          <w:iCs/>
          <w:lang w:val="en-US" w:eastAsia="zh-CN"/>
        </w:rPr>
        <w:t>A</w:t>
      </w:r>
      <w:r w:rsidRPr="001C6503">
        <w:rPr>
          <w:rFonts w:hint="eastAsia"/>
          <w:lang w:val="en-US" w:eastAsia="zh-CN"/>
        </w:rPr>
        <w:t>，与</w:t>
      </w:r>
      <w:r w:rsidRPr="001C6503">
        <w:rPr>
          <w:lang w:val="en-US" w:eastAsia="zh-CN"/>
        </w:rPr>
        <w:t xml:space="preserve">ITU-R P.530 </w:t>
      </w:r>
      <w:r w:rsidRPr="001C6503">
        <w:rPr>
          <w:rFonts w:hint="eastAsia"/>
          <w:lang w:val="en-US" w:eastAsia="zh-CN"/>
        </w:rPr>
        <w:t>建议书的</w:t>
      </w:r>
      <w:r w:rsidRPr="001C6503">
        <w:rPr>
          <w:lang w:val="es-ES_tradnl" w:eastAsia="zh-CN"/>
        </w:rPr>
        <w:t>§</w:t>
      </w:r>
      <w:r w:rsidRPr="001C6503">
        <w:rPr>
          <w:lang w:val="en-US" w:eastAsia="zh-CN"/>
        </w:rPr>
        <w:t> 2.3</w:t>
      </w:r>
      <w:r w:rsidRPr="001C6503">
        <w:rPr>
          <w:rFonts w:hint="eastAsia"/>
          <w:lang w:val="en-US" w:eastAsia="zh-CN"/>
        </w:rPr>
        <w:t>中给出的分布一致来完成的。各时间步骤的接收信号电平在所考虑的各接收站的</w:t>
      </w:r>
      <w:r w:rsidR="005C7F73">
        <w:rPr>
          <w:lang w:val="en-US" w:eastAsia="zh-CN"/>
        </w:rPr>
        <w:t>固定业务</w:t>
      </w:r>
      <w:r w:rsidRPr="001C6503">
        <w:rPr>
          <w:rFonts w:hint="eastAsia"/>
          <w:lang w:val="en-US" w:eastAsia="zh-CN"/>
        </w:rPr>
        <w:t>接收机的输入口按下式计算：</w:t>
      </w:r>
    </w:p>
    <w:p w:rsidR="00D77964" w:rsidRDefault="00D77964" w:rsidP="00214021">
      <w:pPr>
        <w:pStyle w:val="Blanc"/>
        <w:rPr>
          <w:lang w:eastAsia="zh-CN"/>
        </w:rPr>
      </w:pPr>
    </w:p>
    <w:p w:rsidR="00D77964" w:rsidRPr="005575EA" w:rsidRDefault="00D77964" w:rsidP="005575EA">
      <w:pPr>
        <w:pStyle w:val="Equation"/>
        <w:rPr>
          <w:lang w:eastAsia="zh-CN"/>
        </w:rPr>
      </w:pPr>
      <w:r>
        <w:rPr>
          <w:lang w:val="en-US" w:eastAsia="zh-CN"/>
        </w:rPr>
        <w:tab/>
      </w:r>
      <w:r>
        <w:rPr>
          <w:lang w:val="en-US" w:eastAsia="zh-CN"/>
        </w:rPr>
        <w:tab/>
      </w:r>
      <w:r w:rsidRPr="005575EA">
        <w:rPr>
          <w:i/>
          <w:iCs/>
          <w:lang w:eastAsia="zh-CN"/>
        </w:rPr>
        <w:t>C</w:t>
      </w:r>
      <w:r w:rsidRPr="005575EA">
        <w:rPr>
          <w:lang w:eastAsia="zh-CN"/>
        </w:rPr>
        <w:t>(</w:t>
      </w:r>
      <w:r w:rsidRPr="005575EA">
        <w:rPr>
          <w:i/>
          <w:iCs/>
          <w:lang w:eastAsia="zh-CN"/>
        </w:rPr>
        <w:t>t</w:t>
      </w:r>
      <w:r w:rsidRPr="005575EA">
        <w:rPr>
          <w:lang w:eastAsia="zh-CN"/>
        </w:rPr>
        <w:t xml:space="preserve">)  </w:t>
      </w:r>
      <w:r>
        <w:rPr>
          <w:rFonts w:ascii="Symbol" w:hAnsi="Symbol"/>
          <w:lang w:eastAsia="zh-CN"/>
        </w:rPr>
        <w:t></w:t>
      </w:r>
      <w:r w:rsidRPr="005575EA">
        <w:rPr>
          <w:lang w:eastAsia="zh-CN"/>
        </w:rPr>
        <w:t xml:space="preserve">  </w:t>
      </w:r>
      <w:r w:rsidRPr="005575EA">
        <w:rPr>
          <w:i/>
          <w:iCs/>
          <w:lang w:eastAsia="zh-CN"/>
        </w:rPr>
        <w:t>e.i.r.p.</w:t>
      </w:r>
      <w:r w:rsidR="005575EA" w:rsidRPr="005575EA">
        <w:rPr>
          <w:rFonts w:hint="eastAsia"/>
          <w:i/>
          <w:iCs/>
          <w:position w:val="-4"/>
          <w:sz w:val="20"/>
          <w:lang w:eastAsia="zh-CN"/>
        </w:rPr>
        <w:t>FS</w:t>
      </w:r>
      <w:r w:rsidRPr="005575EA">
        <w:rPr>
          <w:lang w:eastAsia="zh-CN"/>
        </w:rPr>
        <w:t xml:space="preserve">  –  </w:t>
      </w:r>
      <w:r w:rsidRPr="005575EA">
        <w:rPr>
          <w:i/>
          <w:iCs/>
          <w:lang w:eastAsia="zh-CN"/>
        </w:rPr>
        <w:t>L</w:t>
      </w:r>
      <w:r w:rsidRPr="005575EA">
        <w:rPr>
          <w:i/>
          <w:iCs/>
          <w:position w:val="-4"/>
          <w:sz w:val="18"/>
          <w:lang w:eastAsia="zh-CN"/>
        </w:rPr>
        <w:t>bf</w:t>
      </w:r>
      <w:r w:rsidRPr="005575EA">
        <w:rPr>
          <w:lang w:eastAsia="zh-CN"/>
        </w:rPr>
        <w:t xml:space="preserve">  </w:t>
      </w:r>
      <w:r>
        <w:rPr>
          <w:rFonts w:ascii="Symbol" w:hAnsi="Symbol" w:hint="eastAsia"/>
          <w:szCs w:val="24"/>
        </w:rPr>
        <w:sym w:font="SymbolPS (PCL6)" w:char="F02B"/>
      </w:r>
      <w:r w:rsidRPr="005575EA">
        <w:rPr>
          <w:lang w:eastAsia="zh-CN"/>
        </w:rPr>
        <w:t xml:space="preserve">  </w:t>
      </w:r>
      <w:r w:rsidRPr="005575EA">
        <w:rPr>
          <w:i/>
          <w:iCs/>
          <w:lang w:eastAsia="zh-CN"/>
        </w:rPr>
        <w:t>G</w:t>
      </w:r>
      <w:r w:rsidRPr="005575EA">
        <w:rPr>
          <w:lang w:eastAsia="zh-CN"/>
        </w:rPr>
        <w:t xml:space="preserve">  –  </w:t>
      </w:r>
      <w:r w:rsidRPr="005575EA">
        <w:rPr>
          <w:i/>
          <w:iCs/>
          <w:lang w:eastAsia="zh-CN"/>
        </w:rPr>
        <w:t>A</w:t>
      </w:r>
      <w:r w:rsidRPr="005575EA">
        <w:rPr>
          <w:lang w:eastAsia="zh-CN"/>
        </w:rPr>
        <w:t>(</w:t>
      </w:r>
      <w:r w:rsidRPr="005575EA">
        <w:rPr>
          <w:i/>
          <w:iCs/>
          <w:lang w:eastAsia="zh-CN"/>
        </w:rPr>
        <w:t>t</w:t>
      </w:r>
      <w:r w:rsidRPr="005575EA">
        <w:rPr>
          <w:lang w:eastAsia="zh-CN"/>
        </w:rPr>
        <w:t xml:space="preserve">)  –  </w:t>
      </w:r>
      <w:r w:rsidRPr="005575EA">
        <w:rPr>
          <w:i/>
          <w:iCs/>
          <w:lang w:eastAsia="zh-CN"/>
        </w:rPr>
        <w:t>L</w:t>
      </w:r>
      <w:r w:rsidRPr="005575EA">
        <w:rPr>
          <w:i/>
          <w:iCs/>
          <w:position w:val="-4"/>
          <w:sz w:val="18"/>
          <w:lang w:eastAsia="zh-CN"/>
        </w:rPr>
        <w:t>s</w:t>
      </w:r>
      <w:r w:rsidRPr="005575EA">
        <w:rPr>
          <w:vertAlign w:val="subscript"/>
          <w:lang w:eastAsia="zh-CN"/>
        </w:rPr>
        <w:tab/>
      </w:r>
      <w:r w:rsidRPr="005575EA">
        <w:rPr>
          <w:lang w:eastAsia="zh-CN"/>
        </w:rPr>
        <w:t>(1)</w:t>
      </w:r>
    </w:p>
    <w:p w:rsidR="00D77964" w:rsidRPr="005575EA" w:rsidRDefault="00D77964" w:rsidP="00214021">
      <w:pPr>
        <w:pStyle w:val="Blanc"/>
        <w:rPr>
          <w:lang w:val="fr-FR" w:eastAsia="zh-CN"/>
        </w:rPr>
      </w:pPr>
    </w:p>
    <w:p w:rsidR="00D77964" w:rsidRDefault="00D77964" w:rsidP="00214021">
      <w:pPr>
        <w:overflowPunct/>
        <w:autoSpaceDE/>
        <w:autoSpaceDN/>
        <w:adjustRightInd/>
        <w:ind w:firstLineChars="200" w:firstLine="480"/>
        <w:jc w:val="left"/>
        <w:textAlignment w:val="auto"/>
        <w:rPr>
          <w:lang w:val="en-US" w:eastAsia="zh-CN"/>
        </w:rPr>
      </w:pPr>
      <w:r w:rsidRPr="001C6503">
        <w:rPr>
          <w:rFonts w:hint="eastAsia"/>
          <w:lang w:eastAsia="zh-CN"/>
        </w:rPr>
        <w:t>其</w:t>
      </w:r>
      <w:r w:rsidRPr="001C6503">
        <w:rPr>
          <w:rFonts w:hint="eastAsia"/>
          <w:lang w:val="en-US" w:eastAsia="zh-CN"/>
        </w:rPr>
        <w:t>中</w:t>
      </w:r>
      <w:r w:rsidRPr="006E5F8E">
        <w:rPr>
          <w:i/>
          <w:iCs/>
          <w:lang w:val="en-US" w:eastAsia="zh-CN"/>
        </w:rPr>
        <w:t>L</w:t>
      </w:r>
      <w:r w:rsidRPr="006E5F8E">
        <w:rPr>
          <w:i/>
          <w:iCs/>
          <w:vertAlign w:val="subscript"/>
          <w:lang w:val="en-US" w:eastAsia="zh-CN"/>
        </w:rPr>
        <w:t>bf</w:t>
      </w:r>
      <w:r w:rsidRPr="001C6503">
        <w:rPr>
          <w:rFonts w:hint="eastAsia"/>
          <w:lang w:val="en-US" w:eastAsia="zh-CN"/>
        </w:rPr>
        <w:t>为自由空间基本传输损耗</w:t>
      </w:r>
      <w:r w:rsidRPr="001C6503">
        <w:rPr>
          <w:rFonts w:hint="eastAsia"/>
          <w:lang w:eastAsia="zh-CN"/>
        </w:rPr>
        <w:t>。在一些情况中可能（例如基于测量数据）要计入多径衰落传播特性中的日夜和</w:t>
      </w:r>
      <w:r w:rsidRPr="001C6503">
        <w:rPr>
          <w:lang w:eastAsia="zh-CN"/>
        </w:rPr>
        <w:t>/</w:t>
      </w:r>
      <w:r w:rsidRPr="001C6503">
        <w:rPr>
          <w:rFonts w:hint="eastAsia"/>
          <w:lang w:eastAsia="zh-CN"/>
        </w:rPr>
        <w:t>或季节变化。</w:t>
      </w:r>
    </w:p>
    <w:p w:rsidR="00D77964" w:rsidRPr="001C6503" w:rsidRDefault="00D77964" w:rsidP="00F97FE6">
      <w:pPr>
        <w:pStyle w:val="Heading1"/>
        <w:rPr>
          <w:lang w:val="en-US" w:eastAsia="zh-CN"/>
        </w:rPr>
      </w:pPr>
      <w:bookmarkStart w:id="14" w:name="_Toc107981513"/>
      <w:r w:rsidRPr="001C6503">
        <w:rPr>
          <w:lang w:val="en-US" w:eastAsia="zh-CN"/>
        </w:rPr>
        <w:t>4</w:t>
      </w:r>
      <w:r w:rsidRPr="001C6503">
        <w:rPr>
          <w:lang w:val="en-US" w:eastAsia="zh-CN"/>
        </w:rPr>
        <w:tab/>
        <w:t>MES</w:t>
      </w:r>
      <w:bookmarkEnd w:id="14"/>
      <w:r w:rsidR="00F97FE6" w:rsidRPr="001C6503">
        <w:rPr>
          <w:rFonts w:hint="eastAsia"/>
          <w:lang w:val="en-US" w:eastAsia="zh-CN"/>
        </w:rPr>
        <w:t>建</w:t>
      </w:r>
      <w:r w:rsidRPr="001C6503">
        <w:rPr>
          <w:rFonts w:hint="eastAsia"/>
          <w:lang w:val="en-US" w:eastAsia="zh-CN"/>
        </w:rPr>
        <w:t>模</w:t>
      </w:r>
    </w:p>
    <w:p w:rsidR="00D77964" w:rsidRPr="001C6503" w:rsidRDefault="00D77964" w:rsidP="00214021">
      <w:pPr>
        <w:pStyle w:val="Heading2"/>
        <w:rPr>
          <w:lang w:val="en-US" w:eastAsia="zh-CN"/>
        </w:rPr>
      </w:pPr>
      <w:bookmarkStart w:id="15" w:name="_Toc107981514"/>
      <w:r w:rsidRPr="001C6503">
        <w:rPr>
          <w:lang w:val="en-US" w:eastAsia="zh-CN"/>
        </w:rPr>
        <w:t>4.1</w:t>
      </w:r>
      <w:r w:rsidRPr="001C6503">
        <w:rPr>
          <w:lang w:val="en-US" w:eastAsia="zh-CN"/>
        </w:rPr>
        <w:tab/>
        <w:t>MES</w:t>
      </w:r>
      <w:bookmarkEnd w:id="15"/>
      <w:r w:rsidRPr="001C6503">
        <w:rPr>
          <w:rFonts w:hint="eastAsia"/>
          <w:lang w:eastAsia="zh-CN"/>
        </w:rPr>
        <w:t>的地理分布</w:t>
      </w:r>
    </w:p>
    <w:p w:rsidR="00D77964" w:rsidRPr="001C6503" w:rsidRDefault="00D77964" w:rsidP="00214021">
      <w:pPr>
        <w:overflowPunct/>
        <w:autoSpaceDE/>
        <w:autoSpaceDN/>
        <w:adjustRightInd/>
        <w:ind w:firstLineChars="200" w:firstLine="480"/>
        <w:jc w:val="left"/>
        <w:textAlignment w:val="auto"/>
        <w:rPr>
          <w:lang w:val="en-US" w:eastAsia="zh-CN"/>
        </w:rPr>
      </w:pPr>
      <w:r w:rsidRPr="001C6503">
        <w:rPr>
          <w:lang w:eastAsia="zh-CN"/>
        </w:rPr>
        <w:t>MES</w:t>
      </w:r>
      <w:r w:rsidRPr="001C6503">
        <w:rPr>
          <w:rFonts w:hint="eastAsia"/>
          <w:lang w:eastAsia="zh-CN"/>
        </w:rPr>
        <w:t>地理分布定义为一个受关注的区域（</w:t>
      </w:r>
      <w:r w:rsidRPr="001C6503">
        <w:rPr>
          <w:lang w:eastAsia="zh-CN"/>
        </w:rPr>
        <w:t>AoI</w:t>
      </w:r>
      <w:r w:rsidRPr="001C6503">
        <w:rPr>
          <w:rFonts w:hint="eastAsia"/>
          <w:lang w:eastAsia="zh-CN"/>
        </w:rPr>
        <w:t>），它的大小足以将所有重要的干扰分量都包括在内。</w:t>
      </w:r>
      <w:r w:rsidRPr="001C6503">
        <w:rPr>
          <w:lang w:eastAsia="zh-CN"/>
        </w:rPr>
        <w:t>AoI</w:t>
      </w:r>
      <w:r w:rsidRPr="001C6503">
        <w:rPr>
          <w:rFonts w:hint="eastAsia"/>
          <w:lang w:val="en-US" w:eastAsia="zh-CN"/>
        </w:rPr>
        <w:t>是一以纬度</w:t>
      </w:r>
      <w:r w:rsidRPr="001C6503">
        <w:rPr>
          <w:lang w:eastAsia="zh-CN"/>
        </w:rPr>
        <w:t>/</w:t>
      </w:r>
      <w:r w:rsidRPr="001C6503">
        <w:rPr>
          <w:rFonts w:hint="eastAsia"/>
          <w:lang w:val="en-US" w:eastAsia="zh-CN"/>
        </w:rPr>
        <w:t>经度格栅覆盖的</w:t>
      </w:r>
      <w:r w:rsidRPr="001C6503">
        <w:rPr>
          <w:rFonts w:hint="eastAsia"/>
          <w:lang w:eastAsia="zh-CN"/>
        </w:rPr>
        <w:t>，</w:t>
      </w:r>
      <w:r w:rsidRPr="001C6503">
        <w:rPr>
          <w:rFonts w:hint="eastAsia"/>
          <w:lang w:val="en-US" w:eastAsia="zh-CN"/>
        </w:rPr>
        <w:t>用它可表示出</w:t>
      </w:r>
      <w:r w:rsidRPr="001C6503">
        <w:rPr>
          <w:lang w:eastAsia="zh-CN"/>
        </w:rPr>
        <w:t>MES</w:t>
      </w:r>
      <w:r w:rsidRPr="001C6503">
        <w:rPr>
          <w:rFonts w:hint="eastAsia"/>
          <w:lang w:val="en-US" w:eastAsia="zh-CN"/>
        </w:rPr>
        <w:t>的位置。定义</w:t>
      </w:r>
      <w:r w:rsidRPr="001C6503">
        <w:rPr>
          <w:lang w:eastAsia="zh-CN"/>
        </w:rPr>
        <w:t>MES</w:t>
      </w:r>
      <w:r w:rsidRPr="001C6503">
        <w:rPr>
          <w:rFonts w:hint="eastAsia"/>
          <w:lang w:eastAsia="zh-CN"/>
        </w:rPr>
        <w:t>业务分布图采用以下两个基本参数：</w:t>
      </w:r>
    </w:p>
    <w:p w:rsidR="00D77964" w:rsidRPr="001C6503" w:rsidRDefault="00D77964" w:rsidP="00214021">
      <w:pPr>
        <w:pStyle w:val="enumlev1"/>
        <w:rPr>
          <w:lang w:val="en-US" w:eastAsia="zh-CN"/>
        </w:rPr>
      </w:pPr>
      <w:r w:rsidRPr="001C6503">
        <w:rPr>
          <w:lang w:val="en-US" w:eastAsia="zh-CN"/>
        </w:rPr>
        <w:t>–</w:t>
      </w:r>
      <w:r w:rsidRPr="001C6503">
        <w:rPr>
          <w:lang w:val="en-US" w:eastAsia="zh-CN"/>
        </w:rPr>
        <w:tab/>
      </w:r>
      <w:r w:rsidRPr="001C6503">
        <w:rPr>
          <w:rFonts w:hint="eastAsia"/>
          <w:lang w:val="en-US" w:eastAsia="zh-CN"/>
        </w:rPr>
        <w:t>当地忙时激活</w:t>
      </w:r>
      <w:r w:rsidRPr="001C6503">
        <w:rPr>
          <w:lang w:val="en-US" w:eastAsia="zh-CN"/>
        </w:rPr>
        <w:t>MES</w:t>
      </w:r>
      <w:r w:rsidRPr="001C6503">
        <w:rPr>
          <w:rFonts w:hint="eastAsia"/>
          <w:lang w:val="en-US" w:eastAsia="zh-CN"/>
        </w:rPr>
        <w:t>载波的数量；</w:t>
      </w:r>
    </w:p>
    <w:p w:rsidR="00D77964" w:rsidRPr="001C6503" w:rsidRDefault="00D77964" w:rsidP="00214021">
      <w:pPr>
        <w:pStyle w:val="enumlev1"/>
        <w:rPr>
          <w:lang w:val="en-US" w:eastAsia="zh-CN"/>
        </w:rPr>
      </w:pPr>
      <w:r w:rsidRPr="001C6503">
        <w:rPr>
          <w:lang w:val="en-US" w:eastAsia="zh-CN"/>
        </w:rPr>
        <w:t>–</w:t>
      </w:r>
      <w:r w:rsidRPr="001C6503">
        <w:rPr>
          <w:lang w:val="en-US" w:eastAsia="zh-CN"/>
        </w:rPr>
        <w:tab/>
      </w:r>
      <w:r w:rsidRPr="001C6503">
        <w:rPr>
          <w:rFonts w:hint="eastAsia"/>
          <w:lang w:val="en-US" w:eastAsia="zh-CN"/>
        </w:rPr>
        <w:t>一天时间内的业务分布。</w:t>
      </w:r>
    </w:p>
    <w:p w:rsidR="00D77964" w:rsidRPr="001C6503" w:rsidRDefault="00D77964" w:rsidP="00214021">
      <w:pPr>
        <w:overflowPunct/>
        <w:autoSpaceDE/>
        <w:autoSpaceDN/>
        <w:adjustRightInd/>
        <w:ind w:firstLineChars="200" w:firstLine="480"/>
        <w:jc w:val="left"/>
        <w:textAlignment w:val="auto"/>
        <w:rPr>
          <w:lang w:eastAsia="zh-CN"/>
        </w:rPr>
      </w:pPr>
      <w:r w:rsidRPr="001C6503">
        <w:rPr>
          <w:lang w:eastAsia="zh-CN"/>
        </w:rPr>
        <w:t>AoI</w:t>
      </w:r>
      <w:r w:rsidRPr="001C6503">
        <w:rPr>
          <w:rFonts w:hint="eastAsia"/>
          <w:lang w:eastAsia="zh-CN"/>
        </w:rPr>
        <w:t>可细分成较小的小区，使上述参数可以改变。</w:t>
      </w:r>
    </w:p>
    <w:p w:rsidR="00D77964" w:rsidRPr="001C6503" w:rsidRDefault="00F97FE6" w:rsidP="00F97FE6">
      <w:pPr>
        <w:overflowPunct/>
        <w:autoSpaceDE/>
        <w:autoSpaceDN/>
        <w:adjustRightInd/>
        <w:ind w:firstLineChars="200" w:firstLine="480"/>
        <w:jc w:val="left"/>
        <w:textAlignment w:val="auto"/>
        <w:rPr>
          <w:lang w:eastAsia="zh-CN"/>
        </w:rPr>
      </w:pPr>
      <w:r>
        <w:rPr>
          <w:rFonts w:hint="eastAsia"/>
          <w:lang w:eastAsia="zh-CN"/>
        </w:rPr>
        <w:t>在每一时间步中一个小区内的发射</w:t>
      </w:r>
      <w:r w:rsidR="00D77964" w:rsidRPr="001C6503">
        <w:rPr>
          <w:lang w:eastAsia="zh-CN"/>
        </w:rPr>
        <w:t>MES</w:t>
      </w:r>
      <w:r w:rsidR="00D77964" w:rsidRPr="001C6503">
        <w:rPr>
          <w:rFonts w:hint="eastAsia"/>
          <w:lang w:eastAsia="zh-CN"/>
        </w:rPr>
        <w:t>的数量可通过</w:t>
      </w:r>
      <w:r w:rsidR="00D77964" w:rsidRPr="001C6503">
        <w:rPr>
          <w:lang w:eastAsia="zh-CN"/>
        </w:rPr>
        <w:t>MES</w:t>
      </w:r>
      <w:r w:rsidR="00D77964" w:rsidRPr="001C6503">
        <w:rPr>
          <w:rFonts w:hint="eastAsia"/>
          <w:lang w:eastAsia="zh-CN"/>
        </w:rPr>
        <w:t>业务分布图和日时间来确定。之后选择</w:t>
      </w:r>
      <w:r w:rsidR="00D77964" w:rsidRPr="001C6503">
        <w:rPr>
          <w:lang w:eastAsia="zh-CN"/>
        </w:rPr>
        <w:t>AoI</w:t>
      </w:r>
      <w:r w:rsidR="00D77964" w:rsidRPr="001C6503">
        <w:rPr>
          <w:rFonts w:hint="eastAsia"/>
          <w:lang w:eastAsia="zh-CN"/>
        </w:rPr>
        <w:t>中各点的</w:t>
      </w:r>
      <w:r w:rsidR="00D77964" w:rsidRPr="001C6503">
        <w:rPr>
          <w:lang w:eastAsia="zh-CN"/>
        </w:rPr>
        <w:t>MES</w:t>
      </w:r>
      <w:r w:rsidR="00D77964" w:rsidRPr="001C6503">
        <w:rPr>
          <w:rFonts w:hint="eastAsia"/>
          <w:lang w:eastAsia="zh-CN"/>
        </w:rPr>
        <w:t>是发射或空闲。</w:t>
      </w:r>
      <w:r>
        <w:rPr>
          <w:rFonts w:hint="eastAsia"/>
          <w:lang w:eastAsia="zh-CN"/>
        </w:rPr>
        <w:t>这可</w:t>
      </w:r>
      <w:r w:rsidR="00D77964" w:rsidRPr="001C6503">
        <w:rPr>
          <w:rFonts w:hint="eastAsia"/>
          <w:lang w:eastAsia="zh-CN"/>
        </w:rPr>
        <w:t>通过</w:t>
      </w:r>
      <w:r>
        <w:rPr>
          <w:rFonts w:hint="eastAsia"/>
          <w:lang w:eastAsia="zh-CN"/>
        </w:rPr>
        <w:t>确</w:t>
      </w:r>
      <w:r w:rsidR="00D77964" w:rsidRPr="001C6503">
        <w:rPr>
          <w:rFonts w:hint="eastAsia"/>
          <w:lang w:eastAsia="zh-CN"/>
        </w:rPr>
        <w:t>定在该时刻</w:t>
      </w:r>
      <w:r w:rsidR="00D77964" w:rsidRPr="001C6503">
        <w:rPr>
          <w:lang w:eastAsia="zh-CN"/>
        </w:rPr>
        <w:t>MES</w:t>
      </w:r>
      <w:r w:rsidR="00D77964" w:rsidRPr="001C6503">
        <w:rPr>
          <w:rFonts w:hint="eastAsia"/>
          <w:lang w:eastAsia="zh-CN"/>
        </w:rPr>
        <w:t>发射的概率，</w:t>
      </w:r>
      <w:r w:rsidR="00D77964" w:rsidRPr="001C6503">
        <w:rPr>
          <w:lang w:eastAsia="zh-CN"/>
        </w:rPr>
        <w:t>p</w:t>
      </w:r>
      <w:r w:rsidR="00D77964" w:rsidRPr="001C6503">
        <w:rPr>
          <w:rFonts w:hint="eastAsia"/>
          <w:lang w:eastAsia="zh-CN"/>
        </w:rPr>
        <w:t>（</w:t>
      </w:r>
      <w:r>
        <w:rPr>
          <w:rFonts w:hint="eastAsia"/>
          <w:lang w:eastAsia="zh-CN"/>
        </w:rPr>
        <w:t>运行</w:t>
      </w:r>
      <w:r w:rsidR="00D77964" w:rsidRPr="001C6503">
        <w:rPr>
          <w:rFonts w:hint="eastAsia"/>
          <w:lang w:eastAsia="zh-CN"/>
        </w:rPr>
        <w:t>）</w:t>
      </w:r>
      <w:r>
        <w:rPr>
          <w:rFonts w:hint="eastAsia"/>
          <w:lang w:eastAsia="zh-CN"/>
        </w:rPr>
        <w:t>进行确定</w:t>
      </w:r>
      <w:r w:rsidR="00D77964" w:rsidRPr="001C6503">
        <w:rPr>
          <w:rFonts w:hint="eastAsia"/>
          <w:lang w:eastAsia="zh-CN"/>
        </w:rPr>
        <w:t>。</w:t>
      </w:r>
      <w:r>
        <w:rPr>
          <w:rFonts w:hint="eastAsia"/>
          <w:lang w:eastAsia="zh-CN"/>
        </w:rPr>
        <w:t>随</w:t>
      </w:r>
      <w:r w:rsidR="00D77964" w:rsidRPr="001C6503">
        <w:rPr>
          <w:rFonts w:hint="eastAsia"/>
          <w:lang w:eastAsia="zh-CN"/>
        </w:rPr>
        <w:t>后产生一随机号码，如果该随机号码</w:t>
      </w:r>
      <w:r>
        <w:rPr>
          <w:rFonts w:hint="eastAsia"/>
          <w:lang w:eastAsia="zh-CN"/>
        </w:rPr>
        <w:t>小</w:t>
      </w:r>
      <w:r w:rsidR="00D77964" w:rsidRPr="001C6503">
        <w:rPr>
          <w:rFonts w:hint="eastAsia"/>
          <w:lang w:eastAsia="zh-CN"/>
        </w:rPr>
        <w:t>于</w:t>
      </w:r>
      <w:r w:rsidR="00D77964" w:rsidRPr="001C6503">
        <w:rPr>
          <w:lang w:eastAsia="zh-CN"/>
        </w:rPr>
        <w:t>p</w:t>
      </w:r>
      <w:r w:rsidR="00D77964" w:rsidRPr="001C6503">
        <w:rPr>
          <w:rFonts w:hint="eastAsia"/>
          <w:lang w:eastAsia="zh-CN"/>
        </w:rPr>
        <w:t>（</w:t>
      </w:r>
      <w:r>
        <w:rPr>
          <w:rFonts w:hint="eastAsia"/>
          <w:lang w:eastAsia="zh-CN"/>
        </w:rPr>
        <w:t>运行</w:t>
      </w:r>
      <w:r w:rsidR="00D77964" w:rsidRPr="001C6503">
        <w:rPr>
          <w:rFonts w:hint="eastAsia"/>
          <w:lang w:eastAsia="zh-CN"/>
        </w:rPr>
        <w:t>），则假设</w:t>
      </w:r>
      <w:r w:rsidR="00D77964" w:rsidRPr="001C6503">
        <w:rPr>
          <w:lang w:eastAsia="zh-CN"/>
        </w:rPr>
        <w:t>MES</w:t>
      </w:r>
      <w:r w:rsidR="00D77964" w:rsidRPr="001C6503">
        <w:rPr>
          <w:rFonts w:hint="eastAsia"/>
          <w:lang w:eastAsia="zh-CN"/>
        </w:rPr>
        <w:t>发射；反之，假设</w:t>
      </w:r>
      <w:r w:rsidR="00D77964" w:rsidRPr="001C6503">
        <w:rPr>
          <w:lang w:eastAsia="zh-CN"/>
        </w:rPr>
        <w:t>MES</w:t>
      </w:r>
      <w:r w:rsidR="00D77964" w:rsidRPr="001C6503">
        <w:rPr>
          <w:rFonts w:hint="eastAsia"/>
          <w:lang w:eastAsia="zh-CN"/>
        </w:rPr>
        <w:t>空闲。</w:t>
      </w:r>
    </w:p>
    <w:p w:rsidR="00D77964" w:rsidRPr="001C6503" w:rsidRDefault="00D77964" w:rsidP="00D456B0">
      <w:pPr>
        <w:overflowPunct/>
        <w:autoSpaceDE/>
        <w:autoSpaceDN/>
        <w:adjustRightInd/>
        <w:ind w:firstLineChars="200" w:firstLine="480"/>
        <w:jc w:val="left"/>
        <w:textAlignment w:val="auto"/>
        <w:rPr>
          <w:lang w:eastAsia="zh-CN"/>
        </w:rPr>
      </w:pPr>
      <w:r w:rsidRPr="001C6503">
        <w:rPr>
          <w:rFonts w:hint="eastAsia"/>
          <w:lang w:eastAsia="zh-CN"/>
        </w:rPr>
        <w:t>假设</w:t>
      </w:r>
      <w:r w:rsidRPr="001C6503">
        <w:rPr>
          <w:lang w:eastAsia="zh-CN"/>
        </w:rPr>
        <w:t>MES</w:t>
      </w:r>
      <w:r w:rsidRPr="001C6503">
        <w:rPr>
          <w:rFonts w:hint="eastAsia"/>
          <w:lang w:eastAsia="zh-CN"/>
        </w:rPr>
        <w:t>地理分布</w:t>
      </w:r>
      <w:r w:rsidR="005575EA">
        <w:rPr>
          <w:rFonts w:hint="eastAsia"/>
          <w:lang w:eastAsia="zh-CN"/>
        </w:rPr>
        <w:t>不随时间步</w:t>
      </w:r>
      <w:r w:rsidR="00D456B0">
        <w:rPr>
          <w:rFonts w:hint="eastAsia"/>
          <w:lang w:eastAsia="zh-CN"/>
        </w:rPr>
        <w:t>而变化</w:t>
      </w:r>
      <w:r w:rsidRPr="001C6503">
        <w:rPr>
          <w:rFonts w:hint="eastAsia"/>
          <w:lang w:eastAsia="zh-CN"/>
        </w:rPr>
        <w:t>。由于</w:t>
      </w:r>
      <w:r w:rsidR="00D456B0">
        <w:rPr>
          <w:rFonts w:hint="eastAsia"/>
          <w:lang w:eastAsia="zh-CN"/>
        </w:rPr>
        <w:t>该</w:t>
      </w:r>
      <w:r w:rsidRPr="001C6503">
        <w:rPr>
          <w:rFonts w:hint="eastAsia"/>
          <w:lang w:eastAsia="zh-CN"/>
        </w:rPr>
        <w:t>方法的目的是推导出长期的干扰统计数据而不是干扰的时间演变</w:t>
      </w:r>
      <w:r w:rsidR="00D456B0">
        <w:rPr>
          <w:rFonts w:hint="eastAsia"/>
          <w:lang w:eastAsia="zh-CN"/>
        </w:rPr>
        <w:t>，因此做出这一假设</w:t>
      </w:r>
      <w:r w:rsidRPr="001C6503">
        <w:rPr>
          <w:rFonts w:hint="eastAsia"/>
          <w:lang w:eastAsia="zh-CN"/>
        </w:rPr>
        <w:t>。</w:t>
      </w:r>
    </w:p>
    <w:p w:rsidR="00D77964" w:rsidRPr="001C6503" w:rsidRDefault="00D77964" w:rsidP="00214021">
      <w:pPr>
        <w:pStyle w:val="Heading2"/>
        <w:rPr>
          <w:lang w:eastAsia="zh-CN"/>
        </w:rPr>
      </w:pPr>
      <w:bookmarkStart w:id="16" w:name="_Toc107981515"/>
      <w:r w:rsidRPr="001C6503">
        <w:rPr>
          <w:lang w:eastAsia="zh-CN"/>
        </w:rPr>
        <w:t>4.2</w:t>
      </w:r>
      <w:r w:rsidRPr="001C6503">
        <w:rPr>
          <w:lang w:eastAsia="zh-CN"/>
        </w:rPr>
        <w:tab/>
        <w:t>MES</w:t>
      </w:r>
      <w:bookmarkEnd w:id="16"/>
      <w:r w:rsidRPr="001C6503">
        <w:rPr>
          <w:rFonts w:hint="eastAsia"/>
          <w:lang w:val="en-US" w:eastAsia="zh-CN"/>
        </w:rPr>
        <w:t>信号传播</w:t>
      </w:r>
    </w:p>
    <w:p w:rsidR="00211FA6" w:rsidRDefault="00D77964" w:rsidP="00D456B0">
      <w:pPr>
        <w:overflowPunct/>
        <w:autoSpaceDE/>
        <w:autoSpaceDN/>
        <w:adjustRightInd/>
        <w:ind w:firstLineChars="200" w:firstLine="480"/>
        <w:jc w:val="left"/>
        <w:textAlignment w:val="auto"/>
        <w:rPr>
          <w:lang w:val="en-US" w:eastAsia="zh-CN"/>
        </w:rPr>
      </w:pPr>
      <w:r w:rsidRPr="001C6503">
        <w:rPr>
          <w:rFonts w:hint="eastAsia"/>
          <w:lang w:val="en-US" w:eastAsia="zh-CN"/>
        </w:rPr>
        <w:t>需要</w:t>
      </w:r>
      <w:r w:rsidR="00D456B0">
        <w:rPr>
          <w:rFonts w:hint="eastAsia"/>
          <w:lang w:val="en-US" w:eastAsia="zh-CN"/>
        </w:rPr>
        <w:t>建立</w:t>
      </w:r>
      <w:r w:rsidRPr="001C6503">
        <w:rPr>
          <w:rFonts w:hint="eastAsia"/>
          <w:lang w:val="en-US" w:eastAsia="zh-CN"/>
        </w:rPr>
        <w:t>地形数据库精确预测</w:t>
      </w:r>
      <w:r w:rsidRPr="001C6503">
        <w:rPr>
          <w:lang w:val="en-US" w:eastAsia="zh-CN"/>
        </w:rPr>
        <w:t>MES</w:t>
      </w:r>
      <w:r w:rsidRPr="001C6503">
        <w:rPr>
          <w:rFonts w:hint="eastAsia"/>
          <w:lang w:val="en-US" w:eastAsia="zh-CN"/>
        </w:rPr>
        <w:t>和</w:t>
      </w:r>
      <w:r w:rsidR="005C7F73">
        <w:rPr>
          <w:lang w:val="en-US" w:eastAsia="zh-CN"/>
        </w:rPr>
        <w:t>固定业务</w:t>
      </w:r>
      <w:r w:rsidR="00D456B0">
        <w:rPr>
          <w:rFonts w:hint="eastAsia"/>
          <w:lang w:val="en-US" w:eastAsia="zh-CN"/>
        </w:rPr>
        <w:t>接收机之间干扰信号路径的基本传输损耗。绘制了所涉及的</w:t>
      </w:r>
      <w:r w:rsidRPr="001C6503">
        <w:rPr>
          <w:rFonts w:hint="eastAsia"/>
          <w:lang w:val="en-US" w:eastAsia="zh-CN"/>
        </w:rPr>
        <w:t>各发射</w:t>
      </w:r>
      <w:r w:rsidRPr="001C6503">
        <w:rPr>
          <w:lang w:val="en-US" w:eastAsia="zh-CN"/>
        </w:rPr>
        <w:t>MES</w:t>
      </w:r>
      <w:r w:rsidRPr="001C6503">
        <w:rPr>
          <w:rFonts w:hint="eastAsia"/>
          <w:lang w:val="en-US" w:eastAsia="zh-CN"/>
        </w:rPr>
        <w:t>和各</w:t>
      </w:r>
      <w:r w:rsidR="005C7F73">
        <w:rPr>
          <w:lang w:val="en-US" w:eastAsia="zh-CN"/>
        </w:rPr>
        <w:t>固定业务</w:t>
      </w:r>
      <w:r w:rsidRPr="001C6503">
        <w:rPr>
          <w:rFonts w:hint="eastAsia"/>
          <w:lang w:val="en-US" w:eastAsia="zh-CN"/>
        </w:rPr>
        <w:t>接收机之间的大圆路径的地形图，采用</w:t>
      </w:r>
      <w:r w:rsidRPr="001C6503">
        <w:rPr>
          <w:lang w:val="en-US" w:eastAsia="zh-CN"/>
        </w:rPr>
        <w:t>ITU-R P.452</w:t>
      </w:r>
      <w:r w:rsidR="00D456B0">
        <w:rPr>
          <w:rFonts w:hint="eastAsia"/>
          <w:lang w:val="en-US" w:eastAsia="zh-CN"/>
        </w:rPr>
        <w:t>建议书中的晴空干扰预测方法计算各时间步</w:t>
      </w:r>
      <w:r w:rsidRPr="001C6503">
        <w:rPr>
          <w:rFonts w:hint="eastAsia"/>
          <w:lang w:val="en-US" w:eastAsia="zh-CN"/>
        </w:rPr>
        <w:t>的基本传输损耗。由于该传播模型预测</w:t>
      </w:r>
      <w:r w:rsidR="00D456B0">
        <w:rPr>
          <w:rFonts w:hint="eastAsia"/>
          <w:lang w:val="en-US" w:eastAsia="zh-CN"/>
        </w:rPr>
        <w:t>超出</w:t>
      </w:r>
      <w:r w:rsidRPr="001C6503">
        <w:rPr>
          <w:rFonts w:hint="eastAsia"/>
          <w:lang w:val="en-US" w:eastAsia="zh-CN"/>
        </w:rPr>
        <w:t>基本传输损耗</w:t>
      </w:r>
      <w:r w:rsidR="00D456B0" w:rsidRPr="001C6503">
        <w:rPr>
          <w:rFonts w:hint="eastAsia"/>
          <w:lang w:val="en-US" w:eastAsia="zh-CN"/>
        </w:rPr>
        <w:t>的时间百分</w:t>
      </w:r>
      <w:r w:rsidR="00D456B0">
        <w:rPr>
          <w:rFonts w:hint="eastAsia"/>
          <w:lang w:val="en-US" w:eastAsia="zh-CN"/>
        </w:rPr>
        <w:t>比为</w:t>
      </w:r>
      <w:r w:rsidRPr="001C6503">
        <w:rPr>
          <w:lang w:val="en-US" w:eastAsia="zh-CN"/>
        </w:rPr>
        <w:t>50%</w:t>
      </w:r>
      <w:r w:rsidRPr="001C6503">
        <w:rPr>
          <w:rFonts w:hint="eastAsia"/>
          <w:lang w:val="en-US" w:eastAsia="zh-CN"/>
        </w:rPr>
        <w:t>或更低（而</w:t>
      </w:r>
      <w:r w:rsidR="00D456B0">
        <w:rPr>
          <w:rFonts w:hint="eastAsia"/>
          <w:lang w:val="en-US" w:eastAsia="zh-CN"/>
        </w:rPr>
        <w:t>非</w:t>
      </w:r>
      <w:r w:rsidRPr="001C6503">
        <w:rPr>
          <w:rFonts w:hint="eastAsia"/>
          <w:lang w:val="en-US" w:eastAsia="zh-CN"/>
        </w:rPr>
        <w:t>完整的累积分布），为了要包含可能发生的相对高的损耗，需要将</w:t>
      </w:r>
      <w:r w:rsidR="00D456B0" w:rsidRPr="001C6503">
        <w:rPr>
          <w:rFonts w:hint="eastAsia"/>
          <w:lang w:val="en-US" w:eastAsia="zh-CN"/>
        </w:rPr>
        <w:t>预测</w:t>
      </w:r>
      <w:r w:rsidR="00D456B0">
        <w:rPr>
          <w:rFonts w:hint="eastAsia"/>
          <w:lang w:val="en-US" w:eastAsia="zh-CN"/>
        </w:rPr>
        <w:t>的</w:t>
      </w:r>
      <w:r w:rsidRPr="001C6503">
        <w:rPr>
          <w:rFonts w:hint="eastAsia"/>
          <w:lang w:val="en-US" w:eastAsia="zh-CN"/>
        </w:rPr>
        <w:t>损耗累积时间分布适当地扩大至较高的时间百分</w:t>
      </w:r>
      <w:r w:rsidR="00D456B0">
        <w:rPr>
          <w:rFonts w:hint="eastAsia"/>
          <w:lang w:val="en-US" w:eastAsia="zh-CN"/>
        </w:rPr>
        <w:t>比</w:t>
      </w:r>
      <w:r w:rsidRPr="001C6503">
        <w:rPr>
          <w:rFonts w:hint="eastAsia"/>
          <w:lang w:val="en-US" w:eastAsia="zh-CN"/>
        </w:rPr>
        <w:t>（</w:t>
      </w:r>
      <w:r w:rsidR="00D456B0">
        <w:rPr>
          <w:rFonts w:hint="eastAsia"/>
          <w:lang w:val="en-US" w:eastAsia="zh-CN"/>
        </w:rPr>
        <w:t>而</w:t>
      </w:r>
      <w:r w:rsidRPr="001C6503">
        <w:rPr>
          <w:rFonts w:hint="eastAsia"/>
          <w:lang w:val="en-US" w:eastAsia="zh-CN"/>
        </w:rPr>
        <w:t>不假</w:t>
      </w:r>
      <w:r w:rsidR="00D456B0">
        <w:rPr>
          <w:rFonts w:hint="eastAsia"/>
          <w:lang w:val="en-US" w:eastAsia="zh-CN"/>
        </w:rPr>
        <w:t>定</w:t>
      </w:r>
      <w:r w:rsidRPr="001C6503">
        <w:rPr>
          <w:lang w:val="en-US" w:eastAsia="zh-CN"/>
        </w:rPr>
        <w:t>50%</w:t>
      </w:r>
      <w:r w:rsidRPr="001C6503">
        <w:rPr>
          <w:rFonts w:hint="eastAsia"/>
          <w:lang w:val="en-US" w:eastAsia="zh-CN"/>
        </w:rPr>
        <w:t>为基本传输损耗的最大</w:t>
      </w:r>
      <w:r w:rsidR="00D456B0">
        <w:rPr>
          <w:rFonts w:hint="eastAsia"/>
          <w:lang w:val="en-US" w:eastAsia="zh-CN"/>
        </w:rPr>
        <w:t>值</w:t>
      </w:r>
      <w:r w:rsidRPr="001C6503">
        <w:rPr>
          <w:rFonts w:hint="eastAsia"/>
          <w:lang w:val="en-US" w:eastAsia="zh-CN"/>
        </w:rPr>
        <w:t>）。同样</w:t>
      </w:r>
      <w:r w:rsidR="00D456B0">
        <w:rPr>
          <w:rFonts w:hint="eastAsia"/>
          <w:lang w:val="en-US" w:eastAsia="zh-CN"/>
        </w:rPr>
        <w:t>如为</w:t>
      </w:r>
      <w:r w:rsidRPr="001C6503">
        <w:rPr>
          <w:rFonts w:hint="eastAsia"/>
          <w:lang w:val="en-US" w:eastAsia="zh-CN"/>
        </w:rPr>
        <w:t>最小基本传输损耗</w:t>
      </w:r>
      <w:r w:rsidR="00D456B0">
        <w:rPr>
          <w:rFonts w:hint="eastAsia"/>
          <w:lang w:val="en-US" w:eastAsia="zh-CN"/>
        </w:rPr>
        <w:t>设定</w:t>
      </w:r>
      <w:r w:rsidRPr="001C6503">
        <w:rPr>
          <w:rFonts w:hint="eastAsia"/>
          <w:lang w:val="en-US" w:eastAsia="zh-CN"/>
        </w:rPr>
        <w:t>适合的</w:t>
      </w:r>
      <w:r w:rsidR="00D456B0">
        <w:rPr>
          <w:rFonts w:hint="eastAsia"/>
          <w:lang w:val="en-US" w:eastAsia="zh-CN"/>
        </w:rPr>
        <w:t>较</w:t>
      </w:r>
      <w:r w:rsidRPr="001C6503">
        <w:rPr>
          <w:rFonts w:hint="eastAsia"/>
          <w:lang w:val="en-US" w:eastAsia="zh-CN"/>
        </w:rPr>
        <w:t>小</w:t>
      </w:r>
      <w:r w:rsidR="00D456B0">
        <w:rPr>
          <w:rFonts w:hint="eastAsia"/>
          <w:lang w:val="en-US" w:eastAsia="zh-CN"/>
        </w:rPr>
        <w:t>的</w:t>
      </w:r>
      <w:r w:rsidRPr="001C6503">
        <w:rPr>
          <w:rFonts w:hint="eastAsia"/>
          <w:lang w:val="en-US" w:eastAsia="zh-CN"/>
        </w:rPr>
        <w:t>值，</w:t>
      </w:r>
      <w:r w:rsidR="00D456B0">
        <w:rPr>
          <w:rFonts w:hint="eastAsia"/>
          <w:lang w:val="en-US" w:eastAsia="zh-CN"/>
        </w:rPr>
        <w:t>则</w:t>
      </w:r>
      <w:r w:rsidRPr="001C6503">
        <w:rPr>
          <w:rFonts w:hint="eastAsia"/>
          <w:lang w:val="en-US" w:eastAsia="zh-CN"/>
        </w:rPr>
        <w:t>可推断</w:t>
      </w:r>
      <w:r w:rsidR="00D456B0">
        <w:rPr>
          <w:rFonts w:hint="eastAsia"/>
          <w:lang w:val="en-US" w:eastAsia="zh-CN"/>
        </w:rPr>
        <w:t>超出</w:t>
      </w:r>
      <w:r w:rsidRPr="001C6503">
        <w:rPr>
          <w:rFonts w:hint="eastAsia"/>
          <w:lang w:val="en-US" w:eastAsia="zh-CN"/>
        </w:rPr>
        <w:t>基本传输损耗的时间百分</w:t>
      </w:r>
      <w:r w:rsidR="00D456B0">
        <w:rPr>
          <w:rFonts w:hint="eastAsia"/>
          <w:lang w:val="en-US" w:eastAsia="zh-CN"/>
        </w:rPr>
        <w:t>比非常小</w:t>
      </w:r>
      <w:r w:rsidRPr="001C6503">
        <w:rPr>
          <w:rFonts w:hint="eastAsia"/>
          <w:lang w:val="en-US" w:eastAsia="zh-CN"/>
        </w:rPr>
        <w:t>（如小于</w:t>
      </w:r>
      <w:r w:rsidRPr="001C6503">
        <w:rPr>
          <w:lang w:val="en-US" w:eastAsia="zh-CN"/>
        </w:rPr>
        <w:t>0.001%</w:t>
      </w:r>
      <w:r w:rsidRPr="001C6503">
        <w:rPr>
          <w:rFonts w:hint="eastAsia"/>
          <w:lang w:val="en-US" w:eastAsia="zh-CN"/>
        </w:rPr>
        <w:t>）。</w:t>
      </w:r>
      <w:r w:rsidR="00D456B0">
        <w:rPr>
          <w:rFonts w:hint="eastAsia"/>
          <w:lang w:val="en-US" w:eastAsia="zh-CN"/>
        </w:rPr>
        <w:t>即使进行</w:t>
      </w:r>
      <w:r w:rsidRPr="001C6503">
        <w:rPr>
          <w:rFonts w:hint="eastAsia"/>
          <w:lang w:val="en-US" w:eastAsia="zh-CN"/>
        </w:rPr>
        <w:t>推断，该传播模型在有些情况下</w:t>
      </w:r>
      <w:r w:rsidR="00D456B0">
        <w:rPr>
          <w:rFonts w:hint="eastAsia"/>
          <w:lang w:val="en-US" w:eastAsia="zh-CN"/>
        </w:rPr>
        <w:t>还是</w:t>
      </w:r>
      <w:r w:rsidRPr="001C6503">
        <w:rPr>
          <w:rFonts w:hint="eastAsia"/>
          <w:lang w:val="en-US" w:eastAsia="zh-CN"/>
        </w:rPr>
        <w:t>会低估基本传输损耗（如模型中未包括本地现象，</w:t>
      </w:r>
      <w:r w:rsidR="00D456B0" w:rsidRPr="001C6503">
        <w:rPr>
          <w:rFonts w:hint="eastAsia"/>
          <w:lang w:val="en-US" w:eastAsia="zh-CN"/>
        </w:rPr>
        <w:t>地形数据</w:t>
      </w:r>
      <w:r w:rsidR="00D456B0">
        <w:rPr>
          <w:rFonts w:hint="eastAsia"/>
          <w:lang w:val="en-US" w:eastAsia="zh-CN"/>
        </w:rPr>
        <w:t>中未包含</w:t>
      </w:r>
      <w:r w:rsidRPr="001C6503">
        <w:rPr>
          <w:rFonts w:hint="eastAsia"/>
          <w:lang w:val="en-US" w:eastAsia="zh-CN"/>
        </w:rPr>
        <w:t>由于</w:t>
      </w:r>
      <w:r w:rsidR="00D456B0">
        <w:rPr>
          <w:rFonts w:hint="eastAsia"/>
          <w:lang w:val="en-US" w:eastAsia="zh-CN"/>
        </w:rPr>
        <w:t>其间建筑物的阻挡造成的</w:t>
      </w:r>
      <w:r w:rsidRPr="001C6503">
        <w:rPr>
          <w:rFonts w:hint="eastAsia"/>
          <w:lang w:val="en-US" w:eastAsia="zh-CN"/>
        </w:rPr>
        <w:t>信号</w:t>
      </w:r>
      <w:r w:rsidR="00D456B0">
        <w:rPr>
          <w:rFonts w:hint="eastAsia"/>
          <w:lang w:val="en-US" w:eastAsia="zh-CN"/>
        </w:rPr>
        <w:t>闭锁</w:t>
      </w:r>
      <w:r w:rsidRPr="001C6503">
        <w:rPr>
          <w:rFonts w:hint="eastAsia"/>
          <w:lang w:val="en-US" w:eastAsia="zh-CN"/>
        </w:rPr>
        <w:t>和用户“头脑</w:t>
      </w:r>
      <w:r w:rsidR="00D456B0">
        <w:rPr>
          <w:rFonts w:hint="eastAsia"/>
          <w:lang w:val="en-US" w:eastAsia="zh-CN"/>
        </w:rPr>
        <w:t>闭锁</w:t>
      </w:r>
      <w:r w:rsidRPr="001C6503">
        <w:rPr>
          <w:rFonts w:hint="eastAsia"/>
          <w:lang w:val="en-US" w:eastAsia="zh-CN"/>
        </w:rPr>
        <w:t>”）。这会导致过高估计干扰信号功率电平。</w:t>
      </w:r>
    </w:p>
    <w:p w:rsidR="00211FA6" w:rsidRDefault="00211FA6">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D77964" w:rsidRPr="001C6503" w:rsidRDefault="00D77964" w:rsidP="00D456B0">
      <w:pPr>
        <w:overflowPunct/>
        <w:autoSpaceDE/>
        <w:autoSpaceDN/>
        <w:adjustRightInd/>
        <w:ind w:firstLineChars="200" w:firstLine="480"/>
        <w:jc w:val="left"/>
        <w:textAlignment w:val="auto"/>
        <w:rPr>
          <w:lang w:val="en-US" w:eastAsia="zh-CN"/>
        </w:rPr>
      </w:pPr>
    </w:p>
    <w:p w:rsidR="00D77964" w:rsidRPr="001C6503" w:rsidRDefault="00D77964" w:rsidP="00214021">
      <w:pPr>
        <w:pStyle w:val="Heading2"/>
        <w:rPr>
          <w:lang w:val="en-US" w:eastAsia="zh-CN"/>
        </w:rPr>
      </w:pPr>
      <w:bookmarkStart w:id="17" w:name="_Toc107981516"/>
      <w:r w:rsidRPr="001C6503">
        <w:rPr>
          <w:lang w:val="en-US" w:eastAsia="zh-CN"/>
        </w:rPr>
        <w:lastRenderedPageBreak/>
        <w:t>4.3</w:t>
      </w:r>
      <w:r w:rsidRPr="001C6503">
        <w:rPr>
          <w:lang w:val="en-US" w:eastAsia="zh-CN"/>
        </w:rPr>
        <w:tab/>
      </w:r>
      <w:bookmarkEnd w:id="17"/>
      <w:r w:rsidRPr="001C6503">
        <w:rPr>
          <w:rFonts w:hint="eastAsia"/>
          <w:lang w:val="en-US" w:eastAsia="zh-CN"/>
        </w:rPr>
        <w:t>干扰计算</w:t>
      </w:r>
    </w:p>
    <w:p w:rsidR="00D77964" w:rsidRPr="001C6503" w:rsidRDefault="00D456B0" w:rsidP="00D456B0">
      <w:pPr>
        <w:overflowPunct/>
        <w:autoSpaceDE/>
        <w:autoSpaceDN/>
        <w:adjustRightInd/>
        <w:ind w:firstLineChars="200" w:firstLine="480"/>
        <w:jc w:val="left"/>
        <w:textAlignment w:val="auto"/>
        <w:rPr>
          <w:lang w:val="en-US" w:eastAsia="zh-CN"/>
        </w:rPr>
      </w:pPr>
      <w:r>
        <w:rPr>
          <w:lang w:val="en-US" w:eastAsia="zh-CN"/>
        </w:rPr>
        <w:t>固定业务</w:t>
      </w:r>
      <w:r w:rsidRPr="001C6503">
        <w:rPr>
          <w:rFonts w:hint="eastAsia"/>
          <w:lang w:val="en-US" w:eastAsia="zh-CN"/>
        </w:rPr>
        <w:t>接收机输入</w:t>
      </w:r>
      <w:r>
        <w:rPr>
          <w:rFonts w:hint="eastAsia"/>
          <w:lang w:val="en-US" w:eastAsia="zh-CN"/>
        </w:rPr>
        <w:t>端各时间步</w:t>
      </w:r>
      <w:r w:rsidR="00D77964" w:rsidRPr="001C6503">
        <w:rPr>
          <w:rFonts w:hint="eastAsia"/>
          <w:lang w:val="en-US" w:eastAsia="zh-CN"/>
        </w:rPr>
        <w:t>的干扰功率计算如下：</w:t>
      </w:r>
    </w:p>
    <w:p w:rsidR="00D77964" w:rsidRPr="001C6503" w:rsidRDefault="00D77964" w:rsidP="00214021">
      <w:pPr>
        <w:pStyle w:val="Blanc"/>
        <w:rPr>
          <w:lang w:eastAsia="zh-CN"/>
        </w:rPr>
      </w:pPr>
    </w:p>
    <w:p w:rsidR="00D77964" w:rsidRDefault="00D77964" w:rsidP="00214021">
      <w:pPr>
        <w:pStyle w:val="Equation"/>
        <w:rPr>
          <w:lang w:val="fr-CH"/>
        </w:rPr>
      </w:pPr>
      <w:r>
        <w:rPr>
          <w:lang w:val="en-US" w:eastAsia="zh-CN"/>
        </w:rPr>
        <w:tab/>
      </w:r>
      <w:r>
        <w:rPr>
          <w:lang w:val="en-US" w:eastAsia="zh-CN"/>
        </w:rPr>
        <w:tab/>
      </w:r>
      <w:r>
        <w:rPr>
          <w:i/>
          <w:iCs/>
          <w:lang w:val="fr-CH"/>
        </w:rPr>
        <w:t>I</w:t>
      </w:r>
      <w:r>
        <w:rPr>
          <w:lang w:val="fr-CH"/>
        </w:rPr>
        <w:t>(</w:t>
      </w:r>
      <w:r>
        <w:rPr>
          <w:i/>
          <w:iCs/>
          <w:lang w:val="fr-CH"/>
        </w:rPr>
        <w:t>t</w:t>
      </w:r>
      <w:r>
        <w:rPr>
          <w:lang w:val="fr-CH"/>
        </w:rPr>
        <w:t xml:space="preserve">)  </w:t>
      </w:r>
      <w:r>
        <w:rPr>
          <w:rFonts w:ascii="Symbol" w:hAnsi="Symbol"/>
          <w:lang w:val="fr-CH"/>
        </w:rPr>
        <w:t></w:t>
      </w:r>
      <w:r>
        <w:rPr>
          <w:lang w:val="fr-CH"/>
        </w:rPr>
        <w:t xml:space="preserve">  </w:t>
      </w:r>
      <w:r>
        <w:rPr>
          <w:i/>
          <w:iCs/>
          <w:lang w:val="fr-CH"/>
        </w:rPr>
        <w:t>e.i.r.p.</w:t>
      </w:r>
      <w:r>
        <w:rPr>
          <w:i/>
          <w:iCs/>
          <w:position w:val="-4"/>
          <w:sz w:val="18"/>
          <w:lang w:val="fr-CH"/>
        </w:rPr>
        <w:t>MES</w:t>
      </w:r>
      <w:r>
        <w:rPr>
          <w:lang w:val="fr-CH"/>
        </w:rPr>
        <w:t xml:space="preserve">  –  </w:t>
      </w:r>
      <w:r>
        <w:rPr>
          <w:i/>
          <w:iCs/>
          <w:lang w:val="fr-CH"/>
        </w:rPr>
        <w:t>L</w:t>
      </w:r>
      <w:r>
        <w:rPr>
          <w:i/>
          <w:iCs/>
          <w:position w:val="-4"/>
          <w:sz w:val="18"/>
          <w:lang w:val="fr-CH"/>
        </w:rPr>
        <w:t>b</w:t>
      </w:r>
      <w:r>
        <w:rPr>
          <w:lang w:val="fr-CH"/>
        </w:rPr>
        <w:t>(</w:t>
      </w:r>
      <w:r>
        <w:rPr>
          <w:i/>
          <w:iCs/>
          <w:lang w:val="fr-CH"/>
        </w:rPr>
        <w:t>t</w:t>
      </w:r>
      <w:r>
        <w:rPr>
          <w:lang w:val="fr-CH"/>
        </w:rPr>
        <w:t xml:space="preserve">)  +  </w:t>
      </w:r>
      <w:r>
        <w:rPr>
          <w:i/>
          <w:iCs/>
          <w:lang w:val="fr-CH"/>
        </w:rPr>
        <w:t>G</w:t>
      </w:r>
      <w:r>
        <w:rPr>
          <w:lang w:val="fr-CH"/>
        </w:rPr>
        <w:t>(</w:t>
      </w:r>
      <w:r>
        <w:rPr>
          <w:rFonts w:ascii="Symbol" w:hAnsi="Symbol"/>
        </w:rPr>
        <w:t></w:t>
      </w:r>
      <w:r>
        <w:rPr>
          <w:lang w:val="fr-CH"/>
        </w:rPr>
        <w:t xml:space="preserve">)  –  </w:t>
      </w:r>
      <w:r>
        <w:rPr>
          <w:i/>
          <w:iCs/>
          <w:lang w:val="fr-CH"/>
        </w:rPr>
        <w:t>L</w:t>
      </w:r>
      <w:r>
        <w:rPr>
          <w:i/>
          <w:iCs/>
          <w:position w:val="-4"/>
          <w:sz w:val="18"/>
          <w:lang w:val="fr-CH"/>
        </w:rPr>
        <w:t>s</w:t>
      </w:r>
      <w:r>
        <w:rPr>
          <w:lang w:val="fr-CH"/>
        </w:rPr>
        <w:tab/>
        <w:t>(2)</w:t>
      </w:r>
    </w:p>
    <w:p w:rsidR="00D77964" w:rsidRPr="000D0C5F" w:rsidRDefault="00D77964" w:rsidP="00214021">
      <w:pPr>
        <w:pStyle w:val="Blanc"/>
        <w:rPr>
          <w:lang w:val="fr-FR"/>
        </w:rPr>
      </w:pPr>
    </w:p>
    <w:p w:rsidR="00D77964" w:rsidRPr="001C6503" w:rsidRDefault="00D77964" w:rsidP="00214021">
      <w:pPr>
        <w:rPr>
          <w:lang w:val="en-US" w:eastAsia="zh-CN"/>
        </w:rPr>
      </w:pPr>
      <w:r w:rsidRPr="001C6503">
        <w:rPr>
          <w:rFonts w:hint="eastAsia"/>
          <w:lang w:val="en-US" w:eastAsia="zh-CN"/>
        </w:rPr>
        <w:t>其中：</w:t>
      </w:r>
    </w:p>
    <w:p w:rsidR="00D77964" w:rsidRDefault="00D77964" w:rsidP="00214021">
      <w:pPr>
        <w:pStyle w:val="Equationlegend"/>
        <w:rPr>
          <w:lang w:eastAsia="zh-CN"/>
        </w:rPr>
      </w:pPr>
      <w:r>
        <w:rPr>
          <w:lang w:eastAsia="zh-CN"/>
        </w:rPr>
        <w:tab/>
      </w:r>
      <w:r w:rsidRPr="00C37A2C">
        <w:rPr>
          <w:i/>
          <w:iCs/>
          <w:lang w:eastAsia="zh-CN"/>
        </w:rPr>
        <w:t>e.i.r.p.</w:t>
      </w:r>
      <w:r w:rsidRPr="00C37A2C">
        <w:rPr>
          <w:i/>
          <w:iCs/>
          <w:position w:val="-4"/>
          <w:sz w:val="16"/>
          <w:lang w:eastAsia="zh-CN"/>
        </w:rPr>
        <w:t>MES</w:t>
      </w:r>
      <w:r w:rsidRPr="00C37A2C">
        <w:rPr>
          <w:rFonts w:ascii="Tms Rmn" w:hAnsi="Tms Rmn"/>
          <w:sz w:val="12"/>
          <w:lang w:eastAsia="zh-CN"/>
        </w:rPr>
        <w:t> </w:t>
      </w:r>
      <w:r>
        <w:rPr>
          <w:lang w:eastAsia="zh-CN"/>
        </w:rPr>
        <w:t>:</w:t>
      </w:r>
      <w:r>
        <w:rPr>
          <w:lang w:eastAsia="zh-CN"/>
        </w:rPr>
        <w:tab/>
      </w:r>
      <w:r w:rsidRPr="001C6503">
        <w:rPr>
          <w:rFonts w:hint="eastAsia"/>
          <w:lang w:val="fr-FR" w:eastAsia="zh-CN"/>
        </w:rPr>
        <w:t>参考带宽内</w:t>
      </w:r>
      <w:r w:rsidRPr="001C6503">
        <w:rPr>
          <w:lang w:val="fr-FR" w:eastAsia="zh-CN"/>
        </w:rPr>
        <w:t>MES</w:t>
      </w:r>
      <w:r w:rsidRPr="001C6503">
        <w:rPr>
          <w:rFonts w:hint="eastAsia"/>
          <w:lang w:val="fr-FR" w:eastAsia="zh-CN"/>
        </w:rPr>
        <w:t>的等效全向辐射功率（</w:t>
      </w:r>
      <w:r w:rsidRPr="001C6503">
        <w:rPr>
          <w:lang w:val="fr-FR" w:eastAsia="zh-CN"/>
        </w:rPr>
        <w:t>dBW</w:t>
      </w:r>
      <w:r w:rsidRPr="001C6503">
        <w:rPr>
          <w:rFonts w:hint="eastAsia"/>
          <w:lang w:val="fr-FR" w:eastAsia="zh-CN"/>
        </w:rPr>
        <w:t>）</w:t>
      </w:r>
    </w:p>
    <w:p w:rsidR="00D77964" w:rsidRDefault="00D77964" w:rsidP="00D456B0">
      <w:pPr>
        <w:pStyle w:val="Equationlegend"/>
        <w:rPr>
          <w:lang w:eastAsia="zh-CN"/>
        </w:rPr>
      </w:pPr>
      <w:r>
        <w:rPr>
          <w:lang w:eastAsia="zh-CN"/>
        </w:rPr>
        <w:tab/>
      </w:r>
      <w:r>
        <w:rPr>
          <w:i/>
          <w:iCs/>
          <w:lang w:eastAsia="zh-CN"/>
        </w:rPr>
        <w:t>L</w:t>
      </w:r>
      <w:r>
        <w:rPr>
          <w:i/>
          <w:iCs/>
          <w:position w:val="-4"/>
          <w:sz w:val="16"/>
          <w:lang w:eastAsia="zh-CN"/>
        </w:rPr>
        <w:t>b</w:t>
      </w:r>
      <w:r>
        <w:rPr>
          <w:rFonts w:ascii="Tms Rmn" w:hAnsi="Tms Rmn"/>
          <w:sz w:val="12"/>
          <w:lang w:eastAsia="zh-CN"/>
        </w:rPr>
        <w:t> </w:t>
      </w:r>
      <w:r>
        <w:rPr>
          <w:lang w:eastAsia="zh-CN"/>
        </w:rPr>
        <w:t>:</w:t>
      </w:r>
      <w:r>
        <w:rPr>
          <w:lang w:eastAsia="zh-CN"/>
        </w:rPr>
        <w:tab/>
      </w:r>
      <w:r w:rsidRPr="001C6503">
        <w:rPr>
          <w:rFonts w:hint="eastAsia"/>
          <w:lang w:val="fr-FR" w:eastAsia="zh-CN"/>
        </w:rPr>
        <w:t>干扰信号的基本传播损耗（见</w:t>
      </w:r>
      <w:r w:rsidR="00D456B0">
        <w:rPr>
          <w:rFonts w:hint="eastAsia"/>
          <w:lang w:val="fr-FR" w:eastAsia="zh-CN"/>
        </w:rPr>
        <w:t>第</w:t>
      </w:r>
      <w:r w:rsidRPr="001C6503">
        <w:rPr>
          <w:lang w:val="fr-FR" w:eastAsia="zh-CN"/>
        </w:rPr>
        <w:t>4.2</w:t>
      </w:r>
      <w:r w:rsidR="00D456B0">
        <w:rPr>
          <w:rFonts w:hint="eastAsia"/>
          <w:lang w:val="fr-FR" w:eastAsia="zh-CN"/>
        </w:rPr>
        <w:t>段</w:t>
      </w:r>
      <w:r w:rsidRPr="001C6503">
        <w:rPr>
          <w:rFonts w:hint="eastAsia"/>
          <w:lang w:val="fr-FR" w:eastAsia="zh-CN"/>
        </w:rPr>
        <w:t>）。</w:t>
      </w:r>
    </w:p>
    <w:p w:rsidR="00D77964" w:rsidRPr="001C6503" w:rsidRDefault="00D551D6" w:rsidP="00D551D6">
      <w:pPr>
        <w:overflowPunct/>
        <w:autoSpaceDE/>
        <w:autoSpaceDN/>
        <w:adjustRightInd/>
        <w:ind w:firstLineChars="200" w:firstLine="480"/>
        <w:jc w:val="left"/>
        <w:textAlignment w:val="auto"/>
        <w:rPr>
          <w:lang w:val="en-US" w:eastAsia="zh-CN"/>
        </w:rPr>
      </w:pPr>
      <w:r>
        <w:rPr>
          <w:rFonts w:hint="eastAsia"/>
          <w:lang w:val="en-US" w:eastAsia="zh-CN"/>
        </w:rPr>
        <w:t>如部署</w:t>
      </w:r>
      <w:r w:rsidR="00D77964" w:rsidRPr="001C6503">
        <w:rPr>
          <w:rFonts w:hint="eastAsia"/>
          <w:lang w:val="en-US" w:eastAsia="zh-CN"/>
        </w:rPr>
        <w:t>多个发射</w:t>
      </w:r>
      <w:r w:rsidR="00D77964" w:rsidRPr="001C6503">
        <w:rPr>
          <w:lang w:val="en-US" w:eastAsia="zh-CN"/>
        </w:rPr>
        <w:t>MES</w:t>
      </w:r>
      <w:r w:rsidR="00D77964" w:rsidRPr="001C6503">
        <w:rPr>
          <w:rFonts w:hint="eastAsia"/>
          <w:lang w:val="en-US" w:eastAsia="zh-CN"/>
        </w:rPr>
        <w:t>，各时间步的</w:t>
      </w:r>
      <w:r>
        <w:rPr>
          <w:rFonts w:hint="eastAsia"/>
          <w:lang w:val="en-US" w:eastAsia="zh-CN"/>
        </w:rPr>
        <w:t>集总</w:t>
      </w:r>
      <w:r w:rsidR="00D77964" w:rsidRPr="001C6503">
        <w:rPr>
          <w:rFonts w:hint="eastAsia"/>
          <w:lang w:val="en-US" w:eastAsia="zh-CN"/>
        </w:rPr>
        <w:t>干扰信号</w:t>
      </w:r>
      <w:r>
        <w:rPr>
          <w:rFonts w:hint="eastAsia"/>
          <w:lang w:val="en-US" w:eastAsia="zh-CN"/>
        </w:rPr>
        <w:t>是所有</w:t>
      </w:r>
      <w:r w:rsidR="00D77964" w:rsidRPr="001C6503">
        <w:rPr>
          <w:rFonts w:hint="eastAsia"/>
          <w:lang w:val="en-US" w:eastAsia="zh-CN"/>
        </w:rPr>
        <w:t>单入干扰信号功率电平的总和。</w:t>
      </w:r>
    </w:p>
    <w:p w:rsidR="00D77964" w:rsidRDefault="00D77964" w:rsidP="00214021">
      <w:pPr>
        <w:pStyle w:val="Blanc"/>
        <w:rPr>
          <w:lang w:eastAsia="zh-CN"/>
        </w:rPr>
      </w:pPr>
    </w:p>
    <w:p w:rsidR="00D77964" w:rsidRPr="00C37A2C" w:rsidRDefault="00D77964" w:rsidP="00214021">
      <w:pPr>
        <w:pStyle w:val="Equation"/>
        <w:rPr>
          <w:lang w:val="en-US" w:eastAsia="zh-CN"/>
        </w:rPr>
      </w:pPr>
      <w:r>
        <w:rPr>
          <w:lang w:val="en-US" w:eastAsia="zh-CN"/>
        </w:rPr>
        <w:tab/>
      </w:r>
      <w:r>
        <w:rPr>
          <w:lang w:val="en-US" w:eastAsia="zh-CN"/>
        </w:rPr>
        <w:tab/>
      </w:r>
      <w:r w:rsidRPr="00C37A2C">
        <w:rPr>
          <w:i/>
          <w:iCs/>
          <w:lang w:val="en-US" w:eastAsia="zh-CN"/>
        </w:rPr>
        <w:t>I</w:t>
      </w:r>
      <w:r w:rsidRPr="00C37A2C">
        <w:rPr>
          <w:i/>
          <w:iCs/>
          <w:position w:val="-4"/>
          <w:sz w:val="18"/>
          <w:lang w:val="en-US" w:eastAsia="zh-CN"/>
        </w:rPr>
        <w:t>agg</w:t>
      </w:r>
      <w:r w:rsidRPr="00C37A2C">
        <w:rPr>
          <w:lang w:val="en-US" w:eastAsia="zh-CN"/>
        </w:rPr>
        <w:t>(</w:t>
      </w:r>
      <w:r w:rsidRPr="00C37A2C">
        <w:rPr>
          <w:i/>
          <w:iCs/>
          <w:lang w:val="en-US" w:eastAsia="zh-CN"/>
        </w:rPr>
        <w:t>t</w:t>
      </w:r>
      <w:r w:rsidRPr="00C37A2C">
        <w:rPr>
          <w:lang w:val="en-US" w:eastAsia="zh-CN"/>
        </w:rPr>
        <w:t xml:space="preserve">)  </w:t>
      </w:r>
      <w:r>
        <w:rPr>
          <w:rFonts w:ascii="Symbol" w:hAnsi="Symbol"/>
          <w:lang w:val="fr-CH" w:eastAsia="zh-CN"/>
        </w:rPr>
        <w:t></w:t>
      </w:r>
      <w:r w:rsidRPr="00C37A2C">
        <w:rPr>
          <w:lang w:val="en-US" w:eastAsia="zh-CN"/>
        </w:rPr>
        <w:t xml:space="preserve">  10 log </w:t>
      </w:r>
      <w:r w:rsidRPr="003D2508">
        <w:rPr>
          <w:position w:val="-16"/>
          <w:lang w:val="fr-CH"/>
        </w:rPr>
        <w:object w:dxaOrig="134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22.5pt" o:ole="">
            <v:imagedata r:id="rId15" o:title=""/>
          </v:shape>
          <o:OLEObject Type="Embed" ProgID="Equation.3" ShapeID="_x0000_i1025" DrawAspect="Content" ObjectID="_1338899211" r:id="rId16"/>
        </w:object>
      </w:r>
      <w:r w:rsidRPr="00C37A2C">
        <w:rPr>
          <w:lang w:val="en-US" w:eastAsia="zh-CN"/>
        </w:rPr>
        <w:tab/>
        <w:t>(3)</w:t>
      </w:r>
    </w:p>
    <w:p w:rsidR="00D77964" w:rsidRDefault="00D77964" w:rsidP="00214021">
      <w:pPr>
        <w:pStyle w:val="Blanc"/>
        <w:rPr>
          <w:lang w:eastAsia="zh-CN"/>
        </w:rPr>
      </w:pPr>
    </w:p>
    <w:p w:rsidR="00D77964" w:rsidRPr="001C6503" w:rsidRDefault="00D77964" w:rsidP="00214021">
      <w:pPr>
        <w:rPr>
          <w:rFonts w:ascii="SimSun"/>
          <w:lang w:val="en-US" w:eastAsia="zh-CN"/>
        </w:rPr>
      </w:pPr>
      <w:r w:rsidRPr="001C6503">
        <w:rPr>
          <w:rFonts w:ascii="SimSun" w:hAnsi="SimSun" w:hint="eastAsia"/>
          <w:lang w:val="en-US" w:eastAsia="zh-CN"/>
        </w:rPr>
        <w:t>其中：</w:t>
      </w:r>
    </w:p>
    <w:p w:rsidR="00D77964" w:rsidRDefault="00D77964" w:rsidP="00214021">
      <w:pPr>
        <w:pStyle w:val="enumlev1"/>
        <w:tabs>
          <w:tab w:val="left" w:pos="1560"/>
        </w:tabs>
        <w:rPr>
          <w:lang w:val="en-US" w:eastAsia="zh-CN"/>
        </w:rPr>
      </w:pPr>
      <w:r>
        <w:rPr>
          <w:lang w:val="en-US" w:eastAsia="zh-CN"/>
        </w:rPr>
        <w:tab/>
      </w:r>
      <w:r>
        <w:rPr>
          <w:i/>
          <w:iCs/>
          <w:lang w:val="en-US" w:eastAsia="zh-CN"/>
        </w:rPr>
        <w:t>I</w:t>
      </w:r>
      <w:r>
        <w:rPr>
          <w:i/>
          <w:iCs/>
          <w:position w:val="-4"/>
          <w:sz w:val="16"/>
          <w:lang w:val="en-US" w:eastAsia="zh-CN"/>
        </w:rPr>
        <w:t>i</w:t>
      </w:r>
      <w:r>
        <w:rPr>
          <w:lang w:val="en-US" w:eastAsia="zh-CN"/>
        </w:rPr>
        <w:t>(</w:t>
      </w:r>
      <w:r>
        <w:rPr>
          <w:i/>
          <w:iCs/>
          <w:lang w:val="en-US" w:eastAsia="zh-CN"/>
        </w:rPr>
        <w:t>t</w:t>
      </w:r>
      <w:r>
        <w:rPr>
          <w:lang w:val="en-US" w:eastAsia="zh-CN"/>
        </w:rPr>
        <w:t>)</w:t>
      </w:r>
      <w:r w:rsidRPr="001C6503">
        <w:rPr>
          <w:rFonts w:hint="eastAsia"/>
          <w:szCs w:val="24"/>
          <w:lang w:val="en-US" w:eastAsia="zh-CN"/>
        </w:rPr>
        <w:t>：</w:t>
      </w:r>
      <w:r w:rsidRPr="001C6503">
        <w:rPr>
          <w:rFonts w:hint="eastAsia"/>
          <w:lang w:val="en-US" w:eastAsia="zh-CN"/>
        </w:rPr>
        <w:t>单</w:t>
      </w:r>
      <w:r w:rsidR="00D551D6">
        <w:rPr>
          <w:rFonts w:hint="eastAsia"/>
          <w:lang w:val="en-US" w:eastAsia="zh-CN"/>
        </w:rPr>
        <w:t>入</w:t>
      </w:r>
      <w:r w:rsidRPr="001C6503">
        <w:rPr>
          <w:rFonts w:hint="eastAsia"/>
          <w:lang w:val="en-US" w:eastAsia="zh-CN"/>
        </w:rPr>
        <w:t>干扰信号（</w:t>
      </w:r>
      <w:r w:rsidRPr="001C6503">
        <w:rPr>
          <w:lang w:val="en-US" w:eastAsia="zh-CN"/>
        </w:rPr>
        <w:t>dB</w:t>
      </w:r>
      <w:r w:rsidRPr="001C6503">
        <w:rPr>
          <w:rFonts w:hint="eastAsia"/>
          <w:lang w:val="en-US" w:eastAsia="zh-CN"/>
        </w:rPr>
        <w:t>）。</w:t>
      </w:r>
    </w:p>
    <w:p w:rsidR="00D77964" w:rsidRPr="001C6503" w:rsidRDefault="00D77964" w:rsidP="00214021">
      <w:pPr>
        <w:pStyle w:val="Heading1"/>
        <w:rPr>
          <w:lang w:val="en-US" w:eastAsia="zh-CN"/>
        </w:rPr>
      </w:pPr>
      <w:bookmarkStart w:id="18" w:name="_Toc107981517"/>
      <w:r w:rsidRPr="001C6503">
        <w:rPr>
          <w:lang w:val="en-US" w:eastAsia="zh-CN"/>
        </w:rPr>
        <w:t>5</w:t>
      </w:r>
      <w:r w:rsidRPr="001C6503">
        <w:rPr>
          <w:lang w:val="en-US" w:eastAsia="zh-CN"/>
        </w:rPr>
        <w:tab/>
      </w:r>
      <w:bookmarkEnd w:id="18"/>
      <w:r w:rsidRPr="001C6503">
        <w:rPr>
          <w:rFonts w:hint="eastAsia"/>
          <w:lang w:val="en-US" w:eastAsia="zh-CN"/>
        </w:rPr>
        <w:t>输出</w:t>
      </w:r>
    </w:p>
    <w:p w:rsidR="00D77964" w:rsidRPr="001C6503" w:rsidRDefault="00D551D6" w:rsidP="00D551D6">
      <w:pPr>
        <w:overflowPunct/>
        <w:autoSpaceDE/>
        <w:autoSpaceDN/>
        <w:adjustRightInd/>
        <w:ind w:firstLineChars="200" w:firstLine="480"/>
        <w:jc w:val="left"/>
        <w:textAlignment w:val="auto"/>
        <w:rPr>
          <w:lang w:val="en-US" w:eastAsia="zh-CN"/>
        </w:rPr>
      </w:pPr>
      <w:r>
        <w:rPr>
          <w:rFonts w:hint="eastAsia"/>
          <w:lang w:val="en-US" w:eastAsia="zh-CN"/>
        </w:rPr>
        <w:t>仿真中涉及的</w:t>
      </w:r>
      <w:r w:rsidR="00D77964" w:rsidRPr="001C6503">
        <w:rPr>
          <w:rFonts w:hint="eastAsia"/>
          <w:lang w:val="en-US" w:eastAsia="zh-CN"/>
        </w:rPr>
        <w:t>各</w:t>
      </w:r>
      <w:r w:rsidR="005C7F73">
        <w:rPr>
          <w:lang w:val="en-US" w:eastAsia="zh-CN"/>
        </w:rPr>
        <w:t>固定业务</w:t>
      </w:r>
      <w:r w:rsidR="00D77964" w:rsidRPr="001C6503">
        <w:rPr>
          <w:rFonts w:hint="eastAsia"/>
          <w:lang w:val="en-US" w:eastAsia="zh-CN"/>
        </w:rPr>
        <w:t>接收机在</w:t>
      </w:r>
      <w:r>
        <w:rPr>
          <w:rFonts w:hint="eastAsia"/>
          <w:lang w:val="en-US" w:eastAsia="zh-CN"/>
        </w:rPr>
        <w:t>仿真</w:t>
      </w:r>
      <w:r w:rsidR="00D77964" w:rsidRPr="001C6503">
        <w:rPr>
          <w:rFonts w:hint="eastAsia"/>
          <w:lang w:val="en-US" w:eastAsia="zh-CN"/>
        </w:rPr>
        <w:t>的各时间步都会得到一个</w:t>
      </w:r>
      <w:r w:rsidR="00D77964" w:rsidRPr="001C6503">
        <w:rPr>
          <w:i/>
          <w:iCs/>
          <w:lang w:val="en-US" w:eastAsia="zh-CN"/>
        </w:rPr>
        <w:t>C</w:t>
      </w:r>
      <w:r w:rsidR="00D77964" w:rsidRPr="001C6503">
        <w:rPr>
          <w:lang w:val="en-US" w:eastAsia="zh-CN"/>
        </w:rPr>
        <w:t>/(</w:t>
      </w:r>
      <w:r w:rsidR="00D77964" w:rsidRPr="001C6503">
        <w:rPr>
          <w:i/>
          <w:iCs/>
          <w:lang w:val="en-US" w:eastAsia="zh-CN"/>
        </w:rPr>
        <w:t>N</w:t>
      </w:r>
      <w:r w:rsidR="00D77964" w:rsidRPr="001C6503">
        <w:rPr>
          <w:lang w:val="en-US" w:eastAsia="zh-CN"/>
        </w:rPr>
        <w:t xml:space="preserve"> </w:t>
      </w:r>
      <w:r w:rsidR="00D77964" w:rsidRPr="005575EA">
        <w:rPr>
          <w:lang w:val="en-US" w:eastAsia="zh-CN"/>
        </w:rPr>
        <w:t>+</w:t>
      </w:r>
      <w:r w:rsidR="00D77964" w:rsidRPr="001C6503">
        <w:rPr>
          <w:lang w:val="en-US" w:eastAsia="zh-CN"/>
        </w:rPr>
        <w:t xml:space="preserve"> </w:t>
      </w:r>
      <w:r w:rsidR="00D77964" w:rsidRPr="001C6503">
        <w:rPr>
          <w:i/>
          <w:iCs/>
          <w:lang w:val="en-US" w:eastAsia="zh-CN"/>
        </w:rPr>
        <w:t>I</w:t>
      </w:r>
      <w:r w:rsidR="00D77964" w:rsidRPr="001C6503">
        <w:rPr>
          <w:lang w:val="en-US" w:eastAsia="zh-CN"/>
        </w:rPr>
        <w:t>)</w:t>
      </w:r>
      <w:r w:rsidR="00D77964" w:rsidRPr="001C6503">
        <w:rPr>
          <w:rFonts w:hint="eastAsia"/>
          <w:lang w:val="en-US" w:eastAsia="zh-CN"/>
        </w:rPr>
        <w:t>值。这些值</w:t>
      </w:r>
      <w:r>
        <w:rPr>
          <w:rFonts w:hint="eastAsia"/>
          <w:lang w:val="en-US" w:eastAsia="zh-CN"/>
        </w:rPr>
        <w:t>均得到</w:t>
      </w:r>
      <w:r w:rsidR="00D77964" w:rsidRPr="001C6503">
        <w:rPr>
          <w:rFonts w:hint="eastAsia"/>
          <w:lang w:val="en-US" w:eastAsia="zh-CN"/>
        </w:rPr>
        <w:t>适当的量化（例如</w:t>
      </w:r>
      <w:r w:rsidR="00D77964" w:rsidRPr="001C6503">
        <w:rPr>
          <w:lang w:val="en-US" w:eastAsia="zh-CN"/>
        </w:rPr>
        <w:t>1 dB</w:t>
      </w:r>
      <w:r w:rsidR="00D77964" w:rsidRPr="001C6503">
        <w:rPr>
          <w:rFonts w:hint="eastAsia"/>
          <w:lang w:val="en-US" w:eastAsia="zh-CN"/>
        </w:rPr>
        <w:t>间隔）和存储（例如一量化值</w:t>
      </w:r>
      <w:r>
        <w:rPr>
          <w:rFonts w:hint="eastAsia"/>
          <w:lang w:val="en-US" w:eastAsia="zh-CN"/>
        </w:rPr>
        <w:t>出现的次数</w:t>
      </w:r>
      <w:r w:rsidR="00D77964" w:rsidRPr="001C6503">
        <w:rPr>
          <w:rFonts w:hint="eastAsia"/>
          <w:lang w:val="en-US" w:eastAsia="zh-CN"/>
        </w:rPr>
        <w:t>）。在</w:t>
      </w:r>
      <w:r>
        <w:rPr>
          <w:rFonts w:hint="eastAsia"/>
          <w:lang w:val="en-US" w:eastAsia="zh-CN"/>
        </w:rPr>
        <w:t>仿真结束时</w:t>
      </w:r>
      <w:r w:rsidR="00D77964" w:rsidRPr="001C6503">
        <w:rPr>
          <w:rFonts w:hint="eastAsia"/>
          <w:lang w:val="en-US" w:eastAsia="zh-CN"/>
        </w:rPr>
        <w:t>，可计算</w:t>
      </w:r>
      <w:r>
        <w:rPr>
          <w:rFonts w:hint="eastAsia"/>
          <w:lang w:val="en-US" w:eastAsia="zh-CN"/>
        </w:rPr>
        <w:t>出</w:t>
      </w:r>
      <w:r w:rsidR="00D77964" w:rsidRPr="001C6503">
        <w:rPr>
          <w:rFonts w:hint="eastAsia"/>
          <w:lang w:val="en-US" w:eastAsia="zh-CN"/>
        </w:rPr>
        <w:t>累积分布函数并与</w:t>
      </w:r>
      <w:r>
        <w:rPr>
          <w:rFonts w:hint="eastAsia"/>
          <w:lang w:val="en-US" w:eastAsia="zh-CN"/>
        </w:rPr>
        <w:t>（</w:t>
      </w:r>
      <w:r w:rsidRPr="001C6503">
        <w:rPr>
          <w:rFonts w:hint="eastAsia"/>
          <w:lang w:val="en-US" w:eastAsia="zh-CN"/>
        </w:rPr>
        <w:t>如</w:t>
      </w:r>
      <w:r w:rsidRPr="001C6503">
        <w:rPr>
          <w:lang w:val="en-US" w:eastAsia="zh-CN"/>
        </w:rPr>
        <w:t>ITU-R F.634</w:t>
      </w:r>
      <w:r w:rsidRPr="001C6503">
        <w:rPr>
          <w:rFonts w:hint="eastAsia"/>
          <w:lang w:val="en-US" w:eastAsia="zh-CN"/>
        </w:rPr>
        <w:t>或</w:t>
      </w:r>
      <w:r w:rsidRPr="001C6503">
        <w:rPr>
          <w:lang w:val="en-US" w:eastAsia="zh-CN"/>
        </w:rPr>
        <w:t>ITU-R F.697</w:t>
      </w:r>
      <w:r w:rsidRPr="001C6503">
        <w:rPr>
          <w:rFonts w:hint="eastAsia"/>
          <w:lang w:val="en-US" w:eastAsia="zh-CN"/>
        </w:rPr>
        <w:t>建议书</w:t>
      </w:r>
      <w:r>
        <w:rPr>
          <w:rFonts w:hint="eastAsia"/>
          <w:lang w:val="en-US" w:eastAsia="zh-CN"/>
        </w:rPr>
        <w:t>所述的）</w:t>
      </w:r>
      <w:r w:rsidR="00D77964" w:rsidRPr="001C6503">
        <w:rPr>
          <w:rFonts w:hint="eastAsia"/>
          <w:lang w:val="en-US" w:eastAsia="zh-CN"/>
        </w:rPr>
        <w:t>相应</w:t>
      </w:r>
      <w:r w:rsidR="005C7F73">
        <w:rPr>
          <w:lang w:val="en-US" w:eastAsia="zh-CN"/>
        </w:rPr>
        <w:t>固定业务</w:t>
      </w:r>
      <w:r w:rsidR="00D77964" w:rsidRPr="001C6503">
        <w:rPr>
          <w:rFonts w:hint="eastAsia"/>
          <w:lang w:val="en-US" w:eastAsia="zh-CN"/>
        </w:rPr>
        <w:t>性能指标进行比较，最终转换成等效</w:t>
      </w:r>
      <w:r w:rsidR="00D77964" w:rsidRPr="001C6503">
        <w:rPr>
          <w:i/>
          <w:iCs/>
          <w:lang w:val="en-US" w:eastAsia="zh-CN"/>
        </w:rPr>
        <w:t>C</w:t>
      </w:r>
      <w:r w:rsidR="00D77964" w:rsidRPr="001C6503">
        <w:rPr>
          <w:lang w:val="en-US" w:eastAsia="zh-CN"/>
        </w:rPr>
        <w:t>/(</w:t>
      </w:r>
      <w:r w:rsidR="00D77964" w:rsidRPr="001C6503">
        <w:rPr>
          <w:i/>
          <w:iCs/>
          <w:lang w:val="en-US" w:eastAsia="zh-CN"/>
        </w:rPr>
        <w:t>N</w:t>
      </w:r>
      <w:r w:rsidR="00D77964" w:rsidRPr="001C6503">
        <w:rPr>
          <w:lang w:val="en-US" w:eastAsia="zh-CN"/>
        </w:rPr>
        <w:t xml:space="preserve"> </w:t>
      </w:r>
      <w:r w:rsidR="00D77964" w:rsidRPr="001C6503">
        <w:rPr>
          <w:lang w:eastAsia="zh-CN"/>
        </w:rPr>
        <w:t>+</w:t>
      </w:r>
      <w:r w:rsidR="00D77964" w:rsidRPr="001C6503">
        <w:rPr>
          <w:lang w:val="en-US" w:eastAsia="zh-CN"/>
        </w:rPr>
        <w:t xml:space="preserve"> </w:t>
      </w:r>
      <w:r w:rsidR="00D77964" w:rsidRPr="001C6503">
        <w:rPr>
          <w:i/>
          <w:iCs/>
          <w:lang w:val="en-US" w:eastAsia="zh-CN"/>
        </w:rPr>
        <w:t>I</w:t>
      </w:r>
      <w:r w:rsidR="00D77964" w:rsidRPr="001C6503">
        <w:rPr>
          <w:lang w:val="en-US" w:eastAsia="zh-CN"/>
        </w:rPr>
        <w:t xml:space="preserve">) </w:t>
      </w:r>
      <w:r w:rsidR="00D77964" w:rsidRPr="001C6503">
        <w:rPr>
          <w:rFonts w:hint="eastAsia"/>
          <w:lang w:val="en-US" w:eastAsia="zh-CN"/>
        </w:rPr>
        <w:t>门限</w:t>
      </w:r>
      <w:r>
        <w:rPr>
          <w:rFonts w:hint="eastAsia"/>
          <w:lang w:val="en-US" w:eastAsia="zh-CN"/>
        </w:rPr>
        <w:t>值</w:t>
      </w:r>
      <w:r w:rsidR="00D77964" w:rsidRPr="001C6503">
        <w:rPr>
          <w:rFonts w:hint="eastAsia"/>
          <w:lang w:val="en-US" w:eastAsia="zh-CN"/>
        </w:rPr>
        <w:t>。</w:t>
      </w:r>
    </w:p>
    <w:p w:rsidR="00D77964" w:rsidRDefault="00D77964" w:rsidP="00214021">
      <w:pPr>
        <w:rPr>
          <w:lang w:val="en-US" w:eastAsia="zh-CN"/>
        </w:rPr>
      </w:pPr>
    </w:p>
    <w:p w:rsidR="00D77964" w:rsidRDefault="00D77964" w:rsidP="00214021">
      <w:pPr>
        <w:rPr>
          <w:lang w:val="en-US" w:eastAsia="zh-CN"/>
        </w:rPr>
      </w:pPr>
    </w:p>
    <w:p w:rsidR="00D77964" w:rsidRDefault="00D77964" w:rsidP="00214021">
      <w:pPr>
        <w:pStyle w:val="Line"/>
        <w:rPr>
          <w:lang w:eastAsia="zh-CN"/>
        </w:rPr>
      </w:pPr>
    </w:p>
    <w:sectPr w:rsidR="00D77964" w:rsidSect="00627C9C">
      <w:headerReference w:type="even" r:id="rId17"/>
      <w:headerReference w:type="default" r:id="rId18"/>
      <w:footerReference w:type="even" r:id="rId19"/>
      <w:pgSz w:w="11907" w:h="16834" w:code="9"/>
      <w:pgMar w:top="1418" w:right="1134" w:bottom="1134" w:left="1134" w:header="720" w:footer="482" w:gutter="0"/>
      <w:paperSrc w:first="15" w:other="15"/>
      <w:pgNumType w:start="1"/>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DF1" w:rsidRDefault="00E14DF1">
      <w:r>
        <w:separator/>
      </w:r>
    </w:p>
  </w:endnote>
  <w:endnote w:type="continuationSeparator" w:id="0">
    <w:p w:rsidR="00E14DF1" w:rsidRDefault="00E14D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PS (PCL6)">
    <w:panose1 w:val="00000000000000000000"/>
    <w:charset w:val="02"/>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1" w:rsidRPr="00E1387C" w:rsidRDefault="00E14DF1" w:rsidP="00E1387C">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87C" w:rsidRPr="00E1387C" w:rsidRDefault="00E1387C" w:rsidP="00E1387C">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DF1" w:rsidRDefault="00E14DF1">
      <w:r>
        <w:separator/>
      </w:r>
    </w:p>
  </w:footnote>
  <w:footnote w:type="continuationSeparator" w:id="0">
    <w:p w:rsidR="00E14DF1" w:rsidRDefault="00E14DF1">
      <w:r>
        <w:continuationSeparator/>
      </w:r>
    </w:p>
  </w:footnote>
  <w:footnote w:id="1">
    <w:p w:rsidR="00E14DF1" w:rsidRDefault="00E14DF1" w:rsidP="00AF363C">
      <w:pPr>
        <w:pStyle w:val="FootnoteText"/>
        <w:rPr>
          <w:lang w:eastAsia="zh-CN"/>
        </w:rPr>
      </w:pPr>
      <w:r w:rsidRPr="00497E73">
        <w:rPr>
          <w:rStyle w:val="FootnoteReference"/>
          <w:lang w:val="en-US" w:eastAsia="zh-CN"/>
        </w:rPr>
        <w:t>*</w:t>
      </w:r>
      <w:r w:rsidRPr="00497E73">
        <w:rPr>
          <w:lang w:val="en-US" w:eastAsia="zh-CN"/>
        </w:rPr>
        <w:tab/>
      </w:r>
      <w:r w:rsidRPr="00AF363C">
        <w:rPr>
          <w:rFonts w:hint="eastAsia"/>
          <w:lang w:val="en-US" w:eastAsia="zh-CN"/>
        </w:rPr>
        <w:t>应提请无线电通信第</w:t>
      </w:r>
      <w:r w:rsidRPr="00AF363C">
        <w:rPr>
          <w:lang w:val="en-US" w:eastAsia="zh-CN"/>
        </w:rPr>
        <w:t>3</w:t>
      </w:r>
      <w:r w:rsidRPr="00AF363C">
        <w:rPr>
          <w:rFonts w:hint="eastAsia"/>
          <w:lang w:val="en-US" w:eastAsia="zh-CN"/>
        </w:rPr>
        <w:t>研究组注意本建议书。</w:t>
      </w:r>
    </w:p>
  </w:footnote>
  <w:footnote w:id="2">
    <w:p w:rsidR="00E14DF1" w:rsidRDefault="00E14DF1" w:rsidP="00D476A3">
      <w:pPr>
        <w:pStyle w:val="FootnoteText"/>
        <w:rPr>
          <w:lang w:eastAsia="zh-CN"/>
        </w:rPr>
      </w:pPr>
      <w:r w:rsidRPr="00497E73">
        <w:rPr>
          <w:rStyle w:val="FootnoteReference"/>
          <w:lang w:val="en-US" w:eastAsia="zh-CN"/>
        </w:rPr>
        <w:t>**</w:t>
      </w:r>
      <w:r w:rsidRPr="00497E73">
        <w:rPr>
          <w:lang w:val="en-US" w:eastAsia="zh-CN"/>
        </w:rPr>
        <w:tab/>
      </w:r>
      <w:r w:rsidRPr="00AF363C">
        <w:rPr>
          <w:rFonts w:hint="eastAsia"/>
          <w:lang w:val="en-US" w:eastAsia="zh-CN"/>
        </w:rPr>
        <w:t>本建议书是无线电通信第</w:t>
      </w:r>
      <w:r>
        <w:rPr>
          <w:rFonts w:hint="eastAsia"/>
          <w:lang w:val="en-US" w:eastAsia="zh-CN"/>
        </w:rPr>
        <w:t>4</w:t>
      </w:r>
      <w:r w:rsidRPr="00AF363C">
        <w:rPr>
          <w:rFonts w:hint="eastAsia"/>
          <w:lang w:val="en-US" w:eastAsia="zh-CN"/>
        </w:rPr>
        <w:t>研究组和第</w:t>
      </w:r>
      <w:r>
        <w:rPr>
          <w:rFonts w:hint="eastAsia"/>
          <w:lang w:val="en-US" w:eastAsia="zh-CN"/>
        </w:rPr>
        <w:t>5</w:t>
      </w:r>
      <w:r w:rsidRPr="00AF363C">
        <w:rPr>
          <w:rFonts w:hint="eastAsia"/>
          <w:lang w:val="en-US" w:eastAsia="zh-CN"/>
        </w:rPr>
        <w:t>研究组共同制定的，任何修订</w:t>
      </w:r>
      <w:r>
        <w:rPr>
          <w:rFonts w:hint="eastAsia"/>
          <w:lang w:val="en-US" w:eastAsia="zh-CN"/>
        </w:rPr>
        <w:t>亦应</w:t>
      </w:r>
      <w:r w:rsidRPr="00AF363C">
        <w:rPr>
          <w:rFonts w:hint="eastAsia"/>
          <w:lang w:val="en-US" w:eastAsia="zh-CN"/>
        </w:rPr>
        <w:t>共同制定。</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1" w:rsidRDefault="00223933" w:rsidP="00E14DF1">
    <w:pPr>
      <w:pStyle w:val="Header"/>
      <w:jc w:val="left"/>
      <w:rPr>
        <w:lang w:val="en-US"/>
      </w:rPr>
    </w:pPr>
    <w:r>
      <w:rPr>
        <w:rStyle w:val="PageNumber"/>
        <w:b/>
        <w:bCs/>
      </w:rPr>
      <w:fldChar w:fldCharType="begin"/>
    </w:r>
    <w:r w:rsidR="00E14DF1">
      <w:rPr>
        <w:rStyle w:val="PageNumber"/>
        <w:lang w:val="en-US"/>
      </w:rPr>
      <w:instrText xml:space="preserve"> PAGE </w:instrText>
    </w:r>
    <w:r>
      <w:rPr>
        <w:rStyle w:val="PageNumber"/>
        <w:b/>
        <w:bCs/>
      </w:rPr>
      <w:fldChar w:fldCharType="separate"/>
    </w:r>
    <w:r w:rsidR="00E14DF1">
      <w:rPr>
        <w:rStyle w:val="PageNumber"/>
        <w:noProof/>
        <w:lang w:val="en-US"/>
      </w:rPr>
      <w:t>2</w:t>
    </w:r>
    <w:r>
      <w:rPr>
        <w:rStyle w:val="PageNumber"/>
        <w:b/>
        <w:bCs/>
      </w:rPr>
      <w:fldChar w:fldCharType="end"/>
    </w:r>
    <w:r w:rsidR="00E14DF1">
      <w:rPr>
        <w:lang w:val="en-US"/>
      </w:rPr>
      <w:tab/>
    </w:r>
    <w:r w:rsidR="00E14DF1" w:rsidRPr="008429A7">
      <w:rPr>
        <w:b/>
        <w:bCs/>
      </w:rPr>
      <w:t>ITU-R  S.1844</w:t>
    </w:r>
    <w:r w:rsidR="00E14DF1">
      <w:rPr>
        <w:rFonts w:hint="eastAsia"/>
        <w:b/>
        <w:bCs/>
        <w:lang w:eastAsia="zh-CN"/>
      </w:rPr>
      <w:t xml:space="preserve"> </w:t>
    </w:r>
    <w:r w:rsidR="00E14DF1"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1" w:rsidRDefault="00E14DF1" w:rsidP="00E14DF1">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1" w:rsidRDefault="00E14DF1">
    <w:pPr>
      <w:pStyle w:val="Header"/>
    </w:pPr>
    <w:r>
      <w:rPr>
        <w:rFonts w:hint="eastAsia"/>
        <w:b/>
        <w:bCs/>
        <w:lang w:eastAsia="zh-CN"/>
      </w:rPr>
      <w:tab/>
    </w:r>
    <w:r w:rsidRPr="00E14DF1">
      <w:rPr>
        <w:b/>
        <w:bCs/>
      </w:rPr>
      <w:t>ITU-R  M.1469-2</w:t>
    </w:r>
    <w:r>
      <w:rPr>
        <w:rFonts w:hint="eastAsia"/>
        <w:b/>
        <w:bCs/>
        <w:lang w:eastAsia="zh-CN"/>
      </w:rPr>
      <w:t xml:space="preserve"> </w:t>
    </w:r>
    <w:r w:rsidRPr="00E14DF1">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1" w:rsidRPr="00FC42AF" w:rsidRDefault="00223933" w:rsidP="0096344E">
    <w:pPr>
      <w:pStyle w:val="Header"/>
      <w:jc w:val="left"/>
      <w:rPr>
        <w:lang w:eastAsia="zh-CN"/>
      </w:rPr>
    </w:pPr>
    <w:r w:rsidRPr="00FC42AF">
      <w:rPr>
        <w:rStyle w:val="PageNumber"/>
        <w:b/>
        <w:bCs/>
      </w:rPr>
      <w:fldChar w:fldCharType="begin"/>
    </w:r>
    <w:r w:rsidR="00E14DF1" w:rsidRPr="00FC42AF">
      <w:rPr>
        <w:rStyle w:val="PageNumber"/>
        <w:b/>
        <w:bCs/>
      </w:rPr>
      <w:instrText xml:space="preserve"> PAGE </w:instrText>
    </w:r>
    <w:r w:rsidRPr="00FC42AF">
      <w:rPr>
        <w:rStyle w:val="PageNumber"/>
        <w:b/>
        <w:bCs/>
      </w:rPr>
      <w:fldChar w:fldCharType="separate"/>
    </w:r>
    <w:r w:rsidR="00E14DF1">
      <w:rPr>
        <w:rStyle w:val="PageNumber"/>
        <w:b/>
        <w:bCs/>
        <w:noProof/>
      </w:rPr>
      <w:t>iv</w:t>
    </w:r>
    <w:r w:rsidRPr="00FC42AF">
      <w:rPr>
        <w:rStyle w:val="PageNumber"/>
        <w:b/>
        <w:bCs/>
      </w:rPr>
      <w:fldChar w:fldCharType="end"/>
    </w:r>
    <w:r w:rsidR="00E14DF1" w:rsidRPr="00FC42AF">
      <w:tab/>
    </w:r>
    <w:r w:rsidRPr="00FC42AF">
      <w:rPr>
        <w:b/>
        <w:bCs/>
      </w:rPr>
      <w:fldChar w:fldCharType="begin"/>
    </w:r>
    <w:r w:rsidR="00E14DF1" w:rsidRPr="00FC42AF">
      <w:rPr>
        <w:b/>
        <w:bCs/>
      </w:rPr>
      <w:instrText>styleref href</w:instrText>
    </w:r>
    <w:r w:rsidRPr="00FC42AF">
      <w:rPr>
        <w:b/>
        <w:bCs/>
      </w:rPr>
      <w:fldChar w:fldCharType="separate"/>
    </w:r>
    <w:r w:rsidR="00E14DF1">
      <w:rPr>
        <w:b/>
        <w:bCs/>
        <w:noProof/>
      </w:rPr>
      <w:t>ITU-R  M.1469-2</w:t>
    </w:r>
    <w:r w:rsidRPr="00FC42AF">
      <w:rPr>
        <w:b/>
        <w:bCs/>
      </w:rPr>
      <w:fldChar w:fldCharType="end"/>
    </w:r>
    <w:r w:rsidR="00E14DF1">
      <w:rPr>
        <w:rFonts w:hint="eastAsia"/>
        <w:b/>
        <w:bCs/>
        <w:lang w:eastAsia="zh-CN"/>
      </w:rPr>
      <w:t>建议书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1" w:rsidRDefault="00E14DF1">
    <w:pPr>
      <w:pStyle w:val="Header"/>
    </w:pPr>
    <w:r>
      <w:tab/>
    </w:r>
    <w:fldSimple w:instr=" DOCPROPERTY &quot;Header&quot; \* MERGEFORMAT ">
      <w:r w:rsidRPr="00D8088A">
        <w:rPr>
          <w:b/>
          <w:bCs/>
          <w:lang w:val="en-US"/>
        </w:rPr>
        <w:t xml:space="preserve">Rec. </w:t>
      </w:r>
    </w:fldSimple>
    <w:r w:rsidRPr="00D8088A">
      <w:rPr>
        <w:b/>
        <w:bCs/>
        <w:lang w:val="en-US"/>
      </w:rPr>
      <w:t xml:space="preserve"> </w:t>
    </w:r>
    <w:r w:rsidR="00223933">
      <w:rPr>
        <w:b/>
        <w:bCs/>
      </w:rPr>
      <w:fldChar w:fldCharType="begin"/>
    </w:r>
    <w:r w:rsidRPr="00D8088A">
      <w:rPr>
        <w:b/>
        <w:bCs/>
        <w:lang w:val="en-US"/>
      </w:rPr>
      <w:instrText>styleref href</w:instrText>
    </w:r>
    <w:r w:rsidR="00223933">
      <w:rPr>
        <w:b/>
        <w:bCs/>
      </w:rPr>
      <w:fldChar w:fldCharType="separate"/>
    </w:r>
    <w:r w:rsidR="00F36E9A">
      <w:rPr>
        <w:noProof/>
        <w:lang w:val="en-US"/>
      </w:rPr>
      <w:t>Error! No text of specified style in document.</w:t>
    </w:r>
    <w:r w:rsidR="00223933">
      <w:rPr>
        <w:b/>
        <w:bCs/>
      </w:rPr>
      <w:fldChar w:fldCharType="end"/>
    </w:r>
    <w:r w:rsidRPr="00D8088A">
      <w:rPr>
        <w:lang w:val="en-US"/>
      </w:rPr>
      <w:tab/>
    </w:r>
    <w:r w:rsidR="00223933">
      <w:rPr>
        <w:rStyle w:val="PageNumber"/>
        <w:b/>
        <w:bCs/>
      </w:rPr>
      <w:fldChar w:fldCharType="begin"/>
    </w:r>
    <w:r w:rsidRPr="00D8088A">
      <w:rPr>
        <w:rStyle w:val="PageNumber"/>
        <w:b/>
        <w:bCs/>
        <w:lang w:val="en-US"/>
      </w:rPr>
      <w:instrText xml:space="preserve"> PAGE </w:instrText>
    </w:r>
    <w:r w:rsidR="00223933">
      <w:rPr>
        <w:rStyle w:val="PageNumber"/>
        <w:b/>
        <w:bCs/>
      </w:rPr>
      <w:fldChar w:fldCharType="separate"/>
    </w:r>
    <w:r w:rsidR="00F36E9A">
      <w:rPr>
        <w:rStyle w:val="PageNumber"/>
        <w:b/>
        <w:bCs/>
        <w:noProof/>
      </w:rPr>
      <w:t>iii</w:t>
    </w:r>
    <w:r w:rsidR="00223933">
      <w:rPr>
        <w:rStyle w:val="PageNumbe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1" w:rsidRDefault="00223933" w:rsidP="00E14DF1">
    <w:pPr>
      <w:pStyle w:val="Header"/>
      <w:jc w:val="left"/>
    </w:pPr>
    <w:r w:rsidRPr="00E14DF1">
      <w:rPr>
        <w:b/>
        <w:bCs/>
        <w:lang w:eastAsia="zh-CN"/>
      </w:rPr>
      <w:fldChar w:fldCharType="begin"/>
    </w:r>
    <w:r w:rsidR="00E14DF1" w:rsidRPr="00E14DF1">
      <w:rPr>
        <w:b/>
        <w:bCs/>
        <w:lang w:eastAsia="zh-CN"/>
      </w:rPr>
      <w:instrText xml:space="preserve"> PAGE   \* MERGEFORMAT </w:instrText>
    </w:r>
    <w:r w:rsidRPr="00E14DF1">
      <w:rPr>
        <w:b/>
        <w:bCs/>
        <w:lang w:eastAsia="zh-CN"/>
      </w:rPr>
      <w:fldChar w:fldCharType="separate"/>
    </w:r>
    <w:r w:rsidR="00D8088A">
      <w:rPr>
        <w:b/>
        <w:bCs/>
        <w:noProof/>
        <w:lang w:eastAsia="zh-CN"/>
      </w:rPr>
      <w:t>ii</w:t>
    </w:r>
    <w:r w:rsidRPr="00E14DF1">
      <w:rPr>
        <w:b/>
        <w:bCs/>
        <w:lang w:eastAsia="zh-CN"/>
      </w:rPr>
      <w:fldChar w:fldCharType="end"/>
    </w:r>
    <w:r w:rsidR="00E14DF1">
      <w:rPr>
        <w:rFonts w:hint="eastAsia"/>
        <w:b/>
        <w:bCs/>
        <w:lang w:eastAsia="zh-CN"/>
      </w:rPr>
      <w:tab/>
    </w:r>
    <w:r w:rsidR="00E14DF1" w:rsidRPr="00E14DF1">
      <w:rPr>
        <w:b/>
        <w:bCs/>
      </w:rPr>
      <w:t>ITU-R  M.1469-2</w:t>
    </w:r>
    <w:r w:rsidR="00E14DF1">
      <w:rPr>
        <w:rFonts w:hint="eastAsia"/>
        <w:b/>
        <w:bCs/>
        <w:lang w:eastAsia="zh-CN"/>
      </w:rPr>
      <w:t xml:space="preserve"> </w:t>
    </w:r>
    <w:r w:rsidR="00E14DF1" w:rsidRPr="00E14DF1">
      <w:rPr>
        <w:rFonts w:hint="eastAsia"/>
        <w:b/>
        <w:bCs/>
      </w:rPr>
      <w:t>建议书</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1" w:rsidRDefault="00223933" w:rsidP="00E14DF1">
    <w:pPr>
      <w:pStyle w:val="Header"/>
      <w:jc w:val="left"/>
      <w:rPr>
        <w:lang w:val="en-US" w:eastAsia="zh-CN"/>
      </w:rPr>
    </w:pPr>
    <w:r>
      <w:rPr>
        <w:rStyle w:val="PageNumber"/>
        <w:b/>
        <w:bCs/>
        <w:lang w:val="en-US"/>
      </w:rPr>
      <w:fldChar w:fldCharType="begin"/>
    </w:r>
    <w:r w:rsidR="00E14DF1">
      <w:rPr>
        <w:rStyle w:val="PageNumber"/>
        <w:b/>
        <w:bCs/>
        <w:lang w:val="en-US"/>
      </w:rPr>
      <w:instrText xml:space="preserve"> PAGE </w:instrText>
    </w:r>
    <w:r>
      <w:rPr>
        <w:rStyle w:val="PageNumber"/>
        <w:b/>
        <w:bCs/>
        <w:lang w:val="en-US"/>
      </w:rPr>
      <w:fldChar w:fldCharType="separate"/>
    </w:r>
    <w:r w:rsidR="00D8088A">
      <w:rPr>
        <w:rStyle w:val="PageNumber"/>
        <w:b/>
        <w:bCs/>
        <w:noProof/>
        <w:lang w:val="en-US"/>
      </w:rPr>
      <w:t>4</w:t>
    </w:r>
    <w:r>
      <w:rPr>
        <w:rStyle w:val="PageNumber"/>
        <w:b/>
        <w:bCs/>
        <w:lang w:val="en-US"/>
      </w:rPr>
      <w:fldChar w:fldCharType="end"/>
    </w:r>
    <w:r w:rsidR="00E14DF1">
      <w:rPr>
        <w:lang w:val="en-US"/>
      </w:rPr>
      <w:tab/>
    </w:r>
    <w:r w:rsidR="00E14DF1" w:rsidRPr="00E14DF1">
      <w:rPr>
        <w:b/>
        <w:bCs/>
      </w:rPr>
      <w:t>ITU-R  M.1469-2</w:t>
    </w:r>
    <w:r w:rsidR="00E14DF1">
      <w:rPr>
        <w:rFonts w:hint="eastAsia"/>
        <w:b/>
        <w:bCs/>
        <w:lang w:eastAsia="zh-CN"/>
      </w:rPr>
      <w:t xml:space="preserve"> </w:t>
    </w:r>
    <w:r w:rsidR="00E14DF1" w:rsidRPr="00E14DF1">
      <w:rPr>
        <w:rFonts w:hint="eastAsia"/>
        <w:b/>
        <w:bCs/>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1" w:rsidRDefault="00E14DF1" w:rsidP="00E14DF1">
    <w:pPr>
      <w:pStyle w:val="Header"/>
    </w:pPr>
    <w:r>
      <w:tab/>
    </w:r>
    <w:r w:rsidRPr="00E14DF1">
      <w:rPr>
        <w:b/>
        <w:bCs/>
      </w:rPr>
      <w:t>ITU-R  M.1469-2</w:t>
    </w:r>
    <w:r>
      <w:rPr>
        <w:rFonts w:hint="eastAsia"/>
        <w:b/>
        <w:bCs/>
        <w:lang w:eastAsia="zh-CN"/>
      </w:rPr>
      <w:t xml:space="preserve"> </w:t>
    </w:r>
    <w:r w:rsidRPr="00E14DF1">
      <w:rPr>
        <w:rFonts w:hint="eastAsia"/>
        <w:b/>
        <w:bCs/>
      </w:rPr>
      <w:t>建议书</w:t>
    </w:r>
    <w:r>
      <w:tab/>
    </w:r>
    <w:r w:rsidR="00223933">
      <w:rPr>
        <w:rStyle w:val="PageNumber"/>
        <w:b/>
        <w:bCs/>
      </w:rPr>
      <w:fldChar w:fldCharType="begin"/>
    </w:r>
    <w:r>
      <w:rPr>
        <w:rStyle w:val="PageNumber"/>
        <w:b/>
        <w:bCs/>
      </w:rPr>
      <w:instrText xml:space="preserve"> PAGE </w:instrText>
    </w:r>
    <w:r w:rsidR="00223933">
      <w:rPr>
        <w:rStyle w:val="PageNumber"/>
        <w:b/>
        <w:bCs/>
      </w:rPr>
      <w:fldChar w:fldCharType="separate"/>
    </w:r>
    <w:r w:rsidR="00D8088A">
      <w:rPr>
        <w:rStyle w:val="PageNumber"/>
        <w:b/>
        <w:bCs/>
        <w:noProof/>
      </w:rPr>
      <w:t>1</w:t>
    </w:r>
    <w:r w:rsidR="00223933">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useFELayout/>
  </w:compat>
  <w:rsids>
    <w:rsidRoot w:val="00497E73"/>
    <w:rsid w:val="000A1CAB"/>
    <w:rsid w:val="000D0C5F"/>
    <w:rsid w:val="00124333"/>
    <w:rsid w:val="00132A3A"/>
    <w:rsid w:val="00162270"/>
    <w:rsid w:val="001828CA"/>
    <w:rsid w:val="001C0AC2"/>
    <w:rsid w:val="001C6503"/>
    <w:rsid w:val="001F2870"/>
    <w:rsid w:val="00211FA6"/>
    <w:rsid w:val="00214021"/>
    <w:rsid w:val="00223933"/>
    <w:rsid w:val="00257442"/>
    <w:rsid w:val="002967AF"/>
    <w:rsid w:val="002A1FEB"/>
    <w:rsid w:val="002D76C4"/>
    <w:rsid w:val="00306CA4"/>
    <w:rsid w:val="00355C93"/>
    <w:rsid w:val="003844F5"/>
    <w:rsid w:val="003A132D"/>
    <w:rsid w:val="003D2508"/>
    <w:rsid w:val="003F14BC"/>
    <w:rsid w:val="00470E28"/>
    <w:rsid w:val="00490257"/>
    <w:rsid w:val="00497E73"/>
    <w:rsid w:val="004A3A8B"/>
    <w:rsid w:val="004A7A8A"/>
    <w:rsid w:val="004C5329"/>
    <w:rsid w:val="005336C3"/>
    <w:rsid w:val="005575EA"/>
    <w:rsid w:val="00586EF8"/>
    <w:rsid w:val="005C7F73"/>
    <w:rsid w:val="005F4A25"/>
    <w:rsid w:val="00607D68"/>
    <w:rsid w:val="00627C9C"/>
    <w:rsid w:val="006321F3"/>
    <w:rsid w:val="00692172"/>
    <w:rsid w:val="006E3644"/>
    <w:rsid w:val="006E5F8E"/>
    <w:rsid w:val="006F1610"/>
    <w:rsid w:val="00733C2D"/>
    <w:rsid w:val="007468DA"/>
    <w:rsid w:val="008139DD"/>
    <w:rsid w:val="00837D9E"/>
    <w:rsid w:val="00943821"/>
    <w:rsid w:val="0096344E"/>
    <w:rsid w:val="009D7D89"/>
    <w:rsid w:val="00A10EEF"/>
    <w:rsid w:val="00A207CB"/>
    <w:rsid w:val="00A613D0"/>
    <w:rsid w:val="00A6617B"/>
    <w:rsid w:val="00AB0DC8"/>
    <w:rsid w:val="00AF363C"/>
    <w:rsid w:val="00B4307E"/>
    <w:rsid w:val="00B44E24"/>
    <w:rsid w:val="00B472A8"/>
    <w:rsid w:val="00B97416"/>
    <w:rsid w:val="00C37A2C"/>
    <w:rsid w:val="00C53842"/>
    <w:rsid w:val="00C72053"/>
    <w:rsid w:val="00D456B0"/>
    <w:rsid w:val="00D476A3"/>
    <w:rsid w:val="00D551D6"/>
    <w:rsid w:val="00D7186F"/>
    <w:rsid w:val="00D77964"/>
    <w:rsid w:val="00D8088A"/>
    <w:rsid w:val="00DF4176"/>
    <w:rsid w:val="00E1387C"/>
    <w:rsid w:val="00E14DF1"/>
    <w:rsid w:val="00E15778"/>
    <w:rsid w:val="00E73E50"/>
    <w:rsid w:val="00F22880"/>
    <w:rsid w:val="00F36E9A"/>
    <w:rsid w:val="00F376EA"/>
    <w:rsid w:val="00F705B4"/>
    <w:rsid w:val="00F97FE6"/>
    <w:rsid w:val="00FC42AF"/>
    <w:rsid w:val="00FE0D75"/>
    <w:rsid w:val="00FF373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508"/>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3D2508"/>
    <w:pPr>
      <w:keepNext/>
      <w:keepLines/>
      <w:spacing w:before="480"/>
      <w:ind w:left="794" w:hanging="794"/>
      <w:outlineLvl w:val="0"/>
    </w:pPr>
    <w:rPr>
      <w:b/>
    </w:rPr>
  </w:style>
  <w:style w:type="paragraph" w:styleId="Heading2">
    <w:name w:val="heading 2"/>
    <w:basedOn w:val="Heading1"/>
    <w:next w:val="Normal"/>
    <w:link w:val="Heading2Char"/>
    <w:uiPriority w:val="99"/>
    <w:qFormat/>
    <w:rsid w:val="003D2508"/>
    <w:pPr>
      <w:spacing w:before="320"/>
      <w:outlineLvl w:val="1"/>
    </w:pPr>
  </w:style>
  <w:style w:type="paragraph" w:styleId="Heading3">
    <w:name w:val="heading 3"/>
    <w:basedOn w:val="Heading1"/>
    <w:next w:val="Normal"/>
    <w:link w:val="Heading3Char"/>
    <w:uiPriority w:val="99"/>
    <w:qFormat/>
    <w:rsid w:val="003D2508"/>
    <w:pPr>
      <w:spacing w:before="200"/>
      <w:outlineLvl w:val="2"/>
    </w:pPr>
  </w:style>
  <w:style w:type="paragraph" w:styleId="Heading4">
    <w:name w:val="heading 4"/>
    <w:basedOn w:val="Heading3"/>
    <w:next w:val="Normal"/>
    <w:link w:val="Heading4Char"/>
    <w:uiPriority w:val="99"/>
    <w:qFormat/>
    <w:rsid w:val="003D250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3D2508"/>
    <w:pPr>
      <w:outlineLvl w:val="4"/>
    </w:pPr>
  </w:style>
  <w:style w:type="paragraph" w:styleId="Heading6">
    <w:name w:val="heading 6"/>
    <w:basedOn w:val="Heading4"/>
    <w:next w:val="Normal"/>
    <w:link w:val="Heading6Char"/>
    <w:uiPriority w:val="99"/>
    <w:qFormat/>
    <w:rsid w:val="003D250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3D2508"/>
    <w:pPr>
      <w:outlineLvl w:val="6"/>
    </w:pPr>
  </w:style>
  <w:style w:type="paragraph" w:styleId="Heading8">
    <w:name w:val="heading 8"/>
    <w:basedOn w:val="Heading6"/>
    <w:next w:val="Normal"/>
    <w:link w:val="Heading8Char"/>
    <w:uiPriority w:val="99"/>
    <w:qFormat/>
    <w:rsid w:val="003D2508"/>
    <w:pPr>
      <w:outlineLvl w:val="7"/>
    </w:pPr>
  </w:style>
  <w:style w:type="paragraph" w:styleId="Heading9">
    <w:name w:val="heading 9"/>
    <w:basedOn w:val="Heading6"/>
    <w:next w:val="Normal"/>
    <w:link w:val="Heading9Char"/>
    <w:uiPriority w:val="99"/>
    <w:qFormat/>
    <w:rsid w:val="003D250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97E73"/>
    <w:rPr>
      <w:rFonts w:cs="Times New Roman"/>
      <w:b/>
      <w:sz w:val="24"/>
      <w:lang w:val="fr-FR" w:eastAsia="en-US" w:bidi="ar-SA"/>
    </w:rPr>
  </w:style>
  <w:style w:type="character" w:customStyle="1" w:styleId="Heading2Char">
    <w:name w:val="Heading 2 Char"/>
    <w:basedOn w:val="DefaultParagraphFont"/>
    <w:link w:val="Heading2"/>
    <w:uiPriority w:val="9"/>
    <w:semiHidden/>
    <w:rsid w:val="006B0984"/>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6B0984"/>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
    <w:semiHidden/>
    <w:rsid w:val="006B0984"/>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6B0984"/>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6B0984"/>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6B0984"/>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6B0984"/>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6B0984"/>
    <w:rPr>
      <w:rFonts w:asciiTheme="majorHAnsi" w:eastAsiaTheme="majorEastAsia" w:hAnsiTheme="majorHAnsi" w:cstheme="majorBidi"/>
      <w:lang w:val="fr-FR" w:eastAsia="en-US"/>
    </w:rPr>
  </w:style>
  <w:style w:type="paragraph" w:styleId="Header">
    <w:name w:val="header"/>
    <w:aliases w:val="encabezado"/>
    <w:basedOn w:val="Normal"/>
    <w:link w:val="HeaderChar"/>
    <w:uiPriority w:val="99"/>
    <w:rsid w:val="003D250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6B0984"/>
    <w:rPr>
      <w:sz w:val="24"/>
      <w:szCs w:val="20"/>
      <w:lang w:val="fr-FR" w:eastAsia="en-US"/>
    </w:rPr>
  </w:style>
  <w:style w:type="paragraph" w:styleId="Footer">
    <w:name w:val="footer"/>
    <w:basedOn w:val="Normal"/>
    <w:link w:val="FooterChar"/>
    <w:uiPriority w:val="99"/>
    <w:rsid w:val="003D250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semiHidden/>
    <w:rsid w:val="006B0984"/>
    <w:rPr>
      <w:sz w:val="24"/>
      <w:szCs w:val="20"/>
      <w:lang w:val="fr-FR" w:eastAsia="en-US"/>
    </w:rPr>
  </w:style>
  <w:style w:type="character" w:styleId="PageNumber">
    <w:name w:val="page number"/>
    <w:basedOn w:val="DefaultParagraphFont"/>
    <w:uiPriority w:val="99"/>
    <w:rsid w:val="003D2508"/>
    <w:rPr>
      <w:rFonts w:cs="Times New Roman"/>
    </w:rPr>
  </w:style>
  <w:style w:type="paragraph" w:customStyle="1" w:styleId="Headingb">
    <w:name w:val="Heading_b"/>
    <w:basedOn w:val="Heading3"/>
    <w:next w:val="Normal"/>
    <w:uiPriority w:val="99"/>
    <w:rsid w:val="003D2508"/>
    <w:pPr>
      <w:spacing w:before="160"/>
      <w:ind w:left="0" w:firstLine="0"/>
      <w:outlineLvl w:val="9"/>
    </w:pPr>
  </w:style>
  <w:style w:type="paragraph" w:customStyle="1" w:styleId="Headingi">
    <w:name w:val="Heading_i"/>
    <w:basedOn w:val="Heading3"/>
    <w:next w:val="Normal"/>
    <w:uiPriority w:val="99"/>
    <w:rsid w:val="003D2508"/>
    <w:pPr>
      <w:spacing w:before="160"/>
      <w:ind w:left="0" w:firstLine="0"/>
    </w:pPr>
    <w:rPr>
      <w:b w:val="0"/>
      <w:i/>
    </w:rPr>
  </w:style>
  <w:style w:type="character" w:customStyle="1" w:styleId="href">
    <w:name w:val="href"/>
    <w:basedOn w:val="DefaultParagraphFont"/>
    <w:uiPriority w:val="99"/>
    <w:rsid w:val="003D2508"/>
    <w:rPr>
      <w:rFonts w:cs="Times New Roman"/>
    </w:rPr>
  </w:style>
  <w:style w:type="paragraph" w:customStyle="1" w:styleId="enumlev1">
    <w:name w:val="enumlev1"/>
    <w:basedOn w:val="Normal"/>
    <w:uiPriority w:val="99"/>
    <w:rsid w:val="003D2508"/>
    <w:pPr>
      <w:spacing w:before="80"/>
      <w:ind w:left="794" w:hanging="794"/>
    </w:pPr>
  </w:style>
  <w:style w:type="paragraph" w:customStyle="1" w:styleId="enumlev2">
    <w:name w:val="enumlev2"/>
    <w:basedOn w:val="enumlev1"/>
    <w:uiPriority w:val="99"/>
    <w:rsid w:val="003D2508"/>
    <w:pPr>
      <w:ind w:left="1191" w:hanging="397"/>
    </w:pPr>
  </w:style>
  <w:style w:type="paragraph" w:customStyle="1" w:styleId="enumlev3">
    <w:name w:val="enumlev3"/>
    <w:basedOn w:val="enumlev2"/>
    <w:uiPriority w:val="99"/>
    <w:rsid w:val="003D2508"/>
    <w:pPr>
      <w:ind w:left="1588"/>
    </w:pPr>
  </w:style>
  <w:style w:type="paragraph" w:customStyle="1" w:styleId="Normalaftertitle">
    <w:name w:val="Normal_after_title"/>
    <w:basedOn w:val="Normal"/>
    <w:next w:val="Normal"/>
    <w:uiPriority w:val="99"/>
    <w:rsid w:val="003D2508"/>
    <w:pPr>
      <w:spacing w:before="320"/>
    </w:pPr>
  </w:style>
  <w:style w:type="paragraph" w:customStyle="1" w:styleId="Note">
    <w:name w:val="Note"/>
    <w:basedOn w:val="Normal"/>
    <w:uiPriority w:val="99"/>
    <w:rsid w:val="003D250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3D250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3D2508"/>
    <w:pPr>
      <w:spacing w:before="240"/>
    </w:pPr>
    <w:rPr>
      <w:sz w:val="22"/>
      <w:lang w:val="es-ES_tradnl"/>
    </w:rPr>
  </w:style>
  <w:style w:type="paragraph" w:customStyle="1" w:styleId="Recref">
    <w:name w:val="Rec_ref"/>
    <w:basedOn w:val="Normal"/>
    <w:next w:val="Recdate"/>
    <w:uiPriority w:val="99"/>
    <w:rsid w:val="003D2508"/>
    <w:pPr>
      <w:jc w:val="center"/>
    </w:pPr>
  </w:style>
  <w:style w:type="paragraph" w:customStyle="1" w:styleId="Recdate">
    <w:name w:val="Rec_date"/>
    <w:basedOn w:val="Recref"/>
    <w:next w:val="Normalaftertitle"/>
    <w:uiPriority w:val="99"/>
    <w:rsid w:val="003D2508"/>
    <w:pPr>
      <w:jc w:val="right"/>
    </w:pPr>
  </w:style>
  <w:style w:type="paragraph" w:customStyle="1" w:styleId="AnnexNoTitle">
    <w:name w:val="Annex_NoTitle"/>
    <w:basedOn w:val="Normal"/>
    <w:next w:val="Normalaftertitle"/>
    <w:link w:val="AnnexNoTitleChar"/>
    <w:uiPriority w:val="99"/>
    <w:rsid w:val="003D2508"/>
    <w:pPr>
      <w:keepNext/>
      <w:keepLines/>
      <w:spacing w:before="480" w:after="80"/>
      <w:jc w:val="center"/>
    </w:pPr>
    <w:rPr>
      <w:b/>
      <w:sz w:val="28"/>
    </w:rPr>
  </w:style>
  <w:style w:type="paragraph" w:customStyle="1" w:styleId="AppendixNoTitle">
    <w:name w:val="Appendix_NoTitle"/>
    <w:basedOn w:val="AnnexNoTitle"/>
    <w:next w:val="Normal"/>
    <w:uiPriority w:val="99"/>
    <w:rsid w:val="003D2508"/>
  </w:style>
  <w:style w:type="paragraph" w:customStyle="1" w:styleId="Tablefin">
    <w:name w:val="Table_fin"/>
    <w:basedOn w:val="Normal"/>
    <w:next w:val="Normal"/>
    <w:uiPriority w:val="99"/>
    <w:rsid w:val="003D2508"/>
    <w:pPr>
      <w:spacing w:before="0"/>
    </w:pPr>
    <w:rPr>
      <w:sz w:val="20"/>
      <w:lang w:val="en-GB"/>
    </w:rPr>
  </w:style>
  <w:style w:type="paragraph" w:customStyle="1" w:styleId="Tablehead">
    <w:name w:val="Table_head"/>
    <w:basedOn w:val="Normal"/>
    <w:next w:val="Normal"/>
    <w:uiPriority w:val="99"/>
    <w:rsid w:val="003D25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3D25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3D2508"/>
    <w:pPr>
      <w:keepNext/>
      <w:spacing w:before="360" w:after="120"/>
      <w:jc w:val="center"/>
    </w:pPr>
  </w:style>
  <w:style w:type="paragraph" w:customStyle="1" w:styleId="Tabletext">
    <w:name w:val="Table_text"/>
    <w:basedOn w:val="Normal"/>
    <w:uiPriority w:val="99"/>
    <w:rsid w:val="003D25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3D250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3D25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3D2508"/>
    <w:pPr>
      <w:ind w:left="794"/>
    </w:pPr>
  </w:style>
  <w:style w:type="paragraph" w:customStyle="1" w:styleId="Figurelegend">
    <w:name w:val="Figure_legend"/>
    <w:basedOn w:val="Normal"/>
    <w:uiPriority w:val="99"/>
    <w:rsid w:val="003D250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rsid w:val="003D250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3D2508"/>
    <w:pPr>
      <w:keepNext/>
      <w:keepLines/>
      <w:spacing w:before="480"/>
      <w:jc w:val="center"/>
    </w:pPr>
    <w:rPr>
      <w:sz w:val="28"/>
    </w:rPr>
  </w:style>
  <w:style w:type="paragraph" w:customStyle="1" w:styleId="Arttitle">
    <w:name w:val="Art_title"/>
    <w:basedOn w:val="Normal"/>
    <w:next w:val="Normalaftertitle"/>
    <w:uiPriority w:val="99"/>
    <w:rsid w:val="003D2508"/>
    <w:pPr>
      <w:keepNext/>
      <w:keepLines/>
      <w:spacing w:before="240"/>
      <w:jc w:val="center"/>
    </w:pPr>
    <w:rPr>
      <w:b/>
      <w:sz w:val="28"/>
    </w:rPr>
  </w:style>
  <w:style w:type="paragraph" w:customStyle="1" w:styleId="Blanc">
    <w:name w:val="Blanc"/>
    <w:basedOn w:val="Normal"/>
    <w:next w:val="Tabletext"/>
    <w:uiPriority w:val="99"/>
    <w:rsid w:val="003D25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3D25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3D2508"/>
    <w:pPr>
      <w:keepNext/>
      <w:keepLines/>
      <w:spacing w:before="160"/>
      <w:ind w:left="794"/>
    </w:pPr>
    <w:rPr>
      <w:i/>
    </w:rPr>
  </w:style>
  <w:style w:type="paragraph" w:customStyle="1" w:styleId="ChapNo">
    <w:name w:val="Chap_No"/>
    <w:basedOn w:val="ArtNo"/>
    <w:next w:val="Chaptitle"/>
    <w:uiPriority w:val="99"/>
    <w:rsid w:val="003D2508"/>
    <w:rPr>
      <w:b/>
    </w:rPr>
  </w:style>
  <w:style w:type="paragraph" w:customStyle="1" w:styleId="Chaptitle">
    <w:name w:val="Chap_title"/>
    <w:basedOn w:val="Arttitle"/>
    <w:next w:val="Normalaftertitle"/>
    <w:uiPriority w:val="99"/>
    <w:rsid w:val="003D2508"/>
  </w:style>
  <w:style w:type="character" w:styleId="FootnoteReference">
    <w:name w:val="footnote reference"/>
    <w:basedOn w:val="DefaultParagraphFont"/>
    <w:uiPriority w:val="99"/>
    <w:semiHidden/>
    <w:rsid w:val="003D2508"/>
    <w:rPr>
      <w:rFonts w:cs="Times New Roman"/>
      <w:position w:val="6"/>
      <w:sz w:val="18"/>
    </w:rPr>
  </w:style>
  <w:style w:type="paragraph" w:styleId="FootnoteText">
    <w:name w:val="footnote text"/>
    <w:basedOn w:val="Normal"/>
    <w:link w:val="FootnoteTextChar"/>
    <w:uiPriority w:val="99"/>
    <w:semiHidden/>
    <w:rsid w:val="003D2508"/>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rsid w:val="006B0984"/>
    <w:rPr>
      <w:sz w:val="20"/>
      <w:szCs w:val="20"/>
      <w:lang w:val="fr-FR" w:eastAsia="en-US"/>
    </w:rPr>
  </w:style>
  <w:style w:type="paragraph" w:styleId="Index1">
    <w:name w:val="index 1"/>
    <w:basedOn w:val="Normal"/>
    <w:next w:val="Normal"/>
    <w:uiPriority w:val="99"/>
    <w:semiHidden/>
    <w:rsid w:val="003D2508"/>
  </w:style>
  <w:style w:type="paragraph" w:styleId="Index2">
    <w:name w:val="index 2"/>
    <w:basedOn w:val="Normal"/>
    <w:next w:val="Normal"/>
    <w:uiPriority w:val="99"/>
    <w:semiHidden/>
    <w:rsid w:val="003D2508"/>
    <w:pPr>
      <w:ind w:left="283"/>
    </w:pPr>
  </w:style>
  <w:style w:type="paragraph" w:styleId="Index3">
    <w:name w:val="index 3"/>
    <w:basedOn w:val="Normal"/>
    <w:next w:val="Normal"/>
    <w:uiPriority w:val="99"/>
    <w:semiHidden/>
    <w:rsid w:val="003D2508"/>
    <w:pPr>
      <w:ind w:left="566"/>
    </w:pPr>
  </w:style>
  <w:style w:type="paragraph" w:styleId="IndexHeading">
    <w:name w:val="index heading"/>
    <w:basedOn w:val="Normal"/>
    <w:next w:val="Index1"/>
    <w:uiPriority w:val="99"/>
    <w:semiHidden/>
    <w:rsid w:val="003D2508"/>
  </w:style>
  <w:style w:type="paragraph" w:customStyle="1" w:styleId="Line">
    <w:name w:val="Line"/>
    <w:basedOn w:val="Normal"/>
    <w:next w:val="Normal"/>
    <w:uiPriority w:val="99"/>
    <w:rsid w:val="003D25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3D250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3D2508"/>
  </w:style>
  <w:style w:type="paragraph" w:customStyle="1" w:styleId="Partref">
    <w:name w:val="Part_ref"/>
    <w:basedOn w:val="Normal"/>
    <w:next w:val="Normal"/>
    <w:uiPriority w:val="99"/>
    <w:rsid w:val="003D2508"/>
    <w:pPr>
      <w:keepNext/>
      <w:keepLines/>
      <w:spacing w:after="280"/>
      <w:jc w:val="center"/>
    </w:pPr>
  </w:style>
  <w:style w:type="paragraph" w:customStyle="1" w:styleId="Parttitle">
    <w:name w:val="Part_title"/>
    <w:basedOn w:val="Normal"/>
    <w:next w:val="Normalaftertitle"/>
    <w:uiPriority w:val="99"/>
    <w:rsid w:val="003D250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3D2508"/>
  </w:style>
  <w:style w:type="paragraph" w:customStyle="1" w:styleId="QuestionNo">
    <w:name w:val="Question_No"/>
    <w:basedOn w:val="RecNoBR"/>
    <w:next w:val="Normal"/>
    <w:uiPriority w:val="99"/>
    <w:rsid w:val="003D2508"/>
  </w:style>
  <w:style w:type="paragraph" w:customStyle="1" w:styleId="Questionref">
    <w:name w:val="Question_ref"/>
    <w:basedOn w:val="Recref"/>
    <w:next w:val="Questiondate"/>
    <w:uiPriority w:val="99"/>
    <w:rsid w:val="003D2508"/>
  </w:style>
  <w:style w:type="paragraph" w:customStyle="1" w:styleId="Questiontitle">
    <w:name w:val="Question_title"/>
    <w:basedOn w:val="Normal"/>
    <w:next w:val="Questionref"/>
    <w:uiPriority w:val="99"/>
    <w:rsid w:val="003D2508"/>
  </w:style>
  <w:style w:type="paragraph" w:customStyle="1" w:styleId="Reftext">
    <w:name w:val="Ref_text"/>
    <w:basedOn w:val="Normal"/>
    <w:uiPriority w:val="99"/>
    <w:rsid w:val="003D2508"/>
    <w:pPr>
      <w:ind w:left="794" w:hanging="794"/>
    </w:pPr>
    <w:rPr>
      <w:sz w:val="22"/>
    </w:rPr>
  </w:style>
  <w:style w:type="paragraph" w:customStyle="1" w:styleId="Reftitle">
    <w:name w:val="Ref_title"/>
    <w:basedOn w:val="Normal"/>
    <w:next w:val="Reftext"/>
    <w:uiPriority w:val="99"/>
    <w:rsid w:val="003D250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3D2508"/>
  </w:style>
  <w:style w:type="paragraph" w:customStyle="1" w:styleId="RepNo">
    <w:name w:val="Rep_No"/>
    <w:basedOn w:val="RecNoBR"/>
    <w:next w:val="Reptitle"/>
    <w:uiPriority w:val="99"/>
    <w:rsid w:val="003D2508"/>
  </w:style>
  <w:style w:type="paragraph" w:customStyle="1" w:styleId="Repref">
    <w:name w:val="Rep_ref"/>
    <w:basedOn w:val="Recref"/>
    <w:next w:val="Repdate"/>
    <w:uiPriority w:val="99"/>
    <w:rsid w:val="003D2508"/>
  </w:style>
  <w:style w:type="paragraph" w:customStyle="1" w:styleId="Reptitle">
    <w:name w:val="Rep_title"/>
    <w:basedOn w:val="RectitleBR"/>
    <w:next w:val="Repref"/>
    <w:uiPriority w:val="99"/>
    <w:rsid w:val="003D2508"/>
  </w:style>
  <w:style w:type="paragraph" w:customStyle="1" w:styleId="Resdate">
    <w:name w:val="Res_date"/>
    <w:basedOn w:val="Recdate"/>
    <w:next w:val="Normalaftertitle"/>
    <w:uiPriority w:val="99"/>
    <w:rsid w:val="003D2508"/>
  </w:style>
  <w:style w:type="paragraph" w:customStyle="1" w:styleId="ResNo">
    <w:name w:val="Res_No"/>
    <w:basedOn w:val="RecNoBR"/>
    <w:next w:val="Restitle"/>
    <w:uiPriority w:val="99"/>
    <w:rsid w:val="003D2508"/>
  </w:style>
  <w:style w:type="paragraph" w:customStyle="1" w:styleId="Resref">
    <w:name w:val="Res_ref"/>
    <w:basedOn w:val="Recref"/>
    <w:next w:val="Resdate"/>
    <w:uiPriority w:val="99"/>
    <w:rsid w:val="003D2508"/>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3D2508"/>
  </w:style>
  <w:style w:type="paragraph" w:customStyle="1" w:styleId="Sectiontitle">
    <w:name w:val="Section_title"/>
    <w:basedOn w:val="Normal"/>
    <w:next w:val="Normalaftertitle"/>
    <w:uiPriority w:val="99"/>
    <w:rsid w:val="003D250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3D2508"/>
    <w:pPr>
      <w:tabs>
        <w:tab w:val="clear" w:pos="794"/>
        <w:tab w:val="clear" w:pos="1191"/>
        <w:tab w:val="clear" w:pos="1588"/>
        <w:tab w:val="clear" w:pos="1985"/>
        <w:tab w:val="right" w:pos="9611"/>
      </w:tabs>
    </w:pPr>
    <w:rPr>
      <w:i/>
    </w:rPr>
  </w:style>
  <w:style w:type="paragraph" w:styleId="TOC1">
    <w:name w:val="toc 1"/>
    <w:basedOn w:val="Normal"/>
    <w:uiPriority w:val="99"/>
    <w:semiHidden/>
    <w:rsid w:val="003D25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3D2508"/>
    <w:pPr>
      <w:tabs>
        <w:tab w:val="clear" w:pos="567"/>
        <w:tab w:val="left" w:pos="1276"/>
      </w:tabs>
      <w:spacing w:before="160"/>
      <w:ind w:left="1276" w:hanging="709"/>
    </w:pPr>
  </w:style>
  <w:style w:type="paragraph" w:styleId="TOC3">
    <w:name w:val="toc 3"/>
    <w:basedOn w:val="TOC2"/>
    <w:uiPriority w:val="99"/>
    <w:semiHidden/>
    <w:rsid w:val="003D2508"/>
    <w:pPr>
      <w:tabs>
        <w:tab w:val="clear" w:pos="1276"/>
        <w:tab w:val="left" w:pos="2155"/>
      </w:tabs>
      <w:ind w:left="2155" w:hanging="879"/>
    </w:pPr>
  </w:style>
  <w:style w:type="paragraph" w:styleId="TOC4">
    <w:name w:val="toc 4"/>
    <w:basedOn w:val="TOC3"/>
    <w:uiPriority w:val="99"/>
    <w:semiHidden/>
    <w:rsid w:val="003D2508"/>
    <w:pPr>
      <w:tabs>
        <w:tab w:val="left" w:pos="3261"/>
      </w:tabs>
      <w:spacing w:before="80"/>
      <w:ind w:left="3261" w:hanging="993"/>
    </w:pPr>
  </w:style>
  <w:style w:type="paragraph" w:styleId="TOC5">
    <w:name w:val="toc 5"/>
    <w:basedOn w:val="TOC4"/>
    <w:uiPriority w:val="99"/>
    <w:semiHidden/>
    <w:rsid w:val="003D2508"/>
  </w:style>
  <w:style w:type="paragraph" w:styleId="TOC6">
    <w:name w:val="toc 6"/>
    <w:basedOn w:val="TOC4"/>
    <w:uiPriority w:val="99"/>
    <w:semiHidden/>
    <w:rsid w:val="003D2508"/>
  </w:style>
  <w:style w:type="paragraph" w:styleId="TOC7">
    <w:name w:val="toc 7"/>
    <w:basedOn w:val="TOC4"/>
    <w:uiPriority w:val="99"/>
    <w:semiHidden/>
    <w:rsid w:val="003D2508"/>
  </w:style>
  <w:style w:type="paragraph" w:styleId="TOC8">
    <w:name w:val="toc 8"/>
    <w:basedOn w:val="TOC4"/>
    <w:uiPriority w:val="99"/>
    <w:semiHidden/>
    <w:rsid w:val="003D2508"/>
  </w:style>
  <w:style w:type="paragraph" w:customStyle="1" w:styleId="RectitleBR">
    <w:name w:val="Rec_title_BR"/>
    <w:basedOn w:val="Normal"/>
    <w:next w:val="Recref"/>
    <w:uiPriority w:val="99"/>
    <w:rsid w:val="003D2508"/>
    <w:pPr>
      <w:keepNext/>
      <w:keepLines/>
      <w:spacing w:before="240"/>
      <w:jc w:val="center"/>
    </w:pPr>
    <w:rPr>
      <w:b/>
      <w:sz w:val="28"/>
    </w:rPr>
  </w:style>
  <w:style w:type="paragraph" w:customStyle="1" w:styleId="Annexref">
    <w:name w:val="Annex_ref"/>
    <w:basedOn w:val="Normal"/>
    <w:next w:val="Normalaftertitle"/>
    <w:uiPriority w:val="99"/>
    <w:rsid w:val="003D2508"/>
    <w:pPr>
      <w:keepNext/>
      <w:keepLines/>
      <w:spacing w:after="280"/>
      <w:jc w:val="center"/>
    </w:pPr>
  </w:style>
  <w:style w:type="paragraph" w:customStyle="1" w:styleId="Appendixref">
    <w:name w:val="Appendix_ref"/>
    <w:basedOn w:val="Annexref"/>
    <w:next w:val="Normalaftertitle"/>
    <w:uiPriority w:val="99"/>
    <w:rsid w:val="003D2508"/>
  </w:style>
  <w:style w:type="paragraph" w:customStyle="1" w:styleId="Figuretitle">
    <w:name w:val="Figure_title"/>
    <w:basedOn w:val="Normal"/>
    <w:next w:val="Figure"/>
    <w:uiPriority w:val="99"/>
    <w:rsid w:val="003D2508"/>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3D2508"/>
    <w:pPr>
      <w:keepNext/>
      <w:spacing w:before="0" w:after="120"/>
      <w:jc w:val="center"/>
    </w:pPr>
    <w:rPr>
      <w:b/>
    </w:rPr>
  </w:style>
  <w:style w:type="paragraph" w:customStyle="1" w:styleId="Summary">
    <w:name w:val="Summary"/>
    <w:basedOn w:val="Normal"/>
    <w:next w:val="Normalaftertitle"/>
    <w:uiPriority w:val="99"/>
    <w:rsid w:val="003D2508"/>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BalloonTextChar">
    <w:name w:val="Balloon Text Char"/>
    <w:basedOn w:val="DefaultParagraphFont"/>
    <w:link w:val="BalloonText"/>
    <w:uiPriority w:val="99"/>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semiHidden/>
    <w:rsid w:val="003844F5"/>
    <w:rPr>
      <w:rFonts w:ascii="Tahoma" w:eastAsia="MS Mincho" w:hAnsi="Tahoma" w:cs="Tahoma"/>
      <w:sz w:val="16"/>
      <w:szCs w:val="16"/>
      <w:lang w:val="en-GB"/>
    </w:rPr>
  </w:style>
  <w:style w:type="character" w:customStyle="1" w:styleId="BalloonTextChar1">
    <w:name w:val="Balloon Text Char1"/>
    <w:basedOn w:val="DefaultParagraphFont"/>
    <w:link w:val="BalloonText"/>
    <w:uiPriority w:val="99"/>
    <w:semiHidden/>
    <w:rsid w:val="006B0984"/>
    <w:rPr>
      <w:sz w:val="0"/>
      <w:szCs w:val="0"/>
      <w:lang w:val="fr-FR" w:eastAsia="en-US"/>
    </w:rPr>
  </w:style>
  <w:style w:type="paragraph" w:customStyle="1" w:styleId="Source">
    <w:name w:val="Source"/>
    <w:basedOn w:val="Normal"/>
    <w:next w:val="Normalaftertitle"/>
    <w:uiPriority w:val="99"/>
    <w:rsid w:val="00497E73"/>
    <w:pPr>
      <w:spacing w:before="840" w:after="200"/>
      <w:jc w:val="center"/>
    </w:pPr>
    <w:rPr>
      <w:b/>
      <w:sz w:val="28"/>
      <w:lang w:val="en-GB"/>
    </w:rPr>
  </w:style>
  <w:style w:type="paragraph" w:customStyle="1" w:styleId="Normalaftertitle0">
    <w:name w:val="Normal after title"/>
    <w:basedOn w:val="Normal"/>
    <w:next w:val="Normal"/>
    <w:uiPriority w:val="99"/>
    <w:rsid w:val="00497E73"/>
    <w:pPr>
      <w:spacing w:before="280"/>
      <w:jc w:val="left"/>
    </w:pPr>
    <w:rPr>
      <w:lang w:val="en-GB"/>
    </w:rPr>
  </w:style>
  <w:style w:type="character" w:customStyle="1" w:styleId="AnnexNoTitleChar">
    <w:name w:val="Annex_NoTitle Char"/>
    <w:basedOn w:val="DefaultParagraphFont"/>
    <w:link w:val="AnnexNoTitle"/>
    <w:uiPriority w:val="99"/>
    <w:locked/>
    <w:rsid w:val="00497E73"/>
    <w:rPr>
      <w:rFonts w:cs="Times New Roman"/>
      <w:b/>
      <w:sz w:val="28"/>
      <w:lang w:val="fr-FR" w:eastAsia="en-US" w:bidi="ar-SA"/>
    </w:rPr>
  </w:style>
  <w:style w:type="character" w:styleId="Hyperlink">
    <w:name w:val="Hyperlink"/>
    <w:basedOn w:val="DefaultParagraphFont"/>
    <w:uiPriority w:val="99"/>
    <w:rsid w:val="00627C9C"/>
    <w:rPr>
      <w:rFonts w:cs="Times New Roman"/>
      <w:color w:val="0000FF"/>
      <w:u w:val="single"/>
    </w:rPr>
  </w:style>
  <w:style w:type="table" w:styleId="TableGrid">
    <w:name w:val="Table Grid"/>
    <w:basedOn w:val="TableNormal"/>
    <w:uiPriority w:val="99"/>
    <w:rsid w:val="00627C9C"/>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注"/>
    <w:basedOn w:val="Normal"/>
    <w:uiPriority w:val="99"/>
    <w:rsid w:val="00AF363C"/>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0">
    <w:name w:val="表题"/>
    <w:basedOn w:val="Normal"/>
    <w:uiPriority w:val="99"/>
    <w:rsid w:val="001C6503"/>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1">
    <w:name w:val="表文"/>
    <w:basedOn w:val="Normal"/>
    <w:uiPriority w:val="99"/>
    <w:rsid w:val="001C6503"/>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2">
    <w:name w:val="表序"/>
    <w:basedOn w:val="Normal"/>
    <w:uiPriority w:val="99"/>
    <w:rsid w:val="001C6503"/>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table" w:customStyle="1" w:styleId="TableGrid1">
    <w:name w:val="Table Grid1"/>
    <w:basedOn w:val="TableNormal"/>
    <w:next w:val="TableGrid"/>
    <w:rsid w:val="00E14DF1"/>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footer" Target="footer1.xml"/><Relationship Id="rId18" Type="http://schemas.openxmlformats.org/officeDocument/2006/relationships/header" Target="header8.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7.xml"/><Relationship Id="rId2" Type="http://schemas.openxmlformats.org/officeDocument/2006/relationships/settings" Target="setting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2.wmf"/><Relationship Id="rId10" Type="http://schemas.openxmlformats.org/officeDocument/2006/relationships/hyperlink" Target="http://www.itu.int/publ/R-REC/en"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1216</TotalTime>
  <Pages>7</Pages>
  <Words>3347</Words>
  <Characters>1182</Characters>
  <Application>Microsoft Office Word</Application>
  <DocSecurity>0</DocSecurity>
  <Lines>9</Lines>
  <Paragraphs>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M.1469-2建议书 - 1-3 GHz频率范围时分多址/频分多址（TDMA/FDMA）卫星移动业务（MSS）地对空传输对视距（LoS）固定业务接收机的潜在干扰的评估方法</dc:title>
  <dc:subject/>
  <dc:creator/>
  <cp:keywords/>
  <dc:description>Edition: 03.11.09/SC</dc:description>
  <cp:lastModifiedBy>lij</cp:lastModifiedBy>
  <cp:revision>15</cp:revision>
  <cp:lastPrinted>2010-06-09T12:56:00Z</cp:lastPrinted>
  <dcterms:created xsi:type="dcterms:W3CDTF">2010-06-08T14:23:00Z</dcterms:created>
  <dcterms:modified xsi:type="dcterms:W3CDTF">2010-06-24T13:39:00Z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