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tblPr>
      <w:tblGrid>
        <w:gridCol w:w="10089"/>
      </w:tblGrid>
      <w:tr w:rsidR="00042292" w:rsidRPr="00A07AEB"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35690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356909">
              <w:rPr>
                <w:rFonts w:ascii="Tahoma" w:hAnsi="Tahoma" w:cs="Tahoma"/>
                <w:b/>
                <w:bCs/>
                <w:iCs/>
                <w:color w:val="243285"/>
                <w:sz w:val="36"/>
                <w:szCs w:val="36"/>
                <w:lang w:val="es-ES_tradnl"/>
              </w:rPr>
              <w:t>1460-1</w:t>
            </w:r>
          </w:p>
          <w:p w:rsidR="00042292" w:rsidRPr="00A07AEB" w:rsidRDefault="00042292" w:rsidP="00356909">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356909">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sidR="00356909">
              <w:rPr>
                <w:rFonts w:ascii="Tahoma" w:hAnsi="Tahoma" w:cs="Tahoma"/>
                <w:b/>
                <w:bCs/>
                <w:iCs/>
                <w:color w:val="243285"/>
                <w:szCs w:val="24"/>
                <w:lang w:val="es-ES_tradnl"/>
              </w:rPr>
              <w:t>2006</w:t>
            </w:r>
            <w:r w:rsidRPr="00A07AEB">
              <w:rPr>
                <w:rFonts w:ascii="Tahoma" w:hAnsi="Tahoma" w:cs="Tahoma"/>
                <w:b/>
                <w:bCs/>
                <w:iCs/>
                <w:color w:val="243285"/>
                <w:szCs w:val="24"/>
                <w:lang w:val="es-ES_tradnl"/>
              </w:rPr>
              <w:t>)</w:t>
            </w:r>
          </w:p>
        </w:tc>
      </w:tr>
      <w:tr w:rsidR="00042292" w:rsidRPr="00C50D03"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356909" w:rsidP="00356909">
            <w:pPr>
              <w:spacing w:before="80" w:line="500" w:lineRule="exact"/>
              <w:jc w:val="right"/>
              <w:rPr>
                <w:rFonts w:ascii="Tahoma" w:hAnsi="Tahoma" w:cs="Tahoma"/>
                <w:b/>
                <w:bCs/>
                <w:iCs/>
                <w:color w:val="243285"/>
                <w:sz w:val="44"/>
                <w:szCs w:val="44"/>
                <w:lang w:val="es-ES_tradnl"/>
              </w:rPr>
            </w:pPr>
            <w:r w:rsidRPr="000E6842">
              <w:rPr>
                <w:rFonts w:ascii="Tahoma" w:hAnsi="Tahoma" w:cs="Tahoma"/>
                <w:b/>
                <w:bCs/>
                <w:iCs/>
                <w:color w:val="243285"/>
                <w:sz w:val="44"/>
                <w:szCs w:val="44"/>
                <w:lang w:val="es-ES_tradnl"/>
              </w:rPr>
              <w:t>Características técnicas y operacionales</w:t>
            </w:r>
            <w:r>
              <w:rPr>
                <w:rFonts w:ascii="Tahoma" w:hAnsi="Tahoma" w:cs="Tahoma"/>
                <w:b/>
                <w:bCs/>
                <w:iCs/>
                <w:color w:val="243285"/>
                <w:sz w:val="44"/>
                <w:szCs w:val="44"/>
                <w:lang w:val="es-ES_tradnl"/>
              </w:rPr>
              <w:br/>
            </w:r>
            <w:r w:rsidRPr="000E6842">
              <w:rPr>
                <w:rFonts w:ascii="Tahoma" w:hAnsi="Tahoma" w:cs="Tahoma"/>
                <w:b/>
                <w:bCs/>
                <w:iCs/>
                <w:color w:val="243285"/>
                <w:sz w:val="44"/>
                <w:szCs w:val="44"/>
                <w:lang w:val="es-ES_tradnl"/>
              </w:rPr>
              <w:t>y criterios de protección de los radares</w:t>
            </w:r>
            <w:r>
              <w:rPr>
                <w:rFonts w:ascii="Tahoma" w:hAnsi="Tahoma" w:cs="Tahoma"/>
                <w:b/>
                <w:bCs/>
                <w:iCs/>
                <w:color w:val="243285"/>
                <w:sz w:val="44"/>
                <w:szCs w:val="44"/>
                <w:lang w:val="es-ES_tradnl"/>
              </w:rPr>
              <w:br/>
            </w:r>
            <w:r w:rsidRPr="000E6842">
              <w:rPr>
                <w:rFonts w:ascii="Tahoma" w:hAnsi="Tahoma" w:cs="Tahoma"/>
                <w:b/>
                <w:bCs/>
                <w:iCs/>
                <w:color w:val="243285"/>
                <w:sz w:val="44"/>
                <w:szCs w:val="44"/>
                <w:lang w:val="es-ES_tradnl"/>
              </w:rPr>
              <w:t>de radiodeterminación en</w:t>
            </w:r>
            <w:r>
              <w:rPr>
                <w:rFonts w:ascii="Tahoma" w:hAnsi="Tahoma" w:cs="Tahoma"/>
                <w:b/>
                <w:bCs/>
                <w:iCs/>
                <w:color w:val="243285"/>
                <w:sz w:val="44"/>
                <w:szCs w:val="44"/>
                <w:lang w:val="es-ES_tradnl"/>
              </w:rPr>
              <w:t xml:space="preserve"> </w:t>
            </w:r>
            <w:r w:rsidRPr="000E6842">
              <w:rPr>
                <w:rFonts w:ascii="Tahoma" w:hAnsi="Tahoma" w:cs="Tahoma"/>
                <w:b/>
                <w:bCs/>
                <w:iCs/>
                <w:color w:val="243285"/>
                <w:sz w:val="44"/>
                <w:szCs w:val="44"/>
                <w:lang w:val="es-ES_tradnl"/>
              </w:rPr>
              <w:t>la banda</w:t>
            </w:r>
            <w:r>
              <w:rPr>
                <w:rFonts w:ascii="Tahoma" w:hAnsi="Tahoma" w:cs="Tahoma"/>
                <w:b/>
                <w:bCs/>
                <w:iCs/>
                <w:color w:val="243285"/>
                <w:sz w:val="44"/>
                <w:szCs w:val="44"/>
                <w:lang w:val="es-ES_tradnl"/>
              </w:rPr>
              <w:br/>
            </w:r>
            <w:r w:rsidRPr="000E6842">
              <w:rPr>
                <w:rFonts w:ascii="Tahoma" w:hAnsi="Tahoma" w:cs="Tahoma"/>
                <w:b/>
                <w:bCs/>
                <w:iCs/>
                <w:color w:val="243285"/>
                <w:sz w:val="44"/>
                <w:szCs w:val="44"/>
                <w:lang w:val="es-ES_tradnl"/>
              </w:rPr>
              <w:t>2 900-3 100 MHz</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C50D03"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7"/>
          <w:headerReference w:type="default" r:id="rId8"/>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42292" w:rsidRPr="00C50D03"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C50D0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C50D03"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C50D03"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C50D0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C50D0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C50D0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42292" w:rsidRPr="00C50D03"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1B26B3">
      <w:pPr>
        <w:spacing w:before="0" w:after="40"/>
        <w:jc w:val="right"/>
        <w:rPr>
          <w:sz w:val="20"/>
          <w:lang w:val="es-ES_tradnl"/>
        </w:rPr>
      </w:pPr>
      <w:r w:rsidRPr="00763D08">
        <w:rPr>
          <w:sz w:val="20"/>
          <w:lang w:val="es-ES_tradnl"/>
        </w:rPr>
        <w:t>Ginebra, 20</w:t>
      </w:r>
      <w:r w:rsidR="001B26B3">
        <w:rPr>
          <w:sz w:val="20"/>
          <w:lang w:val="es-ES_tradnl"/>
        </w:rPr>
        <w:t>10</w:t>
      </w:r>
    </w:p>
    <w:p w:rsidR="00042292" w:rsidRPr="00763D08" w:rsidRDefault="00042292" w:rsidP="00042292">
      <w:pPr>
        <w:spacing w:before="0"/>
        <w:jc w:val="center"/>
        <w:rPr>
          <w:sz w:val="22"/>
          <w:lang w:val="es-ES_tradnl"/>
        </w:rPr>
      </w:pPr>
    </w:p>
    <w:p w:rsidR="00042292" w:rsidRPr="00763D08" w:rsidRDefault="00042292" w:rsidP="001B26B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10</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1"/>
          <w:headerReference w:type="default" r:id="rId12"/>
          <w:pgSz w:w="11907" w:h="16834" w:code="9"/>
          <w:pgMar w:top="1418" w:right="1134" w:bottom="1134" w:left="1134" w:header="720" w:footer="482" w:gutter="0"/>
          <w:pgNumType w:fmt="lowerRoman" w:start="2"/>
          <w:cols w:space="720"/>
        </w:sectPr>
      </w:pPr>
    </w:p>
    <w:p w:rsidR="009A0C78" w:rsidRPr="00860121" w:rsidRDefault="009A0C78" w:rsidP="009A0C78">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460-1</w:t>
      </w:r>
      <w:r w:rsidR="00774035" w:rsidRPr="00860121">
        <w:rPr>
          <w:rStyle w:val="FootnoteReference"/>
          <w:lang w:val="es-ES_tradnl"/>
        </w:rPr>
        <w:footnoteReference w:customMarkFollows="1" w:id="1"/>
        <w:t>*</w:t>
      </w:r>
      <w:r w:rsidR="00774035" w:rsidRPr="00860121">
        <w:rPr>
          <w:vertAlign w:val="superscript"/>
          <w:lang w:val="es-ES_tradnl"/>
        </w:rPr>
        <w:t xml:space="preserve">, </w:t>
      </w:r>
      <w:r w:rsidR="00774035" w:rsidRPr="00860121">
        <w:rPr>
          <w:rStyle w:val="FootnoteReference"/>
          <w:lang w:val="es-ES_tradnl"/>
        </w:rPr>
        <w:footnoteReference w:customMarkFollows="1" w:id="2"/>
        <w:t>**</w:t>
      </w:r>
    </w:p>
    <w:p w:rsidR="00774035" w:rsidRPr="00860121" w:rsidRDefault="00774035" w:rsidP="0074361E">
      <w:pPr>
        <w:pStyle w:val="Rectitle"/>
        <w:rPr>
          <w:lang w:val="es-ES_tradnl"/>
        </w:rPr>
      </w:pPr>
      <w:r w:rsidRPr="000E6842">
        <w:rPr>
          <w:lang w:val="es-ES_tradnl"/>
        </w:rPr>
        <w:t>Características técnicas y operacionales y criterios de protección</w:t>
      </w:r>
      <w:r w:rsidR="0074361E">
        <w:rPr>
          <w:lang w:val="es-ES_tradnl"/>
        </w:rPr>
        <w:t xml:space="preserve"> </w:t>
      </w:r>
      <w:r w:rsidRPr="000E6842">
        <w:rPr>
          <w:lang w:val="es-ES_tradnl"/>
        </w:rPr>
        <w:t>de los radares</w:t>
      </w:r>
      <w:r w:rsidR="0074361E">
        <w:rPr>
          <w:lang w:val="es-ES_tradnl"/>
        </w:rPr>
        <w:br/>
      </w:r>
      <w:r w:rsidRPr="000E6842">
        <w:rPr>
          <w:lang w:val="es-ES_tradnl"/>
        </w:rPr>
        <w:t>de radiodeterminación en la banda 2 900-3 100 MHz</w:t>
      </w:r>
    </w:p>
    <w:p w:rsidR="00774035" w:rsidRPr="00860121" w:rsidRDefault="00774035" w:rsidP="00774035">
      <w:pPr>
        <w:pStyle w:val="Recref"/>
        <w:rPr>
          <w:lang w:val="es-ES_tradnl"/>
        </w:rPr>
      </w:pPr>
      <w:r>
        <w:rPr>
          <w:caps/>
          <w:lang w:val="es-ES_tradnl"/>
        </w:rPr>
        <w:t>(</w:t>
      </w:r>
      <w:r w:rsidRPr="006345AC">
        <w:rPr>
          <w:szCs w:val="24"/>
          <w:lang w:val="es-ES"/>
        </w:rPr>
        <w:t>Cuestiones UIT-R 226/</w:t>
      </w:r>
      <w:r>
        <w:rPr>
          <w:szCs w:val="24"/>
          <w:lang w:val="es-ES"/>
        </w:rPr>
        <w:t>5</w:t>
      </w:r>
      <w:r w:rsidRPr="006345AC">
        <w:rPr>
          <w:szCs w:val="24"/>
          <w:lang w:val="es-ES"/>
        </w:rPr>
        <w:t xml:space="preserve"> y UIT-R 216/</w:t>
      </w:r>
      <w:r>
        <w:rPr>
          <w:szCs w:val="24"/>
          <w:lang w:val="es-ES"/>
        </w:rPr>
        <w:t>5</w:t>
      </w:r>
      <w:r>
        <w:rPr>
          <w:caps/>
          <w:lang w:val="es-ES_tradnl"/>
        </w:rPr>
        <w:t>)</w:t>
      </w:r>
    </w:p>
    <w:p w:rsidR="0074361E" w:rsidRDefault="0074361E" w:rsidP="00774035">
      <w:pPr>
        <w:pStyle w:val="Recdate"/>
        <w:rPr>
          <w:lang w:val="es-ES_tradnl"/>
        </w:rPr>
      </w:pPr>
    </w:p>
    <w:p w:rsidR="00774035" w:rsidRPr="00860121" w:rsidRDefault="00774035" w:rsidP="00774035">
      <w:pPr>
        <w:pStyle w:val="Recdate"/>
        <w:rPr>
          <w:lang w:val="es-ES_tradnl"/>
        </w:rPr>
      </w:pPr>
      <w:r>
        <w:rPr>
          <w:lang w:val="es-ES_tradnl"/>
        </w:rPr>
        <w:t>(2000-2006)</w:t>
      </w:r>
    </w:p>
    <w:p w:rsidR="0074361E" w:rsidRPr="00860121" w:rsidRDefault="0074361E" w:rsidP="0074361E">
      <w:pPr>
        <w:rPr>
          <w:lang w:val="es-ES_tradnl"/>
        </w:rPr>
      </w:pPr>
    </w:p>
    <w:p w:rsidR="00774035" w:rsidRPr="00B8162D" w:rsidRDefault="00774035" w:rsidP="00774035">
      <w:pPr>
        <w:pStyle w:val="HeadingSum"/>
      </w:pPr>
      <w:r>
        <w:t>Cometido</w:t>
      </w:r>
    </w:p>
    <w:p w:rsidR="00774035" w:rsidRPr="00B8162D" w:rsidRDefault="00774035" w:rsidP="00774035">
      <w:pPr>
        <w:pStyle w:val="Summary"/>
      </w:pPr>
      <w:r>
        <w:t>En la presente Recomendación se describen las características técnicas y de funcionamiento y los criterios de protección de los sistemas de radiodeterminación que funcionan en la banda 2 900</w:t>
      </w:r>
      <w:r>
        <w:noBreakHyphen/>
        <w:t>3 </w:t>
      </w:r>
      <w:r w:rsidRPr="00B8162D">
        <w:t>100 MHz</w:t>
      </w:r>
      <w:r>
        <w:t>, atribuida a título primario al servicio de radiodeterminación. Esta Recomendación se preparó para facilitar los estudios de compartición y como complemento de la Recomendación UIT-R M.1461 en lo que concierne a los procedimientos de análisis para determinar la compatibilidad entre los radares utilizados en el servicio de radiodeterminación y otros servicios.</w:t>
      </w:r>
    </w:p>
    <w:p w:rsidR="00D361D4" w:rsidRPr="00860121" w:rsidRDefault="00D361D4" w:rsidP="00D361D4">
      <w:pPr>
        <w:pStyle w:val="Blanc"/>
        <w:rPr>
          <w:lang w:val="es-ES_tradnl"/>
        </w:rPr>
      </w:pPr>
    </w:p>
    <w:p w:rsidR="00774035" w:rsidRPr="004411FA" w:rsidRDefault="00774035" w:rsidP="00471836">
      <w:pPr>
        <w:pStyle w:val="Normalaftertitle"/>
        <w:rPr>
          <w:lang w:val="es-ES"/>
        </w:rPr>
      </w:pPr>
      <w:r w:rsidRPr="004411FA">
        <w:rPr>
          <w:lang w:val="es-ES"/>
        </w:rPr>
        <w:t>La Asamblea de Radiocomunicaciones de la UIT,</w:t>
      </w:r>
    </w:p>
    <w:p w:rsidR="00774035" w:rsidRPr="004411FA" w:rsidRDefault="00774035" w:rsidP="00471836">
      <w:pPr>
        <w:pStyle w:val="Call"/>
        <w:rPr>
          <w:lang w:val="es-ES"/>
        </w:rPr>
      </w:pPr>
      <w:r w:rsidRPr="004411FA">
        <w:rPr>
          <w:szCs w:val="24"/>
          <w:lang w:val="es-ES"/>
        </w:rPr>
        <w:t>considerando</w:t>
      </w:r>
    </w:p>
    <w:p w:rsidR="00774035" w:rsidRDefault="00774035" w:rsidP="00774035">
      <w:pPr>
        <w:rPr>
          <w:lang w:val="es-ES"/>
        </w:rPr>
      </w:pPr>
      <w:r>
        <w:rPr>
          <w:lang w:val="es-ES"/>
        </w:rPr>
        <w:t>a)</w:t>
      </w:r>
      <w:r>
        <w:rPr>
          <w:lang w:val="es-ES"/>
        </w:rPr>
        <w:tab/>
        <w:t>que las características en cuanto a antena, propagación de la señal, detección del objetivo y gran anchura de banda necesaria de los radares para lograr sus funciones son óptimas en ciertas bandas de frecuencia;</w:t>
      </w:r>
    </w:p>
    <w:p w:rsidR="00774035" w:rsidRDefault="00774035" w:rsidP="00774035">
      <w:pPr>
        <w:rPr>
          <w:lang w:val="es-ES"/>
        </w:rPr>
      </w:pPr>
      <w:r>
        <w:rPr>
          <w:lang w:val="es-ES"/>
        </w:rPr>
        <w:t>b)</w:t>
      </w:r>
      <w:r>
        <w:rPr>
          <w:lang w:val="es-ES"/>
        </w:rPr>
        <w:tab/>
        <w:t>que las características técnicas de los radares de radiodeterminación vienen determinadas por la misión del sistema y varían ampliamente incluso dentro de una banda;</w:t>
      </w:r>
    </w:p>
    <w:p w:rsidR="00774035" w:rsidRDefault="00774035" w:rsidP="00774035">
      <w:pPr>
        <w:rPr>
          <w:lang w:val="es-ES"/>
        </w:rPr>
      </w:pPr>
      <w:r>
        <w:rPr>
          <w:lang w:val="es-ES"/>
        </w:rPr>
        <w:t>c)</w:t>
      </w:r>
      <w:r>
        <w:rPr>
          <w:lang w:val="es-ES"/>
        </w:rPr>
        <w:tab/>
        <w:t>que el UIT-R está considerando la posibilidad de introducir nuevos tipos de sistemas o servicios en las bandas comprendidas entre 420 MHz y 34 GHz utilizadas por los radares en el servicio de radiodeterminación;</w:t>
      </w:r>
    </w:p>
    <w:p w:rsidR="00774035" w:rsidRDefault="00774035" w:rsidP="00774035">
      <w:pPr>
        <w:rPr>
          <w:lang w:val="es-ES"/>
        </w:rPr>
      </w:pPr>
      <w:r>
        <w:rPr>
          <w:lang w:val="es-ES"/>
        </w:rPr>
        <w:t>d)</w:t>
      </w:r>
      <w:r>
        <w:rPr>
          <w:lang w:val="es-ES"/>
        </w:rPr>
        <w:tab/>
        <w:t>que se requieren características técnicas y operacionales representativas de los radares utilizados en el servicio de radiodeterminación a fin de determinar, en caso necesario, la viabilidad de la introducción de nuevos tipos de sistemas en las bandas de frecuencias atribuidas al servicio de radiodeterminación,</w:t>
      </w:r>
    </w:p>
    <w:p w:rsidR="00774035" w:rsidRPr="00725927" w:rsidRDefault="00774035" w:rsidP="00D361D4">
      <w:pPr>
        <w:pStyle w:val="Call"/>
        <w:rPr>
          <w:lang w:val="es-ES"/>
        </w:rPr>
      </w:pPr>
      <w:r w:rsidRPr="00725927">
        <w:rPr>
          <w:szCs w:val="24"/>
          <w:lang w:val="es-ES"/>
        </w:rPr>
        <w:lastRenderedPageBreak/>
        <w:t>observando</w:t>
      </w:r>
    </w:p>
    <w:p w:rsidR="00774035" w:rsidRDefault="00774035" w:rsidP="00860121">
      <w:pPr>
        <w:keepNext/>
        <w:keepLines/>
        <w:rPr>
          <w:lang w:val="es-ES"/>
        </w:rPr>
      </w:pPr>
      <w:r>
        <w:rPr>
          <w:lang w:val="es-ES"/>
        </w:rPr>
        <w:t>a)</w:t>
      </w:r>
      <w:r>
        <w:rPr>
          <w:lang w:val="es-ES"/>
        </w:rPr>
        <w:tab/>
        <w:t>que las características técnicas y operacionales de las balizas marítimas de radar que funcionan en la banda 2</w:t>
      </w:r>
      <w:r>
        <w:rPr>
          <w:rFonts w:ascii="Tms Rmn" w:hAnsi="Tms Rmn"/>
          <w:sz w:val="12"/>
          <w:lang w:val="es-ES"/>
        </w:rPr>
        <w:t> </w:t>
      </w:r>
      <w:r>
        <w:rPr>
          <w:lang w:val="es-ES"/>
        </w:rPr>
        <w:t>900-3</w:t>
      </w:r>
      <w:r>
        <w:rPr>
          <w:rFonts w:ascii="Tms Rmn" w:hAnsi="Tms Rmn"/>
          <w:sz w:val="12"/>
          <w:lang w:val="es-ES"/>
        </w:rPr>
        <w:t> </w:t>
      </w:r>
      <w:r>
        <w:rPr>
          <w:lang w:val="es-ES"/>
        </w:rPr>
        <w:t>100 MHz figuran en la Recomendación UIT</w:t>
      </w:r>
      <w:r>
        <w:rPr>
          <w:lang w:val="es-ES"/>
        </w:rPr>
        <w:noBreakHyphen/>
        <w:t>R M.824;</w:t>
      </w:r>
    </w:p>
    <w:p w:rsidR="00774035" w:rsidRDefault="00774035" w:rsidP="00774035">
      <w:pPr>
        <w:rPr>
          <w:lang w:val="es-ES"/>
        </w:rPr>
      </w:pPr>
      <w:r>
        <w:rPr>
          <w:lang w:val="es-ES"/>
        </w:rPr>
        <w:t>b)</w:t>
      </w:r>
      <w:r>
        <w:rPr>
          <w:lang w:val="es-ES"/>
        </w:rPr>
        <w:tab/>
        <w:t>que se prevé que las características técnicas y operacionales de los radares de radionavegación aeronáutica y meteorología que funcionan en la banda 2</w:t>
      </w:r>
      <w:r>
        <w:rPr>
          <w:rFonts w:ascii="Tms Rmn" w:hAnsi="Tms Rmn"/>
          <w:sz w:val="12"/>
          <w:lang w:val="es-ES"/>
        </w:rPr>
        <w:t> </w:t>
      </w:r>
      <w:r>
        <w:rPr>
          <w:lang w:val="es-ES"/>
        </w:rPr>
        <w:t>900-3</w:t>
      </w:r>
      <w:r>
        <w:rPr>
          <w:rFonts w:ascii="Tms Rmn" w:hAnsi="Tms Rmn"/>
          <w:sz w:val="12"/>
          <w:lang w:val="es-ES"/>
        </w:rPr>
        <w:t> </w:t>
      </w:r>
      <w:r>
        <w:rPr>
          <w:lang w:val="es-ES"/>
        </w:rPr>
        <w:t>100 MHz sean similares a las de los que funcionan en la banda 2</w:t>
      </w:r>
      <w:r>
        <w:rPr>
          <w:rFonts w:ascii="Tms Rmn" w:hAnsi="Tms Rmn"/>
          <w:sz w:val="12"/>
          <w:lang w:val="es-ES"/>
        </w:rPr>
        <w:t> </w:t>
      </w:r>
      <w:r>
        <w:rPr>
          <w:lang w:val="es-ES"/>
        </w:rPr>
        <w:t>700-2</w:t>
      </w:r>
      <w:r>
        <w:rPr>
          <w:rFonts w:ascii="Tms Rmn" w:hAnsi="Tms Rmn"/>
          <w:sz w:val="12"/>
          <w:lang w:val="es-ES"/>
        </w:rPr>
        <w:t> </w:t>
      </w:r>
      <w:r>
        <w:rPr>
          <w:lang w:val="es-ES"/>
        </w:rPr>
        <w:t>900 MHz, las cuales figuran en la Recomendación UIT-R M.1464,</w:t>
      </w:r>
    </w:p>
    <w:p w:rsidR="00774035" w:rsidRDefault="00774035" w:rsidP="00774035">
      <w:pPr>
        <w:rPr>
          <w:lang w:val="es-ES"/>
        </w:rPr>
      </w:pPr>
      <w:r>
        <w:rPr>
          <w:lang w:val="es-ES"/>
        </w:rPr>
        <w:t>c)</w:t>
      </w:r>
      <w:r>
        <w:rPr>
          <w:lang w:val="es-ES"/>
        </w:rPr>
        <w:tab/>
        <w:t>que el Informe UIT-R M.2050 contiene algunos resultados experimentales que ilustran la vulnerabilidad de los radares marítimos. En el Anexo 3 se reproducen algunos fragmentos de este Informe,</w:t>
      </w:r>
    </w:p>
    <w:p w:rsidR="00D361D4" w:rsidRPr="00860121" w:rsidRDefault="00D361D4" w:rsidP="00D361D4">
      <w:pPr>
        <w:pStyle w:val="Blanc"/>
        <w:rPr>
          <w:lang w:val="es-ES_tradnl"/>
        </w:rPr>
      </w:pPr>
    </w:p>
    <w:p w:rsidR="00774035" w:rsidRPr="00725927" w:rsidRDefault="00774035" w:rsidP="00D361D4">
      <w:pPr>
        <w:pStyle w:val="Call"/>
        <w:rPr>
          <w:lang w:val="es-ES"/>
        </w:rPr>
      </w:pPr>
      <w:r>
        <w:rPr>
          <w:szCs w:val="24"/>
          <w:lang w:val="es-ES"/>
        </w:rPr>
        <w:t>reconociendo</w:t>
      </w:r>
    </w:p>
    <w:p w:rsidR="00774035" w:rsidRDefault="00774035" w:rsidP="00774035">
      <w:pPr>
        <w:rPr>
          <w:lang w:val="es-ES"/>
        </w:rPr>
      </w:pPr>
      <w:r>
        <w:rPr>
          <w:lang w:val="es-ES"/>
        </w:rPr>
        <w:t>a)</w:t>
      </w:r>
      <w:r>
        <w:rPr>
          <w:lang w:val="es-ES"/>
        </w:rPr>
        <w:tab/>
        <w:t>que según el número 4.10 del Reglamento de Radiocomunicaciones, el servicio de radionavegación es un servicio de seguridad;</w:t>
      </w:r>
    </w:p>
    <w:p w:rsidR="00774035" w:rsidRDefault="00774035" w:rsidP="00774035">
      <w:pPr>
        <w:rPr>
          <w:lang w:val="es-ES"/>
        </w:rPr>
      </w:pPr>
      <w:r>
        <w:rPr>
          <w:lang w:val="es-ES"/>
        </w:rPr>
        <w:t>b)</w:t>
      </w:r>
      <w:r>
        <w:rPr>
          <w:lang w:val="es-ES"/>
        </w:rPr>
        <w:tab/>
        <w:t>que los criterios de protección necesarios dependen de los tipos concretos de señales interferentes, tales como las que se describen en el § 3 del Anexo 3;</w:t>
      </w:r>
    </w:p>
    <w:p w:rsidR="00774035" w:rsidRDefault="00774035" w:rsidP="00774035">
      <w:pPr>
        <w:rPr>
          <w:lang w:val="es-ES"/>
        </w:rPr>
      </w:pPr>
      <w:r>
        <w:rPr>
          <w:lang w:val="es-ES"/>
        </w:rPr>
        <w:t>c)</w:t>
      </w:r>
      <w:r>
        <w:rPr>
          <w:lang w:val="es-ES"/>
        </w:rPr>
        <w:tab/>
        <w:t>que al aplicar los criterios de protección quizá sea necesario tener en cuenta el carácter estadístico de los criterios y otros factores de la metodología para realizar los estudios de compatibilidad (por ejemplo, el barrido de la antena y movimiento del transmisor y la atenuación en el trayecto de propagación). Estas consideraciones estadísticas podrían incorporarse, si procede, en futuras revisiones de esta Recomendación,</w:t>
      </w:r>
    </w:p>
    <w:p w:rsidR="00D361D4" w:rsidRPr="00860121" w:rsidRDefault="00D361D4" w:rsidP="00D361D4">
      <w:pPr>
        <w:pStyle w:val="Blanc"/>
        <w:rPr>
          <w:lang w:val="es-ES_tradnl"/>
        </w:rPr>
      </w:pPr>
    </w:p>
    <w:p w:rsidR="00774035" w:rsidRPr="00E9736E" w:rsidRDefault="00774035" w:rsidP="00471836">
      <w:pPr>
        <w:pStyle w:val="Call"/>
        <w:rPr>
          <w:lang w:val="es-ES"/>
        </w:rPr>
      </w:pPr>
      <w:r w:rsidRPr="00E9736E">
        <w:rPr>
          <w:szCs w:val="24"/>
          <w:lang w:val="es-ES"/>
        </w:rPr>
        <w:t>recomienda</w:t>
      </w:r>
    </w:p>
    <w:p w:rsidR="00774035" w:rsidRDefault="00774035" w:rsidP="00774035">
      <w:pPr>
        <w:rPr>
          <w:lang w:val="es-ES"/>
        </w:rPr>
      </w:pPr>
      <w:r>
        <w:rPr>
          <w:b/>
          <w:bCs/>
          <w:lang w:val="es-ES"/>
        </w:rPr>
        <w:t>1</w:t>
      </w:r>
      <w:r>
        <w:rPr>
          <w:lang w:val="es-ES"/>
        </w:rPr>
        <w:tab/>
        <w:t>que las características técnicas y operacionales de los radares de radiodeterminación descritas en el Anexo 1 se consideren representativas de los que funcionan en la banda de frecuencias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p>
    <w:p w:rsidR="00774035" w:rsidRDefault="00774035" w:rsidP="00774035">
      <w:pPr>
        <w:rPr>
          <w:lang w:val="es-ES"/>
        </w:rPr>
      </w:pPr>
      <w:r>
        <w:rPr>
          <w:b/>
          <w:bCs/>
          <w:lang w:val="es-ES"/>
        </w:rPr>
        <w:t>2</w:t>
      </w:r>
      <w:r>
        <w:rPr>
          <w:lang w:val="es-ES"/>
        </w:rPr>
        <w:tab/>
        <w:t>que se emplee la presente Recomendación junto con la Recomendación UIT</w:t>
      </w:r>
      <w:r>
        <w:rPr>
          <w:lang w:val="es-ES"/>
        </w:rPr>
        <w:noBreakHyphen/>
        <w:t xml:space="preserve">R M.1461 como guía en el análisis de compatibilidad entre los radares de radiodeterminación con los sistemas de otros servicios; </w:t>
      </w:r>
    </w:p>
    <w:p w:rsidR="00774035" w:rsidRDefault="00774035" w:rsidP="00774035">
      <w:pPr>
        <w:rPr>
          <w:lang w:val="es-ES"/>
        </w:rPr>
      </w:pPr>
      <w:r>
        <w:rPr>
          <w:b/>
          <w:bCs/>
          <w:lang w:val="es-ES"/>
        </w:rPr>
        <w:t>3</w:t>
      </w:r>
      <w:r>
        <w:rPr>
          <w:lang w:val="es-ES"/>
        </w:rPr>
        <w:tab/>
        <w:t xml:space="preserve">que se utilice el criterio de relación entre la potencia de la señal interferente y el nivel de potencia de ruido en el receptor de radar, </w:t>
      </w:r>
      <w:r>
        <w:rPr>
          <w:i/>
          <w:iCs/>
          <w:lang w:val="es-ES"/>
        </w:rPr>
        <w:t>I</w:t>
      </w:r>
      <w:r>
        <w:rPr>
          <w:lang w:val="es-ES"/>
        </w:rPr>
        <w:t>/</w:t>
      </w:r>
      <w:r>
        <w:rPr>
          <w:i/>
          <w:iCs/>
          <w:lang w:val="es-ES"/>
        </w:rPr>
        <w:t>N</w:t>
      </w:r>
      <w:r>
        <w:rPr>
          <w:lang w:val="es-ES"/>
        </w:rPr>
        <w:t xml:space="preserve">, de </w:t>
      </w:r>
      <w:r>
        <w:rPr>
          <w:rFonts w:hint="eastAsia"/>
          <w:lang w:val="es-ES"/>
        </w:rPr>
        <w:t>–</w:t>
      </w:r>
      <w:r>
        <w:rPr>
          <w:lang w:val="es-ES"/>
        </w:rPr>
        <w:t>6 dB como nivel de protección requerido para los radares de radiodeterminación  en la banda 2 900–3 100 MHz, aun cuando hayan múltiples fuentes interferentes presentes. Para mayor información, véase el Anexo 2;</w:t>
      </w:r>
    </w:p>
    <w:p w:rsidR="00774035" w:rsidRPr="00542B57" w:rsidRDefault="00774035" w:rsidP="00774035">
      <w:pPr>
        <w:rPr>
          <w:lang w:val="es-ES"/>
        </w:rPr>
      </w:pPr>
      <w:r>
        <w:rPr>
          <w:b/>
          <w:lang w:val="es-ES"/>
        </w:rPr>
        <w:t>4</w:t>
      </w:r>
      <w:r>
        <w:rPr>
          <w:lang w:val="es-ES"/>
        </w:rPr>
        <w:tab/>
        <w:t>que para evaluar la interferencia que sufren los radares de radionavegación a bordo de barcos se utilicen los resultados de las pruebas de vulnerabilidad a la interferencia realizadas en radares de radionavegación instalados a bordo de barcos que funcionan en la banda 2 900</w:t>
      </w:r>
      <w:r>
        <w:rPr>
          <w:lang w:val="es-ES"/>
        </w:rPr>
        <w:noBreakHyphen/>
        <w:t>3 100 MHz, los cuales figuran en el Anexo 3, teniendo en cuenta que los resultados de esta pruebas corresponden a objetivos sin fluctuaciones y que han de tenerse presentes las fluctuaciones de la sección transversal del radar (RCS)</w:t>
      </w:r>
      <w:r>
        <w:rPr>
          <w:rStyle w:val="FootnoteReference"/>
          <w:lang w:val="es-ES"/>
        </w:rPr>
        <w:footnoteReference w:id="3"/>
      </w:r>
      <w:r>
        <w:rPr>
          <w:lang w:val="es-ES"/>
        </w:rPr>
        <w:t xml:space="preserve"> (véase el Informe UIT-R M.2050). </w:t>
      </w:r>
    </w:p>
    <w:p w:rsidR="00774035" w:rsidRPr="001B2C87" w:rsidRDefault="00774035" w:rsidP="00774035">
      <w:pPr>
        <w:rPr>
          <w:lang w:val="es-ES_tradnl"/>
        </w:rPr>
      </w:pPr>
    </w:p>
    <w:p w:rsidR="00774035" w:rsidRPr="001B2C87" w:rsidRDefault="00774035" w:rsidP="00774035">
      <w:pPr>
        <w:rPr>
          <w:lang w:val="es-ES_tradnl"/>
        </w:rPr>
      </w:pPr>
    </w:p>
    <w:p w:rsidR="00774035" w:rsidRPr="00223FAC" w:rsidRDefault="00774035" w:rsidP="00860121">
      <w:pPr>
        <w:pStyle w:val="AnnexNoTitle"/>
        <w:rPr>
          <w:lang w:val="es-ES_tradnl"/>
        </w:rPr>
      </w:pPr>
      <w:r w:rsidRPr="001B2C87">
        <w:rPr>
          <w:szCs w:val="28"/>
          <w:lang w:val="es-ES_tradnl"/>
        </w:rPr>
        <w:lastRenderedPageBreak/>
        <w:t>Anexo </w:t>
      </w:r>
      <w:r w:rsidRPr="00223FAC">
        <w:rPr>
          <w:szCs w:val="28"/>
          <w:lang w:val="es-ES_tradnl"/>
        </w:rPr>
        <w:t>1</w:t>
      </w:r>
      <w:r>
        <w:rPr>
          <w:szCs w:val="28"/>
          <w:lang w:val="es-ES"/>
        </w:rPr>
        <w:br/>
      </w:r>
      <w:r>
        <w:rPr>
          <w:szCs w:val="28"/>
          <w:lang w:val="es-ES"/>
        </w:rPr>
        <w:br/>
      </w:r>
      <w:r w:rsidRPr="00223FAC">
        <w:rPr>
          <w:lang w:val="es-ES_tradnl"/>
        </w:rPr>
        <w:t>Características técnicas y operacionales y criterios de protección</w:t>
      </w:r>
      <w:r w:rsidR="00860121">
        <w:rPr>
          <w:lang w:val="es-ES_tradnl"/>
        </w:rPr>
        <w:t xml:space="preserve"> </w:t>
      </w:r>
      <w:r w:rsidRPr="00223FAC">
        <w:rPr>
          <w:lang w:val="es-ES_tradnl"/>
        </w:rPr>
        <w:t>de los radares de radiodeterminación en</w:t>
      </w:r>
      <w:r w:rsidR="00860121">
        <w:rPr>
          <w:lang w:val="es-ES_tradnl"/>
        </w:rPr>
        <w:t xml:space="preserve"> </w:t>
      </w:r>
      <w:r w:rsidRPr="00223FAC">
        <w:rPr>
          <w:lang w:val="es-ES_tradnl"/>
        </w:rPr>
        <w:t>la banda 2</w:t>
      </w:r>
      <w:r w:rsidRPr="00223FAC">
        <w:rPr>
          <w:rFonts w:ascii="Tms Rmn" w:hAnsi="Tms Rmn"/>
          <w:lang w:val="es-ES_tradnl"/>
        </w:rPr>
        <w:t> </w:t>
      </w:r>
      <w:r w:rsidRPr="00223FAC">
        <w:rPr>
          <w:lang w:val="es-ES_tradnl"/>
        </w:rPr>
        <w:t>900-3</w:t>
      </w:r>
      <w:r w:rsidRPr="00223FAC">
        <w:rPr>
          <w:rFonts w:ascii="Tms Rmn" w:hAnsi="Tms Rmn"/>
          <w:lang w:val="es-ES_tradnl"/>
        </w:rPr>
        <w:t> </w:t>
      </w:r>
      <w:r w:rsidRPr="00223FAC">
        <w:rPr>
          <w:lang w:val="es-ES_tradnl"/>
        </w:rPr>
        <w:t>100 MHz</w:t>
      </w:r>
    </w:p>
    <w:p w:rsidR="00774035" w:rsidRDefault="00774035" w:rsidP="00774035">
      <w:pPr>
        <w:pStyle w:val="Heading1"/>
        <w:rPr>
          <w:lang w:val="es-ES"/>
        </w:rPr>
      </w:pPr>
      <w:r>
        <w:rPr>
          <w:lang w:val="es-ES"/>
        </w:rPr>
        <w:t>1</w:t>
      </w:r>
      <w:r>
        <w:rPr>
          <w:lang w:val="es-ES"/>
        </w:rPr>
        <w:tab/>
        <w:t>Introducción</w:t>
      </w:r>
    </w:p>
    <w:p w:rsidR="00774035" w:rsidRDefault="00774035" w:rsidP="00860121">
      <w:pPr>
        <w:rPr>
          <w:lang w:val="es-ES"/>
        </w:rPr>
      </w:pPr>
      <w:r>
        <w:rPr>
          <w:lang w:val="es-ES"/>
        </w:rPr>
        <w:t>Muchos radares transportables y a bordo de barcos funcionan en la banda 2</w:t>
      </w:r>
      <w:r>
        <w:rPr>
          <w:rFonts w:ascii="Tms Rmn" w:hAnsi="Tms Rmn"/>
          <w:sz w:val="12"/>
          <w:lang w:val="es-ES"/>
        </w:rPr>
        <w:t> </w:t>
      </w:r>
      <w:r>
        <w:rPr>
          <w:lang w:val="es-ES"/>
        </w:rPr>
        <w:t>900-3</w:t>
      </w:r>
      <w:r>
        <w:rPr>
          <w:rFonts w:ascii="Tms Rmn" w:hAnsi="Tms Rmn"/>
          <w:sz w:val="12"/>
          <w:lang w:val="es-ES"/>
        </w:rPr>
        <w:t> </w:t>
      </w:r>
      <w:r>
        <w:rPr>
          <w:lang w:val="es-ES"/>
        </w:rPr>
        <w:t>100 MHz. Los radares de radiolocalización a bordo de barcos se examinan en los §</w:t>
      </w:r>
      <w:r w:rsidR="00860121">
        <w:rPr>
          <w:lang w:val="es-ES"/>
        </w:rPr>
        <w:t> </w:t>
      </w:r>
      <w:r>
        <w:rPr>
          <w:lang w:val="es-ES"/>
        </w:rPr>
        <w:t>2 a 4. Los radares de radionavegación se examinan brevemente en los §</w:t>
      </w:r>
      <w:r w:rsidR="00860121">
        <w:rPr>
          <w:lang w:val="es-ES"/>
        </w:rPr>
        <w:t> </w:t>
      </w:r>
      <w:r>
        <w:rPr>
          <w:lang w:val="es-ES"/>
        </w:rPr>
        <w:t>5 y 6 y los radares meteorológicos son objeto del</w:t>
      </w:r>
      <w:r w:rsidR="00860121">
        <w:rPr>
          <w:lang w:val="es-ES"/>
        </w:rPr>
        <w:t> </w:t>
      </w:r>
      <w:r>
        <w:rPr>
          <w:lang w:val="es-ES"/>
        </w:rPr>
        <w:t>§ 7.</w:t>
      </w:r>
    </w:p>
    <w:p w:rsidR="00774035" w:rsidRDefault="00774035" w:rsidP="00774035">
      <w:pPr>
        <w:pStyle w:val="Heading1"/>
        <w:rPr>
          <w:lang w:val="es-ES"/>
        </w:rPr>
      </w:pPr>
      <w:r>
        <w:rPr>
          <w:lang w:val="es-ES"/>
        </w:rPr>
        <w:t>2</w:t>
      </w:r>
      <w:r>
        <w:rPr>
          <w:lang w:val="es-ES"/>
        </w:rPr>
        <w:tab/>
        <w:t>Características técnicas de los radares de radiolocalización distintos de los utilizados en meteorología</w:t>
      </w:r>
    </w:p>
    <w:p w:rsidR="00774035" w:rsidRDefault="00774035" w:rsidP="00774035">
      <w:pPr>
        <w:rPr>
          <w:lang w:val="es-ES"/>
        </w:rPr>
      </w:pPr>
      <w:r>
        <w:rPr>
          <w:lang w:val="es-ES"/>
        </w:rPr>
        <w:t>El Cuadro 1 presenta las características de tres radares representativos de radiolocalización a bordo de barcos y el Cuadro 2 muestra tres radares representativos de radiolocalización en tierra.</w:t>
      </w:r>
    </w:p>
    <w:p w:rsidR="00774035" w:rsidRDefault="00774035" w:rsidP="00774035">
      <w:pPr>
        <w:rPr>
          <w:lang w:val="es-ES"/>
        </w:rPr>
      </w:pPr>
      <w:r>
        <w:rPr>
          <w:lang w:val="es-ES"/>
        </w:rPr>
        <w:t>Todos los sistemas de radiolocalización señalados son radares de vigilancia de gran potencia. Los radares de radiolocalización que funcionan en esta banda se utilizan principalmente para la detección de objetos volantes. Deben medir la altitud del blanco así como la distancia y el acimut. Algunos de los blancos de aeronave son pequeños y algunos se encuentran a una distancia de hasta 300 millas náuticas, de forma que estos radares de radiolocalización deben tener una gran sensibilidad y deben estar dotados de una gran capacidad de supresión de todas las formas de eco de retorno, incluyendo los que vienen del mar y de la tierra, así como de las precipitaciones. Las emisiones de los radares de radiolocalización en esta banda no deben activar las balizas de radar.</w:t>
      </w:r>
    </w:p>
    <w:p w:rsidR="00774035" w:rsidRDefault="00774035" w:rsidP="00774035">
      <w:pPr>
        <w:rPr>
          <w:lang w:val="es-ES"/>
        </w:rPr>
      </w:pPr>
      <w:r>
        <w:rPr>
          <w:lang w:val="es-ES"/>
        </w:rPr>
        <w:t>Debido en gran medida a estos requisitos de emisión, los radares de radiolocalización que utilizan esta banda suelen tener las características generales siguientes:</w:t>
      </w:r>
    </w:p>
    <w:p w:rsidR="00774035" w:rsidRDefault="00774035" w:rsidP="00774035">
      <w:pPr>
        <w:pStyle w:val="enumlev1"/>
        <w:rPr>
          <w:lang w:val="es-ES"/>
        </w:rPr>
      </w:pPr>
      <w:r>
        <w:rPr>
          <w:lang w:val="es-ES"/>
        </w:rPr>
        <w:t>–</w:t>
      </w:r>
      <w:r>
        <w:rPr>
          <w:lang w:val="es-ES"/>
        </w:rPr>
        <w:tab/>
        <w:t>tienden a funcionar con potencias de transmisor de cresta y media elevadas;</w:t>
      </w:r>
    </w:p>
    <w:p w:rsidR="00774035" w:rsidRDefault="00774035" w:rsidP="00774035">
      <w:pPr>
        <w:pStyle w:val="enumlev1"/>
        <w:rPr>
          <w:lang w:val="es-ES"/>
        </w:rPr>
      </w:pPr>
      <w:r>
        <w:rPr>
          <w:lang w:val="es-ES"/>
        </w:rPr>
        <w:t>–</w:t>
      </w:r>
      <w:r>
        <w:rPr>
          <w:lang w:val="es-ES"/>
        </w:rPr>
        <w:tab/>
        <w:t>suelen utilizar transmisores con oscilador principal y amplificador de potencia, más que osciladores de potencia. Normalmente son sintonizables y algunos de ellos tienen versatilidad de frecuencia. Algunos utilizan la modulación lineal MF (con compresión) o la decodificación de fase en el interior de los impulsos;</w:t>
      </w:r>
    </w:p>
    <w:p w:rsidR="00774035" w:rsidRDefault="00774035" w:rsidP="00774035">
      <w:pPr>
        <w:pStyle w:val="enumlev1"/>
        <w:rPr>
          <w:lang w:val="es-ES"/>
        </w:rPr>
      </w:pPr>
      <w:r>
        <w:rPr>
          <w:lang w:val="es-ES"/>
        </w:rPr>
        <w:t>–</w:t>
      </w:r>
      <w:r>
        <w:rPr>
          <w:lang w:val="es-ES"/>
        </w:rPr>
        <w:tab/>
        <w:t>algunos de ellos tienen haces múltiples u orientables en elevación utilizando la orientación electrónica;</w:t>
      </w:r>
    </w:p>
    <w:p w:rsidR="00774035" w:rsidRDefault="00774035" w:rsidP="00774035">
      <w:pPr>
        <w:pStyle w:val="enumlev1"/>
        <w:rPr>
          <w:lang w:val="es-ES"/>
        </w:rPr>
      </w:pPr>
      <w:r>
        <w:rPr>
          <w:lang w:val="es-ES"/>
        </w:rPr>
        <w:t>–</w:t>
      </w:r>
      <w:r>
        <w:rPr>
          <w:lang w:val="es-ES"/>
        </w:rPr>
        <w:tab/>
        <w:t>algunos incorporan aspectos de gestión de potencia, es decir, la capacidad de reducir la potencia del transmisor en algunos haces o para ciertas funciones, mientras que emplean toda la potencia en otros;</w:t>
      </w:r>
    </w:p>
    <w:p w:rsidR="00774035" w:rsidRDefault="00774035" w:rsidP="00774035">
      <w:pPr>
        <w:pStyle w:val="enumlev1"/>
        <w:rPr>
          <w:lang w:val="es-ES"/>
        </w:rPr>
      </w:pPr>
      <w:r>
        <w:rPr>
          <w:lang w:val="es-ES"/>
        </w:rPr>
        <w:t>–</w:t>
      </w:r>
      <w:r>
        <w:rPr>
          <w:lang w:val="es-ES"/>
        </w:rPr>
        <w:tab/>
        <w:t xml:space="preserve">generalmente emplean capacidades de recepción y procesamiento versátiles, tales como las de utilización de antenas receptoras auxiliares de supresión de lóbulos laterales, el procesamiento de trenes de impulsos con portadora coherente para suprimir los retornos de ecos por medio de una indicación de blancos móviles (MTI, </w:t>
      </w:r>
      <w:r>
        <w:rPr>
          <w:i/>
          <w:iCs/>
          <w:lang w:val="es-ES"/>
        </w:rPr>
        <w:t>moving-target indication</w:t>
      </w:r>
      <w:r>
        <w:rPr>
          <w:lang w:val="es-ES"/>
        </w:rPr>
        <w:t xml:space="preserve">), las técnicas de tasas de falsas alarmas constantes (CFAR, </w:t>
      </w:r>
      <w:r>
        <w:rPr>
          <w:i/>
          <w:iCs/>
          <w:lang w:val="es-ES"/>
        </w:rPr>
        <w:t>constant-false-alarm-rate</w:t>
      </w:r>
      <w:r>
        <w:rPr>
          <w:lang w:val="es-ES"/>
        </w:rPr>
        <w:t>) y, en ciertos casos, la selección adaptable de las frecuencias operativas basándose en la detección de la interferencia en varias frecuencias.</w:t>
      </w:r>
    </w:p>
    <w:p w:rsidR="00774035" w:rsidRDefault="00774035" w:rsidP="00774035">
      <w:pPr>
        <w:rPr>
          <w:lang w:val="es-ES"/>
        </w:rPr>
      </w:pPr>
      <w:r>
        <w:rPr>
          <w:lang w:val="es-ES"/>
        </w:rPr>
        <w:t>Algunos radares de radiolocalización o la totalidad de ellos cuyas características se presentan en los Cuadros 1 y 2 gozan de estas propiedades, aunque no ilustran todo el repertorio de atributos que podrán figurar en los sistemas futuros.</w:t>
      </w:r>
    </w:p>
    <w:p w:rsidR="00774035" w:rsidRPr="004970BE" w:rsidRDefault="00774035" w:rsidP="00774035">
      <w:pPr>
        <w:pStyle w:val="TableNo"/>
        <w:keepNext w:val="0"/>
        <w:rPr>
          <w:lang w:val="es-ES_tradnl"/>
        </w:rPr>
      </w:pPr>
      <w:r w:rsidRPr="001B2C87">
        <w:rPr>
          <w:lang w:val="es-ES_tradnl"/>
        </w:rPr>
        <w:lastRenderedPageBreak/>
        <w:t xml:space="preserve">CUADRO </w:t>
      </w:r>
      <w:r w:rsidRPr="004970BE">
        <w:rPr>
          <w:lang w:val="es-ES_tradnl"/>
        </w:rPr>
        <w:t>1</w:t>
      </w:r>
    </w:p>
    <w:p w:rsidR="00774035" w:rsidRDefault="00774035" w:rsidP="00774035">
      <w:pPr>
        <w:pStyle w:val="Tabletitle"/>
        <w:keepNext w:val="0"/>
        <w:rPr>
          <w:lang w:val="es-ES"/>
        </w:rPr>
      </w:pPr>
      <w:r w:rsidRPr="009C0E9F">
        <w:rPr>
          <w:lang w:val="es-ES"/>
        </w:rPr>
        <w:t>Características de los radares de radiolocalización a</w:t>
      </w:r>
      <w:r>
        <w:rPr>
          <w:lang w:val="es-ES"/>
        </w:rPr>
        <w:br/>
      </w:r>
      <w:r w:rsidRPr="009C0E9F">
        <w:rPr>
          <w:lang w:val="es-ES"/>
        </w:rPr>
        <w:t>bordo de barcos en la banda 2</w:t>
      </w:r>
      <w:r w:rsidRPr="009C0E9F">
        <w:rPr>
          <w:rFonts w:ascii="Tms Rmn" w:hAnsi="Tms Rmn"/>
          <w:sz w:val="18"/>
          <w:lang w:val="es-ES"/>
        </w:rPr>
        <w:t> </w:t>
      </w:r>
      <w:r w:rsidRPr="009C0E9F">
        <w:rPr>
          <w:lang w:val="es-ES"/>
        </w:rPr>
        <w:t>900-3</w:t>
      </w:r>
      <w:r w:rsidRPr="009C0E9F">
        <w:rPr>
          <w:rFonts w:ascii="Tms Rmn" w:hAnsi="Tms Rmn"/>
          <w:sz w:val="18"/>
          <w:lang w:val="es-ES"/>
        </w:rPr>
        <w:t> </w:t>
      </w:r>
      <w:r w:rsidRPr="009C0E9F">
        <w:rPr>
          <w:lang w:val="es-ES"/>
        </w:rPr>
        <w:t>100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28"/>
        <w:gridCol w:w="2537"/>
        <w:gridCol w:w="2537"/>
        <w:gridCol w:w="2537"/>
      </w:tblGrid>
      <w:tr w:rsidR="00774035" w:rsidTr="00471836">
        <w:trPr>
          <w:jc w:val="center"/>
        </w:trPr>
        <w:tc>
          <w:tcPr>
            <w:tcW w:w="2028" w:type="dxa"/>
          </w:tcPr>
          <w:p w:rsidR="00774035" w:rsidRPr="00B90582" w:rsidRDefault="00774035" w:rsidP="0074361E">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szCs w:val="18"/>
                <w:lang w:val="es-ES"/>
              </w:rPr>
              <w:t>°</w:t>
            </w:r>
            <w:r w:rsidRPr="00B90582">
              <w:rPr>
                <w:sz w:val="18"/>
                <w:szCs w:val="18"/>
                <w:lang w:val="es-ES"/>
              </w:rPr>
              <w:t xml:space="preserve"> 1</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szCs w:val="18"/>
                <w:lang w:val="es-ES"/>
              </w:rPr>
              <w:t>°</w:t>
            </w:r>
            <w:r w:rsidRPr="00B90582">
              <w:rPr>
                <w:sz w:val="18"/>
                <w:szCs w:val="18"/>
                <w:lang w:val="es-ES"/>
              </w:rPr>
              <w:t xml:space="preserve"> 2</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szCs w:val="18"/>
                <w:lang w:val="es-ES"/>
              </w:rPr>
              <w:t>°</w:t>
            </w:r>
            <w:r w:rsidRPr="00B90582">
              <w:rPr>
                <w:sz w:val="18"/>
                <w:szCs w:val="18"/>
                <w:lang w:val="es-ES"/>
              </w:rPr>
              <w:t xml:space="preserve"> 3</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Gama de sintonía total (MHz)</w:t>
            </w:r>
          </w:p>
        </w:tc>
        <w:tc>
          <w:tcPr>
            <w:tcW w:w="2537" w:type="dxa"/>
          </w:tcPr>
          <w:p w:rsidR="00774035" w:rsidRPr="00471836" w:rsidRDefault="00774035" w:rsidP="00471836">
            <w:pPr>
              <w:pStyle w:val="Tabletext"/>
              <w:jc w:val="left"/>
              <w:rPr>
                <w:sz w:val="18"/>
                <w:lang w:val="es-ES"/>
              </w:rPr>
            </w:pPr>
            <w:r w:rsidRPr="00471836">
              <w:rPr>
                <w:sz w:val="18"/>
                <w:lang w:val="es-ES"/>
              </w:rPr>
              <w:t>2</w:t>
            </w:r>
            <w:r w:rsidRPr="00471836">
              <w:rPr>
                <w:rFonts w:ascii="Tms Rmn" w:hAnsi="Tms Rmn"/>
                <w:sz w:val="18"/>
                <w:lang w:val="es-ES"/>
              </w:rPr>
              <w:t> </w:t>
            </w:r>
            <w:r w:rsidRPr="00471836">
              <w:rPr>
                <w:sz w:val="18"/>
                <w:lang w:val="es-ES"/>
              </w:rPr>
              <w:t>910-3</w:t>
            </w:r>
            <w:r w:rsidRPr="00471836">
              <w:rPr>
                <w:rFonts w:ascii="Tms Rmn" w:hAnsi="Tms Rmn"/>
                <w:sz w:val="18"/>
                <w:lang w:val="es-ES"/>
              </w:rPr>
              <w:t> </w:t>
            </w:r>
            <w:r w:rsidRPr="00471836">
              <w:rPr>
                <w:sz w:val="18"/>
                <w:lang w:val="es-ES"/>
              </w:rPr>
              <w:t>100,5</w:t>
            </w:r>
          </w:p>
        </w:tc>
        <w:tc>
          <w:tcPr>
            <w:tcW w:w="2537" w:type="dxa"/>
          </w:tcPr>
          <w:p w:rsidR="00774035" w:rsidRPr="00471836" w:rsidRDefault="00774035" w:rsidP="00471836">
            <w:pPr>
              <w:pStyle w:val="Tabletext"/>
              <w:jc w:val="left"/>
              <w:rPr>
                <w:sz w:val="18"/>
                <w:lang w:val="es-ES"/>
              </w:rPr>
            </w:pPr>
            <w:r w:rsidRPr="00471836">
              <w:rPr>
                <w:sz w:val="18"/>
                <w:lang w:val="es-ES"/>
              </w:rPr>
              <w:t>Nominalmente 2</w:t>
            </w:r>
            <w:r w:rsidRPr="00471836">
              <w:rPr>
                <w:rFonts w:ascii="Tms Rmn" w:hAnsi="Tms Rmn"/>
                <w:sz w:val="18"/>
                <w:lang w:val="es-ES"/>
              </w:rPr>
              <w:t> </w:t>
            </w:r>
            <w:r w:rsidRPr="00471836">
              <w:rPr>
                <w:sz w:val="18"/>
                <w:lang w:val="es-ES"/>
              </w:rPr>
              <w:t>900-3</w:t>
            </w:r>
            <w:r w:rsidRPr="00471836">
              <w:rPr>
                <w:rFonts w:ascii="Tms Rmn" w:hAnsi="Tms Rmn"/>
                <w:sz w:val="18"/>
                <w:lang w:val="es-ES"/>
              </w:rPr>
              <w:t> </w:t>
            </w:r>
            <w:r w:rsidRPr="00471836">
              <w:rPr>
                <w:sz w:val="18"/>
                <w:lang w:val="es-ES"/>
              </w:rPr>
              <w:t>100</w:t>
            </w:r>
          </w:p>
        </w:tc>
        <w:tc>
          <w:tcPr>
            <w:tcW w:w="2537" w:type="dxa"/>
          </w:tcPr>
          <w:p w:rsidR="00774035" w:rsidRPr="00471836" w:rsidRDefault="00774035" w:rsidP="00471836">
            <w:pPr>
              <w:pStyle w:val="Tabletext"/>
              <w:jc w:val="left"/>
              <w:rPr>
                <w:sz w:val="18"/>
                <w:lang w:val="es-ES"/>
              </w:rPr>
            </w:pPr>
            <w:r w:rsidRPr="00471836">
              <w:rPr>
                <w:sz w:val="18"/>
                <w:lang w:val="es-ES"/>
              </w:rPr>
              <w:t>2</w:t>
            </w:r>
            <w:r w:rsidRPr="00471836">
              <w:rPr>
                <w:rFonts w:ascii="Tms Rmn" w:hAnsi="Tms Rmn"/>
                <w:sz w:val="18"/>
                <w:lang w:val="es-ES"/>
              </w:rPr>
              <w:t> </w:t>
            </w:r>
            <w:r w:rsidRPr="00471836">
              <w:rPr>
                <w:sz w:val="18"/>
                <w:lang w:val="es-ES"/>
              </w:rPr>
              <w:t>910-3</w:t>
            </w:r>
            <w:r w:rsidRPr="00471836">
              <w:rPr>
                <w:rFonts w:ascii="Tms Rmn" w:hAnsi="Tms Rmn"/>
                <w:sz w:val="18"/>
                <w:lang w:val="es-ES"/>
              </w:rPr>
              <w:t> </w:t>
            </w:r>
            <w:r w:rsidRPr="00471836">
              <w:rPr>
                <w:sz w:val="18"/>
                <w:lang w:val="es-ES"/>
              </w:rPr>
              <w:t>100,5</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Opciones de sintonía y relación frecuencia/ elevación</w:t>
            </w:r>
          </w:p>
        </w:tc>
        <w:tc>
          <w:tcPr>
            <w:tcW w:w="7611" w:type="dxa"/>
            <w:gridSpan w:val="3"/>
          </w:tcPr>
          <w:p w:rsidR="00774035" w:rsidRPr="00471836" w:rsidRDefault="00774035" w:rsidP="00471836">
            <w:pPr>
              <w:pStyle w:val="Tabletext"/>
              <w:jc w:val="center"/>
              <w:rPr>
                <w:sz w:val="18"/>
                <w:lang w:val="es-ES"/>
              </w:rPr>
            </w:pPr>
            <w:r w:rsidRPr="00471836">
              <w:rPr>
                <w:sz w:val="18"/>
                <w:lang w:val="es-ES"/>
              </w:rPr>
              <w:t>Determinística:</w:t>
            </w:r>
          </w:p>
          <w:p w:rsidR="00774035" w:rsidRPr="00471836" w:rsidRDefault="00774035" w:rsidP="00860121">
            <w:pPr>
              <w:pStyle w:val="Tabletext"/>
              <w:jc w:val="center"/>
              <w:rPr>
                <w:sz w:val="18"/>
                <w:lang w:val="es-ES"/>
              </w:rPr>
            </w:pPr>
            <w:r w:rsidRPr="00471836">
              <w:rPr>
                <w:sz w:val="18"/>
                <w:lang w:val="es-ES"/>
              </w:rPr>
              <w:t xml:space="preserve">Alta frecuencia </w:t>
            </w:r>
            <w:r w:rsidR="00860121">
              <w:rPr>
                <w:sz w:val="18"/>
                <w:lang w:val="es-ES"/>
              </w:rPr>
              <w:sym w:font="Symbol" w:char="F0DC"/>
            </w:r>
            <w:r w:rsidR="00860121">
              <w:rPr>
                <w:sz w:val="18"/>
                <w:lang w:val="es-ES"/>
              </w:rPr>
              <w:sym w:font="Symbol" w:char="F0DE"/>
            </w:r>
            <w:r w:rsidRPr="00471836">
              <w:rPr>
                <w:sz w:val="18"/>
                <w:lang w:val="es-ES"/>
              </w:rPr>
              <w:t xml:space="preserve"> ángulo de baja elevación</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Frecuencia en el horizonte (MHz)</w:t>
            </w:r>
          </w:p>
        </w:tc>
        <w:tc>
          <w:tcPr>
            <w:tcW w:w="2537" w:type="dxa"/>
          </w:tcPr>
          <w:p w:rsidR="00774035" w:rsidRPr="00471836" w:rsidRDefault="00774035" w:rsidP="00471836">
            <w:pPr>
              <w:pStyle w:val="Tabletext"/>
              <w:jc w:val="left"/>
              <w:rPr>
                <w:sz w:val="18"/>
                <w:lang w:val="es-ES"/>
              </w:rPr>
            </w:pPr>
            <w:r w:rsidRPr="00471836">
              <w:rPr>
                <w:sz w:val="18"/>
                <w:lang w:val="es-ES"/>
              </w:rPr>
              <w:t>Mar en calma: 3</w:t>
            </w:r>
            <w:r w:rsidRPr="00471836">
              <w:rPr>
                <w:rFonts w:ascii="Tms Rmn" w:hAnsi="Tms Rmn"/>
                <w:sz w:val="18"/>
                <w:lang w:val="es-ES"/>
              </w:rPr>
              <w:t> </w:t>
            </w:r>
            <w:r w:rsidRPr="00471836">
              <w:rPr>
                <w:sz w:val="18"/>
                <w:lang w:val="es-ES"/>
              </w:rPr>
              <w:t>048-3</w:t>
            </w:r>
            <w:r w:rsidRPr="00471836">
              <w:rPr>
                <w:rFonts w:ascii="Tms Rmn" w:hAnsi="Tms Rmn"/>
                <w:sz w:val="18"/>
                <w:lang w:val="es-ES"/>
              </w:rPr>
              <w:t> </w:t>
            </w:r>
            <w:r w:rsidRPr="00471836">
              <w:rPr>
                <w:sz w:val="18"/>
                <w:lang w:val="es-ES"/>
              </w:rPr>
              <w:t>051</w:t>
            </w:r>
          </w:p>
        </w:tc>
        <w:tc>
          <w:tcPr>
            <w:tcW w:w="2537" w:type="dxa"/>
          </w:tcPr>
          <w:p w:rsidR="00774035" w:rsidRPr="00471836" w:rsidRDefault="00774035" w:rsidP="00471836">
            <w:pPr>
              <w:pStyle w:val="Tabletext"/>
              <w:jc w:val="left"/>
              <w:rPr>
                <w:sz w:val="18"/>
                <w:lang w:val="es-ES"/>
              </w:rPr>
            </w:pPr>
            <w:r w:rsidRPr="00471836">
              <w:rPr>
                <w:sz w:val="18"/>
                <w:lang w:val="es-ES"/>
              </w:rPr>
              <w:t>Mar en calma: 3</w:t>
            </w:r>
            <w:r w:rsidRPr="00471836">
              <w:rPr>
                <w:rFonts w:ascii="Tms Rmn" w:hAnsi="Tms Rmn"/>
                <w:sz w:val="18"/>
                <w:lang w:val="es-ES"/>
              </w:rPr>
              <w:t> </w:t>
            </w:r>
            <w:r w:rsidRPr="00471836">
              <w:rPr>
                <w:sz w:val="18"/>
                <w:lang w:val="es-ES"/>
              </w:rPr>
              <w:t>055</w:t>
            </w:r>
          </w:p>
        </w:tc>
        <w:tc>
          <w:tcPr>
            <w:tcW w:w="2537" w:type="dxa"/>
          </w:tcPr>
          <w:p w:rsidR="00774035" w:rsidRPr="00471836" w:rsidRDefault="00774035" w:rsidP="00471836">
            <w:pPr>
              <w:pStyle w:val="Tabletext"/>
              <w:jc w:val="left"/>
              <w:rPr>
                <w:sz w:val="18"/>
                <w:lang w:val="es-ES"/>
              </w:rPr>
            </w:pPr>
            <w:r w:rsidRPr="00471836">
              <w:rPr>
                <w:sz w:val="18"/>
                <w:lang w:val="es-ES"/>
              </w:rPr>
              <w:t>Mar en calma: 3</w:t>
            </w:r>
            <w:r w:rsidRPr="00471836">
              <w:rPr>
                <w:rFonts w:ascii="Tms Rmn" w:hAnsi="Tms Rmn"/>
                <w:sz w:val="18"/>
                <w:lang w:val="es-ES"/>
              </w:rPr>
              <w:t> </w:t>
            </w:r>
            <w:r w:rsidRPr="00471836">
              <w:rPr>
                <w:sz w:val="18"/>
                <w:lang w:val="es-ES"/>
              </w:rPr>
              <w:t>051</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Modos de cobertura/ comportamiento</w:t>
            </w:r>
          </w:p>
        </w:tc>
        <w:tc>
          <w:tcPr>
            <w:tcW w:w="2537" w:type="dxa"/>
          </w:tcPr>
          <w:p w:rsidR="00774035" w:rsidRPr="00471836" w:rsidRDefault="00774035" w:rsidP="00471836">
            <w:pPr>
              <w:pStyle w:val="Tabletext"/>
              <w:jc w:val="left"/>
              <w:rPr>
                <w:sz w:val="18"/>
                <w:lang w:val="es-ES"/>
              </w:rPr>
            </w:pPr>
            <w:r w:rsidRPr="00471836">
              <w:rPr>
                <w:sz w:val="18"/>
                <w:lang w:val="es-ES"/>
              </w:rPr>
              <w:t>Largo alcance</w:t>
            </w:r>
          </w:p>
          <w:p w:rsidR="00774035" w:rsidRPr="00471836" w:rsidRDefault="00774035" w:rsidP="00471836">
            <w:pPr>
              <w:pStyle w:val="Tabletext"/>
              <w:jc w:val="left"/>
              <w:rPr>
                <w:sz w:val="18"/>
                <w:lang w:val="es-ES"/>
              </w:rPr>
            </w:pPr>
            <w:r w:rsidRPr="00471836">
              <w:rPr>
                <w:sz w:val="18"/>
                <w:lang w:val="es-ES"/>
              </w:rPr>
              <w:t>Largo alcance/elevación limitada</w:t>
            </w:r>
          </w:p>
          <w:p w:rsidR="00774035" w:rsidRPr="00471836" w:rsidRDefault="00774035" w:rsidP="00471836">
            <w:pPr>
              <w:pStyle w:val="Tabletext"/>
              <w:jc w:val="left"/>
              <w:rPr>
                <w:sz w:val="18"/>
                <w:lang w:val="es-ES"/>
              </w:rPr>
            </w:pPr>
            <w:r w:rsidRPr="00471836">
              <w:rPr>
                <w:sz w:val="18"/>
                <w:lang w:val="es-ES"/>
              </w:rPr>
              <w:t>Corto alcance</w:t>
            </w:r>
          </w:p>
          <w:p w:rsidR="00774035" w:rsidRPr="00471836" w:rsidRDefault="00774035" w:rsidP="00471836">
            <w:pPr>
              <w:pStyle w:val="Tabletext"/>
              <w:jc w:val="left"/>
              <w:rPr>
                <w:sz w:val="18"/>
                <w:lang w:val="es-ES"/>
              </w:rPr>
            </w:pPr>
            <w:r w:rsidRPr="00471836">
              <w:rPr>
                <w:sz w:val="18"/>
                <w:lang w:val="es-ES"/>
              </w:rPr>
              <w:t>Corto alcance/elevación limitada</w:t>
            </w:r>
          </w:p>
          <w:p w:rsidR="00774035" w:rsidRPr="00471836" w:rsidRDefault="00774035" w:rsidP="00471836">
            <w:pPr>
              <w:pStyle w:val="Tabletext"/>
              <w:jc w:val="left"/>
              <w:rPr>
                <w:sz w:val="18"/>
                <w:lang w:val="es-ES"/>
              </w:rPr>
            </w:pPr>
            <w:r w:rsidRPr="00471836">
              <w:rPr>
                <w:sz w:val="18"/>
                <w:lang w:val="es-ES"/>
              </w:rPr>
              <w:t>(cada uno con haces/impulsos normales, coincidentes en vídeo o MTI)</w:t>
            </w:r>
          </w:p>
        </w:tc>
        <w:tc>
          <w:tcPr>
            <w:tcW w:w="2537" w:type="dxa"/>
          </w:tcPr>
          <w:p w:rsidR="00774035" w:rsidRPr="00471836" w:rsidRDefault="00774035" w:rsidP="00290C54">
            <w:pPr>
              <w:pStyle w:val="Tabletext"/>
              <w:jc w:val="left"/>
              <w:rPr>
                <w:sz w:val="18"/>
                <w:lang w:val="es-ES"/>
              </w:rPr>
            </w:pPr>
            <w:r w:rsidRPr="00471836">
              <w:rPr>
                <w:sz w:val="18"/>
                <w:lang w:val="es-ES"/>
              </w:rPr>
              <w:t>Normal (</w:t>
            </w:r>
            <w:r w:rsidR="00860121">
              <w:rPr>
                <w:sz w:val="18"/>
                <w:lang w:val="es-ES"/>
              </w:rPr>
              <w:sym w:font="Symbol" w:char="F0A3"/>
            </w:r>
            <w:r w:rsidR="00860121">
              <w:rPr>
                <w:sz w:val="18"/>
                <w:lang w:val="es-ES"/>
              </w:rPr>
              <w:t> </w:t>
            </w:r>
            <w:r w:rsidRPr="00471836">
              <w:rPr>
                <w:sz w:val="18"/>
                <w:lang w:val="es-ES"/>
              </w:rPr>
              <w:t>45</w:t>
            </w:r>
            <w:r w:rsidR="00290C54">
              <w:rPr>
                <w:sz w:val="18"/>
                <w:lang w:val="es-ES"/>
              </w:rPr>
              <w:t>°</w:t>
            </w:r>
            <w:r w:rsidRPr="00471836">
              <w:rPr>
                <w:sz w:val="18"/>
                <w:lang w:val="es-ES"/>
              </w:rPr>
              <w:t xml:space="preserve"> elevación)</w:t>
            </w:r>
          </w:p>
          <w:p w:rsidR="00774035" w:rsidRPr="00471836" w:rsidRDefault="00774035" w:rsidP="00290C54">
            <w:pPr>
              <w:pStyle w:val="Tabletext"/>
              <w:jc w:val="left"/>
              <w:rPr>
                <w:sz w:val="18"/>
                <w:lang w:val="es-ES"/>
              </w:rPr>
            </w:pPr>
            <w:r w:rsidRPr="00471836">
              <w:rPr>
                <w:sz w:val="18"/>
                <w:lang w:val="es-ES"/>
              </w:rPr>
              <w:t>5</w:t>
            </w:r>
            <w:r w:rsidR="00290C54">
              <w:rPr>
                <w:sz w:val="18"/>
                <w:lang w:val="es-ES"/>
              </w:rPr>
              <w:t>°</w:t>
            </w:r>
          </w:p>
          <w:p w:rsidR="00774035" w:rsidRPr="00471836" w:rsidRDefault="00774035" w:rsidP="00860121">
            <w:pPr>
              <w:pStyle w:val="Tabletext"/>
              <w:jc w:val="left"/>
              <w:rPr>
                <w:sz w:val="18"/>
                <w:lang w:val="es-ES"/>
              </w:rPr>
            </w:pPr>
            <w:r w:rsidRPr="00471836">
              <w:rPr>
                <w:sz w:val="18"/>
                <w:lang w:val="es-ES"/>
              </w:rPr>
              <w:t>Combustión: 1 haz fijo de 1,6</w:t>
            </w:r>
            <w:r w:rsidR="00860121">
              <w:rPr>
                <w:sz w:val="18"/>
                <w:lang w:val="es-ES"/>
              </w:rPr>
              <w:t>°</w:t>
            </w:r>
          </w:p>
          <w:p w:rsidR="00774035" w:rsidRPr="00471836" w:rsidRDefault="00774035" w:rsidP="00471836">
            <w:pPr>
              <w:pStyle w:val="Tabletext"/>
              <w:jc w:val="left"/>
              <w:rPr>
                <w:sz w:val="18"/>
                <w:lang w:val="es-ES"/>
              </w:rPr>
            </w:pPr>
            <w:r w:rsidRPr="00471836">
              <w:rPr>
                <w:sz w:val="18"/>
                <w:lang w:val="es-ES"/>
              </w:rPr>
              <w:t>Modulación de impulso: 1 haz con onda de impulso modulado</w:t>
            </w:r>
          </w:p>
          <w:p w:rsidR="00774035" w:rsidRPr="00471836" w:rsidRDefault="00774035" w:rsidP="00290C54">
            <w:pPr>
              <w:pStyle w:val="Tabletext"/>
              <w:jc w:val="left"/>
              <w:rPr>
                <w:sz w:val="18"/>
                <w:lang w:val="es-ES"/>
              </w:rPr>
            </w:pPr>
            <w:r w:rsidRPr="00471836">
              <w:rPr>
                <w:sz w:val="18"/>
                <w:lang w:val="es-ES"/>
              </w:rPr>
              <w:t>MTI de largo alcance, 3 impulsos; 5</w:t>
            </w:r>
            <w:r w:rsidR="00290C54">
              <w:rPr>
                <w:sz w:val="18"/>
                <w:lang w:val="es-ES"/>
              </w:rPr>
              <w:t>°</w:t>
            </w:r>
            <w:r w:rsidRPr="00471836">
              <w:rPr>
                <w:sz w:val="18"/>
                <w:lang w:val="es-ES"/>
              </w:rPr>
              <w:t xml:space="preserve"> ó 45</w:t>
            </w:r>
            <w:r w:rsidR="00290C54">
              <w:rPr>
                <w:sz w:val="18"/>
                <w:lang w:val="es-ES"/>
              </w:rPr>
              <w:t>°</w:t>
            </w:r>
          </w:p>
          <w:p w:rsidR="00774035" w:rsidRPr="00471836" w:rsidRDefault="00774035" w:rsidP="00471836">
            <w:pPr>
              <w:pStyle w:val="Tabletext"/>
              <w:jc w:val="left"/>
              <w:rPr>
                <w:sz w:val="18"/>
                <w:lang w:val="es-ES"/>
              </w:rPr>
            </w:pPr>
            <w:r w:rsidRPr="00471836">
              <w:rPr>
                <w:sz w:val="18"/>
                <w:lang w:val="es-ES"/>
              </w:rPr>
              <w:t>MTI de corto alcance, 4 impulsos, 5</w:t>
            </w:r>
            <w:r w:rsidR="00860121">
              <w:rPr>
                <w:sz w:val="18"/>
                <w:lang w:val="es-ES"/>
              </w:rPr>
              <w:t>°</w:t>
            </w:r>
            <w:r w:rsidRPr="00471836">
              <w:rPr>
                <w:sz w:val="18"/>
                <w:lang w:val="es-ES"/>
              </w:rPr>
              <w:t xml:space="preserve"> ó 45</w:t>
            </w:r>
            <w:r w:rsidR="00860121">
              <w:rPr>
                <w:sz w:val="18"/>
                <w:lang w:val="es-ES"/>
              </w:rPr>
              <w:t>°</w:t>
            </w:r>
          </w:p>
          <w:p w:rsidR="00774035" w:rsidRPr="00471836" w:rsidRDefault="00774035" w:rsidP="00471836">
            <w:pPr>
              <w:pStyle w:val="Tabletext"/>
              <w:jc w:val="left"/>
              <w:rPr>
                <w:sz w:val="18"/>
                <w:lang w:val="es-ES"/>
              </w:rPr>
            </w:pPr>
            <w:r w:rsidRPr="00471836">
              <w:rPr>
                <w:sz w:val="18"/>
                <w:lang w:val="es-ES"/>
              </w:rPr>
              <w:t>Pasivo</w:t>
            </w:r>
          </w:p>
        </w:tc>
        <w:tc>
          <w:tcPr>
            <w:tcW w:w="2537" w:type="dxa"/>
          </w:tcPr>
          <w:p w:rsidR="00774035" w:rsidRPr="00471836" w:rsidRDefault="00774035" w:rsidP="00290C54">
            <w:pPr>
              <w:pStyle w:val="Tabletext"/>
              <w:jc w:val="left"/>
              <w:rPr>
                <w:sz w:val="18"/>
                <w:lang w:val="es-ES"/>
              </w:rPr>
            </w:pPr>
            <w:r w:rsidRPr="00471836">
              <w:rPr>
                <w:sz w:val="18"/>
                <w:lang w:val="es-ES"/>
              </w:rPr>
              <w:t>Largo alcance (</w:t>
            </w:r>
            <w:r w:rsidR="00860121">
              <w:rPr>
                <w:sz w:val="18"/>
                <w:lang w:val="es-ES"/>
              </w:rPr>
              <w:sym w:font="Symbol" w:char="F0A3"/>
            </w:r>
            <w:r w:rsidR="00860121">
              <w:rPr>
                <w:sz w:val="18"/>
                <w:lang w:val="es-ES"/>
              </w:rPr>
              <w:t> </w:t>
            </w:r>
            <w:r w:rsidRPr="00471836">
              <w:rPr>
                <w:sz w:val="18"/>
                <w:lang w:val="es-ES"/>
              </w:rPr>
              <w:t>12,8</w:t>
            </w:r>
            <w:r w:rsidR="00290C54">
              <w:rPr>
                <w:sz w:val="18"/>
                <w:lang w:val="es-ES"/>
              </w:rPr>
              <w:t>°</w:t>
            </w:r>
            <w:r w:rsidRPr="00471836">
              <w:rPr>
                <w:sz w:val="18"/>
                <w:lang w:val="es-ES"/>
              </w:rPr>
              <w:t xml:space="preserve"> de elevación</w:t>
            </w:r>
          </w:p>
          <w:p w:rsidR="00774035" w:rsidRPr="00471836" w:rsidRDefault="00774035" w:rsidP="00860121">
            <w:pPr>
              <w:pStyle w:val="Tabletext"/>
              <w:jc w:val="left"/>
              <w:rPr>
                <w:sz w:val="18"/>
                <w:lang w:val="es-ES"/>
              </w:rPr>
            </w:pPr>
            <w:r w:rsidRPr="00471836">
              <w:rPr>
                <w:sz w:val="18"/>
                <w:lang w:val="es-ES"/>
              </w:rPr>
              <w:t>Largo alcance/pequeña elevación (</w:t>
            </w:r>
            <w:r w:rsidR="00860121">
              <w:rPr>
                <w:sz w:val="18"/>
                <w:lang w:val="es-ES"/>
              </w:rPr>
              <w:sym w:font="Symbol" w:char="F0A3"/>
            </w:r>
            <w:r w:rsidR="00860121">
              <w:rPr>
                <w:sz w:val="18"/>
                <w:lang w:val="es-ES"/>
              </w:rPr>
              <w:t> </w:t>
            </w:r>
            <w:r w:rsidRPr="00471836">
              <w:rPr>
                <w:sz w:val="18"/>
                <w:lang w:val="es-ES"/>
              </w:rPr>
              <w:t>4,8</w:t>
            </w:r>
            <w:r w:rsidR="00860121">
              <w:rPr>
                <w:sz w:val="18"/>
                <w:lang w:val="es-ES"/>
              </w:rPr>
              <w:t>°</w:t>
            </w:r>
            <w:r w:rsidRPr="00471836">
              <w:rPr>
                <w:sz w:val="18"/>
                <w:lang w:val="es-ES"/>
              </w:rPr>
              <w:t>)</w:t>
            </w:r>
          </w:p>
          <w:p w:rsidR="00774035" w:rsidRPr="00471836" w:rsidRDefault="00774035" w:rsidP="00860121">
            <w:pPr>
              <w:pStyle w:val="Tabletext"/>
              <w:jc w:val="left"/>
              <w:rPr>
                <w:sz w:val="18"/>
                <w:lang w:val="es-ES"/>
              </w:rPr>
            </w:pPr>
            <w:r w:rsidRPr="00471836">
              <w:rPr>
                <w:sz w:val="18"/>
                <w:lang w:val="es-ES"/>
              </w:rPr>
              <w:t>Ángulo amplio (</w:t>
            </w:r>
            <w:r w:rsidR="00860121">
              <w:rPr>
                <w:sz w:val="18"/>
                <w:lang w:val="es-ES"/>
              </w:rPr>
              <w:sym w:font="Symbol" w:char="F0A3"/>
            </w:r>
            <w:r w:rsidR="00860121">
              <w:rPr>
                <w:sz w:val="18"/>
                <w:lang w:val="es-ES"/>
              </w:rPr>
              <w:t xml:space="preserve"> </w:t>
            </w:r>
            <w:r w:rsidRPr="00471836">
              <w:rPr>
                <w:sz w:val="18"/>
                <w:lang w:val="es-ES"/>
              </w:rPr>
              <w:t>41,6</w:t>
            </w:r>
            <w:r w:rsidR="00860121">
              <w:rPr>
                <w:sz w:val="18"/>
                <w:lang w:val="es-ES"/>
              </w:rPr>
              <w:t>°</w:t>
            </w:r>
            <w:r w:rsidRPr="00471836">
              <w:rPr>
                <w:sz w:val="18"/>
                <w:lang w:val="es-ES"/>
              </w:rPr>
              <w:t>)</w:t>
            </w:r>
          </w:p>
          <w:p w:rsidR="00774035" w:rsidRPr="00471836" w:rsidRDefault="00774035" w:rsidP="00860121">
            <w:pPr>
              <w:pStyle w:val="Tabletext"/>
              <w:jc w:val="left"/>
              <w:rPr>
                <w:sz w:val="18"/>
                <w:lang w:val="es-ES"/>
              </w:rPr>
            </w:pPr>
            <w:r w:rsidRPr="00471836">
              <w:rPr>
                <w:sz w:val="18"/>
                <w:lang w:val="es-ES"/>
              </w:rPr>
              <w:t>Elevación limitada (</w:t>
            </w:r>
            <w:r w:rsidR="00860121">
              <w:rPr>
                <w:sz w:val="18"/>
                <w:lang w:val="es-ES"/>
              </w:rPr>
              <w:sym w:font="Symbol" w:char="F0A3"/>
            </w:r>
            <w:r w:rsidR="00860121" w:rsidRPr="00860121">
              <w:rPr>
                <w:lang w:val="es-ES_tradnl"/>
              </w:rPr>
              <w:t xml:space="preserve"> </w:t>
            </w:r>
            <w:r w:rsidRPr="00471836">
              <w:rPr>
                <w:sz w:val="18"/>
                <w:lang w:val="es-ES"/>
              </w:rPr>
              <w:t>12,8</w:t>
            </w:r>
            <w:r w:rsidR="00860121">
              <w:rPr>
                <w:sz w:val="18"/>
                <w:lang w:val="es-ES"/>
              </w:rPr>
              <w:t>°</w:t>
            </w:r>
            <w:r w:rsidRPr="00471836">
              <w:rPr>
                <w:sz w:val="18"/>
                <w:lang w:val="es-ES"/>
              </w:rPr>
              <w:t>)</w:t>
            </w:r>
          </w:p>
          <w:p w:rsidR="00774035" w:rsidRPr="00471836" w:rsidRDefault="00774035" w:rsidP="00860121">
            <w:pPr>
              <w:pStyle w:val="Tabletext"/>
              <w:jc w:val="left"/>
              <w:rPr>
                <w:sz w:val="18"/>
                <w:lang w:val="es-ES"/>
              </w:rPr>
            </w:pPr>
            <w:r w:rsidRPr="00471836">
              <w:rPr>
                <w:sz w:val="18"/>
                <w:lang w:val="es-ES"/>
              </w:rPr>
              <w:t>Velocidad de datos elevada (</w:t>
            </w:r>
            <w:r w:rsidR="00860121">
              <w:rPr>
                <w:sz w:val="18"/>
                <w:lang w:val="es-ES"/>
              </w:rPr>
              <w:sym w:font="Symbol" w:char="F0A3"/>
            </w:r>
            <w:r w:rsidRPr="00471836">
              <w:rPr>
                <w:sz w:val="18"/>
                <w:lang w:val="es-ES"/>
              </w:rPr>
              <w:t> 41,6</w:t>
            </w:r>
            <w:r w:rsidR="00860121">
              <w:rPr>
                <w:sz w:val="18"/>
                <w:lang w:val="es-ES"/>
              </w:rPr>
              <w:t>°</w:t>
            </w:r>
            <w:r w:rsidRPr="00471836">
              <w:rPr>
                <w:sz w:val="18"/>
                <w:lang w:val="es-ES"/>
              </w:rPr>
              <w:t>)</w:t>
            </w:r>
          </w:p>
          <w:p w:rsidR="00774035" w:rsidRPr="00471836" w:rsidRDefault="00774035" w:rsidP="00860121">
            <w:pPr>
              <w:pStyle w:val="Tabletext"/>
              <w:jc w:val="left"/>
              <w:rPr>
                <w:sz w:val="18"/>
                <w:lang w:val="es-ES"/>
              </w:rPr>
            </w:pPr>
            <w:r w:rsidRPr="00471836">
              <w:rPr>
                <w:sz w:val="18"/>
                <w:lang w:val="es-ES"/>
              </w:rPr>
              <w:t>MTI (</w:t>
            </w:r>
            <w:r w:rsidR="00860121">
              <w:rPr>
                <w:sz w:val="18"/>
                <w:lang w:val="es-ES"/>
              </w:rPr>
              <w:sym w:font="Symbol" w:char="F0A3"/>
            </w:r>
            <w:r w:rsidRPr="00471836">
              <w:rPr>
                <w:sz w:val="18"/>
                <w:lang w:val="es-ES"/>
              </w:rPr>
              <w:t> 36,9</w:t>
            </w:r>
            <w:r w:rsidR="00860121">
              <w:rPr>
                <w:sz w:val="18"/>
                <w:lang w:val="es-ES"/>
              </w:rPr>
              <w:t>°</w:t>
            </w:r>
            <w:r w:rsidRPr="00471836">
              <w:rPr>
                <w:sz w:val="18"/>
                <w:lang w:val="es-ES"/>
              </w:rPr>
              <w:t>)</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Tipo de onda de impulsos del transmisor</w:t>
            </w:r>
          </w:p>
        </w:tc>
        <w:tc>
          <w:tcPr>
            <w:tcW w:w="2537" w:type="dxa"/>
          </w:tcPr>
          <w:p w:rsidR="00774035" w:rsidRPr="00471836" w:rsidRDefault="00774035" w:rsidP="00471836">
            <w:pPr>
              <w:pStyle w:val="Tabletext"/>
              <w:jc w:val="left"/>
              <w:rPr>
                <w:sz w:val="18"/>
                <w:lang w:val="es-ES"/>
              </w:rPr>
            </w:pPr>
            <w:r w:rsidRPr="00471836">
              <w:rPr>
                <w:sz w:val="18"/>
                <w:lang w:val="es-ES"/>
              </w:rPr>
              <w:t xml:space="preserve">Sin modulación </w:t>
            </w:r>
          </w:p>
        </w:tc>
        <w:tc>
          <w:tcPr>
            <w:tcW w:w="2537" w:type="dxa"/>
          </w:tcPr>
          <w:p w:rsidR="00774035" w:rsidRPr="00471836" w:rsidRDefault="00774035" w:rsidP="00290C54">
            <w:pPr>
              <w:pStyle w:val="Tabletext"/>
              <w:jc w:val="left"/>
              <w:rPr>
                <w:sz w:val="18"/>
                <w:lang w:val="es-ES"/>
              </w:rPr>
            </w:pPr>
            <w:r w:rsidRPr="00471836">
              <w:rPr>
                <w:sz w:val="18"/>
                <w:lang w:val="es-ES"/>
              </w:rPr>
              <w:t>Modos normal, 5</w:t>
            </w:r>
            <w:r w:rsidR="00290C54">
              <w:rPr>
                <w:sz w:val="18"/>
                <w:lang w:val="es-ES"/>
              </w:rPr>
              <w:t>°</w:t>
            </w:r>
            <w:r w:rsidRPr="00471836">
              <w:rPr>
                <w:sz w:val="18"/>
                <w:lang w:val="es-ES"/>
              </w:rPr>
              <w:t xml:space="preserve"> y MTI:</w:t>
            </w:r>
          </w:p>
          <w:p w:rsidR="00774035" w:rsidRPr="00471836" w:rsidRDefault="00774035" w:rsidP="00D361D4">
            <w:pPr>
              <w:pStyle w:val="Tabletext"/>
              <w:ind w:left="284" w:hanging="284"/>
              <w:jc w:val="left"/>
              <w:rPr>
                <w:sz w:val="18"/>
                <w:lang w:val="es-ES"/>
              </w:rPr>
            </w:pPr>
            <w:r w:rsidRPr="00471836">
              <w:rPr>
                <w:sz w:val="18"/>
                <w:lang w:val="es-ES"/>
              </w:rPr>
              <w:tab/>
              <w:t>subimpulsos en 9 pasos de frecuencia (1,5 MHz entre subimpulsos adyacentes)</w:t>
            </w:r>
          </w:p>
          <w:p w:rsidR="00774035" w:rsidRPr="00471836" w:rsidRDefault="00774035" w:rsidP="00471836">
            <w:pPr>
              <w:pStyle w:val="Tabletext"/>
              <w:jc w:val="left"/>
              <w:rPr>
                <w:sz w:val="18"/>
                <w:lang w:val="es-ES"/>
              </w:rPr>
            </w:pPr>
            <w:r w:rsidRPr="00471836">
              <w:rPr>
                <w:sz w:val="18"/>
                <w:lang w:val="es-ES"/>
              </w:rPr>
              <w:t>Modo combustión: sin modulación</w:t>
            </w:r>
          </w:p>
          <w:p w:rsidR="00774035" w:rsidRPr="00471836" w:rsidRDefault="00774035" w:rsidP="00471836">
            <w:pPr>
              <w:pStyle w:val="Tabletext"/>
              <w:jc w:val="left"/>
              <w:rPr>
                <w:sz w:val="18"/>
                <w:lang w:val="es-ES"/>
              </w:rPr>
            </w:pPr>
            <w:r w:rsidRPr="00471836">
              <w:rPr>
                <w:sz w:val="18"/>
                <w:lang w:val="es-ES"/>
              </w:rPr>
              <w:t>Modo modulación impulso: MF lineal</w:t>
            </w:r>
          </w:p>
        </w:tc>
        <w:tc>
          <w:tcPr>
            <w:tcW w:w="2537" w:type="dxa"/>
          </w:tcPr>
          <w:p w:rsidR="00774035" w:rsidRPr="00471836" w:rsidRDefault="00774035" w:rsidP="00471836">
            <w:pPr>
              <w:pStyle w:val="Tabletext"/>
              <w:jc w:val="left"/>
              <w:rPr>
                <w:sz w:val="18"/>
                <w:lang w:val="es-ES"/>
              </w:rPr>
            </w:pPr>
            <w:r w:rsidRPr="00471836">
              <w:rPr>
                <w:sz w:val="18"/>
                <w:lang w:val="es-ES"/>
              </w:rPr>
              <w:t>Sin modulación</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Dispositivo(s) de salida en RF del transmisor</w:t>
            </w:r>
          </w:p>
        </w:tc>
        <w:tc>
          <w:tcPr>
            <w:tcW w:w="2537" w:type="dxa"/>
          </w:tcPr>
          <w:p w:rsidR="00774035" w:rsidRPr="00471836" w:rsidRDefault="00774035" w:rsidP="00471836">
            <w:pPr>
              <w:pStyle w:val="Tabletext"/>
              <w:jc w:val="left"/>
              <w:rPr>
                <w:sz w:val="18"/>
                <w:lang w:val="es-ES"/>
              </w:rPr>
            </w:pPr>
            <w:r w:rsidRPr="00471836">
              <w:rPr>
                <w:sz w:val="18"/>
                <w:lang w:val="es-ES"/>
              </w:rPr>
              <w:t>Klystron</w:t>
            </w:r>
          </w:p>
        </w:tc>
        <w:tc>
          <w:tcPr>
            <w:tcW w:w="2537" w:type="dxa"/>
          </w:tcPr>
          <w:p w:rsidR="00774035" w:rsidRPr="00471836" w:rsidRDefault="00774035" w:rsidP="00471836">
            <w:pPr>
              <w:pStyle w:val="Tabletext"/>
              <w:jc w:val="left"/>
              <w:rPr>
                <w:sz w:val="18"/>
                <w:lang w:val="es-ES"/>
              </w:rPr>
            </w:pPr>
            <w:r w:rsidRPr="00471836">
              <w:rPr>
                <w:sz w:val="18"/>
                <w:lang w:val="es-ES"/>
              </w:rPr>
              <w:t>Amplificador de campo transversal (amplitron)</w:t>
            </w:r>
          </w:p>
        </w:tc>
        <w:tc>
          <w:tcPr>
            <w:tcW w:w="2537" w:type="dxa"/>
          </w:tcPr>
          <w:p w:rsidR="00774035" w:rsidRPr="00471836" w:rsidRDefault="00774035" w:rsidP="00471836">
            <w:pPr>
              <w:pStyle w:val="Tabletext"/>
              <w:jc w:val="left"/>
              <w:rPr>
                <w:sz w:val="18"/>
                <w:lang w:val="es-ES"/>
              </w:rPr>
            </w:pPr>
            <w:r w:rsidRPr="00471836">
              <w:rPr>
                <w:sz w:val="18"/>
                <w:lang w:val="es-ES"/>
              </w:rPr>
              <w:t>Klystron</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Filtro del transmisor</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860121">
            <w:pPr>
              <w:pStyle w:val="Tabletext"/>
              <w:jc w:val="left"/>
              <w:rPr>
                <w:sz w:val="18"/>
                <w:lang w:val="es-ES"/>
              </w:rPr>
            </w:pPr>
            <w:r w:rsidRPr="00471836">
              <w:rPr>
                <w:sz w:val="18"/>
                <w:lang w:val="es-ES"/>
              </w:rPr>
              <w:t xml:space="preserve">Paso alto; </w:t>
            </w:r>
            <w:r w:rsidRPr="00471836">
              <w:rPr>
                <w:i/>
                <w:iCs/>
                <w:sz w:val="18"/>
                <w:lang w:val="es-ES"/>
              </w:rPr>
              <w:t>f</w:t>
            </w:r>
            <w:r w:rsidRPr="00471836">
              <w:rPr>
                <w:i/>
                <w:iCs/>
                <w:position w:val="-4"/>
                <w:sz w:val="18"/>
                <w:lang w:val="es-ES"/>
              </w:rPr>
              <w:t>co</w:t>
            </w:r>
            <w:r w:rsidRPr="00471836">
              <w:rPr>
                <w:sz w:val="18"/>
                <w:lang w:val="es-ES"/>
              </w:rPr>
              <w:t xml:space="preserve"> </w:t>
            </w:r>
            <w:r w:rsidR="00860121">
              <w:rPr>
                <w:sz w:val="18"/>
                <w:lang w:val="es-ES"/>
              </w:rPr>
              <w:sym w:font="Symbol" w:char="F0B3"/>
            </w:r>
            <w:r w:rsidRPr="00471836">
              <w:rPr>
                <w:sz w:val="18"/>
                <w:lang w:val="es-ES"/>
              </w:rPr>
              <w:t xml:space="preserve"> 2</w:t>
            </w:r>
            <w:r w:rsidRPr="00471836">
              <w:rPr>
                <w:rFonts w:ascii="Tms Rmn" w:hAnsi="Tms Rmn"/>
                <w:sz w:val="18"/>
                <w:lang w:val="es-ES"/>
              </w:rPr>
              <w:t> </w:t>
            </w:r>
            <w:r w:rsidRPr="00471836">
              <w:rPr>
                <w:sz w:val="18"/>
                <w:lang w:val="es-ES"/>
              </w:rPr>
              <w:t>840 MHz</w:t>
            </w:r>
          </w:p>
        </w:tc>
        <w:tc>
          <w:tcPr>
            <w:tcW w:w="2537" w:type="dxa"/>
          </w:tcPr>
          <w:p w:rsidR="00774035" w:rsidRPr="00471836" w:rsidRDefault="00774035" w:rsidP="00471836">
            <w:pPr>
              <w:pStyle w:val="Tabletext"/>
              <w:jc w:val="left"/>
              <w:rPr>
                <w:sz w:val="18"/>
                <w:lang w:val="es-ES"/>
              </w:rPr>
            </w:pP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Potencia de cresta máxima del transmisor</w:t>
            </w:r>
          </w:p>
        </w:tc>
        <w:tc>
          <w:tcPr>
            <w:tcW w:w="2537" w:type="dxa"/>
          </w:tcPr>
          <w:p w:rsidR="00774035" w:rsidRPr="00471836" w:rsidRDefault="00774035" w:rsidP="00290C54">
            <w:pPr>
              <w:pStyle w:val="Tabletext"/>
              <w:jc w:val="left"/>
              <w:rPr>
                <w:sz w:val="18"/>
                <w:lang w:val="es-ES"/>
              </w:rPr>
            </w:pPr>
            <w:r w:rsidRPr="00471836">
              <w:rPr>
                <w:sz w:val="18"/>
                <w:lang w:val="es-ES"/>
              </w:rPr>
              <w:t>0,9-1 MW en el horizonte a 35</w:t>
            </w:r>
            <w:r w:rsidR="00290C54">
              <w:rPr>
                <w:sz w:val="18"/>
                <w:lang w:val="es-ES"/>
              </w:rPr>
              <w:t>°</w:t>
            </w:r>
          </w:p>
        </w:tc>
        <w:tc>
          <w:tcPr>
            <w:tcW w:w="2537" w:type="dxa"/>
          </w:tcPr>
          <w:p w:rsidR="00774035" w:rsidRPr="00471836" w:rsidRDefault="00774035" w:rsidP="00471836">
            <w:pPr>
              <w:pStyle w:val="Tabletext"/>
              <w:jc w:val="left"/>
              <w:rPr>
                <w:sz w:val="18"/>
                <w:lang w:val="es-ES"/>
              </w:rPr>
            </w:pPr>
            <w:r w:rsidRPr="00471836">
              <w:rPr>
                <w:sz w:val="18"/>
                <w:lang w:val="es-ES"/>
              </w:rPr>
              <w:t>2,2 MW en el horizonte a 5</w:t>
            </w:r>
            <w:r w:rsidR="00290C54">
              <w:rPr>
                <w:sz w:val="18"/>
                <w:lang w:val="es-ES"/>
              </w:rPr>
              <w:t>°</w:t>
            </w:r>
          </w:p>
        </w:tc>
        <w:tc>
          <w:tcPr>
            <w:tcW w:w="2537" w:type="dxa"/>
          </w:tcPr>
          <w:p w:rsidR="00774035" w:rsidRPr="00471836" w:rsidRDefault="00774035" w:rsidP="00290C54">
            <w:pPr>
              <w:pStyle w:val="Tabletext"/>
              <w:jc w:val="left"/>
              <w:rPr>
                <w:sz w:val="18"/>
                <w:lang w:val="es-ES"/>
              </w:rPr>
            </w:pPr>
            <w:r w:rsidRPr="00471836">
              <w:rPr>
                <w:sz w:val="18"/>
                <w:lang w:val="es-ES"/>
              </w:rPr>
              <w:t>1,0-1,5 MW en el horizonte a 35</w:t>
            </w:r>
            <w:r w:rsidR="00290C54">
              <w:rPr>
                <w:sz w:val="18"/>
                <w:lang w:val="es-ES"/>
              </w:rPr>
              <w:t>°</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Potencias de cresta del transmisor en elevación superior y/o modos de alcance reducido</w:t>
            </w:r>
          </w:p>
        </w:tc>
        <w:tc>
          <w:tcPr>
            <w:tcW w:w="2537" w:type="dxa"/>
          </w:tcPr>
          <w:p w:rsidR="00774035" w:rsidRPr="00471836" w:rsidRDefault="00774035" w:rsidP="00290C54">
            <w:pPr>
              <w:pStyle w:val="Tabletext"/>
              <w:jc w:val="left"/>
              <w:rPr>
                <w:sz w:val="18"/>
                <w:lang w:val="es-ES"/>
              </w:rPr>
            </w:pPr>
            <w:r w:rsidRPr="00471836">
              <w:rPr>
                <w:sz w:val="18"/>
                <w:lang w:val="es-ES"/>
              </w:rPr>
              <w:t>La potencia disminuye lentamente desde 1 MW aproximadamente en 35</w:t>
            </w:r>
            <w:r w:rsidR="00290C54">
              <w:rPr>
                <w:sz w:val="18"/>
                <w:lang w:val="es-ES"/>
              </w:rPr>
              <w:t>°</w:t>
            </w:r>
            <w:r w:rsidRPr="00471836">
              <w:rPr>
                <w:sz w:val="18"/>
                <w:lang w:val="es-ES"/>
              </w:rPr>
              <w:t xml:space="preserve"> a 300 kW en 41,6</w:t>
            </w:r>
            <w:r w:rsidR="00290C54">
              <w:rPr>
                <w:sz w:val="18"/>
                <w:lang w:val="es-ES"/>
              </w:rPr>
              <w:t>°</w:t>
            </w:r>
          </w:p>
        </w:tc>
        <w:tc>
          <w:tcPr>
            <w:tcW w:w="2537" w:type="dxa"/>
          </w:tcPr>
          <w:p w:rsidR="00774035" w:rsidRPr="00471836" w:rsidRDefault="00774035" w:rsidP="00290C54">
            <w:pPr>
              <w:pStyle w:val="Tabletext"/>
              <w:jc w:val="left"/>
              <w:rPr>
                <w:sz w:val="18"/>
                <w:lang w:val="es-ES"/>
              </w:rPr>
            </w:pPr>
            <w:r w:rsidRPr="00471836">
              <w:rPr>
                <w:sz w:val="18"/>
                <w:lang w:val="es-ES"/>
              </w:rPr>
              <w:t>600 kW entre 5,5</w:t>
            </w:r>
            <w:r w:rsidR="00290C54">
              <w:rPr>
                <w:sz w:val="18"/>
                <w:lang w:val="es-ES"/>
              </w:rPr>
              <w:t>°</w:t>
            </w:r>
            <w:r w:rsidRPr="00471836">
              <w:rPr>
                <w:sz w:val="18"/>
                <w:lang w:val="es-ES"/>
              </w:rPr>
              <w:t xml:space="preserve"> y 21</w:t>
            </w:r>
            <w:r w:rsidR="00290C54">
              <w:rPr>
                <w:sz w:val="18"/>
                <w:lang w:val="es-ES"/>
              </w:rPr>
              <w:t>°</w:t>
            </w:r>
            <w:r w:rsidRPr="00471836">
              <w:rPr>
                <w:sz w:val="18"/>
                <w:lang w:val="es-ES"/>
              </w:rPr>
              <w:t>; 60 kW por encima de 21</w:t>
            </w:r>
            <w:r w:rsidR="00290C54">
              <w:rPr>
                <w:sz w:val="18"/>
                <w:lang w:val="es-ES"/>
              </w:rPr>
              <w:t>°</w:t>
            </w:r>
            <w:r w:rsidRPr="00471836">
              <w:rPr>
                <w:sz w:val="18"/>
                <w:lang w:val="es-ES"/>
              </w:rPr>
              <w:t xml:space="preserve"> y en el horizonte en la mayoría de los impulsos MTI</w:t>
            </w:r>
          </w:p>
        </w:tc>
        <w:tc>
          <w:tcPr>
            <w:tcW w:w="2537" w:type="dxa"/>
          </w:tcPr>
          <w:p w:rsidR="00774035" w:rsidRPr="00471836" w:rsidRDefault="00774035" w:rsidP="00290C54">
            <w:pPr>
              <w:pStyle w:val="Tabletext"/>
              <w:jc w:val="left"/>
              <w:rPr>
                <w:sz w:val="18"/>
                <w:lang w:val="es-ES"/>
              </w:rPr>
            </w:pPr>
            <w:r w:rsidRPr="00471836">
              <w:rPr>
                <w:sz w:val="18"/>
                <w:lang w:val="es-ES"/>
              </w:rPr>
              <w:t>La potencia disminuye lentamente desde 1 MW aproximadamente a 35</w:t>
            </w:r>
            <w:r w:rsidR="00290C54">
              <w:rPr>
                <w:sz w:val="18"/>
                <w:lang w:val="es-ES"/>
              </w:rPr>
              <w:t>°</w:t>
            </w:r>
            <w:r w:rsidRPr="00471836">
              <w:rPr>
                <w:sz w:val="18"/>
                <w:lang w:val="es-ES"/>
              </w:rPr>
              <w:t xml:space="preserve"> hasta 300 kW a 41,6</w:t>
            </w:r>
            <w:r w:rsidR="00290C54">
              <w:rPr>
                <w:sz w:val="18"/>
                <w:lang w:val="es-ES"/>
              </w:rPr>
              <w:t>°</w:t>
            </w:r>
          </w:p>
        </w:tc>
      </w:tr>
      <w:tr w:rsidR="00774035" w:rsidRPr="00C50D03" w:rsidTr="00471836">
        <w:trPr>
          <w:jc w:val="center"/>
        </w:trPr>
        <w:tc>
          <w:tcPr>
            <w:tcW w:w="2028" w:type="dxa"/>
          </w:tcPr>
          <w:p w:rsidR="00774035" w:rsidRPr="00471836" w:rsidRDefault="00774035" w:rsidP="00860121">
            <w:pPr>
              <w:pStyle w:val="Tabletext"/>
              <w:jc w:val="left"/>
              <w:rPr>
                <w:sz w:val="18"/>
                <w:lang w:val="es-ES"/>
              </w:rPr>
            </w:pPr>
            <w:r w:rsidRPr="00471836">
              <w:rPr>
                <w:sz w:val="18"/>
                <w:lang w:val="es-ES"/>
              </w:rPr>
              <w:t>Anchura del impulso/ subimpulso del transmisor (</w:t>
            </w:r>
            <w:r w:rsidR="00860121">
              <w:rPr>
                <w:sz w:val="18"/>
                <w:lang w:val="es-ES"/>
              </w:rPr>
              <w:sym w:font="Symbol" w:char="F06D"/>
            </w:r>
            <w:r w:rsidRPr="00471836">
              <w:rPr>
                <w:sz w:val="18"/>
                <w:lang w:val="es-ES"/>
              </w:rPr>
              <w:t>s)</w:t>
            </w:r>
          </w:p>
        </w:tc>
        <w:tc>
          <w:tcPr>
            <w:tcW w:w="2537" w:type="dxa"/>
          </w:tcPr>
          <w:p w:rsidR="00774035" w:rsidRPr="00471836" w:rsidRDefault="00774035" w:rsidP="00471836">
            <w:pPr>
              <w:pStyle w:val="Tabletext"/>
              <w:jc w:val="left"/>
              <w:rPr>
                <w:sz w:val="18"/>
                <w:lang w:val="es-ES"/>
              </w:rPr>
            </w:pPr>
            <w:r w:rsidRPr="00471836">
              <w:rPr>
                <w:sz w:val="18"/>
                <w:lang w:val="es-ES"/>
              </w:rPr>
              <w:t>Primeras unidades: 4 y 3 ó 2</w:t>
            </w:r>
          </w:p>
          <w:p w:rsidR="00774035" w:rsidRPr="00471836" w:rsidRDefault="00774035" w:rsidP="00471836">
            <w:pPr>
              <w:pStyle w:val="Tabletext"/>
              <w:jc w:val="left"/>
              <w:rPr>
                <w:sz w:val="18"/>
                <w:lang w:val="es-ES"/>
              </w:rPr>
            </w:pPr>
            <w:r w:rsidRPr="00471836">
              <w:rPr>
                <w:sz w:val="18"/>
                <w:lang w:val="es-ES"/>
              </w:rPr>
              <w:t>Últimas unidades: 10; 4,6 y 2,5</w:t>
            </w:r>
          </w:p>
        </w:tc>
        <w:tc>
          <w:tcPr>
            <w:tcW w:w="2537" w:type="dxa"/>
          </w:tcPr>
          <w:p w:rsidR="00774035" w:rsidRPr="00471836" w:rsidRDefault="00774035" w:rsidP="00290C54">
            <w:pPr>
              <w:pStyle w:val="Tabletext"/>
              <w:jc w:val="left"/>
              <w:rPr>
                <w:sz w:val="18"/>
                <w:lang w:val="es-ES"/>
              </w:rPr>
            </w:pPr>
            <w:r w:rsidRPr="00471836">
              <w:rPr>
                <w:sz w:val="18"/>
                <w:lang w:val="es-ES"/>
              </w:rPr>
              <w:t>Normal, 5</w:t>
            </w:r>
            <w:r w:rsidR="00290C54">
              <w:rPr>
                <w:sz w:val="18"/>
                <w:lang w:val="es-ES"/>
              </w:rPr>
              <w:t>°</w:t>
            </w:r>
            <w:r w:rsidRPr="00471836">
              <w:rPr>
                <w:sz w:val="18"/>
                <w:lang w:val="es-ES"/>
              </w:rPr>
              <w:t xml:space="preserve"> y MTI: 27</w:t>
            </w:r>
          </w:p>
          <w:p w:rsidR="00774035" w:rsidRPr="00471836" w:rsidRDefault="00774035" w:rsidP="00860121">
            <w:pPr>
              <w:pStyle w:val="Tabletext"/>
              <w:ind w:left="284" w:hanging="284"/>
              <w:jc w:val="left"/>
              <w:rPr>
                <w:sz w:val="18"/>
                <w:lang w:val="es-ES"/>
              </w:rPr>
            </w:pPr>
            <w:r w:rsidRPr="00471836">
              <w:rPr>
                <w:sz w:val="18"/>
                <w:lang w:val="es-ES"/>
              </w:rPr>
              <w:tab/>
              <w:t xml:space="preserve">(9 subimpulsos contiguos </w:t>
            </w:r>
            <w:r w:rsidRPr="00471836">
              <w:rPr>
                <w:sz w:val="18"/>
                <w:lang w:val="es-ES"/>
              </w:rPr>
              <w:br/>
              <w:t>de 3 </w:t>
            </w:r>
            <w:r w:rsidR="00860121">
              <w:rPr>
                <w:sz w:val="18"/>
                <w:lang w:val="es-ES"/>
              </w:rPr>
              <w:sym w:font="Symbol" w:char="F06D"/>
            </w:r>
            <w:r w:rsidRPr="00471836">
              <w:rPr>
                <w:sz w:val="18"/>
                <w:lang w:val="es-ES"/>
              </w:rPr>
              <w:t>s)</w:t>
            </w:r>
          </w:p>
          <w:p w:rsidR="00774035" w:rsidRPr="00471836" w:rsidRDefault="00774035" w:rsidP="00471836">
            <w:pPr>
              <w:pStyle w:val="Tabletext"/>
              <w:jc w:val="left"/>
              <w:rPr>
                <w:sz w:val="18"/>
                <w:lang w:val="es-ES"/>
              </w:rPr>
            </w:pPr>
            <w:r w:rsidRPr="00471836">
              <w:rPr>
                <w:sz w:val="18"/>
                <w:lang w:val="es-ES"/>
              </w:rPr>
              <w:t>Combustión y modulación de impulso: 27</w:t>
            </w:r>
          </w:p>
        </w:tc>
        <w:tc>
          <w:tcPr>
            <w:tcW w:w="2537" w:type="dxa"/>
          </w:tcPr>
          <w:p w:rsidR="00774035" w:rsidRPr="00471836" w:rsidRDefault="00774035" w:rsidP="00471836">
            <w:pPr>
              <w:pStyle w:val="Tabletext"/>
              <w:jc w:val="left"/>
              <w:rPr>
                <w:sz w:val="18"/>
                <w:lang w:val="es-ES"/>
              </w:rPr>
            </w:pPr>
            <w:r w:rsidRPr="00471836">
              <w:rPr>
                <w:sz w:val="18"/>
                <w:lang w:val="es-ES"/>
              </w:rPr>
              <w:t>Largo alcance y largo alcance/ elevación reducida: 10</w:t>
            </w:r>
          </w:p>
          <w:p w:rsidR="00774035" w:rsidRPr="00471836" w:rsidRDefault="00774035" w:rsidP="00471836">
            <w:pPr>
              <w:pStyle w:val="Tabletext"/>
              <w:jc w:val="left"/>
              <w:rPr>
                <w:sz w:val="18"/>
                <w:lang w:val="es-ES"/>
              </w:rPr>
            </w:pPr>
            <w:r w:rsidRPr="00471836">
              <w:rPr>
                <w:sz w:val="18"/>
                <w:lang w:val="es-ES"/>
              </w:rPr>
              <w:t>Ángulo grande y elevación limitada: 4,6</w:t>
            </w:r>
          </w:p>
          <w:p w:rsidR="00774035" w:rsidRPr="00471836" w:rsidRDefault="00774035" w:rsidP="00471836">
            <w:pPr>
              <w:pStyle w:val="Tabletext"/>
              <w:jc w:val="left"/>
              <w:rPr>
                <w:sz w:val="18"/>
                <w:lang w:val="es-ES"/>
              </w:rPr>
            </w:pPr>
            <w:r w:rsidRPr="00471836">
              <w:rPr>
                <w:sz w:val="18"/>
                <w:lang w:val="es-ES"/>
              </w:rPr>
              <w:t>Velocidad de datos elevada y MTI: 2,5</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Relación de compresión de impulsos</w:t>
            </w:r>
          </w:p>
        </w:tc>
        <w:tc>
          <w:tcPr>
            <w:tcW w:w="2537" w:type="dxa"/>
          </w:tcPr>
          <w:p w:rsidR="00774035" w:rsidRPr="00471836" w:rsidRDefault="00774035" w:rsidP="00471836">
            <w:pPr>
              <w:pStyle w:val="Tabletext"/>
              <w:jc w:val="left"/>
              <w:rPr>
                <w:sz w:val="18"/>
                <w:lang w:val="es-ES"/>
              </w:rPr>
            </w:pPr>
            <w:r w:rsidRPr="00471836">
              <w:rPr>
                <w:sz w:val="18"/>
                <w:lang w:val="es-ES"/>
              </w:rPr>
              <w:t>No se aplica</w:t>
            </w:r>
          </w:p>
        </w:tc>
        <w:tc>
          <w:tcPr>
            <w:tcW w:w="2537" w:type="dxa"/>
          </w:tcPr>
          <w:p w:rsidR="00774035" w:rsidRPr="00471836" w:rsidRDefault="00774035" w:rsidP="00471836">
            <w:pPr>
              <w:pStyle w:val="Tabletext"/>
              <w:jc w:val="left"/>
              <w:rPr>
                <w:sz w:val="18"/>
                <w:lang w:val="es-ES"/>
              </w:rPr>
            </w:pPr>
            <w:r w:rsidRPr="00471836">
              <w:rPr>
                <w:sz w:val="18"/>
                <w:lang w:val="es-ES"/>
              </w:rPr>
              <w:t>Normal, MTI y combustión: no se aplica</w:t>
            </w:r>
          </w:p>
          <w:p w:rsidR="00774035" w:rsidRPr="00471836" w:rsidRDefault="00774035" w:rsidP="00471836">
            <w:pPr>
              <w:pStyle w:val="Tabletext"/>
              <w:jc w:val="left"/>
              <w:rPr>
                <w:sz w:val="18"/>
                <w:lang w:val="es-ES"/>
              </w:rPr>
            </w:pPr>
            <w:r w:rsidRPr="00471836">
              <w:rPr>
                <w:sz w:val="18"/>
                <w:lang w:val="es-ES"/>
              </w:rPr>
              <w:t>Modulación de impulso: 9</w:t>
            </w:r>
          </w:p>
        </w:tc>
        <w:tc>
          <w:tcPr>
            <w:tcW w:w="2537" w:type="dxa"/>
          </w:tcPr>
          <w:p w:rsidR="00774035" w:rsidRPr="00471836" w:rsidRDefault="00774035" w:rsidP="00471836">
            <w:pPr>
              <w:pStyle w:val="Tabletext"/>
              <w:jc w:val="left"/>
              <w:rPr>
                <w:sz w:val="18"/>
                <w:lang w:val="es-ES"/>
              </w:rPr>
            </w:pPr>
            <w:r w:rsidRPr="00471836">
              <w:rPr>
                <w:sz w:val="18"/>
                <w:lang w:val="es-ES"/>
              </w:rPr>
              <w:t>No se aplica</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Anchura de banda a 3 dB del transmisor</w:t>
            </w:r>
          </w:p>
        </w:tc>
        <w:tc>
          <w:tcPr>
            <w:tcW w:w="2537" w:type="dxa"/>
          </w:tcPr>
          <w:p w:rsidR="00774035" w:rsidRPr="00471836" w:rsidRDefault="00774035" w:rsidP="00860121">
            <w:pPr>
              <w:pStyle w:val="Tabletext"/>
              <w:jc w:val="left"/>
              <w:rPr>
                <w:sz w:val="18"/>
                <w:lang w:val="es-ES"/>
              </w:rPr>
            </w:pPr>
            <w:r w:rsidRPr="00471836">
              <w:rPr>
                <w:sz w:val="18"/>
                <w:lang w:val="es-ES"/>
              </w:rPr>
              <w:t xml:space="preserve">Anchura de impulso 10 </w:t>
            </w:r>
            <w:r w:rsidR="00860121">
              <w:rPr>
                <w:sz w:val="18"/>
                <w:lang w:val="es-ES"/>
              </w:rPr>
              <w:sym w:font="Symbol" w:char="F06D"/>
            </w:r>
            <w:r w:rsidRPr="00471836">
              <w:rPr>
                <w:sz w:val="18"/>
                <w:lang w:val="es-ES"/>
              </w:rPr>
              <w:t>s: 100 kHz aproximadamente</w:t>
            </w:r>
          </w:p>
          <w:p w:rsidR="00774035" w:rsidRPr="00471836" w:rsidRDefault="00774035" w:rsidP="00860121">
            <w:pPr>
              <w:pStyle w:val="Tabletext"/>
              <w:jc w:val="left"/>
              <w:rPr>
                <w:sz w:val="18"/>
                <w:lang w:val="es-ES"/>
              </w:rPr>
            </w:pPr>
            <w:r w:rsidRPr="00471836">
              <w:rPr>
                <w:sz w:val="18"/>
                <w:lang w:val="es-ES"/>
              </w:rPr>
              <w:t xml:space="preserve">Anchura de impulso 4,6 </w:t>
            </w:r>
            <w:r w:rsidR="00860121">
              <w:rPr>
                <w:sz w:val="18"/>
                <w:lang w:val="es-ES"/>
              </w:rPr>
              <w:sym w:font="Symbol" w:char="F06D"/>
            </w:r>
            <w:r w:rsidRPr="00471836">
              <w:rPr>
                <w:sz w:val="18"/>
                <w:lang w:val="es-ES"/>
              </w:rPr>
              <w:t>s: 225 kHz aproximadamente</w:t>
            </w:r>
          </w:p>
          <w:p w:rsidR="00774035" w:rsidRPr="00471836" w:rsidRDefault="00774035" w:rsidP="00860121">
            <w:pPr>
              <w:pStyle w:val="Tabletext"/>
              <w:jc w:val="left"/>
              <w:rPr>
                <w:sz w:val="18"/>
                <w:lang w:val="es-ES"/>
              </w:rPr>
            </w:pPr>
            <w:r w:rsidRPr="00471836">
              <w:rPr>
                <w:sz w:val="18"/>
                <w:lang w:val="es-ES"/>
              </w:rPr>
              <w:t xml:space="preserve">Anchura de impulso 2,5 </w:t>
            </w:r>
            <w:r w:rsidR="00860121">
              <w:rPr>
                <w:sz w:val="18"/>
                <w:lang w:val="es-ES"/>
              </w:rPr>
              <w:sym w:font="Symbol" w:char="F06D"/>
            </w:r>
            <w:r w:rsidRPr="00471836">
              <w:rPr>
                <w:sz w:val="18"/>
                <w:lang w:val="es-ES"/>
              </w:rPr>
              <w:t>s: 700 kHz aproximadamente</w:t>
            </w:r>
          </w:p>
        </w:tc>
        <w:tc>
          <w:tcPr>
            <w:tcW w:w="2537" w:type="dxa"/>
          </w:tcPr>
          <w:p w:rsidR="00774035" w:rsidRPr="00471836" w:rsidRDefault="00774035" w:rsidP="00471836">
            <w:pPr>
              <w:pStyle w:val="Tabletext"/>
              <w:jc w:val="left"/>
              <w:rPr>
                <w:sz w:val="18"/>
                <w:lang w:val="es-ES"/>
              </w:rPr>
            </w:pPr>
            <w:r w:rsidRPr="00471836">
              <w:rPr>
                <w:sz w:val="18"/>
                <w:lang w:val="es-ES"/>
              </w:rPr>
              <w:t>Normal y MTI: 300 kHz/ subimpulso</w:t>
            </w:r>
          </w:p>
          <w:p w:rsidR="00774035" w:rsidRPr="00471836" w:rsidRDefault="00774035" w:rsidP="00471836">
            <w:pPr>
              <w:pStyle w:val="Tabletext"/>
              <w:jc w:val="left"/>
              <w:rPr>
                <w:sz w:val="18"/>
                <w:lang w:val="es-ES"/>
              </w:rPr>
            </w:pPr>
            <w:r w:rsidRPr="00471836">
              <w:rPr>
                <w:sz w:val="18"/>
                <w:lang w:val="es-ES"/>
              </w:rPr>
              <w:t>Modulación de impulso: 300 kHz</w:t>
            </w:r>
          </w:p>
          <w:p w:rsidR="00774035" w:rsidRPr="00471836" w:rsidRDefault="00774035" w:rsidP="00471836">
            <w:pPr>
              <w:pStyle w:val="Tabletext"/>
              <w:jc w:val="left"/>
              <w:rPr>
                <w:sz w:val="18"/>
                <w:lang w:val="es-ES"/>
              </w:rPr>
            </w:pPr>
            <w:r w:rsidRPr="00471836">
              <w:rPr>
                <w:sz w:val="18"/>
                <w:lang w:val="es-ES"/>
              </w:rPr>
              <w:t>Combustión: 34 kHz</w:t>
            </w:r>
          </w:p>
        </w:tc>
        <w:tc>
          <w:tcPr>
            <w:tcW w:w="2537" w:type="dxa"/>
          </w:tcPr>
          <w:p w:rsidR="00774035" w:rsidRPr="00471836" w:rsidRDefault="00774035" w:rsidP="00860121">
            <w:pPr>
              <w:pStyle w:val="Tabletext"/>
              <w:jc w:val="left"/>
              <w:rPr>
                <w:sz w:val="18"/>
                <w:lang w:val="es-ES"/>
              </w:rPr>
            </w:pPr>
            <w:r w:rsidRPr="00471836">
              <w:rPr>
                <w:sz w:val="18"/>
                <w:lang w:val="es-ES"/>
              </w:rPr>
              <w:t xml:space="preserve">Anchura de impulso 10 </w:t>
            </w:r>
            <w:r w:rsidR="00860121">
              <w:rPr>
                <w:sz w:val="18"/>
                <w:lang w:val="es-ES"/>
              </w:rPr>
              <w:sym w:font="Symbol" w:char="F06D"/>
            </w:r>
            <w:r w:rsidRPr="00471836">
              <w:rPr>
                <w:sz w:val="18"/>
                <w:lang w:val="es-ES"/>
              </w:rPr>
              <w:t>s: 100 kHz aproximadamente</w:t>
            </w:r>
          </w:p>
          <w:p w:rsidR="00774035" w:rsidRPr="00471836" w:rsidRDefault="00774035" w:rsidP="00860121">
            <w:pPr>
              <w:pStyle w:val="Tabletext"/>
              <w:jc w:val="left"/>
              <w:rPr>
                <w:sz w:val="18"/>
                <w:lang w:val="es-ES"/>
              </w:rPr>
            </w:pPr>
            <w:r w:rsidRPr="00471836">
              <w:rPr>
                <w:sz w:val="18"/>
                <w:lang w:val="es-ES"/>
              </w:rPr>
              <w:t xml:space="preserve">Anchura de impulso 4,6 </w:t>
            </w:r>
            <w:r w:rsidR="00860121">
              <w:rPr>
                <w:sz w:val="18"/>
                <w:lang w:val="es-ES"/>
              </w:rPr>
              <w:sym w:font="Symbol" w:char="F06D"/>
            </w:r>
            <w:r w:rsidRPr="00471836">
              <w:rPr>
                <w:sz w:val="18"/>
                <w:lang w:val="es-ES"/>
              </w:rPr>
              <w:t>s: 225 kHz aproximadamente</w:t>
            </w:r>
          </w:p>
          <w:p w:rsidR="00774035" w:rsidRPr="00471836" w:rsidRDefault="00774035" w:rsidP="00860121">
            <w:pPr>
              <w:pStyle w:val="Tabletext"/>
              <w:jc w:val="left"/>
              <w:rPr>
                <w:sz w:val="18"/>
                <w:lang w:val="es-ES"/>
              </w:rPr>
            </w:pPr>
            <w:r w:rsidRPr="00471836">
              <w:rPr>
                <w:sz w:val="18"/>
                <w:lang w:val="es-ES"/>
              </w:rPr>
              <w:t xml:space="preserve">Anchura de impulso 2,5 </w:t>
            </w:r>
            <w:r w:rsidR="00860121">
              <w:rPr>
                <w:sz w:val="18"/>
                <w:lang w:val="es-ES"/>
              </w:rPr>
              <w:sym w:font="Symbol" w:char="F06D"/>
            </w:r>
            <w:r w:rsidRPr="00471836">
              <w:rPr>
                <w:sz w:val="18"/>
                <w:lang w:val="es-ES"/>
              </w:rPr>
              <w:t>s: 700 kHz aproximadamente</w:t>
            </w:r>
          </w:p>
        </w:tc>
      </w:tr>
    </w:tbl>
    <w:p w:rsidR="00471836" w:rsidRPr="00860121" w:rsidRDefault="00471836" w:rsidP="00471836">
      <w:pPr>
        <w:pStyle w:val="Tablefin"/>
        <w:rPr>
          <w:lang w:val="es-ES_tradnl"/>
        </w:rPr>
      </w:pPr>
    </w:p>
    <w:p w:rsidR="00774035" w:rsidRDefault="00774035" w:rsidP="00774035">
      <w:pPr>
        <w:pStyle w:val="TableNo"/>
        <w:rPr>
          <w:lang w:val="es-ES"/>
        </w:rPr>
      </w:pPr>
      <w:r>
        <w:rPr>
          <w:lang w:val="es-ES"/>
        </w:rPr>
        <w:lastRenderedPageBreak/>
        <w:t>CUADRO 1 (</w:t>
      </w:r>
      <w:r>
        <w:rPr>
          <w:i/>
          <w:iCs/>
          <w:caps/>
          <w:lang w:val="es-ES"/>
        </w:rPr>
        <w:t>C</w:t>
      </w:r>
      <w:r>
        <w:rPr>
          <w:i/>
          <w:iCs/>
          <w:lang w:val="es-ES"/>
        </w:rPr>
        <w:t>ontinuación</w:t>
      </w:r>
      <w:r>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28"/>
        <w:gridCol w:w="2537"/>
        <w:gridCol w:w="2537"/>
        <w:gridCol w:w="2537"/>
      </w:tblGrid>
      <w:tr w:rsidR="00774035" w:rsidTr="00471836">
        <w:trPr>
          <w:jc w:val="center"/>
        </w:trPr>
        <w:tc>
          <w:tcPr>
            <w:tcW w:w="2028" w:type="dxa"/>
          </w:tcPr>
          <w:p w:rsidR="00774035" w:rsidRPr="00B90582" w:rsidRDefault="00774035" w:rsidP="0074361E">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74361E">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1</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2</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3</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Anchura de banda a 20 dB del transmisor</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471836">
            <w:pPr>
              <w:pStyle w:val="Tabletext"/>
              <w:jc w:val="left"/>
              <w:rPr>
                <w:sz w:val="18"/>
                <w:lang w:val="es-ES"/>
              </w:rPr>
            </w:pPr>
            <w:r w:rsidRPr="00471836">
              <w:rPr>
                <w:sz w:val="18"/>
                <w:lang w:val="es-ES"/>
              </w:rPr>
              <w:t>Normal y MTI: 2 MHz/ subimpulso</w:t>
            </w:r>
          </w:p>
          <w:p w:rsidR="00774035" w:rsidRPr="00471836" w:rsidRDefault="00774035" w:rsidP="00471836">
            <w:pPr>
              <w:pStyle w:val="Tabletext"/>
              <w:jc w:val="left"/>
              <w:rPr>
                <w:sz w:val="18"/>
                <w:lang w:val="es-ES"/>
              </w:rPr>
            </w:pPr>
            <w:r w:rsidRPr="00471836">
              <w:rPr>
                <w:sz w:val="18"/>
                <w:lang w:val="es-ES"/>
              </w:rPr>
              <w:t>Modulación de impulso: 700 kHz</w:t>
            </w:r>
          </w:p>
          <w:p w:rsidR="00774035" w:rsidRPr="00471836" w:rsidRDefault="00774035" w:rsidP="00471836">
            <w:pPr>
              <w:pStyle w:val="Tabletext"/>
              <w:jc w:val="left"/>
              <w:rPr>
                <w:sz w:val="18"/>
                <w:lang w:val="es-ES"/>
              </w:rPr>
            </w:pPr>
            <w:r w:rsidRPr="00471836">
              <w:rPr>
                <w:sz w:val="18"/>
                <w:lang w:val="es-ES"/>
              </w:rPr>
              <w:t>Combustión: 240 kHz</w:t>
            </w:r>
          </w:p>
        </w:tc>
        <w:tc>
          <w:tcPr>
            <w:tcW w:w="2537" w:type="dxa"/>
          </w:tcPr>
          <w:p w:rsidR="00774035" w:rsidRPr="00471836" w:rsidRDefault="00774035" w:rsidP="00471836">
            <w:pPr>
              <w:pStyle w:val="Tabletext"/>
              <w:jc w:val="left"/>
              <w:rPr>
                <w:sz w:val="18"/>
                <w:lang w:val="es-ES"/>
              </w:rPr>
            </w:pP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PRI (</w:t>
            </w:r>
            <w:r w:rsidRPr="00471836">
              <w:rPr>
                <w:sz w:val="18"/>
                <w:lang w:val="es-ES"/>
              </w:rPr>
              <w:sym w:font="Symbol" w:char="F06D"/>
            </w:r>
            <w:r w:rsidRPr="00471836">
              <w:rPr>
                <w:sz w:val="18"/>
                <w:lang w:val="es-ES"/>
              </w:rPr>
              <w:t>s)</w:t>
            </w:r>
            <w:r w:rsidRPr="00272CB0">
              <w:rPr>
                <w:sz w:val="18"/>
                <w:vertAlign w:val="superscript"/>
                <w:lang w:val="es-ES"/>
              </w:rPr>
              <w:t>(1)</w:t>
            </w:r>
          </w:p>
        </w:tc>
        <w:tc>
          <w:tcPr>
            <w:tcW w:w="2537" w:type="dxa"/>
          </w:tcPr>
          <w:p w:rsidR="00774035" w:rsidRPr="00471836" w:rsidRDefault="00774035" w:rsidP="00471836">
            <w:pPr>
              <w:pStyle w:val="Tabletext"/>
              <w:jc w:val="left"/>
              <w:rPr>
                <w:sz w:val="18"/>
                <w:lang w:val="es-ES"/>
              </w:rPr>
            </w:pPr>
            <w:r w:rsidRPr="00471836">
              <w:rPr>
                <w:sz w:val="18"/>
                <w:lang w:val="es-ES"/>
              </w:rPr>
              <w:t>Variable: 2 050 a 500</w:t>
            </w:r>
            <w:r w:rsidRPr="00471836">
              <w:rPr>
                <w:sz w:val="18"/>
                <w:lang w:val="es-ES"/>
              </w:rPr>
              <w:br/>
              <w:t>(2 050 en el horizonte)</w:t>
            </w:r>
          </w:p>
          <w:p w:rsidR="00774035" w:rsidRPr="00471836" w:rsidRDefault="00774035" w:rsidP="00471836">
            <w:pPr>
              <w:pStyle w:val="Tabletext"/>
              <w:jc w:val="left"/>
              <w:rPr>
                <w:sz w:val="18"/>
                <w:lang w:val="es-ES"/>
              </w:rPr>
            </w:pPr>
            <w:r w:rsidRPr="00471836">
              <w:rPr>
                <w:sz w:val="18"/>
                <w:lang w:val="es-ES"/>
              </w:rPr>
              <w:t>Fijo: 2 116</w:t>
            </w:r>
          </w:p>
        </w:tc>
        <w:tc>
          <w:tcPr>
            <w:tcW w:w="2537" w:type="dxa"/>
          </w:tcPr>
          <w:p w:rsidR="00774035" w:rsidRPr="00471836" w:rsidRDefault="00774035" w:rsidP="00471836">
            <w:pPr>
              <w:pStyle w:val="Tabletext"/>
              <w:jc w:val="left"/>
              <w:rPr>
                <w:sz w:val="18"/>
                <w:lang w:val="es-ES"/>
              </w:rPr>
            </w:pPr>
            <w:r w:rsidRPr="00471836">
              <w:rPr>
                <w:sz w:val="18"/>
                <w:lang w:val="es-ES"/>
              </w:rPr>
              <w:t>Normal: variable 2 830-732 (2 830 en el horizonte)</w:t>
            </w:r>
          </w:p>
          <w:p w:rsidR="00774035" w:rsidRPr="00471836" w:rsidRDefault="00774035" w:rsidP="00471836">
            <w:pPr>
              <w:pStyle w:val="Tabletext"/>
              <w:jc w:val="left"/>
              <w:rPr>
                <w:sz w:val="18"/>
                <w:lang w:val="es-ES"/>
              </w:rPr>
            </w:pPr>
            <w:r w:rsidRPr="00471836">
              <w:rPr>
                <w:sz w:val="18"/>
                <w:lang w:val="es-ES"/>
              </w:rPr>
              <w:t>Combustión, modulación de impulso y pequeña elevación: fijo a 2 830, 4 850 ó 6 180</w:t>
            </w:r>
          </w:p>
        </w:tc>
        <w:tc>
          <w:tcPr>
            <w:tcW w:w="2537" w:type="dxa"/>
          </w:tcPr>
          <w:p w:rsidR="00774035" w:rsidRPr="00471836" w:rsidRDefault="00774035" w:rsidP="00471836">
            <w:pPr>
              <w:pStyle w:val="Tabletext"/>
              <w:jc w:val="left"/>
              <w:rPr>
                <w:sz w:val="18"/>
                <w:lang w:val="es-ES"/>
              </w:rPr>
            </w:pPr>
            <w:r w:rsidRPr="00471836">
              <w:rPr>
                <w:sz w:val="18"/>
                <w:lang w:val="es-ES"/>
              </w:rPr>
              <w:t>Variable: 3 106-426</w:t>
            </w:r>
            <w:r w:rsidRPr="00471836">
              <w:rPr>
                <w:sz w:val="18"/>
                <w:lang w:val="es-ES"/>
              </w:rPr>
              <w:br/>
              <w:t>(3 106 en el horizonte)</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PRI medio de los impulsos de plena potencia que contienen haces de nivel de horizonte (</w:t>
            </w:r>
            <w:r w:rsidRPr="00471836">
              <w:rPr>
                <w:sz w:val="18"/>
                <w:lang w:val="es-ES"/>
              </w:rPr>
              <w:sym w:font="Symbol" w:char="F06D"/>
            </w:r>
            <w:r w:rsidRPr="00471836">
              <w:rPr>
                <w:sz w:val="18"/>
                <w:lang w:val="es-ES"/>
              </w:rPr>
              <w:t>s)</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471836">
            <w:pPr>
              <w:pStyle w:val="Tabletext"/>
              <w:jc w:val="left"/>
              <w:rPr>
                <w:sz w:val="18"/>
                <w:lang w:val="es-ES"/>
              </w:rPr>
            </w:pPr>
            <w:r w:rsidRPr="00471836">
              <w:rPr>
                <w:sz w:val="18"/>
                <w:lang w:val="es-ES"/>
              </w:rPr>
              <w:t>Modo normal: 5 120</w:t>
            </w:r>
          </w:p>
          <w:p w:rsidR="00774035" w:rsidRPr="00471836" w:rsidRDefault="00774035" w:rsidP="00290C54">
            <w:pPr>
              <w:pStyle w:val="Tabletext"/>
              <w:jc w:val="left"/>
              <w:rPr>
                <w:sz w:val="18"/>
                <w:lang w:val="es-ES"/>
              </w:rPr>
            </w:pPr>
            <w:r w:rsidRPr="00471836">
              <w:rPr>
                <w:sz w:val="18"/>
                <w:lang w:val="es-ES"/>
              </w:rPr>
              <w:t>Modo 5</w:t>
            </w:r>
            <w:r w:rsidR="00290C54">
              <w:rPr>
                <w:sz w:val="18"/>
                <w:lang w:val="es-ES"/>
              </w:rPr>
              <w:t>°</w:t>
            </w:r>
            <w:r w:rsidRPr="00471836">
              <w:rPr>
                <w:sz w:val="18"/>
                <w:lang w:val="es-ES"/>
              </w:rPr>
              <w:t>: 4 977</w:t>
            </w:r>
          </w:p>
          <w:p w:rsidR="00774035" w:rsidRPr="00471836" w:rsidRDefault="00774035" w:rsidP="00471836">
            <w:pPr>
              <w:pStyle w:val="Tabletext"/>
              <w:jc w:val="left"/>
              <w:rPr>
                <w:sz w:val="18"/>
                <w:lang w:val="es-ES"/>
              </w:rPr>
            </w:pPr>
            <w:r w:rsidRPr="00471836">
              <w:rPr>
                <w:sz w:val="18"/>
                <w:lang w:val="es-ES"/>
              </w:rPr>
              <w:t>MTI de 3 impulsos y largo alcance:</w:t>
            </w:r>
          </w:p>
          <w:p w:rsidR="00774035" w:rsidRPr="00471836" w:rsidRDefault="00774035" w:rsidP="00290C54">
            <w:pPr>
              <w:pStyle w:val="Tabletext"/>
              <w:jc w:val="left"/>
              <w:rPr>
                <w:sz w:val="18"/>
                <w:lang w:val="es-ES"/>
              </w:rPr>
            </w:pPr>
            <w:r w:rsidRPr="00471836">
              <w:rPr>
                <w:sz w:val="18"/>
                <w:lang w:val="es-ES"/>
              </w:rPr>
              <w:tab/>
            </w:r>
            <w:r w:rsidRPr="00471836">
              <w:rPr>
                <w:sz w:val="18"/>
                <w:lang w:val="es-ES"/>
              </w:rPr>
              <w:t> </w:t>
            </w:r>
            <w:r w:rsidRPr="00471836">
              <w:rPr>
                <w:sz w:val="18"/>
                <w:lang w:val="es-ES"/>
              </w:rPr>
              <w:t>5</w:t>
            </w:r>
            <w:r w:rsidR="00290C54">
              <w:rPr>
                <w:sz w:val="18"/>
                <w:lang w:val="es-ES"/>
              </w:rPr>
              <w:t>°</w:t>
            </w:r>
            <w:r w:rsidRPr="00471836">
              <w:rPr>
                <w:sz w:val="18"/>
                <w:lang w:val="es-ES"/>
              </w:rPr>
              <w:t>: 4 357</w:t>
            </w:r>
            <w:r w:rsidRPr="00471836">
              <w:rPr>
                <w:sz w:val="18"/>
                <w:lang w:val="es-ES"/>
              </w:rPr>
              <w:br/>
            </w:r>
            <w:r w:rsidRPr="00471836">
              <w:rPr>
                <w:sz w:val="18"/>
                <w:lang w:val="es-ES"/>
              </w:rPr>
              <w:tab/>
              <w:t>45</w:t>
            </w:r>
            <w:r w:rsidR="00290C54">
              <w:rPr>
                <w:sz w:val="18"/>
                <w:lang w:val="es-ES"/>
              </w:rPr>
              <w:t>°</w:t>
            </w:r>
            <w:r w:rsidRPr="00471836">
              <w:rPr>
                <w:sz w:val="18"/>
                <w:lang w:val="es-ES"/>
              </w:rPr>
              <w:t>: 6 760</w:t>
            </w:r>
          </w:p>
          <w:p w:rsidR="00774035" w:rsidRPr="00471836" w:rsidRDefault="00774035" w:rsidP="00290C54">
            <w:pPr>
              <w:pStyle w:val="Tabletext"/>
              <w:jc w:val="left"/>
              <w:rPr>
                <w:sz w:val="18"/>
                <w:lang w:val="es-ES"/>
              </w:rPr>
            </w:pPr>
            <w:r w:rsidRPr="00471836">
              <w:rPr>
                <w:sz w:val="18"/>
                <w:lang w:val="es-ES"/>
              </w:rPr>
              <w:t>MTI de 4 impulsos y corto alcance:</w:t>
            </w:r>
            <w:r w:rsidRPr="00471836">
              <w:rPr>
                <w:sz w:val="18"/>
                <w:lang w:val="es-ES"/>
              </w:rPr>
              <w:br/>
            </w:r>
            <w:r w:rsidRPr="00471836">
              <w:rPr>
                <w:sz w:val="18"/>
                <w:lang w:val="es-ES"/>
              </w:rPr>
              <w:tab/>
            </w:r>
            <w:r w:rsidRPr="00471836">
              <w:rPr>
                <w:sz w:val="18"/>
                <w:lang w:val="es-ES"/>
              </w:rPr>
              <w:t> </w:t>
            </w:r>
            <w:r w:rsidRPr="00471836">
              <w:rPr>
                <w:sz w:val="18"/>
                <w:lang w:val="es-ES"/>
              </w:rPr>
              <w:t>5</w:t>
            </w:r>
            <w:r w:rsidR="00290C54">
              <w:rPr>
                <w:sz w:val="18"/>
                <w:lang w:val="es-ES"/>
              </w:rPr>
              <w:t>°</w:t>
            </w:r>
            <w:r w:rsidRPr="00471836">
              <w:rPr>
                <w:sz w:val="18"/>
                <w:lang w:val="es-ES"/>
              </w:rPr>
              <w:t>: 10 534</w:t>
            </w:r>
            <w:r w:rsidRPr="00471836">
              <w:rPr>
                <w:sz w:val="18"/>
                <w:lang w:val="es-ES"/>
              </w:rPr>
              <w:br/>
            </w:r>
            <w:r w:rsidRPr="00471836">
              <w:rPr>
                <w:sz w:val="18"/>
                <w:lang w:val="es-ES"/>
              </w:rPr>
              <w:tab/>
              <w:t>45</w:t>
            </w:r>
            <w:r w:rsidR="00290C54">
              <w:rPr>
                <w:sz w:val="18"/>
                <w:lang w:val="es-ES"/>
              </w:rPr>
              <w:t>°</w:t>
            </w:r>
            <w:r w:rsidRPr="00471836">
              <w:rPr>
                <w:sz w:val="18"/>
                <w:lang w:val="es-ES"/>
              </w:rPr>
              <w:t>: 19 695</w:t>
            </w:r>
            <w:r w:rsidRPr="00471836">
              <w:rPr>
                <w:sz w:val="18"/>
                <w:lang w:val="es-ES"/>
              </w:rPr>
              <w:br/>
              <w:t>(1 ó 2 subimpulsos/impulsos alcanzan el horizonte)</w:t>
            </w:r>
          </w:p>
        </w:tc>
        <w:tc>
          <w:tcPr>
            <w:tcW w:w="2537" w:type="dxa"/>
          </w:tcPr>
          <w:p w:rsidR="00774035" w:rsidRPr="00471836" w:rsidRDefault="00774035" w:rsidP="00471836">
            <w:pPr>
              <w:pStyle w:val="Tabletext"/>
              <w:jc w:val="left"/>
              <w:rPr>
                <w:sz w:val="18"/>
                <w:lang w:val="es-ES"/>
              </w:rPr>
            </w:pPr>
            <w:r w:rsidRPr="00471836">
              <w:rPr>
                <w:sz w:val="18"/>
                <w:lang w:val="es-ES"/>
              </w:rPr>
              <w:t>Largo alcance: 7 491</w:t>
            </w:r>
          </w:p>
          <w:p w:rsidR="00774035" w:rsidRPr="00471836" w:rsidRDefault="00774035" w:rsidP="00471836">
            <w:pPr>
              <w:pStyle w:val="Tabletext"/>
              <w:jc w:val="left"/>
              <w:rPr>
                <w:sz w:val="18"/>
                <w:lang w:val="es-ES"/>
              </w:rPr>
            </w:pPr>
            <w:r w:rsidRPr="00471836">
              <w:rPr>
                <w:sz w:val="18"/>
                <w:lang w:val="es-ES"/>
              </w:rPr>
              <w:t>Largo alcance/ elevación reducida: 6 190</w:t>
            </w:r>
          </w:p>
          <w:p w:rsidR="00774035" w:rsidRPr="00471836" w:rsidRDefault="00774035" w:rsidP="00471836">
            <w:pPr>
              <w:pStyle w:val="Tabletext"/>
              <w:jc w:val="left"/>
              <w:rPr>
                <w:sz w:val="18"/>
                <w:lang w:val="es-ES"/>
              </w:rPr>
            </w:pPr>
            <w:r w:rsidRPr="00471836">
              <w:rPr>
                <w:sz w:val="18"/>
                <w:lang w:val="es-ES"/>
              </w:rPr>
              <w:t>Ángulo grande: 10 972</w:t>
            </w:r>
          </w:p>
          <w:p w:rsidR="00774035" w:rsidRPr="00471836" w:rsidRDefault="00774035" w:rsidP="00471836">
            <w:pPr>
              <w:pStyle w:val="Tabletext"/>
              <w:jc w:val="left"/>
              <w:rPr>
                <w:sz w:val="18"/>
                <w:lang w:val="es-ES"/>
              </w:rPr>
            </w:pPr>
            <w:r w:rsidRPr="00471836">
              <w:rPr>
                <w:sz w:val="18"/>
                <w:lang w:val="es-ES"/>
              </w:rPr>
              <w:t>Elevación limitada: 7 383</w:t>
            </w:r>
          </w:p>
          <w:p w:rsidR="00774035" w:rsidRPr="00471836" w:rsidRDefault="00774035" w:rsidP="00471836">
            <w:pPr>
              <w:pStyle w:val="Tabletext"/>
              <w:jc w:val="left"/>
              <w:rPr>
                <w:sz w:val="18"/>
                <w:lang w:val="es-ES"/>
              </w:rPr>
            </w:pPr>
            <w:r w:rsidRPr="00471836">
              <w:rPr>
                <w:sz w:val="18"/>
                <w:lang w:val="es-ES"/>
              </w:rPr>
              <w:t>Velocidad de datos elevada: 14 020</w:t>
            </w:r>
          </w:p>
          <w:p w:rsidR="00774035" w:rsidRPr="00471836" w:rsidRDefault="00774035" w:rsidP="00471836">
            <w:pPr>
              <w:pStyle w:val="Tabletext"/>
              <w:jc w:val="left"/>
              <w:rPr>
                <w:sz w:val="18"/>
                <w:lang w:val="es-ES"/>
              </w:rPr>
            </w:pPr>
            <w:r w:rsidRPr="00471836">
              <w:rPr>
                <w:sz w:val="18"/>
                <w:lang w:val="es-ES"/>
              </w:rPr>
              <w:t>MTI: 9 886 ó 10 903 (en exploraciones acimutales alternas)</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Polarización</w:t>
            </w:r>
          </w:p>
        </w:tc>
        <w:tc>
          <w:tcPr>
            <w:tcW w:w="7611" w:type="dxa"/>
            <w:gridSpan w:val="3"/>
          </w:tcPr>
          <w:p w:rsidR="00774035" w:rsidRPr="00471836" w:rsidRDefault="00774035" w:rsidP="00471836">
            <w:pPr>
              <w:pStyle w:val="Tabletext"/>
              <w:jc w:val="center"/>
              <w:rPr>
                <w:sz w:val="18"/>
                <w:lang w:val="es-ES"/>
              </w:rPr>
            </w:pPr>
            <w:r w:rsidRPr="00471836">
              <w:rPr>
                <w:sz w:val="18"/>
                <w:lang w:val="es-ES"/>
              </w:rPr>
              <w:t>Horizontal</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Ganancia de antena (dBi)</w:t>
            </w:r>
          </w:p>
        </w:tc>
        <w:tc>
          <w:tcPr>
            <w:tcW w:w="2537" w:type="dxa"/>
          </w:tcPr>
          <w:p w:rsidR="00774035" w:rsidRPr="00471836" w:rsidRDefault="00774035" w:rsidP="00D361D4">
            <w:pPr>
              <w:pStyle w:val="Tabletext"/>
              <w:jc w:val="left"/>
              <w:rPr>
                <w:sz w:val="18"/>
                <w:lang w:val="es-ES"/>
              </w:rPr>
            </w:pPr>
            <w:r w:rsidRPr="00471836">
              <w:rPr>
                <w:sz w:val="18"/>
                <w:lang w:val="es-ES"/>
              </w:rPr>
              <w:t>Primeras unidades: 33,5</w:t>
            </w:r>
            <w:r w:rsidR="00D361D4">
              <w:rPr>
                <w:sz w:val="18"/>
                <w:lang w:val="es-ES"/>
              </w:rPr>
              <w:br/>
            </w:r>
            <w:r w:rsidRPr="00471836">
              <w:rPr>
                <w:sz w:val="18"/>
                <w:lang w:val="es-ES"/>
              </w:rPr>
              <w:t>Últimas unidades: 37</w:t>
            </w:r>
          </w:p>
        </w:tc>
        <w:tc>
          <w:tcPr>
            <w:tcW w:w="2537" w:type="dxa"/>
          </w:tcPr>
          <w:p w:rsidR="00774035" w:rsidRPr="00471836" w:rsidRDefault="00774035" w:rsidP="00471836">
            <w:pPr>
              <w:pStyle w:val="Tabletext"/>
              <w:jc w:val="left"/>
              <w:rPr>
                <w:sz w:val="18"/>
                <w:lang w:val="es-ES"/>
              </w:rPr>
            </w:pPr>
            <w:r w:rsidRPr="00471836">
              <w:rPr>
                <w:sz w:val="18"/>
                <w:lang w:val="es-ES"/>
              </w:rPr>
              <w:t>38,5</w:t>
            </w:r>
          </w:p>
        </w:tc>
        <w:tc>
          <w:tcPr>
            <w:tcW w:w="2537" w:type="dxa"/>
          </w:tcPr>
          <w:p w:rsidR="00774035" w:rsidRPr="00471836" w:rsidRDefault="00774035" w:rsidP="00471836">
            <w:pPr>
              <w:pStyle w:val="Tabletext"/>
              <w:jc w:val="left"/>
              <w:rPr>
                <w:sz w:val="18"/>
                <w:lang w:val="es-ES"/>
              </w:rPr>
            </w:pPr>
            <w:r w:rsidRPr="00471836">
              <w:rPr>
                <w:sz w:val="18"/>
                <w:lang w:val="es-ES"/>
              </w:rPr>
              <w:t>37</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Aberturas de haz de antena (grados)</w:t>
            </w:r>
          </w:p>
        </w:tc>
        <w:tc>
          <w:tcPr>
            <w:tcW w:w="2537" w:type="dxa"/>
          </w:tcPr>
          <w:p w:rsidR="00774035" w:rsidRPr="00471836" w:rsidRDefault="00774035" w:rsidP="00D361D4">
            <w:pPr>
              <w:pStyle w:val="Tabletext"/>
              <w:jc w:val="left"/>
              <w:rPr>
                <w:sz w:val="18"/>
                <w:lang w:val="es-ES"/>
              </w:rPr>
            </w:pPr>
            <w:r w:rsidRPr="00471836">
              <w:rPr>
                <w:sz w:val="18"/>
                <w:lang w:val="es-ES"/>
              </w:rPr>
              <w:t>Acimut: 1,9</w:t>
            </w:r>
            <w:r w:rsidR="00D361D4">
              <w:rPr>
                <w:sz w:val="18"/>
                <w:lang w:val="es-ES"/>
              </w:rPr>
              <w:br/>
            </w:r>
            <w:r w:rsidRPr="00471836">
              <w:rPr>
                <w:sz w:val="18"/>
                <w:lang w:val="es-ES"/>
              </w:rPr>
              <w:t>Elevación: 2,25</w:t>
            </w:r>
          </w:p>
        </w:tc>
        <w:tc>
          <w:tcPr>
            <w:tcW w:w="2537" w:type="dxa"/>
          </w:tcPr>
          <w:p w:rsidR="00774035" w:rsidRPr="00471836" w:rsidRDefault="00774035" w:rsidP="00D361D4">
            <w:pPr>
              <w:pStyle w:val="Tabletext"/>
              <w:jc w:val="left"/>
              <w:rPr>
                <w:sz w:val="18"/>
                <w:lang w:val="es-ES"/>
              </w:rPr>
            </w:pPr>
            <w:r w:rsidRPr="00471836">
              <w:rPr>
                <w:sz w:val="18"/>
                <w:lang w:val="es-ES"/>
              </w:rPr>
              <w:t>Acimut: 1,5</w:t>
            </w:r>
            <w:r w:rsidR="00D361D4">
              <w:rPr>
                <w:sz w:val="18"/>
                <w:lang w:val="es-ES"/>
              </w:rPr>
              <w:br/>
            </w:r>
            <w:r w:rsidRPr="00471836">
              <w:rPr>
                <w:sz w:val="18"/>
                <w:lang w:val="es-ES"/>
              </w:rPr>
              <w:t>Elevación: 1,6</w:t>
            </w:r>
          </w:p>
        </w:tc>
        <w:tc>
          <w:tcPr>
            <w:tcW w:w="2537" w:type="dxa"/>
          </w:tcPr>
          <w:p w:rsidR="00774035" w:rsidRPr="00471836" w:rsidRDefault="00774035" w:rsidP="00D361D4">
            <w:pPr>
              <w:pStyle w:val="Tabletext"/>
              <w:jc w:val="left"/>
              <w:rPr>
                <w:sz w:val="18"/>
                <w:lang w:val="es-ES"/>
              </w:rPr>
            </w:pPr>
            <w:r w:rsidRPr="00471836">
              <w:rPr>
                <w:sz w:val="18"/>
                <w:lang w:val="es-ES"/>
              </w:rPr>
              <w:t>Acimut: 1,9</w:t>
            </w:r>
            <w:r w:rsidR="00D361D4">
              <w:rPr>
                <w:sz w:val="18"/>
                <w:lang w:val="es-ES"/>
              </w:rPr>
              <w:br/>
            </w:r>
            <w:r w:rsidRPr="00471836">
              <w:rPr>
                <w:sz w:val="18"/>
                <w:lang w:val="es-ES"/>
              </w:rPr>
              <w:t>Elevación: 2,25</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Deriva de frecuencia para cambio de elevación de 1/2 BW</w:t>
            </w:r>
          </w:p>
        </w:tc>
        <w:tc>
          <w:tcPr>
            <w:tcW w:w="2537" w:type="dxa"/>
          </w:tcPr>
          <w:p w:rsidR="00774035" w:rsidRPr="00471836" w:rsidRDefault="00774035" w:rsidP="00471836">
            <w:pPr>
              <w:pStyle w:val="Tabletext"/>
              <w:jc w:val="left"/>
              <w:rPr>
                <w:sz w:val="18"/>
                <w:lang w:val="es-ES"/>
              </w:rPr>
            </w:pPr>
            <w:r w:rsidRPr="00471836">
              <w:rPr>
                <w:sz w:val="18"/>
                <w:lang w:val="es-ES"/>
              </w:rPr>
              <w:t>2,25 MHz (0,5</w:t>
            </w:r>
            <w:r w:rsidR="00290C54">
              <w:rPr>
                <w:sz w:val="18"/>
                <w:lang w:val="es-ES"/>
              </w:rPr>
              <w:t>°</w:t>
            </w:r>
            <w:r w:rsidRPr="00471836">
              <w:rPr>
                <w:sz w:val="18"/>
                <w:lang w:val="es-ES"/>
              </w:rPr>
              <w:t>/MHz)</w:t>
            </w:r>
          </w:p>
        </w:tc>
        <w:tc>
          <w:tcPr>
            <w:tcW w:w="2537" w:type="dxa"/>
          </w:tcPr>
          <w:p w:rsidR="00774035" w:rsidRPr="00471836" w:rsidRDefault="00774035" w:rsidP="00290C54">
            <w:pPr>
              <w:pStyle w:val="Tabletext"/>
              <w:jc w:val="left"/>
              <w:rPr>
                <w:sz w:val="18"/>
                <w:lang w:val="es-ES"/>
              </w:rPr>
            </w:pPr>
            <w:r w:rsidRPr="00471836">
              <w:rPr>
                <w:sz w:val="18"/>
                <w:lang w:val="es-ES"/>
              </w:rPr>
              <w:t>4,1 MHz (0,39</w:t>
            </w:r>
            <w:r w:rsidR="00290C54">
              <w:rPr>
                <w:sz w:val="18"/>
                <w:lang w:val="es-ES"/>
              </w:rPr>
              <w:t>°</w:t>
            </w:r>
            <w:r w:rsidRPr="00471836">
              <w:rPr>
                <w:sz w:val="18"/>
                <w:lang w:val="es-ES"/>
              </w:rPr>
              <w:t>/MHz)</w:t>
            </w:r>
          </w:p>
        </w:tc>
        <w:tc>
          <w:tcPr>
            <w:tcW w:w="2537" w:type="dxa"/>
          </w:tcPr>
          <w:p w:rsidR="00774035" w:rsidRPr="00471836" w:rsidRDefault="00774035" w:rsidP="00471836">
            <w:pPr>
              <w:pStyle w:val="Tabletext"/>
              <w:jc w:val="left"/>
              <w:rPr>
                <w:sz w:val="18"/>
                <w:lang w:val="es-ES"/>
              </w:rPr>
            </w:pPr>
            <w:r w:rsidRPr="00471836">
              <w:rPr>
                <w:sz w:val="18"/>
                <w:lang w:val="es-ES"/>
              </w:rPr>
              <w:t>2,25 MHz (0,5</w:t>
            </w:r>
            <w:r w:rsidR="00290C54">
              <w:rPr>
                <w:sz w:val="18"/>
                <w:lang w:val="es-ES"/>
              </w:rPr>
              <w:t>°</w:t>
            </w:r>
            <w:r w:rsidRPr="00471836">
              <w:rPr>
                <w:sz w:val="18"/>
                <w:lang w:val="es-ES"/>
              </w:rPr>
              <w:t>/MHz)</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Supresión del primer lóbulo lateral (dB)</w:t>
            </w:r>
          </w:p>
        </w:tc>
        <w:tc>
          <w:tcPr>
            <w:tcW w:w="2537" w:type="dxa"/>
          </w:tcPr>
          <w:p w:rsidR="00774035" w:rsidRPr="00471836" w:rsidRDefault="00774035" w:rsidP="00D361D4">
            <w:pPr>
              <w:pStyle w:val="Tabletext"/>
              <w:jc w:val="left"/>
              <w:rPr>
                <w:sz w:val="18"/>
                <w:lang w:val="es-ES"/>
              </w:rPr>
            </w:pPr>
            <w:r w:rsidRPr="00471836">
              <w:rPr>
                <w:sz w:val="18"/>
                <w:lang w:val="es-ES"/>
              </w:rPr>
              <w:t>Primeras unidades: Acimut: 16</w:t>
            </w:r>
            <w:r w:rsidR="00D361D4">
              <w:rPr>
                <w:sz w:val="18"/>
                <w:lang w:val="es-ES"/>
              </w:rPr>
              <w:br/>
            </w:r>
            <w:r w:rsidRPr="00471836">
              <w:rPr>
                <w:sz w:val="18"/>
                <w:lang w:val="es-ES"/>
              </w:rPr>
              <w:t>Elevación: 20</w:t>
            </w:r>
            <w:r w:rsidR="00D361D4">
              <w:rPr>
                <w:sz w:val="18"/>
                <w:lang w:val="es-ES"/>
              </w:rPr>
              <w:br/>
            </w:r>
            <w:r w:rsidRPr="00471836">
              <w:rPr>
                <w:sz w:val="18"/>
                <w:lang w:val="es-ES"/>
              </w:rPr>
              <w:t>Últimas unidades: Acimut: 25</w:t>
            </w:r>
            <w:r w:rsidR="00D361D4">
              <w:rPr>
                <w:sz w:val="18"/>
                <w:lang w:val="es-ES"/>
              </w:rPr>
              <w:br/>
            </w:r>
            <w:r w:rsidRPr="00471836">
              <w:rPr>
                <w:sz w:val="18"/>
                <w:lang w:val="es-ES"/>
              </w:rPr>
              <w:t>Elevación: 25</w:t>
            </w:r>
          </w:p>
        </w:tc>
        <w:tc>
          <w:tcPr>
            <w:tcW w:w="2537" w:type="dxa"/>
          </w:tcPr>
          <w:p w:rsidR="00774035" w:rsidRPr="00471836" w:rsidRDefault="00774035" w:rsidP="00D361D4">
            <w:pPr>
              <w:pStyle w:val="Tabletext"/>
              <w:jc w:val="left"/>
              <w:rPr>
                <w:sz w:val="18"/>
                <w:lang w:val="es-ES"/>
              </w:rPr>
            </w:pPr>
            <w:r w:rsidRPr="00471836">
              <w:rPr>
                <w:sz w:val="18"/>
                <w:lang w:val="es-ES"/>
              </w:rPr>
              <w:t>Acimut: 25</w:t>
            </w:r>
            <w:r w:rsidR="00D361D4">
              <w:rPr>
                <w:sz w:val="18"/>
                <w:lang w:val="es-ES"/>
              </w:rPr>
              <w:br/>
            </w:r>
            <w:r w:rsidRPr="00471836">
              <w:rPr>
                <w:sz w:val="18"/>
                <w:lang w:val="es-ES"/>
              </w:rPr>
              <w:t>Elevación: 15</w:t>
            </w:r>
          </w:p>
        </w:tc>
        <w:tc>
          <w:tcPr>
            <w:tcW w:w="2537" w:type="dxa"/>
          </w:tcPr>
          <w:p w:rsidR="00774035" w:rsidRPr="00471836" w:rsidRDefault="00774035" w:rsidP="00D361D4">
            <w:pPr>
              <w:pStyle w:val="Tabletext"/>
              <w:jc w:val="left"/>
              <w:rPr>
                <w:sz w:val="18"/>
                <w:lang w:val="es-ES"/>
              </w:rPr>
            </w:pPr>
            <w:r w:rsidRPr="00471836">
              <w:rPr>
                <w:sz w:val="18"/>
                <w:lang w:val="es-ES"/>
              </w:rPr>
              <w:t>Acimut: 25</w:t>
            </w:r>
            <w:r w:rsidR="00D361D4">
              <w:rPr>
                <w:sz w:val="18"/>
                <w:lang w:val="es-ES"/>
              </w:rPr>
              <w:br/>
            </w:r>
            <w:r w:rsidRPr="00471836">
              <w:rPr>
                <w:sz w:val="18"/>
                <w:lang w:val="es-ES"/>
              </w:rPr>
              <w:t>Elevación: 25</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 xml:space="preserve">Supresión de lóbulos laterales distantes </w:t>
            </w:r>
          </w:p>
        </w:tc>
        <w:tc>
          <w:tcPr>
            <w:tcW w:w="7611" w:type="dxa"/>
            <w:gridSpan w:val="3"/>
          </w:tcPr>
          <w:p w:rsidR="00774035" w:rsidRPr="00471836" w:rsidRDefault="00774035" w:rsidP="00471836">
            <w:pPr>
              <w:pStyle w:val="Tabletext"/>
              <w:jc w:val="center"/>
              <w:rPr>
                <w:sz w:val="18"/>
                <w:lang w:val="es-ES"/>
              </w:rPr>
            </w:pPr>
            <w:r w:rsidRPr="00471836">
              <w:rPr>
                <w:sz w:val="18"/>
                <w:lang w:val="es-ES"/>
              </w:rPr>
              <w:t>A menudo limitada por la dispersión de la estructura</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Tipo de exploración en acimut de la antena (grados)</w:t>
            </w:r>
          </w:p>
        </w:tc>
        <w:tc>
          <w:tcPr>
            <w:tcW w:w="7611" w:type="dxa"/>
            <w:gridSpan w:val="3"/>
          </w:tcPr>
          <w:p w:rsidR="00774035" w:rsidRPr="00471836" w:rsidRDefault="00774035" w:rsidP="00471836">
            <w:pPr>
              <w:pStyle w:val="Tabletext"/>
              <w:jc w:val="center"/>
              <w:rPr>
                <w:sz w:val="18"/>
                <w:lang w:val="es-ES"/>
              </w:rPr>
            </w:pPr>
            <w:r w:rsidRPr="00471836">
              <w:rPr>
                <w:sz w:val="18"/>
                <w:lang w:val="es-ES"/>
              </w:rPr>
              <w:t>Continua 360</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Tiempo de trama de antena (reinicio) (s)</w:t>
            </w:r>
          </w:p>
        </w:tc>
        <w:tc>
          <w:tcPr>
            <w:tcW w:w="2537" w:type="dxa"/>
          </w:tcPr>
          <w:p w:rsidR="00774035" w:rsidRPr="00471836" w:rsidRDefault="00774035" w:rsidP="00471836">
            <w:pPr>
              <w:pStyle w:val="Tabletext"/>
              <w:jc w:val="left"/>
              <w:rPr>
                <w:sz w:val="18"/>
                <w:lang w:val="es-ES"/>
              </w:rPr>
            </w:pPr>
            <w:r w:rsidRPr="00471836">
              <w:rPr>
                <w:sz w:val="18"/>
                <w:lang w:val="es-ES"/>
              </w:rPr>
              <w:t>Primeras unidades:</w:t>
            </w:r>
          </w:p>
          <w:p w:rsidR="00774035" w:rsidRPr="00471836" w:rsidRDefault="00774035" w:rsidP="00D361D4">
            <w:pPr>
              <w:pStyle w:val="Tabletext"/>
              <w:ind w:left="284" w:hanging="284"/>
              <w:jc w:val="left"/>
              <w:rPr>
                <w:sz w:val="18"/>
                <w:lang w:val="es-ES"/>
              </w:rPr>
            </w:pPr>
            <w:r w:rsidRPr="00471836">
              <w:rPr>
                <w:sz w:val="18"/>
                <w:lang w:val="es-ES"/>
              </w:rPr>
              <w:tab/>
              <w:t>Normal: 4</w:t>
            </w:r>
            <w:r w:rsidRPr="00471836">
              <w:rPr>
                <w:sz w:val="18"/>
                <w:lang w:val="es-ES"/>
              </w:rPr>
              <w:br/>
              <w:t>MTI: 5,2</w:t>
            </w:r>
            <w:r w:rsidRPr="00471836">
              <w:rPr>
                <w:sz w:val="18"/>
                <w:lang w:val="es-ES"/>
              </w:rPr>
              <w:br/>
              <w:t>Vídeo coincidente: 12,5</w:t>
            </w:r>
          </w:p>
          <w:p w:rsidR="00774035" w:rsidRPr="00471836" w:rsidRDefault="00774035" w:rsidP="00471836">
            <w:pPr>
              <w:pStyle w:val="Tabletext"/>
              <w:jc w:val="left"/>
              <w:rPr>
                <w:sz w:val="18"/>
                <w:lang w:val="es-ES"/>
              </w:rPr>
            </w:pPr>
            <w:r w:rsidRPr="00471836">
              <w:rPr>
                <w:sz w:val="18"/>
                <w:lang w:val="es-ES"/>
              </w:rPr>
              <w:t>Últimas unidades: 8, 6, 4</w:t>
            </w:r>
          </w:p>
        </w:tc>
        <w:tc>
          <w:tcPr>
            <w:tcW w:w="2537" w:type="dxa"/>
          </w:tcPr>
          <w:p w:rsidR="00774035" w:rsidRPr="00471836" w:rsidRDefault="00774035" w:rsidP="00471836">
            <w:pPr>
              <w:pStyle w:val="Tabletext"/>
              <w:jc w:val="left"/>
              <w:rPr>
                <w:sz w:val="18"/>
                <w:lang w:val="es-ES"/>
              </w:rPr>
            </w:pPr>
            <w:r w:rsidRPr="00471836">
              <w:rPr>
                <w:sz w:val="18"/>
                <w:lang w:val="es-ES"/>
              </w:rPr>
              <w:t>4 y 8</w:t>
            </w:r>
          </w:p>
        </w:tc>
        <w:tc>
          <w:tcPr>
            <w:tcW w:w="2537" w:type="dxa"/>
          </w:tcPr>
          <w:p w:rsidR="00774035" w:rsidRPr="00471836" w:rsidRDefault="00774035" w:rsidP="00471836">
            <w:pPr>
              <w:pStyle w:val="Tabletext"/>
              <w:jc w:val="left"/>
              <w:rPr>
                <w:sz w:val="18"/>
                <w:lang w:val="es-ES"/>
              </w:rPr>
            </w:pPr>
            <w:r w:rsidRPr="00471836">
              <w:rPr>
                <w:sz w:val="18"/>
                <w:lang w:val="es-ES"/>
              </w:rPr>
              <w:t>8, 6 y 4</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Exploración en elevación de la antena (grados)</w:t>
            </w:r>
          </w:p>
        </w:tc>
        <w:tc>
          <w:tcPr>
            <w:tcW w:w="2537" w:type="dxa"/>
          </w:tcPr>
          <w:p w:rsidR="00774035" w:rsidRPr="00471836" w:rsidRDefault="00774035" w:rsidP="00D361D4">
            <w:pPr>
              <w:pStyle w:val="Tabletext"/>
              <w:jc w:val="left"/>
              <w:rPr>
                <w:sz w:val="18"/>
                <w:lang w:val="es-ES"/>
              </w:rPr>
            </w:pPr>
            <w:r w:rsidRPr="00471836">
              <w:rPr>
                <w:sz w:val="18"/>
                <w:lang w:val="es-ES"/>
              </w:rPr>
              <w:t>Primeras unidades: 0-48</w:t>
            </w:r>
            <w:r w:rsidR="00D361D4">
              <w:rPr>
                <w:sz w:val="18"/>
                <w:lang w:val="es-ES"/>
              </w:rPr>
              <w:br/>
            </w:r>
            <w:r w:rsidRPr="00471836">
              <w:rPr>
                <w:sz w:val="18"/>
                <w:lang w:val="es-ES"/>
              </w:rPr>
              <w:t>Últimas unidades: 0,3-41,6</w:t>
            </w:r>
          </w:p>
        </w:tc>
        <w:tc>
          <w:tcPr>
            <w:tcW w:w="2537" w:type="dxa"/>
          </w:tcPr>
          <w:p w:rsidR="00774035" w:rsidRPr="00471836" w:rsidRDefault="00774035" w:rsidP="00471836">
            <w:pPr>
              <w:pStyle w:val="Tabletext"/>
              <w:jc w:val="left"/>
              <w:rPr>
                <w:sz w:val="18"/>
                <w:lang w:val="es-ES"/>
              </w:rPr>
            </w:pPr>
            <w:r w:rsidRPr="00471836">
              <w:rPr>
                <w:sz w:val="18"/>
                <w:lang w:val="es-ES"/>
              </w:rPr>
              <w:t>0-45</w:t>
            </w:r>
          </w:p>
        </w:tc>
        <w:tc>
          <w:tcPr>
            <w:tcW w:w="2537" w:type="dxa"/>
          </w:tcPr>
          <w:p w:rsidR="00774035" w:rsidRPr="00471836" w:rsidRDefault="00774035" w:rsidP="00471836">
            <w:pPr>
              <w:pStyle w:val="Tabletext"/>
              <w:jc w:val="left"/>
              <w:rPr>
                <w:sz w:val="18"/>
                <w:lang w:val="es-ES"/>
              </w:rPr>
            </w:pPr>
            <w:r w:rsidRPr="00471836">
              <w:rPr>
                <w:sz w:val="18"/>
                <w:lang w:val="es-ES"/>
              </w:rPr>
              <w:t>0,3-41,6</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Formación de los distintos haces de elevación</w:t>
            </w:r>
          </w:p>
        </w:tc>
        <w:tc>
          <w:tcPr>
            <w:tcW w:w="2537" w:type="dxa"/>
          </w:tcPr>
          <w:p w:rsidR="00774035" w:rsidRPr="00471836" w:rsidRDefault="00774035" w:rsidP="00471836">
            <w:pPr>
              <w:pStyle w:val="Tabletext"/>
              <w:jc w:val="left"/>
              <w:rPr>
                <w:sz w:val="18"/>
                <w:lang w:val="es-ES"/>
              </w:rPr>
            </w:pPr>
            <w:r w:rsidRPr="00471836">
              <w:rPr>
                <w:sz w:val="18"/>
                <w:lang w:val="es-ES"/>
              </w:rPr>
              <w:t>Receptor secuencial por un solo canal</w:t>
            </w:r>
          </w:p>
        </w:tc>
        <w:tc>
          <w:tcPr>
            <w:tcW w:w="2537" w:type="dxa"/>
          </w:tcPr>
          <w:p w:rsidR="00774035" w:rsidRPr="00471836" w:rsidRDefault="00774035" w:rsidP="00471836">
            <w:pPr>
              <w:pStyle w:val="Tabletext"/>
              <w:jc w:val="left"/>
              <w:rPr>
                <w:sz w:val="18"/>
                <w:lang w:val="es-ES"/>
              </w:rPr>
            </w:pPr>
            <w:r w:rsidRPr="00471836">
              <w:rPr>
                <w:sz w:val="18"/>
                <w:lang w:val="es-ES"/>
              </w:rPr>
              <w:t>Receptor simultáneo por 9 canales paralelos, más incremento secuencial por pasos de un impulso a otro</w:t>
            </w:r>
          </w:p>
        </w:tc>
        <w:tc>
          <w:tcPr>
            <w:tcW w:w="2537" w:type="dxa"/>
          </w:tcPr>
          <w:p w:rsidR="00774035" w:rsidRPr="00471836" w:rsidRDefault="00774035" w:rsidP="00471836">
            <w:pPr>
              <w:pStyle w:val="Tabletext"/>
              <w:jc w:val="left"/>
              <w:rPr>
                <w:sz w:val="18"/>
                <w:lang w:val="es-ES"/>
              </w:rPr>
            </w:pPr>
            <w:r w:rsidRPr="00471836">
              <w:rPr>
                <w:sz w:val="18"/>
                <w:lang w:val="es-ES"/>
              </w:rPr>
              <w:t>Receptor secuencial por canal único</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Anchura de banda de RF del receptor</w:t>
            </w:r>
            <w:r w:rsidRPr="00272CB0">
              <w:rPr>
                <w:sz w:val="18"/>
                <w:vertAlign w:val="superscript"/>
                <w:lang w:val="es-ES"/>
              </w:rPr>
              <w:t>(2)</w:t>
            </w:r>
          </w:p>
        </w:tc>
        <w:tc>
          <w:tcPr>
            <w:tcW w:w="2537" w:type="dxa"/>
          </w:tcPr>
          <w:p w:rsidR="00774035" w:rsidRPr="00471836" w:rsidRDefault="00774035" w:rsidP="00471836">
            <w:pPr>
              <w:pStyle w:val="Tabletext"/>
              <w:jc w:val="left"/>
              <w:rPr>
                <w:sz w:val="18"/>
                <w:lang w:val="es-ES"/>
              </w:rPr>
            </w:pPr>
            <w:r w:rsidRPr="00471836">
              <w:rPr>
                <w:sz w:val="18"/>
                <w:lang w:val="es-ES"/>
              </w:rPr>
              <w:t>200 MHz (estimada)</w:t>
            </w:r>
          </w:p>
        </w:tc>
        <w:tc>
          <w:tcPr>
            <w:tcW w:w="2537" w:type="dxa"/>
          </w:tcPr>
          <w:p w:rsidR="00774035" w:rsidRPr="00471836" w:rsidRDefault="00774035" w:rsidP="00471836">
            <w:pPr>
              <w:pStyle w:val="Tabletext"/>
              <w:jc w:val="left"/>
              <w:rPr>
                <w:sz w:val="18"/>
                <w:lang w:val="es-ES"/>
              </w:rPr>
            </w:pPr>
            <w:r w:rsidRPr="00471836">
              <w:rPr>
                <w:sz w:val="18"/>
                <w:lang w:val="es-ES"/>
              </w:rPr>
              <w:sym w:font="Symbol" w:char="F0B3"/>
            </w:r>
            <w:r w:rsidRPr="00471836">
              <w:rPr>
                <w:sz w:val="18"/>
                <w:lang w:val="es-ES"/>
              </w:rPr>
              <w:t xml:space="preserve"> 200 MHz</w:t>
            </w:r>
          </w:p>
        </w:tc>
        <w:tc>
          <w:tcPr>
            <w:tcW w:w="2537" w:type="dxa"/>
          </w:tcPr>
          <w:p w:rsidR="00774035" w:rsidRPr="00471836" w:rsidRDefault="00774035" w:rsidP="00471836">
            <w:pPr>
              <w:pStyle w:val="Tabletext"/>
              <w:jc w:val="left"/>
              <w:rPr>
                <w:sz w:val="18"/>
                <w:lang w:val="es-ES"/>
              </w:rPr>
            </w:pPr>
            <w:r w:rsidRPr="00471836">
              <w:rPr>
                <w:sz w:val="18"/>
                <w:lang w:val="es-ES"/>
              </w:rPr>
              <w:t>200 MHz</w:t>
            </w:r>
          </w:p>
        </w:tc>
      </w:tr>
    </w:tbl>
    <w:p w:rsidR="00471836" w:rsidRDefault="00471836" w:rsidP="00471836">
      <w:pPr>
        <w:pStyle w:val="Tablefin"/>
      </w:pPr>
    </w:p>
    <w:p w:rsidR="00774035" w:rsidRDefault="00774035" w:rsidP="00774035">
      <w:pPr>
        <w:pStyle w:val="TableNo"/>
        <w:rPr>
          <w:lang w:val="es-ES"/>
        </w:rPr>
      </w:pPr>
      <w:r>
        <w:rPr>
          <w:lang w:val="es-ES"/>
        </w:rPr>
        <w:lastRenderedPageBreak/>
        <w:t>CUADRO 1 (</w:t>
      </w:r>
      <w:r>
        <w:rPr>
          <w:i/>
          <w:iCs/>
          <w:caps/>
          <w:lang w:val="es-ES"/>
        </w:rPr>
        <w:t>F</w:t>
      </w:r>
      <w:r>
        <w:rPr>
          <w:i/>
          <w:iCs/>
          <w:lang w:val="es-ES"/>
        </w:rPr>
        <w:t>in</w:t>
      </w:r>
      <w:r>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028"/>
        <w:gridCol w:w="2537"/>
        <w:gridCol w:w="2537"/>
        <w:gridCol w:w="2537"/>
      </w:tblGrid>
      <w:tr w:rsidR="00774035" w:rsidTr="00471836">
        <w:trPr>
          <w:jc w:val="center"/>
        </w:trPr>
        <w:tc>
          <w:tcPr>
            <w:tcW w:w="2028" w:type="dxa"/>
          </w:tcPr>
          <w:p w:rsidR="00774035" w:rsidRPr="00B90582" w:rsidRDefault="00774035" w:rsidP="0074361E">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1</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lang w:val="es-ES"/>
              </w:rPr>
              <w:t>°</w:t>
            </w:r>
            <w:r w:rsidRPr="00B90582">
              <w:rPr>
                <w:sz w:val="18"/>
                <w:szCs w:val="18"/>
                <w:lang w:val="es-ES"/>
              </w:rPr>
              <w:t xml:space="preserve"> 2</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lang w:val="es-ES"/>
              </w:rPr>
              <w:t>°</w:t>
            </w:r>
            <w:r w:rsidRPr="00B90582">
              <w:rPr>
                <w:sz w:val="18"/>
                <w:szCs w:val="18"/>
                <w:lang w:val="es-ES"/>
              </w:rPr>
              <w:t xml:space="preserve"> 3</w:t>
            </w:r>
          </w:p>
        </w:tc>
      </w:tr>
      <w:tr w:rsidR="00774035" w:rsidRPr="00C50D03"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Anchura de banda de FI del receptor</w:t>
            </w:r>
            <w:r w:rsidRPr="00272CB0">
              <w:rPr>
                <w:sz w:val="18"/>
                <w:vertAlign w:val="superscript"/>
                <w:lang w:val="es-ES"/>
              </w:rPr>
              <w:t>(2)</w:t>
            </w:r>
          </w:p>
        </w:tc>
        <w:tc>
          <w:tcPr>
            <w:tcW w:w="2537" w:type="dxa"/>
          </w:tcPr>
          <w:p w:rsidR="00774035" w:rsidRPr="00471836" w:rsidRDefault="00774035" w:rsidP="00471836">
            <w:pPr>
              <w:pStyle w:val="Tabletext"/>
              <w:jc w:val="left"/>
              <w:rPr>
                <w:sz w:val="18"/>
                <w:lang w:val="es-ES"/>
              </w:rPr>
            </w:pPr>
            <w:r w:rsidRPr="00471836">
              <w:rPr>
                <w:sz w:val="18"/>
                <w:lang w:val="es-ES"/>
              </w:rPr>
              <w:t>500 kHz</w:t>
            </w:r>
          </w:p>
        </w:tc>
        <w:tc>
          <w:tcPr>
            <w:tcW w:w="2537" w:type="dxa"/>
          </w:tcPr>
          <w:p w:rsidR="00774035" w:rsidRPr="00471836" w:rsidRDefault="00774035" w:rsidP="00D361D4">
            <w:pPr>
              <w:pStyle w:val="Tabletext"/>
              <w:jc w:val="left"/>
              <w:rPr>
                <w:sz w:val="18"/>
                <w:lang w:val="es-ES"/>
              </w:rPr>
            </w:pPr>
            <w:r w:rsidRPr="00471836">
              <w:rPr>
                <w:sz w:val="18"/>
                <w:lang w:val="es-ES"/>
              </w:rPr>
              <w:t>350 kHz por canal</w:t>
            </w:r>
            <w:r w:rsidR="00D361D4">
              <w:rPr>
                <w:sz w:val="18"/>
                <w:lang w:val="es-ES"/>
              </w:rPr>
              <w:br/>
            </w:r>
            <w:r w:rsidRPr="00471836">
              <w:rPr>
                <w:sz w:val="18"/>
                <w:lang w:val="es-ES"/>
              </w:rPr>
              <w:t>12 MHz total</w:t>
            </w:r>
          </w:p>
        </w:tc>
        <w:tc>
          <w:tcPr>
            <w:tcW w:w="2537" w:type="dxa"/>
          </w:tcPr>
          <w:p w:rsidR="00774035" w:rsidRPr="00471836" w:rsidRDefault="00774035" w:rsidP="00D361D4">
            <w:pPr>
              <w:pStyle w:val="Tabletext"/>
              <w:jc w:val="left"/>
              <w:rPr>
                <w:sz w:val="18"/>
                <w:lang w:val="es-ES"/>
              </w:rPr>
            </w:pPr>
            <w:r w:rsidRPr="00471836">
              <w:rPr>
                <w:sz w:val="18"/>
                <w:lang w:val="es-ES"/>
              </w:rPr>
              <w:t>Largo alcance: 80 kHz</w:t>
            </w:r>
            <w:r w:rsidR="00D361D4">
              <w:rPr>
                <w:sz w:val="18"/>
                <w:lang w:val="es-ES"/>
              </w:rPr>
              <w:br/>
            </w:r>
            <w:r w:rsidRPr="00471836">
              <w:rPr>
                <w:sz w:val="18"/>
                <w:lang w:val="es-ES"/>
              </w:rPr>
              <w:t>Ángulo grande: 174 kHz</w:t>
            </w:r>
            <w:r w:rsidR="00D361D4">
              <w:rPr>
                <w:sz w:val="18"/>
                <w:lang w:val="es-ES"/>
              </w:rPr>
              <w:br/>
            </w:r>
            <w:r w:rsidRPr="00471836">
              <w:rPr>
                <w:sz w:val="18"/>
                <w:lang w:val="es-ES"/>
              </w:rPr>
              <w:t>Velocidad de datos elevada y MTI: 348 kHz</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Ganancia de procesamiento con relación al ruido (dB)</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471836">
            <w:pPr>
              <w:pStyle w:val="Tabletext"/>
              <w:jc w:val="left"/>
              <w:rPr>
                <w:sz w:val="18"/>
                <w:lang w:val="es-ES"/>
              </w:rPr>
            </w:pPr>
            <w:r w:rsidRPr="00471836">
              <w:rPr>
                <w:sz w:val="18"/>
                <w:lang w:val="es-ES"/>
              </w:rPr>
              <w:t>Modo modulación impulso: 9</w:t>
            </w:r>
          </w:p>
        </w:tc>
        <w:tc>
          <w:tcPr>
            <w:tcW w:w="2537" w:type="dxa"/>
          </w:tcPr>
          <w:p w:rsidR="00774035" w:rsidRPr="00471836" w:rsidRDefault="00774035" w:rsidP="00471836">
            <w:pPr>
              <w:pStyle w:val="Tabletext"/>
              <w:jc w:val="left"/>
              <w:rPr>
                <w:sz w:val="18"/>
                <w:lang w:val="es-ES"/>
              </w:rPr>
            </w:pP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Sensibilidad de señal deseada o nivel de ruido (dBm) (con referencia al puerto de antena)</w:t>
            </w:r>
          </w:p>
        </w:tc>
        <w:tc>
          <w:tcPr>
            <w:tcW w:w="2537" w:type="dxa"/>
          </w:tcPr>
          <w:p w:rsidR="00774035" w:rsidRPr="00471836" w:rsidRDefault="00774035" w:rsidP="00471836">
            <w:pPr>
              <w:pStyle w:val="Tabletext"/>
              <w:jc w:val="left"/>
              <w:rPr>
                <w:sz w:val="18"/>
                <w:lang w:val="es-ES"/>
              </w:rPr>
            </w:pPr>
            <w:r w:rsidRPr="00471836">
              <w:rPr>
                <w:sz w:val="18"/>
                <w:lang w:val="es-ES"/>
              </w:rPr>
              <w:t>Nivel de ruido: –109</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471836">
            <w:pPr>
              <w:pStyle w:val="Tabletext"/>
              <w:jc w:val="left"/>
              <w:rPr>
                <w:sz w:val="18"/>
                <w:lang w:val="es-ES"/>
              </w:rPr>
            </w:pPr>
          </w:p>
        </w:tc>
      </w:tr>
      <w:tr w:rsidR="00774035" w:rsidRPr="00C50D03" w:rsidTr="00471836">
        <w:trPr>
          <w:jc w:val="center"/>
        </w:trPr>
        <w:tc>
          <w:tcPr>
            <w:tcW w:w="2028" w:type="dxa"/>
            <w:tcBorders>
              <w:bottom w:val="single" w:sz="6" w:space="0" w:color="auto"/>
            </w:tcBorders>
          </w:tcPr>
          <w:p w:rsidR="00774035" w:rsidRPr="00471836" w:rsidRDefault="00774035" w:rsidP="00471836">
            <w:pPr>
              <w:pStyle w:val="Tabletext"/>
              <w:jc w:val="left"/>
              <w:rPr>
                <w:sz w:val="18"/>
                <w:lang w:val="es-ES"/>
              </w:rPr>
            </w:pPr>
            <w:r w:rsidRPr="00471836">
              <w:rPr>
                <w:sz w:val="18"/>
                <w:lang w:val="es-ES"/>
              </w:rPr>
              <w:t>Características de supresión de la interferencia</w:t>
            </w:r>
          </w:p>
        </w:tc>
        <w:tc>
          <w:tcPr>
            <w:tcW w:w="2537" w:type="dxa"/>
            <w:tcBorders>
              <w:bottom w:val="single" w:sz="6" w:space="0" w:color="auto"/>
            </w:tcBorders>
          </w:tcPr>
          <w:p w:rsidR="00774035" w:rsidRPr="00471836" w:rsidRDefault="00774035" w:rsidP="00D361D4">
            <w:pPr>
              <w:pStyle w:val="Tabletext"/>
              <w:jc w:val="left"/>
              <w:rPr>
                <w:sz w:val="18"/>
                <w:lang w:val="es-ES"/>
              </w:rPr>
            </w:pPr>
            <w:r w:rsidRPr="00471836">
              <w:rPr>
                <w:sz w:val="18"/>
                <w:lang w:val="es-ES"/>
              </w:rPr>
              <w:t>Vídeo coincidente</w:t>
            </w:r>
            <w:r w:rsidR="00D361D4">
              <w:rPr>
                <w:sz w:val="18"/>
                <w:lang w:val="es-ES"/>
              </w:rPr>
              <w:br/>
            </w:r>
            <w:r w:rsidRPr="00471836">
              <w:rPr>
                <w:sz w:val="18"/>
                <w:lang w:val="es-ES"/>
              </w:rPr>
              <w:t>MTI</w:t>
            </w:r>
            <w:r w:rsidR="00D361D4">
              <w:rPr>
                <w:sz w:val="18"/>
                <w:lang w:val="es-ES"/>
              </w:rPr>
              <w:br/>
            </w:r>
            <w:r w:rsidRPr="00471836">
              <w:rPr>
                <w:sz w:val="18"/>
                <w:lang w:val="es-ES"/>
              </w:rPr>
              <w:t>Últimas unidades: supresión del lóbulo lateral</w:t>
            </w:r>
          </w:p>
        </w:tc>
        <w:tc>
          <w:tcPr>
            <w:tcW w:w="2537" w:type="dxa"/>
            <w:tcBorders>
              <w:bottom w:val="single" w:sz="6" w:space="0" w:color="auto"/>
            </w:tcBorders>
          </w:tcPr>
          <w:p w:rsidR="00774035" w:rsidRPr="00471836" w:rsidRDefault="00774035" w:rsidP="00D361D4">
            <w:pPr>
              <w:pStyle w:val="Tabletext"/>
              <w:jc w:val="left"/>
              <w:rPr>
                <w:sz w:val="18"/>
                <w:lang w:val="es-ES"/>
              </w:rPr>
            </w:pPr>
            <w:r w:rsidRPr="00860121">
              <w:rPr>
                <w:sz w:val="18"/>
                <w:lang w:val="es-ES_tradnl"/>
              </w:rPr>
              <w:t>STC</w:t>
            </w:r>
            <w:r w:rsidR="00D361D4" w:rsidRPr="00860121">
              <w:rPr>
                <w:sz w:val="18"/>
                <w:lang w:val="es-ES_tradnl"/>
              </w:rPr>
              <w:br/>
            </w:r>
            <w:r w:rsidRPr="00860121">
              <w:rPr>
                <w:sz w:val="18"/>
                <w:lang w:val="es-ES_tradnl"/>
              </w:rPr>
              <w:t>FTC</w:t>
            </w:r>
            <w:r w:rsidR="00D361D4" w:rsidRPr="00860121">
              <w:rPr>
                <w:sz w:val="18"/>
                <w:lang w:val="es-ES_tradnl"/>
              </w:rPr>
              <w:br/>
            </w:r>
            <w:r w:rsidRPr="00860121">
              <w:rPr>
                <w:sz w:val="18"/>
                <w:lang w:val="es-ES_tradnl"/>
              </w:rPr>
              <w:t>CAG</w:t>
            </w:r>
            <w:r w:rsidR="00D361D4" w:rsidRPr="00860121">
              <w:rPr>
                <w:sz w:val="18"/>
                <w:lang w:val="es-ES_tradnl"/>
              </w:rPr>
              <w:br/>
            </w:r>
            <w:r w:rsidRPr="00860121">
              <w:rPr>
                <w:sz w:val="18"/>
                <w:lang w:val="es-ES_tradnl"/>
              </w:rPr>
              <w:t>INT</w:t>
            </w:r>
            <w:r w:rsidR="00D361D4" w:rsidRPr="00860121">
              <w:rPr>
                <w:sz w:val="18"/>
                <w:lang w:val="es-ES_tradnl"/>
              </w:rPr>
              <w:br/>
            </w:r>
            <w:r w:rsidRPr="00860121">
              <w:rPr>
                <w:sz w:val="18"/>
                <w:lang w:val="es-ES_tradnl"/>
              </w:rPr>
              <w:t>CSG</w:t>
            </w:r>
            <w:r w:rsidR="00D361D4" w:rsidRPr="00860121">
              <w:rPr>
                <w:sz w:val="18"/>
                <w:lang w:val="es-ES_tradnl"/>
              </w:rPr>
              <w:br/>
            </w:r>
            <w:r w:rsidRPr="00860121">
              <w:rPr>
                <w:sz w:val="18"/>
                <w:lang w:val="es-ES_tradnl"/>
              </w:rPr>
              <w:t>WPB</w:t>
            </w:r>
            <w:r w:rsidR="00D361D4" w:rsidRPr="00860121">
              <w:rPr>
                <w:sz w:val="18"/>
                <w:lang w:val="es-ES_tradnl"/>
              </w:rPr>
              <w:br/>
            </w:r>
            <w:r w:rsidRPr="00471836">
              <w:rPr>
                <w:sz w:val="18"/>
                <w:lang w:val="es-ES"/>
              </w:rPr>
              <w:t>Supresión del lóbulo lateral</w:t>
            </w:r>
            <w:r w:rsidR="00D361D4">
              <w:rPr>
                <w:sz w:val="18"/>
                <w:lang w:val="es-ES"/>
              </w:rPr>
              <w:br/>
            </w:r>
            <w:r w:rsidRPr="00471836">
              <w:rPr>
                <w:sz w:val="18"/>
                <w:lang w:val="es-ES"/>
              </w:rPr>
              <w:t>Supresión de haz único</w:t>
            </w:r>
            <w:r w:rsidR="00D361D4">
              <w:rPr>
                <w:sz w:val="18"/>
                <w:lang w:val="es-ES"/>
              </w:rPr>
              <w:br/>
            </w:r>
            <w:r w:rsidRPr="00471836">
              <w:rPr>
                <w:sz w:val="18"/>
                <w:lang w:val="es-ES"/>
              </w:rPr>
              <w:t>Correlación impulso a impulso</w:t>
            </w:r>
            <w:r w:rsidR="00D361D4">
              <w:rPr>
                <w:sz w:val="18"/>
                <w:lang w:val="es-ES"/>
              </w:rPr>
              <w:br/>
            </w:r>
            <w:r w:rsidRPr="00471836">
              <w:rPr>
                <w:sz w:val="18"/>
                <w:lang w:val="es-ES"/>
              </w:rPr>
              <w:t>Recorte de ruido («Dicke Fix»)</w:t>
            </w:r>
          </w:p>
        </w:tc>
        <w:tc>
          <w:tcPr>
            <w:tcW w:w="2537" w:type="dxa"/>
            <w:tcBorders>
              <w:bottom w:val="single" w:sz="6" w:space="0" w:color="auto"/>
            </w:tcBorders>
          </w:tcPr>
          <w:p w:rsidR="00774035" w:rsidRPr="00471836" w:rsidRDefault="00774035" w:rsidP="00D361D4">
            <w:pPr>
              <w:pStyle w:val="Tabletext"/>
              <w:jc w:val="left"/>
              <w:rPr>
                <w:sz w:val="18"/>
                <w:lang w:val="es-ES"/>
              </w:rPr>
            </w:pPr>
            <w:r w:rsidRPr="00471836">
              <w:rPr>
                <w:sz w:val="18"/>
                <w:lang w:val="es-ES"/>
              </w:rPr>
              <w:t>Supresión de lóbulos laterales</w:t>
            </w:r>
            <w:r w:rsidR="00D361D4">
              <w:rPr>
                <w:sz w:val="18"/>
                <w:lang w:val="es-ES"/>
              </w:rPr>
              <w:br/>
            </w:r>
            <w:r w:rsidRPr="00471836">
              <w:rPr>
                <w:sz w:val="18"/>
                <w:lang w:val="es-ES"/>
              </w:rPr>
              <w:t>Vídeo log</w:t>
            </w:r>
            <w:r w:rsidR="00D361D4">
              <w:rPr>
                <w:sz w:val="18"/>
                <w:lang w:val="es-ES"/>
              </w:rPr>
              <w:br/>
            </w:r>
            <w:r w:rsidRPr="00471836">
              <w:rPr>
                <w:sz w:val="18"/>
                <w:lang w:val="es-ES"/>
              </w:rPr>
              <w:t>«Dicke Fix»</w:t>
            </w:r>
            <w:r w:rsidR="00D361D4">
              <w:rPr>
                <w:sz w:val="18"/>
                <w:lang w:val="es-ES"/>
              </w:rPr>
              <w:br/>
            </w:r>
            <w:r w:rsidRPr="00471836">
              <w:rPr>
                <w:sz w:val="18"/>
                <w:lang w:val="es-ES"/>
              </w:rPr>
              <w:t>Acumulación de destello</w:t>
            </w:r>
            <w:r w:rsidRPr="00272CB0">
              <w:rPr>
                <w:sz w:val="18"/>
                <w:vertAlign w:val="superscript"/>
                <w:lang w:val="es-ES"/>
              </w:rPr>
              <w:t>(3)</w:t>
            </w:r>
          </w:p>
        </w:tc>
      </w:tr>
      <w:tr w:rsidR="00774035" w:rsidTr="00471836">
        <w:trPr>
          <w:jc w:val="center"/>
        </w:trPr>
        <w:tc>
          <w:tcPr>
            <w:tcW w:w="2028" w:type="dxa"/>
            <w:tcBorders>
              <w:bottom w:val="single" w:sz="4" w:space="0" w:color="auto"/>
            </w:tcBorders>
          </w:tcPr>
          <w:p w:rsidR="00774035" w:rsidRPr="00471836" w:rsidRDefault="00774035" w:rsidP="00471836">
            <w:pPr>
              <w:pStyle w:val="Tabletext"/>
              <w:jc w:val="left"/>
              <w:rPr>
                <w:sz w:val="18"/>
                <w:lang w:val="es-ES"/>
              </w:rPr>
            </w:pPr>
            <w:r w:rsidRPr="00471836">
              <w:rPr>
                <w:sz w:val="18"/>
                <w:lang w:val="es-ES"/>
              </w:rPr>
              <w:t>Años de utilización</w:t>
            </w:r>
          </w:p>
        </w:tc>
        <w:tc>
          <w:tcPr>
            <w:tcW w:w="2537" w:type="dxa"/>
            <w:tcBorders>
              <w:bottom w:val="single" w:sz="4" w:space="0" w:color="auto"/>
            </w:tcBorders>
          </w:tcPr>
          <w:p w:rsidR="00774035" w:rsidRPr="00471836" w:rsidRDefault="00774035" w:rsidP="00290C54">
            <w:pPr>
              <w:pStyle w:val="Tabletext"/>
              <w:jc w:val="left"/>
              <w:rPr>
                <w:sz w:val="18"/>
                <w:lang w:val="es-ES"/>
              </w:rPr>
            </w:pPr>
            <w:r w:rsidRPr="00471836">
              <w:rPr>
                <w:sz w:val="18"/>
                <w:lang w:val="es-ES"/>
              </w:rPr>
              <w:t>1960 – ... (sustituido por los radares N.</w:t>
            </w:r>
            <w:r w:rsidR="00290C54">
              <w:rPr>
                <w:sz w:val="18"/>
                <w:lang w:val="es-ES"/>
              </w:rPr>
              <w:t>°</w:t>
            </w:r>
            <w:r w:rsidRPr="00471836">
              <w:rPr>
                <w:sz w:val="18"/>
                <w:lang w:val="es-ES"/>
              </w:rPr>
              <w:t xml:space="preserve"> 2 y N.</w:t>
            </w:r>
            <w:r w:rsidR="00290C54">
              <w:rPr>
                <w:sz w:val="18"/>
                <w:lang w:val="es-ES"/>
              </w:rPr>
              <w:t>°</w:t>
            </w:r>
            <w:r w:rsidRPr="00471836">
              <w:rPr>
                <w:sz w:val="18"/>
                <w:lang w:val="es-ES"/>
              </w:rPr>
              <w:t xml:space="preserve"> 3)</w:t>
            </w:r>
          </w:p>
        </w:tc>
        <w:tc>
          <w:tcPr>
            <w:tcW w:w="2537" w:type="dxa"/>
            <w:tcBorders>
              <w:bottom w:val="single" w:sz="4" w:space="0" w:color="auto"/>
            </w:tcBorders>
          </w:tcPr>
          <w:p w:rsidR="00774035" w:rsidRPr="00471836" w:rsidRDefault="00774035" w:rsidP="00471836">
            <w:pPr>
              <w:pStyle w:val="Tabletext"/>
              <w:jc w:val="left"/>
              <w:rPr>
                <w:sz w:val="18"/>
                <w:lang w:val="es-ES"/>
              </w:rPr>
            </w:pPr>
            <w:r w:rsidRPr="00471836">
              <w:rPr>
                <w:sz w:val="18"/>
                <w:lang w:val="es-ES"/>
              </w:rPr>
              <w:t>1965 – actualmente</w:t>
            </w:r>
          </w:p>
        </w:tc>
        <w:tc>
          <w:tcPr>
            <w:tcW w:w="2537" w:type="dxa"/>
            <w:tcBorders>
              <w:bottom w:val="single" w:sz="4" w:space="0" w:color="auto"/>
            </w:tcBorders>
          </w:tcPr>
          <w:p w:rsidR="00774035" w:rsidRPr="00471836" w:rsidRDefault="00774035" w:rsidP="00471836">
            <w:pPr>
              <w:pStyle w:val="Tabletext"/>
              <w:jc w:val="left"/>
              <w:rPr>
                <w:sz w:val="18"/>
                <w:lang w:val="es-ES"/>
              </w:rPr>
            </w:pPr>
            <w:r w:rsidRPr="00471836">
              <w:rPr>
                <w:sz w:val="18"/>
                <w:lang w:val="es-ES"/>
              </w:rPr>
              <w:t>1966 – actualmente</w:t>
            </w:r>
          </w:p>
        </w:tc>
      </w:tr>
      <w:tr w:rsidR="00774035" w:rsidRPr="00F33867" w:rsidTr="004718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774035" w:rsidRPr="00471836" w:rsidRDefault="00774035" w:rsidP="001C1319">
            <w:pPr>
              <w:pStyle w:val="Tablelegend"/>
              <w:rPr>
                <w:sz w:val="18"/>
                <w:lang w:val="es-ES"/>
              </w:rPr>
            </w:pPr>
            <w:r w:rsidRPr="005152EA">
              <w:rPr>
                <w:sz w:val="18"/>
                <w:vertAlign w:val="superscript"/>
                <w:lang w:val="es-ES_tradnl"/>
              </w:rPr>
              <w:t>(1)</w:t>
            </w:r>
            <w:r w:rsidRPr="00471836">
              <w:rPr>
                <w:sz w:val="18"/>
                <w:lang w:val="es-ES"/>
              </w:rPr>
              <w:tab/>
              <w:t>En la mayoría de los modos de los radares N</w:t>
            </w:r>
            <w:r w:rsidR="00F33867">
              <w:rPr>
                <w:sz w:val="18"/>
                <w:lang w:val="es-ES"/>
              </w:rPr>
              <w:t>.</w:t>
            </w:r>
            <w:r w:rsidR="001C1319" w:rsidRPr="001C1319">
              <w:rPr>
                <w:sz w:val="18"/>
                <w:vertAlign w:val="superscript"/>
                <w:lang w:val="es-ES"/>
              </w:rPr>
              <w:t>os</w:t>
            </w:r>
            <w:r w:rsidRPr="00471836">
              <w:rPr>
                <w:sz w:val="18"/>
                <w:lang w:val="es-ES"/>
              </w:rPr>
              <w:t xml:space="preserve"> 1, 2 y 3, el intervalo entre impulsos y la potencia de cresta disminuyen a medida que aumentan las exploraciones del haz.</w:t>
            </w:r>
          </w:p>
          <w:p w:rsidR="00774035" w:rsidRPr="00471836" w:rsidRDefault="00774035" w:rsidP="00272CB0">
            <w:pPr>
              <w:pStyle w:val="Tablelegend"/>
              <w:rPr>
                <w:sz w:val="18"/>
                <w:lang w:val="es-ES"/>
              </w:rPr>
            </w:pPr>
            <w:r w:rsidRPr="005152EA">
              <w:rPr>
                <w:sz w:val="18"/>
                <w:vertAlign w:val="superscript"/>
                <w:lang w:val="es-ES_tradnl"/>
              </w:rPr>
              <w:t>(2)</w:t>
            </w:r>
            <w:r w:rsidRPr="00471836">
              <w:rPr>
                <w:sz w:val="18"/>
                <w:lang w:val="es-ES"/>
              </w:rPr>
              <w:tab/>
              <w:t>Niveles de saturación en RF y FI del receptor con referencia al puerto de antena.</w:t>
            </w:r>
          </w:p>
          <w:p w:rsidR="00774035" w:rsidRPr="00471836" w:rsidRDefault="00774035" w:rsidP="00471836">
            <w:pPr>
              <w:pStyle w:val="Tablelegend"/>
              <w:rPr>
                <w:sz w:val="18"/>
                <w:lang w:val="es-ES"/>
              </w:rPr>
            </w:pPr>
            <w:r w:rsidRPr="005152EA">
              <w:rPr>
                <w:sz w:val="18"/>
                <w:vertAlign w:val="superscript"/>
                <w:lang w:val="es-ES_tradnl"/>
              </w:rPr>
              <w:t>(3)</w:t>
            </w:r>
            <w:r w:rsidRPr="00471836">
              <w:rPr>
                <w:sz w:val="18"/>
                <w:lang w:val="es-ES"/>
              </w:rPr>
              <w:tab/>
              <w:t>En la acumulación de destello se visualiza una línea radial visible que identifica la dirección de las fuentes de ciertos tipos de interferencia.</w:t>
            </w:r>
          </w:p>
        </w:tc>
      </w:tr>
    </w:tbl>
    <w:p w:rsidR="00774035" w:rsidRPr="001B2C87" w:rsidRDefault="00774035" w:rsidP="00774035">
      <w:pPr>
        <w:pStyle w:val="Tablefin"/>
        <w:rPr>
          <w:lang w:val="es-ES_tradnl"/>
        </w:rPr>
      </w:pPr>
    </w:p>
    <w:p w:rsidR="00774035" w:rsidRPr="009C0E9F" w:rsidRDefault="00774035" w:rsidP="00774035">
      <w:pPr>
        <w:pStyle w:val="TableNo"/>
        <w:rPr>
          <w:lang w:val="es-ES"/>
        </w:rPr>
      </w:pPr>
      <w:r>
        <w:rPr>
          <w:lang w:val="es-ES"/>
        </w:rPr>
        <w:lastRenderedPageBreak/>
        <w:t>CUADRO</w:t>
      </w:r>
      <w:r w:rsidRPr="009C0E9F">
        <w:rPr>
          <w:lang w:val="es-ES"/>
        </w:rPr>
        <w:t xml:space="preserve"> 2</w:t>
      </w:r>
      <w:r>
        <w:rPr>
          <w:lang w:val="es-ES"/>
        </w:rPr>
        <w:t xml:space="preserve"> </w:t>
      </w:r>
    </w:p>
    <w:p w:rsidR="00774035" w:rsidRDefault="00774035" w:rsidP="00774035">
      <w:pPr>
        <w:pStyle w:val="Tabletitle"/>
        <w:rPr>
          <w:lang w:val="es-ES"/>
        </w:rPr>
      </w:pPr>
      <w:r w:rsidRPr="009C0E9F">
        <w:rPr>
          <w:lang w:val="es-ES"/>
        </w:rPr>
        <w:t>Características de los radares de radiolocalización en tierra en la banda 2</w:t>
      </w:r>
      <w:r w:rsidRPr="009C0E9F">
        <w:rPr>
          <w:rFonts w:ascii="Tms Rmn" w:hAnsi="Tms Rmn"/>
          <w:lang w:val="es-ES"/>
        </w:rPr>
        <w:t> </w:t>
      </w:r>
      <w:r w:rsidRPr="009C0E9F">
        <w:rPr>
          <w:lang w:val="es-ES"/>
        </w:rPr>
        <w:t>900-3</w:t>
      </w:r>
      <w:r w:rsidRPr="009C0E9F">
        <w:rPr>
          <w:rFonts w:ascii="Tms Rmn" w:hAnsi="Tms Rmn"/>
          <w:lang w:val="es-ES"/>
        </w:rPr>
        <w:t> </w:t>
      </w:r>
      <w:r w:rsidRPr="009C0E9F">
        <w:rPr>
          <w:lang w:val="es-ES"/>
        </w:rPr>
        <w:t>100 MHz</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028"/>
        <w:gridCol w:w="2537"/>
        <w:gridCol w:w="2537"/>
        <w:gridCol w:w="2537"/>
      </w:tblGrid>
      <w:tr w:rsidR="00774035" w:rsidTr="00471836">
        <w:trPr>
          <w:jc w:val="center"/>
        </w:trPr>
        <w:tc>
          <w:tcPr>
            <w:tcW w:w="2028" w:type="dxa"/>
          </w:tcPr>
          <w:p w:rsidR="00774035" w:rsidRPr="00B90582" w:rsidRDefault="00774035" w:rsidP="0074361E">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4</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lang w:val="es-ES"/>
              </w:rPr>
              <w:t>°</w:t>
            </w:r>
            <w:r w:rsidRPr="00B90582">
              <w:rPr>
                <w:sz w:val="18"/>
                <w:szCs w:val="18"/>
                <w:lang w:val="es-ES"/>
              </w:rPr>
              <w:t xml:space="preserve"> 5</w:t>
            </w:r>
          </w:p>
        </w:tc>
        <w:tc>
          <w:tcPr>
            <w:tcW w:w="2537" w:type="dxa"/>
          </w:tcPr>
          <w:p w:rsidR="00774035" w:rsidRPr="00B90582" w:rsidRDefault="00774035" w:rsidP="0074361E">
            <w:pPr>
              <w:pStyle w:val="Tablehead"/>
              <w:rPr>
                <w:sz w:val="18"/>
                <w:szCs w:val="18"/>
                <w:lang w:val="es-ES"/>
              </w:rPr>
            </w:pPr>
            <w:r w:rsidRPr="00B90582">
              <w:rPr>
                <w:sz w:val="18"/>
                <w:szCs w:val="18"/>
                <w:lang w:val="es-ES"/>
              </w:rPr>
              <w:t xml:space="preserve">Radar </w:t>
            </w:r>
            <w:r w:rsidR="00290C54" w:rsidRPr="00B90582">
              <w:rPr>
                <w:sz w:val="18"/>
                <w:szCs w:val="18"/>
                <w:lang w:val="es-ES"/>
              </w:rPr>
              <w:t>N.</w:t>
            </w:r>
            <w:r w:rsidR="00290C54">
              <w:rPr>
                <w:sz w:val="18"/>
                <w:lang w:val="es-ES"/>
              </w:rPr>
              <w:t>°</w:t>
            </w:r>
            <w:r w:rsidRPr="00B90582">
              <w:rPr>
                <w:sz w:val="18"/>
                <w:szCs w:val="18"/>
                <w:lang w:val="es-ES"/>
              </w:rPr>
              <w:t xml:space="preserve"> 6</w:t>
            </w:r>
          </w:p>
        </w:tc>
      </w:tr>
      <w:tr w:rsidR="00774035" w:rsidTr="00471836">
        <w:trPr>
          <w:jc w:val="center"/>
        </w:trPr>
        <w:tc>
          <w:tcPr>
            <w:tcW w:w="2028" w:type="dxa"/>
          </w:tcPr>
          <w:p w:rsidR="00774035" w:rsidRPr="00471836" w:rsidRDefault="00774035" w:rsidP="00D361D4">
            <w:pPr>
              <w:pStyle w:val="Tabletext"/>
              <w:keepNext/>
              <w:jc w:val="left"/>
              <w:rPr>
                <w:sz w:val="18"/>
                <w:lang w:val="es-ES"/>
              </w:rPr>
            </w:pPr>
            <w:r w:rsidRPr="00471836">
              <w:rPr>
                <w:sz w:val="18"/>
                <w:lang w:val="es-ES"/>
              </w:rPr>
              <w:t>Gama de sintonía total (MHz)</w:t>
            </w:r>
          </w:p>
        </w:tc>
        <w:tc>
          <w:tcPr>
            <w:tcW w:w="2537" w:type="dxa"/>
          </w:tcPr>
          <w:p w:rsidR="00774035" w:rsidRPr="00471836" w:rsidRDefault="00774035" w:rsidP="00D361D4">
            <w:pPr>
              <w:pStyle w:val="Tabletext"/>
              <w:keepNext/>
              <w:jc w:val="left"/>
              <w:rPr>
                <w:sz w:val="18"/>
                <w:lang w:val="es-ES"/>
              </w:rPr>
            </w:pPr>
            <w:r w:rsidRPr="00471836">
              <w:rPr>
                <w:sz w:val="18"/>
                <w:lang w:val="es-ES"/>
              </w:rPr>
              <w:t>2 905-3 080</w:t>
            </w:r>
          </w:p>
        </w:tc>
        <w:tc>
          <w:tcPr>
            <w:tcW w:w="2537" w:type="dxa"/>
          </w:tcPr>
          <w:p w:rsidR="00774035" w:rsidRPr="00471836" w:rsidRDefault="00774035" w:rsidP="00D361D4">
            <w:pPr>
              <w:pStyle w:val="Tabletext"/>
              <w:keepNext/>
              <w:jc w:val="left"/>
              <w:rPr>
                <w:sz w:val="18"/>
                <w:lang w:val="es-ES"/>
              </w:rPr>
            </w:pPr>
            <w:r w:rsidRPr="00471836">
              <w:rPr>
                <w:sz w:val="18"/>
                <w:lang w:val="es-ES"/>
              </w:rPr>
              <w:t>2 901,5-3 098,4</w:t>
            </w:r>
          </w:p>
        </w:tc>
        <w:tc>
          <w:tcPr>
            <w:tcW w:w="2537" w:type="dxa"/>
          </w:tcPr>
          <w:p w:rsidR="00774035" w:rsidRPr="00471836" w:rsidRDefault="00774035" w:rsidP="00D361D4">
            <w:pPr>
              <w:pStyle w:val="Tabletext"/>
              <w:keepNext/>
              <w:jc w:val="left"/>
              <w:rPr>
                <w:sz w:val="18"/>
                <w:lang w:val="es-ES"/>
              </w:rPr>
            </w:pPr>
            <w:r w:rsidRPr="00471836">
              <w:rPr>
                <w:sz w:val="18"/>
                <w:lang w:val="es-ES"/>
              </w:rPr>
              <w:t>2 900-3 100</w:t>
            </w:r>
          </w:p>
        </w:tc>
      </w:tr>
      <w:tr w:rsidR="00774035" w:rsidRPr="00F33867" w:rsidTr="00471836">
        <w:trPr>
          <w:jc w:val="center"/>
        </w:trPr>
        <w:tc>
          <w:tcPr>
            <w:tcW w:w="2028" w:type="dxa"/>
          </w:tcPr>
          <w:p w:rsidR="00774035" w:rsidRPr="00471836" w:rsidRDefault="00774035" w:rsidP="00D361D4">
            <w:pPr>
              <w:pStyle w:val="Tabletext"/>
              <w:keepNext/>
              <w:jc w:val="left"/>
              <w:rPr>
                <w:sz w:val="18"/>
                <w:lang w:val="es-ES"/>
              </w:rPr>
            </w:pPr>
            <w:r w:rsidRPr="00471836">
              <w:rPr>
                <w:sz w:val="18"/>
                <w:lang w:val="es-ES"/>
              </w:rPr>
              <w:t>Opciones de sintonía y relación frecuencia/ elevación</w:t>
            </w:r>
          </w:p>
        </w:tc>
        <w:tc>
          <w:tcPr>
            <w:tcW w:w="2537" w:type="dxa"/>
          </w:tcPr>
          <w:p w:rsidR="00774035" w:rsidRPr="00471836" w:rsidRDefault="00774035" w:rsidP="00D361D4">
            <w:pPr>
              <w:pStyle w:val="Tabletext"/>
              <w:keepNext/>
              <w:jc w:val="left"/>
              <w:rPr>
                <w:sz w:val="18"/>
                <w:lang w:val="es-ES"/>
              </w:rPr>
            </w:pPr>
            <w:r w:rsidRPr="00471836">
              <w:rPr>
                <w:sz w:val="18"/>
                <w:lang w:val="es-ES"/>
              </w:rPr>
              <w:t>Determinística:</w:t>
            </w:r>
          </w:p>
          <w:p w:rsidR="00774035" w:rsidRPr="00471836" w:rsidRDefault="00774035" w:rsidP="00932880">
            <w:pPr>
              <w:pStyle w:val="Tabletext"/>
              <w:keepNext/>
              <w:jc w:val="left"/>
              <w:rPr>
                <w:sz w:val="18"/>
                <w:lang w:val="es-ES"/>
              </w:rPr>
            </w:pPr>
            <w:r w:rsidRPr="00471836">
              <w:rPr>
                <w:sz w:val="18"/>
                <w:lang w:val="es-ES"/>
              </w:rPr>
              <w:t xml:space="preserve">Baja frecuencia </w:t>
            </w:r>
            <w:r w:rsidRPr="00471836">
              <w:rPr>
                <w:sz w:val="18"/>
                <w:lang w:val="es-ES"/>
              </w:rPr>
              <w:sym w:font="Symbol" w:char="F0DC"/>
            </w:r>
            <w:r w:rsidRPr="00471836">
              <w:rPr>
                <w:sz w:val="18"/>
                <w:lang w:val="es-ES"/>
              </w:rPr>
              <w:sym w:font="Symbol" w:char="F0DE"/>
            </w:r>
            <w:r w:rsidRPr="00471836">
              <w:rPr>
                <w:sz w:val="18"/>
                <w:lang w:val="es-ES"/>
              </w:rPr>
              <w:t xml:space="preserve"> ángulo de</w:t>
            </w:r>
            <w:r w:rsidR="00932880">
              <w:rPr>
                <w:sz w:val="18"/>
                <w:lang w:val="es-ES"/>
              </w:rPr>
              <w:t> </w:t>
            </w:r>
            <w:r w:rsidRPr="00471836">
              <w:rPr>
                <w:sz w:val="18"/>
                <w:lang w:val="es-ES"/>
              </w:rPr>
              <w:t>elevación reducido</w:t>
            </w:r>
          </w:p>
          <w:p w:rsidR="00774035" w:rsidRPr="00471836" w:rsidRDefault="00774035" w:rsidP="00290C54">
            <w:pPr>
              <w:pStyle w:val="Tabletext"/>
              <w:keepNext/>
              <w:jc w:val="left"/>
              <w:rPr>
                <w:sz w:val="18"/>
                <w:lang w:val="es-ES"/>
              </w:rPr>
            </w:pPr>
            <w:r w:rsidRPr="00471836">
              <w:rPr>
                <w:sz w:val="18"/>
                <w:lang w:val="es-ES"/>
              </w:rPr>
              <w:t>0,1</w:t>
            </w:r>
            <w:r w:rsidR="00290C54">
              <w:rPr>
                <w:sz w:val="18"/>
                <w:lang w:val="es-ES"/>
              </w:rPr>
              <w:t>°</w:t>
            </w:r>
            <w:r w:rsidRPr="00471836">
              <w:rPr>
                <w:sz w:val="18"/>
                <w:lang w:val="es-ES"/>
              </w:rPr>
              <w:t>-0,15</w:t>
            </w:r>
            <w:r w:rsidR="00290C54">
              <w:rPr>
                <w:sz w:val="18"/>
                <w:lang w:val="es-ES"/>
              </w:rPr>
              <w:t>°</w:t>
            </w:r>
            <w:r w:rsidRPr="00471836">
              <w:rPr>
                <w:sz w:val="18"/>
                <w:lang w:val="es-ES"/>
              </w:rPr>
              <w:t xml:space="preserve"> por MHz</w:t>
            </w:r>
          </w:p>
        </w:tc>
        <w:tc>
          <w:tcPr>
            <w:tcW w:w="2537" w:type="dxa"/>
          </w:tcPr>
          <w:p w:rsidR="00774035" w:rsidRPr="00471836" w:rsidRDefault="00774035" w:rsidP="00D361D4">
            <w:pPr>
              <w:pStyle w:val="Tabletext"/>
              <w:keepNext/>
              <w:jc w:val="left"/>
              <w:rPr>
                <w:sz w:val="18"/>
                <w:lang w:val="es-ES"/>
              </w:rPr>
            </w:pPr>
            <w:r w:rsidRPr="00471836">
              <w:rPr>
                <w:sz w:val="18"/>
                <w:lang w:val="es-ES"/>
              </w:rPr>
              <w:t>a)</w:t>
            </w:r>
            <w:r w:rsidRPr="00471836">
              <w:rPr>
                <w:sz w:val="18"/>
                <w:lang w:val="es-ES"/>
              </w:rPr>
              <w:tab/>
              <w:t>frecuencia fija</w:t>
            </w:r>
          </w:p>
          <w:p w:rsidR="00774035" w:rsidRPr="00471836" w:rsidRDefault="00774035" w:rsidP="00D361D4">
            <w:pPr>
              <w:pStyle w:val="Tabletext"/>
              <w:keepNext/>
              <w:ind w:left="284" w:hanging="284"/>
              <w:jc w:val="left"/>
              <w:rPr>
                <w:sz w:val="18"/>
                <w:lang w:val="es-ES"/>
              </w:rPr>
            </w:pPr>
            <w:r w:rsidRPr="00471836">
              <w:rPr>
                <w:sz w:val="18"/>
                <w:lang w:val="es-ES"/>
              </w:rPr>
              <w:t>b)</w:t>
            </w:r>
            <w:r w:rsidRPr="00471836">
              <w:rPr>
                <w:sz w:val="18"/>
                <w:lang w:val="es-ES"/>
              </w:rPr>
              <w:tab/>
              <w:t>impulso-impulso versátil en frecuencia (</w:t>
            </w:r>
            <w:r w:rsidRPr="00471836">
              <w:rPr>
                <w:sz w:val="18"/>
                <w:lang w:val="es-ES"/>
              </w:rPr>
              <w:sym w:font="Symbol" w:char="F0A3"/>
            </w:r>
            <w:r w:rsidRPr="00471836">
              <w:rPr>
                <w:sz w:val="18"/>
                <w:lang w:val="es-ES"/>
              </w:rPr>
              <w:t> 16 frecuencias):</w:t>
            </w:r>
          </w:p>
          <w:p w:rsidR="00774035" w:rsidRPr="00471836" w:rsidRDefault="00774035" w:rsidP="00D361D4">
            <w:pPr>
              <w:pStyle w:val="Tabletext"/>
              <w:keepNext/>
              <w:jc w:val="left"/>
              <w:rPr>
                <w:sz w:val="18"/>
                <w:lang w:val="es-ES"/>
              </w:rPr>
            </w:pPr>
            <w:r w:rsidRPr="00471836">
              <w:rPr>
                <w:sz w:val="18"/>
                <w:lang w:val="es-ES"/>
              </w:rPr>
              <w:tab/>
              <w:t>–</w:t>
            </w:r>
            <w:r w:rsidRPr="00471836">
              <w:rPr>
                <w:sz w:val="18"/>
                <w:lang w:val="es-ES"/>
              </w:rPr>
              <w:tab/>
              <w:t>según entorno</w:t>
            </w:r>
            <w:r w:rsidR="00D361D4">
              <w:rPr>
                <w:sz w:val="18"/>
                <w:lang w:val="es-ES"/>
              </w:rPr>
              <w:br/>
            </w:r>
            <w:r w:rsidRPr="00471836">
              <w:rPr>
                <w:sz w:val="18"/>
                <w:lang w:val="es-ES"/>
              </w:rPr>
              <w:tab/>
              <w:t>–</w:t>
            </w:r>
            <w:r w:rsidRPr="00471836">
              <w:rPr>
                <w:sz w:val="18"/>
                <w:lang w:val="es-ES"/>
              </w:rPr>
              <w:tab/>
              <w:t>aleatorio</w:t>
            </w:r>
          </w:p>
          <w:p w:rsidR="00774035" w:rsidRPr="00471836" w:rsidRDefault="00774035" w:rsidP="00D361D4">
            <w:pPr>
              <w:pStyle w:val="Tabletext"/>
              <w:keepNext/>
              <w:ind w:left="284" w:hanging="284"/>
              <w:jc w:val="left"/>
              <w:rPr>
                <w:sz w:val="18"/>
                <w:lang w:val="es-ES"/>
              </w:rPr>
            </w:pPr>
            <w:r w:rsidRPr="00471836">
              <w:rPr>
                <w:sz w:val="18"/>
                <w:lang w:val="es-ES"/>
              </w:rPr>
              <w:t>c)</w:t>
            </w:r>
            <w:r w:rsidRPr="00471836">
              <w:rPr>
                <w:sz w:val="18"/>
                <w:lang w:val="es-ES"/>
              </w:rPr>
              <w:tab/>
              <w:t>MTI (12 ráfagas de impulsos): versatilidad en frecuencia (sensible a entorno o aleatorio)</w:t>
            </w:r>
          </w:p>
        </w:tc>
        <w:tc>
          <w:tcPr>
            <w:tcW w:w="2537" w:type="dxa"/>
          </w:tcPr>
          <w:p w:rsidR="00774035" w:rsidRPr="00471836" w:rsidRDefault="00774035" w:rsidP="00D361D4">
            <w:pPr>
              <w:pStyle w:val="Tabletext"/>
              <w:keepNext/>
              <w:jc w:val="left"/>
              <w:rPr>
                <w:sz w:val="18"/>
                <w:lang w:val="es-ES"/>
              </w:rPr>
            </w:pPr>
            <w:r w:rsidRPr="00471836">
              <w:rPr>
                <w:sz w:val="18"/>
                <w:lang w:val="es-ES"/>
              </w:rPr>
              <w:t>a)</w:t>
            </w:r>
            <w:r w:rsidRPr="00471836">
              <w:rPr>
                <w:sz w:val="18"/>
                <w:lang w:val="es-ES"/>
              </w:rPr>
              <w:tab/>
              <w:t>frecuencia fija</w:t>
            </w:r>
          </w:p>
          <w:p w:rsidR="00774035" w:rsidRPr="00471836" w:rsidRDefault="00774035" w:rsidP="00D361D4">
            <w:pPr>
              <w:pStyle w:val="Tabletext"/>
              <w:keepNext/>
              <w:ind w:left="284" w:hanging="284"/>
              <w:jc w:val="left"/>
              <w:rPr>
                <w:sz w:val="18"/>
                <w:lang w:val="es-ES"/>
              </w:rPr>
            </w:pPr>
            <w:r w:rsidRPr="00471836">
              <w:rPr>
                <w:sz w:val="18"/>
                <w:lang w:val="es-ES"/>
              </w:rPr>
              <w:t>b)</w:t>
            </w:r>
            <w:r w:rsidRPr="00471836">
              <w:rPr>
                <w:sz w:val="18"/>
                <w:lang w:val="es-ES"/>
              </w:rPr>
              <w:tab/>
              <w:t>impulso-impulso versátil en frecuencia (16 frecuencias tomadas en 4 grupos de 16 cada uno):</w:t>
            </w:r>
          </w:p>
          <w:p w:rsidR="00774035" w:rsidRPr="00471836" w:rsidRDefault="00774035" w:rsidP="00D361D4">
            <w:pPr>
              <w:pStyle w:val="Tabletext"/>
              <w:keepNext/>
              <w:jc w:val="left"/>
              <w:rPr>
                <w:sz w:val="18"/>
                <w:lang w:val="es-ES"/>
              </w:rPr>
            </w:pPr>
            <w:r w:rsidRPr="00471836">
              <w:rPr>
                <w:sz w:val="18"/>
                <w:lang w:val="es-ES"/>
              </w:rPr>
              <w:tab/>
              <w:t>–</w:t>
            </w:r>
            <w:r w:rsidRPr="00471836">
              <w:rPr>
                <w:sz w:val="18"/>
                <w:lang w:val="es-ES"/>
              </w:rPr>
              <w:tab/>
              <w:t>según entorno</w:t>
            </w:r>
            <w:r w:rsidR="00D361D4">
              <w:rPr>
                <w:sz w:val="18"/>
                <w:lang w:val="es-ES"/>
              </w:rPr>
              <w:br/>
            </w:r>
            <w:r w:rsidRPr="00471836">
              <w:rPr>
                <w:sz w:val="18"/>
                <w:lang w:val="es-ES"/>
              </w:rPr>
              <w:tab/>
              <w:t>–</w:t>
            </w:r>
            <w:r w:rsidRPr="00471836">
              <w:rPr>
                <w:sz w:val="18"/>
                <w:lang w:val="es-ES"/>
              </w:rPr>
              <w:tab/>
              <w:t>aleatorio</w:t>
            </w:r>
          </w:p>
          <w:p w:rsidR="00774035" w:rsidRPr="00471836" w:rsidRDefault="00774035" w:rsidP="00D361D4">
            <w:pPr>
              <w:pStyle w:val="Tabletext"/>
              <w:keepNext/>
              <w:ind w:left="284" w:hanging="284"/>
              <w:jc w:val="left"/>
              <w:rPr>
                <w:sz w:val="18"/>
                <w:lang w:val="es-ES"/>
              </w:rPr>
            </w:pPr>
            <w:r w:rsidRPr="00471836">
              <w:rPr>
                <w:sz w:val="18"/>
                <w:lang w:val="es-ES"/>
              </w:rPr>
              <w:t>c)</w:t>
            </w:r>
            <w:r w:rsidRPr="00471836">
              <w:rPr>
                <w:sz w:val="18"/>
                <w:lang w:val="es-ES"/>
              </w:rPr>
              <w:tab/>
              <w:t>MTI (4 ráfagas de impulsos) versatilidad en frecuencia (sensible a entorno o aleatorio)</w:t>
            </w:r>
          </w:p>
        </w:tc>
      </w:tr>
      <w:tr w:rsidR="00774035" w:rsidRPr="00F33867" w:rsidTr="00471836">
        <w:trPr>
          <w:jc w:val="center"/>
        </w:trPr>
        <w:tc>
          <w:tcPr>
            <w:tcW w:w="2028" w:type="dxa"/>
          </w:tcPr>
          <w:p w:rsidR="00774035" w:rsidRPr="00471836" w:rsidRDefault="00774035" w:rsidP="00D361D4">
            <w:pPr>
              <w:pStyle w:val="Tabletext"/>
              <w:keepNext/>
              <w:jc w:val="left"/>
              <w:rPr>
                <w:sz w:val="18"/>
                <w:lang w:val="es-ES"/>
              </w:rPr>
            </w:pPr>
            <w:r w:rsidRPr="00471836">
              <w:rPr>
                <w:sz w:val="18"/>
                <w:lang w:val="es-ES"/>
              </w:rPr>
              <w:t>Frecuencia en el horizonte (MHz)</w:t>
            </w:r>
          </w:p>
        </w:tc>
        <w:tc>
          <w:tcPr>
            <w:tcW w:w="2537" w:type="dxa"/>
          </w:tcPr>
          <w:p w:rsidR="00774035" w:rsidRPr="00471836" w:rsidRDefault="00774035" w:rsidP="00D361D4">
            <w:pPr>
              <w:pStyle w:val="Tabletext"/>
              <w:keepNext/>
              <w:jc w:val="left"/>
              <w:rPr>
                <w:sz w:val="18"/>
                <w:lang w:val="es-ES"/>
              </w:rPr>
            </w:pPr>
            <w:r w:rsidRPr="00471836">
              <w:rPr>
                <w:sz w:val="18"/>
                <w:lang w:val="es-ES"/>
              </w:rPr>
              <w:t>2 924-2 935</w:t>
            </w:r>
          </w:p>
        </w:tc>
        <w:tc>
          <w:tcPr>
            <w:tcW w:w="5074" w:type="dxa"/>
            <w:gridSpan w:val="2"/>
          </w:tcPr>
          <w:p w:rsidR="00774035" w:rsidRPr="00471836" w:rsidRDefault="00774035" w:rsidP="00932880">
            <w:pPr>
              <w:pStyle w:val="Tabletext"/>
              <w:keepNext/>
              <w:jc w:val="center"/>
              <w:rPr>
                <w:sz w:val="18"/>
                <w:lang w:val="es-ES"/>
              </w:rPr>
            </w:pPr>
            <w:r w:rsidRPr="00471836">
              <w:rPr>
                <w:sz w:val="18"/>
                <w:lang w:val="es-ES"/>
              </w:rPr>
              <w:t>Independiente del ángulo de elevación</w:t>
            </w:r>
          </w:p>
        </w:tc>
      </w:tr>
      <w:tr w:rsidR="00774035" w:rsidRPr="00F33867" w:rsidTr="00471836">
        <w:trPr>
          <w:jc w:val="center"/>
        </w:trPr>
        <w:tc>
          <w:tcPr>
            <w:tcW w:w="2028" w:type="dxa"/>
          </w:tcPr>
          <w:p w:rsidR="00774035" w:rsidRPr="00471836" w:rsidRDefault="00774035" w:rsidP="00D361D4">
            <w:pPr>
              <w:pStyle w:val="Tabletext"/>
              <w:keepNext/>
              <w:jc w:val="left"/>
              <w:rPr>
                <w:sz w:val="18"/>
                <w:lang w:val="es-ES"/>
              </w:rPr>
            </w:pPr>
            <w:r w:rsidRPr="00471836">
              <w:rPr>
                <w:sz w:val="18"/>
                <w:lang w:val="es-ES"/>
              </w:rPr>
              <w:t>Modos de cobertura/ comportamiento</w:t>
            </w:r>
          </w:p>
        </w:tc>
        <w:tc>
          <w:tcPr>
            <w:tcW w:w="2537" w:type="dxa"/>
          </w:tcPr>
          <w:p w:rsidR="00774035" w:rsidRPr="00471836" w:rsidRDefault="00774035" w:rsidP="00290C54">
            <w:pPr>
              <w:pStyle w:val="Tabletext"/>
              <w:keepNext/>
              <w:jc w:val="left"/>
              <w:rPr>
                <w:sz w:val="18"/>
                <w:lang w:val="es-ES"/>
              </w:rPr>
            </w:pPr>
            <w:r w:rsidRPr="00471836">
              <w:rPr>
                <w:sz w:val="18"/>
                <w:lang w:val="es-ES"/>
              </w:rPr>
              <w:t>Normal (0</w:t>
            </w:r>
            <w:r w:rsidR="00290C54">
              <w:rPr>
                <w:sz w:val="18"/>
                <w:lang w:val="es-ES"/>
              </w:rPr>
              <w:t>°</w:t>
            </w:r>
            <w:r w:rsidRPr="00471836">
              <w:rPr>
                <w:sz w:val="18"/>
                <w:lang w:val="es-ES"/>
              </w:rPr>
              <w:t>-18</w:t>
            </w:r>
            <w:r w:rsidR="00290C54">
              <w:rPr>
                <w:sz w:val="18"/>
                <w:lang w:val="es-ES"/>
              </w:rPr>
              <w:t>°</w:t>
            </w:r>
            <w:r w:rsidRPr="00471836">
              <w:rPr>
                <w:sz w:val="18"/>
                <w:lang w:val="es-ES"/>
              </w:rPr>
              <w:t>)</w:t>
            </w:r>
          </w:p>
          <w:p w:rsidR="00774035" w:rsidRPr="00471836" w:rsidRDefault="00774035" w:rsidP="00290C54">
            <w:pPr>
              <w:pStyle w:val="Tabletext"/>
              <w:keepNext/>
              <w:jc w:val="left"/>
              <w:rPr>
                <w:sz w:val="18"/>
                <w:lang w:val="es-ES"/>
              </w:rPr>
            </w:pPr>
            <w:r w:rsidRPr="00471836">
              <w:rPr>
                <w:sz w:val="18"/>
                <w:lang w:val="es-ES"/>
              </w:rPr>
              <w:t>Codificación de impulsos (compresión de impulso a 0</w:t>
            </w:r>
            <w:r w:rsidR="00290C54">
              <w:rPr>
                <w:sz w:val="18"/>
                <w:lang w:val="es-ES"/>
              </w:rPr>
              <w:t>°</w:t>
            </w:r>
            <w:r w:rsidRPr="00471836">
              <w:rPr>
                <w:sz w:val="18"/>
                <w:lang w:val="es-ES"/>
              </w:rPr>
              <w:noBreakHyphen/>
              <w:t>2,24</w:t>
            </w:r>
            <w:r w:rsidR="00290C54">
              <w:rPr>
                <w:sz w:val="18"/>
                <w:lang w:val="es-ES"/>
              </w:rPr>
              <w:t>°</w:t>
            </w:r>
            <w:r w:rsidRPr="00471836">
              <w:rPr>
                <w:sz w:val="18"/>
                <w:lang w:val="es-ES"/>
              </w:rPr>
              <w:t>, normal por encima de 2,24</w:t>
            </w:r>
            <w:r w:rsidR="00290C54">
              <w:rPr>
                <w:sz w:val="18"/>
                <w:lang w:val="es-ES"/>
              </w:rPr>
              <w:t>°</w:t>
            </w:r>
            <w:r w:rsidRPr="00471836">
              <w:rPr>
                <w:sz w:val="18"/>
                <w:lang w:val="es-ES"/>
              </w:rPr>
              <w:t>)</w:t>
            </w:r>
          </w:p>
          <w:p w:rsidR="00774035" w:rsidRPr="00471836" w:rsidRDefault="00774035" w:rsidP="00290C54">
            <w:pPr>
              <w:pStyle w:val="Tabletext"/>
              <w:keepNext/>
              <w:jc w:val="left"/>
              <w:rPr>
                <w:sz w:val="18"/>
                <w:lang w:val="es-ES"/>
              </w:rPr>
            </w:pPr>
            <w:r w:rsidRPr="00471836">
              <w:rPr>
                <w:sz w:val="18"/>
                <w:lang w:val="es-ES"/>
              </w:rPr>
              <w:t>MTI (</w:t>
            </w:r>
            <w:r w:rsidRPr="00471836">
              <w:rPr>
                <w:sz w:val="18"/>
                <w:lang w:val="es-ES"/>
              </w:rPr>
              <w:sym w:font="Symbol" w:char="F0A3"/>
            </w:r>
            <w:r w:rsidRPr="00471836">
              <w:rPr>
                <w:sz w:val="18"/>
                <w:lang w:val="es-ES"/>
              </w:rPr>
              <w:t xml:space="preserve"> 18</w:t>
            </w:r>
            <w:r w:rsidR="00290C54">
              <w:rPr>
                <w:sz w:val="18"/>
                <w:lang w:val="es-ES"/>
              </w:rPr>
              <w:t>°</w:t>
            </w:r>
            <w:r w:rsidRPr="00471836">
              <w:rPr>
                <w:sz w:val="18"/>
                <w:lang w:val="es-ES"/>
              </w:rPr>
              <w:t>)</w:t>
            </w:r>
          </w:p>
          <w:p w:rsidR="00774035" w:rsidRPr="00471836" w:rsidRDefault="00774035" w:rsidP="00290C54">
            <w:pPr>
              <w:pStyle w:val="Tabletext"/>
              <w:keepNext/>
              <w:jc w:val="left"/>
              <w:rPr>
                <w:sz w:val="18"/>
                <w:lang w:val="es-ES"/>
              </w:rPr>
            </w:pPr>
            <w:r w:rsidRPr="00471836">
              <w:rPr>
                <w:sz w:val="18"/>
                <w:lang w:val="es-ES"/>
              </w:rPr>
              <w:t>Combustión (un haz seleccionado a 0,8</w:t>
            </w:r>
            <w:r w:rsidR="00290C54">
              <w:rPr>
                <w:sz w:val="18"/>
                <w:lang w:val="es-ES"/>
              </w:rPr>
              <w:t>°</w:t>
            </w:r>
            <w:r w:rsidRPr="00471836">
              <w:rPr>
                <w:sz w:val="18"/>
                <w:lang w:val="es-ES"/>
              </w:rPr>
              <w:t xml:space="preserve"> elevación)</w:t>
            </w:r>
          </w:p>
        </w:tc>
        <w:tc>
          <w:tcPr>
            <w:tcW w:w="2537" w:type="dxa"/>
          </w:tcPr>
          <w:p w:rsidR="00774035" w:rsidRPr="00471836" w:rsidRDefault="00774035" w:rsidP="00290C54">
            <w:pPr>
              <w:pStyle w:val="Tabletext"/>
              <w:keepNext/>
              <w:jc w:val="left"/>
              <w:rPr>
                <w:sz w:val="18"/>
                <w:lang w:val="es-ES"/>
              </w:rPr>
            </w:pPr>
            <w:r w:rsidRPr="00471836">
              <w:rPr>
                <w:sz w:val="18"/>
                <w:lang w:val="es-ES"/>
              </w:rPr>
              <w:t>Compresión de impulso (0</w:t>
            </w:r>
            <w:r w:rsidR="00290C54">
              <w:rPr>
                <w:sz w:val="18"/>
                <w:lang w:val="es-ES"/>
              </w:rPr>
              <w:t>°</w:t>
            </w:r>
            <w:r w:rsidRPr="00471836">
              <w:rPr>
                <w:sz w:val="18"/>
                <w:lang w:val="es-ES"/>
              </w:rPr>
              <w:noBreakHyphen/>
              <w:t>20</w:t>
            </w:r>
            <w:r w:rsidR="00290C54">
              <w:rPr>
                <w:sz w:val="18"/>
                <w:lang w:val="es-ES"/>
              </w:rPr>
              <w:t>°</w:t>
            </w:r>
            <w:r w:rsidRPr="00471836">
              <w:rPr>
                <w:sz w:val="18"/>
                <w:lang w:val="es-ES"/>
              </w:rPr>
              <w:t>)</w:t>
            </w:r>
          </w:p>
          <w:p w:rsidR="00774035" w:rsidRPr="00471836" w:rsidRDefault="00774035" w:rsidP="00290C54">
            <w:pPr>
              <w:pStyle w:val="Tabletext"/>
              <w:keepNext/>
              <w:jc w:val="left"/>
              <w:rPr>
                <w:sz w:val="18"/>
                <w:lang w:val="es-ES"/>
              </w:rPr>
            </w:pPr>
            <w:r w:rsidRPr="00471836">
              <w:rPr>
                <w:sz w:val="18"/>
                <w:lang w:val="es-ES"/>
              </w:rPr>
              <w:t>MTI con compresión de impulso (0</w:t>
            </w:r>
            <w:r w:rsidR="00290C54">
              <w:rPr>
                <w:sz w:val="18"/>
                <w:lang w:val="es-ES"/>
              </w:rPr>
              <w:t>°</w:t>
            </w:r>
            <w:r w:rsidRPr="00471836">
              <w:rPr>
                <w:sz w:val="18"/>
                <w:lang w:val="es-ES"/>
              </w:rPr>
              <w:noBreakHyphen/>
              <w:t>20</w:t>
            </w:r>
            <w:r w:rsidR="00290C54">
              <w:rPr>
                <w:sz w:val="18"/>
                <w:lang w:val="es-ES"/>
              </w:rPr>
              <w:t>°</w:t>
            </w:r>
            <w:r w:rsidRPr="00471836">
              <w:rPr>
                <w:sz w:val="18"/>
                <w:lang w:val="es-ES"/>
              </w:rPr>
              <w:t>)</w:t>
            </w:r>
          </w:p>
        </w:tc>
        <w:tc>
          <w:tcPr>
            <w:tcW w:w="2537" w:type="dxa"/>
          </w:tcPr>
          <w:p w:rsidR="00774035" w:rsidRPr="00471836" w:rsidRDefault="00774035" w:rsidP="00D361D4">
            <w:pPr>
              <w:pStyle w:val="Tabletext"/>
              <w:keepNext/>
              <w:jc w:val="left"/>
              <w:rPr>
                <w:sz w:val="18"/>
                <w:lang w:val="es-ES"/>
              </w:rPr>
            </w:pPr>
            <w:r w:rsidRPr="00471836">
              <w:rPr>
                <w:sz w:val="18"/>
                <w:lang w:val="es-ES"/>
              </w:rPr>
              <w:t>Alcance instrumental 240 millas náuticas</w:t>
            </w:r>
          </w:p>
          <w:p w:rsidR="00774035" w:rsidRPr="00471836" w:rsidRDefault="00774035" w:rsidP="00290C54">
            <w:pPr>
              <w:pStyle w:val="Tabletext"/>
              <w:keepNext/>
              <w:jc w:val="left"/>
              <w:rPr>
                <w:sz w:val="18"/>
                <w:lang w:val="es-ES"/>
              </w:rPr>
            </w:pPr>
            <w:r w:rsidRPr="00471836">
              <w:rPr>
                <w:sz w:val="18"/>
                <w:lang w:val="es-ES"/>
              </w:rPr>
              <w:t>Compresión de impulso (0</w:t>
            </w:r>
            <w:r w:rsidR="00290C54">
              <w:rPr>
                <w:sz w:val="18"/>
                <w:lang w:val="es-ES"/>
              </w:rPr>
              <w:t>°</w:t>
            </w:r>
            <w:r w:rsidRPr="00471836">
              <w:rPr>
                <w:sz w:val="18"/>
                <w:lang w:val="es-ES"/>
              </w:rPr>
              <w:noBreakHyphen/>
              <w:t>20</w:t>
            </w:r>
            <w:r w:rsidR="00290C54">
              <w:rPr>
                <w:sz w:val="18"/>
                <w:lang w:val="es-ES"/>
              </w:rPr>
              <w:t>°</w:t>
            </w:r>
            <w:r w:rsidRPr="00471836">
              <w:rPr>
                <w:sz w:val="18"/>
                <w:lang w:val="es-ES"/>
              </w:rPr>
              <w:t>)</w:t>
            </w:r>
          </w:p>
          <w:p w:rsidR="00774035" w:rsidRPr="00471836" w:rsidRDefault="00774035" w:rsidP="00290C54">
            <w:pPr>
              <w:pStyle w:val="Tabletext"/>
              <w:keepNext/>
              <w:jc w:val="left"/>
              <w:rPr>
                <w:sz w:val="18"/>
                <w:lang w:val="es-ES"/>
              </w:rPr>
            </w:pPr>
            <w:r w:rsidRPr="00471836">
              <w:rPr>
                <w:sz w:val="18"/>
                <w:lang w:val="es-ES"/>
              </w:rPr>
              <w:t>MTI con compresión de impulsos (0</w:t>
            </w:r>
            <w:r w:rsidR="00290C54">
              <w:rPr>
                <w:sz w:val="18"/>
                <w:lang w:val="es-ES"/>
              </w:rPr>
              <w:t>°</w:t>
            </w:r>
            <w:r w:rsidRPr="00471836">
              <w:rPr>
                <w:sz w:val="18"/>
                <w:lang w:val="es-ES"/>
              </w:rPr>
              <w:noBreakHyphen/>
              <w:t>20</w:t>
            </w:r>
            <w:r w:rsidR="00290C54">
              <w:rPr>
                <w:sz w:val="18"/>
                <w:lang w:val="es-ES"/>
              </w:rPr>
              <w:t>°</w:t>
            </w:r>
            <w:r w:rsidRPr="00471836">
              <w:rPr>
                <w:sz w:val="18"/>
                <w:lang w:val="es-ES"/>
              </w:rPr>
              <w:t>)</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Tipo de onda de impulsos del transmisor</w:t>
            </w:r>
          </w:p>
        </w:tc>
        <w:tc>
          <w:tcPr>
            <w:tcW w:w="2537" w:type="dxa"/>
          </w:tcPr>
          <w:p w:rsidR="00774035" w:rsidRPr="00471836" w:rsidRDefault="00774035" w:rsidP="00471836">
            <w:pPr>
              <w:pStyle w:val="Tabletext"/>
              <w:jc w:val="left"/>
              <w:rPr>
                <w:sz w:val="18"/>
                <w:lang w:val="es-ES"/>
              </w:rPr>
            </w:pPr>
            <w:r w:rsidRPr="00471836">
              <w:rPr>
                <w:sz w:val="18"/>
                <w:lang w:val="es-ES"/>
              </w:rPr>
              <w:t>Normal y MTI: subimpulsos en pasos de frecuencia (frecuencia/ exploración-elevación dentro del impulso)</w:t>
            </w:r>
          </w:p>
          <w:p w:rsidR="00774035" w:rsidRPr="00471836" w:rsidRDefault="00774035" w:rsidP="00471836">
            <w:pPr>
              <w:pStyle w:val="Tabletext"/>
              <w:jc w:val="left"/>
              <w:rPr>
                <w:sz w:val="18"/>
                <w:lang w:val="es-ES"/>
              </w:rPr>
            </w:pPr>
            <w:r w:rsidRPr="00471836">
              <w:rPr>
                <w:sz w:val="18"/>
                <w:lang w:val="es-ES"/>
              </w:rPr>
              <w:t>Los impulsos en pequeña elevación/alta potencia tienen 6 subimpulsos; los impulsos en gran elevación y los impulsos MTI en baja potencia tienen 9 subimpulsos. Ambos con pasos de unos 2,8 MHz entre subimpulsos adyacentes</w:t>
            </w:r>
          </w:p>
          <w:p w:rsidR="00774035" w:rsidRPr="00471836" w:rsidRDefault="00774035" w:rsidP="00471836">
            <w:pPr>
              <w:pStyle w:val="Tabletext"/>
              <w:jc w:val="left"/>
              <w:rPr>
                <w:sz w:val="18"/>
                <w:lang w:val="es-ES"/>
              </w:rPr>
            </w:pPr>
            <w:r w:rsidRPr="00471836">
              <w:rPr>
                <w:sz w:val="18"/>
                <w:lang w:val="es-ES"/>
              </w:rPr>
              <w:t>Codificación de impulso: tres subimpulsos contiguos de 9,9 </w:t>
            </w:r>
            <w:r w:rsidRPr="00471836">
              <w:rPr>
                <w:sz w:val="18"/>
                <w:lang w:val="es-ES"/>
              </w:rPr>
              <w:sym w:font="Symbol" w:char="F06D"/>
            </w:r>
            <w:r w:rsidRPr="00471836">
              <w:rPr>
                <w:sz w:val="18"/>
                <w:lang w:val="es-ES"/>
              </w:rPr>
              <w:t>s, compuesto cada uno de 13 segmentos codificados</w:t>
            </w:r>
          </w:p>
          <w:p w:rsidR="00774035" w:rsidRPr="00471836" w:rsidRDefault="00774035" w:rsidP="00471836">
            <w:pPr>
              <w:pStyle w:val="Tabletext"/>
              <w:jc w:val="left"/>
              <w:rPr>
                <w:sz w:val="18"/>
                <w:lang w:val="es-ES"/>
              </w:rPr>
            </w:pPr>
            <w:r w:rsidRPr="00471836">
              <w:rPr>
                <w:sz w:val="18"/>
                <w:lang w:val="es-ES"/>
              </w:rPr>
              <w:t>Combustión: sin modulación</w:t>
            </w:r>
          </w:p>
        </w:tc>
        <w:tc>
          <w:tcPr>
            <w:tcW w:w="5074" w:type="dxa"/>
            <w:gridSpan w:val="2"/>
          </w:tcPr>
          <w:p w:rsidR="00774035" w:rsidRPr="00471836" w:rsidRDefault="00774035" w:rsidP="0043199B">
            <w:pPr>
              <w:pStyle w:val="Tabletext"/>
              <w:jc w:val="center"/>
              <w:rPr>
                <w:sz w:val="18"/>
                <w:lang w:val="es-ES"/>
              </w:rPr>
            </w:pPr>
            <w:r w:rsidRPr="00471836">
              <w:rPr>
                <w:sz w:val="18"/>
                <w:lang w:val="es-ES"/>
              </w:rPr>
              <w:t>Codificación bifase (Barker 13)</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Dispositivo(s) de salida en RF del transmisor</w:t>
            </w:r>
          </w:p>
        </w:tc>
        <w:tc>
          <w:tcPr>
            <w:tcW w:w="2537" w:type="dxa"/>
          </w:tcPr>
          <w:p w:rsidR="00774035" w:rsidRPr="00471836" w:rsidRDefault="00774035" w:rsidP="00471836">
            <w:pPr>
              <w:pStyle w:val="Tabletext"/>
              <w:jc w:val="left"/>
              <w:rPr>
                <w:sz w:val="18"/>
                <w:lang w:val="es-ES"/>
              </w:rPr>
            </w:pPr>
            <w:r w:rsidRPr="00471836">
              <w:rPr>
                <w:sz w:val="18"/>
                <w:lang w:val="es-ES"/>
              </w:rPr>
              <w:t>Amplificador de campo transversal</w:t>
            </w:r>
          </w:p>
        </w:tc>
        <w:tc>
          <w:tcPr>
            <w:tcW w:w="5074" w:type="dxa"/>
            <w:gridSpan w:val="2"/>
          </w:tcPr>
          <w:p w:rsidR="00774035" w:rsidRPr="00471836" w:rsidRDefault="00774035" w:rsidP="0043199B">
            <w:pPr>
              <w:pStyle w:val="Tabletext"/>
              <w:jc w:val="center"/>
              <w:rPr>
                <w:sz w:val="18"/>
                <w:lang w:val="es-ES"/>
              </w:rPr>
            </w:pPr>
            <w:r w:rsidRPr="00471836">
              <w:rPr>
                <w:sz w:val="18"/>
                <w:lang w:val="es-ES"/>
              </w:rPr>
              <w:t>Twystron</w:t>
            </w:r>
          </w:p>
        </w:tc>
      </w:tr>
      <w:tr w:rsidR="00774035" w:rsidRPr="00F33867"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Filtro del transmisor</w:t>
            </w:r>
          </w:p>
        </w:tc>
        <w:tc>
          <w:tcPr>
            <w:tcW w:w="2537" w:type="dxa"/>
          </w:tcPr>
          <w:p w:rsidR="00774035" w:rsidRPr="00471836" w:rsidRDefault="00774035" w:rsidP="00471836">
            <w:pPr>
              <w:pStyle w:val="Tabletext"/>
              <w:jc w:val="left"/>
              <w:rPr>
                <w:sz w:val="18"/>
                <w:lang w:val="es-ES"/>
              </w:rPr>
            </w:pPr>
            <w:r w:rsidRPr="00471836">
              <w:rPr>
                <w:sz w:val="18"/>
                <w:lang w:val="es-ES"/>
              </w:rPr>
              <w:t>Paso alto</w:t>
            </w:r>
          </w:p>
        </w:tc>
        <w:tc>
          <w:tcPr>
            <w:tcW w:w="2537" w:type="dxa"/>
          </w:tcPr>
          <w:p w:rsidR="00774035" w:rsidRPr="00471836" w:rsidRDefault="00774035" w:rsidP="00471836">
            <w:pPr>
              <w:pStyle w:val="Tabletext"/>
              <w:jc w:val="left"/>
              <w:rPr>
                <w:sz w:val="18"/>
                <w:lang w:val="es-ES"/>
              </w:rPr>
            </w:pPr>
          </w:p>
        </w:tc>
        <w:tc>
          <w:tcPr>
            <w:tcW w:w="2537" w:type="dxa"/>
          </w:tcPr>
          <w:p w:rsidR="00774035" w:rsidRPr="00471836" w:rsidRDefault="00774035" w:rsidP="00471836">
            <w:pPr>
              <w:pStyle w:val="Tabletext"/>
              <w:jc w:val="left"/>
              <w:rPr>
                <w:sz w:val="18"/>
                <w:lang w:val="es-ES"/>
              </w:rPr>
            </w:pPr>
            <w:r w:rsidRPr="00471836">
              <w:rPr>
                <w:sz w:val="18"/>
                <w:lang w:val="es-ES"/>
              </w:rPr>
              <w:t>Ninguno</w:t>
            </w:r>
          </w:p>
          <w:p w:rsidR="00774035" w:rsidRPr="00471836" w:rsidRDefault="00774035" w:rsidP="00471836">
            <w:pPr>
              <w:pStyle w:val="Tabletext"/>
              <w:jc w:val="left"/>
              <w:rPr>
                <w:sz w:val="18"/>
                <w:lang w:val="es-ES"/>
              </w:rPr>
            </w:pPr>
            <w:r w:rsidRPr="00471836">
              <w:rPr>
                <w:sz w:val="18"/>
                <w:lang w:val="es-ES"/>
              </w:rPr>
              <w:t>Supresión del 2o armónico en 60 dB</w:t>
            </w:r>
          </w:p>
          <w:p w:rsidR="00774035" w:rsidRPr="00471836" w:rsidRDefault="00774035" w:rsidP="00471836">
            <w:pPr>
              <w:pStyle w:val="Tabletext"/>
              <w:jc w:val="left"/>
              <w:rPr>
                <w:sz w:val="18"/>
                <w:lang w:val="es-ES"/>
              </w:rPr>
            </w:pPr>
            <w:r w:rsidRPr="00471836">
              <w:rPr>
                <w:sz w:val="18"/>
                <w:lang w:val="es-ES"/>
              </w:rPr>
              <w:t>Supresión del tercer armónico en 50 dB</w:t>
            </w:r>
          </w:p>
        </w:tc>
      </w:tr>
      <w:tr w:rsidR="00774035" w:rsidTr="00471836">
        <w:trPr>
          <w:jc w:val="center"/>
        </w:trPr>
        <w:tc>
          <w:tcPr>
            <w:tcW w:w="2028" w:type="dxa"/>
          </w:tcPr>
          <w:p w:rsidR="00774035" w:rsidRPr="00471836" w:rsidRDefault="00774035" w:rsidP="00471836">
            <w:pPr>
              <w:pStyle w:val="Tabletext"/>
              <w:jc w:val="left"/>
              <w:rPr>
                <w:sz w:val="18"/>
                <w:lang w:val="es-ES"/>
              </w:rPr>
            </w:pPr>
            <w:r w:rsidRPr="00471836">
              <w:rPr>
                <w:sz w:val="18"/>
                <w:lang w:val="es-ES"/>
              </w:rPr>
              <w:t>Potencia de cresta máxima del transmisor</w:t>
            </w:r>
          </w:p>
        </w:tc>
        <w:tc>
          <w:tcPr>
            <w:tcW w:w="2537" w:type="dxa"/>
          </w:tcPr>
          <w:p w:rsidR="00774035" w:rsidRPr="00471836" w:rsidRDefault="00774035" w:rsidP="00290C54">
            <w:pPr>
              <w:pStyle w:val="Tabletext"/>
              <w:jc w:val="left"/>
              <w:rPr>
                <w:sz w:val="18"/>
                <w:lang w:val="es-ES"/>
              </w:rPr>
            </w:pPr>
            <w:r w:rsidRPr="00471836">
              <w:rPr>
                <w:sz w:val="18"/>
                <w:lang w:val="es-ES"/>
              </w:rPr>
              <w:t>2,2 MW desde 0</w:t>
            </w:r>
            <w:r w:rsidR="00290C54">
              <w:rPr>
                <w:sz w:val="18"/>
                <w:lang w:val="es-ES"/>
              </w:rPr>
              <w:t>°</w:t>
            </w:r>
            <w:r w:rsidRPr="00471836">
              <w:rPr>
                <w:sz w:val="18"/>
                <w:lang w:val="es-ES"/>
              </w:rPr>
              <w:t xml:space="preserve"> a 7,2</w:t>
            </w:r>
            <w:r w:rsidR="00290C54">
              <w:rPr>
                <w:sz w:val="18"/>
                <w:lang w:val="es-ES"/>
              </w:rPr>
              <w:t>°</w:t>
            </w:r>
            <w:r w:rsidRPr="00471836">
              <w:rPr>
                <w:sz w:val="18"/>
                <w:lang w:val="es-ES"/>
              </w:rPr>
              <w:t xml:space="preserve"> elevación excepto 60 kW en haces MTI de 0</w:t>
            </w:r>
            <w:r w:rsidR="00290C54">
              <w:rPr>
                <w:sz w:val="18"/>
                <w:lang w:val="es-ES"/>
              </w:rPr>
              <w:t>°</w:t>
            </w:r>
            <w:r w:rsidRPr="00471836">
              <w:rPr>
                <w:sz w:val="18"/>
                <w:lang w:val="es-ES"/>
              </w:rPr>
              <w:t xml:space="preserve"> a 3</w:t>
            </w:r>
            <w:r w:rsidR="00290C54">
              <w:rPr>
                <w:sz w:val="18"/>
                <w:lang w:val="es-ES"/>
              </w:rPr>
              <w:t>°</w:t>
            </w:r>
          </w:p>
        </w:tc>
        <w:tc>
          <w:tcPr>
            <w:tcW w:w="2537" w:type="dxa"/>
          </w:tcPr>
          <w:p w:rsidR="00774035" w:rsidRPr="00471836" w:rsidRDefault="00774035" w:rsidP="00471836">
            <w:pPr>
              <w:pStyle w:val="Tabletext"/>
              <w:jc w:val="left"/>
              <w:rPr>
                <w:sz w:val="18"/>
                <w:lang w:val="es-ES"/>
              </w:rPr>
            </w:pPr>
            <w:r w:rsidRPr="00471836">
              <w:rPr>
                <w:sz w:val="18"/>
                <w:lang w:val="es-ES"/>
              </w:rPr>
              <w:t>2,8 MW</w:t>
            </w:r>
          </w:p>
        </w:tc>
        <w:tc>
          <w:tcPr>
            <w:tcW w:w="2537" w:type="dxa"/>
          </w:tcPr>
          <w:p w:rsidR="00774035" w:rsidRPr="00471836" w:rsidRDefault="00774035" w:rsidP="00471836">
            <w:pPr>
              <w:pStyle w:val="Tabletext"/>
              <w:jc w:val="left"/>
              <w:rPr>
                <w:sz w:val="18"/>
                <w:lang w:val="es-ES"/>
              </w:rPr>
            </w:pPr>
            <w:r w:rsidRPr="00471836">
              <w:rPr>
                <w:sz w:val="18"/>
                <w:lang w:val="es-ES"/>
              </w:rPr>
              <w:t>3,0 MW</w:t>
            </w:r>
          </w:p>
        </w:tc>
      </w:tr>
    </w:tbl>
    <w:p w:rsidR="00774035" w:rsidRDefault="00774035" w:rsidP="00774035">
      <w:pPr>
        <w:pStyle w:val="Tablefin"/>
      </w:pPr>
    </w:p>
    <w:p w:rsidR="00774035" w:rsidRDefault="00774035" w:rsidP="00774035">
      <w:pPr>
        <w:pStyle w:val="TableNo"/>
        <w:rPr>
          <w:lang w:val="es-ES"/>
        </w:rPr>
      </w:pPr>
      <w:r>
        <w:rPr>
          <w:lang w:val="es-ES"/>
        </w:rPr>
        <w:lastRenderedPageBreak/>
        <w:t>CUADRO 2 (</w:t>
      </w:r>
      <w:r w:rsidRPr="004A1AED">
        <w:rPr>
          <w:i/>
          <w:iCs/>
          <w:caps/>
          <w:lang w:val="es-ES"/>
        </w:rPr>
        <w:t>c</w:t>
      </w:r>
      <w:r w:rsidRPr="004A1AED">
        <w:rPr>
          <w:i/>
          <w:iCs/>
          <w:lang w:val="es-ES"/>
        </w:rPr>
        <w:t>ontinuación</w:t>
      </w:r>
      <w:r>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028"/>
        <w:gridCol w:w="2537"/>
        <w:gridCol w:w="2537"/>
        <w:gridCol w:w="2537"/>
      </w:tblGrid>
      <w:tr w:rsidR="00774035" w:rsidTr="0043199B">
        <w:trPr>
          <w:jc w:val="center"/>
        </w:trPr>
        <w:tc>
          <w:tcPr>
            <w:tcW w:w="2028" w:type="dxa"/>
          </w:tcPr>
          <w:p w:rsidR="00774035" w:rsidRPr="00B90582" w:rsidRDefault="00774035" w:rsidP="0043199B">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4</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5</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6</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Potencias de cresta del transmisor en modos de elevación superior y/o alcance reducido</w:t>
            </w:r>
          </w:p>
        </w:tc>
        <w:tc>
          <w:tcPr>
            <w:tcW w:w="2537" w:type="dxa"/>
          </w:tcPr>
          <w:p w:rsidR="00774035" w:rsidRPr="0043199B" w:rsidRDefault="00774035" w:rsidP="00290C54">
            <w:pPr>
              <w:pStyle w:val="Tabletext"/>
              <w:jc w:val="left"/>
              <w:rPr>
                <w:sz w:val="18"/>
                <w:lang w:val="es-ES"/>
              </w:rPr>
            </w:pPr>
            <w:r w:rsidRPr="0043199B">
              <w:rPr>
                <w:sz w:val="18"/>
                <w:lang w:val="es-ES"/>
              </w:rPr>
              <w:t>665 kW desde 7,2</w:t>
            </w:r>
            <w:r w:rsidR="00290C54">
              <w:rPr>
                <w:sz w:val="18"/>
                <w:lang w:val="es-ES"/>
              </w:rPr>
              <w:t>°</w:t>
            </w:r>
            <w:r w:rsidRPr="0043199B">
              <w:rPr>
                <w:sz w:val="18"/>
                <w:lang w:val="es-ES"/>
              </w:rPr>
              <w:t xml:space="preserve"> a 12,6</w:t>
            </w:r>
            <w:r w:rsidR="00290C54">
              <w:rPr>
                <w:sz w:val="18"/>
                <w:lang w:val="es-ES"/>
              </w:rPr>
              <w:t>°</w:t>
            </w:r>
            <w:r w:rsidRPr="0043199B">
              <w:rPr>
                <w:sz w:val="18"/>
                <w:lang w:val="es-ES"/>
              </w:rPr>
              <w:t xml:space="preserve"> de elevación</w:t>
            </w:r>
          </w:p>
          <w:p w:rsidR="00774035" w:rsidRPr="0043199B" w:rsidRDefault="00774035" w:rsidP="00290C54">
            <w:pPr>
              <w:pStyle w:val="Tabletext"/>
              <w:jc w:val="left"/>
              <w:rPr>
                <w:sz w:val="18"/>
                <w:lang w:val="es-ES"/>
              </w:rPr>
            </w:pPr>
            <w:r w:rsidRPr="0043199B">
              <w:rPr>
                <w:sz w:val="18"/>
                <w:lang w:val="es-ES"/>
              </w:rPr>
              <w:t>60 kW a 12,6</w:t>
            </w:r>
            <w:r w:rsidR="00290C54">
              <w:rPr>
                <w:sz w:val="18"/>
                <w:lang w:val="es-ES"/>
              </w:rPr>
              <w:t>°</w:t>
            </w:r>
            <w:r w:rsidRPr="0043199B">
              <w:rPr>
                <w:sz w:val="18"/>
                <w:lang w:val="es-ES"/>
              </w:rPr>
              <w:t xml:space="preserve"> de elevación</w:t>
            </w:r>
          </w:p>
        </w:tc>
        <w:tc>
          <w:tcPr>
            <w:tcW w:w="2537" w:type="dxa"/>
          </w:tcPr>
          <w:p w:rsidR="00774035" w:rsidRPr="0043199B" w:rsidRDefault="00774035" w:rsidP="0043199B">
            <w:pPr>
              <w:pStyle w:val="Tabletext"/>
              <w:jc w:val="left"/>
              <w:rPr>
                <w:sz w:val="18"/>
                <w:lang w:val="es-ES"/>
              </w:rPr>
            </w:pPr>
            <w:r w:rsidRPr="0043199B">
              <w:rPr>
                <w:sz w:val="18"/>
                <w:lang w:val="es-ES"/>
              </w:rPr>
              <w:t>La potencia del transmisor se distribuye entre múltiples haces para formar aproximadamente un diagrama de cosec2</w:t>
            </w:r>
          </w:p>
        </w:tc>
        <w:tc>
          <w:tcPr>
            <w:tcW w:w="2537" w:type="dxa"/>
          </w:tcPr>
          <w:p w:rsidR="00774035" w:rsidRPr="0043199B" w:rsidRDefault="00774035" w:rsidP="00290C54">
            <w:pPr>
              <w:pStyle w:val="Tabletext"/>
              <w:jc w:val="left"/>
              <w:rPr>
                <w:sz w:val="18"/>
                <w:lang w:val="es-ES"/>
              </w:rPr>
            </w:pPr>
            <w:r w:rsidRPr="0043199B">
              <w:rPr>
                <w:sz w:val="18"/>
                <w:lang w:val="es-ES"/>
              </w:rPr>
              <w:t>La potencia del transmisor se distribuye entre múltiples haces en una elevación entre 0</w:t>
            </w:r>
            <w:r w:rsidR="00290C54">
              <w:rPr>
                <w:sz w:val="18"/>
                <w:lang w:val="es-ES"/>
              </w:rPr>
              <w:t>°</w:t>
            </w:r>
            <w:r w:rsidRPr="0043199B">
              <w:rPr>
                <w:sz w:val="18"/>
                <w:lang w:val="es-ES"/>
              </w:rPr>
              <w:t xml:space="preserve"> y 20</w:t>
            </w:r>
            <w:r w:rsidR="00290C54">
              <w:rPr>
                <w:sz w:val="18"/>
                <w:lang w:val="es-ES"/>
              </w:rPr>
              <w:t>°</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Anchura del impulso/ subimpulso del transmisor</w:t>
            </w:r>
          </w:p>
        </w:tc>
        <w:tc>
          <w:tcPr>
            <w:tcW w:w="2537" w:type="dxa"/>
          </w:tcPr>
          <w:p w:rsidR="00774035" w:rsidRPr="0043199B" w:rsidRDefault="00774035" w:rsidP="0043199B">
            <w:pPr>
              <w:pStyle w:val="Tabletext"/>
              <w:jc w:val="left"/>
              <w:rPr>
                <w:sz w:val="18"/>
                <w:lang w:val="es-ES"/>
              </w:rPr>
            </w:pPr>
            <w:r w:rsidRPr="0043199B">
              <w:rPr>
                <w:sz w:val="18"/>
                <w:lang w:val="es-ES"/>
              </w:rPr>
              <w:t xml:space="preserve">Normal: 6 subimpulsos contiguos de 5 </w:t>
            </w:r>
            <w:r w:rsidRPr="0043199B">
              <w:rPr>
                <w:sz w:val="18"/>
                <w:lang w:val="es-ES"/>
              </w:rPr>
              <w:sym w:font="Symbol" w:char="F06D"/>
            </w:r>
            <w:r w:rsidRPr="0043199B">
              <w:rPr>
                <w:sz w:val="18"/>
                <w:lang w:val="es-ES"/>
              </w:rPr>
              <w:t>s en pequeña elevación y gran potencia; 9 subimpulsos contiguos de 3 </w:t>
            </w:r>
            <w:r w:rsidRPr="0043199B">
              <w:rPr>
                <w:sz w:val="18"/>
                <w:lang w:val="es-ES"/>
              </w:rPr>
              <w:sym w:font="Symbol" w:char="F06D"/>
            </w:r>
            <w:r w:rsidRPr="0043199B">
              <w:rPr>
                <w:sz w:val="18"/>
                <w:lang w:val="es-ES"/>
              </w:rPr>
              <w:t>s en gran elevación</w:t>
            </w:r>
          </w:p>
          <w:p w:rsidR="00774035" w:rsidRPr="0043199B" w:rsidRDefault="00774035" w:rsidP="0043199B">
            <w:pPr>
              <w:pStyle w:val="Tabletext"/>
              <w:jc w:val="left"/>
              <w:rPr>
                <w:sz w:val="18"/>
                <w:lang w:val="es-ES"/>
              </w:rPr>
            </w:pPr>
            <w:r w:rsidRPr="0043199B">
              <w:rPr>
                <w:sz w:val="18"/>
                <w:lang w:val="es-ES"/>
              </w:rPr>
              <w:t>MTI: 9 subimpulsos contiguos de 3,3 </w:t>
            </w:r>
            <w:r w:rsidRPr="0043199B">
              <w:rPr>
                <w:sz w:val="18"/>
                <w:lang w:val="es-ES"/>
              </w:rPr>
              <w:sym w:font="Symbol" w:char="F06D"/>
            </w:r>
            <w:r w:rsidRPr="0043199B">
              <w:rPr>
                <w:sz w:val="18"/>
                <w:lang w:val="es-ES"/>
              </w:rPr>
              <w:t>s</w:t>
            </w:r>
          </w:p>
          <w:p w:rsidR="00774035" w:rsidRPr="0043199B" w:rsidRDefault="00774035" w:rsidP="0043199B">
            <w:pPr>
              <w:pStyle w:val="Tabletext"/>
              <w:jc w:val="left"/>
              <w:rPr>
                <w:sz w:val="18"/>
                <w:lang w:val="es-ES"/>
              </w:rPr>
            </w:pPr>
            <w:r w:rsidRPr="0043199B">
              <w:rPr>
                <w:sz w:val="18"/>
                <w:lang w:val="es-ES"/>
              </w:rPr>
              <w:t>Codificación de impulso: 3 impulsos contiguos de 9,9 </w:t>
            </w:r>
            <w:r w:rsidRPr="0043199B">
              <w:rPr>
                <w:sz w:val="18"/>
                <w:lang w:val="es-ES"/>
              </w:rPr>
              <w:sym w:font="Symbol" w:char="F06D"/>
            </w:r>
            <w:r w:rsidRPr="0043199B">
              <w:rPr>
                <w:sz w:val="18"/>
                <w:lang w:val="es-ES"/>
              </w:rPr>
              <w:t>s, con 13 subimpulsos cada uno (segmentos de 0,76 </w:t>
            </w:r>
            <w:r w:rsidRPr="0043199B">
              <w:rPr>
                <w:sz w:val="18"/>
                <w:lang w:val="es-ES"/>
              </w:rPr>
              <w:sym w:font="Symbol" w:char="F06D"/>
            </w:r>
            <w:r w:rsidRPr="0043199B">
              <w:rPr>
                <w:sz w:val="18"/>
                <w:lang w:val="es-ES"/>
              </w:rPr>
              <w:t>s)</w:t>
            </w:r>
          </w:p>
        </w:tc>
        <w:tc>
          <w:tcPr>
            <w:tcW w:w="2537" w:type="dxa"/>
          </w:tcPr>
          <w:p w:rsidR="00774035" w:rsidRPr="0043199B" w:rsidRDefault="00774035" w:rsidP="0043199B">
            <w:pPr>
              <w:pStyle w:val="Tabletext"/>
              <w:jc w:val="left"/>
              <w:rPr>
                <w:sz w:val="18"/>
                <w:lang w:val="es-ES"/>
              </w:rPr>
            </w:pPr>
            <w:r w:rsidRPr="0043199B">
              <w:rPr>
                <w:sz w:val="18"/>
                <w:lang w:val="es-ES"/>
              </w:rPr>
              <w:t xml:space="preserve">6,5 </w:t>
            </w:r>
            <w:r w:rsidRPr="0043199B">
              <w:rPr>
                <w:sz w:val="18"/>
                <w:lang w:val="es-ES"/>
              </w:rPr>
              <w:sym w:font="Symbol" w:char="F06D"/>
            </w:r>
            <w:r w:rsidRPr="0043199B">
              <w:rPr>
                <w:sz w:val="18"/>
                <w:lang w:val="es-ES"/>
              </w:rPr>
              <w:t>s</w:t>
            </w:r>
          </w:p>
        </w:tc>
        <w:tc>
          <w:tcPr>
            <w:tcW w:w="2537" w:type="dxa"/>
          </w:tcPr>
          <w:p w:rsidR="00774035" w:rsidRPr="0043199B" w:rsidRDefault="00774035" w:rsidP="0043199B">
            <w:pPr>
              <w:pStyle w:val="Tabletext"/>
              <w:jc w:val="left"/>
              <w:rPr>
                <w:sz w:val="18"/>
                <w:lang w:val="es-ES"/>
              </w:rPr>
            </w:pPr>
            <w:r w:rsidRPr="0043199B">
              <w:rPr>
                <w:sz w:val="18"/>
                <w:lang w:val="es-ES"/>
              </w:rPr>
              <w:t>Impulso codificado de 6,5 </w:t>
            </w:r>
            <w:r w:rsidRPr="0043199B">
              <w:rPr>
                <w:sz w:val="18"/>
                <w:lang w:val="es-ES"/>
              </w:rPr>
              <w:sym w:font="Symbol" w:char="F06D"/>
            </w:r>
            <w:r w:rsidRPr="0043199B">
              <w:rPr>
                <w:sz w:val="18"/>
                <w:lang w:val="es-ES"/>
              </w:rPr>
              <w:t>s</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Relación de compresión de impulsos</w:t>
            </w:r>
          </w:p>
        </w:tc>
        <w:tc>
          <w:tcPr>
            <w:tcW w:w="2537" w:type="dxa"/>
          </w:tcPr>
          <w:p w:rsidR="00774035" w:rsidRPr="0043199B" w:rsidRDefault="00774035" w:rsidP="0043199B">
            <w:pPr>
              <w:pStyle w:val="Tabletext"/>
              <w:jc w:val="left"/>
              <w:rPr>
                <w:sz w:val="18"/>
                <w:lang w:val="es-ES"/>
              </w:rPr>
            </w:pPr>
            <w:r w:rsidRPr="0043199B">
              <w:rPr>
                <w:sz w:val="18"/>
                <w:lang w:val="es-ES"/>
              </w:rPr>
              <w:t>Impulso codificado: 13</w:t>
            </w:r>
          </w:p>
        </w:tc>
        <w:tc>
          <w:tcPr>
            <w:tcW w:w="5074" w:type="dxa"/>
            <w:gridSpan w:val="2"/>
          </w:tcPr>
          <w:p w:rsidR="00774035" w:rsidRPr="0043199B" w:rsidRDefault="00774035" w:rsidP="0043199B">
            <w:pPr>
              <w:pStyle w:val="Tabletext"/>
              <w:jc w:val="center"/>
              <w:rPr>
                <w:sz w:val="18"/>
                <w:lang w:val="es-ES"/>
              </w:rPr>
            </w:pPr>
            <w:r w:rsidRPr="0043199B">
              <w:rPr>
                <w:sz w:val="18"/>
                <w:lang w:val="es-ES"/>
              </w:rPr>
              <w:t>13</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Anchura de banda a 3 dB del transmisor</w:t>
            </w:r>
          </w:p>
        </w:tc>
        <w:tc>
          <w:tcPr>
            <w:tcW w:w="2537" w:type="dxa"/>
          </w:tcPr>
          <w:p w:rsidR="00774035" w:rsidRPr="0043199B" w:rsidRDefault="00774035" w:rsidP="0043199B">
            <w:pPr>
              <w:pStyle w:val="Tabletext"/>
              <w:jc w:val="left"/>
              <w:rPr>
                <w:sz w:val="18"/>
                <w:lang w:val="es-ES"/>
              </w:rPr>
            </w:pPr>
            <w:r w:rsidRPr="0043199B">
              <w:rPr>
                <w:sz w:val="18"/>
                <w:lang w:val="es-ES"/>
              </w:rPr>
              <w:t>Normal y MTI: 350 kHz por subimpulso</w:t>
            </w:r>
          </w:p>
          <w:p w:rsidR="00774035" w:rsidRPr="0043199B" w:rsidRDefault="00774035" w:rsidP="0043199B">
            <w:pPr>
              <w:pStyle w:val="Tabletext"/>
              <w:jc w:val="left"/>
              <w:rPr>
                <w:sz w:val="18"/>
                <w:lang w:val="es-ES"/>
              </w:rPr>
            </w:pPr>
            <w:r w:rsidRPr="0043199B">
              <w:rPr>
                <w:sz w:val="18"/>
                <w:lang w:val="es-ES"/>
              </w:rPr>
              <w:t>Impulso codificado: 1,3 MHz para haces con compresión de impulsos</w:t>
            </w:r>
          </w:p>
        </w:tc>
        <w:tc>
          <w:tcPr>
            <w:tcW w:w="2537" w:type="dxa"/>
          </w:tcPr>
          <w:p w:rsidR="00774035" w:rsidRPr="0043199B" w:rsidRDefault="00774035" w:rsidP="0043199B">
            <w:pPr>
              <w:pStyle w:val="Tabletext"/>
              <w:jc w:val="left"/>
              <w:rPr>
                <w:sz w:val="18"/>
                <w:lang w:val="es-ES"/>
              </w:rPr>
            </w:pPr>
            <w:r w:rsidRPr="0043199B">
              <w:rPr>
                <w:sz w:val="18"/>
                <w:lang w:val="es-ES"/>
              </w:rPr>
              <w:t>Aproximadamente: 2 MHz</w:t>
            </w:r>
          </w:p>
        </w:tc>
        <w:tc>
          <w:tcPr>
            <w:tcW w:w="2537" w:type="dxa"/>
          </w:tcPr>
          <w:p w:rsidR="00774035" w:rsidRPr="0043199B" w:rsidRDefault="00774035" w:rsidP="0043199B">
            <w:pPr>
              <w:pStyle w:val="Tabletext"/>
              <w:jc w:val="left"/>
              <w:rPr>
                <w:sz w:val="18"/>
                <w:lang w:val="es-ES"/>
              </w:rPr>
            </w:pPr>
            <w:r w:rsidRPr="0043199B">
              <w:rPr>
                <w:sz w:val="18"/>
                <w:lang w:val="es-ES"/>
              </w:rPr>
              <w:t>1,4 MHz</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Anchura de banda a 20 dB del transmisor</w:t>
            </w: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r w:rsidRPr="0043199B">
              <w:rPr>
                <w:sz w:val="18"/>
                <w:lang w:val="es-ES"/>
              </w:rPr>
              <w:t>9,5 MHz</w:t>
            </w:r>
          </w:p>
        </w:tc>
        <w:tc>
          <w:tcPr>
            <w:tcW w:w="2537" w:type="dxa"/>
          </w:tcPr>
          <w:p w:rsidR="00774035" w:rsidRPr="0043199B" w:rsidRDefault="00774035" w:rsidP="0043199B">
            <w:pPr>
              <w:pStyle w:val="Tabletext"/>
              <w:jc w:val="left"/>
              <w:rPr>
                <w:sz w:val="18"/>
                <w:lang w:val="es-ES"/>
              </w:rPr>
            </w:pPr>
            <w:r w:rsidRPr="0043199B">
              <w:rPr>
                <w:sz w:val="18"/>
                <w:lang w:val="es-ES"/>
              </w:rPr>
              <w:t>2,7 MHz (5,9 MHz a 40 dB, 40 MHz a 60 dB)</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PRI</w:t>
            </w:r>
            <w:r w:rsidRPr="00272CB0">
              <w:rPr>
                <w:sz w:val="18"/>
                <w:vertAlign w:val="superscript"/>
                <w:lang w:val="es-ES"/>
              </w:rPr>
              <w:t>(1)</w:t>
            </w:r>
          </w:p>
        </w:tc>
        <w:tc>
          <w:tcPr>
            <w:tcW w:w="2537" w:type="dxa"/>
          </w:tcPr>
          <w:p w:rsidR="00774035" w:rsidRPr="0043199B" w:rsidRDefault="00774035" w:rsidP="0043199B">
            <w:pPr>
              <w:pStyle w:val="Tabletext"/>
              <w:jc w:val="left"/>
              <w:rPr>
                <w:sz w:val="18"/>
                <w:lang w:val="es-ES"/>
              </w:rPr>
            </w:pPr>
            <w:r w:rsidRPr="0043199B">
              <w:rPr>
                <w:sz w:val="18"/>
                <w:lang w:val="es-ES"/>
              </w:rPr>
              <w:t xml:space="preserve">Variable desde: 3 772 </w:t>
            </w:r>
            <w:r w:rsidRPr="0043199B">
              <w:rPr>
                <w:sz w:val="18"/>
                <w:lang w:val="es-ES"/>
              </w:rPr>
              <w:sym w:font="Symbol" w:char="F06D"/>
            </w:r>
            <w:r w:rsidRPr="0043199B">
              <w:rPr>
                <w:sz w:val="18"/>
                <w:lang w:val="es-ES"/>
              </w:rPr>
              <w:t xml:space="preserve">s en el horizonte a 1 090 </w:t>
            </w:r>
            <w:r w:rsidRPr="0043199B">
              <w:rPr>
                <w:sz w:val="18"/>
                <w:lang w:val="es-ES"/>
              </w:rPr>
              <w:sym w:font="Symbol" w:char="F06D"/>
            </w:r>
            <w:r w:rsidRPr="0043199B">
              <w:rPr>
                <w:sz w:val="18"/>
                <w:lang w:val="es-ES"/>
              </w:rPr>
              <w:t>s a 18</w:t>
            </w:r>
            <w:r w:rsidRPr="0043199B">
              <w:rPr>
                <w:sz w:val="18"/>
                <w:lang w:val="es-ES"/>
              </w:rPr>
              <w:t xml:space="preserve">, excepto 1 090 </w:t>
            </w:r>
            <w:r w:rsidRPr="0043199B">
              <w:rPr>
                <w:sz w:val="18"/>
                <w:lang w:val="es-ES"/>
              </w:rPr>
              <w:sym w:font="Symbol" w:char="F06D"/>
            </w:r>
            <w:r w:rsidRPr="0043199B">
              <w:rPr>
                <w:sz w:val="18"/>
                <w:lang w:val="es-ES"/>
              </w:rPr>
              <w:t>s para MTI</w:t>
            </w:r>
          </w:p>
        </w:tc>
        <w:tc>
          <w:tcPr>
            <w:tcW w:w="2537" w:type="dxa"/>
          </w:tcPr>
          <w:p w:rsidR="00774035" w:rsidRPr="0043199B" w:rsidRDefault="00774035" w:rsidP="0043199B">
            <w:pPr>
              <w:pStyle w:val="Tabletext"/>
              <w:jc w:val="left"/>
              <w:rPr>
                <w:sz w:val="18"/>
                <w:lang w:val="es-ES"/>
              </w:rPr>
            </w:pPr>
            <w:r w:rsidRPr="0043199B">
              <w:rPr>
                <w:sz w:val="18"/>
                <w:lang w:val="es-ES"/>
              </w:rPr>
              <w:t xml:space="preserve">Fijo: 4 082, 4 000 ó 3 876 </w:t>
            </w:r>
            <w:r w:rsidRPr="0043199B">
              <w:rPr>
                <w:sz w:val="18"/>
                <w:lang w:val="es-ES"/>
              </w:rPr>
              <w:sym w:font="Symbol" w:char="F06D"/>
            </w:r>
            <w:r w:rsidRPr="0043199B">
              <w:rPr>
                <w:sz w:val="18"/>
                <w:lang w:val="es-ES"/>
              </w:rPr>
              <w:t>s</w:t>
            </w:r>
          </w:p>
          <w:p w:rsidR="00774035" w:rsidRPr="0043199B" w:rsidRDefault="00774035" w:rsidP="0043199B">
            <w:pPr>
              <w:pStyle w:val="Tabletext"/>
              <w:jc w:val="left"/>
              <w:rPr>
                <w:sz w:val="18"/>
                <w:lang w:val="es-ES"/>
              </w:rPr>
            </w:pPr>
            <w:r w:rsidRPr="0043199B">
              <w:rPr>
                <w:sz w:val="18"/>
                <w:lang w:val="es-ES"/>
              </w:rPr>
              <w:t>Escalonado determinístico:</w:t>
            </w:r>
            <w:r w:rsidRPr="0043199B">
              <w:rPr>
                <w:sz w:val="18"/>
                <w:lang w:val="es-ES"/>
              </w:rPr>
              <w:br/>
              <w:t>3 597 </w:t>
            </w:r>
            <w:r w:rsidRPr="0043199B">
              <w:rPr>
                <w:sz w:val="18"/>
                <w:lang w:val="es-ES"/>
              </w:rPr>
              <w:sym w:font="Symbol" w:char="F0AE"/>
            </w:r>
            <w:r w:rsidRPr="0043199B">
              <w:rPr>
                <w:sz w:val="18"/>
                <w:lang w:val="es-ES"/>
              </w:rPr>
              <w:t>3 788</w:t>
            </w:r>
            <w:r w:rsidRPr="0043199B">
              <w:rPr>
                <w:sz w:val="18"/>
                <w:lang w:val="es-ES"/>
              </w:rPr>
              <w:sym w:font="Symbol" w:char="F0AE"/>
            </w:r>
            <w:r w:rsidRPr="0043199B">
              <w:rPr>
                <w:sz w:val="18"/>
                <w:lang w:val="es-ES"/>
              </w:rPr>
              <w:t>4 255</w:t>
            </w:r>
            <w:r w:rsidRPr="0043199B">
              <w:rPr>
                <w:sz w:val="18"/>
                <w:lang w:val="es-ES"/>
              </w:rPr>
              <w:sym w:font="Symbol" w:char="F0AE"/>
            </w:r>
            <w:r w:rsidRPr="0043199B">
              <w:rPr>
                <w:sz w:val="18"/>
                <w:lang w:val="es-ES"/>
              </w:rPr>
              <w:br/>
              <w:t>4 405</w:t>
            </w:r>
            <w:r w:rsidRPr="0043199B">
              <w:rPr>
                <w:sz w:val="18"/>
                <w:lang w:val="es-ES"/>
              </w:rPr>
              <w:sym w:font="Symbol" w:char="F0AE"/>
            </w:r>
            <w:r w:rsidRPr="0043199B">
              <w:rPr>
                <w:sz w:val="18"/>
                <w:lang w:val="es-ES"/>
              </w:rPr>
              <w:t>3 876</w:t>
            </w:r>
            <w:r w:rsidRPr="0043199B">
              <w:rPr>
                <w:sz w:val="18"/>
                <w:lang w:val="es-ES"/>
              </w:rPr>
              <w:sym w:font="Symbol" w:char="F0AE"/>
            </w:r>
            <w:r w:rsidRPr="0043199B">
              <w:rPr>
                <w:sz w:val="18"/>
                <w:lang w:val="es-ES"/>
              </w:rPr>
              <w:t xml:space="preserve">4 082 </w:t>
            </w:r>
            <w:r w:rsidRPr="0043199B">
              <w:rPr>
                <w:sz w:val="18"/>
                <w:lang w:val="es-ES"/>
              </w:rPr>
              <w:sym w:font="Symbol" w:char="F06D"/>
            </w:r>
            <w:r w:rsidRPr="0043199B">
              <w:rPr>
                <w:sz w:val="18"/>
                <w:lang w:val="es-ES"/>
              </w:rPr>
              <w:t>s</w:t>
            </w:r>
            <w:r w:rsidRPr="0043199B">
              <w:rPr>
                <w:sz w:val="18"/>
                <w:lang w:val="es-ES"/>
              </w:rPr>
              <w:sym w:font="Symbol" w:char="F0AE"/>
            </w:r>
            <w:r w:rsidRPr="0043199B">
              <w:rPr>
                <w:sz w:val="18"/>
                <w:lang w:val="es-ES"/>
              </w:rPr>
              <w:t xml:space="preserve"> repetición</w:t>
            </w:r>
          </w:p>
        </w:tc>
        <w:tc>
          <w:tcPr>
            <w:tcW w:w="2537" w:type="dxa"/>
          </w:tcPr>
          <w:p w:rsidR="00774035" w:rsidRPr="0043199B" w:rsidRDefault="00774035" w:rsidP="0043199B">
            <w:pPr>
              <w:pStyle w:val="Tabletext"/>
              <w:jc w:val="left"/>
              <w:rPr>
                <w:sz w:val="18"/>
                <w:lang w:val="es-ES"/>
              </w:rPr>
            </w:pPr>
            <w:r w:rsidRPr="0043199B">
              <w:rPr>
                <w:sz w:val="18"/>
                <w:lang w:val="es-ES"/>
              </w:rPr>
              <w:t>Frecuencia de repetición de impulsos fija, incluyendo 245, 250 y 258 pps</w:t>
            </w:r>
          </w:p>
          <w:p w:rsidR="00774035" w:rsidRPr="0043199B" w:rsidRDefault="00774035" w:rsidP="0043199B">
            <w:pPr>
              <w:pStyle w:val="Tabletext"/>
              <w:jc w:val="left"/>
              <w:rPr>
                <w:sz w:val="18"/>
                <w:lang w:val="es-ES"/>
              </w:rPr>
            </w:pPr>
            <w:r w:rsidRPr="0043199B">
              <w:rPr>
                <w:sz w:val="18"/>
                <w:lang w:val="es-ES"/>
              </w:rPr>
              <w:t>(4,082; 4,0 ó 3,876 ms)</w:t>
            </w:r>
          </w:p>
          <w:p w:rsidR="00774035" w:rsidRPr="0043199B" w:rsidRDefault="00774035" w:rsidP="0043199B">
            <w:pPr>
              <w:pStyle w:val="Tabletext"/>
              <w:jc w:val="left"/>
              <w:rPr>
                <w:sz w:val="18"/>
                <w:lang w:val="es-ES"/>
              </w:rPr>
            </w:pPr>
            <w:r w:rsidRPr="0043199B">
              <w:rPr>
                <w:sz w:val="18"/>
                <w:lang w:val="es-ES"/>
              </w:rPr>
              <w:t>La secuencia de intervalo fluctuante de un impulso a otro es generalmente de 4,08</w:t>
            </w:r>
            <w:r w:rsidRPr="0043199B">
              <w:rPr>
                <w:sz w:val="18"/>
                <w:lang w:val="es-ES"/>
              </w:rPr>
              <w:sym w:font="Symbol" w:char="F0AE"/>
            </w:r>
            <w:r w:rsidRPr="0043199B">
              <w:rPr>
                <w:sz w:val="18"/>
                <w:lang w:val="es-ES"/>
              </w:rPr>
              <w:t>3,59</w:t>
            </w:r>
            <w:r w:rsidRPr="0043199B">
              <w:rPr>
                <w:sz w:val="18"/>
                <w:lang w:val="es-ES"/>
              </w:rPr>
              <w:sym w:font="Symbol" w:char="F0AE"/>
            </w:r>
            <w:r w:rsidRPr="0043199B">
              <w:rPr>
                <w:sz w:val="18"/>
                <w:lang w:val="es-ES"/>
              </w:rPr>
              <w:t xml:space="preserve"> 3,79</w:t>
            </w:r>
            <w:r w:rsidRPr="0043199B">
              <w:rPr>
                <w:sz w:val="18"/>
                <w:lang w:val="es-ES"/>
              </w:rPr>
              <w:sym w:font="Symbol" w:char="F0AE"/>
            </w:r>
            <w:r w:rsidRPr="0043199B">
              <w:rPr>
                <w:sz w:val="18"/>
                <w:lang w:val="es-ES"/>
              </w:rPr>
              <w:t>4,25</w:t>
            </w:r>
            <w:r w:rsidRPr="0043199B">
              <w:rPr>
                <w:sz w:val="18"/>
                <w:lang w:val="es-ES"/>
              </w:rPr>
              <w:sym w:font="Symbol" w:char="F0AE"/>
            </w:r>
            <w:r w:rsidRPr="0043199B">
              <w:rPr>
                <w:sz w:val="18"/>
                <w:lang w:val="es-ES"/>
              </w:rPr>
              <w:t xml:space="preserve">4,40 </w:t>
            </w:r>
            <w:r w:rsidRPr="0043199B">
              <w:rPr>
                <w:sz w:val="18"/>
                <w:lang w:val="es-ES"/>
              </w:rPr>
              <w:sym w:font="Symbol" w:char="F0AE"/>
            </w:r>
            <w:r w:rsidRPr="0043199B">
              <w:rPr>
                <w:sz w:val="18"/>
                <w:lang w:val="es-ES"/>
              </w:rPr>
              <w:t>3,87 ms</w:t>
            </w:r>
            <w:r w:rsidRPr="0043199B">
              <w:rPr>
                <w:sz w:val="18"/>
                <w:lang w:val="es-ES"/>
              </w:rPr>
              <w:sym w:font="Symbol" w:char="F0AE"/>
            </w:r>
            <w:r w:rsidRPr="0043199B">
              <w:rPr>
                <w:sz w:val="18"/>
                <w:lang w:val="es-ES"/>
              </w:rPr>
              <w:t xml:space="preserve"> repetición</w:t>
            </w:r>
          </w:p>
          <w:p w:rsidR="00774035" w:rsidRPr="0043199B" w:rsidRDefault="00774035" w:rsidP="0043199B">
            <w:pPr>
              <w:pStyle w:val="Tabletext"/>
              <w:jc w:val="left"/>
              <w:rPr>
                <w:sz w:val="18"/>
                <w:lang w:val="es-ES"/>
              </w:rPr>
            </w:pPr>
            <w:r w:rsidRPr="0043199B">
              <w:rPr>
                <w:sz w:val="18"/>
                <w:lang w:val="es-ES"/>
              </w:rPr>
              <w:t>Pueden utilizarse otros dos esquemas de fluctuación del intervalo interimpulso</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PRI medio de los impulsos de plena potencia que contienen haces de nivel de horizonte</w:t>
            </w:r>
          </w:p>
        </w:tc>
        <w:tc>
          <w:tcPr>
            <w:tcW w:w="2537" w:type="dxa"/>
          </w:tcPr>
          <w:p w:rsidR="00774035" w:rsidRPr="0043199B" w:rsidRDefault="00774035" w:rsidP="0043199B">
            <w:pPr>
              <w:pStyle w:val="Tabletext"/>
              <w:jc w:val="left"/>
              <w:rPr>
                <w:sz w:val="18"/>
                <w:lang w:val="es-ES"/>
              </w:rPr>
            </w:pPr>
            <w:r w:rsidRPr="0043199B">
              <w:rPr>
                <w:sz w:val="18"/>
                <w:lang w:val="es-ES"/>
              </w:rPr>
              <w:t>Normal: aproximadamente 9 670 </w:t>
            </w:r>
            <w:r w:rsidRPr="0043199B">
              <w:rPr>
                <w:sz w:val="18"/>
                <w:lang w:val="es-ES"/>
              </w:rPr>
              <w:sym w:font="Symbol" w:char="F06D"/>
            </w:r>
            <w:r w:rsidRPr="0043199B">
              <w:rPr>
                <w:sz w:val="18"/>
                <w:lang w:val="es-ES"/>
              </w:rPr>
              <w:t>s</w:t>
            </w:r>
          </w:p>
          <w:p w:rsidR="00774035" w:rsidRPr="0043199B" w:rsidRDefault="00774035" w:rsidP="0043199B">
            <w:pPr>
              <w:pStyle w:val="Tabletext"/>
              <w:jc w:val="left"/>
              <w:rPr>
                <w:sz w:val="18"/>
                <w:lang w:val="es-ES"/>
              </w:rPr>
            </w:pPr>
            <w:r w:rsidRPr="0043199B">
              <w:rPr>
                <w:sz w:val="18"/>
                <w:lang w:val="es-ES"/>
              </w:rPr>
              <w:t>(1 ó 2 subimpulsos/ impulsos alcanzan el horizonte)</w:t>
            </w:r>
          </w:p>
        </w:tc>
        <w:tc>
          <w:tcPr>
            <w:tcW w:w="2537" w:type="dxa"/>
          </w:tcPr>
          <w:p w:rsidR="00774035" w:rsidRPr="0043199B" w:rsidRDefault="00774035" w:rsidP="00290C54">
            <w:pPr>
              <w:pStyle w:val="Tabletext"/>
              <w:jc w:val="left"/>
              <w:rPr>
                <w:sz w:val="18"/>
                <w:lang w:val="es-ES"/>
              </w:rPr>
            </w:pPr>
            <w:r w:rsidRPr="0043199B">
              <w:rPr>
                <w:sz w:val="18"/>
                <w:lang w:val="es-ES"/>
              </w:rPr>
              <w:t>Todos los impulsos abarcan 0</w:t>
            </w:r>
            <w:r w:rsidR="00290C54">
              <w:rPr>
                <w:sz w:val="18"/>
                <w:lang w:val="es-ES"/>
              </w:rPr>
              <w:t>°</w:t>
            </w:r>
            <w:r w:rsidRPr="0043199B">
              <w:rPr>
                <w:sz w:val="18"/>
                <w:lang w:val="es-ES"/>
              </w:rPr>
              <w:noBreakHyphen/>
              <w:t>20</w:t>
            </w:r>
            <w:r w:rsidR="00290C54">
              <w:rPr>
                <w:sz w:val="18"/>
                <w:lang w:val="es-ES"/>
              </w:rPr>
              <w:t>°</w:t>
            </w:r>
          </w:p>
        </w:tc>
        <w:tc>
          <w:tcPr>
            <w:tcW w:w="2537" w:type="dxa"/>
          </w:tcPr>
          <w:p w:rsidR="00774035" w:rsidRPr="0043199B" w:rsidRDefault="00774035" w:rsidP="0043199B">
            <w:pPr>
              <w:pStyle w:val="Tabletext"/>
              <w:jc w:val="left"/>
              <w:rPr>
                <w:sz w:val="18"/>
                <w:lang w:val="es-ES"/>
              </w:rPr>
            </w:pPr>
            <w:r w:rsidRPr="0043199B">
              <w:rPr>
                <w:sz w:val="18"/>
                <w:lang w:val="es-ES"/>
              </w:rPr>
              <w:t>272,5 pps</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Polarización</w:t>
            </w:r>
          </w:p>
        </w:tc>
        <w:tc>
          <w:tcPr>
            <w:tcW w:w="2537" w:type="dxa"/>
          </w:tcPr>
          <w:p w:rsidR="00774035" w:rsidRPr="0043199B" w:rsidRDefault="00774035" w:rsidP="0043199B">
            <w:pPr>
              <w:pStyle w:val="Tabletext"/>
              <w:jc w:val="left"/>
              <w:rPr>
                <w:sz w:val="18"/>
                <w:lang w:val="es-ES"/>
              </w:rPr>
            </w:pPr>
            <w:r w:rsidRPr="0043199B">
              <w:rPr>
                <w:sz w:val="18"/>
                <w:lang w:val="es-ES"/>
              </w:rPr>
              <w:t>Horizontal</w:t>
            </w:r>
          </w:p>
        </w:tc>
        <w:tc>
          <w:tcPr>
            <w:tcW w:w="2537" w:type="dxa"/>
          </w:tcPr>
          <w:p w:rsidR="00774035" w:rsidRPr="0043199B" w:rsidRDefault="00774035" w:rsidP="0043199B">
            <w:pPr>
              <w:pStyle w:val="Tabletext"/>
              <w:jc w:val="left"/>
              <w:rPr>
                <w:sz w:val="18"/>
                <w:lang w:val="es-ES"/>
              </w:rPr>
            </w:pPr>
            <w:r w:rsidRPr="0043199B">
              <w:rPr>
                <w:sz w:val="18"/>
                <w:lang w:val="es-ES"/>
              </w:rPr>
              <w:t>Vertical</w:t>
            </w:r>
          </w:p>
        </w:tc>
        <w:tc>
          <w:tcPr>
            <w:tcW w:w="2537" w:type="dxa"/>
          </w:tcPr>
          <w:p w:rsidR="00774035" w:rsidRPr="0043199B" w:rsidRDefault="00774035" w:rsidP="0043199B">
            <w:pPr>
              <w:pStyle w:val="Tabletext"/>
              <w:jc w:val="left"/>
              <w:rPr>
                <w:sz w:val="18"/>
                <w:lang w:val="es-ES"/>
              </w:rPr>
            </w:pPr>
            <w:r w:rsidRPr="0043199B">
              <w:rPr>
                <w:sz w:val="18"/>
                <w:lang w:val="es-ES"/>
              </w:rPr>
              <w:t>Horizontal</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Ganancia de antena (dBi)</w:t>
            </w:r>
          </w:p>
        </w:tc>
        <w:tc>
          <w:tcPr>
            <w:tcW w:w="2537" w:type="dxa"/>
          </w:tcPr>
          <w:p w:rsidR="00774035" w:rsidRPr="0043199B" w:rsidRDefault="00774035" w:rsidP="0043199B">
            <w:pPr>
              <w:pStyle w:val="Tabletext"/>
              <w:jc w:val="left"/>
              <w:rPr>
                <w:sz w:val="18"/>
                <w:lang w:val="es-ES"/>
              </w:rPr>
            </w:pPr>
            <w:r w:rsidRPr="0043199B">
              <w:rPr>
                <w:sz w:val="18"/>
                <w:lang w:val="es-ES"/>
              </w:rPr>
              <w:t>41</w:t>
            </w:r>
          </w:p>
        </w:tc>
        <w:tc>
          <w:tcPr>
            <w:tcW w:w="2537" w:type="dxa"/>
          </w:tcPr>
          <w:p w:rsidR="00774035" w:rsidRPr="0043199B" w:rsidRDefault="00774035" w:rsidP="0043199B">
            <w:pPr>
              <w:pStyle w:val="Tabletext"/>
              <w:jc w:val="left"/>
              <w:rPr>
                <w:sz w:val="18"/>
                <w:lang w:val="es-ES"/>
              </w:rPr>
            </w:pPr>
            <w:r w:rsidRPr="0043199B">
              <w:rPr>
                <w:sz w:val="18"/>
                <w:lang w:val="es-ES"/>
              </w:rPr>
              <w:t>Transmisor: 34,5</w:t>
            </w:r>
          </w:p>
          <w:p w:rsidR="00774035" w:rsidRPr="0043199B" w:rsidRDefault="00774035" w:rsidP="0043199B">
            <w:pPr>
              <w:pStyle w:val="Tabletext"/>
              <w:jc w:val="left"/>
              <w:rPr>
                <w:sz w:val="18"/>
                <w:lang w:val="es-ES"/>
              </w:rPr>
            </w:pPr>
            <w:r w:rsidRPr="0043199B">
              <w:rPr>
                <w:sz w:val="18"/>
                <w:lang w:val="es-ES"/>
              </w:rPr>
              <w:t>Receptor: 38</w:t>
            </w:r>
          </w:p>
          <w:p w:rsidR="00774035" w:rsidRPr="0043199B" w:rsidRDefault="00774035" w:rsidP="0043199B">
            <w:pPr>
              <w:pStyle w:val="Tabletext"/>
              <w:jc w:val="left"/>
              <w:rPr>
                <w:sz w:val="18"/>
                <w:lang w:val="es-ES"/>
              </w:rPr>
            </w:pPr>
            <w:r w:rsidRPr="0043199B">
              <w:rPr>
                <w:sz w:val="18"/>
                <w:lang w:val="es-ES"/>
              </w:rPr>
              <w:t>(La potencia del transmisor se divide entre 13 haces; los retornos se combinan en 6 canales del receptor únicamente)</w:t>
            </w:r>
          </w:p>
        </w:tc>
        <w:tc>
          <w:tcPr>
            <w:tcW w:w="2537" w:type="dxa"/>
          </w:tcPr>
          <w:p w:rsidR="00774035" w:rsidRPr="0043199B" w:rsidRDefault="00774035" w:rsidP="00290C54">
            <w:pPr>
              <w:pStyle w:val="Tabletext"/>
              <w:jc w:val="left"/>
              <w:rPr>
                <w:sz w:val="18"/>
                <w:lang w:val="es-ES"/>
              </w:rPr>
            </w:pPr>
            <w:r w:rsidRPr="0043199B">
              <w:rPr>
                <w:sz w:val="18"/>
                <w:lang w:val="es-ES"/>
              </w:rPr>
              <w:t>Transmisor: 35 (la energía del transmisor se distribuye entre 0,5</w:t>
            </w:r>
            <w:r w:rsidR="00290C54">
              <w:rPr>
                <w:sz w:val="18"/>
                <w:lang w:val="es-ES"/>
              </w:rPr>
              <w:t>°</w:t>
            </w:r>
            <w:r w:rsidRPr="0043199B">
              <w:rPr>
                <w:sz w:val="18"/>
                <w:lang w:val="es-ES"/>
              </w:rPr>
              <w:noBreakHyphen/>
              <w:t>20</w:t>
            </w:r>
            <w:r w:rsidR="00290C54">
              <w:rPr>
                <w:sz w:val="18"/>
                <w:lang w:val="es-ES"/>
              </w:rPr>
              <w:t>°</w:t>
            </w:r>
            <w:r w:rsidRPr="0043199B">
              <w:rPr>
                <w:sz w:val="18"/>
                <w:lang w:val="es-ES"/>
              </w:rPr>
              <w:t>)</w:t>
            </w:r>
          </w:p>
          <w:p w:rsidR="00774035" w:rsidRPr="0043199B" w:rsidRDefault="00774035" w:rsidP="0043199B">
            <w:pPr>
              <w:pStyle w:val="Tabletext"/>
              <w:jc w:val="left"/>
              <w:rPr>
                <w:sz w:val="18"/>
                <w:lang w:val="es-ES"/>
              </w:rPr>
            </w:pPr>
            <w:r w:rsidRPr="0043199B">
              <w:rPr>
                <w:sz w:val="18"/>
                <w:lang w:val="es-ES"/>
              </w:rPr>
              <w:t>Receptor: 36,7; 35,7; 35,3, 35,5; 32,1 y 31,9 desde haz bajo a haz elevado</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Aberturas de haz de antena (grados)</w:t>
            </w:r>
          </w:p>
        </w:tc>
        <w:tc>
          <w:tcPr>
            <w:tcW w:w="2537" w:type="dxa"/>
          </w:tcPr>
          <w:p w:rsidR="00774035" w:rsidRPr="0043199B" w:rsidRDefault="00774035" w:rsidP="0043199B">
            <w:pPr>
              <w:pStyle w:val="Tabletext"/>
              <w:jc w:val="left"/>
              <w:rPr>
                <w:sz w:val="18"/>
                <w:lang w:val="es-ES"/>
              </w:rPr>
            </w:pPr>
            <w:r w:rsidRPr="0043199B">
              <w:rPr>
                <w:sz w:val="18"/>
                <w:lang w:val="es-ES"/>
              </w:rPr>
              <w:t>Acimut: 2,15</w:t>
            </w:r>
          </w:p>
          <w:p w:rsidR="00774035" w:rsidRPr="0043199B" w:rsidRDefault="00774035" w:rsidP="0043199B">
            <w:pPr>
              <w:pStyle w:val="Tabletext"/>
              <w:jc w:val="left"/>
              <w:rPr>
                <w:sz w:val="18"/>
                <w:lang w:val="es-ES"/>
              </w:rPr>
            </w:pPr>
            <w:r w:rsidRPr="0043199B">
              <w:rPr>
                <w:sz w:val="18"/>
                <w:lang w:val="es-ES"/>
              </w:rPr>
              <w:t>Elevación: 0,84</w:t>
            </w:r>
          </w:p>
        </w:tc>
        <w:tc>
          <w:tcPr>
            <w:tcW w:w="2537" w:type="dxa"/>
          </w:tcPr>
          <w:p w:rsidR="00774035" w:rsidRPr="0043199B" w:rsidRDefault="00774035" w:rsidP="0043199B">
            <w:pPr>
              <w:pStyle w:val="Tabletext"/>
              <w:jc w:val="left"/>
              <w:rPr>
                <w:sz w:val="18"/>
                <w:lang w:val="es-ES"/>
              </w:rPr>
            </w:pPr>
            <w:r w:rsidRPr="0043199B">
              <w:rPr>
                <w:sz w:val="18"/>
                <w:lang w:val="es-ES"/>
              </w:rPr>
              <w:t>Acimut: 1,1</w:t>
            </w:r>
          </w:p>
          <w:p w:rsidR="00774035" w:rsidRPr="0043199B" w:rsidRDefault="00774035" w:rsidP="0043199B">
            <w:pPr>
              <w:pStyle w:val="Tabletext"/>
              <w:jc w:val="left"/>
              <w:rPr>
                <w:sz w:val="18"/>
                <w:lang w:val="es-ES"/>
              </w:rPr>
            </w:pPr>
            <w:r w:rsidRPr="0043199B">
              <w:rPr>
                <w:sz w:val="18"/>
                <w:lang w:val="es-ES"/>
              </w:rPr>
              <w:t>Elevación: 20 cosec2</w:t>
            </w:r>
          </w:p>
        </w:tc>
        <w:tc>
          <w:tcPr>
            <w:tcW w:w="2537" w:type="dxa"/>
          </w:tcPr>
          <w:p w:rsidR="00774035" w:rsidRPr="0043199B" w:rsidRDefault="00774035" w:rsidP="0043199B">
            <w:pPr>
              <w:pStyle w:val="Tabletext"/>
              <w:jc w:val="left"/>
              <w:rPr>
                <w:sz w:val="18"/>
                <w:lang w:val="es-ES"/>
              </w:rPr>
            </w:pPr>
            <w:r w:rsidRPr="0043199B">
              <w:rPr>
                <w:sz w:val="18"/>
                <w:lang w:val="es-ES"/>
              </w:rPr>
              <w:t>Acimut: 1,6</w:t>
            </w:r>
          </w:p>
          <w:p w:rsidR="00774035" w:rsidRPr="0043199B" w:rsidRDefault="00774035" w:rsidP="0043199B">
            <w:pPr>
              <w:pStyle w:val="Tabletext"/>
              <w:jc w:val="left"/>
              <w:rPr>
                <w:sz w:val="18"/>
                <w:lang w:val="es-ES"/>
              </w:rPr>
            </w:pPr>
            <w:r w:rsidRPr="0043199B">
              <w:rPr>
                <w:sz w:val="18"/>
                <w:lang w:val="es-ES"/>
              </w:rPr>
              <w:t>Elevación: 20 en transmisión; 2,3 a 6,0 en recepción</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Deriva de frecuencia para cambio de elevación de 1/2 BW</w:t>
            </w: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r w:rsidRPr="0043199B">
              <w:rPr>
                <w:sz w:val="18"/>
                <w:lang w:val="es-ES"/>
              </w:rPr>
              <w:t>Independiente de la frecuencia</w:t>
            </w:r>
          </w:p>
        </w:tc>
      </w:tr>
    </w:tbl>
    <w:p w:rsidR="00774035" w:rsidRDefault="00774035" w:rsidP="00774035">
      <w:pPr>
        <w:pStyle w:val="Tablefin"/>
      </w:pPr>
    </w:p>
    <w:p w:rsidR="00774035" w:rsidRDefault="00774035" w:rsidP="00774035">
      <w:pPr>
        <w:pStyle w:val="TableNo"/>
        <w:rPr>
          <w:i/>
          <w:iCs/>
          <w:lang w:val="es-ES"/>
        </w:rPr>
      </w:pPr>
      <w:r>
        <w:rPr>
          <w:lang w:val="es-ES"/>
        </w:rPr>
        <w:lastRenderedPageBreak/>
        <w:t xml:space="preserve">CUADRO 2 </w:t>
      </w:r>
      <w:r w:rsidRPr="00A67151">
        <w:rPr>
          <w:lang w:val="es-ES"/>
        </w:rPr>
        <w:t>(</w:t>
      </w:r>
      <w:r>
        <w:rPr>
          <w:i/>
          <w:iCs/>
          <w:caps/>
          <w:lang w:val="es-ES"/>
        </w:rPr>
        <w:t>f</w:t>
      </w:r>
      <w:r>
        <w:rPr>
          <w:i/>
          <w:iCs/>
          <w:lang w:val="es-ES"/>
        </w:rPr>
        <w:t>in</w:t>
      </w:r>
      <w:r w:rsidRPr="00A67151">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028"/>
        <w:gridCol w:w="2537"/>
        <w:gridCol w:w="2537"/>
        <w:gridCol w:w="2537"/>
      </w:tblGrid>
      <w:tr w:rsidR="00774035" w:rsidTr="0043199B">
        <w:trPr>
          <w:jc w:val="center"/>
        </w:trPr>
        <w:tc>
          <w:tcPr>
            <w:tcW w:w="2028" w:type="dxa"/>
          </w:tcPr>
          <w:p w:rsidR="00774035" w:rsidRPr="00B90582" w:rsidRDefault="00774035" w:rsidP="0074361E">
            <w:pPr>
              <w:pStyle w:val="Tablehead"/>
              <w:rPr>
                <w:sz w:val="18"/>
                <w:szCs w:val="18"/>
                <w:lang w:val="es-ES"/>
              </w:rPr>
            </w:pPr>
            <w:r w:rsidRPr="00B90582">
              <w:rPr>
                <w:sz w:val="18"/>
                <w:szCs w:val="18"/>
                <w:lang w:val="es-ES"/>
              </w:rPr>
              <w:t>Características</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4</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5</w:t>
            </w:r>
          </w:p>
        </w:tc>
        <w:tc>
          <w:tcPr>
            <w:tcW w:w="2537" w:type="dxa"/>
          </w:tcPr>
          <w:p w:rsidR="00774035" w:rsidRPr="00B90582" w:rsidRDefault="00774035" w:rsidP="00290C54">
            <w:pPr>
              <w:pStyle w:val="Tablehead"/>
              <w:rPr>
                <w:sz w:val="18"/>
                <w:szCs w:val="18"/>
                <w:lang w:val="es-ES"/>
              </w:rPr>
            </w:pPr>
            <w:r w:rsidRPr="00B90582">
              <w:rPr>
                <w:sz w:val="18"/>
                <w:szCs w:val="18"/>
                <w:lang w:val="es-ES"/>
              </w:rPr>
              <w:t>Radar N.</w:t>
            </w:r>
            <w:r w:rsidR="00290C54">
              <w:rPr>
                <w:sz w:val="18"/>
                <w:lang w:val="es-ES"/>
              </w:rPr>
              <w:t>°</w:t>
            </w:r>
            <w:r w:rsidRPr="00B90582">
              <w:rPr>
                <w:sz w:val="18"/>
                <w:szCs w:val="18"/>
                <w:lang w:val="es-ES"/>
              </w:rPr>
              <w:t xml:space="preserve"> 6</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Supresión del primer lóbulo lateral (dB)</w:t>
            </w:r>
          </w:p>
        </w:tc>
        <w:tc>
          <w:tcPr>
            <w:tcW w:w="2537" w:type="dxa"/>
          </w:tcPr>
          <w:p w:rsidR="00774035" w:rsidRPr="0043199B" w:rsidRDefault="00774035" w:rsidP="0043199B">
            <w:pPr>
              <w:pStyle w:val="Tabletext"/>
              <w:jc w:val="left"/>
              <w:rPr>
                <w:sz w:val="18"/>
                <w:lang w:val="es-ES"/>
              </w:rPr>
            </w:pPr>
            <w:r w:rsidRPr="0043199B">
              <w:rPr>
                <w:sz w:val="18"/>
                <w:lang w:val="es-ES"/>
              </w:rPr>
              <w:t>Acimut: 25</w:t>
            </w:r>
          </w:p>
          <w:p w:rsidR="00774035" w:rsidRPr="0043199B" w:rsidRDefault="00774035" w:rsidP="0043199B">
            <w:pPr>
              <w:pStyle w:val="Tabletext"/>
              <w:jc w:val="left"/>
              <w:rPr>
                <w:sz w:val="18"/>
                <w:lang w:val="es-ES"/>
              </w:rPr>
            </w:pPr>
            <w:r w:rsidRPr="0043199B">
              <w:rPr>
                <w:sz w:val="18"/>
                <w:lang w:val="es-ES"/>
              </w:rPr>
              <w:t>Elevación: 25</w:t>
            </w:r>
          </w:p>
        </w:tc>
        <w:tc>
          <w:tcPr>
            <w:tcW w:w="2537" w:type="dxa"/>
          </w:tcPr>
          <w:p w:rsidR="00774035" w:rsidRPr="0043199B" w:rsidRDefault="00774035" w:rsidP="0043199B">
            <w:pPr>
              <w:pStyle w:val="Tabletext"/>
              <w:jc w:val="left"/>
              <w:rPr>
                <w:sz w:val="18"/>
                <w:lang w:val="es-ES"/>
              </w:rPr>
            </w:pPr>
            <w:r w:rsidRPr="0043199B">
              <w:rPr>
                <w:sz w:val="18"/>
                <w:lang w:val="es-ES"/>
              </w:rPr>
              <w:t>18,5 (se presume acimut)</w:t>
            </w:r>
          </w:p>
        </w:tc>
        <w:tc>
          <w:tcPr>
            <w:tcW w:w="2537" w:type="dxa"/>
          </w:tcPr>
          <w:p w:rsidR="00774035" w:rsidRPr="0043199B" w:rsidRDefault="00774035" w:rsidP="0043199B">
            <w:pPr>
              <w:pStyle w:val="Tabletext"/>
              <w:jc w:val="left"/>
              <w:rPr>
                <w:sz w:val="18"/>
                <w:lang w:val="es-ES"/>
              </w:rPr>
            </w:pPr>
            <w:r w:rsidRPr="0043199B">
              <w:rPr>
                <w:sz w:val="18"/>
                <w:lang w:val="es-ES"/>
              </w:rPr>
              <w:t>Transmisor: 20 en el plano vertical</w:t>
            </w:r>
          </w:p>
          <w:p w:rsidR="00774035" w:rsidRPr="0043199B" w:rsidRDefault="00774035" w:rsidP="0043199B">
            <w:pPr>
              <w:pStyle w:val="Tabletext"/>
              <w:jc w:val="left"/>
              <w:rPr>
                <w:sz w:val="18"/>
                <w:lang w:val="es-ES"/>
              </w:rPr>
            </w:pPr>
            <w:r w:rsidRPr="0043199B">
              <w:rPr>
                <w:sz w:val="18"/>
                <w:lang w:val="es-ES"/>
              </w:rPr>
              <w:t>Receptor: al menos 35 en acimut; al menos 49 en elevación</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 xml:space="preserve">Supresión de lóbulos laterales distantes </w:t>
            </w: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r w:rsidRPr="0043199B">
              <w:rPr>
                <w:sz w:val="18"/>
                <w:lang w:val="es-ES"/>
              </w:rPr>
              <w:t>Lóbulos laterales «ultrarreducidos»</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Tipo de exploración en acimut de la antena (grados)</w:t>
            </w:r>
          </w:p>
        </w:tc>
        <w:tc>
          <w:tcPr>
            <w:tcW w:w="7611" w:type="dxa"/>
            <w:gridSpan w:val="3"/>
          </w:tcPr>
          <w:p w:rsidR="00774035" w:rsidRPr="0043199B" w:rsidRDefault="00774035" w:rsidP="0043199B">
            <w:pPr>
              <w:pStyle w:val="Tabletext"/>
              <w:jc w:val="center"/>
              <w:rPr>
                <w:sz w:val="18"/>
                <w:lang w:val="es-ES"/>
              </w:rPr>
            </w:pPr>
            <w:r w:rsidRPr="0043199B">
              <w:rPr>
                <w:sz w:val="18"/>
                <w:lang w:val="es-ES"/>
              </w:rPr>
              <w:t>Continua 360</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Tiempo de trama de antena (reinicio) (s)</w:t>
            </w:r>
          </w:p>
        </w:tc>
        <w:tc>
          <w:tcPr>
            <w:tcW w:w="5074" w:type="dxa"/>
            <w:gridSpan w:val="2"/>
          </w:tcPr>
          <w:p w:rsidR="00774035" w:rsidRPr="0043199B" w:rsidRDefault="00774035" w:rsidP="0043199B">
            <w:pPr>
              <w:pStyle w:val="Tabletext"/>
              <w:jc w:val="center"/>
              <w:rPr>
                <w:sz w:val="18"/>
                <w:lang w:val="es-ES"/>
              </w:rPr>
            </w:pPr>
            <w:r w:rsidRPr="0043199B">
              <w:rPr>
                <w:sz w:val="18"/>
                <w:lang w:val="es-ES"/>
              </w:rPr>
              <w:t>10</w:t>
            </w:r>
          </w:p>
        </w:tc>
        <w:tc>
          <w:tcPr>
            <w:tcW w:w="2537" w:type="dxa"/>
          </w:tcPr>
          <w:p w:rsidR="00774035" w:rsidRPr="0043199B" w:rsidRDefault="00774035" w:rsidP="0043199B">
            <w:pPr>
              <w:pStyle w:val="Tabletext"/>
              <w:jc w:val="left"/>
              <w:rPr>
                <w:sz w:val="18"/>
                <w:lang w:val="es-ES"/>
              </w:rPr>
            </w:pPr>
            <w:r w:rsidRPr="0043199B">
              <w:rPr>
                <w:sz w:val="18"/>
                <w:lang w:val="es-ES"/>
              </w:rPr>
              <w:t>9,4 (6,4 rpm)</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Exploración en elevación de la antena (grados)</w:t>
            </w:r>
          </w:p>
        </w:tc>
        <w:tc>
          <w:tcPr>
            <w:tcW w:w="2537" w:type="dxa"/>
          </w:tcPr>
          <w:p w:rsidR="00774035" w:rsidRPr="0043199B" w:rsidRDefault="00774035" w:rsidP="0043199B">
            <w:pPr>
              <w:pStyle w:val="Tabletext"/>
              <w:jc w:val="left"/>
              <w:rPr>
                <w:sz w:val="18"/>
                <w:lang w:val="es-ES"/>
              </w:rPr>
            </w:pPr>
            <w:r w:rsidRPr="0043199B">
              <w:rPr>
                <w:sz w:val="18"/>
                <w:lang w:val="es-ES"/>
              </w:rPr>
              <w:t>–1 a 18</w:t>
            </w:r>
          </w:p>
        </w:tc>
        <w:tc>
          <w:tcPr>
            <w:tcW w:w="5074" w:type="dxa"/>
            <w:gridSpan w:val="2"/>
          </w:tcPr>
          <w:p w:rsidR="00774035" w:rsidRPr="0043199B" w:rsidRDefault="00774035" w:rsidP="00932880">
            <w:pPr>
              <w:pStyle w:val="Tabletext"/>
              <w:jc w:val="left"/>
              <w:rPr>
                <w:sz w:val="18"/>
                <w:lang w:val="es-ES"/>
              </w:rPr>
            </w:pPr>
            <w:r w:rsidRPr="0043199B">
              <w:rPr>
                <w:sz w:val="18"/>
                <w:lang w:val="es-ES"/>
              </w:rPr>
              <w:t>Sin exploración.</w:t>
            </w:r>
            <w:r w:rsidRPr="0043199B">
              <w:rPr>
                <w:sz w:val="18"/>
                <w:lang w:val="es-ES"/>
              </w:rPr>
              <w:br/>
              <w:t>El haz del transmisor va de</w:t>
            </w:r>
            <w:r w:rsidR="00932880">
              <w:rPr>
                <w:sz w:val="18"/>
                <w:lang w:val="es-ES"/>
              </w:rPr>
              <w:t xml:space="preserve"> </w:t>
            </w:r>
            <w:r w:rsidRPr="0043199B">
              <w:rPr>
                <w:sz w:val="18"/>
                <w:lang w:val="es-ES"/>
              </w:rPr>
              <w:t>0</w:t>
            </w:r>
            <w:r w:rsidR="00290C54">
              <w:rPr>
                <w:sz w:val="18"/>
                <w:lang w:val="es-ES"/>
              </w:rPr>
              <w:t>°</w:t>
            </w:r>
            <w:r w:rsidRPr="0043199B">
              <w:rPr>
                <w:sz w:val="18"/>
                <w:lang w:val="es-ES"/>
              </w:rPr>
              <w:t xml:space="preserve"> a 20</w:t>
            </w:r>
            <w:r w:rsidR="00290C54">
              <w:rPr>
                <w:sz w:val="18"/>
                <w:lang w:val="es-ES"/>
              </w:rPr>
              <w:t>°</w:t>
            </w:r>
            <w:r w:rsidRPr="0043199B">
              <w:rPr>
                <w:sz w:val="18"/>
                <w:lang w:val="es-ES"/>
              </w:rPr>
              <w:t xml:space="preserve"> de elevación</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Formación de los distintos haces de elevación</w:t>
            </w:r>
          </w:p>
        </w:tc>
        <w:tc>
          <w:tcPr>
            <w:tcW w:w="2537" w:type="dxa"/>
          </w:tcPr>
          <w:p w:rsidR="00774035" w:rsidRPr="0043199B" w:rsidRDefault="00774035" w:rsidP="0043199B">
            <w:pPr>
              <w:pStyle w:val="Tabletext"/>
              <w:jc w:val="left"/>
              <w:rPr>
                <w:sz w:val="18"/>
                <w:lang w:val="es-ES"/>
              </w:rPr>
            </w:pPr>
            <w:r w:rsidRPr="0043199B">
              <w:rPr>
                <w:sz w:val="18"/>
                <w:lang w:val="es-ES"/>
              </w:rPr>
              <w:t>Receptor secuencial por un solo canal</w:t>
            </w:r>
          </w:p>
        </w:tc>
        <w:tc>
          <w:tcPr>
            <w:tcW w:w="2537" w:type="dxa"/>
          </w:tcPr>
          <w:p w:rsidR="00774035" w:rsidRPr="0043199B" w:rsidRDefault="00774035" w:rsidP="00290C54">
            <w:pPr>
              <w:pStyle w:val="Tabletext"/>
              <w:jc w:val="left"/>
              <w:rPr>
                <w:sz w:val="18"/>
                <w:lang w:val="es-ES"/>
              </w:rPr>
            </w:pPr>
            <w:r w:rsidRPr="0043199B">
              <w:rPr>
                <w:sz w:val="18"/>
                <w:lang w:val="es-ES"/>
              </w:rPr>
              <w:t>El haz de 20</w:t>
            </w:r>
            <w:r w:rsidR="00290C54">
              <w:rPr>
                <w:sz w:val="18"/>
                <w:lang w:val="es-ES"/>
              </w:rPr>
              <w:t>°</w:t>
            </w:r>
            <w:r w:rsidRPr="0043199B">
              <w:rPr>
                <w:sz w:val="18"/>
                <w:lang w:val="es-ES"/>
              </w:rPr>
              <w:t xml:space="preserve"> del transmisor se divide en 6 haces del receptor y se procesa simultáneamente en 6 canales paralelos</w:t>
            </w:r>
          </w:p>
        </w:tc>
        <w:tc>
          <w:tcPr>
            <w:tcW w:w="2537" w:type="dxa"/>
          </w:tcPr>
          <w:p w:rsidR="00774035" w:rsidRPr="0043199B" w:rsidRDefault="00774035" w:rsidP="0043199B">
            <w:pPr>
              <w:pStyle w:val="Tabletext"/>
              <w:jc w:val="left"/>
              <w:rPr>
                <w:sz w:val="18"/>
                <w:lang w:val="es-ES"/>
              </w:rPr>
            </w:pPr>
            <w:r w:rsidRPr="0043199B">
              <w:rPr>
                <w:sz w:val="18"/>
                <w:lang w:val="es-ES"/>
              </w:rPr>
              <w:t>6 haces del receptor apilados se procesan simultáneamente en 6 canales paralelos</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Anchura de banda de RF del receptor (MHz)</w:t>
            </w:r>
          </w:p>
        </w:tc>
        <w:tc>
          <w:tcPr>
            <w:tcW w:w="2537" w:type="dxa"/>
          </w:tcPr>
          <w:p w:rsidR="00774035" w:rsidRPr="0043199B" w:rsidRDefault="00774035" w:rsidP="0043199B">
            <w:pPr>
              <w:pStyle w:val="Tabletext"/>
              <w:jc w:val="left"/>
              <w:rPr>
                <w:sz w:val="18"/>
                <w:lang w:val="es-ES"/>
              </w:rPr>
            </w:pPr>
            <w:r w:rsidRPr="0043199B">
              <w:rPr>
                <w:sz w:val="18"/>
                <w:lang w:val="es-ES"/>
              </w:rPr>
              <w:t>200</w:t>
            </w:r>
          </w:p>
        </w:tc>
        <w:tc>
          <w:tcPr>
            <w:tcW w:w="5074" w:type="dxa"/>
            <w:gridSpan w:val="2"/>
          </w:tcPr>
          <w:p w:rsidR="00774035" w:rsidRPr="0043199B" w:rsidRDefault="00860121" w:rsidP="00860121">
            <w:pPr>
              <w:pStyle w:val="Tabletext"/>
              <w:jc w:val="center"/>
              <w:rPr>
                <w:sz w:val="18"/>
                <w:lang w:val="es-ES"/>
              </w:rPr>
            </w:pPr>
            <w:r>
              <w:rPr>
                <w:sz w:val="18"/>
                <w:lang w:val="es-ES"/>
              </w:rPr>
              <w:t>&gt;</w:t>
            </w:r>
            <w:r w:rsidR="00774035" w:rsidRPr="0043199B">
              <w:rPr>
                <w:sz w:val="18"/>
                <w:lang w:val="es-ES"/>
              </w:rPr>
              <w:t xml:space="preserve"> 200 (utiliza mezclador de rechazo de imagen en cada canal)</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Niveles de saturación en RF y FI del receptor con referencia al puerto de antena</w:t>
            </w:r>
          </w:p>
        </w:tc>
        <w:tc>
          <w:tcPr>
            <w:tcW w:w="2537" w:type="dxa"/>
          </w:tcPr>
          <w:p w:rsidR="00774035" w:rsidRPr="0043199B" w:rsidRDefault="00774035" w:rsidP="0043199B">
            <w:pPr>
              <w:pStyle w:val="Tabletext"/>
              <w:jc w:val="left"/>
              <w:rPr>
                <w:sz w:val="18"/>
                <w:lang w:val="es-ES"/>
              </w:rPr>
            </w:pPr>
          </w:p>
        </w:tc>
        <w:tc>
          <w:tcPr>
            <w:tcW w:w="2537" w:type="dxa"/>
          </w:tcPr>
          <w:p w:rsidR="00774035" w:rsidRPr="0043199B" w:rsidRDefault="00774035" w:rsidP="0043199B">
            <w:pPr>
              <w:pStyle w:val="Tabletext"/>
              <w:jc w:val="left"/>
              <w:rPr>
                <w:sz w:val="18"/>
                <w:lang w:val="es-ES"/>
              </w:rPr>
            </w:pPr>
            <w:r w:rsidRPr="0043199B">
              <w:rPr>
                <w:sz w:val="18"/>
                <w:lang w:val="es-ES"/>
              </w:rPr>
              <w:t>–35 dBm</w:t>
            </w:r>
          </w:p>
        </w:tc>
        <w:tc>
          <w:tcPr>
            <w:tcW w:w="2537" w:type="dxa"/>
          </w:tcPr>
          <w:p w:rsidR="00774035" w:rsidRPr="0043199B" w:rsidRDefault="00774035" w:rsidP="0043199B">
            <w:pPr>
              <w:pStyle w:val="Tabletext"/>
              <w:jc w:val="left"/>
              <w:rPr>
                <w:sz w:val="18"/>
                <w:lang w:val="es-ES"/>
              </w:rPr>
            </w:pPr>
            <w:r w:rsidRPr="0043199B">
              <w:rPr>
                <w:sz w:val="18"/>
                <w:lang w:val="es-ES"/>
              </w:rPr>
              <w:t>Gama dinámica: 90 dB utilizando hasta 46,5 dB de STC</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Anchura de banda de FI del receptor</w:t>
            </w:r>
          </w:p>
        </w:tc>
        <w:tc>
          <w:tcPr>
            <w:tcW w:w="2537" w:type="dxa"/>
          </w:tcPr>
          <w:p w:rsidR="00774035" w:rsidRPr="0043199B" w:rsidRDefault="00774035" w:rsidP="0043199B">
            <w:pPr>
              <w:pStyle w:val="Tabletext"/>
              <w:jc w:val="left"/>
              <w:rPr>
                <w:sz w:val="18"/>
                <w:lang w:val="es-ES"/>
              </w:rPr>
            </w:pPr>
            <w:r w:rsidRPr="0043199B">
              <w:rPr>
                <w:sz w:val="18"/>
                <w:lang w:val="es-ES"/>
              </w:rPr>
              <w:t>Normal y MTI: 350 kHz</w:t>
            </w:r>
          </w:p>
          <w:p w:rsidR="00774035" w:rsidRPr="0043199B" w:rsidRDefault="00774035" w:rsidP="0043199B">
            <w:pPr>
              <w:pStyle w:val="Tabletext"/>
              <w:jc w:val="left"/>
              <w:rPr>
                <w:sz w:val="18"/>
                <w:lang w:val="es-ES"/>
              </w:rPr>
            </w:pPr>
            <w:r w:rsidRPr="0043199B">
              <w:rPr>
                <w:sz w:val="18"/>
                <w:lang w:val="es-ES"/>
              </w:rPr>
              <w:t>Impulso codificado: 1,3 MHz</w:t>
            </w:r>
          </w:p>
        </w:tc>
        <w:tc>
          <w:tcPr>
            <w:tcW w:w="2537" w:type="dxa"/>
          </w:tcPr>
          <w:p w:rsidR="00774035" w:rsidRPr="0043199B" w:rsidRDefault="00774035" w:rsidP="0043199B">
            <w:pPr>
              <w:pStyle w:val="Tabletext"/>
              <w:jc w:val="left"/>
              <w:rPr>
                <w:sz w:val="18"/>
                <w:lang w:val="es-ES"/>
              </w:rPr>
            </w:pPr>
            <w:r w:rsidRPr="0043199B">
              <w:rPr>
                <w:sz w:val="18"/>
                <w:lang w:val="es-ES"/>
              </w:rPr>
              <w:t>1,6 MHz</w:t>
            </w:r>
          </w:p>
        </w:tc>
        <w:tc>
          <w:tcPr>
            <w:tcW w:w="2537" w:type="dxa"/>
          </w:tcPr>
          <w:p w:rsidR="00774035" w:rsidRPr="0043199B" w:rsidRDefault="00774035" w:rsidP="0043199B">
            <w:pPr>
              <w:pStyle w:val="Tabletext"/>
              <w:jc w:val="left"/>
              <w:rPr>
                <w:sz w:val="18"/>
                <w:lang w:val="es-ES"/>
              </w:rPr>
            </w:pPr>
            <w:r w:rsidRPr="0043199B">
              <w:rPr>
                <w:sz w:val="18"/>
                <w:lang w:val="es-ES"/>
              </w:rPr>
              <w:t>1,1 MHz a 3 dB</w:t>
            </w:r>
          </w:p>
          <w:p w:rsidR="00774035" w:rsidRPr="0043199B" w:rsidRDefault="00774035" w:rsidP="0043199B">
            <w:pPr>
              <w:pStyle w:val="Tabletext"/>
              <w:jc w:val="left"/>
              <w:rPr>
                <w:sz w:val="18"/>
                <w:lang w:val="es-ES"/>
              </w:rPr>
            </w:pPr>
            <w:r w:rsidRPr="0043199B">
              <w:rPr>
                <w:sz w:val="18"/>
                <w:lang w:val="es-ES"/>
              </w:rPr>
              <w:t>3,4 MHz a 20 dB</w:t>
            </w:r>
          </w:p>
          <w:p w:rsidR="00774035" w:rsidRPr="0043199B" w:rsidRDefault="00774035" w:rsidP="0043199B">
            <w:pPr>
              <w:pStyle w:val="Tabletext"/>
              <w:jc w:val="left"/>
              <w:rPr>
                <w:sz w:val="18"/>
                <w:lang w:val="es-ES"/>
              </w:rPr>
            </w:pPr>
            <w:r w:rsidRPr="0043199B">
              <w:rPr>
                <w:sz w:val="18"/>
                <w:lang w:val="es-ES"/>
              </w:rPr>
              <w:t>12,1 MHz a 60 dB</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Ganancia de procesamiento con relación al ruido</w:t>
            </w:r>
          </w:p>
        </w:tc>
        <w:tc>
          <w:tcPr>
            <w:tcW w:w="2537" w:type="dxa"/>
          </w:tcPr>
          <w:p w:rsidR="00774035" w:rsidRPr="0043199B" w:rsidRDefault="00774035" w:rsidP="0043199B">
            <w:pPr>
              <w:pStyle w:val="Tabletext"/>
              <w:jc w:val="left"/>
              <w:rPr>
                <w:sz w:val="18"/>
                <w:lang w:val="es-ES"/>
              </w:rPr>
            </w:pPr>
            <w:r w:rsidRPr="0043199B">
              <w:rPr>
                <w:sz w:val="18"/>
                <w:lang w:val="es-ES"/>
              </w:rPr>
              <w:t>Normal/no MTI: 3 dB (integración vídeo de 2 impulsos)</w:t>
            </w:r>
          </w:p>
          <w:p w:rsidR="00774035" w:rsidRPr="0043199B" w:rsidRDefault="00774035" w:rsidP="0043199B">
            <w:pPr>
              <w:pStyle w:val="Tabletext"/>
              <w:jc w:val="left"/>
              <w:rPr>
                <w:sz w:val="18"/>
                <w:lang w:val="es-ES"/>
              </w:rPr>
            </w:pPr>
            <w:r w:rsidRPr="0043199B">
              <w:rPr>
                <w:sz w:val="18"/>
                <w:lang w:val="es-ES"/>
              </w:rPr>
              <w:t>Impulso codificado: 11 dB</w:t>
            </w:r>
          </w:p>
        </w:tc>
        <w:tc>
          <w:tcPr>
            <w:tcW w:w="2537" w:type="dxa"/>
          </w:tcPr>
          <w:p w:rsidR="00774035" w:rsidRPr="0043199B" w:rsidRDefault="00774035" w:rsidP="00BB1A4E">
            <w:pPr>
              <w:pStyle w:val="Tabletext"/>
              <w:jc w:val="left"/>
              <w:rPr>
                <w:sz w:val="18"/>
                <w:lang w:val="es-ES"/>
              </w:rPr>
            </w:pPr>
            <w:r w:rsidRPr="0043199B">
              <w:rPr>
                <w:sz w:val="18"/>
                <w:lang w:val="es-ES"/>
              </w:rPr>
              <w:t>10 dB (compresión de impulso)</w:t>
            </w:r>
            <w:r w:rsidR="00BB1A4E">
              <w:rPr>
                <w:sz w:val="18"/>
                <w:lang w:val="es-ES"/>
              </w:rPr>
              <w:t> </w:t>
            </w:r>
            <w:r w:rsidR="00860121">
              <w:rPr>
                <w:sz w:val="18"/>
                <w:lang w:val="es-ES"/>
              </w:rPr>
              <w:t>+ 9 dB (integración de impulso) =</w:t>
            </w:r>
            <w:r w:rsidRPr="0043199B">
              <w:rPr>
                <w:sz w:val="18"/>
                <w:lang w:val="es-ES"/>
              </w:rPr>
              <w:t xml:space="preserve"> 19 dB</w:t>
            </w:r>
          </w:p>
        </w:tc>
        <w:tc>
          <w:tcPr>
            <w:tcW w:w="2537" w:type="dxa"/>
          </w:tcPr>
          <w:p w:rsidR="00774035" w:rsidRPr="0043199B" w:rsidRDefault="00774035" w:rsidP="0043199B">
            <w:pPr>
              <w:pStyle w:val="Tabletext"/>
              <w:jc w:val="left"/>
              <w:rPr>
                <w:sz w:val="18"/>
                <w:lang w:val="es-ES"/>
              </w:rPr>
            </w:pPr>
            <w:r w:rsidRPr="0043199B">
              <w:rPr>
                <w:sz w:val="18"/>
                <w:lang w:val="es-ES"/>
              </w:rPr>
              <w:t>11 dB (compresión de impulso)</w:t>
            </w:r>
          </w:p>
          <w:p w:rsidR="00774035" w:rsidRPr="0043199B" w:rsidRDefault="00774035" w:rsidP="0043199B">
            <w:pPr>
              <w:pStyle w:val="Tabletext"/>
              <w:jc w:val="left"/>
              <w:rPr>
                <w:sz w:val="18"/>
                <w:lang w:val="es-ES"/>
              </w:rPr>
            </w:pPr>
            <w:r w:rsidRPr="0043199B">
              <w:rPr>
                <w:sz w:val="18"/>
                <w:lang w:val="es-ES"/>
              </w:rPr>
              <w:t>Utilización de MTI de 4 impulsos</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Sensibilidad de señal deseada o nivel de ruido (dBm) (con referencia al puerto de antena)</w:t>
            </w:r>
          </w:p>
        </w:tc>
        <w:tc>
          <w:tcPr>
            <w:tcW w:w="2537" w:type="dxa"/>
          </w:tcPr>
          <w:p w:rsidR="00774035" w:rsidRPr="0043199B" w:rsidRDefault="00774035" w:rsidP="00BB1A4E">
            <w:pPr>
              <w:pStyle w:val="Tabletext"/>
              <w:jc w:val="left"/>
              <w:rPr>
                <w:sz w:val="18"/>
                <w:lang w:val="es-ES"/>
              </w:rPr>
            </w:pPr>
            <w:r w:rsidRPr="0043199B">
              <w:rPr>
                <w:sz w:val="18"/>
                <w:lang w:val="es-ES"/>
              </w:rPr>
              <w:t>Modo normal: nivel de ruido:</w:t>
            </w:r>
            <w:r w:rsidR="00BB1A4E">
              <w:rPr>
                <w:sz w:val="18"/>
                <w:lang w:val="es-ES"/>
              </w:rPr>
              <w:br/>
            </w:r>
            <w:r w:rsidRPr="0043199B">
              <w:rPr>
                <w:sz w:val="18"/>
                <w:lang w:val="es-ES"/>
              </w:rPr>
              <w:sym w:font="Symbol" w:char="F02D"/>
            </w:r>
            <w:r w:rsidRPr="0043199B">
              <w:rPr>
                <w:sz w:val="18"/>
                <w:lang w:val="es-ES"/>
              </w:rPr>
              <w:t>116</w:t>
            </w:r>
          </w:p>
          <w:p w:rsidR="00774035" w:rsidRPr="0043199B" w:rsidRDefault="00774035" w:rsidP="0043199B">
            <w:pPr>
              <w:pStyle w:val="Tabletext"/>
              <w:jc w:val="left"/>
              <w:rPr>
                <w:sz w:val="18"/>
                <w:lang w:val="es-ES"/>
              </w:rPr>
            </w:pPr>
            <w:r w:rsidRPr="0043199B">
              <w:rPr>
                <w:sz w:val="18"/>
                <w:lang w:val="es-ES"/>
              </w:rPr>
              <w:t>Impulso codificado: nivel de ruido: –110</w:t>
            </w:r>
          </w:p>
        </w:tc>
        <w:tc>
          <w:tcPr>
            <w:tcW w:w="5074" w:type="dxa"/>
            <w:gridSpan w:val="2"/>
          </w:tcPr>
          <w:p w:rsidR="00774035" w:rsidRPr="0043199B" w:rsidRDefault="00774035" w:rsidP="0043199B">
            <w:pPr>
              <w:pStyle w:val="Tabletext"/>
              <w:jc w:val="center"/>
              <w:rPr>
                <w:sz w:val="18"/>
                <w:lang w:val="es-ES"/>
              </w:rPr>
            </w:pPr>
            <w:r w:rsidRPr="0043199B">
              <w:rPr>
                <w:sz w:val="18"/>
                <w:lang w:val="es-ES"/>
              </w:rPr>
              <w:t>–105</w:t>
            </w:r>
          </w:p>
        </w:tc>
      </w:tr>
      <w:tr w:rsidR="00774035" w:rsidRPr="00F33867"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Características de supresión de la interferencia</w:t>
            </w:r>
          </w:p>
        </w:tc>
        <w:tc>
          <w:tcPr>
            <w:tcW w:w="2537" w:type="dxa"/>
          </w:tcPr>
          <w:p w:rsidR="00774035" w:rsidRPr="0043199B" w:rsidRDefault="00774035" w:rsidP="0043199B">
            <w:pPr>
              <w:pStyle w:val="Tabletext"/>
              <w:jc w:val="left"/>
              <w:rPr>
                <w:sz w:val="18"/>
                <w:lang w:val="es-ES"/>
              </w:rPr>
            </w:pPr>
            <w:r w:rsidRPr="0043199B">
              <w:rPr>
                <w:sz w:val="18"/>
                <w:lang w:val="es-ES"/>
              </w:rPr>
              <w:t>Integración vídeo de 2 impulsos</w:t>
            </w:r>
          </w:p>
          <w:p w:rsidR="00774035" w:rsidRPr="0043199B" w:rsidRDefault="00774035" w:rsidP="0043199B">
            <w:pPr>
              <w:pStyle w:val="Tabletext"/>
              <w:jc w:val="left"/>
              <w:rPr>
                <w:sz w:val="18"/>
                <w:lang w:val="es-ES"/>
              </w:rPr>
            </w:pPr>
            <w:r w:rsidRPr="0043199B">
              <w:rPr>
                <w:sz w:val="18"/>
                <w:lang w:val="es-ES"/>
              </w:rPr>
              <w:t>FTC log</w:t>
            </w:r>
          </w:p>
          <w:p w:rsidR="00774035" w:rsidRPr="0043199B" w:rsidRDefault="00774035" w:rsidP="0043199B">
            <w:pPr>
              <w:pStyle w:val="Tabletext"/>
              <w:jc w:val="left"/>
              <w:rPr>
                <w:sz w:val="18"/>
                <w:lang w:val="es-ES"/>
              </w:rPr>
            </w:pPr>
            <w:r w:rsidRPr="0043199B">
              <w:rPr>
                <w:sz w:val="18"/>
                <w:lang w:val="es-ES"/>
              </w:rPr>
              <w:t>Modo impulso codificado (compresión de impulso)</w:t>
            </w:r>
          </w:p>
          <w:p w:rsidR="00774035" w:rsidRPr="0043199B" w:rsidRDefault="00774035" w:rsidP="0043199B">
            <w:pPr>
              <w:pStyle w:val="Tabletext"/>
              <w:jc w:val="left"/>
              <w:rPr>
                <w:sz w:val="18"/>
                <w:lang w:val="es-ES"/>
              </w:rPr>
            </w:pPr>
            <w:r w:rsidRPr="0043199B">
              <w:rPr>
                <w:sz w:val="18"/>
                <w:lang w:val="es-ES"/>
              </w:rPr>
              <w:t>Correlación de impulso a impulso</w:t>
            </w:r>
          </w:p>
          <w:p w:rsidR="00774035" w:rsidRPr="0043199B" w:rsidRDefault="00774035" w:rsidP="0043199B">
            <w:pPr>
              <w:pStyle w:val="Tabletext"/>
              <w:jc w:val="left"/>
              <w:rPr>
                <w:sz w:val="18"/>
                <w:lang w:val="es-ES"/>
              </w:rPr>
            </w:pPr>
            <w:r w:rsidRPr="0043199B">
              <w:rPr>
                <w:sz w:val="18"/>
                <w:lang w:val="es-ES"/>
              </w:rPr>
              <w:t>Censor de blanco estacionario</w:t>
            </w:r>
          </w:p>
        </w:tc>
        <w:tc>
          <w:tcPr>
            <w:tcW w:w="2537" w:type="dxa"/>
          </w:tcPr>
          <w:p w:rsidR="00774035" w:rsidRPr="0043199B" w:rsidRDefault="00774035" w:rsidP="0043199B">
            <w:pPr>
              <w:pStyle w:val="Tabletext"/>
              <w:jc w:val="left"/>
              <w:rPr>
                <w:sz w:val="18"/>
                <w:lang w:val="es-ES"/>
              </w:rPr>
            </w:pPr>
            <w:r w:rsidRPr="0043199B">
              <w:rPr>
                <w:sz w:val="18"/>
                <w:lang w:val="es-ES"/>
              </w:rPr>
              <w:t>Versatilidad de frecuencia</w:t>
            </w:r>
          </w:p>
          <w:p w:rsidR="00774035" w:rsidRPr="0043199B" w:rsidRDefault="00774035" w:rsidP="0043199B">
            <w:pPr>
              <w:pStyle w:val="Tabletext"/>
              <w:jc w:val="left"/>
              <w:rPr>
                <w:sz w:val="18"/>
                <w:lang w:val="es-ES"/>
              </w:rPr>
            </w:pPr>
            <w:r w:rsidRPr="0043199B">
              <w:rPr>
                <w:sz w:val="18"/>
                <w:lang w:val="es-ES"/>
              </w:rPr>
              <w:t>Compresión de impulso</w:t>
            </w:r>
          </w:p>
          <w:p w:rsidR="00774035" w:rsidRPr="0043199B" w:rsidRDefault="00774035" w:rsidP="0043199B">
            <w:pPr>
              <w:pStyle w:val="Tabletext"/>
              <w:jc w:val="left"/>
              <w:rPr>
                <w:sz w:val="18"/>
                <w:lang w:val="es-ES"/>
              </w:rPr>
            </w:pPr>
            <w:r w:rsidRPr="0043199B">
              <w:rPr>
                <w:sz w:val="18"/>
                <w:lang w:val="es-ES"/>
              </w:rPr>
              <w:t>Supresión del lóbulo lateral</w:t>
            </w:r>
          </w:p>
          <w:p w:rsidR="00774035" w:rsidRPr="0043199B" w:rsidRDefault="00774035" w:rsidP="0043199B">
            <w:pPr>
              <w:pStyle w:val="Tabletext"/>
              <w:jc w:val="left"/>
              <w:rPr>
                <w:sz w:val="18"/>
                <w:lang w:val="es-ES"/>
              </w:rPr>
            </w:pPr>
            <w:r w:rsidRPr="0043199B">
              <w:rPr>
                <w:sz w:val="18"/>
                <w:lang w:val="es-ES"/>
              </w:rPr>
              <w:t>PRI escalonada con integración postdetección</w:t>
            </w:r>
          </w:p>
          <w:p w:rsidR="00774035" w:rsidRPr="0043199B" w:rsidRDefault="00774035" w:rsidP="0043199B">
            <w:pPr>
              <w:pStyle w:val="Tabletext"/>
              <w:jc w:val="left"/>
              <w:rPr>
                <w:sz w:val="18"/>
                <w:lang w:val="es-ES"/>
              </w:rPr>
            </w:pPr>
            <w:r w:rsidRPr="0043199B">
              <w:rPr>
                <w:sz w:val="18"/>
                <w:lang w:val="es-ES"/>
              </w:rPr>
              <w:t>CFAR de limitación intensa (sin MTI) o STC (con MTI)</w:t>
            </w:r>
          </w:p>
          <w:p w:rsidR="00774035" w:rsidRPr="0043199B" w:rsidRDefault="00774035" w:rsidP="0043199B">
            <w:pPr>
              <w:pStyle w:val="Tabletext"/>
              <w:jc w:val="left"/>
              <w:rPr>
                <w:sz w:val="18"/>
                <w:lang w:val="es-ES"/>
              </w:rPr>
            </w:pPr>
            <w:r w:rsidRPr="0043199B">
              <w:rPr>
                <w:sz w:val="18"/>
                <w:lang w:val="es-ES"/>
              </w:rPr>
              <w:t>Canal de comprobación de señal simple</w:t>
            </w:r>
          </w:p>
        </w:tc>
        <w:tc>
          <w:tcPr>
            <w:tcW w:w="2537" w:type="dxa"/>
          </w:tcPr>
          <w:p w:rsidR="00774035" w:rsidRPr="0043199B" w:rsidRDefault="00774035" w:rsidP="0043199B">
            <w:pPr>
              <w:pStyle w:val="Tabletext"/>
              <w:jc w:val="left"/>
              <w:rPr>
                <w:sz w:val="18"/>
                <w:lang w:val="es-ES"/>
              </w:rPr>
            </w:pPr>
            <w:r w:rsidRPr="0043199B">
              <w:rPr>
                <w:sz w:val="18"/>
                <w:lang w:val="es-ES"/>
              </w:rPr>
              <w:t>Lóbulos de antena receptora extremadamente reducidos</w:t>
            </w:r>
          </w:p>
          <w:p w:rsidR="00774035" w:rsidRPr="0043199B" w:rsidRDefault="00774035" w:rsidP="00290C54">
            <w:pPr>
              <w:pStyle w:val="Tabletext"/>
              <w:jc w:val="left"/>
              <w:rPr>
                <w:sz w:val="18"/>
                <w:lang w:val="es-ES"/>
              </w:rPr>
            </w:pPr>
            <w:r w:rsidRPr="0043199B">
              <w:rPr>
                <w:sz w:val="18"/>
                <w:lang w:val="es-ES"/>
              </w:rPr>
              <w:t>Otros similares a los del radar N.</w:t>
            </w:r>
            <w:r w:rsidR="00290C54">
              <w:rPr>
                <w:sz w:val="18"/>
                <w:lang w:val="es-ES"/>
              </w:rPr>
              <w:t>°</w:t>
            </w:r>
            <w:r w:rsidRPr="0043199B">
              <w:rPr>
                <w:sz w:val="18"/>
                <w:lang w:val="es-ES"/>
              </w:rPr>
              <w:t> 5</w:t>
            </w:r>
          </w:p>
        </w:tc>
      </w:tr>
      <w:tr w:rsidR="00774035" w:rsidTr="0043199B">
        <w:trPr>
          <w:jc w:val="center"/>
        </w:trPr>
        <w:tc>
          <w:tcPr>
            <w:tcW w:w="2028" w:type="dxa"/>
          </w:tcPr>
          <w:p w:rsidR="00774035" w:rsidRPr="0043199B" w:rsidRDefault="00774035" w:rsidP="0043199B">
            <w:pPr>
              <w:pStyle w:val="Tabletext"/>
              <w:jc w:val="left"/>
              <w:rPr>
                <w:sz w:val="18"/>
                <w:lang w:val="es-ES"/>
              </w:rPr>
            </w:pPr>
            <w:r w:rsidRPr="0043199B">
              <w:rPr>
                <w:sz w:val="18"/>
                <w:lang w:val="es-ES"/>
              </w:rPr>
              <w:t>Años de utilización</w:t>
            </w:r>
          </w:p>
        </w:tc>
        <w:tc>
          <w:tcPr>
            <w:tcW w:w="2537" w:type="dxa"/>
          </w:tcPr>
          <w:p w:rsidR="00774035" w:rsidRPr="0043199B" w:rsidRDefault="00774035" w:rsidP="0043199B">
            <w:pPr>
              <w:pStyle w:val="Tabletext"/>
              <w:jc w:val="left"/>
              <w:rPr>
                <w:sz w:val="18"/>
                <w:lang w:val="es-ES"/>
              </w:rPr>
            </w:pPr>
            <w:r w:rsidRPr="0043199B">
              <w:rPr>
                <w:sz w:val="18"/>
                <w:lang w:val="es-ES"/>
              </w:rPr>
              <w:t>1975 – actualmente</w:t>
            </w:r>
          </w:p>
        </w:tc>
        <w:tc>
          <w:tcPr>
            <w:tcW w:w="2537" w:type="dxa"/>
          </w:tcPr>
          <w:p w:rsidR="00774035" w:rsidRPr="0043199B" w:rsidRDefault="00774035" w:rsidP="0043199B">
            <w:pPr>
              <w:pStyle w:val="Tabletext"/>
              <w:jc w:val="left"/>
              <w:rPr>
                <w:sz w:val="18"/>
                <w:lang w:val="es-ES"/>
              </w:rPr>
            </w:pPr>
            <w:r w:rsidRPr="0043199B">
              <w:rPr>
                <w:sz w:val="18"/>
                <w:lang w:val="es-ES"/>
              </w:rPr>
              <w:t>1975 – actualmente</w:t>
            </w:r>
          </w:p>
        </w:tc>
        <w:tc>
          <w:tcPr>
            <w:tcW w:w="2537" w:type="dxa"/>
          </w:tcPr>
          <w:p w:rsidR="00774035" w:rsidRPr="0043199B" w:rsidRDefault="00774035" w:rsidP="0043199B">
            <w:pPr>
              <w:pStyle w:val="Tabletext"/>
              <w:jc w:val="left"/>
              <w:rPr>
                <w:sz w:val="18"/>
                <w:lang w:val="es-ES"/>
              </w:rPr>
            </w:pPr>
            <w:r w:rsidRPr="0043199B">
              <w:rPr>
                <w:sz w:val="18"/>
                <w:lang w:val="es-ES"/>
              </w:rPr>
              <w:t>Finales de los 80 – actualmente</w:t>
            </w:r>
          </w:p>
        </w:tc>
      </w:tr>
      <w:tr w:rsidR="00774035" w:rsidRPr="00F33867" w:rsidTr="00431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Pr>
          <w:p w:rsidR="00774035" w:rsidRPr="00860121" w:rsidRDefault="00774035" w:rsidP="00290C54">
            <w:pPr>
              <w:pStyle w:val="Tablelegend"/>
              <w:rPr>
                <w:sz w:val="18"/>
                <w:lang w:val="es-ES_tradnl"/>
              </w:rPr>
            </w:pPr>
            <w:r w:rsidRPr="00860121">
              <w:rPr>
                <w:sz w:val="18"/>
                <w:vertAlign w:val="superscript"/>
                <w:lang w:val="es-ES_tradnl"/>
              </w:rPr>
              <w:t>(1)</w:t>
            </w:r>
            <w:r w:rsidRPr="00860121">
              <w:rPr>
                <w:sz w:val="18"/>
                <w:lang w:val="es-ES_tradnl"/>
              </w:rPr>
              <w:tab/>
              <w:t>En la mayoría de los modos del radar N.</w:t>
            </w:r>
            <w:r w:rsidR="00290C54">
              <w:rPr>
                <w:sz w:val="18"/>
                <w:lang w:val="es-ES"/>
              </w:rPr>
              <w:t>°</w:t>
            </w:r>
            <w:r w:rsidRPr="00860121">
              <w:rPr>
                <w:sz w:val="18"/>
                <w:lang w:val="es-ES_tradnl"/>
              </w:rPr>
              <w:t xml:space="preserve"> 4, el intervalo entre impulsos y la potencia de cresta disminuyen cuando aumentan las exploraciones del haz.</w:t>
            </w:r>
          </w:p>
        </w:tc>
      </w:tr>
    </w:tbl>
    <w:p w:rsidR="00774035" w:rsidRPr="001B2C87" w:rsidRDefault="00774035" w:rsidP="00774035">
      <w:pPr>
        <w:pStyle w:val="Tablefin"/>
        <w:rPr>
          <w:lang w:val="es-ES_tradnl"/>
        </w:rPr>
      </w:pPr>
    </w:p>
    <w:p w:rsidR="00774035" w:rsidRDefault="00774035" w:rsidP="00774035">
      <w:pPr>
        <w:keepNext/>
        <w:rPr>
          <w:lang w:val="es-ES"/>
        </w:rPr>
      </w:pPr>
      <w:r>
        <w:rPr>
          <w:lang w:val="es-ES"/>
        </w:rPr>
        <w:br w:type="page"/>
      </w:r>
      <w:r>
        <w:rPr>
          <w:lang w:val="es-ES"/>
        </w:rPr>
        <w:lastRenderedPageBreak/>
        <w:t>En los Cuadros 1 y 2 se han utilizado los siguientes términos y abreviaturas:</w:t>
      </w:r>
    </w:p>
    <w:tbl>
      <w:tblPr>
        <w:tblW w:w="0" w:type="auto"/>
        <w:tblInd w:w="108" w:type="dxa"/>
        <w:tblLook w:val="01E0"/>
      </w:tblPr>
      <w:tblGrid>
        <w:gridCol w:w="2694"/>
        <w:gridCol w:w="7053"/>
      </w:tblGrid>
      <w:tr w:rsidR="00774035" w:rsidRPr="00F33867" w:rsidTr="0074361E">
        <w:tc>
          <w:tcPr>
            <w:tcW w:w="2694" w:type="dxa"/>
          </w:tcPr>
          <w:p w:rsidR="00774035" w:rsidRPr="008D6683" w:rsidRDefault="00860121" w:rsidP="0074361E">
            <w:pPr>
              <w:jc w:val="left"/>
              <w:rPr>
                <w:lang w:val="es-ES"/>
              </w:rPr>
            </w:pPr>
            <w:r>
              <w:rPr>
                <w:sz w:val="18"/>
                <w:lang w:val="es-ES"/>
              </w:rPr>
              <w:sym w:font="Symbol" w:char="F0DC"/>
            </w:r>
            <w:r>
              <w:rPr>
                <w:sz w:val="18"/>
                <w:lang w:val="es-ES"/>
              </w:rPr>
              <w:sym w:font="Symbol" w:char="F0DE"/>
            </w:r>
            <w:r w:rsidR="00774035" w:rsidRPr="008D6683">
              <w:t>:</w:t>
            </w:r>
          </w:p>
        </w:tc>
        <w:tc>
          <w:tcPr>
            <w:tcW w:w="7053" w:type="dxa"/>
          </w:tcPr>
          <w:p w:rsidR="00774035" w:rsidRPr="008D6683" w:rsidRDefault="00774035" w:rsidP="00D361D4">
            <w:pPr>
              <w:rPr>
                <w:lang w:val="es-ES"/>
              </w:rPr>
            </w:pPr>
            <w:r w:rsidRPr="008D6683">
              <w:rPr>
                <w:lang w:val="es-ES"/>
              </w:rPr>
              <w:t>correspondencia (entre frecuencia portadora y ángulo de elevación)</w:t>
            </w:r>
          </w:p>
        </w:tc>
      </w:tr>
      <w:tr w:rsidR="00774035" w:rsidRPr="008D6683" w:rsidTr="0074361E">
        <w:tc>
          <w:tcPr>
            <w:tcW w:w="2694" w:type="dxa"/>
          </w:tcPr>
          <w:p w:rsidR="00774035" w:rsidRPr="008D6683" w:rsidRDefault="00774035" w:rsidP="0074361E">
            <w:pPr>
              <w:jc w:val="left"/>
              <w:rPr>
                <w:lang w:val="es-ES"/>
              </w:rPr>
            </w:pPr>
            <w:r w:rsidRPr="008D6683">
              <w:rPr>
                <w:lang w:val="es-ES"/>
              </w:rPr>
              <w:t>Acumulación de destello:</w:t>
            </w:r>
          </w:p>
        </w:tc>
        <w:tc>
          <w:tcPr>
            <w:tcW w:w="7053" w:type="dxa"/>
          </w:tcPr>
          <w:p w:rsidR="00774035" w:rsidRPr="008D6683" w:rsidRDefault="00774035" w:rsidP="00D361D4">
            <w:pPr>
              <w:rPr>
                <w:lang w:val="es-ES"/>
              </w:rPr>
            </w:pPr>
            <w:r w:rsidRPr="008D6683">
              <w:rPr>
                <w:lang w:val="es-ES"/>
              </w:rPr>
              <w:t>similar a la CSG</w:t>
            </w:r>
          </w:p>
        </w:tc>
      </w:tr>
      <w:tr w:rsidR="00774035" w:rsidRPr="00F33867" w:rsidTr="0074361E">
        <w:tc>
          <w:tcPr>
            <w:tcW w:w="2694" w:type="dxa"/>
          </w:tcPr>
          <w:p w:rsidR="00774035" w:rsidRPr="008D6683" w:rsidRDefault="00774035" w:rsidP="0074361E">
            <w:pPr>
              <w:jc w:val="left"/>
              <w:rPr>
                <w:lang w:val="es-ES"/>
              </w:rPr>
            </w:pPr>
            <w:r w:rsidRPr="008D6683">
              <w:rPr>
                <w:lang w:val="es-ES"/>
              </w:rPr>
              <w:t>BW:</w:t>
            </w:r>
          </w:p>
        </w:tc>
        <w:tc>
          <w:tcPr>
            <w:tcW w:w="7053" w:type="dxa"/>
          </w:tcPr>
          <w:p w:rsidR="00774035" w:rsidRPr="008D6683" w:rsidRDefault="00774035" w:rsidP="00D361D4">
            <w:pPr>
              <w:rPr>
                <w:lang w:val="es-ES"/>
              </w:rPr>
            </w:pPr>
            <w:r w:rsidRPr="008D6683">
              <w:rPr>
                <w:lang w:val="es-ES"/>
              </w:rPr>
              <w:t>anchura de banda o apertura del haz, dependiendo del contexto</w:t>
            </w:r>
          </w:p>
        </w:tc>
      </w:tr>
      <w:tr w:rsidR="00774035" w:rsidRPr="008D6683" w:rsidTr="0074361E">
        <w:tc>
          <w:tcPr>
            <w:tcW w:w="2694" w:type="dxa"/>
          </w:tcPr>
          <w:p w:rsidR="00774035" w:rsidRPr="008D6683" w:rsidRDefault="00774035" w:rsidP="0074361E">
            <w:pPr>
              <w:jc w:val="left"/>
              <w:rPr>
                <w:lang w:val="es-ES"/>
              </w:rPr>
            </w:pPr>
            <w:r w:rsidRPr="008D6683">
              <w:rPr>
                <w:lang w:val="es-ES"/>
              </w:rPr>
              <w:t>CAG:</w:t>
            </w:r>
          </w:p>
        </w:tc>
        <w:tc>
          <w:tcPr>
            <w:tcW w:w="7053" w:type="dxa"/>
          </w:tcPr>
          <w:p w:rsidR="00774035" w:rsidRPr="008D6683" w:rsidRDefault="00774035" w:rsidP="00D361D4">
            <w:pPr>
              <w:rPr>
                <w:lang w:val="es-ES"/>
              </w:rPr>
            </w:pPr>
            <w:r w:rsidRPr="008D6683">
              <w:rPr>
                <w:lang w:val="es-ES"/>
              </w:rPr>
              <w:t>control automático de ganancia</w:t>
            </w:r>
          </w:p>
        </w:tc>
      </w:tr>
      <w:tr w:rsidR="00774035" w:rsidRPr="00F33867" w:rsidTr="0074361E">
        <w:tc>
          <w:tcPr>
            <w:tcW w:w="2694" w:type="dxa"/>
          </w:tcPr>
          <w:p w:rsidR="00774035" w:rsidRPr="008D6683" w:rsidRDefault="00774035" w:rsidP="0074361E">
            <w:pPr>
              <w:jc w:val="left"/>
              <w:rPr>
                <w:lang w:val="es-ES"/>
              </w:rPr>
            </w:pPr>
            <w:r w:rsidRPr="008D6683">
              <w:rPr>
                <w:lang w:val="es-ES"/>
              </w:rPr>
              <w:t>CFAR:</w:t>
            </w:r>
          </w:p>
        </w:tc>
        <w:tc>
          <w:tcPr>
            <w:tcW w:w="7053" w:type="dxa"/>
          </w:tcPr>
          <w:p w:rsidR="00774035" w:rsidRPr="008D6683" w:rsidRDefault="00774035" w:rsidP="00D361D4">
            <w:pPr>
              <w:rPr>
                <w:lang w:val="es-ES"/>
              </w:rPr>
            </w:pPr>
            <w:r w:rsidRPr="008D6683">
              <w:rPr>
                <w:lang w:val="es-ES"/>
              </w:rPr>
              <w:t>circuitos de tasa de falsas alarmas constante</w:t>
            </w:r>
          </w:p>
        </w:tc>
      </w:tr>
      <w:tr w:rsidR="00774035" w:rsidRPr="00F33867" w:rsidTr="0074361E">
        <w:tc>
          <w:tcPr>
            <w:tcW w:w="2694" w:type="dxa"/>
          </w:tcPr>
          <w:p w:rsidR="00774035" w:rsidRPr="008D6683" w:rsidRDefault="00774035" w:rsidP="0074361E">
            <w:pPr>
              <w:jc w:val="left"/>
              <w:rPr>
                <w:lang w:val="es-ES"/>
              </w:rPr>
            </w:pPr>
            <w:r w:rsidRPr="008D6683">
              <w:rPr>
                <w:lang w:val="es-ES"/>
              </w:rPr>
              <w:t>Combustión:</w:t>
            </w:r>
          </w:p>
        </w:tc>
        <w:tc>
          <w:tcPr>
            <w:tcW w:w="7053" w:type="dxa"/>
          </w:tcPr>
          <w:p w:rsidR="00774035" w:rsidRPr="008D6683" w:rsidRDefault="00774035" w:rsidP="00D361D4">
            <w:pPr>
              <w:rPr>
                <w:lang w:val="es-ES"/>
              </w:rPr>
            </w:pPr>
            <w:r w:rsidRPr="008D6683">
              <w:rPr>
                <w:lang w:val="es-ES"/>
              </w:rPr>
              <w:t>modo en el que la potencia se concentra en un sector estrecho de elevación para facilitar la detección de blancos en condiciones difíciles</w:t>
            </w:r>
          </w:p>
        </w:tc>
      </w:tr>
      <w:tr w:rsidR="00774035" w:rsidRPr="00F33867" w:rsidTr="0074361E">
        <w:tc>
          <w:tcPr>
            <w:tcW w:w="2694" w:type="dxa"/>
          </w:tcPr>
          <w:p w:rsidR="00774035" w:rsidRPr="008D6683" w:rsidRDefault="00774035" w:rsidP="0074361E">
            <w:pPr>
              <w:jc w:val="left"/>
              <w:rPr>
                <w:lang w:val="es-ES"/>
              </w:rPr>
            </w:pPr>
            <w:r w:rsidRPr="008D6683">
              <w:rPr>
                <w:lang w:val="es-ES"/>
              </w:rPr>
              <w:t>CSG:</w:t>
            </w:r>
          </w:p>
        </w:tc>
        <w:tc>
          <w:tcPr>
            <w:tcW w:w="7053" w:type="dxa"/>
          </w:tcPr>
          <w:p w:rsidR="00774035" w:rsidRPr="008D6683" w:rsidRDefault="00774035" w:rsidP="00D361D4">
            <w:pPr>
              <w:rPr>
                <w:lang w:val="es-ES"/>
              </w:rPr>
            </w:pPr>
            <w:r w:rsidRPr="008D6683">
              <w:rPr>
                <w:lang w:val="es-ES"/>
              </w:rPr>
              <w:t>generación de destello puro. Técnica para observar señales procedentes de fuentes activas utilizando el radar únicamente como receptor. Puede emplearse sin supresión de lóbulos laterales o con ella</w:t>
            </w:r>
          </w:p>
        </w:tc>
      </w:tr>
      <w:tr w:rsidR="00774035" w:rsidRPr="008D6683" w:rsidTr="0074361E">
        <w:tc>
          <w:tcPr>
            <w:tcW w:w="2694" w:type="dxa"/>
          </w:tcPr>
          <w:p w:rsidR="00774035" w:rsidRPr="008D6683" w:rsidRDefault="00774035" w:rsidP="0074361E">
            <w:pPr>
              <w:jc w:val="left"/>
              <w:rPr>
                <w:lang w:val="es-ES"/>
              </w:rPr>
            </w:pPr>
            <w:r w:rsidRPr="008D6683">
              <w:rPr>
                <w:lang w:val="es-ES"/>
              </w:rPr>
              <w:t>«Dicke Fix»:</w:t>
            </w:r>
          </w:p>
        </w:tc>
        <w:tc>
          <w:tcPr>
            <w:tcW w:w="7053" w:type="dxa"/>
          </w:tcPr>
          <w:p w:rsidR="00774035" w:rsidRPr="008D6683" w:rsidRDefault="00774035" w:rsidP="00D361D4">
            <w:pPr>
              <w:rPr>
                <w:lang w:val="es-ES"/>
              </w:rPr>
            </w:pPr>
            <w:r w:rsidRPr="008D6683">
              <w:rPr>
                <w:lang w:val="es-ES"/>
              </w:rPr>
              <w:t>limitación intensa de señales recibidas compuestas (retorno radar más interferencia) en una anchura de banda substancialmente superior a la de la señal radar deseada, a la que sigue el filtrado a una anchura de banda inferior. Con ello se discrimina la interferencia de banda ancha</w:t>
            </w:r>
          </w:p>
        </w:tc>
      </w:tr>
      <w:tr w:rsidR="00774035" w:rsidRPr="00F33867" w:rsidTr="0074361E">
        <w:tc>
          <w:tcPr>
            <w:tcW w:w="2694" w:type="dxa"/>
          </w:tcPr>
          <w:p w:rsidR="00774035" w:rsidRPr="008D6683" w:rsidRDefault="00774035" w:rsidP="0074361E">
            <w:pPr>
              <w:jc w:val="left"/>
              <w:rPr>
                <w:lang w:val="es-ES"/>
              </w:rPr>
            </w:pPr>
            <w:r w:rsidRPr="008D6683">
              <w:rPr>
                <w:i/>
                <w:iCs/>
                <w:lang w:val="es-ES"/>
              </w:rPr>
              <w:t>f</w:t>
            </w:r>
            <w:r w:rsidRPr="008D6683">
              <w:rPr>
                <w:i/>
                <w:iCs/>
                <w:position w:val="-4"/>
                <w:sz w:val="16"/>
                <w:lang w:val="es-ES"/>
              </w:rPr>
              <w:t>co</w:t>
            </w:r>
            <w:r w:rsidRPr="008D6683">
              <w:rPr>
                <w:lang w:val="es-ES"/>
              </w:rPr>
              <w:t>:</w:t>
            </w:r>
          </w:p>
        </w:tc>
        <w:tc>
          <w:tcPr>
            <w:tcW w:w="7053" w:type="dxa"/>
          </w:tcPr>
          <w:p w:rsidR="00774035" w:rsidRPr="008D6683" w:rsidRDefault="00774035" w:rsidP="00D361D4">
            <w:pPr>
              <w:rPr>
                <w:lang w:val="es-ES"/>
              </w:rPr>
            </w:pPr>
            <w:r w:rsidRPr="008D6683">
              <w:rPr>
                <w:lang w:val="es-ES"/>
              </w:rPr>
              <w:t>frecuencia de corte del filtro</w:t>
            </w:r>
          </w:p>
        </w:tc>
      </w:tr>
      <w:tr w:rsidR="00774035" w:rsidRPr="008D6683" w:rsidTr="0074361E">
        <w:tc>
          <w:tcPr>
            <w:tcW w:w="2694" w:type="dxa"/>
          </w:tcPr>
          <w:p w:rsidR="00774035" w:rsidRPr="008D6683" w:rsidRDefault="00774035" w:rsidP="0074361E">
            <w:pPr>
              <w:jc w:val="left"/>
              <w:rPr>
                <w:lang w:val="es-ES"/>
              </w:rPr>
            </w:pPr>
            <w:r w:rsidRPr="008D6683">
              <w:rPr>
                <w:lang w:val="es-ES"/>
              </w:rPr>
              <w:t>FTC:</w:t>
            </w:r>
          </w:p>
        </w:tc>
        <w:tc>
          <w:tcPr>
            <w:tcW w:w="7053" w:type="dxa"/>
          </w:tcPr>
          <w:p w:rsidR="00774035" w:rsidRPr="008D6683" w:rsidRDefault="00774035" w:rsidP="00D361D4">
            <w:pPr>
              <w:rPr>
                <w:lang w:val="es-ES"/>
              </w:rPr>
            </w:pPr>
            <w:r w:rsidRPr="008D6683">
              <w:rPr>
                <w:lang w:val="es-ES"/>
              </w:rPr>
              <w:t>constante de tiempo rápida</w:t>
            </w:r>
          </w:p>
        </w:tc>
      </w:tr>
      <w:tr w:rsidR="00774035" w:rsidRPr="00605030" w:rsidTr="0074361E">
        <w:tc>
          <w:tcPr>
            <w:tcW w:w="2694" w:type="dxa"/>
          </w:tcPr>
          <w:p w:rsidR="00774035" w:rsidRPr="008D6683" w:rsidRDefault="00774035" w:rsidP="0074361E">
            <w:pPr>
              <w:jc w:val="left"/>
              <w:rPr>
                <w:lang w:val="es-ES"/>
              </w:rPr>
            </w:pPr>
            <w:r w:rsidRPr="008D6683">
              <w:rPr>
                <w:lang w:val="es-ES"/>
              </w:rPr>
              <w:t>INT:</w:t>
            </w:r>
          </w:p>
        </w:tc>
        <w:tc>
          <w:tcPr>
            <w:tcW w:w="7053" w:type="dxa"/>
          </w:tcPr>
          <w:p w:rsidR="00774035" w:rsidRPr="008D6683" w:rsidRDefault="00774035" w:rsidP="00D361D4">
            <w:pPr>
              <w:rPr>
                <w:lang w:val="es-ES"/>
              </w:rPr>
            </w:pPr>
            <w:r w:rsidRPr="008D6683">
              <w:rPr>
                <w:lang w:val="es-ES"/>
              </w:rPr>
              <w:t>integración de impulsos múltiples no coherente (vídeo)</w:t>
            </w:r>
          </w:p>
        </w:tc>
      </w:tr>
      <w:tr w:rsidR="00774035" w:rsidRPr="00605030" w:rsidTr="0074361E">
        <w:tc>
          <w:tcPr>
            <w:tcW w:w="2694" w:type="dxa"/>
          </w:tcPr>
          <w:p w:rsidR="00774035" w:rsidRPr="008D6683" w:rsidRDefault="00774035" w:rsidP="0074361E">
            <w:pPr>
              <w:jc w:val="left"/>
              <w:rPr>
                <w:lang w:val="es-ES"/>
              </w:rPr>
            </w:pPr>
            <w:r w:rsidRPr="008D6683">
              <w:rPr>
                <w:lang w:val="es-ES"/>
              </w:rPr>
              <w:t>Modulación de impulso:</w:t>
            </w:r>
          </w:p>
        </w:tc>
        <w:tc>
          <w:tcPr>
            <w:tcW w:w="7053" w:type="dxa"/>
          </w:tcPr>
          <w:p w:rsidR="00774035" w:rsidRPr="008D6683" w:rsidRDefault="00774035" w:rsidP="00D361D4">
            <w:pPr>
              <w:rPr>
                <w:lang w:val="es-ES"/>
              </w:rPr>
            </w:pPr>
            <w:r w:rsidRPr="008D6683">
              <w:rPr>
                <w:lang w:val="es-ES"/>
              </w:rPr>
              <w:t>tipo de modo de combustión con compresión de impulso para reducir el retorno de ecos de gran extensión</w:t>
            </w:r>
          </w:p>
        </w:tc>
      </w:tr>
      <w:tr w:rsidR="00774035" w:rsidRPr="00605030" w:rsidTr="0074361E">
        <w:tc>
          <w:tcPr>
            <w:tcW w:w="2694" w:type="dxa"/>
          </w:tcPr>
          <w:p w:rsidR="00774035" w:rsidRPr="008D6683" w:rsidRDefault="00774035" w:rsidP="0074361E">
            <w:pPr>
              <w:jc w:val="left"/>
              <w:rPr>
                <w:lang w:val="es-ES"/>
              </w:rPr>
            </w:pPr>
            <w:r>
              <w:rPr>
                <w:lang w:val="es-ES"/>
              </w:rPr>
              <w:t>PRF:</w:t>
            </w:r>
          </w:p>
        </w:tc>
        <w:tc>
          <w:tcPr>
            <w:tcW w:w="7053" w:type="dxa"/>
          </w:tcPr>
          <w:p w:rsidR="00774035" w:rsidRPr="008D6683" w:rsidRDefault="00774035" w:rsidP="00D361D4">
            <w:pPr>
              <w:rPr>
                <w:lang w:val="es-ES"/>
              </w:rPr>
            </w:pPr>
            <w:r>
              <w:rPr>
                <w:lang w:val="es-ES"/>
              </w:rPr>
              <w:t>frecuencia de repetición de impulsos</w:t>
            </w:r>
          </w:p>
        </w:tc>
      </w:tr>
      <w:tr w:rsidR="00774035" w:rsidRPr="00605030" w:rsidTr="0074361E">
        <w:tc>
          <w:tcPr>
            <w:tcW w:w="2694" w:type="dxa"/>
          </w:tcPr>
          <w:p w:rsidR="00774035" w:rsidRPr="008D6683" w:rsidRDefault="00774035" w:rsidP="0074361E">
            <w:pPr>
              <w:jc w:val="left"/>
              <w:rPr>
                <w:lang w:val="es-ES"/>
              </w:rPr>
            </w:pPr>
            <w:r w:rsidRPr="008D6683">
              <w:rPr>
                <w:lang w:val="es-ES"/>
              </w:rPr>
              <w:t>PRI:</w:t>
            </w:r>
          </w:p>
        </w:tc>
        <w:tc>
          <w:tcPr>
            <w:tcW w:w="7053" w:type="dxa"/>
          </w:tcPr>
          <w:p w:rsidR="00774035" w:rsidRPr="008D6683" w:rsidRDefault="00774035" w:rsidP="00D361D4">
            <w:pPr>
              <w:rPr>
                <w:lang w:val="es-ES"/>
              </w:rPr>
            </w:pPr>
            <w:r w:rsidRPr="008D6683">
              <w:rPr>
                <w:lang w:val="es-ES"/>
              </w:rPr>
              <w:t>intervalo de repetición de impulsos</w:t>
            </w:r>
          </w:p>
        </w:tc>
      </w:tr>
      <w:tr w:rsidR="00774035" w:rsidRPr="008D6683" w:rsidTr="0074361E">
        <w:tc>
          <w:tcPr>
            <w:tcW w:w="2694" w:type="dxa"/>
          </w:tcPr>
          <w:p w:rsidR="00774035" w:rsidRPr="008D6683" w:rsidRDefault="00774035" w:rsidP="0074361E">
            <w:pPr>
              <w:jc w:val="left"/>
              <w:rPr>
                <w:lang w:val="es-ES"/>
              </w:rPr>
            </w:pPr>
            <w:r w:rsidRPr="008D6683">
              <w:rPr>
                <w:lang w:val="es-ES"/>
              </w:rPr>
              <w:t>STC:</w:t>
            </w:r>
          </w:p>
        </w:tc>
        <w:tc>
          <w:tcPr>
            <w:tcW w:w="7053" w:type="dxa"/>
          </w:tcPr>
          <w:p w:rsidR="00774035" w:rsidRPr="008D6683" w:rsidRDefault="00774035" w:rsidP="00D361D4">
            <w:pPr>
              <w:rPr>
                <w:lang w:val="es-ES"/>
              </w:rPr>
            </w:pPr>
            <w:r w:rsidRPr="008D6683">
              <w:rPr>
                <w:lang w:val="es-ES"/>
              </w:rPr>
              <w:t>control temporal de sensibilidad</w:t>
            </w:r>
          </w:p>
        </w:tc>
      </w:tr>
      <w:tr w:rsidR="00774035" w:rsidRPr="00605030" w:rsidTr="0074361E">
        <w:tc>
          <w:tcPr>
            <w:tcW w:w="2694" w:type="dxa"/>
          </w:tcPr>
          <w:p w:rsidR="00774035" w:rsidRPr="008D6683" w:rsidRDefault="00774035" w:rsidP="0074361E">
            <w:pPr>
              <w:jc w:val="left"/>
              <w:rPr>
                <w:lang w:val="es-ES"/>
              </w:rPr>
            </w:pPr>
            <w:r w:rsidRPr="008D6683">
              <w:rPr>
                <w:lang w:val="es-ES"/>
              </w:rPr>
              <w:t>Vídeo coincidente:</w:t>
            </w:r>
          </w:p>
        </w:tc>
        <w:tc>
          <w:tcPr>
            <w:tcW w:w="7053" w:type="dxa"/>
          </w:tcPr>
          <w:p w:rsidR="00774035" w:rsidRPr="008D6683" w:rsidRDefault="00774035" w:rsidP="00D361D4">
            <w:pPr>
              <w:rPr>
                <w:lang w:val="es-ES"/>
              </w:rPr>
            </w:pPr>
            <w:r w:rsidRPr="008D6683">
              <w:rPr>
                <w:lang w:val="es-ES"/>
              </w:rPr>
              <w:t>vídeo coincidente (correlación de impulso a impulso)</w:t>
            </w:r>
          </w:p>
        </w:tc>
      </w:tr>
      <w:tr w:rsidR="00774035" w:rsidRPr="008D6683" w:rsidTr="0074361E">
        <w:tc>
          <w:tcPr>
            <w:tcW w:w="2694" w:type="dxa"/>
          </w:tcPr>
          <w:p w:rsidR="00774035" w:rsidRPr="008D6683" w:rsidRDefault="00774035" w:rsidP="0074361E">
            <w:pPr>
              <w:jc w:val="left"/>
              <w:rPr>
                <w:lang w:val="es-ES"/>
              </w:rPr>
            </w:pPr>
            <w:r w:rsidRPr="008D6683">
              <w:rPr>
                <w:lang w:val="es-ES"/>
              </w:rPr>
              <w:t>WPB:</w:t>
            </w:r>
          </w:p>
        </w:tc>
        <w:tc>
          <w:tcPr>
            <w:tcW w:w="7053" w:type="dxa"/>
          </w:tcPr>
          <w:p w:rsidR="00774035" w:rsidRPr="008D6683" w:rsidRDefault="00774035" w:rsidP="00D361D4">
            <w:pPr>
              <w:rPr>
                <w:lang w:val="es-ES"/>
              </w:rPr>
            </w:pPr>
            <w:r w:rsidRPr="008D6683">
              <w:rPr>
                <w:lang w:val="es-ES"/>
              </w:rPr>
              <w:t>supresión de impulso amplio.</w:t>
            </w:r>
          </w:p>
        </w:tc>
      </w:tr>
    </w:tbl>
    <w:p w:rsidR="00774035" w:rsidRDefault="00774035" w:rsidP="00774035">
      <w:pPr>
        <w:rPr>
          <w:lang w:val="es-ES"/>
        </w:rPr>
      </w:pPr>
      <w:r>
        <w:rPr>
          <w:lang w:val="es-ES"/>
        </w:rPr>
        <w:t>Todos los ángulos de los Cuadros 1 y 2 van en grados de ángulos de elevación, a menos que se especifique lo contrario.</w:t>
      </w:r>
    </w:p>
    <w:p w:rsidR="00E954C2" w:rsidRPr="005152EA" w:rsidRDefault="00E954C2" w:rsidP="00E954C2">
      <w:pPr>
        <w:pStyle w:val="Blanc"/>
        <w:rPr>
          <w:lang w:val="es-ES_tradnl"/>
        </w:rPr>
      </w:pPr>
    </w:p>
    <w:p w:rsidR="00774035" w:rsidRDefault="00774035" w:rsidP="00774035">
      <w:pPr>
        <w:pStyle w:val="Heading2"/>
        <w:rPr>
          <w:lang w:val="es-ES"/>
        </w:rPr>
      </w:pPr>
      <w:r>
        <w:rPr>
          <w:lang w:val="es-ES"/>
        </w:rPr>
        <w:t>2.1</w:t>
      </w:r>
      <w:r>
        <w:rPr>
          <w:lang w:val="es-ES"/>
        </w:rPr>
        <w:tab/>
        <w:t>Características específicas</w:t>
      </w:r>
    </w:p>
    <w:p w:rsidR="00774035" w:rsidRDefault="00774035" w:rsidP="00290C54">
      <w:pPr>
        <w:rPr>
          <w:lang w:val="es-ES"/>
        </w:rPr>
      </w:pPr>
      <w:r>
        <w:rPr>
          <w:lang w:val="es-ES"/>
        </w:rPr>
        <w:t>Los radares N.</w:t>
      </w:r>
      <w:r w:rsidR="00290C54">
        <w:rPr>
          <w:lang w:val="es-ES"/>
        </w:rPr>
        <w:t>° </w:t>
      </w:r>
      <w:r>
        <w:rPr>
          <w:lang w:val="es-ES"/>
        </w:rPr>
        <w:t>1, N.</w:t>
      </w:r>
      <w:r w:rsidR="00290C54">
        <w:rPr>
          <w:lang w:val="es-ES"/>
        </w:rPr>
        <w:t>°</w:t>
      </w:r>
      <w:r>
        <w:rPr>
          <w:lang w:val="es-ES"/>
        </w:rPr>
        <w:t> 2, N.</w:t>
      </w:r>
      <w:r w:rsidR="00290C54">
        <w:rPr>
          <w:lang w:val="es-ES"/>
        </w:rPr>
        <w:t>°</w:t>
      </w:r>
      <w:r>
        <w:rPr>
          <w:lang w:val="es-ES"/>
        </w:rPr>
        <w:t> 3 y N.</w:t>
      </w:r>
      <w:r w:rsidR="00290C54">
        <w:rPr>
          <w:lang w:val="es-ES"/>
        </w:rPr>
        <w:t>°</w:t>
      </w:r>
      <w:r>
        <w:rPr>
          <w:lang w:val="es-ES"/>
        </w:rPr>
        <w:t xml:space="preserve"> 4 tienen exploración mecánica en acimut y exploración de frecuencia en elevación. De ellos, los radares </w:t>
      </w:r>
      <w:r w:rsidR="00290C54">
        <w:rPr>
          <w:lang w:val="es-ES"/>
        </w:rPr>
        <w:t>N.°</w:t>
      </w:r>
      <w:r>
        <w:rPr>
          <w:lang w:val="es-ES"/>
        </w:rPr>
        <w:t xml:space="preserve"> 2 y </w:t>
      </w:r>
      <w:r w:rsidR="00290C54">
        <w:rPr>
          <w:lang w:val="es-ES"/>
        </w:rPr>
        <w:t>N.°</w:t>
      </w:r>
      <w:r>
        <w:rPr>
          <w:lang w:val="es-ES"/>
        </w:rPr>
        <w:t xml:space="preserve"> 4 realizan una exploración por pasos normalmente en elevación en cada impulso, pues cada uno de ellos suele dividirse hasta en 9 subimpulsos contiguos con pasos de frecuencia portadora entre cada subimpulso y el siguiente. Los radares </w:t>
      </w:r>
      <w:r w:rsidR="00290C54">
        <w:rPr>
          <w:lang w:val="es-ES"/>
        </w:rPr>
        <w:t>N.°</w:t>
      </w:r>
      <w:r>
        <w:rPr>
          <w:lang w:val="es-ES"/>
        </w:rPr>
        <w:t xml:space="preserve"> 2 y </w:t>
      </w:r>
      <w:r w:rsidR="00290C54">
        <w:rPr>
          <w:lang w:val="es-ES"/>
        </w:rPr>
        <w:t>N.°</w:t>
      </w:r>
      <w:r>
        <w:rPr>
          <w:lang w:val="es-ES"/>
        </w:rPr>
        <w:t> 4 contienen también 9 canales paralelos al receptor/procesador (a parte de un canal supresor del lóbulo lateral). Cada canal receptor procesa los retornos procedentes de un haz de elevación distinta correspondiente a un subimpulso diferente, en el mismo intervalo de repetición de impulsos. De esa manera, estos radares pueden observar unos 5</w:t>
      </w:r>
      <w:r w:rsidR="00860121">
        <w:rPr>
          <w:lang w:val="es-ES"/>
        </w:rPr>
        <w:t>°</w:t>
      </w:r>
      <w:r>
        <w:rPr>
          <w:lang w:val="es-ES"/>
        </w:rPr>
        <w:t xml:space="preserve"> (radar </w:t>
      </w:r>
      <w:r w:rsidR="00290C54">
        <w:rPr>
          <w:lang w:val="es-ES"/>
        </w:rPr>
        <w:t>N.°</w:t>
      </w:r>
      <w:r>
        <w:rPr>
          <w:lang w:val="es-ES"/>
        </w:rPr>
        <w:t> 2) o unos 3</w:t>
      </w:r>
      <w:r w:rsidR="00860121">
        <w:rPr>
          <w:lang w:val="es-ES"/>
        </w:rPr>
        <w:t>°</w:t>
      </w:r>
      <w:r>
        <w:rPr>
          <w:lang w:val="es-ES"/>
        </w:rPr>
        <w:t xml:space="preserve"> (radar </w:t>
      </w:r>
      <w:r w:rsidR="00290C54">
        <w:rPr>
          <w:lang w:val="es-ES"/>
        </w:rPr>
        <w:t>N.°</w:t>
      </w:r>
      <w:r>
        <w:rPr>
          <w:lang w:val="es-ES"/>
        </w:rPr>
        <w:t> 4) de elevación en un único intervalo de repetición de impulsos o tiempo de ida y vuelta de retorno radar, con una resolución de 1,6</w:t>
      </w:r>
      <w:r w:rsidR="00860121">
        <w:rPr>
          <w:lang w:val="es-ES"/>
        </w:rPr>
        <w:t>°</w:t>
      </w:r>
      <w:r>
        <w:rPr>
          <w:lang w:val="es-ES"/>
        </w:rPr>
        <w:t xml:space="preserve"> aproximadamente (radar </w:t>
      </w:r>
      <w:r w:rsidR="00290C54">
        <w:rPr>
          <w:lang w:val="es-ES"/>
        </w:rPr>
        <w:t>N.°</w:t>
      </w:r>
      <w:r>
        <w:rPr>
          <w:lang w:val="es-ES"/>
        </w:rPr>
        <w:t> 2) o de 0,84</w:t>
      </w:r>
      <w:r w:rsidR="00860121">
        <w:rPr>
          <w:lang w:val="es-ES"/>
        </w:rPr>
        <w:t>°</w:t>
      </w:r>
      <w:r>
        <w:rPr>
          <w:lang w:val="es-ES"/>
        </w:rPr>
        <w:t xml:space="preserve"> (radar </w:t>
      </w:r>
      <w:r w:rsidR="00290C54">
        <w:rPr>
          <w:lang w:val="es-ES"/>
        </w:rPr>
        <w:t>N.°</w:t>
      </w:r>
      <w:r>
        <w:rPr>
          <w:lang w:val="es-ES"/>
        </w:rPr>
        <w:t> 4). Estos radares observan sectores distintos en elevación de 5</w:t>
      </w:r>
      <w:r w:rsidR="00860121">
        <w:rPr>
          <w:lang w:val="es-ES"/>
        </w:rPr>
        <w:t>°</w:t>
      </w:r>
      <w:r>
        <w:rPr>
          <w:lang w:val="es-ES"/>
        </w:rPr>
        <w:t xml:space="preserve"> (radar </w:t>
      </w:r>
      <w:r w:rsidR="00290C54">
        <w:rPr>
          <w:lang w:val="es-ES"/>
        </w:rPr>
        <w:t>N.°</w:t>
      </w:r>
      <w:r>
        <w:rPr>
          <w:lang w:val="es-ES"/>
        </w:rPr>
        <w:t> 2) o 3</w:t>
      </w:r>
      <w:r w:rsidR="00860121">
        <w:rPr>
          <w:lang w:val="es-ES"/>
        </w:rPr>
        <w:t>°</w:t>
      </w:r>
      <w:r>
        <w:rPr>
          <w:lang w:val="es-ES"/>
        </w:rPr>
        <w:t xml:space="preserve"> (radar </w:t>
      </w:r>
      <w:r w:rsidR="00290C54">
        <w:rPr>
          <w:lang w:val="es-ES"/>
        </w:rPr>
        <w:t>N.°</w:t>
      </w:r>
      <w:r>
        <w:rPr>
          <w:lang w:val="es-ES"/>
        </w:rPr>
        <w:t> 4) durante intervalos distintos entre impulsos.</w:t>
      </w:r>
    </w:p>
    <w:p w:rsidR="00774035" w:rsidRDefault="00774035" w:rsidP="00290C54">
      <w:pPr>
        <w:rPr>
          <w:lang w:val="es-ES"/>
        </w:rPr>
      </w:pPr>
      <w:r>
        <w:rPr>
          <w:lang w:val="es-ES"/>
        </w:rPr>
        <w:lastRenderedPageBreak/>
        <w:t xml:space="preserve">Los radares </w:t>
      </w:r>
      <w:r w:rsidR="00290C54">
        <w:rPr>
          <w:lang w:val="es-ES"/>
        </w:rPr>
        <w:t>N.°</w:t>
      </w:r>
      <w:r>
        <w:rPr>
          <w:lang w:val="es-ES"/>
        </w:rPr>
        <w:t xml:space="preserve"> 1 y </w:t>
      </w:r>
      <w:r w:rsidR="00290C54">
        <w:rPr>
          <w:lang w:val="es-ES"/>
        </w:rPr>
        <w:t>N.°</w:t>
      </w:r>
      <w:r>
        <w:rPr>
          <w:lang w:val="es-ES"/>
        </w:rPr>
        <w:t> 3 transmiten por un solo haz en cada impulso y contienen únicamente un canal de receptor (además de un canal supresor del lóbulo lateral). Observan un sector de elevación diferente durante cada intervalo de repetición de impulsos.</w:t>
      </w:r>
    </w:p>
    <w:p w:rsidR="00774035" w:rsidRDefault="00774035" w:rsidP="00290C54">
      <w:pPr>
        <w:rPr>
          <w:lang w:val="es-ES"/>
        </w:rPr>
      </w:pPr>
      <w:r>
        <w:rPr>
          <w:lang w:val="es-ES"/>
        </w:rPr>
        <w:t xml:space="preserve">El alcance instrumental requerido que determina el intervalo de repetición de impulsos, suele ser grande para ángulos de elevación reducidos, pero disminuye con elevaciones superiores porque los alcances largos corresponden a altitudes por encima de la atmósfera. Con ángulos de elevación mayores, la potencia de cresta transmitida puede reducirse porque los alcances inferiores exigen menos potencia media para detectar blancos y porque el ciclo de trabajo de transmisión aumenta debido a la disminución de los intervalos de repetición de impulsos. En el radar </w:t>
      </w:r>
      <w:r w:rsidR="00290C54">
        <w:rPr>
          <w:lang w:val="es-ES"/>
        </w:rPr>
        <w:t>N.°</w:t>
      </w:r>
      <w:r>
        <w:rPr>
          <w:lang w:val="es-ES"/>
        </w:rPr>
        <w:t> 2, la reducción de la potencia de cresta del transmisor se obtiene reduciendo la potencia de los dispositivos amplificadores de potencia final e intermedia, con lo que se reducen las tensiones elevadas y se logra un espectro de emisión más claro. En los radares </w:t>
      </w:r>
      <w:r w:rsidR="00290C54">
        <w:rPr>
          <w:lang w:val="es-ES"/>
        </w:rPr>
        <w:t>N.°</w:t>
      </w:r>
      <w:r>
        <w:rPr>
          <w:lang w:val="es-ES"/>
        </w:rPr>
        <w:t xml:space="preserve"> 1 y </w:t>
      </w:r>
      <w:r w:rsidR="00290C54">
        <w:rPr>
          <w:lang w:val="es-ES"/>
        </w:rPr>
        <w:t>N.°</w:t>
      </w:r>
      <w:r>
        <w:rPr>
          <w:lang w:val="es-ES"/>
        </w:rPr>
        <w:t> 3, la potencia de transmisión sigue siendo grande en ángulos de elevación de hasta unos 35</w:t>
      </w:r>
      <w:r w:rsidR="00290C54">
        <w:rPr>
          <w:lang w:val="es-ES"/>
        </w:rPr>
        <w:t>°</w:t>
      </w:r>
      <w:r>
        <w:rPr>
          <w:lang w:val="es-ES"/>
        </w:rPr>
        <w:t xml:space="preserve"> y disminuye para ángulos superiores como consecuencia natural de la característica ganancia-frecuencia del paso final de amplificación de potencia.</w:t>
      </w:r>
    </w:p>
    <w:p w:rsidR="00774035" w:rsidRDefault="00774035" w:rsidP="00290C54">
      <w:pPr>
        <w:rPr>
          <w:lang w:val="es-ES"/>
        </w:rPr>
      </w:pPr>
      <w:r>
        <w:rPr>
          <w:lang w:val="es-ES"/>
        </w:rPr>
        <w:t>Las secuencias de impulsos/frecuencia de los radares N.</w:t>
      </w:r>
      <w:r w:rsidR="00290C54">
        <w:rPr>
          <w:lang w:val="es-ES"/>
        </w:rPr>
        <w:t>°</w:t>
      </w:r>
      <w:r>
        <w:rPr>
          <w:lang w:val="es-ES"/>
        </w:rPr>
        <w:t xml:space="preserve"> 2 y </w:t>
      </w:r>
      <w:r w:rsidR="00290C54">
        <w:rPr>
          <w:lang w:val="es-ES"/>
        </w:rPr>
        <w:t>N.°</w:t>
      </w:r>
      <w:r>
        <w:rPr>
          <w:lang w:val="es-ES"/>
        </w:rPr>
        <w:t xml:space="preserve"> 4 son bastante distintas y complejas. Por ejemplo, en el modo normal del radar </w:t>
      </w:r>
      <w:r w:rsidR="00290C54">
        <w:rPr>
          <w:lang w:val="es-ES"/>
        </w:rPr>
        <w:t>N.°</w:t>
      </w:r>
      <w:r>
        <w:rPr>
          <w:lang w:val="es-ES"/>
        </w:rPr>
        <w:t> 2, cada exploración completa en elevación contiene 18 impulsos de transmisión, estando compuesto cada uno de ellos de 9 subimpulsos en pasos de frecuencia. La frecuencia de base de cada uno de los 18 impulsos difiere de la de los demás para contribuir al efecto de exploración en elevación, excepto para tres impulsos cuyas frecuencias son idénticas a las de los otros tres. En los modos MTI de 5</w:t>
      </w:r>
      <w:r w:rsidR="00290C54">
        <w:rPr>
          <w:lang w:val="es-ES"/>
        </w:rPr>
        <w:t>°</w:t>
      </w:r>
      <w:r>
        <w:rPr>
          <w:lang w:val="es-ES"/>
        </w:rPr>
        <w:t>, se radian grupos de 3 ó 4 impulsos idénticos separados por intervalos entre impulsos constantes en ángulos de elevación de hasta 5</w:t>
      </w:r>
      <w:r w:rsidR="00290C54">
        <w:rPr>
          <w:lang w:val="es-ES"/>
        </w:rPr>
        <w:t>°</w:t>
      </w:r>
      <w:r>
        <w:rPr>
          <w:lang w:val="es-ES"/>
        </w:rPr>
        <w:t xml:space="preserve"> y se mezclan con 15 impulsos no periódicos (no MTI) radiados en todos los ángulos de elevación hasta 45</w:t>
      </w:r>
      <w:r w:rsidR="00290C54">
        <w:rPr>
          <w:lang w:val="es-ES"/>
        </w:rPr>
        <w:t>°</w:t>
      </w:r>
      <w:r>
        <w:rPr>
          <w:lang w:val="es-ES"/>
        </w:rPr>
        <w:t xml:space="preserve"> para cada exploración en elevación completa. En la mayoría de los modos, los haces asociados a los subimpulsos de cada impulso se superponen a los haces adyacentes en elevación. Los haces asociados a todos los subimpulsos de los 18 o más impulsos que comprenden una exploración en elevación se superponen también en acimut, porque la antena gira menos que su abertura de haz en acimut (1,5</w:t>
      </w:r>
      <w:r w:rsidR="00290C54">
        <w:rPr>
          <w:lang w:val="es-ES"/>
        </w:rPr>
        <w:t>°</w:t>
      </w:r>
      <w:r>
        <w:rPr>
          <w:lang w:val="es-ES"/>
        </w:rPr>
        <w:t>) durante la transmisión y la recepción de todos ellos. Así pues, los retornos de blanco de cualquier subimpulso aislado se superponen en acimut y elevación con los retornos procedentes de otros subimpulsos diversos. La correlación entre haces y entre impulsos para estos retornos superpuestos contribuye a disminuir la tasa de falsas alarmas respecto al ruido y a distinguir los retornos de blanco válidos respecto a la interferencia impulsiva asíncrona.</w:t>
      </w:r>
    </w:p>
    <w:p w:rsidR="00774035" w:rsidRDefault="00774035" w:rsidP="00290C54">
      <w:pPr>
        <w:rPr>
          <w:lang w:val="es-ES"/>
        </w:rPr>
      </w:pPr>
      <w:r>
        <w:rPr>
          <w:lang w:val="es-ES"/>
        </w:rPr>
        <w:t>Los Cuadros contienen los valores calculados para los intervalos medios entre impulsos completos emitidos por los radares N.</w:t>
      </w:r>
      <w:r w:rsidR="00290C54">
        <w:rPr>
          <w:lang w:val="es-ES"/>
        </w:rPr>
        <w:t>°</w:t>
      </w:r>
      <w:r>
        <w:rPr>
          <w:lang w:val="es-ES"/>
        </w:rPr>
        <w:t xml:space="preserve"> 2, </w:t>
      </w:r>
      <w:r w:rsidR="00290C54">
        <w:rPr>
          <w:lang w:val="es-ES"/>
        </w:rPr>
        <w:t>N.°</w:t>
      </w:r>
      <w:r>
        <w:rPr>
          <w:lang w:val="es-ES"/>
        </w:rPr>
        <w:t xml:space="preserve"> 3 y </w:t>
      </w:r>
      <w:r w:rsidR="00290C54">
        <w:rPr>
          <w:lang w:val="es-ES"/>
        </w:rPr>
        <w:t>N.°</w:t>
      </w:r>
      <w:r>
        <w:rPr>
          <w:lang w:val="es-ES"/>
        </w:rPr>
        <w:t xml:space="preserve"> 4 que se radian en el horizonte (radar </w:t>
      </w:r>
      <w:r w:rsidR="00290C54">
        <w:rPr>
          <w:lang w:val="es-ES"/>
        </w:rPr>
        <w:t>N.°</w:t>
      </w:r>
      <w:r>
        <w:rPr>
          <w:lang w:val="es-ES"/>
        </w:rPr>
        <w:t xml:space="preserve"> 3) o que contienen al menos un subimpulso de nivel de horizonte (radares </w:t>
      </w:r>
      <w:r w:rsidR="00290C54">
        <w:rPr>
          <w:lang w:val="es-ES"/>
        </w:rPr>
        <w:t>N.°</w:t>
      </w:r>
      <w:r>
        <w:rPr>
          <w:lang w:val="es-ES"/>
        </w:rPr>
        <w:t xml:space="preserve"> 2 y </w:t>
      </w:r>
      <w:r w:rsidR="00290C54">
        <w:rPr>
          <w:lang w:val="es-ES"/>
        </w:rPr>
        <w:t>N.°</w:t>
      </w:r>
      <w:r>
        <w:rPr>
          <w:lang w:val="es-ES"/>
        </w:rPr>
        <w:t xml:space="preserve"> 4) de 3 </w:t>
      </w:r>
      <w:r w:rsidR="00860121">
        <w:rPr>
          <w:lang w:val="es-ES"/>
        </w:rPr>
        <w:sym w:font="Symbol" w:char="F06D"/>
      </w:r>
      <w:r>
        <w:rPr>
          <w:lang w:val="es-ES"/>
        </w:rPr>
        <w:t xml:space="preserve">s o 3,3 </w:t>
      </w:r>
      <w:r w:rsidR="00860121">
        <w:rPr>
          <w:lang w:val="es-ES"/>
        </w:rPr>
        <w:sym w:font="Symbol" w:char="F06D"/>
      </w:r>
      <w:r>
        <w:rPr>
          <w:lang w:val="es-ES"/>
        </w:rPr>
        <w:t>s de duración. En los cálculos se tiene en cuenta el hecho de que, en algunos modos, el funcionamiento MTI de corto alcance se entrelaza con el no MTI de largo alcance. En cualquier frecuencia de base, sólo uno de los impulsos tiene probabilidad de caer dentro de la banda de paso de los otros sistemas, pues la frecuencia varía por pasos entre subimpulsos. En cualquier caso, es probable que dos subimpulsos contiguos tengan aproximadamente el mismo efecto en otro receptor que un subimpulso.</w:t>
      </w:r>
    </w:p>
    <w:p w:rsidR="00774035" w:rsidRDefault="00774035" w:rsidP="00290C54">
      <w:pPr>
        <w:rPr>
          <w:lang w:val="es-ES"/>
        </w:rPr>
      </w:pPr>
      <w:r>
        <w:rPr>
          <w:lang w:val="es-ES"/>
        </w:rPr>
        <w:t xml:space="preserve">Los radares </w:t>
      </w:r>
      <w:r w:rsidR="00290C54">
        <w:rPr>
          <w:lang w:val="es-ES"/>
        </w:rPr>
        <w:t>N.°</w:t>
      </w:r>
      <w:r>
        <w:rPr>
          <w:lang w:val="es-ES"/>
        </w:rPr>
        <w:t xml:space="preserve"> 5 y </w:t>
      </w:r>
      <w:r w:rsidR="00290C54">
        <w:rPr>
          <w:lang w:val="es-ES"/>
        </w:rPr>
        <w:t>N.°</w:t>
      </w:r>
      <w:r>
        <w:rPr>
          <w:lang w:val="es-ES"/>
        </w:rPr>
        <w:t> 6 no efectúan exploración de frecuencia; no obstante, forman haces de recepción múltiples simultáneos y tienen 6 canales de recepción paralelos (simultáneos), cubriendo cada uno de ellos una región de elevación distinta. Como no efectúan exploración en frecuencia, pueden observar cualquier región del espacio en cualquiera de las numerosas frecuencias distribuidas a lo largo de toda su gama de funcionamiento de 200</w:t>
      </w:r>
      <w:r w:rsidR="00290C54">
        <w:rPr>
          <w:lang w:val="es-ES"/>
        </w:rPr>
        <w:t> </w:t>
      </w:r>
      <w:r>
        <w:rPr>
          <w:lang w:val="es-ES"/>
        </w:rPr>
        <w:t>MHz. De hecho, pueden hacerlo de manera versátil en frecuencia. En los modos no</w:t>
      </w:r>
      <w:r>
        <w:rPr>
          <w:lang w:val="es-ES"/>
        </w:rPr>
        <w:noBreakHyphen/>
        <w:t xml:space="preserve">MTI, pueden saltar a cualquiera de esas frecuencias en cada impulso. En los modos MTI, pueden saltar a cualquier nueva frecuencia después de cada 12 impulsos (en el caso del radar </w:t>
      </w:r>
      <w:r w:rsidR="00290C54">
        <w:rPr>
          <w:lang w:val="es-ES"/>
        </w:rPr>
        <w:t>N.°</w:t>
      </w:r>
      <w:r>
        <w:rPr>
          <w:lang w:val="es-ES"/>
        </w:rPr>
        <w:t xml:space="preserve"> 5) o después de cada 4 impulsos (en el caso </w:t>
      </w:r>
      <w:r>
        <w:rPr>
          <w:lang w:val="es-ES"/>
        </w:rPr>
        <w:lastRenderedPageBreak/>
        <w:t xml:space="preserve">del radar </w:t>
      </w:r>
      <w:r w:rsidR="00290C54">
        <w:rPr>
          <w:lang w:val="es-ES"/>
        </w:rPr>
        <w:t>N.°</w:t>
      </w:r>
      <w:r>
        <w:rPr>
          <w:lang w:val="es-ES"/>
        </w:rPr>
        <w:t> 6). Para poder aprovechar mejor esta posibilidad, incorporan una característica de observación mediante la que muestran una medición de la ocupación de la señal en el entorno para cada frecuencia que pueden observar y graban dicha actividad en memoria. Un algoritmo que accede a dicha memoria les permite escoger frecuencias poco utilizadas para las transmisiones futuras.</w:t>
      </w:r>
    </w:p>
    <w:p w:rsidR="00774035" w:rsidRDefault="00774035" w:rsidP="00290C54">
      <w:pPr>
        <w:rPr>
          <w:lang w:val="es-ES"/>
        </w:rPr>
      </w:pPr>
      <w:r>
        <w:rPr>
          <w:lang w:val="es-ES"/>
        </w:rPr>
        <w:t xml:space="preserve">La forma específica de onda con compresión de impulsos utilizada en el radar </w:t>
      </w:r>
      <w:r w:rsidR="00290C54">
        <w:rPr>
          <w:lang w:val="es-ES"/>
        </w:rPr>
        <w:t>N.°</w:t>
      </w:r>
      <w:r>
        <w:rPr>
          <w:lang w:val="es-ES"/>
        </w:rPr>
        <w:t> 4 no puede determinarse con certeza. No obstante, partiendo del hecho de que se indica una relación de compresión de 13 y de que la onda va codificada, es razonable suponer que dicha onda utiliza un código Barker bifase. Sólo hay un código de este tipo de longitud 13.</w:t>
      </w:r>
    </w:p>
    <w:p w:rsidR="00774035" w:rsidRDefault="00774035" w:rsidP="00290C54">
      <w:pPr>
        <w:rPr>
          <w:lang w:val="es-ES"/>
        </w:rPr>
      </w:pPr>
      <w:r>
        <w:rPr>
          <w:lang w:val="es-ES"/>
        </w:rPr>
        <w:t xml:space="preserve">La característica de censura o eliminación de los blancos estacionarios del radar </w:t>
      </w:r>
      <w:r w:rsidR="00290C54">
        <w:rPr>
          <w:lang w:val="es-ES"/>
        </w:rPr>
        <w:t>N.°</w:t>
      </w:r>
      <w:r>
        <w:rPr>
          <w:lang w:val="es-ES"/>
        </w:rPr>
        <w:t> 4, también conocida como mapa de ecos, se basa en un algoritmo de post-procesamiento que mantiene un cómputo de las detecciones producidas en cada una de las múltiples células de acimut/alcance/elevación en los instantes precedentes. El cómputo se incrementa con cada detección y disminuye conforme a reglas minuciosamente elegidas cuando se observa la misma célula sin que haya detecciones. Cuando se producen detecciones y el cómputo rebasa ciertas cifras umbral, aquéllas no se visualizan ante el operador o se utilizan para otros fines, pues es probable que sean debidas a ecos estacionarios.</w:t>
      </w:r>
    </w:p>
    <w:p w:rsidR="00774035" w:rsidRDefault="00774035" w:rsidP="00290C54">
      <w:pPr>
        <w:rPr>
          <w:lang w:val="es-ES"/>
        </w:rPr>
      </w:pPr>
      <w:r>
        <w:rPr>
          <w:lang w:val="es-ES"/>
        </w:rPr>
        <w:t xml:space="preserve">Debido a la multitud de modos de funcionamiento, es difícil especificar niveles cuantitativos de sensibilidad de detección y que no tengan ambigüedad para estos radares. La sensibilidad de detección puede estimarse mediante cálculos en los que se supone un factor de ruido del orden de 4 a 5 dB para los radares actuales, aunque los primeros radares, tales como los del tipo 1 tenían probablemente factores de ruido superiores. En el caso del radar </w:t>
      </w:r>
      <w:r w:rsidR="00290C54">
        <w:rPr>
          <w:lang w:val="es-ES"/>
        </w:rPr>
        <w:t>N.°</w:t>
      </w:r>
      <w:r>
        <w:rPr>
          <w:lang w:val="es-ES"/>
        </w:rPr>
        <w:t> 6, se indica de forma explícita la sensibilidad de detección.</w:t>
      </w:r>
    </w:p>
    <w:p w:rsidR="00774035" w:rsidRDefault="00774035" w:rsidP="00290C54">
      <w:pPr>
        <w:rPr>
          <w:lang w:val="es-ES"/>
        </w:rPr>
      </w:pPr>
      <w:r>
        <w:rPr>
          <w:lang w:val="es-ES"/>
        </w:rPr>
        <w:t>Los transmisores de radar que utilizan dispositivos de campo transversal, tales como los radares </w:t>
      </w:r>
      <w:r w:rsidR="00290C54">
        <w:rPr>
          <w:lang w:val="es-ES"/>
        </w:rPr>
        <w:t>N.°</w:t>
      </w:r>
      <w:r>
        <w:rPr>
          <w:lang w:val="es-ES"/>
        </w:rPr>
        <w:t xml:space="preserve"> 2 y </w:t>
      </w:r>
      <w:r w:rsidR="00290C54">
        <w:rPr>
          <w:lang w:val="es-ES"/>
        </w:rPr>
        <w:t>N.°</w:t>
      </w:r>
      <w:r>
        <w:rPr>
          <w:lang w:val="es-ES"/>
        </w:rPr>
        <w:t> 4 emiten ruido de banda ancha con niveles relativamente elevados, al igual que hacen los radares que utilizan osciladores de potencia de campo transversal (magnetrones). La cuantificación de dichos niveles rebasa el alcance de esta Recomendación.</w:t>
      </w:r>
    </w:p>
    <w:p w:rsidR="00774035" w:rsidRDefault="00774035" w:rsidP="00774035">
      <w:pPr>
        <w:pStyle w:val="Heading2"/>
        <w:rPr>
          <w:lang w:val="es-ES"/>
        </w:rPr>
      </w:pPr>
      <w:r>
        <w:rPr>
          <w:lang w:val="es-ES"/>
        </w:rPr>
        <w:t>2.2</w:t>
      </w:r>
      <w:r>
        <w:rPr>
          <w:lang w:val="es-ES"/>
        </w:rPr>
        <w:tab/>
        <w:t>Características de interés particular</w:t>
      </w:r>
    </w:p>
    <w:p w:rsidR="00774035" w:rsidRDefault="00774035" w:rsidP="00290C54">
      <w:pPr>
        <w:rPr>
          <w:lang w:val="es-ES"/>
        </w:rPr>
      </w:pPr>
      <w:r>
        <w:rPr>
          <w:lang w:val="es-ES"/>
        </w:rPr>
        <w:t>Las interacciones en las que intervienen emisiones procedentes de radares de radiolocalización y la recepción en radares de radionavegación ofrecen un interés mayor que las interacciones de tipo inverso. Ello es debido a que los radares de radiolocalización que funcionan en esta banda suelen tener una amplia gama de capacidades para evitar la interferencia del tipo que puede producirse en los radares de navegación marítima. Se ha determinado que las frecuencias portadoras de los radares de navegación marítima que funcionan en esta banda se han concentrado durante los últimos decenios casi completamente en la gama comprendida entre 3</w:t>
      </w:r>
      <w:r>
        <w:rPr>
          <w:rFonts w:ascii="Tms Rmn" w:hAnsi="Tms Rmn"/>
          <w:sz w:val="12"/>
          <w:lang w:val="es-ES"/>
        </w:rPr>
        <w:t> </w:t>
      </w:r>
      <w:r>
        <w:rPr>
          <w:lang w:val="es-ES"/>
        </w:rPr>
        <w:t>020 y 3</w:t>
      </w:r>
      <w:r>
        <w:rPr>
          <w:rFonts w:ascii="Tms Rmn" w:hAnsi="Tms Rmn"/>
          <w:sz w:val="12"/>
          <w:lang w:val="es-ES"/>
        </w:rPr>
        <w:t> </w:t>
      </w:r>
      <w:r>
        <w:rPr>
          <w:lang w:val="es-ES"/>
        </w:rPr>
        <w:t xml:space="preserve">080 MHz. Es por tanto interesante comprobar que los radares de radiolocalización </w:t>
      </w:r>
      <w:r w:rsidR="00290C54">
        <w:rPr>
          <w:lang w:val="es-ES"/>
        </w:rPr>
        <w:t>N.°</w:t>
      </w:r>
      <w:r>
        <w:rPr>
          <w:lang w:val="es-ES"/>
        </w:rPr>
        <w:t xml:space="preserve"> 1, </w:t>
      </w:r>
      <w:r w:rsidR="00290C54">
        <w:rPr>
          <w:lang w:val="es-ES"/>
        </w:rPr>
        <w:t>N.°</w:t>
      </w:r>
      <w:r>
        <w:rPr>
          <w:lang w:val="es-ES"/>
        </w:rPr>
        <w:t xml:space="preserve"> 2 y </w:t>
      </w:r>
      <w:r w:rsidR="00290C54">
        <w:rPr>
          <w:lang w:val="es-ES"/>
        </w:rPr>
        <w:t>N.°</w:t>
      </w:r>
      <w:r>
        <w:rPr>
          <w:lang w:val="es-ES"/>
        </w:rPr>
        <w:t> 3 que también funcionan en el entorno marítimo emitan sus haces de nivel horizonte casi completamente en esa región espectral. Estos tres radares de radiolocalización emplean antenas con orientación de frecuencia en elevación. Como van a bordo de barcos, han de compensar los cambios de actitud de la nave (guiñada y cabeceo) por medio de modificaciones adaptables en frecuencia. Como consecuencia de ello, la frecuencia exacta de sus haces de horizonte varía en cierta medida con la guiñada y el cabeceo, cuando la antena de radar gira mecánicamente para dar la exploración en acimut. No obstante, el centroide de la distribución de frecuencias correspondiente al haz de horizonte está muy próximo a 3</w:t>
      </w:r>
      <w:r>
        <w:rPr>
          <w:rFonts w:ascii="Tms Rmn" w:hAnsi="Tms Rmn"/>
          <w:sz w:val="12"/>
          <w:lang w:val="es-ES"/>
        </w:rPr>
        <w:t> </w:t>
      </w:r>
      <w:r>
        <w:rPr>
          <w:lang w:val="es-ES"/>
        </w:rPr>
        <w:t>050 MHz, que también es el centroide de la distribución de la frecuencias de navegación radar. Así pues, los haces de horizonte de los radares embarcados descritos en el Cuadro 1 se han concentrado en las proximidades de las frecuencias de navegación radar.</w:t>
      </w:r>
    </w:p>
    <w:p w:rsidR="00774035" w:rsidRDefault="00774035" w:rsidP="00774035">
      <w:pPr>
        <w:rPr>
          <w:lang w:val="es-ES"/>
        </w:rPr>
      </w:pPr>
      <w:r>
        <w:rPr>
          <w:lang w:val="es-ES"/>
        </w:rPr>
        <w:lastRenderedPageBreak/>
        <w:t>De forma muy significativa, estos tres radares de radiolocalización embarcados utilizan la polarización horizontal, que ha sido la predominante en los radares de navegación durante los últimos decenios.</w:t>
      </w:r>
    </w:p>
    <w:p w:rsidR="00774035" w:rsidRDefault="00774035" w:rsidP="00290C54">
      <w:pPr>
        <w:rPr>
          <w:lang w:val="es-ES"/>
        </w:rPr>
      </w:pPr>
      <w:r>
        <w:rPr>
          <w:lang w:val="es-ES"/>
        </w:rPr>
        <w:t xml:space="preserve">También conviene señalar que los radares de radiolocalización </w:t>
      </w:r>
      <w:r w:rsidR="00290C54">
        <w:rPr>
          <w:lang w:val="es-ES"/>
        </w:rPr>
        <w:t>N.°</w:t>
      </w:r>
      <w:r>
        <w:rPr>
          <w:lang w:val="es-ES"/>
        </w:rPr>
        <w:t xml:space="preserve"> 1, </w:t>
      </w:r>
      <w:r w:rsidR="00290C54">
        <w:rPr>
          <w:lang w:val="es-ES"/>
        </w:rPr>
        <w:t>N.°</w:t>
      </w:r>
      <w:r>
        <w:rPr>
          <w:lang w:val="es-ES"/>
        </w:rPr>
        <w:t xml:space="preserve"> 2, </w:t>
      </w:r>
      <w:r w:rsidR="00290C54">
        <w:rPr>
          <w:lang w:val="es-ES"/>
        </w:rPr>
        <w:t>N.°</w:t>
      </w:r>
      <w:r>
        <w:rPr>
          <w:lang w:val="es-ES"/>
        </w:rPr>
        <w:t xml:space="preserve"> 3 y </w:t>
      </w:r>
      <w:r w:rsidR="00290C54">
        <w:rPr>
          <w:lang w:val="es-ES"/>
        </w:rPr>
        <w:t>N.°</w:t>
      </w:r>
      <w:r>
        <w:rPr>
          <w:lang w:val="es-ES"/>
        </w:rPr>
        <w:t> 4 radian normalmente algunos de sus impulsos con su potencia de cresta máxima de transmisor cuando el haz está en el horizonte, tal como se cuantifica en los Cuadros 1 y 2.</w:t>
      </w:r>
    </w:p>
    <w:p w:rsidR="00774035" w:rsidRDefault="00774035" w:rsidP="00774035">
      <w:pPr>
        <w:rPr>
          <w:lang w:val="es-ES"/>
        </w:rPr>
      </w:pPr>
      <w:r>
        <w:rPr>
          <w:lang w:val="es-ES"/>
        </w:rPr>
        <w:t>Así pues, las condiciones que han predominado durante los últimos decenios tendían a maximizar las oportunidades de acoplamiento de la interferencia procedente de los radares de radiolocalización embarcados de los tipos identificados con los radares de navegación marítima típicos. Si se han producido observaciones de cualquier tipo de interferencia en los radares de radiolocalización atribuida a estos radares de radiolocalización durante los últimos decenios, su importancia, debe evaluarse en este contexto.</w:t>
      </w:r>
    </w:p>
    <w:p w:rsidR="00774035" w:rsidRDefault="00774035" w:rsidP="00290C54">
      <w:pPr>
        <w:rPr>
          <w:lang w:val="es-ES"/>
        </w:rPr>
      </w:pPr>
      <w:r>
        <w:rPr>
          <w:lang w:val="es-ES"/>
        </w:rPr>
        <w:t xml:space="preserve">El radar </w:t>
      </w:r>
      <w:r w:rsidR="00290C54">
        <w:rPr>
          <w:lang w:val="es-ES"/>
        </w:rPr>
        <w:t>N.°</w:t>
      </w:r>
      <w:r>
        <w:rPr>
          <w:lang w:val="es-ES"/>
        </w:rPr>
        <w:t xml:space="preserve"> 6 se distingue respecto al radar </w:t>
      </w:r>
      <w:r w:rsidR="00290C54">
        <w:rPr>
          <w:lang w:val="es-ES"/>
        </w:rPr>
        <w:t>N.°</w:t>
      </w:r>
      <w:r>
        <w:rPr>
          <w:lang w:val="es-ES"/>
        </w:rPr>
        <w:t xml:space="preserve"> 5 principalmente en su utilización de un sistema de antena plano con lóbulos laterales ultrarreducidos, en lugar de la antena de reflector utilizada por el radar </w:t>
      </w:r>
      <w:r w:rsidR="00290C54">
        <w:rPr>
          <w:lang w:val="es-ES"/>
        </w:rPr>
        <w:t>N.°</w:t>
      </w:r>
      <w:r>
        <w:rPr>
          <w:lang w:val="es-ES"/>
        </w:rPr>
        <w:t> 5. La obtención de lóbulos laterales muy reducidos en este caso puede ser debida parcialmente al hecho de que, aunque la antena tiene haces múltiples en la recepción, estos haces no están guiados electrónicamente. La excitación del sistema de antena no sufre por tanto la influencia de la cuantificación de los elementos de desplazamiento de fase o del deterioro que se produce cuando los haces se orientan más allá de la puntería geométrica del sistema de antena o de la normal.</w:t>
      </w:r>
    </w:p>
    <w:p w:rsidR="00774035" w:rsidRDefault="00774035" w:rsidP="00774035">
      <w:pPr>
        <w:pStyle w:val="Heading1"/>
        <w:rPr>
          <w:lang w:val="es-ES"/>
        </w:rPr>
      </w:pPr>
      <w:r>
        <w:rPr>
          <w:lang w:val="es-ES"/>
        </w:rPr>
        <w:t>3</w:t>
      </w:r>
      <w:r>
        <w:rPr>
          <w:lang w:val="es-ES"/>
        </w:rPr>
        <w:tab/>
        <w:t>Características operacionales de los sistemas de radiolocalización distintos de los utilizados en meteorología</w:t>
      </w:r>
    </w:p>
    <w:p w:rsidR="00774035" w:rsidRDefault="00774035" w:rsidP="00774035">
      <w:pPr>
        <w:rPr>
          <w:lang w:val="es-ES"/>
        </w:rPr>
      </w:pPr>
      <w:r>
        <w:rPr>
          <w:lang w:val="es-ES"/>
        </w:rPr>
        <w:t>Los radares de radiolocalización que funcionan en esta banda son mucho menos numerosos que los radares de radionavegación marítima con atribuciones en ella. Prácticamente todo barco con más de 3</w:t>
      </w:r>
      <w:r>
        <w:rPr>
          <w:rFonts w:ascii="Tms Rmn" w:hAnsi="Tms Rmn"/>
          <w:sz w:val="12"/>
          <w:lang w:val="es-ES"/>
        </w:rPr>
        <w:t> </w:t>
      </w:r>
      <w:r>
        <w:rPr>
          <w:lang w:val="es-ES"/>
        </w:rPr>
        <w:t>000 toneladas de registro bruto lleva un radar de navegación que funciona en esta banda.</w:t>
      </w:r>
    </w:p>
    <w:p w:rsidR="00774035" w:rsidRDefault="00774035" w:rsidP="00290C54">
      <w:pPr>
        <w:rPr>
          <w:lang w:val="es-ES"/>
        </w:rPr>
      </w:pPr>
      <w:r>
        <w:rPr>
          <w:lang w:val="es-ES"/>
        </w:rPr>
        <w:t xml:space="preserve">Se piensa que los radares de radiolocalización a bordo de barcos descritos aquí funcionan durante un gran porcentaje del tiempo en que el barco navega. Los modos utilizados más habitualmente son los que ofrecen una gran capacidad de búsqueda (ángulo grande). Así pues, la utilización del modo normal de los radares </w:t>
      </w:r>
      <w:r w:rsidR="00290C54">
        <w:rPr>
          <w:lang w:val="es-ES"/>
        </w:rPr>
        <w:t>N.°</w:t>
      </w:r>
      <w:r>
        <w:rPr>
          <w:lang w:val="es-ES"/>
        </w:rPr>
        <w:t xml:space="preserve"> 2 y </w:t>
      </w:r>
      <w:r w:rsidR="00290C54">
        <w:rPr>
          <w:lang w:val="es-ES"/>
        </w:rPr>
        <w:t>N.°</w:t>
      </w:r>
      <w:r>
        <w:rPr>
          <w:lang w:val="es-ES"/>
        </w:rPr>
        <w:t xml:space="preserve"> 4 es prácticamente evidente, mientras que el modo primario del radar </w:t>
      </w:r>
      <w:r w:rsidR="00290C54">
        <w:rPr>
          <w:lang w:val="es-ES"/>
        </w:rPr>
        <w:t>N.°</w:t>
      </w:r>
      <w:r>
        <w:rPr>
          <w:lang w:val="es-ES"/>
        </w:rPr>
        <w:t> 3 es su modo de ángulo grande. Los modos que cubren ángulos limitados en elevación, tales como los de combustión y de modulación de impulsos se suelen reservar para circunstancias especiales, e incluso dichos modos pueden utilizarse únicamente en sectores acimutales estrechos, mientras que se mantiene la cobertura de elevación total en los sectores acimutales restantes. Cabe esperar que los modos MTI se utilicen únicamente cuando lo exigen ciertas condiciones tales como las de mar encrespada o de masas terrenas próximas.</w:t>
      </w:r>
    </w:p>
    <w:p w:rsidR="00774035" w:rsidRDefault="00774035" w:rsidP="00774035">
      <w:pPr>
        <w:rPr>
          <w:lang w:val="es-ES"/>
        </w:rPr>
      </w:pPr>
      <w:r>
        <w:rPr>
          <w:lang w:val="es-ES"/>
        </w:rPr>
        <w:t>Los radares de radiolocalización con base en tierra funcionarán probablemente durante sólo pequeños porcentajes de tiempo, excepto en algunas zonas fijas. Se produce una excepción si se utilizan con fines de navegación. Los radares de tipo 5 funcionan normalmente en frecuencias fijas, excepto cuando se dan circunstancias especiales.</w:t>
      </w:r>
    </w:p>
    <w:p w:rsidR="00774035" w:rsidRDefault="00774035" w:rsidP="00774035">
      <w:pPr>
        <w:pStyle w:val="Heading1"/>
        <w:rPr>
          <w:lang w:val="es-ES"/>
        </w:rPr>
      </w:pPr>
      <w:r>
        <w:rPr>
          <w:lang w:val="es-ES"/>
        </w:rPr>
        <w:lastRenderedPageBreak/>
        <w:t>4</w:t>
      </w:r>
      <w:r>
        <w:rPr>
          <w:lang w:val="es-ES"/>
        </w:rPr>
        <w:tab/>
        <w:t>Sistemas futuros de radiolocalización</w:t>
      </w:r>
      <w:r w:rsidRPr="009C0E9F">
        <w:rPr>
          <w:lang w:val="es-ES"/>
        </w:rPr>
        <w:t xml:space="preserve"> </w:t>
      </w:r>
      <w:r>
        <w:rPr>
          <w:lang w:val="es-ES"/>
        </w:rPr>
        <w:t>distintos de los utilizados en meteorología</w:t>
      </w:r>
    </w:p>
    <w:p w:rsidR="00774035" w:rsidRDefault="00774035" w:rsidP="00E954C2">
      <w:pPr>
        <w:keepNext/>
        <w:keepLines/>
        <w:rPr>
          <w:lang w:val="es-ES"/>
        </w:rPr>
      </w:pPr>
      <w:r>
        <w:rPr>
          <w:lang w:val="es-ES"/>
        </w:rPr>
        <w:t>En una amplia panorámica, los radares de radiolocalización que pueden desarrollarse en el futuro para funcionamiento en la banda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 se parecerán probablemente a los actuales radares descritos aquí.</w:t>
      </w:r>
    </w:p>
    <w:p w:rsidR="00774035" w:rsidRDefault="00774035" w:rsidP="00774035">
      <w:pPr>
        <w:rPr>
          <w:lang w:val="es-ES"/>
        </w:rPr>
      </w:pPr>
      <w:r>
        <w:rPr>
          <w:lang w:val="es-ES"/>
        </w:rPr>
        <w:t>Es probable que los radares futuros de radiolocalización tengan al menos la misma flexibilidad que los radares descritos, incluyendo la capacidad para funcionar de forma distinta en sectores acimutales y de elevación diferentes.</w:t>
      </w:r>
    </w:p>
    <w:p w:rsidR="00774035" w:rsidRDefault="00774035" w:rsidP="00774035">
      <w:pPr>
        <w:rPr>
          <w:lang w:val="es-ES"/>
        </w:rPr>
      </w:pPr>
      <w:r>
        <w:rPr>
          <w:lang w:val="es-ES"/>
        </w:rPr>
        <w:t>Cabe razonablemente esperar que algunos diseños futuros traten de mejorar la capacidad de funcionamiento en una banda amplia que rebase ampliamente los 3</w:t>
      </w:r>
      <w:r>
        <w:rPr>
          <w:rFonts w:ascii="Tms Rmn" w:hAnsi="Tms Rmn"/>
          <w:sz w:val="12"/>
          <w:lang w:val="es-ES"/>
        </w:rPr>
        <w:t> </w:t>
      </w:r>
      <w:r>
        <w:rPr>
          <w:lang w:val="es-ES"/>
        </w:rPr>
        <w:t>100 MHz.</w:t>
      </w:r>
    </w:p>
    <w:p w:rsidR="00774035" w:rsidRDefault="00774035" w:rsidP="00290C54">
      <w:pPr>
        <w:rPr>
          <w:lang w:val="es-ES"/>
        </w:rPr>
      </w:pPr>
      <w:r>
        <w:rPr>
          <w:lang w:val="es-ES"/>
        </w:rPr>
        <w:t xml:space="preserve">Probablemente tengan antenas orientables electrónicamente como las de los actuales radares </w:t>
      </w:r>
      <w:r w:rsidR="00290C54">
        <w:rPr>
          <w:lang w:val="es-ES"/>
        </w:rPr>
        <w:t>N.°</w:t>
      </w:r>
      <w:r>
        <w:rPr>
          <w:lang w:val="es-ES"/>
        </w:rPr>
        <w:t> 1</w:t>
      </w:r>
      <w:r w:rsidR="00290C54">
        <w:rPr>
          <w:lang w:val="es-ES"/>
        </w:rPr>
        <w:t xml:space="preserve"> </w:t>
      </w:r>
      <w:r>
        <w:rPr>
          <w:lang w:val="es-ES"/>
        </w:rPr>
        <w:t>a</w:t>
      </w:r>
      <w:r w:rsidR="00290C54">
        <w:rPr>
          <w:lang w:val="es-ES"/>
        </w:rPr>
        <w:t> N.°</w:t>
      </w:r>
      <w:r>
        <w:rPr>
          <w:lang w:val="es-ES"/>
        </w:rPr>
        <w:t> 4. No obstante, la tecnología actual ofrece la orientación de fase como alternativa práctica e interesante a la orientación en frecuencia, y numerosos radares de radiolocalización desarrollados en los últimos años para funcionamiento en otras bandas emplean la orientación en fase, tanto en acimut como en elevación. A diferencia de los de orientación en frecuencia, los radares de orientación en fase tendrán la libertad de orientar sus haces independientemente de la frecuencia. Entre otras ventajas, esto facilita el mantenimiento y la compatibilidad en diversas circunstancias.</w:t>
      </w:r>
    </w:p>
    <w:p w:rsidR="00774035" w:rsidRDefault="00774035" w:rsidP="00774035">
      <w:pPr>
        <w:rPr>
          <w:lang w:val="es-ES"/>
        </w:rPr>
      </w:pPr>
      <w:r>
        <w:rPr>
          <w:lang w:val="es-ES"/>
        </w:rPr>
        <w:t>Se prevé que algunos radares futuros de radiolocalización cuenten con una capacidad de potencia media al menos tan elevada como la de los radares descritos aquí. Sin embargo, cabe esperar razonablemente que el diseño de los radares futuros que funcionen en esta banda se concentre en la reducción de las emisiones de ruido en banda ancha, haciéndolas menores que las de los radares actuales que utilizan dispositivos de tubo de vacío de campo transversal. Esta reducción del ruido se logrará en algunos radares futuros utilizando sistemas de transmisor/antena de estado sólido. En ese caso, los ciclos de trabajo de transmisión serán superiores a los de los actuales transmisores de radar con tubos y los impulsos serán más largos.</w:t>
      </w:r>
    </w:p>
    <w:p w:rsidR="00774035" w:rsidRDefault="00774035" w:rsidP="00E954C2">
      <w:pPr>
        <w:pStyle w:val="Heading1"/>
        <w:rPr>
          <w:lang w:val="es-ES"/>
        </w:rPr>
      </w:pPr>
      <w:r>
        <w:rPr>
          <w:lang w:val="es-ES"/>
        </w:rPr>
        <w:t>5</w:t>
      </w:r>
      <w:r>
        <w:rPr>
          <w:lang w:val="es-ES"/>
        </w:rPr>
        <w:tab/>
        <w:t>Características técnicas y operacionales de los sistemas de radionavegación a bordo de barcos en la banda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r w:rsidR="00E954C2">
        <w:rPr>
          <w:rStyle w:val="FootnoteReference"/>
          <w:lang w:val="es-ES"/>
        </w:rPr>
        <w:footnoteReference w:id="4"/>
      </w:r>
    </w:p>
    <w:p w:rsidR="00774035" w:rsidRDefault="00774035" w:rsidP="0081639D">
      <w:pPr>
        <w:rPr>
          <w:lang w:val="es-ES"/>
        </w:rPr>
      </w:pPr>
      <w:r>
        <w:rPr>
          <w:lang w:val="es-ES"/>
        </w:rPr>
        <w:t>En los Cuadros 3 y</w:t>
      </w:r>
      <w:r w:rsidR="0081639D">
        <w:rPr>
          <w:lang w:val="es-ES"/>
        </w:rPr>
        <w:t xml:space="preserve"> </w:t>
      </w:r>
      <w:r>
        <w:rPr>
          <w:lang w:val="es-ES"/>
        </w:rPr>
        <w:t>4 se muestran las características generales de los radares de radionavegación a bordo de barcos.</w:t>
      </w:r>
    </w:p>
    <w:p w:rsidR="00774035" w:rsidRDefault="00774035" w:rsidP="0081639D">
      <w:pPr>
        <w:rPr>
          <w:lang w:val="es-ES"/>
        </w:rPr>
      </w:pPr>
      <w:r>
        <w:rPr>
          <w:lang w:val="es-ES"/>
        </w:rPr>
        <w:t>La Recomendación</w:t>
      </w:r>
      <w:r w:rsidR="0081639D">
        <w:rPr>
          <w:lang w:val="es-ES"/>
        </w:rPr>
        <w:t xml:space="preserve"> </w:t>
      </w:r>
      <w:r>
        <w:rPr>
          <w:lang w:val="es-ES"/>
        </w:rPr>
        <w:t>UIT</w:t>
      </w:r>
      <w:r>
        <w:rPr>
          <w:lang w:val="es-ES"/>
        </w:rPr>
        <w:noBreakHyphen/>
        <w:t>R M.824 indica las características de las balizas de radionavegación marítima, de las que algunas funcionan en la banda</w:t>
      </w:r>
      <w:r w:rsidR="0081639D">
        <w:rPr>
          <w:lang w:val="es-ES"/>
        </w:rPr>
        <w:t xml:space="preserve"> </w:t>
      </w:r>
      <w:r>
        <w:rPr>
          <w:lang w:val="es-ES"/>
        </w:rPr>
        <w:t>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w:t>
      </w:r>
    </w:p>
    <w:p w:rsidR="00774035" w:rsidRDefault="00774035" w:rsidP="00774035">
      <w:pPr>
        <w:rPr>
          <w:lang w:val="es-ES"/>
        </w:rPr>
      </w:pPr>
      <w:r>
        <w:rPr>
          <w:lang w:val="es-ES"/>
        </w:rPr>
        <w:t>En el Cuadro 3 se indica la potencia del transmisor y el número de radares para los radares a bordo de barcos del tipo de la OMI.</w:t>
      </w:r>
    </w:p>
    <w:p w:rsidR="00774035" w:rsidRPr="001B2C87" w:rsidRDefault="00774035" w:rsidP="00774035">
      <w:pPr>
        <w:pStyle w:val="TableNo"/>
        <w:rPr>
          <w:lang w:val="es-ES_tradnl"/>
        </w:rPr>
      </w:pPr>
      <w:r w:rsidRPr="001B2C87">
        <w:rPr>
          <w:lang w:val="es-ES_tradnl"/>
        </w:rPr>
        <w:t>CUADRO 3</w:t>
      </w:r>
    </w:p>
    <w:p w:rsidR="00774035" w:rsidRPr="001B2C87" w:rsidRDefault="00774035" w:rsidP="00774035">
      <w:pPr>
        <w:pStyle w:val="Tabletitle"/>
        <w:rPr>
          <w:lang w:val="es-ES_tradnl"/>
        </w:rPr>
      </w:pPr>
      <w:r w:rsidRPr="001B2C87">
        <w:rPr>
          <w:lang w:val="es-ES_tradnl"/>
        </w:rPr>
        <w:t>Radares de radionavegación a bordo de barcos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08"/>
        <w:gridCol w:w="2680"/>
        <w:gridCol w:w="2935"/>
      </w:tblGrid>
      <w:tr w:rsidR="00774035" w:rsidRPr="00675FBA" w:rsidTr="0074361E">
        <w:trPr>
          <w:jc w:val="center"/>
        </w:trPr>
        <w:tc>
          <w:tcPr>
            <w:tcW w:w="2808" w:type="dxa"/>
            <w:vAlign w:val="center"/>
          </w:tcPr>
          <w:p w:rsidR="00774035" w:rsidRPr="00675FBA" w:rsidRDefault="00774035" w:rsidP="0074361E">
            <w:pPr>
              <w:pStyle w:val="Tablehead"/>
            </w:pPr>
            <w:r>
              <w:t>Categoría de radar</w:t>
            </w:r>
          </w:p>
        </w:tc>
        <w:tc>
          <w:tcPr>
            <w:tcW w:w="2680" w:type="dxa"/>
            <w:vAlign w:val="center"/>
          </w:tcPr>
          <w:p w:rsidR="00774035" w:rsidRPr="00675FBA" w:rsidRDefault="00774035" w:rsidP="0074361E">
            <w:pPr>
              <w:pStyle w:val="Tablehead"/>
            </w:pPr>
            <w:r>
              <w:t>Potencia de cresta</w:t>
            </w:r>
            <w:r w:rsidRPr="00675FBA">
              <w:br/>
              <w:t>(kW)</w:t>
            </w:r>
          </w:p>
        </w:tc>
        <w:tc>
          <w:tcPr>
            <w:tcW w:w="2935" w:type="dxa"/>
            <w:vAlign w:val="center"/>
          </w:tcPr>
          <w:p w:rsidR="00774035" w:rsidRPr="00675FBA" w:rsidRDefault="00774035" w:rsidP="0074361E">
            <w:pPr>
              <w:pStyle w:val="Tablehead"/>
            </w:pPr>
            <w:r>
              <w:t>Total general</w:t>
            </w:r>
          </w:p>
        </w:tc>
      </w:tr>
      <w:tr w:rsidR="00774035" w:rsidRPr="00675FBA" w:rsidTr="0074361E">
        <w:trPr>
          <w:jc w:val="center"/>
        </w:trPr>
        <w:tc>
          <w:tcPr>
            <w:tcW w:w="2808" w:type="dxa"/>
          </w:tcPr>
          <w:p w:rsidR="00774035" w:rsidRPr="00675FBA" w:rsidRDefault="00774035" w:rsidP="0074361E">
            <w:pPr>
              <w:pStyle w:val="Tabletext"/>
            </w:pPr>
            <w:r>
              <w:t>OMI y pesca</w:t>
            </w:r>
          </w:p>
        </w:tc>
        <w:tc>
          <w:tcPr>
            <w:tcW w:w="2680" w:type="dxa"/>
          </w:tcPr>
          <w:p w:rsidR="00774035" w:rsidRPr="00675FBA" w:rsidRDefault="00774035" w:rsidP="0074361E">
            <w:pPr>
              <w:pStyle w:val="Tabletext"/>
              <w:jc w:val="center"/>
            </w:pPr>
            <w:r w:rsidRPr="00675FBA">
              <w:sym w:font="Symbol" w:char="F0A3"/>
            </w:r>
            <w:r w:rsidRPr="00675FBA">
              <w:t>75</w:t>
            </w:r>
          </w:p>
        </w:tc>
        <w:tc>
          <w:tcPr>
            <w:tcW w:w="2935" w:type="dxa"/>
          </w:tcPr>
          <w:p w:rsidR="00774035" w:rsidRPr="00675FBA" w:rsidRDefault="00774035" w:rsidP="0074361E">
            <w:pPr>
              <w:pStyle w:val="Tabletext"/>
              <w:jc w:val="center"/>
            </w:pPr>
            <w:r w:rsidRPr="00675FBA">
              <w:t>&gt; 300</w:t>
            </w:r>
            <w:r w:rsidRPr="00675FBA">
              <w:rPr>
                <w:rFonts w:ascii="Tms Rmn" w:hAnsi="Tms Rmn"/>
                <w:sz w:val="12"/>
              </w:rPr>
              <w:t> </w:t>
            </w:r>
            <w:r w:rsidRPr="00675FBA">
              <w:t>000</w:t>
            </w:r>
          </w:p>
        </w:tc>
      </w:tr>
    </w:tbl>
    <w:p w:rsidR="00774035" w:rsidRDefault="00774035" w:rsidP="00774035">
      <w:pPr>
        <w:pStyle w:val="Tablefin"/>
      </w:pPr>
    </w:p>
    <w:p w:rsidR="00774035" w:rsidRPr="00AA3731" w:rsidRDefault="00774035" w:rsidP="00FE4A46">
      <w:pPr>
        <w:rPr>
          <w:lang w:val="es-ES"/>
        </w:rPr>
      </w:pPr>
      <w:r w:rsidRPr="009C0E9F">
        <w:rPr>
          <w:lang w:val="es-ES_tradnl"/>
        </w:rPr>
        <w:lastRenderedPageBreak/>
        <w:t xml:space="preserve">Las características del </w:t>
      </w:r>
      <w:r w:rsidRPr="001B2C87">
        <w:rPr>
          <w:lang w:val="es-ES_tradnl"/>
        </w:rPr>
        <w:t xml:space="preserve">radar </w:t>
      </w:r>
      <w:r w:rsidRPr="009C0E9F">
        <w:rPr>
          <w:lang w:val="es-ES_tradnl"/>
        </w:rPr>
        <w:t>que afectan a la utilización eficaz del espectro, in</w:t>
      </w:r>
      <w:r w:rsidRPr="001B2C87">
        <w:rPr>
          <w:lang w:val="es-ES_tradnl"/>
        </w:rPr>
        <w:t>cluidos los criterios de protección, son las relacionadas con la antena y el transmisor/receptor del radar. La mayor</w:t>
      </w:r>
      <w:r w:rsidRPr="00AA3731">
        <w:rPr>
          <w:lang w:val="es-ES_tradnl"/>
        </w:rPr>
        <w:t xml:space="preserve">ía de los radares del tipo OMI utilizan antenas </w:t>
      </w:r>
      <w:r w:rsidRPr="001B2C87">
        <w:rPr>
          <w:lang w:val="es-ES_tradnl"/>
        </w:rPr>
        <w:t>ranuradas.</w:t>
      </w:r>
      <w:r w:rsidRPr="00AA3731">
        <w:rPr>
          <w:lang w:val="es-ES"/>
        </w:rPr>
        <w:t xml:space="preserve"> </w:t>
      </w:r>
    </w:p>
    <w:p w:rsidR="00774035" w:rsidRDefault="00774035" w:rsidP="00F17503">
      <w:pPr>
        <w:rPr>
          <w:lang w:val="es-ES"/>
        </w:rPr>
      </w:pPr>
      <w:r w:rsidRPr="00D858D1">
        <w:rPr>
          <w:lang w:val="es-ES"/>
        </w:rPr>
        <w:t xml:space="preserve">Las características técnicas de los radares de tipo OMI se resumen en el Cuadro 4. La gama de valores de cada característica se expresa mediante los </w:t>
      </w:r>
      <w:r>
        <w:rPr>
          <w:lang w:val="es-ES"/>
        </w:rPr>
        <w:t xml:space="preserve">valores </w:t>
      </w:r>
      <w:r w:rsidRPr="00D858D1">
        <w:rPr>
          <w:lang w:val="es-ES"/>
        </w:rPr>
        <w:t>m</w:t>
      </w:r>
      <w:r>
        <w:rPr>
          <w:lang w:val="es-ES"/>
        </w:rPr>
        <w:t>áximo y mínimo</w:t>
      </w:r>
      <w:r w:rsidRPr="00D858D1">
        <w:rPr>
          <w:lang w:val="es-ES"/>
        </w:rPr>
        <w:t>.</w:t>
      </w:r>
    </w:p>
    <w:p w:rsidR="0081639D" w:rsidRPr="005152EA" w:rsidRDefault="0081639D" w:rsidP="0081639D">
      <w:pPr>
        <w:pStyle w:val="Blanc"/>
        <w:rPr>
          <w:lang w:val="es-ES_tradnl"/>
        </w:rPr>
      </w:pPr>
    </w:p>
    <w:p w:rsidR="00774035" w:rsidRPr="00D858D1" w:rsidRDefault="00774035" w:rsidP="00774035">
      <w:pPr>
        <w:pStyle w:val="TableNo"/>
        <w:rPr>
          <w:lang w:val="es-ES"/>
        </w:rPr>
      </w:pPr>
      <w:r w:rsidRPr="00D858D1">
        <w:rPr>
          <w:lang w:val="es-ES"/>
        </w:rPr>
        <w:t>CUADRO 4</w:t>
      </w:r>
    </w:p>
    <w:p w:rsidR="00774035" w:rsidRDefault="00774035" w:rsidP="00774035">
      <w:pPr>
        <w:pStyle w:val="Tabletitle"/>
        <w:rPr>
          <w:lang w:val="es-ES"/>
        </w:rPr>
      </w:pPr>
      <w:r w:rsidRPr="00D858D1">
        <w:rPr>
          <w:lang w:val="es-ES"/>
        </w:rPr>
        <w:t>Radares de radionavegación marítima (categoría OMI – incluidos</w:t>
      </w:r>
      <w:r>
        <w:rPr>
          <w:lang w:val="es-ES"/>
        </w:rPr>
        <w:t xml:space="preserve"> </w:t>
      </w:r>
      <w:r w:rsidRPr="00D858D1">
        <w:rPr>
          <w:lang w:val="es-ES"/>
        </w:rPr>
        <w:t>los de pesca)</w:t>
      </w:r>
      <w:r w:rsidRPr="00D858D1">
        <w:rPr>
          <w:lang w:val="es-ES"/>
        </w:rPr>
        <w:br/>
        <w:t>Características típicas del transmis</w:t>
      </w:r>
      <w:r>
        <w:rPr>
          <w:lang w:val="es-ES"/>
        </w:rPr>
        <w:t>or</w:t>
      </w:r>
      <w:r w:rsidRPr="00D858D1">
        <w:rPr>
          <w:lang w:val="es-ES"/>
        </w:rPr>
        <w:t>/</w:t>
      </w:r>
      <w:r>
        <w:rPr>
          <w:lang w:val="es-ES"/>
        </w:rPr>
        <w:t>receptor</w:t>
      </w:r>
    </w:p>
    <w:p w:rsidR="0081639D" w:rsidRPr="005152EA" w:rsidRDefault="0081639D" w:rsidP="0081639D">
      <w:pPr>
        <w:pStyle w:val="Blanc"/>
        <w:rPr>
          <w:lang w:val="es-ES_tradnl"/>
        </w:rPr>
      </w:pPr>
    </w:p>
    <w:tbl>
      <w:tblPr>
        <w:tblW w:w="907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7" w:type="dxa"/>
          <w:right w:w="107" w:type="dxa"/>
        </w:tblCellMar>
        <w:tblLook w:val="00A7"/>
      </w:tblPr>
      <w:tblGrid>
        <w:gridCol w:w="5605"/>
        <w:gridCol w:w="1618"/>
        <w:gridCol w:w="1849"/>
      </w:tblGrid>
      <w:tr w:rsidR="00774035" w:rsidRPr="00675FBA" w:rsidTr="0081639D">
        <w:trPr>
          <w:jc w:val="center"/>
        </w:trPr>
        <w:tc>
          <w:tcPr>
            <w:tcW w:w="5605" w:type="dxa"/>
            <w:tcBorders>
              <w:top w:val="single" w:sz="6" w:space="0" w:color="auto"/>
              <w:left w:val="single" w:sz="6" w:space="0" w:color="000000"/>
              <w:bottom w:val="nil"/>
            </w:tcBorders>
          </w:tcPr>
          <w:p w:rsidR="00774035" w:rsidRPr="00675FBA" w:rsidRDefault="00774035" w:rsidP="0074361E">
            <w:pPr>
              <w:pStyle w:val="Tablehead"/>
            </w:pPr>
            <w:r>
              <w:t>Características</w:t>
            </w:r>
          </w:p>
        </w:tc>
        <w:tc>
          <w:tcPr>
            <w:tcW w:w="3467" w:type="dxa"/>
            <w:gridSpan w:val="2"/>
            <w:tcBorders>
              <w:top w:val="single" w:sz="6" w:space="0" w:color="auto"/>
              <w:bottom w:val="single" w:sz="6" w:space="0" w:color="auto"/>
              <w:right w:val="single" w:sz="4" w:space="0" w:color="auto"/>
            </w:tcBorders>
          </w:tcPr>
          <w:p w:rsidR="00774035" w:rsidRPr="00675FBA" w:rsidRDefault="00774035" w:rsidP="0074361E">
            <w:pPr>
              <w:pStyle w:val="Tablehead"/>
            </w:pPr>
            <w:r w:rsidRPr="00675FBA">
              <w:t>2</w:t>
            </w:r>
            <w:r w:rsidRPr="00675FBA">
              <w:rPr>
                <w:rFonts w:ascii="Tms Rmn" w:hAnsi="Tms Rmn"/>
                <w:sz w:val="12"/>
              </w:rPr>
              <w:t> </w:t>
            </w:r>
            <w:r w:rsidRPr="00675FBA">
              <w:t>900-3</w:t>
            </w:r>
            <w:r w:rsidRPr="00675FBA">
              <w:rPr>
                <w:rFonts w:ascii="Tms Rmn" w:hAnsi="Tms Rmn"/>
                <w:sz w:val="12"/>
              </w:rPr>
              <w:t> </w:t>
            </w:r>
            <w:r w:rsidRPr="00675FBA">
              <w:t>100 MHz</w:t>
            </w:r>
          </w:p>
        </w:tc>
      </w:tr>
      <w:tr w:rsidR="00774035" w:rsidRPr="00675FBA" w:rsidTr="0081639D">
        <w:trPr>
          <w:jc w:val="center"/>
        </w:trPr>
        <w:tc>
          <w:tcPr>
            <w:tcW w:w="5605" w:type="dxa"/>
            <w:tcBorders>
              <w:top w:val="nil"/>
              <w:left w:val="single" w:sz="6" w:space="0" w:color="000000"/>
              <w:bottom w:val="single" w:sz="6" w:space="0" w:color="auto"/>
            </w:tcBorders>
          </w:tcPr>
          <w:p w:rsidR="00774035" w:rsidRPr="00675FBA" w:rsidRDefault="00774035" w:rsidP="0074361E">
            <w:pPr>
              <w:pStyle w:val="Tablehead"/>
            </w:pPr>
          </w:p>
        </w:tc>
        <w:tc>
          <w:tcPr>
            <w:tcW w:w="1618" w:type="dxa"/>
            <w:tcBorders>
              <w:top w:val="single" w:sz="6" w:space="0" w:color="auto"/>
              <w:bottom w:val="single" w:sz="6" w:space="0" w:color="auto"/>
            </w:tcBorders>
          </w:tcPr>
          <w:p w:rsidR="00774035" w:rsidRPr="00675FBA" w:rsidRDefault="00774035" w:rsidP="0074361E">
            <w:pPr>
              <w:pStyle w:val="Tablehead"/>
            </w:pPr>
            <w:r>
              <w:t>Máximo</w:t>
            </w:r>
          </w:p>
        </w:tc>
        <w:tc>
          <w:tcPr>
            <w:tcW w:w="1849" w:type="dxa"/>
            <w:tcBorders>
              <w:top w:val="single" w:sz="6" w:space="0" w:color="auto"/>
              <w:bottom w:val="single" w:sz="6" w:space="0" w:color="auto"/>
              <w:right w:val="single" w:sz="4" w:space="0" w:color="auto"/>
            </w:tcBorders>
          </w:tcPr>
          <w:p w:rsidR="00774035" w:rsidRPr="00675FBA" w:rsidRDefault="00774035" w:rsidP="0074361E">
            <w:pPr>
              <w:pStyle w:val="Tablehead"/>
            </w:pPr>
            <w:r>
              <w:t>Mínimo</w:t>
            </w:r>
          </w:p>
        </w:tc>
      </w:tr>
      <w:tr w:rsidR="00774035" w:rsidRPr="00675FBA" w:rsidTr="0081639D">
        <w:trPr>
          <w:jc w:val="center"/>
        </w:trPr>
        <w:tc>
          <w:tcPr>
            <w:tcW w:w="5605" w:type="dxa"/>
            <w:tcBorders>
              <w:top w:val="single" w:sz="6" w:space="0" w:color="auto"/>
              <w:left w:val="single" w:sz="6" w:space="0" w:color="000000"/>
              <w:bottom w:val="single" w:sz="6" w:space="0" w:color="000000"/>
              <w:right w:val="nil"/>
            </w:tcBorders>
          </w:tcPr>
          <w:p w:rsidR="00774035" w:rsidRPr="00A67151" w:rsidRDefault="00774035" w:rsidP="0074361E">
            <w:pPr>
              <w:pStyle w:val="Tabletext"/>
              <w:jc w:val="left"/>
              <w:rPr>
                <w:iCs/>
              </w:rPr>
            </w:pPr>
            <w:r w:rsidRPr="00675FBA">
              <w:rPr>
                <w:i/>
              </w:rPr>
              <w:t>Antena (</w:t>
            </w:r>
            <w:r>
              <w:rPr>
                <w:i/>
              </w:rPr>
              <w:t>para transmisión</w:t>
            </w:r>
            <w:r w:rsidRPr="00675FBA">
              <w:rPr>
                <w:i/>
              </w:rPr>
              <w:t>/</w:t>
            </w:r>
            <w:r>
              <w:rPr>
                <w:i/>
              </w:rPr>
              <w:t>recepción</w:t>
            </w:r>
            <w:r w:rsidRPr="00675FBA">
              <w:rPr>
                <w:i/>
              </w:rPr>
              <w:t>)</w:t>
            </w:r>
            <w:r>
              <w:rPr>
                <w:iCs/>
              </w:rPr>
              <w:t>:</w:t>
            </w:r>
          </w:p>
        </w:tc>
        <w:tc>
          <w:tcPr>
            <w:tcW w:w="1618" w:type="dxa"/>
            <w:tcBorders>
              <w:top w:val="single" w:sz="6" w:space="0" w:color="auto"/>
              <w:left w:val="nil"/>
              <w:bottom w:val="single" w:sz="6" w:space="0" w:color="000000"/>
              <w:right w:val="nil"/>
            </w:tcBorders>
          </w:tcPr>
          <w:p w:rsidR="00774035" w:rsidRPr="00675FBA" w:rsidRDefault="00774035" w:rsidP="0074361E">
            <w:pPr>
              <w:pStyle w:val="Tabletext"/>
              <w:jc w:val="center"/>
            </w:pPr>
          </w:p>
        </w:tc>
        <w:tc>
          <w:tcPr>
            <w:tcW w:w="1849" w:type="dxa"/>
            <w:tcBorders>
              <w:top w:val="single" w:sz="6" w:space="0" w:color="auto"/>
              <w:left w:val="nil"/>
              <w:bottom w:val="single" w:sz="6" w:space="0" w:color="000000"/>
              <w:right w:val="single" w:sz="4" w:space="0" w:color="auto"/>
            </w:tcBorders>
          </w:tcPr>
          <w:p w:rsidR="00774035" w:rsidRPr="00675FBA" w:rsidRDefault="00774035" w:rsidP="0074361E">
            <w:pPr>
              <w:pStyle w:val="Tabletext"/>
              <w:jc w:val="center"/>
            </w:pPr>
          </w:p>
        </w:tc>
      </w:tr>
      <w:tr w:rsidR="00774035" w:rsidRPr="00605030" w:rsidTr="0081639D">
        <w:trPr>
          <w:jc w:val="center"/>
        </w:trPr>
        <w:tc>
          <w:tcPr>
            <w:tcW w:w="5605" w:type="dxa"/>
            <w:tcBorders>
              <w:top w:val="single" w:sz="6" w:space="0" w:color="000000"/>
              <w:left w:val="single" w:sz="6" w:space="0" w:color="000000"/>
            </w:tcBorders>
          </w:tcPr>
          <w:p w:rsidR="00774035" w:rsidRPr="001B2C87" w:rsidRDefault="00774035" w:rsidP="0074361E">
            <w:pPr>
              <w:pStyle w:val="Tabletext"/>
              <w:jc w:val="left"/>
              <w:rPr>
                <w:lang w:val="es-ES_tradnl"/>
              </w:rPr>
            </w:pPr>
            <w:r w:rsidRPr="001B2C87">
              <w:rPr>
                <w:lang w:val="es-ES_tradnl"/>
              </w:rPr>
              <w:tab/>
              <w:t>Anchura de banda(a –3 dB) (grados)</w:t>
            </w:r>
          </w:p>
        </w:tc>
        <w:tc>
          <w:tcPr>
            <w:tcW w:w="1618" w:type="dxa"/>
            <w:tcBorders>
              <w:top w:val="single" w:sz="6" w:space="0" w:color="000000"/>
            </w:tcBorders>
          </w:tcPr>
          <w:p w:rsidR="00774035" w:rsidRPr="001B2C87" w:rsidRDefault="00774035" w:rsidP="0074361E">
            <w:pPr>
              <w:pStyle w:val="Tabletext"/>
              <w:jc w:val="center"/>
              <w:rPr>
                <w:lang w:val="es-ES_tradnl"/>
              </w:rPr>
            </w:pPr>
          </w:p>
        </w:tc>
        <w:tc>
          <w:tcPr>
            <w:tcW w:w="1849" w:type="dxa"/>
            <w:tcBorders>
              <w:top w:val="single" w:sz="6" w:space="0" w:color="000000"/>
              <w:right w:val="single" w:sz="4" w:space="0" w:color="auto"/>
            </w:tcBorders>
          </w:tcPr>
          <w:p w:rsidR="00774035" w:rsidRPr="001B2C87" w:rsidRDefault="00774035" w:rsidP="0074361E">
            <w:pPr>
              <w:pStyle w:val="Tabletext"/>
              <w:jc w:val="center"/>
              <w:rPr>
                <w:lang w:val="es-ES_tradnl"/>
              </w:rPr>
            </w:pPr>
          </w:p>
        </w:tc>
      </w:tr>
      <w:tr w:rsidR="00774035" w:rsidRPr="00675FBA" w:rsidTr="0081639D">
        <w:trPr>
          <w:jc w:val="center"/>
        </w:trPr>
        <w:tc>
          <w:tcPr>
            <w:tcW w:w="5605" w:type="dxa"/>
            <w:tcBorders>
              <w:left w:val="single" w:sz="6" w:space="0" w:color="000000"/>
            </w:tcBorders>
          </w:tcPr>
          <w:p w:rsidR="00774035" w:rsidRPr="00675FBA" w:rsidRDefault="00774035" w:rsidP="0074361E">
            <w:pPr>
              <w:pStyle w:val="Tabletext"/>
              <w:jc w:val="left"/>
            </w:pPr>
            <w:r w:rsidRPr="001B2C87">
              <w:rPr>
                <w:lang w:val="es-ES_tradnl"/>
              </w:rPr>
              <w:tab/>
            </w:r>
            <w:r w:rsidRPr="00675FBA">
              <w:t>Horizontal</w:t>
            </w:r>
          </w:p>
        </w:tc>
        <w:tc>
          <w:tcPr>
            <w:tcW w:w="1618" w:type="dxa"/>
          </w:tcPr>
          <w:p w:rsidR="00774035" w:rsidRPr="00675FBA" w:rsidRDefault="00774035" w:rsidP="0074361E">
            <w:pPr>
              <w:pStyle w:val="Tabletext"/>
              <w:jc w:val="center"/>
            </w:pPr>
            <w:r w:rsidRPr="00675FBA">
              <w:t>4</w:t>
            </w:r>
            <w:r>
              <w:t>,</w:t>
            </w:r>
            <w:r w:rsidRPr="00675FBA">
              <w:t>0</w:t>
            </w:r>
          </w:p>
        </w:tc>
        <w:tc>
          <w:tcPr>
            <w:tcW w:w="1849" w:type="dxa"/>
            <w:tcBorders>
              <w:right w:val="single" w:sz="4" w:space="0" w:color="auto"/>
            </w:tcBorders>
          </w:tcPr>
          <w:p w:rsidR="00774035" w:rsidRPr="00675FBA" w:rsidRDefault="00774035" w:rsidP="0074361E">
            <w:pPr>
              <w:pStyle w:val="Tabletext"/>
              <w:jc w:val="center"/>
            </w:pPr>
            <w:r>
              <w:t>1,</w:t>
            </w:r>
            <w:r w:rsidRPr="00675FBA">
              <w:t>0</w:t>
            </w:r>
          </w:p>
        </w:tc>
      </w:tr>
      <w:tr w:rsidR="00774035" w:rsidRPr="00675FBA" w:rsidTr="0081639D">
        <w:trPr>
          <w:jc w:val="center"/>
        </w:trPr>
        <w:tc>
          <w:tcPr>
            <w:tcW w:w="5605" w:type="dxa"/>
            <w:tcBorders>
              <w:left w:val="single" w:sz="6" w:space="0" w:color="000000"/>
            </w:tcBorders>
          </w:tcPr>
          <w:p w:rsidR="00774035" w:rsidRPr="00675FBA" w:rsidRDefault="00774035" w:rsidP="0074361E">
            <w:pPr>
              <w:pStyle w:val="Tabletext"/>
              <w:jc w:val="left"/>
            </w:pPr>
            <w:r w:rsidRPr="00675FBA">
              <w:tab/>
              <w:t>Vertical</w:t>
            </w:r>
          </w:p>
        </w:tc>
        <w:tc>
          <w:tcPr>
            <w:tcW w:w="1618" w:type="dxa"/>
          </w:tcPr>
          <w:p w:rsidR="00774035" w:rsidRPr="00675FBA" w:rsidRDefault="00774035" w:rsidP="0074361E">
            <w:pPr>
              <w:pStyle w:val="Tabletext"/>
              <w:jc w:val="center"/>
            </w:pPr>
            <w:r w:rsidRPr="00675FBA">
              <w:t>30</w:t>
            </w:r>
            <w:r>
              <w:t>,</w:t>
            </w:r>
            <w:r w:rsidRPr="00675FBA">
              <w:t>0</w:t>
            </w:r>
          </w:p>
        </w:tc>
        <w:tc>
          <w:tcPr>
            <w:tcW w:w="1849" w:type="dxa"/>
            <w:tcBorders>
              <w:right w:val="single" w:sz="4" w:space="0" w:color="auto"/>
            </w:tcBorders>
          </w:tcPr>
          <w:p w:rsidR="00774035" w:rsidRPr="00675FBA" w:rsidRDefault="00774035" w:rsidP="0074361E">
            <w:pPr>
              <w:pStyle w:val="Tabletext"/>
              <w:jc w:val="center"/>
            </w:pPr>
            <w:r w:rsidRPr="00675FBA">
              <w:t>24</w:t>
            </w:r>
            <w:r>
              <w:t>,</w:t>
            </w:r>
            <w:r w:rsidRPr="00675FBA">
              <w:t>0</w:t>
            </w:r>
          </w:p>
        </w:tc>
      </w:tr>
      <w:tr w:rsidR="00774035" w:rsidRPr="00605030" w:rsidTr="0081639D">
        <w:trPr>
          <w:jc w:val="center"/>
        </w:trPr>
        <w:tc>
          <w:tcPr>
            <w:tcW w:w="5605" w:type="dxa"/>
            <w:tcBorders>
              <w:left w:val="single" w:sz="6" w:space="0" w:color="000000"/>
            </w:tcBorders>
          </w:tcPr>
          <w:p w:rsidR="00774035" w:rsidRPr="001B2C87" w:rsidRDefault="00774035" w:rsidP="0074361E">
            <w:pPr>
              <w:pStyle w:val="Tabletext"/>
              <w:jc w:val="left"/>
              <w:rPr>
                <w:lang w:val="es-ES_tradnl"/>
              </w:rPr>
            </w:pPr>
            <w:r w:rsidRPr="001B2C87">
              <w:rPr>
                <w:lang w:val="es-ES_tradnl"/>
              </w:rPr>
              <w:tab/>
              <w:t>Atenuación del lóbulo lateral (dB)</w:t>
            </w:r>
          </w:p>
        </w:tc>
        <w:tc>
          <w:tcPr>
            <w:tcW w:w="1618" w:type="dxa"/>
          </w:tcPr>
          <w:p w:rsidR="00774035" w:rsidRPr="001B2C87" w:rsidRDefault="00774035" w:rsidP="0074361E">
            <w:pPr>
              <w:pStyle w:val="Tabletext"/>
              <w:jc w:val="center"/>
              <w:rPr>
                <w:lang w:val="es-ES_tradnl"/>
              </w:rPr>
            </w:pPr>
          </w:p>
        </w:tc>
        <w:tc>
          <w:tcPr>
            <w:tcW w:w="1849" w:type="dxa"/>
            <w:tcBorders>
              <w:right w:val="single" w:sz="4" w:space="0" w:color="auto"/>
            </w:tcBorders>
          </w:tcPr>
          <w:p w:rsidR="00774035" w:rsidRPr="001B2C87" w:rsidRDefault="00774035" w:rsidP="0074361E">
            <w:pPr>
              <w:pStyle w:val="Tabletext"/>
              <w:jc w:val="center"/>
              <w:rPr>
                <w:lang w:val="es-ES_tradnl"/>
              </w:rPr>
            </w:pPr>
          </w:p>
        </w:tc>
      </w:tr>
      <w:tr w:rsidR="00774035" w:rsidRPr="00675FBA" w:rsidTr="0081639D">
        <w:trPr>
          <w:jc w:val="center"/>
        </w:trPr>
        <w:tc>
          <w:tcPr>
            <w:tcW w:w="5605" w:type="dxa"/>
            <w:tcBorders>
              <w:left w:val="single" w:sz="6" w:space="0" w:color="000000"/>
            </w:tcBorders>
          </w:tcPr>
          <w:p w:rsidR="00774035" w:rsidRPr="00675FBA" w:rsidRDefault="00774035" w:rsidP="00290C54">
            <w:pPr>
              <w:pStyle w:val="Tabletext"/>
              <w:jc w:val="left"/>
            </w:pPr>
            <w:r w:rsidRPr="001B2C87">
              <w:rPr>
                <w:lang w:val="es-ES_tradnl"/>
              </w:rPr>
              <w:tab/>
            </w:r>
            <w:r>
              <w:t xml:space="preserve">dentro de </w:t>
            </w:r>
            <w:r w:rsidR="00860121">
              <w:sym w:font="Symbol" w:char="F0B1"/>
            </w:r>
            <w:r w:rsidRPr="00675FBA">
              <w:t>10</w:t>
            </w:r>
            <w:r w:rsidR="00290C54">
              <w:t>°</w:t>
            </w:r>
          </w:p>
        </w:tc>
        <w:tc>
          <w:tcPr>
            <w:tcW w:w="1618" w:type="dxa"/>
          </w:tcPr>
          <w:p w:rsidR="00774035" w:rsidRPr="00675FBA" w:rsidRDefault="00774035" w:rsidP="0074361E">
            <w:pPr>
              <w:pStyle w:val="Tabletext"/>
              <w:jc w:val="center"/>
            </w:pPr>
            <w:r w:rsidRPr="00675FBA">
              <w:t>28</w:t>
            </w:r>
          </w:p>
        </w:tc>
        <w:tc>
          <w:tcPr>
            <w:tcW w:w="1849" w:type="dxa"/>
            <w:tcBorders>
              <w:right w:val="single" w:sz="4" w:space="0" w:color="auto"/>
            </w:tcBorders>
          </w:tcPr>
          <w:p w:rsidR="00774035" w:rsidRPr="00675FBA" w:rsidRDefault="00774035" w:rsidP="0074361E">
            <w:pPr>
              <w:pStyle w:val="Tabletext"/>
              <w:jc w:val="center"/>
            </w:pPr>
            <w:r w:rsidRPr="00675FBA">
              <w:t>23</w:t>
            </w:r>
          </w:p>
        </w:tc>
      </w:tr>
      <w:tr w:rsidR="00774035" w:rsidRPr="00675FBA" w:rsidTr="0081639D">
        <w:trPr>
          <w:jc w:val="center"/>
        </w:trPr>
        <w:tc>
          <w:tcPr>
            <w:tcW w:w="5605" w:type="dxa"/>
            <w:tcBorders>
              <w:left w:val="single" w:sz="6" w:space="0" w:color="000000"/>
            </w:tcBorders>
          </w:tcPr>
          <w:p w:rsidR="00774035" w:rsidRPr="00675FBA" w:rsidRDefault="00774035" w:rsidP="00290C54">
            <w:pPr>
              <w:pStyle w:val="Tabletext"/>
              <w:jc w:val="left"/>
            </w:pPr>
            <w:r w:rsidRPr="00675FBA">
              <w:tab/>
            </w:r>
            <w:r>
              <w:t xml:space="preserve">fuera de </w:t>
            </w:r>
            <w:r w:rsidR="00860121">
              <w:sym w:font="Symbol" w:char="F0B1"/>
            </w:r>
            <w:r w:rsidRPr="00675FBA">
              <w:t>10</w:t>
            </w:r>
            <w:r w:rsidR="00290C54">
              <w:t>°</w:t>
            </w:r>
          </w:p>
        </w:tc>
        <w:tc>
          <w:tcPr>
            <w:tcW w:w="1618" w:type="dxa"/>
          </w:tcPr>
          <w:p w:rsidR="00774035" w:rsidRPr="00675FBA" w:rsidRDefault="00774035" w:rsidP="0074361E">
            <w:pPr>
              <w:pStyle w:val="Tabletext"/>
              <w:jc w:val="center"/>
            </w:pPr>
            <w:r w:rsidRPr="00675FBA">
              <w:t>32</w:t>
            </w:r>
          </w:p>
        </w:tc>
        <w:tc>
          <w:tcPr>
            <w:tcW w:w="1849" w:type="dxa"/>
            <w:tcBorders>
              <w:right w:val="single" w:sz="4" w:space="0" w:color="auto"/>
            </w:tcBorders>
          </w:tcPr>
          <w:p w:rsidR="00774035" w:rsidRPr="00675FBA" w:rsidRDefault="00774035" w:rsidP="0074361E">
            <w:pPr>
              <w:pStyle w:val="Tabletext"/>
              <w:jc w:val="center"/>
            </w:pPr>
            <w:r w:rsidRPr="00675FBA">
              <w:t>31</w:t>
            </w:r>
          </w:p>
        </w:tc>
      </w:tr>
      <w:tr w:rsidR="00774035" w:rsidRPr="00675FBA" w:rsidTr="0081639D">
        <w:trPr>
          <w:jc w:val="center"/>
        </w:trPr>
        <w:tc>
          <w:tcPr>
            <w:tcW w:w="5605" w:type="dxa"/>
            <w:tcBorders>
              <w:left w:val="single" w:sz="6" w:space="0" w:color="000000"/>
              <w:bottom w:val="nil"/>
            </w:tcBorders>
          </w:tcPr>
          <w:p w:rsidR="00774035" w:rsidRPr="00675FBA" w:rsidRDefault="00774035" w:rsidP="0074361E">
            <w:pPr>
              <w:pStyle w:val="Tabletext"/>
              <w:jc w:val="left"/>
            </w:pPr>
            <w:r>
              <w:tab/>
              <w:t xml:space="preserve">Ganancia </w:t>
            </w:r>
            <w:r w:rsidRPr="00675FBA">
              <w:t>(dB)</w:t>
            </w:r>
          </w:p>
        </w:tc>
        <w:tc>
          <w:tcPr>
            <w:tcW w:w="1618" w:type="dxa"/>
            <w:tcBorders>
              <w:bottom w:val="nil"/>
            </w:tcBorders>
          </w:tcPr>
          <w:p w:rsidR="00774035" w:rsidRPr="00675FBA" w:rsidRDefault="00774035" w:rsidP="0074361E">
            <w:pPr>
              <w:pStyle w:val="Tabletext"/>
              <w:jc w:val="center"/>
            </w:pPr>
            <w:r w:rsidRPr="00675FBA">
              <w:t>28</w:t>
            </w:r>
          </w:p>
        </w:tc>
        <w:tc>
          <w:tcPr>
            <w:tcW w:w="1849" w:type="dxa"/>
            <w:tcBorders>
              <w:bottom w:val="nil"/>
              <w:right w:val="single" w:sz="4" w:space="0" w:color="auto"/>
            </w:tcBorders>
          </w:tcPr>
          <w:p w:rsidR="00774035" w:rsidRPr="00675FBA" w:rsidRDefault="00774035" w:rsidP="0074361E">
            <w:pPr>
              <w:pStyle w:val="Tabletext"/>
              <w:jc w:val="center"/>
            </w:pPr>
            <w:r w:rsidRPr="00675FBA">
              <w:t>26</w:t>
            </w:r>
          </w:p>
        </w:tc>
      </w:tr>
      <w:tr w:rsidR="00774035" w:rsidRPr="00675FBA" w:rsidTr="0081639D">
        <w:trPr>
          <w:jc w:val="center"/>
        </w:trPr>
        <w:tc>
          <w:tcPr>
            <w:tcW w:w="5605" w:type="dxa"/>
            <w:tcBorders>
              <w:top w:val="single" w:sz="6" w:space="0" w:color="000000"/>
              <w:left w:val="single" w:sz="6" w:space="0" w:color="000000"/>
              <w:bottom w:val="single" w:sz="6" w:space="0" w:color="000000"/>
            </w:tcBorders>
          </w:tcPr>
          <w:p w:rsidR="00774035" w:rsidRPr="001B2C87" w:rsidRDefault="00774035" w:rsidP="0074361E">
            <w:pPr>
              <w:pStyle w:val="Tabletext"/>
              <w:jc w:val="left"/>
              <w:rPr>
                <w:lang w:val="es-ES_tradnl"/>
              </w:rPr>
            </w:pPr>
            <w:r w:rsidRPr="001B2C87">
              <w:rPr>
                <w:lang w:val="es-ES_tradnl"/>
              </w:rPr>
              <w:tab/>
              <w:t>Velocidad de rotación (r.p.m.)</w:t>
            </w:r>
          </w:p>
        </w:tc>
        <w:tc>
          <w:tcPr>
            <w:tcW w:w="1618" w:type="dxa"/>
            <w:tcBorders>
              <w:top w:val="single" w:sz="6" w:space="0" w:color="000000"/>
              <w:bottom w:val="single" w:sz="6" w:space="0" w:color="000000"/>
            </w:tcBorders>
          </w:tcPr>
          <w:p w:rsidR="00774035" w:rsidRPr="00675FBA" w:rsidRDefault="00774035" w:rsidP="0074361E">
            <w:pPr>
              <w:pStyle w:val="Tabletext"/>
              <w:jc w:val="center"/>
            </w:pPr>
            <w:r w:rsidRPr="00675FBA">
              <w:t>60</w:t>
            </w:r>
          </w:p>
        </w:tc>
        <w:tc>
          <w:tcPr>
            <w:tcW w:w="1849" w:type="dxa"/>
            <w:tcBorders>
              <w:top w:val="single" w:sz="6" w:space="0" w:color="000000"/>
              <w:bottom w:val="single" w:sz="6" w:space="0" w:color="auto"/>
              <w:right w:val="single" w:sz="4" w:space="0" w:color="auto"/>
            </w:tcBorders>
          </w:tcPr>
          <w:p w:rsidR="00774035" w:rsidRPr="00675FBA" w:rsidRDefault="00774035" w:rsidP="0074361E">
            <w:pPr>
              <w:pStyle w:val="Tabletext"/>
              <w:jc w:val="center"/>
            </w:pPr>
            <w:r w:rsidRPr="00675FBA">
              <w:t>20</w:t>
            </w:r>
          </w:p>
        </w:tc>
      </w:tr>
      <w:tr w:rsidR="00774035" w:rsidRPr="00675FBA" w:rsidTr="0081639D">
        <w:trPr>
          <w:jc w:val="center"/>
        </w:trPr>
        <w:tc>
          <w:tcPr>
            <w:tcW w:w="5605" w:type="dxa"/>
            <w:tcBorders>
              <w:top w:val="single" w:sz="6" w:space="0" w:color="000000"/>
              <w:left w:val="single" w:sz="6" w:space="0" w:color="000000"/>
              <w:bottom w:val="single" w:sz="6" w:space="0" w:color="000000"/>
              <w:right w:val="nil"/>
            </w:tcBorders>
          </w:tcPr>
          <w:p w:rsidR="00774035" w:rsidRPr="00C940F0" w:rsidRDefault="00774035" w:rsidP="0074361E">
            <w:pPr>
              <w:pStyle w:val="Tabletext"/>
              <w:jc w:val="left"/>
              <w:rPr>
                <w:iCs/>
              </w:rPr>
            </w:pPr>
            <w:r>
              <w:rPr>
                <w:i/>
              </w:rPr>
              <w:t>Transmisor</w:t>
            </w:r>
            <w:r>
              <w:rPr>
                <w:iCs/>
              </w:rPr>
              <w:t>:</w:t>
            </w:r>
          </w:p>
        </w:tc>
        <w:tc>
          <w:tcPr>
            <w:tcW w:w="1618" w:type="dxa"/>
            <w:tcBorders>
              <w:top w:val="single" w:sz="6" w:space="0" w:color="000000"/>
              <w:left w:val="nil"/>
              <w:bottom w:val="single" w:sz="6" w:space="0" w:color="000000"/>
              <w:right w:val="nil"/>
            </w:tcBorders>
          </w:tcPr>
          <w:p w:rsidR="00774035" w:rsidRPr="00675FBA" w:rsidRDefault="00774035" w:rsidP="0074361E">
            <w:pPr>
              <w:pStyle w:val="Tabletext"/>
              <w:jc w:val="center"/>
            </w:pPr>
          </w:p>
        </w:tc>
        <w:tc>
          <w:tcPr>
            <w:tcW w:w="1849" w:type="dxa"/>
            <w:tcBorders>
              <w:top w:val="single" w:sz="6" w:space="0" w:color="auto"/>
              <w:left w:val="nil"/>
              <w:bottom w:val="single" w:sz="6" w:space="0" w:color="000000"/>
              <w:right w:val="single" w:sz="4" w:space="0" w:color="auto"/>
            </w:tcBorders>
          </w:tcPr>
          <w:p w:rsidR="00774035" w:rsidRPr="00675FBA" w:rsidRDefault="00774035" w:rsidP="0074361E">
            <w:pPr>
              <w:pStyle w:val="Tabletext"/>
              <w:jc w:val="center"/>
            </w:pPr>
          </w:p>
        </w:tc>
      </w:tr>
      <w:tr w:rsidR="00774035" w:rsidRPr="00675FBA" w:rsidTr="0081639D">
        <w:trPr>
          <w:jc w:val="center"/>
        </w:trPr>
        <w:tc>
          <w:tcPr>
            <w:tcW w:w="5605" w:type="dxa"/>
            <w:tcBorders>
              <w:top w:val="nil"/>
              <w:left w:val="single" w:sz="6" w:space="0" w:color="000000"/>
            </w:tcBorders>
          </w:tcPr>
          <w:p w:rsidR="00774035" w:rsidRPr="00675FBA" w:rsidRDefault="00774035" w:rsidP="0074361E">
            <w:pPr>
              <w:pStyle w:val="Tabletext"/>
              <w:jc w:val="left"/>
            </w:pPr>
            <w:r>
              <w:tab/>
              <w:t>Potencia de cresta</w:t>
            </w:r>
            <w:r w:rsidRPr="00675FBA">
              <w:t xml:space="preserve"> (kW)</w:t>
            </w:r>
          </w:p>
        </w:tc>
        <w:tc>
          <w:tcPr>
            <w:tcW w:w="1618" w:type="dxa"/>
            <w:tcBorders>
              <w:top w:val="nil"/>
            </w:tcBorders>
          </w:tcPr>
          <w:p w:rsidR="00774035" w:rsidRPr="00675FBA" w:rsidRDefault="00774035" w:rsidP="0074361E">
            <w:pPr>
              <w:pStyle w:val="Tabletext"/>
              <w:jc w:val="center"/>
            </w:pPr>
            <w:r w:rsidRPr="00675FBA">
              <w:t>75</w:t>
            </w:r>
          </w:p>
        </w:tc>
        <w:tc>
          <w:tcPr>
            <w:tcW w:w="1849" w:type="dxa"/>
            <w:tcBorders>
              <w:top w:val="nil"/>
              <w:right w:val="single" w:sz="4" w:space="0" w:color="auto"/>
            </w:tcBorders>
          </w:tcPr>
          <w:p w:rsidR="00774035" w:rsidRPr="00675FBA" w:rsidRDefault="00774035" w:rsidP="0074361E">
            <w:pPr>
              <w:pStyle w:val="Tabletext"/>
              <w:jc w:val="center"/>
            </w:pPr>
            <w:r w:rsidRPr="00675FBA">
              <w:t>30</w:t>
            </w:r>
          </w:p>
        </w:tc>
      </w:tr>
      <w:tr w:rsidR="00774035" w:rsidRPr="00675FBA" w:rsidTr="0081639D">
        <w:trPr>
          <w:jc w:val="center"/>
        </w:trPr>
        <w:tc>
          <w:tcPr>
            <w:tcW w:w="5605" w:type="dxa"/>
            <w:tcBorders>
              <w:left w:val="single" w:sz="6" w:space="0" w:color="000000"/>
            </w:tcBorders>
          </w:tcPr>
          <w:p w:rsidR="00774035" w:rsidRPr="00675FBA" w:rsidRDefault="00774035" w:rsidP="0074361E">
            <w:pPr>
              <w:pStyle w:val="Tabletext"/>
              <w:jc w:val="left"/>
            </w:pPr>
            <w:r>
              <w:tab/>
              <w:t xml:space="preserve">Frecuencia </w:t>
            </w:r>
            <w:r w:rsidRPr="00675FBA">
              <w:t>(MHz)</w:t>
            </w:r>
          </w:p>
        </w:tc>
        <w:tc>
          <w:tcPr>
            <w:tcW w:w="1618" w:type="dxa"/>
          </w:tcPr>
          <w:p w:rsidR="00774035" w:rsidRPr="00675FBA" w:rsidRDefault="00774035" w:rsidP="0074361E">
            <w:pPr>
              <w:pStyle w:val="Tabletext"/>
              <w:jc w:val="center"/>
            </w:pPr>
            <w:r w:rsidRPr="00675FBA">
              <w:t>3</w:t>
            </w:r>
            <w:r w:rsidRPr="00675FBA">
              <w:rPr>
                <w:rFonts w:ascii="Tms Rmn" w:hAnsi="Tms Rmn"/>
                <w:sz w:val="12"/>
              </w:rPr>
              <w:t> </w:t>
            </w:r>
            <w:r w:rsidRPr="00675FBA">
              <w:t>080</w:t>
            </w:r>
          </w:p>
        </w:tc>
        <w:tc>
          <w:tcPr>
            <w:tcW w:w="1849" w:type="dxa"/>
            <w:tcBorders>
              <w:right w:val="single" w:sz="4" w:space="0" w:color="auto"/>
            </w:tcBorders>
          </w:tcPr>
          <w:p w:rsidR="00774035" w:rsidRPr="00675FBA" w:rsidRDefault="00774035" w:rsidP="0074361E">
            <w:pPr>
              <w:pStyle w:val="Tabletext"/>
              <w:jc w:val="center"/>
            </w:pPr>
            <w:r w:rsidRPr="00675FBA">
              <w:t>3</w:t>
            </w:r>
            <w:r w:rsidRPr="00675FBA">
              <w:rPr>
                <w:rFonts w:ascii="Tms Rmn" w:hAnsi="Tms Rmn"/>
                <w:sz w:val="12"/>
              </w:rPr>
              <w:t> </w:t>
            </w:r>
            <w:r w:rsidRPr="00675FBA">
              <w:t>020</w:t>
            </w:r>
          </w:p>
        </w:tc>
      </w:tr>
      <w:tr w:rsidR="00774035" w:rsidRPr="00675FBA" w:rsidTr="0081639D">
        <w:trPr>
          <w:jc w:val="center"/>
        </w:trPr>
        <w:tc>
          <w:tcPr>
            <w:tcW w:w="5605" w:type="dxa"/>
            <w:tcBorders>
              <w:left w:val="single" w:sz="6" w:space="0" w:color="000000"/>
              <w:bottom w:val="nil"/>
            </w:tcBorders>
          </w:tcPr>
          <w:p w:rsidR="00774035" w:rsidRPr="00675FBA" w:rsidRDefault="00774035" w:rsidP="00860121">
            <w:pPr>
              <w:pStyle w:val="Tabletext"/>
              <w:jc w:val="left"/>
            </w:pPr>
            <w:r>
              <w:tab/>
              <w:t>Duración del impulso</w:t>
            </w:r>
            <w:r w:rsidRPr="00272CB0">
              <w:rPr>
                <w:vertAlign w:val="superscript"/>
              </w:rPr>
              <w:t>(1)</w:t>
            </w:r>
            <w:r w:rsidRPr="00272CB0">
              <w:t xml:space="preserve"> </w:t>
            </w:r>
            <w:r w:rsidRPr="00675FBA">
              <w:t>(</w:t>
            </w:r>
            <w:r w:rsidR="00860121">
              <w:sym w:font="Symbol" w:char="F06D"/>
            </w:r>
            <w:r w:rsidRPr="00675FBA">
              <w:t>s)</w:t>
            </w:r>
          </w:p>
        </w:tc>
        <w:tc>
          <w:tcPr>
            <w:tcW w:w="1618" w:type="dxa"/>
            <w:tcBorders>
              <w:bottom w:val="nil"/>
            </w:tcBorders>
          </w:tcPr>
          <w:p w:rsidR="00774035" w:rsidRPr="00675FBA" w:rsidRDefault="00774035" w:rsidP="0074361E">
            <w:pPr>
              <w:pStyle w:val="Tabletext"/>
              <w:jc w:val="center"/>
            </w:pPr>
            <w:r w:rsidRPr="00675FBA">
              <w:t>1</w:t>
            </w:r>
            <w:r>
              <w:t>,</w:t>
            </w:r>
            <w:r w:rsidRPr="00675FBA">
              <w:t>2</w:t>
            </w:r>
          </w:p>
        </w:tc>
        <w:tc>
          <w:tcPr>
            <w:tcW w:w="1849" w:type="dxa"/>
            <w:tcBorders>
              <w:bottom w:val="nil"/>
              <w:right w:val="single" w:sz="4" w:space="0" w:color="auto"/>
            </w:tcBorders>
          </w:tcPr>
          <w:p w:rsidR="00774035" w:rsidRPr="00675FBA" w:rsidRDefault="00774035" w:rsidP="0074361E">
            <w:pPr>
              <w:pStyle w:val="Tabletext"/>
              <w:jc w:val="center"/>
            </w:pPr>
            <w:r w:rsidRPr="00675FBA">
              <w:t>0</w:t>
            </w:r>
            <w:r>
              <w:t>,</w:t>
            </w:r>
            <w:r w:rsidRPr="00675FBA">
              <w:t>05</w:t>
            </w:r>
          </w:p>
        </w:tc>
      </w:tr>
      <w:tr w:rsidR="00774035" w:rsidRPr="00675FBA" w:rsidTr="0081639D">
        <w:trPr>
          <w:jc w:val="center"/>
        </w:trPr>
        <w:tc>
          <w:tcPr>
            <w:tcW w:w="5605" w:type="dxa"/>
            <w:tcBorders>
              <w:top w:val="single" w:sz="6" w:space="0" w:color="000000"/>
              <w:left w:val="single" w:sz="6" w:space="0" w:color="000000"/>
              <w:bottom w:val="single" w:sz="6" w:space="0" w:color="000000"/>
            </w:tcBorders>
          </w:tcPr>
          <w:p w:rsidR="00774035" w:rsidRPr="001B2C87" w:rsidRDefault="00774035" w:rsidP="0074361E">
            <w:pPr>
              <w:pStyle w:val="Tabletext"/>
              <w:jc w:val="left"/>
              <w:rPr>
                <w:lang w:val="es-ES_tradnl"/>
              </w:rPr>
            </w:pPr>
            <w:r w:rsidRPr="001B2C87">
              <w:rPr>
                <w:lang w:val="es-ES_tradnl"/>
              </w:rPr>
              <w:tab/>
              <w:t>Frecuencia de repetición de impulsos</w:t>
            </w:r>
            <w:r w:rsidRPr="005152EA">
              <w:rPr>
                <w:vertAlign w:val="superscript"/>
                <w:lang w:val="es-ES_tradnl"/>
              </w:rPr>
              <w:t>(1)</w:t>
            </w:r>
            <w:r w:rsidRPr="005152EA">
              <w:rPr>
                <w:lang w:val="es-ES_tradnl"/>
              </w:rPr>
              <w:t xml:space="preserve"> </w:t>
            </w:r>
            <w:r w:rsidRPr="001B2C87">
              <w:rPr>
                <w:lang w:val="es-ES_tradnl"/>
              </w:rPr>
              <w:t>(Hz)</w:t>
            </w:r>
          </w:p>
        </w:tc>
        <w:tc>
          <w:tcPr>
            <w:tcW w:w="1618" w:type="dxa"/>
            <w:tcBorders>
              <w:top w:val="single" w:sz="6" w:space="0" w:color="000000"/>
              <w:bottom w:val="single" w:sz="6" w:space="0" w:color="000000"/>
            </w:tcBorders>
          </w:tcPr>
          <w:p w:rsidR="00774035" w:rsidRPr="00675FBA" w:rsidRDefault="00774035" w:rsidP="0074361E">
            <w:pPr>
              <w:pStyle w:val="Tabletext"/>
              <w:jc w:val="center"/>
            </w:pPr>
            <w:r w:rsidRPr="00675FBA">
              <w:t>4</w:t>
            </w:r>
            <w:r w:rsidRPr="00675FBA">
              <w:rPr>
                <w:rFonts w:ascii="Tms Rmn" w:hAnsi="Tms Rmn"/>
                <w:sz w:val="12"/>
              </w:rPr>
              <w:t> </w:t>
            </w:r>
            <w:r w:rsidRPr="00675FBA">
              <w:t>000</w:t>
            </w:r>
          </w:p>
        </w:tc>
        <w:tc>
          <w:tcPr>
            <w:tcW w:w="1849" w:type="dxa"/>
            <w:tcBorders>
              <w:top w:val="single" w:sz="6" w:space="0" w:color="000000"/>
              <w:bottom w:val="single" w:sz="6" w:space="0" w:color="auto"/>
              <w:right w:val="single" w:sz="4" w:space="0" w:color="auto"/>
            </w:tcBorders>
          </w:tcPr>
          <w:p w:rsidR="00774035" w:rsidRPr="00675FBA" w:rsidRDefault="00774035" w:rsidP="0074361E">
            <w:pPr>
              <w:pStyle w:val="Tabletext"/>
              <w:jc w:val="center"/>
            </w:pPr>
            <w:r w:rsidRPr="00675FBA">
              <w:t>375</w:t>
            </w:r>
          </w:p>
        </w:tc>
      </w:tr>
      <w:tr w:rsidR="00774035" w:rsidRPr="00675FBA" w:rsidTr="0081639D">
        <w:trPr>
          <w:jc w:val="center"/>
        </w:trPr>
        <w:tc>
          <w:tcPr>
            <w:tcW w:w="5605" w:type="dxa"/>
            <w:tcBorders>
              <w:top w:val="single" w:sz="6" w:space="0" w:color="000000"/>
              <w:left w:val="single" w:sz="6" w:space="0" w:color="000000"/>
              <w:bottom w:val="single" w:sz="6" w:space="0" w:color="000000"/>
              <w:right w:val="nil"/>
            </w:tcBorders>
          </w:tcPr>
          <w:p w:rsidR="00774035" w:rsidRPr="00C940F0" w:rsidRDefault="00774035" w:rsidP="0074361E">
            <w:pPr>
              <w:pStyle w:val="Tabletext"/>
              <w:jc w:val="left"/>
              <w:rPr>
                <w:iCs/>
              </w:rPr>
            </w:pPr>
            <w:r>
              <w:rPr>
                <w:i/>
              </w:rPr>
              <w:t>Receptor</w:t>
            </w:r>
            <w:r>
              <w:rPr>
                <w:iCs/>
              </w:rPr>
              <w:t>:</w:t>
            </w:r>
          </w:p>
        </w:tc>
        <w:tc>
          <w:tcPr>
            <w:tcW w:w="1618" w:type="dxa"/>
            <w:tcBorders>
              <w:top w:val="single" w:sz="6" w:space="0" w:color="000000"/>
              <w:left w:val="nil"/>
              <w:bottom w:val="single" w:sz="6" w:space="0" w:color="000000"/>
              <w:right w:val="nil"/>
            </w:tcBorders>
          </w:tcPr>
          <w:p w:rsidR="00774035" w:rsidRPr="00675FBA" w:rsidRDefault="00774035" w:rsidP="0074361E">
            <w:pPr>
              <w:pStyle w:val="Tabletext"/>
              <w:jc w:val="center"/>
            </w:pPr>
          </w:p>
        </w:tc>
        <w:tc>
          <w:tcPr>
            <w:tcW w:w="1849" w:type="dxa"/>
            <w:tcBorders>
              <w:top w:val="single" w:sz="6" w:space="0" w:color="auto"/>
              <w:left w:val="nil"/>
              <w:bottom w:val="single" w:sz="6" w:space="0" w:color="000000"/>
              <w:right w:val="single" w:sz="4" w:space="0" w:color="auto"/>
            </w:tcBorders>
          </w:tcPr>
          <w:p w:rsidR="00774035" w:rsidRPr="00675FBA" w:rsidRDefault="00774035" w:rsidP="0074361E">
            <w:pPr>
              <w:pStyle w:val="Tabletext"/>
              <w:jc w:val="center"/>
            </w:pPr>
          </w:p>
        </w:tc>
      </w:tr>
      <w:tr w:rsidR="00774035" w:rsidRPr="00675FBA" w:rsidTr="0081639D">
        <w:trPr>
          <w:jc w:val="center"/>
        </w:trPr>
        <w:tc>
          <w:tcPr>
            <w:tcW w:w="5605" w:type="dxa"/>
            <w:tcBorders>
              <w:top w:val="nil"/>
              <w:left w:val="single" w:sz="6" w:space="0" w:color="000000"/>
            </w:tcBorders>
          </w:tcPr>
          <w:p w:rsidR="00774035" w:rsidRPr="00675FBA" w:rsidRDefault="00774035" w:rsidP="0074361E">
            <w:pPr>
              <w:pStyle w:val="Tabletext"/>
              <w:jc w:val="left"/>
            </w:pPr>
            <w:r>
              <w:tab/>
              <w:t>Frecuencia intermedia (</w:t>
            </w:r>
            <w:r w:rsidRPr="00675FBA">
              <w:t>F</w:t>
            </w:r>
            <w:r>
              <w:t>I</w:t>
            </w:r>
            <w:r w:rsidRPr="00675FBA">
              <w:t>) (MHz)</w:t>
            </w:r>
          </w:p>
        </w:tc>
        <w:tc>
          <w:tcPr>
            <w:tcW w:w="1618" w:type="dxa"/>
            <w:tcBorders>
              <w:top w:val="nil"/>
            </w:tcBorders>
          </w:tcPr>
          <w:p w:rsidR="00774035" w:rsidRPr="00675FBA" w:rsidRDefault="00774035" w:rsidP="0074361E">
            <w:pPr>
              <w:pStyle w:val="Tabletext"/>
              <w:jc w:val="center"/>
            </w:pPr>
            <w:r w:rsidRPr="00675FBA">
              <w:t>60</w:t>
            </w:r>
          </w:p>
        </w:tc>
        <w:tc>
          <w:tcPr>
            <w:tcW w:w="1849" w:type="dxa"/>
            <w:tcBorders>
              <w:top w:val="nil"/>
              <w:right w:val="single" w:sz="4" w:space="0" w:color="auto"/>
            </w:tcBorders>
          </w:tcPr>
          <w:p w:rsidR="00774035" w:rsidRPr="00675FBA" w:rsidRDefault="00774035" w:rsidP="0074361E">
            <w:pPr>
              <w:pStyle w:val="Tabletext"/>
              <w:jc w:val="center"/>
            </w:pPr>
            <w:r w:rsidRPr="00675FBA">
              <w:t>45</w:t>
            </w:r>
          </w:p>
        </w:tc>
      </w:tr>
      <w:tr w:rsidR="00774035" w:rsidRPr="00675FBA" w:rsidTr="0081639D">
        <w:trPr>
          <w:jc w:val="center"/>
        </w:trPr>
        <w:tc>
          <w:tcPr>
            <w:tcW w:w="5605" w:type="dxa"/>
            <w:tcBorders>
              <w:left w:val="single" w:sz="6" w:space="0" w:color="000000"/>
            </w:tcBorders>
          </w:tcPr>
          <w:p w:rsidR="00774035" w:rsidRPr="00675FBA" w:rsidRDefault="00774035" w:rsidP="0074361E">
            <w:pPr>
              <w:pStyle w:val="Tabletext"/>
              <w:jc w:val="left"/>
            </w:pPr>
            <w:r>
              <w:tab/>
              <w:t xml:space="preserve">Anchura de banda de </w:t>
            </w:r>
            <w:r w:rsidRPr="00675FBA">
              <w:t>F</w:t>
            </w:r>
            <w:r>
              <w:t>I</w:t>
            </w:r>
            <w:r w:rsidRPr="00675FBA">
              <w:t xml:space="preserve"> (MHz)</w:t>
            </w:r>
          </w:p>
        </w:tc>
        <w:tc>
          <w:tcPr>
            <w:tcW w:w="1618" w:type="dxa"/>
          </w:tcPr>
          <w:p w:rsidR="00774035" w:rsidRPr="00675FBA" w:rsidRDefault="00774035" w:rsidP="0074361E">
            <w:pPr>
              <w:pStyle w:val="Tabletext"/>
              <w:jc w:val="center"/>
            </w:pPr>
          </w:p>
        </w:tc>
        <w:tc>
          <w:tcPr>
            <w:tcW w:w="1849" w:type="dxa"/>
            <w:tcBorders>
              <w:right w:val="single" w:sz="4" w:space="0" w:color="auto"/>
            </w:tcBorders>
          </w:tcPr>
          <w:p w:rsidR="00774035" w:rsidRPr="00675FBA" w:rsidRDefault="00774035" w:rsidP="0074361E">
            <w:pPr>
              <w:pStyle w:val="Tabletext"/>
              <w:jc w:val="center"/>
            </w:pPr>
          </w:p>
        </w:tc>
      </w:tr>
      <w:tr w:rsidR="00774035" w:rsidRPr="00675FBA" w:rsidTr="0081639D">
        <w:trPr>
          <w:jc w:val="center"/>
        </w:trPr>
        <w:tc>
          <w:tcPr>
            <w:tcW w:w="5605" w:type="dxa"/>
            <w:tcBorders>
              <w:left w:val="single" w:sz="6" w:space="0" w:color="000000"/>
            </w:tcBorders>
          </w:tcPr>
          <w:p w:rsidR="00774035" w:rsidRPr="00675FBA" w:rsidRDefault="00774035" w:rsidP="0074361E">
            <w:pPr>
              <w:pStyle w:val="Tabletext"/>
              <w:jc w:val="left"/>
            </w:pPr>
            <w:r>
              <w:tab/>
              <w:t>Impulso corto</w:t>
            </w:r>
          </w:p>
        </w:tc>
        <w:tc>
          <w:tcPr>
            <w:tcW w:w="1618" w:type="dxa"/>
          </w:tcPr>
          <w:p w:rsidR="00774035" w:rsidRPr="00675FBA" w:rsidRDefault="00774035" w:rsidP="0074361E">
            <w:pPr>
              <w:pStyle w:val="Tabletext"/>
              <w:jc w:val="center"/>
            </w:pPr>
            <w:r w:rsidRPr="00675FBA">
              <w:t>28</w:t>
            </w:r>
          </w:p>
        </w:tc>
        <w:tc>
          <w:tcPr>
            <w:tcW w:w="1849" w:type="dxa"/>
            <w:tcBorders>
              <w:right w:val="single" w:sz="4" w:space="0" w:color="auto"/>
            </w:tcBorders>
          </w:tcPr>
          <w:p w:rsidR="00774035" w:rsidRPr="00675FBA" w:rsidRDefault="00774035" w:rsidP="0074361E">
            <w:pPr>
              <w:pStyle w:val="Tabletext"/>
              <w:jc w:val="center"/>
            </w:pPr>
            <w:r w:rsidRPr="00675FBA">
              <w:t>6</w:t>
            </w:r>
          </w:p>
        </w:tc>
      </w:tr>
      <w:tr w:rsidR="00774035" w:rsidRPr="00675FBA" w:rsidTr="0081639D">
        <w:trPr>
          <w:jc w:val="center"/>
        </w:trPr>
        <w:tc>
          <w:tcPr>
            <w:tcW w:w="5605" w:type="dxa"/>
            <w:tcBorders>
              <w:left w:val="single" w:sz="6" w:space="0" w:color="000000"/>
              <w:bottom w:val="nil"/>
            </w:tcBorders>
          </w:tcPr>
          <w:p w:rsidR="00774035" w:rsidRPr="00675FBA" w:rsidRDefault="00774035" w:rsidP="0074361E">
            <w:pPr>
              <w:pStyle w:val="Tabletext"/>
              <w:jc w:val="left"/>
            </w:pPr>
            <w:r>
              <w:tab/>
              <w:t xml:space="preserve">Impulso medio/largo </w:t>
            </w:r>
          </w:p>
        </w:tc>
        <w:tc>
          <w:tcPr>
            <w:tcW w:w="1618" w:type="dxa"/>
            <w:tcBorders>
              <w:bottom w:val="nil"/>
            </w:tcBorders>
          </w:tcPr>
          <w:p w:rsidR="00774035" w:rsidRPr="00675FBA" w:rsidRDefault="00774035" w:rsidP="0074361E">
            <w:pPr>
              <w:pStyle w:val="Tabletext"/>
              <w:jc w:val="center"/>
            </w:pPr>
            <w:r w:rsidRPr="00675FBA">
              <w:t>6</w:t>
            </w:r>
          </w:p>
        </w:tc>
        <w:tc>
          <w:tcPr>
            <w:tcW w:w="1849" w:type="dxa"/>
            <w:tcBorders>
              <w:bottom w:val="nil"/>
              <w:right w:val="single" w:sz="4" w:space="0" w:color="auto"/>
            </w:tcBorders>
          </w:tcPr>
          <w:p w:rsidR="00774035" w:rsidRPr="00675FBA" w:rsidRDefault="00774035" w:rsidP="0074361E">
            <w:pPr>
              <w:pStyle w:val="Tabletext"/>
              <w:jc w:val="center"/>
            </w:pPr>
            <w:r>
              <w:t>2,</w:t>
            </w:r>
            <w:r w:rsidRPr="00675FBA">
              <w:t>5</w:t>
            </w:r>
          </w:p>
        </w:tc>
      </w:tr>
      <w:tr w:rsidR="00774035" w:rsidRPr="00675FBA" w:rsidTr="0081639D">
        <w:trPr>
          <w:jc w:val="center"/>
        </w:trPr>
        <w:tc>
          <w:tcPr>
            <w:tcW w:w="5605" w:type="dxa"/>
            <w:tcBorders>
              <w:top w:val="single" w:sz="6" w:space="0" w:color="000000"/>
              <w:left w:val="single" w:sz="6" w:space="0" w:color="000000"/>
              <w:bottom w:val="single" w:sz="6" w:space="0" w:color="000000"/>
            </w:tcBorders>
          </w:tcPr>
          <w:p w:rsidR="00774035" w:rsidRPr="00675FBA" w:rsidRDefault="00774035" w:rsidP="0074361E">
            <w:pPr>
              <w:pStyle w:val="Tabletext"/>
              <w:jc w:val="left"/>
            </w:pPr>
            <w:r>
              <w:tab/>
              <w:t xml:space="preserve">Factor de ruido </w:t>
            </w:r>
            <w:r w:rsidRPr="00675FBA">
              <w:t>(dB)</w:t>
            </w:r>
          </w:p>
        </w:tc>
        <w:tc>
          <w:tcPr>
            <w:tcW w:w="1618" w:type="dxa"/>
            <w:tcBorders>
              <w:top w:val="single" w:sz="6" w:space="0" w:color="000000"/>
              <w:bottom w:val="single" w:sz="6" w:space="0" w:color="000000"/>
            </w:tcBorders>
          </w:tcPr>
          <w:p w:rsidR="00774035" w:rsidRPr="00675FBA" w:rsidRDefault="00774035" w:rsidP="0074361E">
            <w:pPr>
              <w:pStyle w:val="Tabletext"/>
              <w:jc w:val="center"/>
            </w:pPr>
            <w:r w:rsidRPr="00675FBA">
              <w:t>8</w:t>
            </w:r>
            <w:r>
              <w:t>,</w:t>
            </w:r>
            <w:r w:rsidRPr="00675FBA">
              <w:t>5</w:t>
            </w:r>
          </w:p>
        </w:tc>
        <w:tc>
          <w:tcPr>
            <w:tcW w:w="1849" w:type="dxa"/>
            <w:tcBorders>
              <w:top w:val="single" w:sz="6" w:space="0" w:color="000000"/>
              <w:bottom w:val="single" w:sz="6" w:space="0" w:color="000000"/>
              <w:right w:val="single" w:sz="4" w:space="0" w:color="auto"/>
            </w:tcBorders>
          </w:tcPr>
          <w:p w:rsidR="00774035" w:rsidRPr="00675FBA" w:rsidRDefault="00774035" w:rsidP="0074361E">
            <w:pPr>
              <w:pStyle w:val="Tabletext"/>
              <w:jc w:val="center"/>
            </w:pPr>
            <w:r w:rsidRPr="00675FBA">
              <w:t>3</w:t>
            </w:r>
          </w:p>
        </w:tc>
      </w:tr>
      <w:tr w:rsidR="00774035" w:rsidRPr="00605030" w:rsidTr="0081639D">
        <w:trPr>
          <w:cantSplit/>
          <w:jc w:val="center"/>
        </w:trPr>
        <w:tc>
          <w:tcPr>
            <w:tcW w:w="9072" w:type="dxa"/>
            <w:gridSpan w:val="3"/>
            <w:tcBorders>
              <w:top w:val="single" w:sz="6" w:space="0" w:color="000000"/>
              <w:left w:val="nil"/>
              <w:bottom w:val="nil"/>
              <w:right w:val="nil"/>
            </w:tcBorders>
            <w:tcMar>
              <w:left w:w="0" w:type="dxa"/>
              <w:right w:w="0" w:type="dxa"/>
            </w:tcMar>
          </w:tcPr>
          <w:p w:rsidR="00774035" w:rsidRPr="001B2C87" w:rsidRDefault="00774035" w:rsidP="0074361E">
            <w:pPr>
              <w:pStyle w:val="Tabletext"/>
              <w:ind w:left="284" w:hanging="284"/>
              <w:jc w:val="left"/>
              <w:rPr>
                <w:lang w:val="es-ES_tradnl"/>
              </w:rPr>
            </w:pPr>
            <w:r w:rsidRPr="005152EA">
              <w:rPr>
                <w:vertAlign w:val="superscript"/>
                <w:lang w:val="es-ES_tradnl"/>
              </w:rPr>
              <w:t>(1)</w:t>
            </w:r>
            <w:r w:rsidRPr="001B2C87">
              <w:rPr>
                <w:rFonts w:ascii="Times" w:hAnsi="Times"/>
                <w:vertAlign w:val="superscript"/>
                <w:lang w:val="es-ES_tradnl"/>
              </w:rPr>
              <w:tab/>
            </w:r>
            <w:r w:rsidRPr="004433F8">
              <w:rPr>
                <w:lang w:val="es-ES_tradnl"/>
              </w:rPr>
              <w:t xml:space="preserve">Al utilizar este </w:t>
            </w:r>
            <w:r w:rsidRPr="001B2C87">
              <w:rPr>
                <w:lang w:val="es-ES_tradnl"/>
              </w:rPr>
              <w:t>C</w:t>
            </w:r>
            <w:r w:rsidRPr="004433F8">
              <w:rPr>
                <w:lang w:val="es-ES_tradnl"/>
              </w:rPr>
              <w:t>uadro para c</w:t>
            </w:r>
            <w:r w:rsidRPr="001B2C87">
              <w:rPr>
                <w:lang w:val="es-ES_tradnl"/>
              </w:rPr>
              <w:t>a</w:t>
            </w:r>
            <w:r w:rsidRPr="004433F8">
              <w:rPr>
                <w:lang w:val="es-ES_tradnl"/>
              </w:rPr>
              <w:t>lcular</w:t>
            </w:r>
            <w:r w:rsidRPr="001B2C87">
              <w:rPr>
                <w:lang w:val="es-ES_tradnl"/>
              </w:rPr>
              <w:t xml:space="preserve"> la potencia media de ruido hay que</w:t>
            </w:r>
            <w:r w:rsidRPr="004433F8">
              <w:rPr>
                <w:lang w:val="es-ES_tradnl"/>
              </w:rPr>
              <w:t xml:space="preserve"> tener presente que la máxima </w:t>
            </w:r>
            <w:r w:rsidRPr="001B2C87">
              <w:rPr>
                <w:lang w:val="es-ES_tradnl"/>
              </w:rPr>
              <w:t xml:space="preserve">frecuencia </w:t>
            </w:r>
            <w:r w:rsidRPr="004433F8">
              <w:rPr>
                <w:lang w:val="es-ES_tradnl"/>
              </w:rPr>
              <w:t>de repetici</w:t>
            </w:r>
            <w:r w:rsidRPr="001B2C87">
              <w:rPr>
                <w:lang w:val="es-ES_tradnl"/>
              </w:rPr>
              <w:t>ón de impulsos depende de la mínima duración del impulso y viceversa.</w:t>
            </w:r>
          </w:p>
        </w:tc>
      </w:tr>
    </w:tbl>
    <w:p w:rsidR="00774035" w:rsidRPr="001B2C87" w:rsidRDefault="00774035" w:rsidP="00774035">
      <w:pPr>
        <w:pStyle w:val="Tablefin"/>
        <w:rPr>
          <w:lang w:val="es-ES_tradnl"/>
        </w:rPr>
      </w:pPr>
    </w:p>
    <w:p w:rsidR="00774035" w:rsidRPr="004433F8" w:rsidRDefault="00774035" w:rsidP="00774035">
      <w:pPr>
        <w:pStyle w:val="Heading1"/>
        <w:rPr>
          <w:lang w:val="es-ES_tradnl"/>
        </w:rPr>
      </w:pPr>
      <w:r w:rsidRPr="001B2C87">
        <w:rPr>
          <w:lang w:val="es-ES_tradnl"/>
        </w:rPr>
        <w:lastRenderedPageBreak/>
        <w:t>6</w:t>
      </w:r>
      <w:r w:rsidRPr="001B2C87">
        <w:rPr>
          <w:lang w:val="es-ES_tradnl"/>
        </w:rPr>
        <w:tab/>
        <w:t>Radares de radionavegación aeronáutica</w:t>
      </w:r>
    </w:p>
    <w:p w:rsidR="00774035" w:rsidRDefault="00774035" w:rsidP="0081639D">
      <w:pPr>
        <w:keepNext/>
        <w:keepLines/>
        <w:rPr>
          <w:lang w:val="es-ES"/>
        </w:rPr>
      </w:pPr>
      <w:r>
        <w:rPr>
          <w:lang w:val="es-ES"/>
        </w:rPr>
        <w:t>Aun así, todavía no se ha determinado si la utilización para control de tráfico aéreo de esta banda es muy amplia y si se aplica únicamente en la vigilancia de aeropuertos (control de aproximación terminal), vigilancia de rutas aéreas o una combinación de ambas. Como la mayoría de los radares de vigilancia de rutas aéreas tienen un alcance superior a la de los radares de vigilancia de aeropuertos y generalmente funcionan en la banda 1</w:t>
      </w:r>
      <w:r>
        <w:rPr>
          <w:rFonts w:ascii="Tms Rmn" w:hAnsi="Tms Rmn"/>
          <w:sz w:val="12"/>
          <w:lang w:val="es-ES"/>
        </w:rPr>
        <w:t> </w:t>
      </w:r>
      <w:r>
        <w:rPr>
          <w:lang w:val="es-ES"/>
        </w:rPr>
        <w:t>215-1</w:t>
      </w:r>
      <w:r>
        <w:rPr>
          <w:rFonts w:ascii="Tms Rmn" w:hAnsi="Tms Rmn"/>
          <w:sz w:val="12"/>
          <w:lang w:val="es-ES"/>
        </w:rPr>
        <w:t> </w:t>
      </w:r>
      <w:r>
        <w:rPr>
          <w:lang w:val="es-ES"/>
        </w:rPr>
        <w:t>400 MHz, es probable que toda utilización para la radionavegación aeronáutica de la banda 2</w:t>
      </w:r>
      <w:r>
        <w:rPr>
          <w:rFonts w:ascii="Tms Rmn" w:hAnsi="Tms Rmn"/>
          <w:sz w:val="12"/>
          <w:lang w:val="es-ES"/>
        </w:rPr>
        <w:t> </w:t>
      </w:r>
      <w:r>
        <w:rPr>
          <w:lang w:val="es-ES"/>
        </w:rPr>
        <w:t>900-3</w:t>
      </w:r>
      <w:r>
        <w:rPr>
          <w:rFonts w:ascii="Tms Rmn" w:hAnsi="Tms Rmn"/>
          <w:sz w:val="12"/>
          <w:lang w:val="es-ES"/>
        </w:rPr>
        <w:t> </w:t>
      </w:r>
      <w:r>
        <w:rPr>
          <w:lang w:val="es-ES"/>
        </w:rPr>
        <w:t>100 MHz se refiera principalmente a la vigilancia aeroportuaria o al control de aproximación terminal. Parece que la banda 2</w:t>
      </w:r>
      <w:r>
        <w:rPr>
          <w:rFonts w:ascii="Tms Rmn" w:hAnsi="Tms Rmn"/>
          <w:sz w:val="12"/>
          <w:lang w:val="es-ES"/>
        </w:rPr>
        <w:t> </w:t>
      </w:r>
      <w:r>
        <w:rPr>
          <w:lang w:val="es-ES"/>
        </w:rPr>
        <w:t>900-3</w:t>
      </w:r>
      <w:r>
        <w:rPr>
          <w:rFonts w:ascii="Tms Rmn" w:hAnsi="Tms Rmn"/>
          <w:sz w:val="12"/>
          <w:lang w:val="es-ES"/>
        </w:rPr>
        <w:t> </w:t>
      </w:r>
      <w:r>
        <w:rPr>
          <w:lang w:val="es-ES"/>
        </w:rPr>
        <w:t>100 MHz se utiliza para el control del tráfico aéreo civil únicamente cuando la banda 2</w:t>
      </w:r>
      <w:r>
        <w:rPr>
          <w:rFonts w:ascii="Tms Rmn" w:hAnsi="Tms Rmn"/>
          <w:sz w:val="12"/>
          <w:lang w:val="es-ES"/>
        </w:rPr>
        <w:t> </w:t>
      </w:r>
      <w:r>
        <w:rPr>
          <w:lang w:val="es-ES"/>
        </w:rPr>
        <w:t>700-2</w:t>
      </w:r>
      <w:r>
        <w:rPr>
          <w:rFonts w:ascii="Tms Rmn" w:hAnsi="Tms Rmn"/>
          <w:sz w:val="12"/>
          <w:lang w:val="es-ES"/>
        </w:rPr>
        <w:t> </w:t>
      </w:r>
      <w:r>
        <w:rPr>
          <w:lang w:val="es-ES"/>
        </w:rPr>
        <w:t>900 MHz está saturada con este tipo de radares. En particular, casi toda la información comercial de los fabricantes encontrada sobre radares de control de tráfico aéreo civil en la banda 2,3</w:t>
      </w:r>
      <w:r>
        <w:rPr>
          <w:lang w:val="es-ES"/>
        </w:rPr>
        <w:noBreakHyphen/>
        <w:t>3,4 GHz indica que su capacidad de sintonía se limita al tramo 2</w:t>
      </w:r>
      <w:r>
        <w:rPr>
          <w:rFonts w:ascii="Tms Rmn" w:hAnsi="Tms Rmn"/>
          <w:sz w:val="12"/>
          <w:lang w:val="es-ES"/>
        </w:rPr>
        <w:t> </w:t>
      </w:r>
      <w:r>
        <w:rPr>
          <w:lang w:val="es-ES"/>
        </w:rPr>
        <w:t>700-2</w:t>
      </w:r>
      <w:r>
        <w:rPr>
          <w:rFonts w:ascii="Tms Rmn" w:hAnsi="Tms Rmn"/>
          <w:sz w:val="12"/>
          <w:lang w:val="es-ES"/>
        </w:rPr>
        <w:t> </w:t>
      </w:r>
      <w:r>
        <w:rPr>
          <w:lang w:val="es-ES"/>
        </w:rPr>
        <w:t>900 MHz. Se espera en principio que los radares utilizados para la radionavegación aeronáutica en la banda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 sean similares a los radares de radiolocalización descritos aquí. Esto significa que se prevé que sean radares tridimensionales más que radares bidimensionales utilizados para el control del tráfico aéreo civil en la banda 2</w:t>
      </w:r>
      <w:r>
        <w:rPr>
          <w:rFonts w:ascii="Tms Rmn" w:hAnsi="Tms Rmn"/>
          <w:sz w:val="12"/>
          <w:lang w:val="es-ES"/>
        </w:rPr>
        <w:t> </w:t>
      </w:r>
      <w:r>
        <w:rPr>
          <w:lang w:val="es-ES"/>
        </w:rPr>
        <w:t>700-2</w:t>
      </w:r>
      <w:r>
        <w:rPr>
          <w:rFonts w:ascii="Tms Rmn" w:hAnsi="Tms Rmn"/>
          <w:sz w:val="12"/>
          <w:lang w:val="es-ES"/>
        </w:rPr>
        <w:t> </w:t>
      </w:r>
      <w:r>
        <w:rPr>
          <w:lang w:val="es-ES"/>
        </w:rPr>
        <w:t>900 MHz. En la medida en que algunos de ellos pueden parecerse a los radares que funcionan en la banda 2</w:t>
      </w:r>
      <w:r>
        <w:rPr>
          <w:rFonts w:ascii="Tms Rmn" w:hAnsi="Tms Rmn"/>
          <w:sz w:val="12"/>
          <w:lang w:val="es-ES"/>
        </w:rPr>
        <w:t> </w:t>
      </w:r>
      <w:r>
        <w:rPr>
          <w:lang w:val="es-ES"/>
        </w:rPr>
        <w:t>700-2</w:t>
      </w:r>
      <w:r>
        <w:rPr>
          <w:rFonts w:ascii="Tms Rmn" w:hAnsi="Tms Rmn"/>
          <w:sz w:val="12"/>
          <w:lang w:val="es-ES"/>
        </w:rPr>
        <w:t> </w:t>
      </w:r>
      <w:r>
        <w:rPr>
          <w:lang w:val="es-ES"/>
        </w:rPr>
        <w:t>900</w:t>
      </w:r>
      <w:r w:rsidR="0081639D">
        <w:rPr>
          <w:lang w:val="es-ES"/>
        </w:rPr>
        <w:t> </w:t>
      </w:r>
      <w:r>
        <w:rPr>
          <w:lang w:val="es-ES"/>
        </w:rPr>
        <w:t>MHz, sus características se describen en la Recomendación UIT-R M.1464-1. Se está evaluando de forma constante la utilización específica de la banda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 para la radionavegación aeronáutica.</w:t>
      </w:r>
    </w:p>
    <w:p w:rsidR="00774035" w:rsidRDefault="00774035" w:rsidP="0081639D">
      <w:pPr>
        <w:pStyle w:val="Heading1"/>
        <w:rPr>
          <w:lang w:val="es-ES"/>
        </w:rPr>
      </w:pPr>
      <w:r>
        <w:rPr>
          <w:lang w:val="es-ES"/>
        </w:rPr>
        <w:t>7</w:t>
      </w:r>
      <w:r>
        <w:rPr>
          <w:lang w:val="es-ES"/>
        </w:rPr>
        <w:tab/>
        <w:t>Características técnicas y operacionales de los radares meteorológicos en la banda</w:t>
      </w:r>
      <w:r w:rsidR="0081639D">
        <w:rPr>
          <w:lang w:val="es-ES"/>
        </w:rPr>
        <w:t xml:space="preserve"> </w:t>
      </w:r>
      <w:r>
        <w:rPr>
          <w:lang w:val="es-ES"/>
        </w:rPr>
        <w:t>2</w:t>
      </w:r>
      <w:r>
        <w:rPr>
          <w:rFonts w:ascii="Tms Rmn" w:hAnsi="Tms Rmn"/>
          <w:sz w:val="12"/>
          <w:lang w:val="es-ES"/>
        </w:rPr>
        <w:t> </w:t>
      </w:r>
      <w:r>
        <w:rPr>
          <w:lang w:val="es-ES"/>
        </w:rPr>
        <w:t>900</w:t>
      </w:r>
      <w:r w:rsidR="0081639D">
        <w:rPr>
          <w:lang w:val="es-ES"/>
        </w:rPr>
        <w:t>-</w:t>
      </w:r>
      <w:r>
        <w:rPr>
          <w:lang w:val="es-ES"/>
        </w:rPr>
        <w:t>3</w:t>
      </w:r>
      <w:r>
        <w:rPr>
          <w:rFonts w:ascii="Tms Rmn" w:hAnsi="Tms Rmn"/>
          <w:sz w:val="12"/>
          <w:lang w:val="es-ES"/>
        </w:rPr>
        <w:t> </w:t>
      </w:r>
      <w:r>
        <w:rPr>
          <w:lang w:val="es-ES"/>
        </w:rPr>
        <w:t>100 MHz</w:t>
      </w:r>
    </w:p>
    <w:p w:rsidR="00774035" w:rsidRDefault="00774035" w:rsidP="00774035">
      <w:pPr>
        <w:rPr>
          <w:lang w:val="es-ES"/>
        </w:rPr>
      </w:pPr>
      <w:r>
        <w:rPr>
          <w:lang w:val="es-ES"/>
        </w:rPr>
        <w:t>La Recomendación UIT-R M.1464 presenta las características técnicas y operacionales de ciertos radares meteorológicos representativos en la banda 2,3-3,4 GHz. Estos radares funcionan principalmente en la banda 2</w:t>
      </w:r>
      <w:r>
        <w:rPr>
          <w:rFonts w:ascii="Tms Rmn" w:hAnsi="Tms Rmn"/>
          <w:sz w:val="12"/>
          <w:lang w:val="es-ES"/>
        </w:rPr>
        <w:t> </w:t>
      </w:r>
      <w:r>
        <w:rPr>
          <w:lang w:val="es-ES"/>
        </w:rPr>
        <w:t>700</w:t>
      </w:r>
      <w:r>
        <w:rPr>
          <w:lang w:val="es-ES"/>
        </w:rPr>
        <w:noBreakHyphen/>
        <w:t>2</w:t>
      </w:r>
      <w:r>
        <w:rPr>
          <w:rFonts w:ascii="Tms Rmn" w:hAnsi="Tms Rmn"/>
          <w:sz w:val="12"/>
          <w:lang w:val="es-ES"/>
        </w:rPr>
        <w:t> </w:t>
      </w:r>
      <w:r>
        <w:rPr>
          <w:lang w:val="es-ES"/>
        </w:rPr>
        <w:t>900 MHz. Las estaciones que funcionan en dicha banda lo hacen de forma compatible con otros radares con funcionamiento en ella, pero dada la saturación espectral que experimenta, algunos de estos radares también funcionan en la banda 2</w:t>
      </w:r>
      <w:r>
        <w:rPr>
          <w:rFonts w:ascii="Tms Rmn" w:hAnsi="Tms Rmn"/>
          <w:sz w:val="12"/>
          <w:lang w:val="es-ES"/>
        </w:rPr>
        <w:t> </w:t>
      </w:r>
      <w:r>
        <w:rPr>
          <w:lang w:val="es-ES"/>
        </w:rPr>
        <w:t>900</w:t>
      </w:r>
      <w:r>
        <w:rPr>
          <w:lang w:val="es-ES"/>
        </w:rPr>
        <w:noBreakHyphen/>
        <w:t>3</w:t>
      </w:r>
      <w:r>
        <w:rPr>
          <w:rFonts w:ascii="Tms Rmn" w:hAnsi="Tms Rmn"/>
          <w:sz w:val="12"/>
          <w:lang w:val="es-ES"/>
        </w:rPr>
        <w:t> </w:t>
      </w:r>
      <w:r>
        <w:rPr>
          <w:lang w:val="es-ES"/>
        </w:rPr>
        <w:t>100 MHz en algunos países.</w:t>
      </w:r>
    </w:p>
    <w:p w:rsidR="00774035" w:rsidRDefault="00774035" w:rsidP="00774035">
      <w:pPr>
        <w:rPr>
          <w:lang w:val="es-ES"/>
        </w:rPr>
      </w:pPr>
      <w:r>
        <w:rPr>
          <w:lang w:val="es-ES"/>
        </w:rPr>
        <w:t>Este tipo de radar utiliza la tecnología Doppler para observar la presencia de situaciones meteorológicas graves tales como tornados, huracanes y tormentas violentas, y calcular su velocidad y dirección del movimiento. Realiza también mediciones cuantitativas de la precipitación de una zona que son muy importantes en las predicciones hidrológicas de las posibles riadas. La capacidad de detección de condiciones meteorológicas graves y de su movimiento que ofrece este radar contribuye a aumentar la precisión y la rapidez de los servicios de alerta. Este radar es el más adecuado en la detección de situaciones meteorológicas graves que amenazan a la vida humana y las propiedades mediante la detección rápida de vientos peligrosos y la estimación de volúmenes de precipitación que se utilizan en las previsiones de caudales y riadas.</w:t>
      </w:r>
    </w:p>
    <w:p w:rsidR="00774035" w:rsidRDefault="00774035" w:rsidP="00774035">
      <w:pPr>
        <w:rPr>
          <w:lang w:val="es-ES"/>
        </w:rPr>
      </w:pPr>
      <w:r>
        <w:rPr>
          <w:lang w:val="es-ES"/>
        </w:rPr>
        <w:t>Estos radares constituyen una red integrada que abarca la totalidad de Estados Unidos de América, Guam, Puerto Rico, Japón, Corea del Sur, China y Portugal. La banda de 2</w:t>
      </w:r>
      <w:r>
        <w:rPr>
          <w:rFonts w:ascii="Tms Rmn" w:hAnsi="Tms Rmn"/>
          <w:sz w:val="12"/>
          <w:lang w:val="es-ES"/>
        </w:rPr>
        <w:t> </w:t>
      </w:r>
      <w:r>
        <w:rPr>
          <w:lang w:val="es-ES"/>
        </w:rPr>
        <w:t>700-3</w:t>
      </w:r>
      <w:r>
        <w:rPr>
          <w:rFonts w:ascii="Tms Rmn" w:hAnsi="Tms Rmn"/>
          <w:sz w:val="12"/>
          <w:lang w:val="es-ES"/>
        </w:rPr>
        <w:t> </w:t>
      </w:r>
      <w:r>
        <w:rPr>
          <w:lang w:val="es-ES"/>
        </w:rPr>
        <w:t>100 MHz ofrece características excelentes en cuanto a la meteorología y la propagación para la previsión del tiempo atmosférico y las posibilidades de alerta. Las mejoras planificadas de este radar servirán para prolongar su vida en servicio hasta el año 2040.</w:t>
      </w:r>
    </w:p>
    <w:p w:rsidR="00FE4A46" w:rsidRDefault="00FE4A46" w:rsidP="00774035">
      <w:pPr>
        <w:rPr>
          <w:lang w:val="es-ES"/>
        </w:rPr>
      </w:pPr>
    </w:p>
    <w:p w:rsidR="00774035" w:rsidRDefault="00774035" w:rsidP="00774035">
      <w:pPr>
        <w:pStyle w:val="AnnexNoTitle"/>
        <w:rPr>
          <w:lang w:val="es-ES"/>
        </w:rPr>
      </w:pPr>
      <w:r w:rsidRPr="001B2C87">
        <w:rPr>
          <w:lang w:val="es-ES_tradnl"/>
        </w:rPr>
        <w:lastRenderedPageBreak/>
        <w:t>Anexo 2</w:t>
      </w:r>
      <w:r w:rsidRPr="001B2C87">
        <w:rPr>
          <w:lang w:val="es-ES_tradnl"/>
        </w:rPr>
        <w:br/>
      </w:r>
      <w:r w:rsidRPr="001B2C87">
        <w:rPr>
          <w:lang w:val="es-ES_tradnl"/>
        </w:rPr>
        <w:br/>
      </w:r>
      <w:r>
        <w:rPr>
          <w:lang w:val="es-ES"/>
        </w:rPr>
        <w:t>Criterios de protección para radares</w:t>
      </w:r>
    </w:p>
    <w:p w:rsidR="0081639D" w:rsidRPr="0081639D" w:rsidRDefault="0081639D" w:rsidP="0081639D">
      <w:pPr>
        <w:pStyle w:val="Blanc"/>
        <w:rPr>
          <w:lang w:val="es-ES_tradnl"/>
        </w:rPr>
      </w:pPr>
    </w:p>
    <w:p w:rsidR="00774035" w:rsidRDefault="00774035" w:rsidP="00860121">
      <w:pPr>
        <w:pStyle w:val="Normalaftertitle"/>
        <w:rPr>
          <w:lang w:val="es-ES"/>
        </w:rPr>
      </w:pPr>
      <w:r>
        <w:rPr>
          <w:lang w:val="es-ES"/>
        </w:rPr>
        <w:t xml:space="preserve">El efecto de desensibilización en los radares de radionavegación y meteorológicos de la interferencia de onda continua en banda ancha de tipo ruido se relaciona predeciblemente con su intensidad. En todo sector acimutal del que llegue dicha interferencia, su densidad espectral de potencia puede simplemente añadirse a la densidad espectral de potencia del ruido térmico del receptor radar, en una aproximación razonable. Si se denomina </w:t>
      </w:r>
      <w:r>
        <w:rPr>
          <w:i/>
          <w:iCs/>
          <w:lang w:val="es-ES"/>
        </w:rPr>
        <w:t>N</w:t>
      </w:r>
      <w:r>
        <w:rPr>
          <w:position w:val="-4"/>
          <w:sz w:val="16"/>
          <w:lang w:val="es-ES"/>
        </w:rPr>
        <w:t>0</w:t>
      </w:r>
      <w:r>
        <w:rPr>
          <w:lang w:val="es-ES"/>
        </w:rPr>
        <w:t xml:space="preserve"> a la densidad espectral de potencia del ruido en el receptor radar en ausencia de interferencia e </w:t>
      </w:r>
      <w:r>
        <w:rPr>
          <w:i/>
          <w:iCs/>
          <w:lang w:val="es-ES"/>
        </w:rPr>
        <w:t>I</w:t>
      </w:r>
      <w:r>
        <w:rPr>
          <w:position w:val="-4"/>
          <w:sz w:val="16"/>
          <w:lang w:val="es-ES"/>
        </w:rPr>
        <w:t>0</w:t>
      </w:r>
      <w:r>
        <w:rPr>
          <w:lang w:val="es-ES"/>
        </w:rPr>
        <w:t xml:space="preserve"> a la interferencia de tipo ruido, la densidad espectral de potencia de ruido efectiva resultante es simplemente la suma </w:t>
      </w:r>
      <w:r>
        <w:rPr>
          <w:i/>
          <w:iCs/>
          <w:lang w:val="es-ES"/>
        </w:rPr>
        <w:t>I</w:t>
      </w:r>
      <w:r>
        <w:rPr>
          <w:position w:val="-4"/>
          <w:sz w:val="16"/>
          <w:lang w:val="es-ES"/>
        </w:rPr>
        <w:t>0</w:t>
      </w:r>
      <w:r>
        <w:rPr>
          <w:lang w:val="es-ES"/>
        </w:rPr>
        <w:t> </w:t>
      </w:r>
      <w:r w:rsidR="00860121">
        <w:rPr>
          <w:lang w:val="es-ES"/>
        </w:rPr>
        <w:t>+</w:t>
      </w:r>
      <w:r>
        <w:rPr>
          <w:lang w:val="es-ES"/>
        </w:rPr>
        <w:t> </w:t>
      </w:r>
      <w:r>
        <w:rPr>
          <w:i/>
          <w:iCs/>
          <w:lang w:val="es-ES"/>
        </w:rPr>
        <w:t>N</w:t>
      </w:r>
      <w:r>
        <w:rPr>
          <w:position w:val="-4"/>
          <w:sz w:val="16"/>
          <w:lang w:val="es-ES"/>
        </w:rPr>
        <w:t>0</w:t>
      </w:r>
      <w:r>
        <w:rPr>
          <w:lang w:val="es-ES"/>
        </w:rPr>
        <w:t>. Un aumento de 1 dB aproximadamente constituye una degradación significativa, equivalente a una reducción del alcance de detección del 6% aproximadamente. Un aumento de este tipo corresponde a (</w:t>
      </w:r>
      <w:r>
        <w:rPr>
          <w:i/>
          <w:iCs/>
          <w:lang w:val="es-ES"/>
        </w:rPr>
        <w:t>I</w:t>
      </w:r>
      <w:r>
        <w:rPr>
          <w:lang w:val="es-ES"/>
        </w:rPr>
        <w:t> </w:t>
      </w:r>
      <w:r w:rsidR="00860121">
        <w:rPr>
          <w:lang w:val="es-ES"/>
        </w:rPr>
        <w:t>+</w:t>
      </w:r>
      <w:r>
        <w:rPr>
          <w:lang w:val="es-ES"/>
        </w:rPr>
        <w:t> </w:t>
      </w:r>
      <w:r>
        <w:rPr>
          <w:i/>
          <w:iCs/>
          <w:lang w:val="es-ES"/>
        </w:rPr>
        <w:t>N</w:t>
      </w:r>
      <w:r>
        <w:rPr>
          <w:lang w:val="es-ES"/>
        </w:rPr>
        <w:t>)/</w:t>
      </w:r>
      <w:r>
        <w:rPr>
          <w:i/>
          <w:iCs/>
          <w:lang w:val="es-ES"/>
        </w:rPr>
        <w:t>N</w:t>
      </w:r>
      <w:r>
        <w:rPr>
          <w:lang w:val="es-ES"/>
        </w:rPr>
        <w:t xml:space="preserve"> de 1,26 o a </w:t>
      </w:r>
      <w:r>
        <w:rPr>
          <w:i/>
          <w:iCs/>
          <w:lang w:val="es-ES"/>
        </w:rPr>
        <w:t>I</w:t>
      </w:r>
      <w:r>
        <w:rPr>
          <w:lang w:val="es-ES"/>
        </w:rPr>
        <w:t>/</w:t>
      </w:r>
      <w:r>
        <w:rPr>
          <w:i/>
          <w:iCs/>
          <w:lang w:val="es-ES"/>
        </w:rPr>
        <w:t>N</w:t>
      </w:r>
      <w:r>
        <w:rPr>
          <w:lang w:val="es-ES"/>
        </w:rPr>
        <w:t xml:space="preserve"> de –6 dB, aproximadamente. Esto representa el efecto acumulado admisible de múltiples fuentes de interferencia presentes; la </w:t>
      </w:r>
      <w:r>
        <w:rPr>
          <w:i/>
          <w:iCs/>
          <w:lang w:val="es-ES"/>
        </w:rPr>
        <w:t>I</w:t>
      </w:r>
      <w:r>
        <w:rPr>
          <w:lang w:val="es-ES"/>
        </w:rPr>
        <w:t>/</w:t>
      </w:r>
      <w:r>
        <w:rPr>
          <w:i/>
          <w:iCs/>
          <w:lang w:val="es-ES"/>
        </w:rPr>
        <w:t>N</w:t>
      </w:r>
      <w:r>
        <w:rPr>
          <w:lang w:val="es-ES"/>
        </w:rPr>
        <w:t xml:space="preserve"> admisible para una fuente interferente individual depende del número de fuentes de interferencia y de su geometría, y se ha de evaluar a lo largo del análisis de una situación determinada.</w:t>
      </w:r>
    </w:p>
    <w:p w:rsidR="00774035" w:rsidRDefault="00774035" w:rsidP="00774035">
      <w:pPr>
        <w:rPr>
          <w:lang w:val="es-ES"/>
        </w:rPr>
      </w:pPr>
      <w:r>
        <w:rPr>
          <w:lang w:val="es-ES"/>
        </w:rPr>
        <w:t xml:space="preserve">El efecto de la interferencia impulsiva es más difícil de cuantificar y depende fuertemente del diseño de los receptores y el procesador, así como del modo de funcionamiento. En particular, las ganancias del procesamiento diferenciales para retornos de blanco válidos que son síncronos con los impulsos, y los impulsos de interferencia que generalmente son asíncronos, suelen tener efectos importantes en la repercusión de los niveles determinados de interferencia impulsiva. Este tipo de interferencia puede dar lugar a diversas formas distintas de degradación de la calidad. La evaluación de éstas será un objetivo de los análisis de interacciones entre tipos específicos de radares. En general, cabe esperar que las numerosas características de los radares de radionavegación contribuyen a suprimir la interferencia impulsiva de ciclo de trabajo pequeño, especialmente la procedente de algunas fuentes aisladas. Las técnicas de supresión de la interferencia impulsiva de ciclo de trabajo pequeño se describen en la Recomendación UIT-R M.1372 – </w:t>
      </w:r>
      <w:r w:rsidRPr="005B015B">
        <w:rPr>
          <w:lang w:val="es-ES"/>
        </w:rPr>
        <w:t>Utilización eficaz del espectro radioeléctrico por las estaciones de radar del servicio de radiodeterminación</w:t>
      </w:r>
      <w:r>
        <w:rPr>
          <w:lang w:val="es-ES"/>
        </w:rPr>
        <w:t>. Este enfoque estadístico puede ser muy pertinente en caso de señales no continuas.</w:t>
      </w:r>
    </w:p>
    <w:p w:rsidR="00774035" w:rsidRDefault="00774035" w:rsidP="00774035">
      <w:pPr>
        <w:rPr>
          <w:lang w:val="es-ES"/>
        </w:rPr>
      </w:pPr>
      <w:r>
        <w:rPr>
          <w:lang w:val="es-ES"/>
        </w:rPr>
        <w:t>Cabe observar que se están llevando a cabo estudios sobre la viabilidad de utilizar estadísticas y aspectos de funcionamiento en los criterios de protección</w:t>
      </w:r>
      <w:r w:rsidRPr="009B7E1C">
        <w:rPr>
          <w:lang w:val="es-ES"/>
        </w:rPr>
        <w:t xml:space="preserve"> </w:t>
      </w:r>
      <w:r>
        <w:rPr>
          <w:lang w:val="es-ES"/>
        </w:rPr>
        <w:t>para los sistemas de radares de radiodeterminación.</w:t>
      </w:r>
    </w:p>
    <w:p w:rsidR="00774035" w:rsidRPr="000B3585" w:rsidRDefault="00774035" w:rsidP="00774035">
      <w:pPr>
        <w:pStyle w:val="Heading1"/>
        <w:rPr>
          <w:lang w:val="es-ES"/>
        </w:rPr>
      </w:pPr>
      <w:r w:rsidRPr="000B3585">
        <w:rPr>
          <w:lang w:val="es-ES"/>
        </w:rPr>
        <w:t>1</w:t>
      </w:r>
      <w:r w:rsidRPr="000B3585">
        <w:rPr>
          <w:lang w:val="es-ES"/>
        </w:rPr>
        <w:tab/>
        <w:t xml:space="preserve">Criterios de protección </w:t>
      </w:r>
      <w:r>
        <w:rPr>
          <w:lang w:val="es-ES"/>
        </w:rPr>
        <w:t xml:space="preserve">para </w:t>
      </w:r>
      <w:r w:rsidRPr="000B3585">
        <w:rPr>
          <w:lang w:val="es-ES"/>
        </w:rPr>
        <w:t xml:space="preserve">radares de </w:t>
      </w:r>
      <w:r>
        <w:rPr>
          <w:lang w:val="es-ES"/>
        </w:rPr>
        <w:t xml:space="preserve">radionavegación a bordo de barcos </w:t>
      </w:r>
    </w:p>
    <w:p w:rsidR="00774035" w:rsidRPr="0029107E" w:rsidRDefault="00774035" w:rsidP="00774035">
      <w:pPr>
        <w:rPr>
          <w:lang w:val="es-ES"/>
        </w:rPr>
      </w:pPr>
      <w:r w:rsidRPr="0029107E">
        <w:rPr>
          <w:lang w:val="es-ES"/>
        </w:rPr>
        <w:t>Los sistemas de radionavegación pueden ser incapaces de satisfacer sus requisitos de funcionamiento si aparecen señales indeseadas que provocan diversos tipos de degradaciones debidas a la interferencia. Dependiendo de los sistemas específicos que interactúan y de las situaciones de funcionamiento, estos tipos pueden ser:</w:t>
      </w:r>
    </w:p>
    <w:p w:rsidR="00774035" w:rsidRPr="0029107E" w:rsidRDefault="00774035" w:rsidP="00774035">
      <w:pPr>
        <w:pStyle w:val="enumlev1"/>
        <w:rPr>
          <w:lang w:val="es-ES"/>
        </w:rPr>
      </w:pPr>
      <w:r>
        <w:rPr>
          <w:lang w:val="es-ES"/>
        </w:rPr>
        <w:t>–</w:t>
      </w:r>
      <w:r>
        <w:rPr>
          <w:lang w:val="es-ES"/>
        </w:rPr>
        <w:tab/>
        <w:t>efectos difusos;</w:t>
      </w:r>
      <w:r w:rsidRPr="0029107E">
        <w:rPr>
          <w:lang w:val="es-ES"/>
        </w:rPr>
        <w:t xml:space="preserve"> por ejemplo, desensibilización o disminución del alcance de detección, desvanecimientos o pérdidas de señal y reducción de la velocidad de actualización;</w:t>
      </w:r>
    </w:p>
    <w:p w:rsidR="00774035" w:rsidRPr="0029107E" w:rsidRDefault="00774035" w:rsidP="00774035">
      <w:pPr>
        <w:pStyle w:val="enumlev1"/>
        <w:rPr>
          <w:lang w:val="es-ES"/>
        </w:rPr>
      </w:pPr>
      <w:r>
        <w:rPr>
          <w:lang w:val="es-ES"/>
        </w:rPr>
        <w:t>–</w:t>
      </w:r>
      <w:r>
        <w:rPr>
          <w:lang w:val="es-ES"/>
        </w:rPr>
        <w:tab/>
        <w:t>efectos discretos;</w:t>
      </w:r>
      <w:r w:rsidRPr="0029107E">
        <w:rPr>
          <w:lang w:val="es-ES"/>
        </w:rPr>
        <w:t xml:space="preserve"> por ejemplo, interferencia detectada, incremento de la tasa de falsas alarmas</w:t>
      </w:r>
      <w:r>
        <w:rPr>
          <w:lang w:val="es-ES"/>
        </w:rPr>
        <w:t>.</w:t>
      </w:r>
    </w:p>
    <w:p w:rsidR="00774035" w:rsidRPr="0029107E" w:rsidRDefault="00774035" w:rsidP="00E954C2">
      <w:pPr>
        <w:keepNext/>
        <w:keepLines/>
        <w:spacing w:before="80"/>
        <w:rPr>
          <w:lang w:val="es-ES"/>
        </w:rPr>
      </w:pPr>
      <w:r w:rsidRPr="0029107E">
        <w:rPr>
          <w:lang w:val="es-ES"/>
        </w:rPr>
        <w:lastRenderedPageBreak/>
        <w:t xml:space="preserve">Junto con estos tipos de degradación, los criterios de </w:t>
      </w:r>
      <w:r>
        <w:rPr>
          <w:lang w:val="es-ES"/>
        </w:rPr>
        <w:t>protección deben basarse</w:t>
      </w:r>
      <w:r w:rsidRPr="0029107E">
        <w:rPr>
          <w:lang w:val="es-ES"/>
        </w:rPr>
        <w:t xml:space="preserve"> en v</w:t>
      </w:r>
      <w:r>
        <w:rPr>
          <w:lang w:val="es-ES"/>
        </w:rPr>
        <w:t>alores umbral de los parámetros;</w:t>
      </w:r>
      <w:r w:rsidRPr="0029107E">
        <w:rPr>
          <w:lang w:val="es-ES"/>
        </w:rPr>
        <w:t xml:space="preserve"> por ejemplo, para un sistema de prevención de colisiones:</w:t>
      </w:r>
    </w:p>
    <w:p w:rsidR="00774035" w:rsidRPr="0029107E" w:rsidRDefault="00774035" w:rsidP="00E954C2">
      <w:pPr>
        <w:pStyle w:val="enumlev1"/>
        <w:keepNext/>
        <w:keepLines/>
        <w:rPr>
          <w:lang w:val="es-ES"/>
        </w:rPr>
      </w:pPr>
      <w:r w:rsidRPr="0029107E">
        <w:rPr>
          <w:lang w:val="es-ES"/>
        </w:rPr>
        <w:t>–</w:t>
      </w:r>
      <w:r w:rsidRPr="0029107E">
        <w:rPr>
          <w:lang w:val="es-ES"/>
        </w:rPr>
        <w:tab/>
        <w:t>reducción tolerabl</w:t>
      </w:r>
      <w:r>
        <w:rPr>
          <w:lang w:val="es-ES"/>
        </w:rPr>
        <w:t>e del alcance de detección y de</w:t>
      </w:r>
      <w:r w:rsidRPr="0029107E">
        <w:rPr>
          <w:lang w:val="es-ES"/>
        </w:rPr>
        <w:t>sensibilización asociada;</w:t>
      </w:r>
    </w:p>
    <w:p w:rsidR="00774035" w:rsidRPr="0029107E" w:rsidRDefault="00774035" w:rsidP="00E954C2">
      <w:pPr>
        <w:pStyle w:val="enumlev1"/>
        <w:keepNext/>
        <w:keepLines/>
        <w:rPr>
          <w:lang w:val="es-ES"/>
        </w:rPr>
      </w:pPr>
      <w:r w:rsidRPr="0029107E">
        <w:rPr>
          <w:lang w:val="es-ES"/>
        </w:rPr>
        <w:t>–</w:t>
      </w:r>
      <w:r w:rsidRPr="0029107E">
        <w:rPr>
          <w:lang w:val="es-ES"/>
        </w:rPr>
        <w:tab/>
        <w:t>tasa tolerable de pérdida de exploración;</w:t>
      </w:r>
    </w:p>
    <w:p w:rsidR="00774035" w:rsidRDefault="00774035" w:rsidP="00774035">
      <w:pPr>
        <w:pStyle w:val="enumlev1"/>
        <w:rPr>
          <w:lang w:val="es-ES"/>
        </w:rPr>
      </w:pPr>
      <w:r w:rsidRPr="0029107E">
        <w:rPr>
          <w:lang w:val="es-ES"/>
        </w:rPr>
        <w:t>–</w:t>
      </w:r>
      <w:r w:rsidRPr="0029107E">
        <w:rPr>
          <w:lang w:val="es-ES"/>
        </w:rPr>
        <w:tab/>
        <w:t>máxima tasa tolerable de falsas alarmas</w:t>
      </w:r>
      <w:r>
        <w:rPr>
          <w:lang w:val="es-ES"/>
        </w:rPr>
        <w:t>;</w:t>
      </w:r>
    </w:p>
    <w:p w:rsidR="00774035" w:rsidRPr="0029107E" w:rsidRDefault="00774035" w:rsidP="00774035">
      <w:pPr>
        <w:pStyle w:val="enumlev1"/>
        <w:rPr>
          <w:lang w:val="es-ES"/>
        </w:rPr>
      </w:pPr>
      <w:r>
        <w:rPr>
          <w:lang w:val="es-ES"/>
        </w:rPr>
        <w:t>–</w:t>
      </w:r>
      <w:r>
        <w:rPr>
          <w:lang w:val="es-ES"/>
        </w:rPr>
        <w:tab/>
        <w:t>pérdida tolerable de blancos reales.</w:t>
      </w:r>
    </w:p>
    <w:p w:rsidR="00774035" w:rsidRPr="0029107E" w:rsidRDefault="00774035" w:rsidP="00774035">
      <w:pPr>
        <w:rPr>
          <w:lang w:val="es-ES"/>
        </w:rPr>
      </w:pPr>
      <w:r>
        <w:rPr>
          <w:lang w:val="es-ES"/>
        </w:rPr>
        <w:t>Estos criterios de protección y los valores umbral utilizados para obtenerlos,</w:t>
      </w:r>
      <w:r w:rsidRPr="0029107E">
        <w:rPr>
          <w:lang w:val="es-ES"/>
        </w:rPr>
        <w:t xml:space="preserve"> </w:t>
      </w:r>
      <w:r>
        <w:rPr>
          <w:lang w:val="es-ES"/>
        </w:rPr>
        <w:t xml:space="preserve">en </w:t>
      </w:r>
      <w:r w:rsidRPr="0029107E">
        <w:rPr>
          <w:lang w:val="es-ES"/>
        </w:rPr>
        <w:t>los sistemas de radionavegación marítima</w:t>
      </w:r>
      <w:r>
        <w:rPr>
          <w:lang w:val="es-ES"/>
        </w:rPr>
        <w:t>,</w:t>
      </w:r>
      <w:r w:rsidRPr="0029107E">
        <w:rPr>
          <w:lang w:val="es-ES"/>
        </w:rPr>
        <w:t xml:space="preserve"> deben desarrollarse más ampliamente.</w:t>
      </w:r>
    </w:p>
    <w:p w:rsidR="00774035" w:rsidRDefault="00774035" w:rsidP="00774035">
      <w:pPr>
        <w:rPr>
          <w:lang w:val="es-ES"/>
        </w:rPr>
      </w:pPr>
      <w:r>
        <w:rPr>
          <w:lang w:val="es-ES"/>
        </w:rPr>
        <w:t xml:space="preserve">Los requisitos de funcionamiento de los radares a bordo de barcos varían en función de las circunstancias de utilización, que a su vez dependen de la distancia desde la costa y de los obstáculos en el mar. Para simplificar, los casos posibles pueden clasificarse en océano, costa, o puerto. </w:t>
      </w:r>
    </w:p>
    <w:p w:rsidR="00774035" w:rsidRDefault="00774035" w:rsidP="00774035">
      <w:pPr>
        <w:rPr>
          <w:lang w:val="es-ES"/>
        </w:rPr>
      </w:pPr>
      <w:r>
        <w:rPr>
          <w:lang w:val="es-ES"/>
        </w:rPr>
        <w:t xml:space="preserve">Todavía no existe un acuerdo internacional sobre los criterios de protección necesarios para los radares instalados en barcos en cada uno de los casos mencionados. Sin embargo, la Recomendación UIT-R M.1461 garantiza un nivel genérico de interferencia/ruido de </w:t>
      </w:r>
      <w:r w:rsidRPr="00792BBA">
        <w:rPr>
          <w:lang w:val="es-ES"/>
        </w:rPr>
        <w:t>–6 dB.</w:t>
      </w:r>
    </w:p>
    <w:p w:rsidR="00774035" w:rsidRDefault="00774035" w:rsidP="005152EA">
      <w:pPr>
        <w:rPr>
          <w:lang w:val="es-ES"/>
        </w:rPr>
      </w:pPr>
      <w:r>
        <w:rPr>
          <w:lang w:val="es-ES"/>
        </w:rPr>
        <w:t xml:space="preserve">La OMI ha preparado una revisión de las normas de calidad de funcionamiento para radares a bordo de barcos, en la que se tienen en cuenta las especificaciones recientes de la UIT en cuanto a emisiones no deseadas. En la revisión de la OMI se reconoce por primera vez la posibilidad de que se produzca interferencia debido a otros servicios de radiocomunicaciones, y se especifican nuevos requisitos para la detección de blancos concretos en términos de la sección transversal del radar (STR) (fluctuación) y el alcance necesario, en función de la banda de frecuencias del radar. La detección de un blanco se basa en su determinación en al menos ocho de diez barridos y una probabilidad de falsa alarma de </w:t>
      </w:r>
      <w:r w:rsidRPr="00AF0099">
        <w:rPr>
          <w:lang w:val="es-ES"/>
        </w:rPr>
        <w:t>10</w:t>
      </w:r>
      <w:r w:rsidRPr="00AF0099">
        <w:rPr>
          <w:vertAlign w:val="superscript"/>
          <w:lang w:val="es-ES"/>
        </w:rPr>
        <w:t>–4</w:t>
      </w:r>
      <w:r w:rsidR="0081639D" w:rsidRPr="005152EA">
        <w:rPr>
          <w:lang w:val="es-ES_tradnl"/>
        </w:rPr>
        <w:t xml:space="preserve"> </w:t>
      </w:r>
      <w:r w:rsidRPr="00AF0099">
        <w:rPr>
          <w:lang w:val="es-ES"/>
        </w:rPr>
        <w:t>.</w:t>
      </w:r>
      <w:r>
        <w:rPr>
          <w:lang w:val="es-ES"/>
        </w:rPr>
        <w:t xml:space="preserve"> Estos requisitos de detección se especifican en ausencia de ecos parásitos de mar, precipitaciones y conductos de evaporación, y para una altura de antena de 15</w:t>
      </w:r>
      <w:r w:rsidR="005152EA">
        <w:rPr>
          <w:lang w:val="es-ES"/>
        </w:rPr>
        <w:t> </w:t>
      </w:r>
      <w:r>
        <w:rPr>
          <w:lang w:val="es-ES"/>
        </w:rPr>
        <w:t>m sobre el nivel del mar.</w:t>
      </w:r>
    </w:p>
    <w:p w:rsidR="00774035" w:rsidRDefault="00774035" w:rsidP="00774035">
      <w:pPr>
        <w:rPr>
          <w:lang w:val="es-ES"/>
        </w:rPr>
      </w:pPr>
      <w:r>
        <w:rPr>
          <w:lang w:val="es-ES"/>
        </w:rPr>
        <w:t xml:space="preserve">Y lo que es aún más importante, en su reciente actualización del </w:t>
      </w:r>
      <w:r w:rsidRPr="009654F6">
        <w:rPr>
          <w:lang w:val="es-ES"/>
        </w:rPr>
        <w:t>Convenio Internacional para la Seguridad de la Vida Humana en el Mar</w:t>
      </w:r>
      <w:r>
        <w:rPr>
          <w:lang w:val="es-ES"/>
        </w:rPr>
        <w:t xml:space="preserve"> (SOLAS), las autoridades marítimas internacionales han afirmado sin reservas que el radar sigue siendo un dispositivo primordial para evitar las colisiones. </w:t>
      </w:r>
    </w:p>
    <w:p w:rsidR="00774035" w:rsidRDefault="00774035" w:rsidP="00774035">
      <w:pPr>
        <w:rPr>
          <w:lang w:val="es-ES"/>
        </w:rPr>
      </w:pPr>
      <w:r>
        <w:rPr>
          <w:lang w:val="es-ES"/>
        </w:rPr>
        <w:t>Esta declaración debe considerarse en el contexto de la incorporación obligatoria de sistemas de identificación automática (SIA) únicamente en los barcos indicados en la lista de la OMI sobre dispositivos obligatorios a bordo. Estos sistemas se basan en referencias externas; por ejemplo GPS, para la verificación de la posición relativa a fin de evitar colisiones.</w:t>
      </w:r>
    </w:p>
    <w:p w:rsidR="00774035" w:rsidRDefault="00774035" w:rsidP="00774035">
      <w:pPr>
        <w:rPr>
          <w:lang w:val="es-ES"/>
        </w:rPr>
      </w:pPr>
      <w:r>
        <w:rPr>
          <w:lang w:val="es-ES"/>
        </w:rPr>
        <w:t xml:space="preserve">Sin embargo, los equipos de tales sistemas no pueden en ningún caso percibir muchos objetos marítimos, tales como icebergs, desechos flotantes, restos de un naufragio, y otros navíos, que no incorporan un SIA. Estos objetos constituyen la causa potencial de colisiones con barcos, y deben detectarse con los radares a bordo de los mismos. Por consiguiente, en el futuro inmediato el radar seguirá siendo el sistema primario para evitar colisiones. </w:t>
      </w:r>
    </w:p>
    <w:p w:rsidR="00774035" w:rsidRDefault="00774035" w:rsidP="00774035">
      <w:pPr>
        <w:rPr>
          <w:lang w:val="es-ES"/>
        </w:rPr>
      </w:pPr>
      <w:r>
        <w:rPr>
          <w:lang w:val="es-ES"/>
        </w:rPr>
        <w:t>Tras intensas deliberaciones con las autoridades marítimas, incluidos los usuarios, se ha llegado a la conclusión de que durante las travesías marítimas no es aceptable la interferencia que no pueda controlarse mediante la reglamentación.</w:t>
      </w:r>
    </w:p>
    <w:p w:rsidR="00774035" w:rsidRDefault="00774035" w:rsidP="00774035">
      <w:pPr>
        <w:rPr>
          <w:lang w:val="es-ES"/>
        </w:rPr>
      </w:pPr>
      <w:r>
        <w:rPr>
          <w:lang w:val="es-ES"/>
        </w:rPr>
        <w:t xml:space="preserve">Entre tanto, se ha procedido a realizar ensayos y determinar los valores de la relación </w:t>
      </w:r>
      <w:r w:rsidRPr="00C857FE">
        <w:rPr>
          <w:i/>
          <w:iCs/>
          <w:lang w:val="es-ES"/>
        </w:rPr>
        <w:t>I</w:t>
      </w:r>
      <w:r>
        <w:rPr>
          <w:lang w:val="es-ES"/>
        </w:rPr>
        <w:t>/</w:t>
      </w:r>
      <w:r w:rsidRPr="00C857FE">
        <w:rPr>
          <w:i/>
          <w:iCs/>
          <w:lang w:val="es-ES"/>
        </w:rPr>
        <w:t>N</w:t>
      </w:r>
      <w:r>
        <w:rPr>
          <w:lang w:val="es-ES"/>
        </w:rPr>
        <w:t xml:space="preserve"> en función de la probabilidad de detección que pueden admitir los radares modernos (véase el Anexo 3).</w:t>
      </w:r>
    </w:p>
    <w:p w:rsidR="00774035" w:rsidRDefault="00774035" w:rsidP="00774035">
      <w:pPr>
        <w:rPr>
          <w:lang w:val="es-ES"/>
        </w:rPr>
      </w:pPr>
    </w:p>
    <w:p w:rsidR="00774035" w:rsidRPr="00001219" w:rsidRDefault="00774035" w:rsidP="00774035">
      <w:pPr>
        <w:pStyle w:val="AnnexNoTitle"/>
        <w:rPr>
          <w:lang w:val="es-ES"/>
        </w:rPr>
      </w:pPr>
      <w:r w:rsidRPr="00001219">
        <w:rPr>
          <w:lang w:val="es-ES"/>
        </w:rPr>
        <w:lastRenderedPageBreak/>
        <w:t>Anexo 3</w:t>
      </w:r>
      <w:r w:rsidRPr="00001219">
        <w:rPr>
          <w:lang w:val="es-ES"/>
        </w:rPr>
        <w:br/>
      </w:r>
      <w:r w:rsidRPr="00001219">
        <w:rPr>
          <w:lang w:val="es-ES"/>
        </w:rPr>
        <w:br/>
        <w:t xml:space="preserve">Resultados de las pruebas de </w:t>
      </w:r>
      <w:r>
        <w:rPr>
          <w:lang w:val="es-ES"/>
        </w:rPr>
        <w:t>vulnerabilidad</w:t>
      </w:r>
      <w:r w:rsidRPr="00001219">
        <w:rPr>
          <w:lang w:val="es-ES"/>
        </w:rPr>
        <w:t xml:space="preserve"> </w:t>
      </w:r>
      <w:r>
        <w:rPr>
          <w:lang w:val="es-ES"/>
        </w:rPr>
        <w:t>a</w:t>
      </w:r>
      <w:r w:rsidRPr="00001219">
        <w:rPr>
          <w:lang w:val="es-ES"/>
        </w:rPr>
        <w:t xml:space="preserve"> la interferencia </w:t>
      </w:r>
    </w:p>
    <w:p w:rsidR="00774035" w:rsidRDefault="00774035" w:rsidP="005152EA">
      <w:pPr>
        <w:pStyle w:val="Normalaftertitle"/>
        <w:rPr>
          <w:lang w:val="es-ES"/>
        </w:rPr>
      </w:pPr>
      <w:r>
        <w:rPr>
          <w:lang w:val="es-ES"/>
        </w:rPr>
        <w:t xml:space="preserve">Se han realizado pruebas de radares en Estados Unidos de América y en el Reino Unido para determinar la vulnerabilidad de los actuales radares de radionavegación empleados en los barcos con respecto a diferentes tipos de interferencia. Se realizaron pruebas con tres radares de radionavegación marítima que funcionan en la banda </w:t>
      </w:r>
      <w:r w:rsidRPr="00283F02">
        <w:rPr>
          <w:lang w:val="es-ES"/>
        </w:rPr>
        <w:t>2 900-3 100 MHz</w:t>
      </w:r>
      <w:r>
        <w:rPr>
          <w:lang w:val="es-ES"/>
        </w:rPr>
        <w:t xml:space="preserve"> y cuyas características son similares a las especificadas en el Cuadro</w:t>
      </w:r>
      <w:r w:rsidR="005152EA">
        <w:rPr>
          <w:lang w:val="es-ES"/>
        </w:rPr>
        <w:t> </w:t>
      </w:r>
      <w:r>
        <w:rPr>
          <w:lang w:val="es-ES"/>
        </w:rPr>
        <w:t xml:space="preserve">4, con el fin de determinar su vulnerabilidad a la interferencia causada por diversos tipos de señales, en particular: modulación por desplazamiento de fase en cuadratura (MDP-4), acceso múltiple por división de código (AMDC), AMDC de banda amplia múltiplex por división de frecuencia ortogonal (MDFO) y señales de impulsos. </w:t>
      </w:r>
    </w:p>
    <w:p w:rsidR="00774035" w:rsidRDefault="00774035" w:rsidP="0074361E">
      <w:pPr>
        <w:rPr>
          <w:lang w:val="es-ES"/>
        </w:rPr>
      </w:pPr>
      <w:r>
        <w:rPr>
          <w:lang w:val="es-ES"/>
        </w:rPr>
        <w:t xml:space="preserve">Los resultados de estas pruebas se presentan en forma de probabilidad de detección en función de la relación </w:t>
      </w:r>
      <w:r w:rsidRPr="001B68E0">
        <w:rPr>
          <w:i/>
          <w:lang w:val="es-ES"/>
        </w:rPr>
        <w:t>I</w:t>
      </w:r>
      <w:r w:rsidRPr="001B68E0">
        <w:rPr>
          <w:lang w:val="es-ES"/>
        </w:rPr>
        <w:t>/</w:t>
      </w:r>
      <w:r w:rsidRPr="001B68E0">
        <w:rPr>
          <w:i/>
          <w:lang w:val="es-ES"/>
        </w:rPr>
        <w:t>N</w:t>
      </w:r>
      <w:r>
        <w:rPr>
          <w:lang w:val="es-ES"/>
        </w:rPr>
        <w:t xml:space="preserve"> para cada tipo de fuente de interferencia.</w:t>
      </w:r>
    </w:p>
    <w:p w:rsidR="00774035" w:rsidRDefault="00774035" w:rsidP="00774035">
      <w:pPr>
        <w:rPr>
          <w:lang w:val="es-ES"/>
        </w:rPr>
      </w:pPr>
      <w:r>
        <w:rPr>
          <w:lang w:val="es-ES"/>
        </w:rPr>
        <w:t>Cabe observar que no existen especificaciones para el receptor de los radares marítimos aprobadas por la UIT o por otro organismo internacional y, por consiguiente, no es de extrañar que existan receptores de características muy diversas en este entorno de funcionamiento. En los resultados de las pruebas se hace patente esta variedad y la degradación continua de la probabilidad de detección al aumentar el nivel de interferencia, así como un «umbral» a partir del cual el receptor ya no puede aceptar el nivel específico de interferencia basándose en una probabilidad de detección del 90% (en un solo barrido).</w:t>
      </w:r>
    </w:p>
    <w:p w:rsidR="00774035" w:rsidRPr="00283F02" w:rsidRDefault="00774035" w:rsidP="00774035">
      <w:pPr>
        <w:rPr>
          <w:lang w:val="es-ES"/>
        </w:rPr>
      </w:pPr>
      <w:r>
        <w:rPr>
          <w:lang w:val="es-ES"/>
        </w:rPr>
        <w:t>Estas diferencias son reales y existen en los radares utilizados actualmente.</w:t>
      </w:r>
    </w:p>
    <w:p w:rsidR="00774035" w:rsidRPr="001B2C87" w:rsidRDefault="00774035" w:rsidP="00605030">
      <w:pPr>
        <w:pStyle w:val="Heading1"/>
        <w:rPr>
          <w:lang w:val="es-ES_tradnl"/>
        </w:rPr>
      </w:pPr>
      <w:r w:rsidRPr="001B2C87">
        <w:rPr>
          <w:lang w:val="es-ES_tradnl"/>
        </w:rPr>
        <w:t>1</w:t>
      </w:r>
      <w:r w:rsidRPr="001B2C87">
        <w:rPr>
          <w:lang w:val="es-ES_tradnl"/>
        </w:rPr>
        <w:tab/>
        <w:t xml:space="preserve">Características de los radares de prueba </w:t>
      </w:r>
    </w:p>
    <w:p w:rsidR="00774035" w:rsidRDefault="00774035" w:rsidP="00774035">
      <w:pPr>
        <w:rPr>
          <w:lang w:val="es-ES"/>
        </w:rPr>
      </w:pPr>
      <w:r w:rsidRPr="00B90582">
        <w:rPr>
          <w:lang w:val="es-ES"/>
        </w:rPr>
        <w:t>Cada radar de prueba pertenece a un tipo de categoría de la OMI. Las características de cada uno de estos radares (denominados A, B y C) se presentan en los Cuadros </w:t>
      </w:r>
      <w:r>
        <w:rPr>
          <w:lang w:val="es-ES"/>
        </w:rPr>
        <w:t>5</w:t>
      </w:r>
      <w:r w:rsidRPr="00B90582">
        <w:rPr>
          <w:lang w:val="es-ES"/>
        </w:rPr>
        <w:t xml:space="preserve"> a </w:t>
      </w:r>
      <w:r>
        <w:rPr>
          <w:lang w:val="es-ES"/>
        </w:rPr>
        <w:t>7</w:t>
      </w:r>
      <w:r w:rsidRPr="00B90582">
        <w:rPr>
          <w:lang w:val="es-ES"/>
        </w:rPr>
        <w:t>. Los valores nominales de sus principales parámetros se han obtenido de documentos de homologación reglamentaria, folletos comerciales y manuales técnicos. No se hicieron pruebas con radares de embarcaciones de recreo. Los receptores de los radares A y C utilizan un amplificador/detector logarítmico, mientras que el radar B emplea un amplificador logarítmico seguido de un detector de vídeo aparte. En las pruebas de todos los radares no estaban activadas las funciones de control de intervalo de sensibilidad (STC) ni de constante de intervalo rápida (FTC).</w:t>
      </w:r>
    </w:p>
    <w:p w:rsidR="00471836" w:rsidRPr="001B2C87" w:rsidRDefault="00471836" w:rsidP="00471836">
      <w:pPr>
        <w:pStyle w:val="Heading1"/>
        <w:rPr>
          <w:lang w:val="es-ES_tradnl"/>
        </w:rPr>
      </w:pPr>
      <w:r w:rsidRPr="001B2C87">
        <w:rPr>
          <w:lang w:val="es-ES_tradnl"/>
        </w:rPr>
        <w:t>2</w:t>
      </w:r>
      <w:r w:rsidRPr="001B2C87">
        <w:rPr>
          <w:lang w:val="es-ES_tradnl"/>
        </w:rPr>
        <w:tab/>
        <w:t xml:space="preserve">Características de la supresión de interferencia en el receptor del radar </w:t>
      </w:r>
    </w:p>
    <w:p w:rsidR="00471836" w:rsidRPr="006000FA" w:rsidRDefault="00471836" w:rsidP="00471836">
      <w:pPr>
        <w:rPr>
          <w:lang w:val="es-ES"/>
        </w:rPr>
      </w:pPr>
      <w:r w:rsidRPr="001B2C87">
        <w:rPr>
          <w:lang w:val="es-ES_tradnl"/>
        </w:rPr>
        <w:t xml:space="preserve">Todos los radares utilizan sistemas de circuitos y procesamiento de señal para reducir la interferencia causada por otros radares que se encuentran en sus proximidades. El radar A dispone de un procesamiento de señal exhaustivo y funciones de rastreo del objetivo, en particular una característica </w:t>
      </w:r>
      <w:r w:rsidRPr="006000FA">
        <w:rPr>
          <w:lang w:val="es-ES"/>
        </w:rPr>
        <w:t xml:space="preserve">local </w:t>
      </w:r>
      <w:r>
        <w:rPr>
          <w:lang w:val="es-ES"/>
        </w:rPr>
        <w:t xml:space="preserve">adaptativa </w:t>
      </w:r>
      <w:r w:rsidRPr="006000FA">
        <w:rPr>
          <w:lang w:val="es-ES"/>
        </w:rPr>
        <w:t>de tasa de CFAR</w:t>
      </w:r>
      <w:r>
        <w:rPr>
          <w:lang w:val="es-ES"/>
        </w:rPr>
        <w:t xml:space="preserve"> y una característica de correlación de barridos</w:t>
      </w:r>
      <w:r w:rsidRPr="006000FA">
        <w:rPr>
          <w:lang w:val="es-ES"/>
        </w:rPr>
        <w:t xml:space="preserve">. Los </w:t>
      </w:r>
      <w:r>
        <w:rPr>
          <w:lang w:val="es-ES"/>
        </w:rPr>
        <w:t>r</w:t>
      </w:r>
      <w:r w:rsidRPr="006000FA">
        <w:rPr>
          <w:lang w:val="es-ES"/>
        </w:rPr>
        <w:t xml:space="preserve">adares B y C utilizan </w:t>
      </w:r>
      <w:r>
        <w:rPr>
          <w:lang w:val="es-ES"/>
        </w:rPr>
        <w:t xml:space="preserve">funciones de correlación de impulsos y barridos para reducir la interferencia causada por otros radares. Además, estos radares no disponen de procesamiento CFAR. En la Recomendación UIT-R </w:t>
      </w:r>
      <w:r w:rsidRPr="00696F8E">
        <w:rPr>
          <w:lang w:val="es-ES"/>
        </w:rPr>
        <w:t>M.1372</w:t>
      </w:r>
      <w:r>
        <w:rPr>
          <w:lang w:val="es-ES"/>
        </w:rPr>
        <w:t xml:space="preserve"> se describen estas técnicas de reducción de la interferencia.</w:t>
      </w:r>
    </w:p>
    <w:p w:rsidR="00471836" w:rsidRPr="00696F8E" w:rsidRDefault="00471836" w:rsidP="00471836">
      <w:pPr>
        <w:pStyle w:val="Heading1"/>
        <w:rPr>
          <w:lang w:val="es-ES"/>
        </w:rPr>
      </w:pPr>
      <w:r w:rsidRPr="00696F8E">
        <w:rPr>
          <w:lang w:val="es-ES"/>
        </w:rPr>
        <w:t>3</w:t>
      </w:r>
      <w:r w:rsidRPr="00696F8E">
        <w:rPr>
          <w:lang w:val="es-ES"/>
        </w:rPr>
        <w:tab/>
        <w:t xml:space="preserve">Espectros de emisión de las señales interferentes </w:t>
      </w:r>
    </w:p>
    <w:p w:rsidR="00471836" w:rsidRDefault="00471836" w:rsidP="00471836">
      <w:pPr>
        <w:rPr>
          <w:lang w:val="es-ES"/>
        </w:rPr>
      </w:pPr>
      <w:r>
        <w:rPr>
          <w:lang w:val="es-ES"/>
        </w:rPr>
        <w:t>En las Figs. 1 a 3 se muestran l</w:t>
      </w:r>
      <w:r w:rsidRPr="00EB6DCF">
        <w:rPr>
          <w:lang w:val="es-ES"/>
        </w:rPr>
        <w:t>os espectros de emisi</w:t>
      </w:r>
      <w:r>
        <w:rPr>
          <w:lang w:val="es-ES"/>
        </w:rPr>
        <w:t xml:space="preserve">ón de las señales interferentes. Salvo en el caso de la señal MDP-4 inyectada en el radar A y la señal MAQ inyectada en los otros radares, las demás señales interferentes se ajustaron para que coincidieran en el mismo acimut con la generación del </w:t>
      </w:r>
      <w:r>
        <w:rPr>
          <w:lang w:val="es-ES"/>
        </w:rPr>
        <w:lastRenderedPageBreak/>
        <w:t>blanco. En todos los casos, las emisiones estaban sintonizadas con la frecuencia de funcionamiento de los radares.</w:t>
      </w:r>
    </w:p>
    <w:p w:rsidR="00774035" w:rsidRPr="001019DD" w:rsidRDefault="00774035" w:rsidP="00774035">
      <w:pPr>
        <w:pStyle w:val="TableNo"/>
        <w:rPr>
          <w:lang w:val="es-ES"/>
        </w:rPr>
      </w:pPr>
      <w:r w:rsidRPr="001019DD">
        <w:rPr>
          <w:lang w:val="es-ES"/>
        </w:rPr>
        <w:t xml:space="preserve">CUADRO </w:t>
      </w:r>
      <w:r>
        <w:rPr>
          <w:lang w:val="es-ES"/>
        </w:rPr>
        <w:t>5</w:t>
      </w:r>
    </w:p>
    <w:p w:rsidR="00774035" w:rsidRPr="001019DD" w:rsidRDefault="00774035" w:rsidP="00774035">
      <w:pPr>
        <w:pStyle w:val="Tabletitle"/>
        <w:rPr>
          <w:lang w:val="es-ES"/>
        </w:rPr>
      </w:pPr>
      <w:r w:rsidRPr="001019DD">
        <w:rPr>
          <w:lang w:val="es-ES"/>
        </w:rPr>
        <w:t xml:space="preserve">Parámetros del transmisor y receptor del radar A </w:t>
      </w:r>
    </w:p>
    <w:tbl>
      <w:tblPr>
        <w:tblW w:w="0" w:type="auto"/>
        <w:jc w:val="center"/>
        <w:tblInd w:w="-1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5"/>
        <w:gridCol w:w="1158"/>
        <w:gridCol w:w="720"/>
        <w:gridCol w:w="720"/>
        <w:gridCol w:w="798"/>
      </w:tblGrid>
      <w:tr w:rsidR="00774035" w:rsidRPr="00675FBA" w:rsidTr="00567733">
        <w:trPr>
          <w:jc w:val="center"/>
        </w:trPr>
        <w:tc>
          <w:tcPr>
            <w:tcW w:w="4535" w:type="dxa"/>
            <w:tcBorders>
              <w:top w:val="single" w:sz="4" w:space="0" w:color="auto"/>
              <w:left w:val="single" w:sz="4" w:space="0" w:color="auto"/>
              <w:bottom w:val="single" w:sz="4" w:space="0" w:color="auto"/>
              <w:right w:val="single" w:sz="4" w:space="0" w:color="auto"/>
            </w:tcBorders>
          </w:tcPr>
          <w:p w:rsidR="00774035" w:rsidRPr="00675FBA" w:rsidRDefault="00774035" w:rsidP="0074361E">
            <w:pPr>
              <w:pStyle w:val="Tablehead"/>
            </w:pPr>
            <w:r>
              <w:t>Parámetro</w:t>
            </w:r>
          </w:p>
        </w:tc>
        <w:tc>
          <w:tcPr>
            <w:tcW w:w="3396" w:type="dxa"/>
            <w:gridSpan w:val="4"/>
            <w:tcBorders>
              <w:top w:val="single" w:sz="4" w:space="0" w:color="auto"/>
              <w:left w:val="single" w:sz="4" w:space="0" w:color="auto"/>
              <w:bottom w:val="single" w:sz="4" w:space="0" w:color="auto"/>
              <w:right w:val="single" w:sz="4" w:space="0" w:color="auto"/>
            </w:tcBorders>
          </w:tcPr>
          <w:p w:rsidR="00774035" w:rsidRPr="00675FBA" w:rsidRDefault="00774035" w:rsidP="0074361E">
            <w:pPr>
              <w:pStyle w:val="Tablehead"/>
            </w:pPr>
            <w:r>
              <w:t>Valor</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FE4A46">
            <w:pPr>
              <w:pStyle w:val="Tabletext"/>
              <w:keepNext/>
              <w:jc w:val="left"/>
              <w:rPr>
                <w:lang w:val="es-ES_tradnl"/>
              </w:rPr>
            </w:pPr>
            <w:r w:rsidRPr="001B2C87">
              <w:rPr>
                <w:lang w:val="es-ES_tradnl"/>
              </w:rPr>
              <w:t>Anchura del haz horizontal de la antena (grados)</w:t>
            </w:r>
          </w:p>
        </w:tc>
        <w:tc>
          <w:tcPr>
            <w:tcW w:w="3396" w:type="dxa"/>
            <w:gridSpan w:val="4"/>
            <w:tcBorders>
              <w:left w:val="single" w:sz="4" w:space="0" w:color="auto"/>
              <w:right w:val="single" w:sz="4" w:space="0" w:color="auto"/>
            </w:tcBorders>
          </w:tcPr>
          <w:p w:rsidR="00774035" w:rsidRPr="00675FBA" w:rsidRDefault="00774035" w:rsidP="00FE4A46">
            <w:pPr>
              <w:pStyle w:val="Tabletext"/>
              <w:keepNext/>
              <w:jc w:val="center"/>
            </w:pPr>
            <w:r w:rsidRPr="00675FBA">
              <w:t>1</w:t>
            </w:r>
            <w:r>
              <w:t>,</w:t>
            </w:r>
            <w:r w:rsidRPr="00675FBA">
              <w:t>9</w:t>
            </w:r>
          </w:p>
        </w:tc>
      </w:tr>
      <w:tr w:rsidR="00774035" w:rsidRPr="00675FBA" w:rsidTr="00567733">
        <w:trPr>
          <w:jc w:val="center"/>
        </w:trPr>
        <w:tc>
          <w:tcPr>
            <w:tcW w:w="4535" w:type="dxa"/>
            <w:tcBorders>
              <w:top w:val="single" w:sz="4" w:space="0" w:color="auto"/>
              <w:left w:val="single" w:sz="4" w:space="0" w:color="auto"/>
              <w:right w:val="single" w:sz="4" w:space="0" w:color="auto"/>
            </w:tcBorders>
          </w:tcPr>
          <w:p w:rsidR="00774035" w:rsidRPr="00675FBA" w:rsidRDefault="00774035" w:rsidP="00FE4A46">
            <w:pPr>
              <w:pStyle w:val="Tabletext"/>
              <w:keepNext/>
              <w:jc w:val="left"/>
            </w:pPr>
            <w:r>
              <w:t xml:space="preserve">Frecuencia </w:t>
            </w:r>
            <w:r w:rsidRPr="00675FBA">
              <w:t>(MHz)</w:t>
            </w:r>
          </w:p>
        </w:tc>
        <w:tc>
          <w:tcPr>
            <w:tcW w:w="3396" w:type="dxa"/>
            <w:gridSpan w:val="4"/>
            <w:tcBorders>
              <w:top w:val="single" w:sz="4" w:space="0" w:color="auto"/>
              <w:left w:val="single" w:sz="4" w:space="0" w:color="auto"/>
              <w:right w:val="single" w:sz="4" w:space="0" w:color="auto"/>
            </w:tcBorders>
          </w:tcPr>
          <w:p w:rsidR="00774035" w:rsidRPr="00675FBA" w:rsidRDefault="00774035" w:rsidP="00FE4A46">
            <w:pPr>
              <w:pStyle w:val="Tabletext"/>
              <w:keepNext/>
              <w:jc w:val="center"/>
            </w:pPr>
            <w:r w:rsidRPr="00675FBA">
              <w:t>3 050 ± 30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FE4A46">
            <w:pPr>
              <w:pStyle w:val="Tabletext"/>
              <w:keepNext/>
              <w:jc w:val="left"/>
            </w:pPr>
            <w:r>
              <w:t xml:space="preserve">Potencia de impulso </w:t>
            </w:r>
            <w:r w:rsidRPr="00675FBA">
              <w:t>(kW)</w:t>
            </w:r>
          </w:p>
        </w:tc>
        <w:tc>
          <w:tcPr>
            <w:tcW w:w="3396" w:type="dxa"/>
            <w:gridSpan w:val="4"/>
            <w:tcBorders>
              <w:left w:val="single" w:sz="4" w:space="0" w:color="auto"/>
              <w:bottom w:val="single" w:sz="4" w:space="0" w:color="auto"/>
              <w:right w:val="single" w:sz="4" w:space="0" w:color="auto"/>
            </w:tcBorders>
          </w:tcPr>
          <w:p w:rsidR="00774035" w:rsidRPr="00675FBA" w:rsidRDefault="00774035" w:rsidP="00FE4A46">
            <w:pPr>
              <w:pStyle w:val="Tabletext"/>
              <w:keepNext/>
              <w:jc w:val="center"/>
            </w:pPr>
            <w:r w:rsidRPr="00675FBA">
              <w:t>30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FE4A46">
            <w:pPr>
              <w:pStyle w:val="Tabletext"/>
              <w:keepNext/>
              <w:jc w:val="left"/>
            </w:pPr>
            <w:r>
              <w:t>Alcance (millas náuticas</w:t>
            </w:r>
            <w:r w:rsidRPr="00675FBA">
              <w:t>)</w:t>
            </w:r>
          </w:p>
        </w:tc>
        <w:tc>
          <w:tcPr>
            <w:tcW w:w="1158" w:type="dxa"/>
            <w:tcBorders>
              <w:left w:val="single" w:sz="4" w:space="0" w:color="auto"/>
              <w:bottom w:val="single" w:sz="4" w:space="0" w:color="auto"/>
              <w:right w:val="single" w:sz="4" w:space="0" w:color="auto"/>
            </w:tcBorders>
          </w:tcPr>
          <w:p w:rsidR="00774035" w:rsidRPr="00675FBA" w:rsidRDefault="00774035" w:rsidP="00FE4A46">
            <w:pPr>
              <w:pStyle w:val="Tabletext"/>
              <w:keepNext/>
              <w:jc w:val="center"/>
            </w:pPr>
            <w:r w:rsidRPr="00675FBA">
              <w:t>0</w:t>
            </w:r>
            <w:r>
              <w:t>,</w:t>
            </w:r>
            <w:r w:rsidRPr="00675FBA">
              <w:t>375-1</w:t>
            </w:r>
            <w:r>
              <w:t>,</w:t>
            </w:r>
            <w:r w:rsidRPr="00675FBA">
              <w:t>5</w:t>
            </w:r>
          </w:p>
        </w:tc>
        <w:tc>
          <w:tcPr>
            <w:tcW w:w="720" w:type="dxa"/>
            <w:tcBorders>
              <w:left w:val="single" w:sz="4" w:space="0" w:color="auto"/>
              <w:bottom w:val="single" w:sz="4" w:space="0" w:color="auto"/>
              <w:right w:val="single" w:sz="4" w:space="0" w:color="auto"/>
            </w:tcBorders>
          </w:tcPr>
          <w:p w:rsidR="00774035" w:rsidRPr="00675FBA" w:rsidRDefault="00774035" w:rsidP="00FE4A46">
            <w:pPr>
              <w:pStyle w:val="Tabletext"/>
              <w:keepNext/>
              <w:jc w:val="center"/>
            </w:pPr>
            <w:r w:rsidRPr="00675FBA">
              <w:t>3-6</w:t>
            </w:r>
          </w:p>
        </w:tc>
        <w:tc>
          <w:tcPr>
            <w:tcW w:w="720" w:type="dxa"/>
            <w:tcBorders>
              <w:left w:val="single" w:sz="4" w:space="0" w:color="auto"/>
              <w:bottom w:val="single" w:sz="4" w:space="0" w:color="auto"/>
              <w:right w:val="single" w:sz="4" w:space="0" w:color="auto"/>
            </w:tcBorders>
          </w:tcPr>
          <w:p w:rsidR="00774035" w:rsidRPr="00675FBA" w:rsidRDefault="00774035" w:rsidP="00FE4A46">
            <w:pPr>
              <w:pStyle w:val="Tabletext"/>
              <w:keepNext/>
              <w:jc w:val="center"/>
            </w:pPr>
            <w:r w:rsidRPr="00675FBA">
              <w:t>12</w:t>
            </w:r>
          </w:p>
        </w:tc>
        <w:tc>
          <w:tcPr>
            <w:tcW w:w="798" w:type="dxa"/>
            <w:tcBorders>
              <w:top w:val="single" w:sz="4" w:space="0" w:color="auto"/>
              <w:left w:val="single" w:sz="4" w:space="0" w:color="auto"/>
              <w:bottom w:val="single" w:sz="4" w:space="0" w:color="auto"/>
              <w:right w:val="single" w:sz="4" w:space="0" w:color="auto"/>
            </w:tcBorders>
          </w:tcPr>
          <w:p w:rsidR="00774035" w:rsidRPr="00675FBA" w:rsidRDefault="00774035" w:rsidP="00FE4A46">
            <w:pPr>
              <w:pStyle w:val="Tabletext"/>
              <w:keepNext/>
              <w:jc w:val="center"/>
            </w:pPr>
            <w:r w:rsidRPr="00675FBA">
              <w:t>24-96</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del impulso (</w:t>
            </w:r>
            <w:r>
              <w:sym w:font="Symbol" w:char="F06D"/>
            </w:r>
            <w:r>
              <w:t>s</w:t>
            </w:r>
            <w:r w:rsidRPr="00675FBA">
              <w:t>)</w:t>
            </w:r>
          </w:p>
        </w:tc>
        <w:tc>
          <w:tcPr>
            <w:tcW w:w="1158" w:type="dxa"/>
            <w:tcBorders>
              <w:left w:val="single" w:sz="4" w:space="0" w:color="auto"/>
              <w:right w:val="single" w:sz="4" w:space="0" w:color="auto"/>
            </w:tcBorders>
          </w:tcPr>
          <w:p w:rsidR="00774035" w:rsidRPr="00675FBA" w:rsidRDefault="00774035" w:rsidP="0074361E">
            <w:pPr>
              <w:pStyle w:val="Tabletext"/>
              <w:jc w:val="center"/>
            </w:pPr>
            <w:r w:rsidRPr="00675FBA">
              <w:t>0</w:t>
            </w:r>
            <w:r>
              <w:t>,</w:t>
            </w:r>
            <w:r w:rsidRPr="00675FBA">
              <w:t>08</w:t>
            </w:r>
          </w:p>
        </w:tc>
        <w:tc>
          <w:tcPr>
            <w:tcW w:w="720" w:type="dxa"/>
            <w:tcBorders>
              <w:left w:val="single" w:sz="4" w:space="0" w:color="auto"/>
              <w:right w:val="single" w:sz="4" w:space="0" w:color="auto"/>
            </w:tcBorders>
          </w:tcPr>
          <w:p w:rsidR="00774035" w:rsidRPr="00675FBA" w:rsidRDefault="00774035" w:rsidP="0074361E">
            <w:pPr>
              <w:pStyle w:val="Tabletext"/>
              <w:jc w:val="center"/>
            </w:pPr>
            <w:r>
              <w:t>0,</w:t>
            </w:r>
            <w:r w:rsidRPr="00675FBA">
              <w:t>30</w:t>
            </w:r>
          </w:p>
        </w:tc>
        <w:tc>
          <w:tcPr>
            <w:tcW w:w="720" w:type="dxa"/>
            <w:tcBorders>
              <w:left w:val="single" w:sz="4" w:space="0" w:color="auto"/>
              <w:right w:val="single" w:sz="4" w:space="0" w:color="auto"/>
            </w:tcBorders>
          </w:tcPr>
          <w:p w:rsidR="00774035" w:rsidRPr="00675FBA" w:rsidRDefault="00774035" w:rsidP="0074361E">
            <w:pPr>
              <w:pStyle w:val="Tabletext"/>
              <w:jc w:val="center"/>
            </w:pPr>
            <w:r>
              <w:t>0,</w:t>
            </w:r>
            <w:r w:rsidRPr="00675FBA">
              <w:t>60</w:t>
            </w:r>
          </w:p>
        </w:tc>
        <w:tc>
          <w:tcPr>
            <w:tcW w:w="798" w:type="dxa"/>
            <w:tcBorders>
              <w:left w:val="single" w:sz="4" w:space="0" w:color="auto"/>
              <w:right w:val="single" w:sz="4" w:space="0" w:color="auto"/>
            </w:tcBorders>
          </w:tcPr>
          <w:p w:rsidR="00774035" w:rsidRPr="00675FBA" w:rsidRDefault="00774035" w:rsidP="0074361E">
            <w:pPr>
              <w:pStyle w:val="Tabletext"/>
              <w:jc w:val="center"/>
            </w:pPr>
            <w:r>
              <w:t>1,</w:t>
            </w:r>
            <w:r w:rsidRPr="00675FBA">
              <w:t>2</w:t>
            </w:r>
          </w:p>
        </w:tc>
      </w:tr>
      <w:tr w:rsidR="00774035" w:rsidRPr="00675FBA" w:rsidTr="00567733">
        <w:trPr>
          <w:cantSplit/>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PRF</w:t>
            </w:r>
            <w:r w:rsidRPr="00675FBA">
              <w:t xml:space="preserve"> (Hz)</w:t>
            </w:r>
          </w:p>
        </w:tc>
        <w:tc>
          <w:tcPr>
            <w:tcW w:w="1878" w:type="dxa"/>
            <w:gridSpan w:val="2"/>
            <w:tcBorders>
              <w:left w:val="single" w:sz="4" w:space="0" w:color="auto"/>
              <w:right w:val="single" w:sz="4" w:space="0" w:color="auto"/>
            </w:tcBorders>
          </w:tcPr>
          <w:p w:rsidR="00774035" w:rsidRPr="00675FBA" w:rsidRDefault="00774035" w:rsidP="0074361E">
            <w:pPr>
              <w:pStyle w:val="Tabletext"/>
              <w:jc w:val="center"/>
            </w:pPr>
            <w:r>
              <w:t>2 </w:t>
            </w:r>
            <w:r w:rsidRPr="00675FBA">
              <w:t>200</w:t>
            </w:r>
          </w:p>
        </w:tc>
        <w:tc>
          <w:tcPr>
            <w:tcW w:w="720" w:type="dxa"/>
            <w:tcBorders>
              <w:left w:val="single" w:sz="4" w:space="0" w:color="auto"/>
              <w:right w:val="single" w:sz="4" w:space="0" w:color="auto"/>
            </w:tcBorders>
          </w:tcPr>
          <w:p w:rsidR="00774035" w:rsidRPr="00675FBA" w:rsidRDefault="00774035" w:rsidP="0074361E">
            <w:pPr>
              <w:pStyle w:val="Tabletext"/>
              <w:jc w:val="center"/>
            </w:pPr>
            <w:r>
              <w:t>1 </w:t>
            </w:r>
            <w:r w:rsidRPr="00675FBA">
              <w:t>028</w:t>
            </w:r>
          </w:p>
        </w:tc>
        <w:tc>
          <w:tcPr>
            <w:tcW w:w="798" w:type="dxa"/>
            <w:tcBorders>
              <w:left w:val="single" w:sz="4" w:space="0" w:color="auto"/>
              <w:right w:val="single" w:sz="4" w:space="0" w:color="auto"/>
            </w:tcBorders>
          </w:tcPr>
          <w:p w:rsidR="00774035" w:rsidRPr="00675FBA" w:rsidRDefault="00774035" w:rsidP="0074361E">
            <w:pPr>
              <w:pStyle w:val="Tabletext"/>
              <w:jc w:val="center"/>
            </w:pPr>
            <w:r w:rsidRPr="00675FBA">
              <w:t>600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 banda de FI</w:t>
            </w:r>
            <w:r w:rsidRPr="00675FBA">
              <w:t xml:space="preserve"> (MHz)</w:t>
            </w:r>
          </w:p>
        </w:tc>
        <w:tc>
          <w:tcPr>
            <w:tcW w:w="1158" w:type="dxa"/>
            <w:tcBorders>
              <w:left w:val="single" w:sz="4" w:space="0" w:color="auto"/>
              <w:right w:val="single" w:sz="4" w:space="0" w:color="auto"/>
            </w:tcBorders>
          </w:tcPr>
          <w:p w:rsidR="00774035" w:rsidRPr="00675FBA" w:rsidRDefault="00774035" w:rsidP="0074361E">
            <w:pPr>
              <w:pStyle w:val="Tabletext"/>
              <w:jc w:val="center"/>
            </w:pPr>
            <w:r w:rsidRPr="00675FBA">
              <w:t>28</w:t>
            </w:r>
          </w:p>
        </w:tc>
        <w:tc>
          <w:tcPr>
            <w:tcW w:w="720" w:type="dxa"/>
            <w:tcBorders>
              <w:left w:val="single" w:sz="4" w:space="0" w:color="auto"/>
              <w:right w:val="single" w:sz="4" w:space="0" w:color="auto"/>
            </w:tcBorders>
          </w:tcPr>
          <w:p w:rsidR="00774035" w:rsidRPr="00675FBA" w:rsidRDefault="00774035" w:rsidP="0074361E">
            <w:pPr>
              <w:pStyle w:val="Tabletext"/>
              <w:jc w:val="center"/>
            </w:pPr>
            <w:r w:rsidRPr="00675FBA">
              <w:t>3</w:t>
            </w:r>
          </w:p>
        </w:tc>
        <w:tc>
          <w:tcPr>
            <w:tcW w:w="720" w:type="dxa"/>
            <w:tcBorders>
              <w:left w:val="single" w:sz="4" w:space="0" w:color="auto"/>
              <w:right w:val="single" w:sz="4" w:space="0" w:color="auto"/>
            </w:tcBorders>
          </w:tcPr>
          <w:p w:rsidR="00774035" w:rsidRPr="00675FBA" w:rsidRDefault="00774035" w:rsidP="0074361E">
            <w:pPr>
              <w:pStyle w:val="Tabletext"/>
              <w:jc w:val="center"/>
            </w:pPr>
            <w:r w:rsidRPr="00675FBA">
              <w:t>3</w:t>
            </w:r>
          </w:p>
        </w:tc>
        <w:tc>
          <w:tcPr>
            <w:tcW w:w="798" w:type="dxa"/>
            <w:tcBorders>
              <w:left w:val="single" w:sz="4" w:space="0" w:color="auto"/>
              <w:right w:val="single" w:sz="4" w:space="0" w:color="auto"/>
            </w:tcBorders>
          </w:tcPr>
          <w:p w:rsidR="00774035" w:rsidRPr="00675FBA" w:rsidRDefault="00774035" w:rsidP="0074361E">
            <w:pPr>
              <w:pStyle w:val="Tabletext"/>
              <w:jc w:val="center"/>
            </w:pPr>
            <w:r w:rsidRPr="00675FBA">
              <w:t>3</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Atenuación de la respuesta parásita (dB)</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rsidRPr="00675FBA">
              <w:t>60</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Factor de ruido del sistema (dB)</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rsidRPr="00675FBA">
              <w:t>4</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 banda en RF</w:t>
            </w:r>
            <w:r w:rsidRPr="00675FBA">
              <w:t xml:space="preserve"> (MHz)</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t>No se aplica</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Velocidad de barrido de la antena (r.p.m)</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rsidRPr="00675FBA">
              <w:t>26</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Tiempo de barrido de la antena (s)</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rsidRPr="00675FBA">
              <w:t>2</w:t>
            </w:r>
            <w:r>
              <w:t>,</w:t>
            </w:r>
            <w:r w:rsidRPr="00675FBA">
              <w:t>31</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Anchura del haz vertical de la antena (grados)</w:t>
            </w:r>
          </w:p>
        </w:tc>
        <w:tc>
          <w:tcPr>
            <w:tcW w:w="3396" w:type="dxa"/>
            <w:gridSpan w:val="4"/>
            <w:tcBorders>
              <w:left w:val="single" w:sz="4" w:space="0" w:color="auto"/>
              <w:right w:val="single" w:sz="4" w:space="0" w:color="auto"/>
            </w:tcBorders>
          </w:tcPr>
          <w:p w:rsidR="00774035" w:rsidRPr="00675FBA" w:rsidRDefault="00774035" w:rsidP="0074361E">
            <w:pPr>
              <w:pStyle w:val="Tabletext"/>
              <w:jc w:val="center"/>
            </w:pPr>
            <w:r w:rsidRPr="00675FBA">
              <w:t>22</w:t>
            </w:r>
          </w:p>
        </w:tc>
      </w:tr>
      <w:tr w:rsidR="00774035" w:rsidRPr="00675FBA" w:rsidTr="00567733">
        <w:trPr>
          <w:jc w:val="center"/>
        </w:trPr>
        <w:tc>
          <w:tcPr>
            <w:tcW w:w="4535" w:type="dxa"/>
            <w:tcBorders>
              <w:left w:val="single" w:sz="4" w:space="0" w:color="auto"/>
              <w:bottom w:val="single" w:sz="4" w:space="0" w:color="auto"/>
              <w:right w:val="single" w:sz="4" w:space="0" w:color="auto"/>
            </w:tcBorders>
          </w:tcPr>
          <w:p w:rsidR="00774035" w:rsidRPr="00675FBA" w:rsidRDefault="00774035" w:rsidP="0074361E">
            <w:pPr>
              <w:pStyle w:val="Tabletext"/>
              <w:jc w:val="left"/>
            </w:pPr>
            <w:r>
              <w:t>Polarización</w:t>
            </w:r>
          </w:p>
        </w:tc>
        <w:tc>
          <w:tcPr>
            <w:tcW w:w="3396" w:type="dxa"/>
            <w:gridSpan w:val="4"/>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Horizontal</w:t>
            </w:r>
          </w:p>
        </w:tc>
      </w:tr>
    </w:tbl>
    <w:p w:rsidR="00774035" w:rsidRDefault="00774035" w:rsidP="00774035">
      <w:pPr>
        <w:pStyle w:val="Tablefin"/>
      </w:pPr>
    </w:p>
    <w:p w:rsidR="00FE4A46" w:rsidRPr="00FE4A46" w:rsidRDefault="00FE4A46" w:rsidP="00567733">
      <w:pPr>
        <w:pStyle w:val="Blanc"/>
      </w:pPr>
    </w:p>
    <w:p w:rsidR="00774035" w:rsidRPr="00675FBA" w:rsidRDefault="00774035" w:rsidP="0074361E">
      <w:pPr>
        <w:pStyle w:val="TableNo"/>
      </w:pPr>
      <w:r w:rsidRPr="001019DD">
        <w:rPr>
          <w:lang w:val="es-ES"/>
        </w:rPr>
        <w:t xml:space="preserve">CUADRO </w:t>
      </w:r>
      <w:r>
        <w:t>6</w:t>
      </w:r>
    </w:p>
    <w:p w:rsidR="00774035" w:rsidRPr="001019DD" w:rsidRDefault="00774035" w:rsidP="0074361E">
      <w:pPr>
        <w:pStyle w:val="Tabletitle"/>
        <w:rPr>
          <w:lang w:val="es-ES"/>
        </w:rPr>
      </w:pPr>
      <w:r w:rsidRPr="001019DD">
        <w:rPr>
          <w:lang w:val="es-ES"/>
        </w:rPr>
        <w:t xml:space="preserve">Parámetros del transmisor y receptor del radar B </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5"/>
        <w:gridCol w:w="1080"/>
        <w:gridCol w:w="813"/>
        <w:gridCol w:w="681"/>
        <w:gridCol w:w="1297"/>
      </w:tblGrid>
      <w:tr w:rsidR="00774035" w:rsidRPr="00675FBA" w:rsidTr="00567733">
        <w:trPr>
          <w:jc w:val="center"/>
        </w:trPr>
        <w:tc>
          <w:tcPr>
            <w:tcW w:w="4535" w:type="dxa"/>
            <w:tcBorders>
              <w:top w:val="single" w:sz="4" w:space="0" w:color="auto"/>
              <w:left w:val="single" w:sz="4" w:space="0" w:color="auto"/>
              <w:bottom w:val="single" w:sz="4" w:space="0" w:color="auto"/>
              <w:right w:val="single" w:sz="4" w:space="0" w:color="auto"/>
            </w:tcBorders>
          </w:tcPr>
          <w:p w:rsidR="00774035" w:rsidRPr="00675FBA" w:rsidRDefault="00774035" w:rsidP="0074361E">
            <w:pPr>
              <w:pStyle w:val="Tablehead"/>
            </w:pPr>
            <w:r>
              <w:t>Parámetro</w:t>
            </w:r>
          </w:p>
        </w:tc>
        <w:tc>
          <w:tcPr>
            <w:tcW w:w="3871" w:type="dxa"/>
            <w:gridSpan w:val="4"/>
            <w:tcBorders>
              <w:top w:val="single" w:sz="4" w:space="0" w:color="auto"/>
              <w:left w:val="single" w:sz="4" w:space="0" w:color="auto"/>
              <w:bottom w:val="single" w:sz="4" w:space="0" w:color="auto"/>
              <w:right w:val="single" w:sz="4" w:space="0" w:color="auto"/>
            </w:tcBorders>
          </w:tcPr>
          <w:p w:rsidR="00774035" w:rsidRPr="00675FBA" w:rsidRDefault="00774035" w:rsidP="0074361E">
            <w:pPr>
              <w:pStyle w:val="Tablehead"/>
            </w:pPr>
            <w:r>
              <w:t>Valor</w:t>
            </w:r>
          </w:p>
        </w:tc>
      </w:tr>
      <w:tr w:rsidR="00774035" w:rsidRPr="00675FBA" w:rsidTr="00567733">
        <w:trPr>
          <w:jc w:val="center"/>
        </w:trPr>
        <w:tc>
          <w:tcPr>
            <w:tcW w:w="4535" w:type="dxa"/>
            <w:tcBorders>
              <w:top w:val="single" w:sz="4" w:space="0" w:color="auto"/>
              <w:left w:val="single" w:sz="4" w:space="0" w:color="auto"/>
              <w:right w:val="single" w:sz="4" w:space="0" w:color="auto"/>
            </w:tcBorders>
          </w:tcPr>
          <w:p w:rsidR="00774035" w:rsidRPr="00675FBA" w:rsidRDefault="00774035" w:rsidP="0074361E">
            <w:pPr>
              <w:pStyle w:val="Tabletext"/>
              <w:jc w:val="left"/>
            </w:pPr>
            <w:r>
              <w:t xml:space="preserve">Frecuencia </w:t>
            </w:r>
            <w:r w:rsidRPr="00675FBA">
              <w:t>(MHz)</w:t>
            </w:r>
          </w:p>
        </w:tc>
        <w:tc>
          <w:tcPr>
            <w:tcW w:w="3871" w:type="dxa"/>
            <w:gridSpan w:val="4"/>
            <w:tcBorders>
              <w:top w:val="single" w:sz="4" w:space="0" w:color="auto"/>
              <w:left w:val="single" w:sz="4" w:space="0" w:color="auto"/>
              <w:right w:val="single" w:sz="4" w:space="0" w:color="auto"/>
            </w:tcBorders>
          </w:tcPr>
          <w:p w:rsidR="00774035" w:rsidRPr="00675FBA" w:rsidRDefault="00774035" w:rsidP="0074361E">
            <w:pPr>
              <w:pStyle w:val="Tabletext"/>
              <w:jc w:val="center"/>
            </w:pPr>
            <w:r w:rsidRPr="00675FBA">
              <w:t>3 050 ± 10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 xml:space="preserve">Potencia de impulso </w:t>
            </w:r>
            <w:r w:rsidRPr="00675FBA">
              <w:t>(kW)</w:t>
            </w:r>
          </w:p>
        </w:tc>
        <w:tc>
          <w:tcPr>
            <w:tcW w:w="3871" w:type="dxa"/>
            <w:gridSpan w:val="4"/>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30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Alcance</w:t>
            </w:r>
            <w:r w:rsidRPr="00675FBA">
              <w:t xml:space="preserve"> (</w:t>
            </w:r>
            <w:r>
              <w:t>millas náuticas</w:t>
            </w:r>
            <w:r w:rsidRPr="00675FBA">
              <w:t>)</w:t>
            </w:r>
          </w:p>
        </w:tc>
        <w:tc>
          <w:tcPr>
            <w:tcW w:w="1080"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0</w:t>
            </w:r>
            <w:r>
              <w:t>,</w:t>
            </w:r>
            <w:r w:rsidRPr="00675FBA">
              <w:t>125-1</w:t>
            </w:r>
            <w:r>
              <w:t>,</w:t>
            </w:r>
            <w:r w:rsidRPr="00675FBA">
              <w:t>5</w:t>
            </w:r>
          </w:p>
        </w:tc>
        <w:tc>
          <w:tcPr>
            <w:tcW w:w="813"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3-24</w:t>
            </w:r>
          </w:p>
        </w:tc>
        <w:tc>
          <w:tcPr>
            <w:tcW w:w="681"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48</w:t>
            </w:r>
          </w:p>
        </w:tc>
        <w:tc>
          <w:tcPr>
            <w:tcW w:w="1297" w:type="dxa"/>
            <w:tcBorders>
              <w:top w:val="single" w:sz="4" w:space="0" w:color="auto"/>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96</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del impulso (</w:t>
            </w:r>
            <w:r>
              <w:sym w:font="Symbol" w:char="F06D"/>
            </w:r>
            <w:r>
              <w:t>s</w:t>
            </w:r>
            <w:r w:rsidRPr="00675FBA">
              <w:t>)</w:t>
            </w:r>
          </w:p>
        </w:tc>
        <w:tc>
          <w:tcPr>
            <w:tcW w:w="1080" w:type="dxa"/>
            <w:tcBorders>
              <w:left w:val="single" w:sz="4" w:space="0" w:color="auto"/>
              <w:right w:val="single" w:sz="4" w:space="0" w:color="auto"/>
            </w:tcBorders>
          </w:tcPr>
          <w:p w:rsidR="00774035" w:rsidRPr="00675FBA" w:rsidRDefault="00774035" w:rsidP="0074361E">
            <w:pPr>
              <w:pStyle w:val="Tabletext"/>
              <w:jc w:val="center"/>
            </w:pPr>
            <w:r w:rsidRPr="00675FBA">
              <w:t>0</w:t>
            </w:r>
            <w:r>
              <w:t>,</w:t>
            </w:r>
            <w:r w:rsidRPr="00675FBA">
              <w:t>070</w:t>
            </w:r>
          </w:p>
        </w:tc>
        <w:tc>
          <w:tcPr>
            <w:tcW w:w="813" w:type="dxa"/>
            <w:tcBorders>
              <w:left w:val="single" w:sz="4" w:space="0" w:color="auto"/>
              <w:right w:val="single" w:sz="4" w:space="0" w:color="auto"/>
            </w:tcBorders>
          </w:tcPr>
          <w:p w:rsidR="00774035" w:rsidRPr="00675FBA" w:rsidRDefault="00774035" w:rsidP="0074361E">
            <w:pPr>
              <w:pStyle w:val="Tabletext"/>
              <w:jc w:val="center"/>
            </w:pPr>
            <w:r>
              <w:t>0,</w:t>
            </w:r>
            <w:r w:rsidRPr="00675FBA">
              <w:t>175</w:t>
            </w:r>
          </w:p>
        </w:tc>
        <w:tc>
          <w:tcPr>
            <w:tcW w:w="681" w:type="dxa"/>
            <w:tcBorders>
              <w:left w:val="single" w:sz="4" w:space="0" w:color="auto"/>
              <w:right w:val="single" w:sz="4" w:space="0" w:color="auto"/>
            </w:tcBorders>
          </w:tcPr>
          <w:p w:rsidR="00774035" w:rsidRPr="00675FBA" w:rsidRDefault="00774035" w:rsidP="0074361E">
            <w:pPr>
              <w:pStyle w:val="Tabletext"/>
              <w:jc w:val="center"/>
            </w:pPr>
            <w:r>
              <w:t>0,</w:t>
            </w:r>
            <w:r w:rsidRPr="00675FBA">
              <w:t>85</w:t>
            </w:r>
          </w:p>
        </w:tc>
        <w:tc>
          <w:tcPr>
            <w:tcW w:w="1297" w:type="dxa"/>
            <w:tcBorders>
              <w:left w:val="single" w:sz="4" w:space="0" w:color="auto"/>
              <w:right w:val="single" w:sz="4" w:space="0" w:color="auto"/>
            </w:tcBorders>
          </w:tcPr>
          <w:p w:rsidR="00774035" w:rsidRPr="00675FBA" w:rsidRDefault="00774035" w:rsidP="0074361E">
            <w:pPr>
              <w:pStyle w:val="Tabletext"/>
              <w:jc w:val="center"/>
            </w:pPr>
            <w:r>
              <w:t>1,</w:t>
            </w:r>
            <w:r w:rsidRPr="00675FBA">
              <w:t>0</w:t>
            </w:r>
          </w:p>
        </w:tc>
      </w:tr>
      <w:tr w:rsidR="00774035" w:rsidRPr="00675FBA" w:rsidTr="00567733">
        <w:trPr>
          <w:cantSplit/>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PRF</w:t>
            </w:r>
            <w:r w:rsidRPr="00675FBA">
              <w:t xml:space="preserve"> (Hz)</w:t>
            </w:r>
          </w:p>
        </w:tc>
        <w:tc>
          <w:tcPr>
            <w:tcW w:w="1080" w:type="dxa"/>
            <w:tcBorders>
              <w:left w:val="single" w:sz="4" w:space="0" w:color="auto"/>
              <w:right w:val="single" w:sz="4" w:space="0" w:color="auto"/>
            </w:tcBorders>
          </w:tcPr>
          <w:p w:rsidR="00774035" w:rsidRPr="00675FBA" w:rsidRDefault="00774035" w:rsidP="0074361E">
            <w:pPr>
              <w:pStyle w:val="Tabletext"/>
              <w:jc w:val="center"/>
            </w:pPr>
            <w:r w:rsidRPr="00675FBA">
              <w:t>3 100</w:t>
            </w:r>
          </w:p>
        </w:tc>
        <w:tc>
          <w:tcPr>
            <w:tcW w:w="813" w:type="dxa"/>
            <w:tcBorders>
              <w:left w:val="single" w:sz="4" w:space="0" w:color="auto"/>
              <w:right w:val="single" w:sz="4" w:space="0" w:color="auto"/>
            </w:tcBorders>
          </w:tcPr>
          <w:p w:rsidR="00774035" w:rsidRPr="00675FBA" w:rsidRDefault="00774035" w:rsidP="0074361E">
            <w:pPr>
              <w:pStyle w:val="Tabletext"/>
              <w:jc w:val="center"/>
            </w:pPr>
            <w:r w:rsidRPr="00675FBA">
              <w:t>1 550</w:t>
            </w:r>
          </w:p>
        </w:tc>
        <w:tc>
          <w:tcPr>
            <w:tcW w:w="681" w:type="dxa"/>
            <w:tcBorders>
              <w:left w:val="single" w:sz="4" w:space="0" w:color="auto"/>
              <w:right w:val="single" w:sz="4" w:space="0" w:color="auto"/>
            </w:tcBorders>
          </w:tcPr>
          <w:p w:rsidR="00774035" w:rsidRPr="00675FBA" w:rsidRDefault="00774035" w:rsidP="0074361E">
            <w:pPr>
              <w:pStyle w:val="Tabletext"/>
              <w:jc w:val="center"/>
            </w:pPr>
            <w:r w:rsidRPr="00675FBA">
              <w:t>775</w:t>
            </w:r>
          </w:p>
        </w:tc>
        <w:tc>
          <w:tcPr>
            <w:tcW w:w="1297" w:type="dxa"/>
            <w:tcBorders>
              <w:left w:val="single" w:sz="4" w:space="0" w:color="auto"/>
              <w:right w:val="single" w:sz="4" w:space="0" w:color="auto"/>
            </w:tcBorders>
          </w:tcPr>
          <w:p w:rsidR="00774035" w:rsidRPr="00675FBA" w:rsidRDefault="00774035" w:rsidP="0074361E">
            <w:pPr>
              <w:pStyle w:val="Tabletext"/>
              <w:jc w:val="center"/>
            </w:pPr>
            <w:r w:rsidRPr="00675FBA">
              <w:t>390</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 banda de FI</w:t>
            </w:r>
            <w:r w:rsidRPr="00675FBA">
              <w:t xml:space="preserve"> (MHz)</w:t>
            </w:r>
          </w:p>
        </w:tc>
        <w:tc>
          <w:tcPr>
            <w:tcW w:w="1080"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22</w:t>
            </w:r>
          </w:p>
        </w:tc>
        <w:tc>
          <w:tcPr>
            <w:tcW w:w="813"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22</w:t>
            </w:r>
          </w:p>
        </w:tc>
        <w:tc>
          <w:tcPr>
            <w:tcW w:w="681"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6</w:t>
            </w:r>
          </w:p>
        </w:tc>
        <w:tc>
          <w:tcPr>
            <w:tcW w:w="1297" w:type="dxa"/>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6</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Atenuación de la respuesta parásita (dB)</w:t>
            </w:r>
          </w:p>
        </w:tc>
        <w:tc>
          <w:tcPr>
            <w:tcW w:w="3871" w:type="dxa"/>
            <w:gridSpan w:val="4"/>
            <w:tcBorders>
              <w:left w:val="single" w:sz="4" w:space="0" w:color="auto"/>
              <w:right w:val="single" w:sz="4" w:space="0" w:color="auto"/>
            </w:tcBorders>
          </w:tcPr>
          <w:p w:rsidR="00774035" w:rsidRPr="00675FBA" w:rsidRDefault="00774035" w:rsidP="0074361E">
            <w:pPr>
              <w:pStyle w:val="Tabletext"/>
              <w:jc w:val="center"/>
            </w:pPr>
            <w:r>
              <w:t>No se aplica</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Factor de ruido del sistema (dB)</w:t>
            </w:r>
          </w:p>
        </w:tc>
        <w:tc>
          <w:tcPr>
            <w:tcW w:w="3871" w:type="dxa"/>
            <w:gridSpan w:val="4"/>
            <w:tcBorders>
              <w:left w:val="single" w:sz="4" w:space="0" w:color="auto"/>
              <w:right w:val="single" w:sz="4" w:space="0" w:color="auto"/>
            </w:tcBorders>
          </w:tcPr>
          <w:p w:rsidR="00774035" w:rsidRPr="00675FBA" w:rsidRDefault="00774035" w:rsidP="0074361E">
            <w:pPr>
              <w:pStyle w:val="Tabletext"/>
              <w:jc w:val="center"/>
            </w:pPr>
            <w:r w:rsidRPr="00675FBA">
              <w:t>5</w:t>
            </w:r>
            <w:r>
              <w:t>,</w:t>
            </w:r>
            <w:r w:rsidRPr="00675FBA">
              <w:t>5</w:t>
            </w:r>
          </w:p>
        </w:tc>
      </w:tr>
      <w:tr w:rsidR="00774035" w:rsidRPr="00675FBA" w:rsidTr="00567733">
        <w:trPr>
          <w:jc w:val="center"/>
        </w:trPr>
        <w:tc>
          <w:tcPr>
            <w:tcW w:w="4535" w:type="dxa"/>
            <w:tcBorders>
              <w:left w:val="single" w:sz="4" w:space="0" w:color="auto"/>
              <w:right w:val="single" w:sz="4" w:space="0" w:color="auto"/>
            </w:tcBorders>
          </w:tcPr>
          <w:p w:rsidR="00774035" w:rsidRPr="00675FBA" w:rsidRDefault="00774035" w:rsidP="0074361E">
            <w:pPr>
              <w:pStyle w:val="Tabletext"/>
              <w:jc w:val="left"/>
            </w:pPr>
            <w:r>
              <w:t>Anchura de banda en RF</w:t>
            </w:r>
            <w:r w:rsidRPr="00675FBA">
              <w:t xml:space="preserve"> (MHz)</w:t>
            </w:r>
          </w:p>
        </w:tc>
        <w:tc>
          <w:tcPr>
            <w:tcW w:w="3871" w:type="dxa"/>
            <w:gridSpan w:val="4"/>
            <w:tcBorders>
              <w:left w:val="single" w:sz="4" w:space="0" w:color="auto"/>
              <w:right w:val="single" w:sz="4" w:space="0" w:color="auto"/>
            </w:tcBorders>
          </w:tcPr>
          <w:p w:rsidR="00774035" w:rsidRPr="00675FBA" w:rsidRDefault="00774035" w:rsidP="0074361E">
            <w:pPr>
              <w:pStyle w:val="Tabletext"/>
              <w:jc w:val="center"/>
            </w:pPr>
            <w:r>
              <w:t>No se aplica</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Velocidad de barrido de la antena (r.p.m)</w:t>
            </w:r>
          </w:p>
        </w:tc>
        <w:tc>
          <w:tcPr>
            <w:tcW w:w="3871" w:type="dxa"/>
            <w:gridSpan w:val="4"/>
            <w:tcBorders>
              <w:left w:val="single" w:sz="4" w:space="0" w:color="auto"/>
              <w:right w:val="single" w:sz="4" w:space="0" w:color="auto"/>
            </w:tcBorders>
          </w:tcPr>
          <w:p w:rsidR="00774035" w:rsidRPr="00675FBA" w:rsidRDefault="00774035" w:rsidP="0074361E">
            <w:pPr>
              <w:pStyle w:val="Tabletext"/>
              <w:jc w:val="center"/>
            </w:pPr>
            <w:r w:rsidRPr="00675FBA">
              <w:t>24/48</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Anchura del haz horizontal de la antena (grados)</w:t>
            </w:r>
          </w:p>
        </w:tc>
        <w:tc>
          <w:tcPr>
            <w:tcW w:w="3871" w:type="dxa"/>
            <w:gridSpan w:val="4"/>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2</w:t>
            </w:r>
            <w:r>
              <w:t>,</w:t>
            </w:r>
            <w:r w:rsidRPr="00675FBA">
              <w:t>8</w:t>
            </w:r>
          </w:p>
        </w:tc>
      </w:tr>
      <w:tr w:rsidR="00774035" w:rsidRPr="00675FBA" w:rsidTr="00567733">
        <w:trPr>
          <w:jc w:val="center"/>
        </w:trPr>
        <w:tc>
          <w:tcPr>
            <w:tcW w:w="4535" w:type="dxa"/>
            <w:tcBorders>
              <w:left w:val="single" w:sz="4" w:space="0" w:color="auto"/>
              <w:right w:val="single" w:sz="4" w:space="0" w:color="auto"/>
            </w:tcBorders>
          </w:tcPr>
          <w:p w:rsidR="00774035" w:rsidRPr="001B2C87" w:rsidRDefault="00774035" w:rsidP="0074361E">
            <w:pPr>
              <w:pStyle w:val="Tabletext"/>
              <w:jc w:val="left"/>
              <w:rPr>
                <w:lang w:val="es-ES_tradnl"/>
              </w:rPr>
            </w:pPr>
            <w:r w:rsidRPr="001B2C87">
              <w:rPr>
                <w:lang w:val="es-ES_tradnl"/>
              </w:rPr>
              <w:t>Anchura del haz vertical de la antena (grados)</w:t>
            </w:r>
          </w:p>
        </w:tc>
        <w:tc>
          <w:tcPr>
            <w:tcW w:w="3871" w:type="dxa"/>
            <w:gridSpan w:val="4"/>
            <w:tcBorders>
              <w:left w:val="single" w:sz="4" w:space="0" w:color="auto"/>
              <w:right w:val="single" w:sz="4" w:space="0" w:color="auto"/>
            </w:tcBorders>
          </w:tcPr>
          <w:p w:rsidR="00774035" w:rsidRPr="00675FBA" w:rsidRDefault="00774035" w:rsidP="0074361E">
            <w:pPr>
              <w:pStyle w:val="Tabletext"/>
              <w:jc w:val="center"/>
            </w:pPr>
            <w:r w:rsidRPr="00675FBA">
              <w:t>28</w:t>
            </w:r>
          </w:p>
        </w:tc>
      </w:tr>
      <w:tr w:rsidR="00774035" w:rsidRPr="00675FBA" w:rsidTr="00567733">
        <w:trPr>
          <w:jc w:val="center"/>
        </w:trPr>
        <w:tc>
          <w:tcPr>
            <w:tcW w:w="4535" w:type="dxa"/>
            <w:tcBorders>
              <w:left w:val="single" w:sz="4" w:space="0" w:color="auto"/>
              <w:bottom w:val="single" w:sz="4" w:space="0" w:color="auto"/>
              <w:right w:val="single" w:sz="4" w:space="0" w:color="auto"/>
            </w:tcBorders>
          </w:tcPr>
          <w:p w:rsidR="00774035" w:rsidRPr="00675FBA" w:rsidRDefault="00774035" w:rsidP="0074361E">
            <w:pPr>
              <w:pStyle w:val="Tabletext"/>
              <w:jc w:val="left"/>
            </w:pPr>
            <w:r>
              <w:t>Polarización</w:t>
            </w:r>
          </w:p>
        </w:tc>
        <w:tc>
          <w:tcPr>
            <w:tcW w:w="3871" w:type="dxa"/>
            <w:gridSpan w:val="4"/>
            <w:tcBorders>
              <w:left w:val="single" w:sz="4" w:space="0" w:color="auto"/>
              <w:bottom w:val="single" w:sz="4" w:space="0" w:color="auto"/>
              <w:right w:val="single" w:sz="4" w:space="0" w:color="auto"/>
            </w:tcBorders>
          </w:tcPr>
          <w:p w:rsidR="00774035" w:rsidRPr="00675FBA" w:rsidRDefault="00774035" w:rsidP="0074361E">
            <w:pPr>
              <w:pStyle w:val="Tabletext"/>
              <w:jc w:val="center"/>
            </w:pPr>
            <w:r w:rsidRPr="00675FBA">
              <w:t>Horizontal</w:t>
            </w:r>
          </w:p>
        </w:tc>
      </w:tr>
    </w:tbl>
    <w:p w:rsidR="00774035" w:rsidRDefault="00774035" w:rsidP="00774035">
      <w:pPr>
        <w:pStyle w:val="Tablefin"/>
      </w:pPr>
    </w:p>
    <w:p w:rsidR="00774035" w:rsidRPr="00675FBA" w:rsidRDefault="00774035" w:rsidP="00774035">
      <w:pPr>
        <w:pStyle w:val="TableNo"/>
        <w:keepNext w:val="0"/>
      </w:pPr>
      <w:r w:rsidRPr="001019DD">
        <w:rPr>
          <w:lang w:val="es-ES"/>
        </w:rPr>
        <w:lastRenderedPageBreak/>
        <w:t xml:space="preserve">CUADRO </w:t>
      </w:r>
      <w:r>
        <w:t>7</w:t>
      </w:r>
    </w:p>
    <w:p w:rsidR="00774035" w:rsidRPr="001019DD" w:rsidRDefault="00774035" w:rsidP="00774035">
      <w:pPr>
        <w:pStyle w:val="Tabletitle"/>
        <w:rPr>
          <w:lang w:val="es-ES"/>
        </w:rPr>
      </w:pPr>
      <w:r w:rsidRPr="001019DD">
        <w:rPr>
          <w:lang w:val="es-ES"/>
        </w:rPr>
        <w:t xml:space="preserve">Parámetros del transmisor y receptor del radar C </w:t>
      </w:r>
    </w:p>
    <w:tbl>
      <w:tblPr>
        <w:tblW w:w="0" w:type="auto"/>
        <w:jc w:val="center"/>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5"/>
        <w:gridCol w:w="1155"/>
        <w:gridCol w:w="992"/>
        <w:gridCol w:w="1113"/>
      </w:tblGrid>
      <w:tr w:rsidR="00774035" w:rsidRPr="00675FBA" w:rsidTr="00567733">
        <w:trPr>
          <w:jc w:val="center"/>
        </w:trPr>
        <w:tc>
          <w:tcPr>
            <w:tcW w:w="4535" w:type="dxa"/>
          </w:tcPr>
          <w:p w:rsidR="00774035" w:rsidRPr="00675FBA" w:rsidRDefault="00774035" w:rsidP="0074361E">
            <w:pPr>
              <w:pStyle w:val="Tablehead"/>
            </w:pPr>
            <w:r>
              <w:t>Parámetro</w:t>
            </w:r>
          </w:p>
        </w:tc>
        <w:tc>
          <w:tcPr>
            <w:tcW w:w="3260" w:type="dxa"/>
            <w:gridSpan w:val="3"/>
          </w:tcPr>
          <w:p w:rsidR="00774035" w:rsidRPr="00675FBA" w:rsidRDefault="00774035" w:rsidP="0074361E">
            <w:pPr>
              <w:pStyle w:val="Tablehead"/>
            </w:pPr>
            <w:r>
              <w:t>Valor</w:t>
            </w:r>
          </w:p>
        </w:tc>
      </w:tr>
      <w:tr w:rsidR="00774035" w:rsidRPr="00675FBA" w:rsidTr="00567733">
        <w:trPr>
          <w:jc w:val="center"/>
        </w:trPr>
        <w:tc>
          <w:tcPr>
            <w:tcW w:w="4535" w:type="dxa"/>
          </w:tcPr>
          <w:p w:rsidR="00774035" w:rsidRPr="00675FBA" w:rsidRDefault="00774035" w:rsidP="0074361E">
            <w:pPr>
              <w:pStyle w:val="Tabletext"/>
            </w:pPr>
            <w:r>
              <w:t xml:space="preserve">Frecuencia </w:t>
            </w:r>
            <w:r w:rsidRPr="00675FBA">
              <w:t>(MHz)</w:t>
            </w:r>
          </w:p>
        </w:tc>
        <w:tc>
          <w:tcPr>
            <w:tcW w:w="3260" w:type="dxa"/>
            <w:gridSpan w:val="3"/>
          </w:tcPr>
          <w:p w:rsidR="00774035" w:rsidRPr="00675FBA" w:rsidRDefault="00774035" w:rsidP="0074361E">
            <w:pPr>
              <w:pStyle w:val="Tabletext"/>
              <w:jc w:val="center"/>
            </w:pPr>
            <w:r w:rsidRPr="00675FBA">
              <w:t>3 050 ± 10</w:t>
            </w:r>
          </w:p>
        </w:tc>
      </w:tr>
      <w:tr w:rsidR="00774035" w:rsidRPr="00675FBA" w:rsidTr="00567733">
        <w:trPr>
          <w:jc w:val="center"/>
        </w:trPr>
        <w:tc>
          <w:tcPr>
            <w:tcW w:w="4535" w:type="dxa"/>
          </w:tcPr>
          <w:p w:rsidR="00774035" w:rsidRPr="00675FBA" w:rsidRDefault="00774035" w:rsidP="0074361E">
            <w:pPr>
              <w:pStyle w:val="Tabletext"/>
            </w:pPr>
            <w:r>
              <w:t xml:space="preserve">Potencia de impulso </w:t>
            </w:r>
            <w:r w:rsidRPr="00675FBA">
              <w:t>(kW)</w:t>
            </w:r>
          </w:p>
        </w:tc>
        <w:tc>
          <w:tcPr>
            <w:tcW w:w="3260" w:type="dxa"/>
            <w:gridSpan w:val="3"/>
          </w:tcPr>
          <w:p w:rsidR="00774035" w:rsidRPr="00675FBA" w:rsidRDefault="00774035" w:rsidP="0074361E">
            <w:pPr>
              <w:pStyle w:val="Tabletext"/>
              <w:jc w:val="center"/>
            </w:pPr>
            <w:r w:rsidRPr="00675FBA">
              <w:t>30</w:t>
            </w:r>
          </w:p>
        </w:tc>
      </w:tr>
      <w:tr w:rsidR="00774035" w:rsidRPr="00675FBA" w:rsidTr="00567733">
        <w:trPr>
          <w:jc w:val="center"/>
        </w:trPr>
        <w:tc>
          <w:tcPr>
            <w:tcW w:w="4535" w:type="dxa"/>
          </w:tcPr>
          <w:p w:rsidR="00774035" w:rsidRPr="00675FBA" w:rsidRDefault="00774035" w:rsidP="0074361E">
            <w:pPr>
              <w:pStyle w:val="Tabletext"/>
            </w:pPr>
            <w:r>
              <w:t>Alcance (millas náuticas</w:t>
            </w:r>
            <w:r w:rsidRPr="00675FBA">
              <w:t>)</w:t>
            </w:r>
          </w:p>
        </w:tc>
        <w:tc>
          <w:tcPr>
            <w:tcW w:w="1155" w:type="dxa"/>
          </w:tcPr>
          <w:p w:rsidR="00774035" w:rsidRPr="00675FBA" w:rsidRDefault="00774035" w:rsidP="0074361E">
            <w:pPr>
              <w:pStyle w:val="Tabletext"/>
              <w:jc w:val="center"/>
            </w:pPr>
            <w:r w:rsidRPr="00675FBA">
              <w:t>0</w:t>
            </w:r>
            <w:r>
              <w:t>,</w:t>
            </w:r>
            <w:r w:rsidRPr="00675FBA">
              <w:t>125-3</w:t>
            </w:r>
          </w:p>
        </w:tc>
        <w:tc>
          <w:tcPr>
            <w:tcW w:w="992" w:type="dxa"/>
          </w:tcPr>
          <w:p w:rsidR="00774035" w:rsidRPr="00675FBA" w:rsidRDefault="00774035" w:rsidP="0074361E">
            <w:pPr>
              <w:pStyle w:val="Tabletext"/>
              <w:jc w:val="center"/>
            </w:pPr>
            <w:r w:rsidRPr="00675FBA">
              <w:t>6-24</w:t>
            </w:r>
          </w:p>
        </w:tc>
        <w:tc>
          <w:tcPr>
            <w:tcW w:w="1113" w:type="dxa"/>
          </w:tcPr>
          <w:p w:rsidR="00774035" w:rsidRPr="00675FBA" w:rsidRDefault="00774035" w:rsidP="0074361E">
            <w:pPr>
              <w:pStyle w:val="Tabletext"/>
              <w:jc w:val="center"/>
            </w:pPr>
            <w:r w:rsidRPr="00675FBA">
              <w:t>48-96</w:t>
            </w:r>
          </w:p>
        </w:tc>
      </w:tr>
      <w:tr w:rsidR="00774035" w:rsidRPr="00675FBA" w:rsidTr="00567733">
        <w:trPr>
          <w:jc w:val="center"/>
        </w:trPr>
        <w:tc>
          <w:tcPr>
            <w:tcW w:w="4535" w:type="dxa"/>
          </w:tcPr>
          <w:p w:rsidR="00774035" w:rsidRPr="00675FBA" w:rsidRDefault="00774035" w:rsidP="0074361E">
            <w:pPr>
              <w:pStyle w:val="Tabletext"/>
            </w:pPr>
            <w:r>
              <w:t>Anchura del impulso (</w:t>
            </w:r>
            <w:r>
              <w:sym w:font="Symbol" w:char="F06D"/>
            </w:r>
            <w:r>
              <w:t>s</w:t>
            </w:r>
            <w:r w:rsidRPr="00675FBA">
              <w:t>)</w:t>
            </w:r>
          </w:p>
        </w:tc>
        <w:tc>
          <w:tcPr>
            <w:tcW w:w="1155" w:type="dxa"/>
          </w:tcPr>
          <w:p w:rsidR="00774035" w:rsidRPr="00675FBA" w:rsidRDefault="00774035" w:rsidP="0074361E">
            <w:pPr>
              <w:pStyle w:val="Tabletext"/>
              <w:jc w:val="center"/>
            </w:pPr>
            <w:r w:rsidRPr="00675FBA">
              <w:t>0</w:t>
            </w:r>
            <w:r>
              <w:t>,</w:t>
            </w:r>
            <w:r w:rsidRPr="00675FBA">
              <w:t>050</w:t>
            </w:r>
          </w:p>
        </w:tc>
        <w:tc>
          <w:tcPr>
            <w:tcW w:w="992" w:type="dxa"/>
          </w:tcPr>
          <w:p w:rsidR="00774035" w:rsidRPr="00675FBA" w:rsidRDefault="00774035" w:rsidP="0074361E">
            <w:pPr>
              <w:pStyle w:val="Tabletext"/>
              <w:jc w:val="center"/>
            </w:pPr>
            <w:r>
              <w:t>0,</w:t>
            </w:r>
            <w:r w:rsidRPr="00675FBA">
              <w:t>25</w:t>
            </w:r>
          </w:p>
        </w:tc>
        <w:tc>
          <w:tcPr>
            <w:tcW w:w="1113" w:type="dxa"/>
          </w:tcPr>
          <w:p w:rsidR="00774035" w:rsidRPr="00675FBA" w:rsidRDefault="00774035" w:rsidP="0074361E">
            <w:pPr>
              <w:pStyle w:val="Tabletext"/>
              <w:jc w:val="center"/>
            </w:pPr>
            <w:r>
              <w:t>0,</w:t>
            </w:r>
            <w:r w:rsidRPr="00675FBA">
              <w:t>80</w:t>
            </w:r>
          </w:p>
        </w:tc>
      </w:tr>
      <w:tr w:rsidR="00774035" w:rsidRPr="00675FBA" w:rsidTr="00567733">
        <w:trPr>
          <w:cantSplit/>
          <w:jc w:val="center"/>
        </w:trPr>
        <w:tc>
          <w:tcPr>
            <w:tcW w:w="4535" w:type="dxa"/>
          </w:tcPr>
          <w:p w:rsidR="00774035" w:rsidRPr="00675FBA" w:rsidRDefault="00774035" w:rsidP="0074361E">
            <w:pPr>
              <w:pStyle w:val="Tabletext"/>
            </w:pPr>
            <w:r>
              <w:t>PRF</w:t>
            </w:r>
            <w:r w:rsidRPr="00675FBA">
              <w:t xml:space="preserve"> (Hz)</w:t>
            </w:r>
          </w:p>
        </w:tc>
        <w:tc>
          <w:tcPr>
            <w:tcW w:w="2147" w:type="dxa"/>
            <w:gridSpan w:val="2"/>
          </w:tcPr>
          <w:p w:rsidR="00774035" w:rsidRPr="00675FBA" w:rsidRDefault="00774035" w:rsidP="0074361E">
            <w:pPr>
              <w:pStyle w:val="Tabletext"/>
              <w:jc w:val="center"/>
            </w:pPr>
            <w:r w:rsidRPr="00675FBA">
              <w:t>1 800</w:t>
            </w:r>
          </w:p>
        </w:tc>
        <w:tc>
          <w:tcPr>
            <w:tcW w:w="1113" w:type="dxa"/>
          </w:tcPr>
          <w:p w:rsidR="00774035" w:rsidRPr="00675FBA" w:rsidRDefault="00774035" w:rsidP="0074361E">
            <w:pPr>
              <w:pStyle w:val="Tabletext"/>
              <w:jc w:val="center"/>
            </w:pPr>
            <w:r w:rsidRPr="00675FBA">
              <w:t>785</w:t>
            </w:r>
          </w:p>
        </w:tc>
      </w:tr>
      <w:tr w:rsidR="00774035" w:rsidRPr="00675FBA" w:rsidTr="00567733">
        <w:trPr>
          <w:jc w:val="center"/>
        </w:trPr>
        <w:tc>
          <w:tcPr>
            <w:tcW w:w="4535" w:type="dxa"/>
          </w:tcPr>
          <w:p w:rsidR="00774035" w:rsidRPr="00675FBA" w:rsidRDefault="00774035" w:rsidP="0074361E">
            <w:pPr>
              <w:pStyle w:val="Tabletext"/>
            </w:pPr>
            <w:r>
              <w:t>Anchura de banda de FI</w:t>
            </w:r>
            <w:r w:rsidRPr="00675FBA">
              <w:t xml:space="preserve"> (MHz)</w:t>
            </w:r>
          </w:p>
        </w:tc>
        <w:tc>
          <w:tcPr>
            <w:tcW w:w="1155" w:type="dxa"/>
          </w:tcPr>
          <w:p w:rsidR="00774035" w:rsidRPr="00675FBA" w:rsidRDefault="00774035" w:rsidP="0074361E">
            <w:pPr>
              <w:pStyle w:val="Tabletext"/>
              <w:jc w:val="center"/>
            </w:pPr>
            <w:r w:rsidRPr="00675FBA">
              <w:t>20</w:t>
            </w:r>
          </w:p>
        </w:tc>
        <w:tc>
          <w:tcPr>
            <w:tcW w:w="992" w:type="dxa"/>
          </w:tcPr>
          <w:p w:rsidR="00774035" w:rsidRPr="00675FBA" w:rsidRDefault="00774035" w:rsidP="0074361E">
            <w:pPr>
              <w:pStyle w:val="Tabletext"/>
              <w:jc w:val="center"/>
            </w:pPr>
            <w:r w:rsidRPr="00675FBA">
              <w:t>20</w:t>
            </w:r>
          </w:p>
        </w:tc>
        <w:tc>
          <w:tcPr>
            <w:tcW w:w="1113" w:type="dxa"/>
          </w:tcPr>
          <w:p w:rsidR="00774035" w:rsidRPr="00675FBA" w:rsidRDefault="00774035" w:rsidP="0074361E">
            <w:pPr>
              <w:pStyle w:val="Tabletext"/>
              <w:jc w:val="center"/>
            </w:pPr>
            <w:r w:rsidRPr="00675FBA">
              <w:t>3</w:t>
            </w:r>
          </w:p>
        </w:tc>
      </w:tr>
      <w:tr w:rsidR="00774035" w:rsidRPr="00675FBA" w:rsidTr="00567733">
        <w:trPr>
          <w:jc w:val="center"/>
        </w:trPr>
        <w:tc>
          <w:tcPr>
            <w:tcW w:w="4535" w:type="dxa"/>
          </w:tcPr>
          <w:p w:rsidR="00774035" w:rsidRPr="001B2C87" w:rsidRDefault="00774035" w:rsidP="0074361E">
            <w:pPr>
              <w:pStyle w:val="Tabletext"/>
              <w:rPr>
                <w:lang w:val="es-ES_tradnl"/>
              </w:rPr>
            </w:pPr>
            <w:r w:rsidRPr="001B2C87">
              <w:rPr>
                <w:lang w:val="es-ES_tradnl"/>
              </w:rPr>
              <w:t>Atenuación de la respuesta parásita (dB)</w:t>
            </w:r>
          </w:p>
        </w:tc>
        <w:tc>
          <w:tcPr>
            <w:tcW w:w="3260" w:type="dxa"/>
            <w:gridSpan w:val="3"/>
          </w:tcPr>
          <w:p w:rsidR="00774035" w:rsidRPr="00675FBA" w:rsidRDefault="00774035" w:rsidP="0074361E">
            <w:pPr>
              <w:pStyle w:val="Tabletext"/>
              <w:jc w:val="center"/>
            </w:pPr>
            <w:r>
              <w:t>No se aplica</w:t>
            </w:r>
          </w:p>
        </w:tc>
      </w:tr>
      <w:tr w:rsidR="00774035" w:rsidRPr="00675FBA" w:rsidTr="00567733">
        <w:trPr>
          <w:jc w:val="center"/>
        </w:trPr>
        <w:tc>
          <w:tcPr>
            <w:tcW w:w="4535" w:type="dxa"/>
          </w:tcPr>
          <w:p w:rsidR="00774035" w:rsidRPr="001B2C87" w:rsidRDefault="00774035" w:rsidP="0074361E">
            <w:pPr>
              <w:pStyle w:val="Tabletext"/>
              <w:rPr>
                <w:lang w:val="es-ES_tradnl"/>
              </w:rPr>
            </w:pPr>
            <w:r w:rsidRPr="001B2C87">
              <w:rPr>
                <w:lang w:val="es-ES_tradnl"/>
              </w:rPr>
              <w:t>Factor de ruido del sistema (dB)</w:t>
            </w:r>
          </w:p>
        </w:tc>
        <w:tc>
          <w:tcPr>
            <w:tcW w:w="3260" w:type="dxa"/>
            <w:gridSpan w:val="3"/>
          </w:tcPr>
          <w:p w:rsidR="00774035" w:rsidRPr="00675FBA" w:rsidRDefault="00774035" w:rsidP="0074361E">
            <w:pPr>
              <w:pStyle w:val="Tabletext"/>
              <w:jc w:val="center"/>
            </w:pPr>
            <w:r w:rsidRPr="00675FBA">
              <w:t>4</w:t>
            </w:r>
          </w:p>
        </w:tc>
      </w:tr>
      <w:tr w:rsidR="00774035" w:rsidRPr="00675FBA" w:rsidTr="00567733">
        <w:trPr>
          <w:jc w:val="center"/>
        </w:trPr>
        <w:tc>
          <w:tcPr>
            <w:tcW w:w="4535" w:type="dxa"/>
          </w:tcPr>
          <w:p w:rsidR="00774035" w:rsidRPr="00675FBA" w:rsidRDefault="00774035" w:rsidP="0074361E">
            <w:pPr>
              <w:pStyle w:val="Tabletext"/>
            </w:pPr>
            <w:r>
              <w:t>Anchura de banda en RF</w:t>
            </w:r>
            <w:r w:rsidRPr="00675FBA">
              <w:t xml:space="preserve"> (MHz)</w:t>
            </w:r>
          </w:p>
        </w:tc>
        <w:tc>
          <w:tcPr>
            <w:tcW w:w="3260" w:type="dxa"/>
            <w:gridSpan w:val="3"/>
          </w:tcPr>
          <w:p w:rsidR="00774035" w:rsidRPr="00675FBA" w:rsidRDefault="00774035" w:rsidP="0074361E">
            <w:pPr>
              <w:pStyle w:val="Tabletext"/>
              <w:jc w:val="center"/>
            </w:pPr>
            <w:r>
              <w:t>No se aplica</w:t>
            </w:r>
          </w:p>
        </w:tc>
      </w:tr>
      <w:tr w:rsidR="00774035" w:rsidRPr="00675FBA" w:rsidTr="00567733">
        <w:trPr>
          <w:jc w:val="center"/>
        </w:trPr>
        <w:tc>
          <w:tcPr>
            <w:tcW w:w="4535" w:type="dxa"/>
          </w:tcPr>
          <w:p w:rsidR="00774035" w:rsidRPr="001B2C87" w:rsidRDefault="00774035" w:rsidP="0074361E">
            <w:pPr>
              <w:pStyle w:val="Tabletext"/>
              <w:rPr>
                <w:lang w:val="es-ES_tradnl"/>
              </w:rPr>
            </w:pPr>
            <w:r w:rsidRPr="001B2C87">
              <w:rPr>
                <w:lang w:val="es-ES_tradnl"/>
              </w:rPr>
              <w:t>Velocidad de barrido de la antena (r.p.m)</w:t>
            </w:r>
          </w:p>
        </w:tc>
        <w:tc>
          <w:tcPr>
            <w:tcW w:w="3260" w:type="dxa"/>
            <w:gridSpan w:val="3"/>
          </w:tcPr>
          <w:p w:rsidR="00774035" w:rsidRPr="00675FBA" w:rsidRDefault="00774035" w:rsidP="0074361E">
            <w:pPr>
              <w:pStyle w:val="Tabletext"/>
              <w:jc w:val="center"/>
            </w:pPr>
            <w:r w:rsidRPr="00675FBA">
              <w:t>25/48</w:t>
            </w:r>
          </w:p>
        </w:tc>
      </w:tr>
      <w:tr w:rsidR="00774035" w:rsidRPr="00675FBA" w:rsidTr="00567733">
        <w:trPr>
          <w:jc w:val="center"/>
        </w:trPr>
        <w:tc>
          <w:tcPr>
            <w:tcW w:w="4535" w:type="dxa"/>
          </w:tcPr>
          <w:p w:rsidR="00774035" w:rsidRPr="001B2C87" w:rsidRDefault="00774035" w:rsidP="0074361E">
            <w:pPr>
              <w:pStyle w:val="Tabletext"/>
              <w:rPr>
                <w:lang w:val="es-ES_tradnl"/>
              </w:rPr>
            </w:pPr>
            <w:r w:rsidRPr="001B2C87">
              <w:rPr>
                <w:lang w:val="es-ES_tradnl"/>
              </w:rPr>
              <w:t>Tiempo de barrido de la antena (s)</w:t>
            </w:r>
          </w:p>
        </w:tc>
        <w:tc>
          <w:tcPr>
            <w:tcW w:w="3260" w:type="dxa"/>
            <w:gridSpan w:val="3"/>
          </w:tcPr>
          <w:p w:rsidR="00774035" w:rsidRPr="00675FBA" w:rsidRDefault="00774035" w:rsidP="0074361E">
            <w:pPr>
              <w:pStyle w:val="Tabletext"/>
              <w:jc w:val="center"/>
            </w:pPr>
            <w:r w:rsidRPr="00675FBA">
              <w:t>2</w:t>
            </w:r>
            <w:r>
              <w:t>,</w:t>
            </w:r>
            <w:r w:rsidRPr="00675FBA">
              <w:t>31</w:t>
            </w:r>
          </w:p>
        </w:tc>
      </w:tr>
      <w:tr w:rsidR="00774035" w:rsidRPr="00675FBA" w:rsidTr="00567733">
        <w:trPr>
          <w:jc w:val="center"/>
        </w:trPr>
        <w:tc>
          <w:tcPr>
            <w:tcW w:w="4535" w:type="dxa"/>
          </w:tcPr>
          <w:p w:rsidR="00774035" w:rsidRPr="001B2C87" w:rsidRDefault="00774035" w:rsidP="0074361E">
            <w:pPr>
              <w:pStyle w:val="Tabletext"/>
              <w:rPr>
                <w:lang w:val="es-ES_tradnl"/>
              </w:rPr>
            </w:pPr>
            <w:r w:rsidRPr="001B2C87">
              <w:rPr>
                <w:lang w:val="es-ES_tradnl"/>
              </w:rPr>
              <w:t>Velocidad de barrido de la antena (r.p.m)</w:t>
            </w:r>
          </w:p>
        </w:tc>
        <w:tc>
          <w:tcPr>
            <w:tcW w:w="3260" w:type="dxa"/>
            <w:gridSpan w:val="3"/>
          </w:tcPr>
          <w:p w:rsidR="00774035" w:rsidRPr="00675FBA" w:rsidRDefault="00774035" w:rsidP="0074361E">
            <w:pPr>
              <w:pStyle w:val="Tabletext"/>
              <w:jc w:val="center"/>
            </w:pPr>
            <w:r w:rsidRPr="00675FBA">
              <w:t>2</w:t>
            </w:r>
            <w:r>
              <w:t>,</w:t>
            </w:r>
            <w:r w:rsidRPr="00675FBA">
              <w:t>0</w:t>
            </w:r>
          </w:p>
        </w:tc>
      </w:tr>
      <w:tr w:rsidR="00774035" w:rsidRPr="00605030" w:rsidTr="00567733">
        <w:trPr>
          <w:jc w:val="center"/>
        </w:trPr>
        <w:tc>
          <w:tcPr>
            <w:tcW w:w="4535" w:type="dxa"/>
          </w:tcPr>
          <w:p w:rsidR="00774035" w:rsidRPr="001B2C87" w:rsidRDefault="00774035" w:rsidP="0074361E">
            <w:pPr>
              <w:pStyle w:val="Tabletext"/>
              <w:rPr>
                <w:lang w:val="es-ES_tradnl"/>
              </w:rPr>
            </w:pPr>
            <w:r w:rsidRPr="001B2C87">
              <w:rPr>
                <w:lang w:val="es-ES_tradnl"/>
              </w:rPr>
              <w:t>Anchura del haz horizontal de la antena (grados)</w:t>
            </w:r>
          </w:p>
        </w:tc>
        <w:tc>
          <w:tcPr>
            <w:tcW w:w="3260" w:type="dxa"/>
            <w:gridSpan w:val="3"/>
          </w:tcPr>
          <w:p w:rsidR="00774035" w:rsidRPr="001B2C87" w:rsidRDefault="00774035" w:rsidP="0074361E">
            <w:pPr>
              <w:pStyle w:val="Tabletext"/>
              <w:jc w:val="center"/>
              <w:rPr>
                <w:lang w:val="es-ES_tradnl"/>
              </w:rPr>
            </w:pPr>
          </w:p>
        </w:tc>
      </w:tr>
    </w:tbl>
    <w:p w:rsidR="00774035" w:rsidRPr="001B2C87" w:rsidRDefault="00774035" w:rsidP="00774035">
      <w:pPr>
        <w:pStyle w:val="Tablefin"/>
        <w:rPr>
          <w:lang w:val="es-ES_tradnl"/>
        </w:rPr>
      </w:pPr>
    </w:p>
    <w:p w:rsidR="0074361E" w:rsidRDefault="0074361E" w:rsidP="00774035">
      <w:pPr>
        <w:rPr>
          <w:lang w:val="es-ES"/>
        </w:rPr>
      </w:pPr>
    </w:p>
    <w:p w:rsidR="0074361E" w:rsidRPr="00EB6DCF" w:rsidRDefault="0074361E" w:rsidP="00774035">
      <w:pPr>
        <w:rPr>
          <w:lang w:val="es-ES"/>
        </w:rPr>
      </w:pPr>
    </w:p>
    <w:p w:rsidR="00774035" w:rsidRPr="001B2C87" w:rsidRDefault="00774035" w:rsidP="00774035">
      <w:pPr>
        <w:pStyle w:val="FigureNo"/>
        <w:rPr>
          <w:lang w:val="es-ES_tradnl"/>
        </w:rPr>
      </w:pPr>
      <w:r w:rsidRPr="001B2C87">
        <w:rPr>
          <w:lang w:val="es-ES_tradnl"/>
        </w:rPr>
        <w:t>Figur</w:t>
      </w:r>
      <w:r w:rsidRPr="00927A8F">
        <w:rPr>
          <w:lang w:val="es-ES_tradnl"/>
        </w:rPr>
        <w:t>A</w:t>
      </w:r>
      <w:r w:rsidRPr="001B2C87">
        <w:rPr>
          <w:lang w:val="es-ES_tradnl"/>
        </w:rPr>
        <w:t xml:space="preserve"> 1</w:t>
      </w:r>
    </w:p>
    <w:p w:rsidR="00774035" w:rsidRPr="00C92FFD" w:rsidRDefault="00774035" w:rsidP="00774035">
      <w:pPr>
        <w:pStyle w:val="Figuretitle"/>
        <w:rPr>
          <w:lang w:val="es-ES"/>
        </w:rPr>
      </w:pPr>
      <w:r w:rsidRPr="00C92FFD">
        <w:rPr>
          <w:lang w:val="es-ES"/>
        </w:rPr>
        <w:t xml:space="preserve">Espectro de emisión de la señal </w:t>
      </w:r>
      <w:r>
        <w:rPr>
          <w:lang w:val="es-ES"/>
        </w:rPr>
        <w:t>MDP-4</w:t>
      </w:r>
      <w:r w:rsidRPr="00C92FFD">
        <w:rPr>
          <w:lang w:val="es-ES"/>
        </w:rPr>
        <w:t xml:space="preserve"> </w:t>
      </w:r>
    </w:p>
    <w:p w:rsidR="00774035" w:rsidRPr="00675FBA" w:rsidRDefault="00774035" w:rsidP="00774035">
      <w:pPr>
        <w:pStyle w:val="Figure"/>
      </w:pPr>
      <w:r>
        <w:object w:dxaOrig="5378" w:dyaOrig="3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3pt;height:153.55pt" o:ole="" o:allowoverlap="f">
            <v:imagedata r:id="rId13" o:title=""/>
          </v:shape>
          <o:OLEObject Type="Embed" ProgID="CorelDRAW.Graphic.12" ShapeID="_x0000_i1025" DrawAspect="Content" ObjectID="_1346565793" r:id="rId14"/>
        </w:object>
      </w:r>
    </w:p>
    <w:p w:rsidR="00774035" w:rsidRPr="001B2C87" w:rsidRDefault="00774035" w:rsidP="00774035">
      <w:pPr>
        <w:pStyle w:val="FigureNo"/>
        <w:rPr>
          <w:lang w:val="es-ES_tradnl"/>
        </w:rPr>
      </w:pPr>
      <w:r w:rsidRPr="001B2C87">
        <w:rPr>
          <w:lang w:val="es-ES_tradnl"/>
        </w:rPr>
        <w:lastRenderedPageBreak/>
        <w:t>FigurA 2</w:t>
      </w:r>
    </w:p>
    <w:p w:rsidR="00774035" w:rsidRPr="005B3B67" w:rsidRDefault="00774035" w:rsidP="00567733">
      <w:pPr>
        <w:pStyle w:val="Figuretitle"/>
        <w:rPr>
          <w:lang w:val="es-ES"/>
        </w:rPr>
      </w:pPr>
      <w:r>
        <w:rPr>
          <w:lang w:val="es-ES"/>
        </w:rPr>
        <w:t>Señales de p</w:t>
      </w:r>
      <w:r w:rsidRPr="005B3B67">
        <w:rPr>
          <w:lang w:val="es-ES"/>
        </w:rPr>
        <w:t xml:space="preserve">eriodismo electrónico </w:t>
      </w:r>
      <w:r>
        <w:rPr>
          <w:lang w:val="es-ES"/>
        </w:rPr>
        <w:t>(ENG)</w:t>
      </w:r>
      <w:r w:rsidR="00567733">
        <w:rPr>
          <w:lang w:val="es-ES"/>
        </w:rPr>
        <w:t>/radiodifusión</w:t>
      </w:r>
      <w:r>
        <w:rPr>
          <w:lang w:val="es-ES"/>
        </w:rPr>
        <w:br/>
      </w:r>
      <w:r w:rsidR="00567733" w:rsidRPr="005B3B67">
        <w:rPr>
          <w:lang w:val="es-ES"/>
        </w:rPr>
        <w:t xml:space="preserve">en </w:t>
      </w:r>
      <w:r w:rsidRPr="005B3B67">
        <w:rPr>
          <w:lang w:val="es-ES"/>
        </w:rPr>
        <w:t xml:space="preserve">exteriores </w:t>
      </w:r>
      <w:r>
        <w:rPr>
          <w:lang w:val="es-ES"/>
        </w:rPr>
        <w:t xml:space="preserve">(OB) </w:t>
      </w:r>
      <w:r w:rsidRPr="005B3B67">
        <w:rPr>
          <w:lang w:val="es-ES"/>
        </w:rPr>
        <w:t>en modos de portadora de datos</w:t>
      </w:r>
      <w:r>
        <w:rPr>
          <w:lang w:val="es-ES"/>
        </w:rPr>
        <w:br/>
        <w:t>de</w:t>
      </w:r>
      <w:r w:rsidRPr="005B3B67">
        <w:rPr>
          <w:lang w:val="es-ES"/>
        </w:rPr>
        <w:t xml:space="preserve"> </w:t>
      </w:r>
      <w:r>
        <w:rPr>
          <w:lang w:val="es-ES"/>
        </w:rPr>
        <w:t>MAQ-</w:t>
      </w:r>
      <w:r w:rsidRPr="005B3B67">
        <w:rPr>
          <w:lang w:val="es-ES"/>
        </w:rPr>
        <w:t xml:space="preserve">16 </w:t>
      </w:r>
      <w:r>
        <w:rPr>
          <w:lang w:val="es-ES"/>
        </w:rPr>
        <w:t>y MAQ-</w:t>
      </w:r>
      <w:r w:rsidRPr="005B3B67">
        <w:rPr>
          <w:lang w:val="es-ES"/>
        </w:rPr>
        <w:t>64 (ETSI 300 744)</w:t>
      </w:r>
    </w:p>
    <w:p w:rsidR="00774035" w:rsidRPr="00675FBA" w:rsidRDefault="00E1483E" w:rsidP="0074361E">
      <w:pPr>
        <w:pStyle w:val="Figure"/>
      </w:pPr>
      <w:r>
        <w:object w:dxaOrig="7039" w:dyaOrig="5782">
          <v:shape id="_x0000_i1026" type="#_x0000_t75" style="width:352.05pt;height:288.8pt" o:ole="">
            <v:imagedata r:id="rId15" o:title=""/>
          </v:shape>
          <o:OLEObject Type="Embed" ProgID="CorelDRAW.Graphic.14" ShapeID="_x0000_i1026" DrawAspect="Content" ObjectID="_1346565794" r:id="rId16"/>
        </w:object>
      </w:r>
    </w:p>
    <w:p w:rsidR="00774035" w:rsidRDefault="00774035" w:rsidP="0074361E"/>
    <w:p w:rsidR="0074361E" w:rsidRDefault="0074361E" w:rsidP="0074361E"/>
    <w:p w:rsidR="00774035" w:rsidRPr="001B2C87" w:rsidRDefault="00774035" w:rsidP="00774035">
      <w:pPr>
        <w:pStyle w:val="FigureNo"/>
        <w:rPr>
          <w:lang w:val="es-ES_tradnl"/>
        </w:rPr>
      </w:pPr>
      <w:r w:rsidRPr="001B2C87">
        <w:rPr>
          <w:lang w:val="es-ES_tradnl"/>
        </w:rPr>
        <w:t>Figu</w:t>
      </w:r>
      <w:r w:rsidRPr="001B2C87">
        <w:rPr>
          <w:caps w:val="0"/>
          <w:lang w:val="es-ES_tradnl"/>
        </w:rPr>
        <w:t>RA</w:t>
      </w:r>
      <w:r w:rsidRPr="001B2C87">
        <w:rPr>
          <w:lang w:val="es-ES_tradnl"/>
        </w:rPr>
        <w:t xml:space="preserve"> 3</w:t>
      </w:r>
    </w:p>
    <w:p w:rsidR="00774035" w:rsidRPr="005B3B67" w:rsidRDefault="00774035" w:rsidP="00567733">
      <w:pPr>
        <w:pStyle w:val="Figuretitle"/>
        <w:rPr>
          <w:lang w:val="es-ES"/>
        </w:rPr>
      </w:pPr>
      <w:r w:rsidRPr="005B3B67">
        <w:rPr>
          <w:lang w:val="es-ES"/>
        </w:rPr>
        <w:t xml:space="preserve">Señales </w:t>
      </w:r>
      <w:r>
        <w:rPr>
          <w:lang w:val="es-ES"/>
        </w:rPr>
        <w:t>AMDC</w:t>
      </w:r>
      <w:r w:rsidRPr="005B3B67">
        <w:rPr>
          <w:lang w:val="es-ES"/>
        </w:rPr>
        <w:t xml:space="preserve"> </w:t>
      </w:r>
      <w:r>
        <w:rPr>
          <w:lang w:val="es-ES"/>
        </w:rPr>
        <w:t xml:space="preserve">de banda amplia </w:t>
      </w:r>
      <w:r w:rsidRPr="005B3B67">
        <w:rPr>
          <w:lang w:val="es-ES"/>
        </w:rPr>
        <w:t xml:space="preserve">europea y </w:t>
      </w:r>
      <w:r>
        <w:rPr>
          <w:lang w:val="es-ES"/>
        </w:rPr>
        <w:t>AMDC 2000</w:t>
      </w:r>
      <w:r w:rsidRPr="005B3B67">
        <w:rPr>
          <w:lang w:val="es-ES"/>
        </w:rPr>
        <w:t xml:space="preserve"> </w:t>
      </w:r>
      <w:r>
        <w:rPr>
          <w:lang w:val="es-ES"/>
        </w:rPr>
        <w:br/>
      </w:r>
      <w:r w:rsidR="00567733" w:rsidRPr="005B3B67">
        <w:rPr>
          <w:lang w:val="es-ES"/>
        </w:rPr>
        <w:t xml:space="preserve">de </w:t>
      </w:r>
      <w:r w:rsidRPr="005B3B67">
        <w:rPr>
          <w:lang w:val="es-ES"/>
        </w:rPr>
        <w:t>Estados Unidos</w:t>
      </w:r>
      <w:r>
        <w:rPr>
          <w:lang w:val="es-ES"/>
        </w:rPr>
        <w:t xml:space="preserve"> de América</w:t>
      </w:r>
      <w:r w:rsidRPr="005B3B67">
        <w:rPr>
          <w:lang w:val="es-ES"/>
        </w:rPr>
        <w:t>/</w:t>
      </w:r>
      <w:r>
        <w:rPr>
          <w:lang w:val="es-ES"/>
        </w:rPr>
        <w:t xml:space="preserve">Japón </w:t>
      </w:r>
      <w:r w:rsidRPr="005B3B67">
        <w:rPr>
          <w:lang w:val="es-ES"/>
        </w:rPr>
        <w:t>(</w:t>
      </w:r>
      <w:r>
        <w:rPr>
          <w:lang w:val="es-ES"/>
        </w:rPr>
        <w:t>enlace inverso</w:t>
      </w:r>
      <w:r w:rsidRPr="005B3B67">
        <w:rPr>
          <w:lang w:val="es-ES"/>
        </w:rPr>
        <w:t>)</w:t>
      </w:r>
    </w:p>
    <w:p w:rsidR="00774035" w:rsidRPr="00675FBA" w:rsidRDefault="00774035" w:rsidP="00774035">
      <w:pPr>
        <w:pStyle w:val="Figure"/>
      </w:pPr>
      <w:r>
        <w:object w:dxaOrig="6646" w:dyaOrig="4753">
          <v:shape id="_x0000_i1027" type="#_x0000_t75" style="width:332.15pt;height:237.5pt" o:ole="" o:allowoverlap="f">
            <v:imagedata r:id="rId17" o:title=""/>
          </v:shape>
          <o:OLEObject Type="Embed" ProgID="CorelDRAW.Graphic.12" ShapeID="_x0000_i1027" DrawAspect="Content" ObjectID="_1346565795" r:id="rId18"/>
        </w:object>
      </w:r>
    </w:p>
    <w:p w:rsidR="00774035" w:rsidRPr="001B2C87" w:rsidRDefault="00774035" w:rsidP="00471836">
      <w:pPr>
        <w:pStyle w:val="Heading1"/>
        <w:rPr>
          <w:lang w:val="es-ES_tradnl"/>
        </w:rPr>
      </w:pPr>
      <w:r w:rsidRPr="001B2C87">
        <w:rPr>
          <w:lang w:val="es-ES_tradnl"/>
        </w:rPr>
        <w:lastRenderedPageBreak/>
        <w:t>4</w:t>
      </w:r>
      <w:r w:rsidRPr="001B2C87">
        <w:rPr>
          <w:lang w:val="es-ES_tradnl"/>
        </w:rPr>
        <w:tab/>
        <w:t xml:space="preserve">Generación de blancos sin oscilaciones </w:t>
      </w:r>
    </w:p>
    <w:p w:rsidR="00774035" w:rsidRPr="001B2C87" w:rsidRDefault="00774035" w:rsidP="00774035">
      <w:pPr>
        <w:rPr>
          <w:lang w:val="es-ES_tradnl"/>
        </w:rPr>
      </w:pPr>
      <w:r w:rsidRPr="00490F13">
        <w:rPr>
          <w:lang w:val="es-ES_tradnl"/>
        </w:rPr>
        <w:t xml:space="preserve">Se </w:t>
      </w:r>
      <w:r w:rsidRPr="001B2C87">
        <w:rPr>
          <w:lang w:val="es-ES_tradnl"/>
        </w:rPr>
        <w:t>utilizó una combinación de</w:t>
      </w:r>
      <w:r w:rsidRPr="00490F13">
        <w:rPr>
          <w:lang w:val="es-ES_tradnl"/>
        </w:rPr>
        <w:t xml:space="preserve"> generadores de señales y formas de onda</w:t>
      </w:r>
      <w:r w:rsidRPr="001B2C87">
        <w:rPr>
          <w:lang w:val="es-ES_tradnl"/>
        </w:rPr>
        <w:t xml:space="preserve">, </w:t>
      </w:r>
      <w:r w:rsidRPr="00490F13">
        <w:rPr>
          <w:lang w:val="es-ES_tradnl"/>
        </w:rPr>
        <w:t>generadores de señal de</w:t>
      </w:r>
      <w:r w:rsidRPr="001B2C87">
        <w:rPr>
          <w:lang w:val="es-ES_tradnl"/>
        </w:rPr>
        <w:t xml:space="preserve"> RF, </w:t>
      </w:r>
      <w:r w:rsidRPr="00490F13">
        <w:rPr>
          <w:lang w:val="es-ES_tradnl"/>
        </w:rPr>
        <w:t>circuitos discretos</w:t>
      </w:r>
      <w:r w:rsidRPr="001B2C87">
        <w:rPr>
          <w:lang w:val="es-ES_tradnl"/>
        </w:rPr>
        <w:t xml:space="preserve">, </w:t>
      </w:r>
      <w:r w:rsidRPr="00490F13">
        <w:rPr>
          <w:lang w:val="es-ES_tradnl"/>
        </w:rPr>
        <w:t xml:space="preserve">un </w:t>
      </w:r>
      <w:r w:rsidRPr="001B2C87">
        <w:rPr>
          <w:lang w:val="es-ES_tradnl"/>
        </w:rPr>
        <w:t xml:space="preserve">ordenador portátil, y otros componentes de RF (cables, acopladores, combinadores, etc.) para generar diez blancos equidistantes a lo largo de un radio de tres millas náuticas que tenían el mismo nivel de potencia de RF. El nivel de potencia de los blancos simulados se ajustó hasta lograr una probabilidad de detección de aproximadamente 90%. Los 10 impulsos de blanco resultantes de cada disparador del radar se producen dentro de un ciclo de una de las escalas de corto alcance del radar; es decir, un «barrido». Por consiguiente, los impulsos simulan 10 blancos a lo largo del radio; es decir, una sola marcación. Para ajustar la configuración del monitor, la potencia de RF del generador de blancos se fijó a un nivel tal que los 10 blancos fueran visibles a lo largo del radio sobre el monitor indicador de posición en el plano (ppi, </w:t>
      </w:r>
      <w:r w:rsidRPr="001B2C87">
        <w:rPr>
          <w:i/>
          <w:iCs/>
          <w:lang w:val="es-ES_tradnl"/>
        </w:rPr>
        <w:t>pixels per inch</w:t>
      </w:r>
      <w:r w:rsidRPr="001B2C87">
        <w:rPr>
          <w:lang w:val="es-ES_tradnl"/>
        </w:rPr>
        <w:t>) y de modo que los controles del vídeo del radar estén en posiciones representativas de funcionamiento normal. Los valores de referencia de las funciones informáticas que controlan el brillo, el color y contraste del blanco y del fondo fueron determinados experimentalmente por los operadores de las pruebas, con la colaboración de los fabricantes y marineros profesionales que tienen experiencia en estos tipos de radares en barcos de diversos tamaños. Una vez determinados, estos valores se utilizaron en todo el programa de prueba de esos radares.</w:t>
      </w:r>
    </w:p>
    <w:p w:rsidR="00774035" w:rsidRPr="001B2C87" w:rsidRDefault="00774035" w:rsidP="00774035">
      <w:pPr>
        <w:rPr>
          <w:lang w:val="es-ES_tradnl"/>
        </w:rPr>
      </w:pPr>
      <w:r w:rsidRPr="001B2C87">
        <w:rPr>
          <w:lang w:val="es-ES_tradnl"/>
        </w:rPr>
        <w:t>El sistema de generación de blancos produce blancos sin oscilaciones; esto es, la STR es constante a cada distancia.</w:t>
      </w:r>
    </w:p>
    <w:p w:rsidR="00774035" w:rsidRPr="001B2C87" w:rsidRDefault="00774035" w:rsidP="00471836">
      <w:pPr>
        <w:pStyle w:val="Heading1"/>
        <w:rPr>
          <w:lang w:val="es-ES_tradnl"/>
        </w:rPr>
      </w:pPr>
      <w:r w:rsidRPr="001B2C87">
        <w:rPr>
          <w:lang w:val="es-ES_tradnl"/>
        </w:rPr>
        <w:t>5</w:t>
      </w:r>
      <w:r w:rsidRPr="001B2C87">
        <w:rPr>
          <w:lang w:val="es-ES_tradnl"/>
        </w:rPr>
        <w:tab/>
        <w:t>Resultados de las pruebas</w:t>
      </w:r>
    </w:p>
    <w:p w:rsidR="00774035" w:rsidRPr="001B2C87" w:rsidRDefault="00774035" w:rsidP="00471836">
      <w:pPr>
        <w:pStyle w:val="Heading2"/>
        <w:rPr>
          <w:lang w:val="es-ES_tradnl"/>
        </w:rPr>
      </w:pPr>
      <w:r w:rsidRPr="001B2C87">
        <w:rPr>
          <w:lang w:val="es-ES_tradnl"/>
        </w:rPr>
        <w:t>5.1</w:t>
      </w:r>
      <w:r w:rsidRPr="001B2C87">
        <w:rPr>
          <w:lang w:val="es-ES_tradnl"/>
        </w:rPr>
        <w:tab/>
        <w:t>Radar A</w:t>
      </w:r>
    </w:p>
    <w:p w:rsidR="00774035" w:rsidRDefault="00774035" w:rsidP="00774035">
      <w:pPr>
        <w:rPr>
          <w:lang w:val="es-ES"/>
        </w:rPr>
      </w:pPr>
      <w:r w:rsidRPr="00681E5A">
        <w:rPr>
          <w:lang w:val="es-ES"/>
        </w:rPr>
        <w:t xml:space="preserve">Las observaciones de los blancos de la imagen del vídeo en el ppi del radar se hicieron aplicando a su receptor emisiones del generador </w:t>
      </w:r>
      <w:r>
        <w:rPr>
          <w:lang w:val="es-ES"/>
        </w:rPr>
        <w:t>MDP-4</w:t>
      </w:r>
      <w:r w:rsidRPr="00681E5A">
        <w:rPr>
          <w:lang w:val="es-ES"/>
        </w:rPr>
        <w:t xml:space="preserve">. El nivel de potencia de la emisión </w:t>
      </w:r>
      <w:r>
        <w:rPr>
          <w:lang w:val="es-ES"/>
        </w:rPr>
        <w:t xml:space="preserve">MDP-4 </w:t>
      </w:r>
      <w:r w:rsidRPr="00681E5A">
        <w:rPr>
          <w:lang w:val="es-ES"/>
        </w:rPr>
        <w:t xml:space="preserve">se ajustó para que la apariencia del ppi del radar </w:t>
      </w:r>
      <w:r w:rsidR="00567733">
        <w:rPr>
          <w:lang w:val="es-ES"/>
        </w:rPr>
        <w:t>fuera igual a la de referencia.</w:t>
      </w:r>
    </w:p>
    <w:p w:rsidR="00774035" w:rsidRPr="001B2C87" w:rsidRDefault="00774035" w:rsidP="00774035">
      <w:pPr>
        <w:rPr>
          <w:lang w:val="es-ES_tradnl"/>
        </w:rPr>
      </w:pPr>
      <w:r w:rsidRPr="001B2C87">
        <w:rPr>
          <w:lang w:val="es-ES_tradnl"/>
        </w:rPr>
        <w:t xml:space="preserve">El nivel de potencia de la forma de onda MDP-4 se ajustó dentro de una gama de valores a fin de determinar el nivel en el que las emisiones MDP-4 no afectaban negativamente a la representación de blancos en el monitor del radar. Los resultados muestran que los efectos de la señal MDP-4 son insignificantes en la pantalla ppi del radar, con un nivel de potencia de –112 dBm aproximadamente (medidos en una anchura de banda de 3 MHz). La potencia de ruido del receptor del radar es de unos –104 dBm. La relación </w:t>
      </w:r>
      <w:r w:rsidRPr="001B2C87">
        <w:rPr>
          <w:i/>
          <w:iCs/>
          <w:lang w:val="es-ES_tradnl"/>
        </w:rPr>
        <w:t>I</w:t>
      </w:r>
      <w:r w:rsidRPr="001B2C87">
        <w:rPr>
          <w:lang w:val="es-ES_tradnl"/>
        </w:rPr>
        <w:t>/</w:t>
      </w:r>
      <w:r w:rsidRPr="001B2C87">
        <w:rPr>
          <w:i/>
          <w:iCs/>
          <w:lang w:val="es-ES_tradnl"/>
        </w:rPr>
        <w:t>N</w:t>
      </w:r>
      <w:r w:rsidR="00567733">
        <w:rPr>
          <w:lang w:val="es-ES_tradnl"/>
        </w:rPr>
        <w:t xml:space="preserve"> resultante es de –8 dB.</w:t>
      </w:r>
    </w:p>
    <w:p w:rsidR="00774035" w:rsidRPr="00BB6D3A" w:rsidRDefault="00774035" w:rsidP="00471836">
      <w:pPr>
        <w:pStyle w:val="Heading2"/>
        <w:rPr>
          <w:lang w:val="es-ES"/>
        </w:rPr>
      </w:pPr>
      <w:r w:rsidRPr="00BB6D3A">
        <w:rPr>
          <w:lang w:val="es-ES"/>
        </w:rPr>
        <w:t>5.2</w:t>
      </w:r>
      <w:r w:rsidRPr="00BB6D3A">
        <w:rPr>
          <w:lang w:val="es-ES"/>
        </w:rPr>
        <w:tab/>
        <w:t>Radar B</w:t>
      </w:r>
    </w:p>
    <w:p w:rsidR="00774035" w:rsidRDefault="00774035" w:rsidP="00774035">
      <w:pPr>
        <w:rPr>
          <w:lang w:val="es-ES_tradnl"/>
        </w:rPr>
      </w:pPr>
      <w:r w:rsidRPr="001B2C87">
        <w:rPr>
          <w:lang w:val="es-ES_tradnl"/>
        </w:rPr>
        <w:t xml:space="preserve">Para el radar B fue posible observar los efectos de las señales no deseadas en cada uno de los blancos. Para cada señal no deseada, se pudo cuantificar la disminución del número de blancos visibles en el ppi al aumentar el nivel de </w:t>
      </w:r>
      <w:r w:rsidRPr="001B2C87">
        <w:rPr>
          <w:i/>
          <w:iCs/>
          <w:lang w:val="es-ES_tradnl"/>
        </w:rPr>
        <w:t>I</w:t>
      </w:r>
      <w:r w:rsidRPr="001B2C87">
        <w:rPr>
          <w:lang w:val="es-ES_tradnl"/>
        </w:rPr>
        <w:t>/</w:t>
      </w:r>
      <w:r w:rsidRPr="001B2C87">
        <w:rPr>
          <w:i/>
          <w:iCs/>
          <w:lang w:val="es-ES_tradnl"/>
        </w:rPr>
        <w:t>N</w:t>
      </w:r>
      <w:r w:rsidRPr="001B2C87">
        <w:rPr>
          <w:lang w:val="es-ES_tradnl"/>
        </w:rPr>
        <w:t>. Se contaron los blancos para cada nivel </w:t>
      </w:r>
      <w:r w:rsidRPr="001B2C87">
        <w:rPr>
          <w:i/>
          <w:iCs/>
          <w:lang w:val="es-ES_tradnl"/>
        </w:rPr>
        <w:t>I</w:t>
      </w:r>
      <w:r w:rsidRPr="001B2C87">
        <w:rPr>
          <w:lang w:val="es-ES_tradnl"/>
        </w:rPr>
        <w:t>/</w:t>
      </w:r>
      <w:r w:rsidRPr="001B2C87">
        <w:rPr>
          <w:i/>
          <w:iCs/>
          <w:lang w:val="es-ES_tradnl"/>
        </w:rPr>
        <w:t>N</w:t>
      </w:r>
      <w:r w:rsidRPr="001B2C87">
        <w:rPr>
          <w:lang w:val="es-ES_tradnl"/>
        </w:rPr>
        <w:t xml:space="preserve"> y para cada tipo de interferencia. El cómputo de la (Pd, </w:t>
      </w:r>
      <w:r w:rsidRPr="001B2C87">
        <w:rPr>
          <w:i/>
          <w:iCs/>
          <w:lang w:val="es-ES_tradnl"/>
        </w:rPr>
        <w:t>probability of detection</w:t>
      </w:r>
      <w:r w:rsidRPr="001B2C87">
        <w:rPr>
          <w:lang w:val="es-ES_tradnl"/>
        </w:rPr>
        <w:t xml:space="preserve">) del blanco de referencia se realizó antes de comenzar cada prueba. Los resultados de las pruebas del radar B se muestran en la Fig. 4, que representa la Pd de los blancos en función del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para cada tipo de interferencia. La Pd de referencia en la Fig. 4 es de 0,93 con barras de error 1-sigma de 0,016 por encima y por debajo de ese valor. Obsérvese que cada punto en la Fig. 4 representa un total de 500 blancos deseados.</w:t>
      </w:r>
    </w:p>
    <w:p w:rsidR="0074361E" w:rsidRPr="001B2C87" w:rsidRDefault="0074361E" w:rsidP="0074361E">
      <w:pPr>
        <w:rPr>
          <w:lang w:val="es-ES_tradnl"/>
        </w:rPr>
      </w:pPr>
      <w:r w:rsidRPr="001B2C87">
        <w:rPr>
          <w:lang w:val="es-ES_tradnl"/>
        </w:rPr>
        <w:t xml:space="preserve">En la Fig. 4 puede verse que, salvo en el caso de la interferencia impulsiva, la Pd del blanco cayó por debajo de la Pd de referencia utilizada en estas pruebas un valor igual a la desviación típica para valores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por encima de –12 dB en todas las señales no deseadas que emplean modulación digital. </w:t>
      </w:r>
    </w:p>
    <w:p w:rsidR="00774035" w:rsidRPr="001B2C87" w:rsidRDefault="00774035" w:rsidP="00774035">
      <w:pPr>
        <w:pStyle w:val="FigureNo"/>
        <w:rPr>
          <w:lang w:val="es-ES_tradnl"/>
        </w:rPr>
      </w:pPr>
      <w:r w:rsidRPr="001B2C87">
        <w:rPr>
          <w:lang w:val="es-ES_tradnl"/>
        </w:rPr>
        <w:lastRenderedPageBreak/>
        <w:t>FigurA 4</w:t>
      </w:r>
    </w:p>
    <w:p w:rsidR="00774035" w:rsidRPr="001B2C87" w:rsidRDefault="00774035" w:rsidP="00567733">
      <w:pPr>
        <w:pStyle w:val="Figuretitle"/>
        <w:rPr>
          <w:lang w:val="es-ES_tradnl"/>
        </w:rPr>
      </w:pPr>
      <w:r w:rsidRPr="001B2C87">
        <w:rPr>
          <w:lang w:val="es-ES_tradnl"/>
        </w:rPr>
        <w:t>Curva de Pd del radar B</w:t>
      </w:r>
    </w:p>
    <w:p w:rsidR="00774035" w:rsidRPr="00675FBA" w:rsidRDefault="00774035" w:rsidP="00774035">
      <w:pPr>
        <w:pStyle w:val="Figure"/>
        <w:rPr>
          <w:b/>
        </w:rPr>
      </w:pPr>
      <w:r>
        <w:object w:dxaOrig="7951" w:dyaOrig="7493">
          <v:shape id="_x0000_i1028" type="#_x0000_t75" style="width:397.8pt;height:375.1pt" o:ole="" o:allowoverlap="f">
            <v:imagedata r:id="rId19" o:title=""/>
          </v:shape>
          <o:OLEObject Type="Embed" ProgID="CorelDRAW.Graphic.14" ShapeID="_x0000_i1028" DrawAspect="Content" ObjectID="_1346565796" r:id="rId20"/>
        </w:object>
      </w:r>
    </w:p>
    <w:p w:rsidR="00774035" w:rsidRPr="001B2C87" w:rsidRDefault="00774035" w:rsidP="0074361E">
      <w:pPr>
        <w:pStyle w:val="Heading2"/>
        <w:rPr>
          <w:lang w:val="es-ES_tradnl"/>
        </w:rPr>
      </w:pPr>
      <w:r w:rsidRPr="001B2C87">
        <w:rPr>
          <w:lang w:val="es-ES_tradnl"/>
        </w:rPr>
        <w:t>5.3</w:t>
      </w:r>
      <w:r w:rsidRPr="001B2C87">
        <w:rPr>
          <w:lang w:val="es-ES_tradnl"/>
        </w:rPr>
        <w:tab/>
        <w:t>Radar C</w:t>
      </w:r>
    </w:p>
    <w:p w:rsidR="00774035" w:rsidRPr="00936617" w:rsidRDefault="00774035" w:rsidP="00774035">
      <w:pPr>
        <w:rPr>
          <w:lang w:val="es-ES"/>
        </w:rPr>
      </w:pPr>
      <w:r w:rsidRPr="00936617">
        <w:rPr>
          <w:lang w:val="es-ES"/>
        </w:rPr>
        <w:t xml:space="preserve">Para el Radar C resultó difícil cuantificar la disminución de la Pd de los blancos a medida que se aplicaba interferencia al receptor del radar. La interferencia causó el desvanecimiento de todos los blancos a la misma velocidad, independientemente de cuál fuera su posición en la línea en la que se encuentran los blancos. No fue posible hacer </w:t>
      </w:r>
      <w:r>
        <w:rPr>
          <w:lang w:val="es-ES"/>
        </w:rPr>
        <w:t>«</w:t>
      </w:r>
      <w:r w:rsidRPr="00936617">
        <w:rPr>
          <w:lang w:val="es-ES"/>
        </w:rPr>
        <w:t>desaparecer</w:t>
      </w:r>
      <w:r>
        <w:rPr>
          <w:lang w:val="es-ES"/>
        </w:rPr>
        <w:t>»</w:t>
      </w:r>
      <w:r w:rsidRPr="00936617">
        <w:rPr>
          <w:lang w:val="es-ES"/>
        </w:rPr>
        <w:t xml:space="preserve"> los blancos por separado aumentando la potencia de interferencia, ni contar el número de blancos perdidos a fin de calcular la Pd. Por consiguiente, los datos tomados del Radar C indican si la aparición o no de todos los blancos se vio afectada en cada nivel de </w:t>
      </w:r>
      <w:r w:rsidRPr="009113CA">
        <w:rPr>
          <w:i/>
          <w:iCs/>
          <w:lang w:val="es-ES"/>
        </w:rPr>
        <w:t>I</w:t>
      </w:r>
      <w:r w:rsidRPr="00936617">
        <w:rPr>
          <w:lang w:val="es-ES"/>
        </w:rPr>
        <w:t>/</w:t>
      </w:r>
      <w:r w:rsidRPr="009113CA">
        <w:rPr>
          <w:i/>
          <w:iCs/>
          <w:lang w:val="es-ES"/>
        </w:rPr>
        <w:t>N</w:t>
      </w:r>
      <w:r w:rsidRPr="00936617">
        <w:rPr>
          <w:lang w:val="es-ES"/>
        </w:rPr>
        <w:t xml:space="preserve"> para cada tipo de interferencia. Los datos correspondientes al Radar C se resumen en los Cuadros</w:t>
      </w:r>
      <w:r>
        <w:rPr>
          <w:lang w:val="es-ES"/>
        </w:rPr>
        <w:t> 8</w:t>
      </w:r>
      <w:r w:rsidRPr="00936617">
        <w:rPr>
          <w:lang w:val="es-ES"/>
        </w:rPr>
        <w:t xml:space="preserve"> y</w:t>
      </w:r>
      <w:r>
        <w:rPr>
          <w:lang w:val="es-ES"/>
        </w:rPr>
        <w:t> 9</w:t>
      </w:r>
      <w:r w:rsidRPr="00936617">
        <w:rPr>
          <w:lang w:val="es-ES"/>
        </w:rPr>
        <w:t>.</w:t>
      </w:r>
    </w:p>
    <w:p w:rsidR="0074361E" w:rsidRPr="00C42314" w:rsidRDefault="0074361E" w:rsidP="0074361E">
      <w:pPr>
        <w:rPr>
          <w:lang w:val="es-ES"/>
        </w:rPr>
      </w:pPr>
      <w:r w:rsidRPr="001B2C87">
        <w:rPr>
          <w:lang w:val="es-ES_tradnl"/>
        </w:rPr>
        <w:t xml:space="preserve">Los datos en el Cuadro </w:t>
      </w:r>
      <w:r>
        <w:rPr>
          <w:lang w:val="es-ES_tradnl"/>
        </w:rPr>
        <w:t>8</w:t>
      </w:r>
      <w:r w:rsidRPr="001B2C87">
        <w:rPr>
          <w:lang w:val="es-ES_tradnl"/>
        </w:rPr>
        <w:t xml:space="preserve"> muestran que las señales MAQ no deseadas afectaron la visibilidad de los blancos en el ppi del radar C para un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–9 dB. A ese nivel, el brillo de los blancos sobre el ppi se debilitó ligeramente con respecto a su estado de referencia. Para niveles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w:t>
      </w:r>
      <w:r>
        <w:sym w:font="Symbol" w:char="F02D"/>
      </w:r>
      <w:r w:rsidRPr="001B2C87">
        <w:rPr>
          <w:lang w:val="es-ES_tradnl"/>
        </w:rPr>
        <w:t xml:space="preserve">6 dB se debilitaron aún más y para todos los niveles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por encima de –3 dB los blancos se debilitaron tanto que ya no eran visibles en el ppi.</w:t>
      </w:r>
    </w:p>
    <w:p w:rsidR="0074361E" w:rsidRPr="001B2C87" w:rsidRDefault="0074361E" w:rsidP="006B706F">
      <w:pPr>
        <w:rPr>
          <w:lang w:val="es-ES_tradnl"/>
        </w:rPr>
      </w:pPr>
      <w:r w:rsidRPr="001B2C87">
        <w:rPr>
          <w:lang w:val="es-ES_tradnl"/>
        </w:rPr>
        <w:t xml:space="preserve">Los datos en el Cuadro </w:t>
      </w:r>
      <w:r>
        <w:rPr>
          <w:lang w:val="es-ES_tradnl"/>
        </w:rPr>
        <w:t>9</w:t>
      </w:r>
      <w:r w:rsidRPr="001B2C87">
        <w:rPr>
          <w:lang w:val="es-ES_tradnl"/>
        </w:rPr>
        <w:t xml:space="preserve"> muestran que las señales AMDC no deseadas afectaron la visibilidad de los blancos en el ppi del radar C para un nivel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–6 dB. A ese nivel, el brillo de los blancos en el ppi se había debilitado considerablemente con respecto a su estado de referencia. Para niveles</w:t>
      </w:r>
      <w:r w:rsidR="006B706F">
        <w:rPr>
          <w:lang w:val="es-ES_tradnl"/>
        </w:rPr>
        <w:t> </w:t>
      </w:r>
      <w:r w:rsidRPr="001B2C87">
        <w:rPr>
          <w:i/>
          <w:iCs/>
          <w:lang w:val="es-ES_tradnl"/>
        </w:rPr>
        <w:t>I</w:t>
      </w:r>
      <w:r w:rsidRPr="001B2C87">
        <w:rPr>
          <w:lang w:val="es-ES_tradnl"/>
        </w:rPr>
        <w:t>/</w:t>
      </w:r>
      <w:r w:rsidRPr="001B2C87">
        <w:rPr>
          <w:i/>
          <w:iCs/>
          <w:lang w:val="es-ES_tradnl"/>
        </w:rPr>
        <w:t>N</w:t>
      </w:r>
      <w:r w:rsidRPr="001B2C87">
        <w:rPr>
          <w:lang w:val="es-ES_tradnl"/>
        </w:rPr>
        <w:t xml:space="preserve"> de –3 dB y superiores, los blancos se debilitaron tanto que ya no eran visibles en el ppi.</w:t>
      </w:r>
    </w:p>
    <w:p w:rsidR="0074361E" w:rsidRDefault="0074361E" w:rsidP="0074361E">
      <w:pPr>
        <w:rPr>
          <w:lang w:val="es-ES_tradnl"/>
        </w:rPr>
      </w:pPr>
      <w:r w:rsidRPr="001B2C87">
        <w:rPr>
          <w:lang w:val="es-ES_tradnl"/>
        </w:rPr>
        <w:lastRenderedPageBreak/>
        <w:t xml:space="preserve">En el radar C, la interferencia impulsiva de 2,0 µs y 1,0 µs con ciclos de trabajo de 0,1 y 1,0% no afectó la visibilidad de los blancos en el ppi al nivel más alto de </w:t>
      </w:r>
      <w:r w:rsidRPr="001B2C87">
        <w:rPr>
          <w:i/>
          <w:iCs/>
          <w:lang w:val="es-ES_tradnl"/>
        </w:rPr>
        <w:t>I</w:t>
      </w:r>
      <w:r w:rsidRPr="001B2C87">
        <w:rPr>
          <w:lang w:val="es-ES_tradnl"/>
        </w:rPr>
        <w:t>/</w:t>
      </w:r>
      <w:r w:rsidRPr="001B2C87">
        <w:rPr>
          <w:i/>
          <w:iCs/>
          <w:lang w:val="es-ES_tradnl"/>
        </w:rPr>
        <w:t>N</w:t>
      </w:r>
      <w:r w:rsidRPr="001B2C87">
        <w:rPr>
          <w:lang w:val="es-ES_tradnl"/>
        </w:rPr>
        <w:t xml:space="preserve">, a saber, 40 dB. </w:t>
      </w:r>
    </w:p>
    <w:p w:rsidR="0074361E" w:rsidRPr="001B2C87" w:rsidRDefault="0074361E" w:rsidP="0074361E">
      <w:pPr>
        <w:rPr>
          <w:lang w:val="es-ES_tradnl"/>
        </w:rPr>
      </w:pPr>
    </w:p>
    <w:p w:rsidR="00774035" w:rsidRPr="001B2C87" w:rsidRDefault="00774035" w:rsidP="00774035">
      <w:pPr>
        <w:pStyle w:val="TableNo"/>
        <w:rPr>
          <w:lang w:val="es-ES_tradnl"/>
        </w:rPr>
      </w:pPr>
      <w:r w:rsidRPr="001B2C87">
        <w:rPr>
          <w:lang w:val="es-ES_tradnl"/>
        </w:rPr>
        <w:t xml:space="preserve">CUADRO </w:t>
      </w:r>
      <w:r>
        <w:rPr>
          <w:lang w:val="es-ES_tradnl"/>
        </w:rPr>
        <w:t>8</w:t>
      </w:r>
    </w:p>
    <w:p w:rsidR="00774035" w:rsidRPr="001B2C87" w:rsidRDefault="00774035" w:rsidP="00567733">
      <w:pPr>
        <w:pStyle w:val="Tabletitle"/>
        <w:rPr>
          <w:lang w:val="es-ES_tradnl"/>
        </w:rPr>
      </w:pPr>
      <w:r w:rsidRPr="001B2C87">
        <w:rPr>
          <w:lang w:val="es-ES_tradnl"/>
        </w:rPr>
        <w:t xml:space="preserve">Radar C </w:t>
      </w:r>
      <w:r w:rsidRPr="00462C2E">
        <w:rPr>
          <w:lang w:val="es-ES_tradnl"/>
        </w:rPr>
        <w:t xml:space="preserve">con interferencia continua causada por sistemas </w:t>
      </w:r>
      <w:r w:rsidRPr="00462C2E">
        <w:rPr>
          <w:lang w:val="es-ES_tradnl"/>
        </w:rPr>
        <w:br/>
      </w:r>
      <w:r w:rsidR="00567733" w:rsidRPr="00462C2E">
        <w:rPr>
          <w:lang w:val="es-ES_tradnl"/>
        </w:rPr>
        <w:t xml:space="preserve">de </w:t>
      </w:r>
      <w:r w:rsidRPr="00462C2E">
        <w:rPr>
          <w:lang w:val="es-ES_tradnl"/>
        </w:rPr>
        <w:t>periodismo electrónic</w:t>
      </w:r>
      <w:r w:rsidR="00567733">
        <w:rPr>
          <w:lang w:val="es-ES_tradnl"/>
        </w:rPr>
        <w:t>o y radiodifusión en exteriores</w:t>
      </w:r>
    </w:p>
    <w:tbl>
      <w:tblPr>
        <w:tblW w:w="0" w:type="auto"/>
        <w:jc w:val="center"/>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3118"/>
        <w:gridCol w:w="3118"/>
      </w:tblGrid>
      <w:tr w:rsidR="00774035" w:rsidRPr="00936617" w:rsidTr="00567733">
        <w:trPr>
          <w:jc w:val="center"/>
        </w:trPr>
        <w:tc>
          <w:tcPr>
            <w:tcW w:w="2268" w:type="dxa"/>
          </w:tcPr>
          <w:p w:rsidR="00774035" w:rsidRPr="00936617" w:rsidRDefault="00774035" w:rsidP="0074361E">
            <w:pPr>
              <w:pStyle w:val="Tablehead"/>
              <w:rPr>
                <w:lang w:val="en-US"/>
              </w:rPr>
            </w:pPr>
            <w:r w:rsidRPr="00936617">
              <w:rPr>
                <w:i/>
                <w:lang w:val="en-US"/>
              </w:rPr>
              <w:t>I</w:t>
            </w:r>
            <w:r w:rsidRPr="00512712">
              <w:rPr>
                <w:iCs/>
                <w:lang w:val="en-US"/>
              </w:rPr>
              <w:t>/</w:t>
            </w:r>
            <w:r w:rsidRPr="00936617">
              <w:rPr>
                <w:i/>
                <w:lang w:val="en-US"/>
              </w:rPr>
              <w:t>N</w:t>
            </w:r>
            <w:r w:rsidRPr="00936617">
              <w:rPr>
                <w:lang w:val="en-US"/>
              </w:rPr>
              <w:t xml:space="preserve"> </w:t>
            </w:r>
            <w:r>
              <w:rPr>
                <w:lang w:val="en-US"/>
              </w:rPr>
              <w:br/>
            </w:r>
            <w:r w:rsidRPr="00936617">
              <w:rPr>
                <w:lang w:val="en-US"/>
              </w:rPr>
              <w:t>(dB)</w:t>
            </w:r>
          </w:p>
        </w:tc>
        <w:tc>
          <w:tcPr>
            <w:tcW w:w="3118" w:type="dxa"/>
            <w:vAlign w:val="center"/>
          </w:tcPr>
          <w:p w:rsidR="00774035" w:rsidRPr="00936617" w:rsidRDefault="00774035" w:rsidP="00567733">
            <w:pPr>
              <w:pStyle w:val="Tablehead"/>
              <w:rPr>
                <w:lang w:val="en-US"/>
              </w:rPr>
            </w:pPr>
            <w:r>
              <w:rPr>
                <w:lang w:val="en-US"/>
              </w:rPr>
              <w:t>MAQ-</w:t>
            </w:r>
            <w:r w:rsidRPr="00936617">
              <w:rPr>
                <w:lang w:val="en-US"/>
              </w:rPr>
              <w:t>64</w:t>
            </w:r>
          </w:p>
        </w:tc>
        <w:tc>
          <w:tcPr>
            <w:tcW w:w="3118" w:type="dxa"/>
            <w:vAlign w:val="center"/>
          </w:tcPr>
          <w:p w:rsidR="00774035" w:rsidRPr="00936617" w:rsidRDefault="00774035" w:rsidP="00567733">
            <w:pPr>
              <w:pStyle w:val="Tablehead"/>
              <w:rPr>
                <w:lang w:val="en-US"/>
              </w:rPr>
            </w:pPr>
            <w:r>
              <w:rPr>
                <w:lang w:val="en-US"/>
              </w:rPr>
              <w:t>MAQ-</w:t>
            </w:r>
            <w:r w:rsidRPr="00936617">
              <w:rPr>
                <w:lang w:val="en-US"/>
              </w:rPr>
              <w:t>16</w:t>
            </w:r>
          </w:p>
        </w:tc>
      </w:tr>
      <w:tr w:rsidR="00774035" w:rsidRPr="00936617" w:rsidTr="00567733">
        <w:trPr>
          <w:jc w:val="center"/>
        </w:trPr>
        <w:tc>
          <w:tcPr>
            <w:tcW w:w="2268" w:type="dxa"/>
          </w:tcPr>
          <w:p w:rsidR="00774035" w:rsidRPr="00936617" w:rsidRDefault="00774035" w:rsidP="0074361E">
            <w:pPr>
              <w:pStyle w:val="Tabletext"/>
              <w:jc w:val="center"/>
              <w:rPr>
                <w:lang w:val="en-US"/>
              </w:rPr>
            </w:pPr>
            <w:r w:rsidRPr="00936617">
              <w:rPr>
                <w:lang w:val="en-US"/>
              </w:rPr>
              <w:t>–12</w:t>
            </w:r>
          </w:p>
        </w:tc>
        <w:tc>
          <w:tcPr>
            <w:tcW w:w="3118" w:type="dxa"/>
          </w:tcPr>
          <w:p w:rsidR="00774035" w:rsidRPr="00936617" w:rsidRDefault="00774035" w:rsidP="0074361E">
            <w:pPr>
              <w:pStyle w:val="Tabletext"/>
              <w:jc w:val="left"/>
              <w:rPr>
                <w:lang w:val="en-US"/>
              </w:rPr>
            </w:pPr>
            <w:r>
              <w:rPr>
                <w:lang w:val="en-US"/>
              </w:rPr>
              <w:t>Sin efectos</w:t>
            </w:r>
          </w:p>
        </w:tc>
        <w:tc>
          <w:tcPr>
            <w:tcW w:w="3118" w:type="dxa"/>
          </w:tcPr>
          <w:p w:rsidR="00774035" w:rsidRPr="00936617" w:rsidRDefault="00774035" w:rsidP="0074361E">
            <w:pPr>
              <w:pStyle w:val="Tabletext"/>
              <w:jc w:val="left"/>
              <w:rPr>
                <w:lang w:val="en-US"/>
              </w:rPr>
            </w:pPr>
            <w:r w:rsidRPr="00851589">
              <w:rPr>
                <w:lang w:val="en-US"/>
              </w:rPr>
              <w:t>Sin efectos</w:t>
            </w:r>
          </w:p>
        </w:tc>
      </w:tr>
      <w:tr w:rsidR="00774035" w:rsidRPr="00936617" w:rsidTr="00567733">
        <w:trPr>
          <w:jc w:val="center"/>
        </w:trPr>
        <w:tc>
          <w:tcPr>
            <w:tcW w:w="2268" w:type="dxa"/>
          </w:tcPr>
          <w:p w:rsidR="00774035" w:rsidRPr="00936617" w:rsidRDefault="00774035" w:rsidP="0074361E">
            <w:pPr>
              <w:pStyle w:val="Tabletext"/>
              <w:jc w:val="center"/>
              <w:rPr>
                <w:lang w:val="en-US"/>
              </w:rPr>
            </w:pPr>
            <w:r w:rsidRPr="00936617">
              <w:rPr>
                <w:lang w:val="en-US"/>
              </w:rPr>
              <w:t>–10</w:t>
            </w:r>
          </w:p>
        </w:tc>
        <w:tc>
          <w:tcPr>
            <w:tcW w:w="3118" w:type="dxa"/>
          </w:tcPr>
          <w:p w:rsidR="00774035" w:rsidRPr="00936617" w:rsidRDefault="00774035" w:rsidP="0074361E">
            <w:pPr>
              <w:pStyle w:val="Tabletext"/>
              <w:jc w:val="left"/>
              <w:rPr>
                <w:lang w:val="en-US"/>
              </w:rPr>
            </w:pPr>
            <w:r>
              <w:rPr>
                <w:lang w:val="en-US"/>
              </w:rPr>
              <w:t>Sin efectos</w:t>
            </w:r>
          </w:p>
        </w:tc>
        <w:tc>
          <w:tcPr>
            <w:tcW w:w="3118" w:type="dxa"/>
          </w:tcPr>
          <w:p w:rsidR="00774035" w:rsidRPr="00936617" w:rsidRDefault="00774035" w:rsidP="0074361E">
            <w:pPr>
              <w:pStyle w:val="Tabletext"/>
              <w:jc w:val="left"/>
              <w:rPr>
                <w:lang w:val="en-US"/>
              </w:rPr>
            </w:pPr>
            <w:r w:rsidRPr="00851589">
              <w:rPr>
                <w:lang w:val="en-US"/>
              </w:rPr>
              <w:t>Sin efectos</w:t>
            </w:r>
          </w:p>
        </w:tc>
      </w:tr>
      <w:tr w:rsidR="00774035" w:rsidRPr="00675FBA" w:rsidTr="00567733">
        <w:trPr>
          <w:jc w:val="center"/>
        </w:trPr>
        <w:tc>
          <w:tcPr>
            <w:tcW w:w="2268" w:type="dxa"/>
          </w:tcPr>
          <w:p w:rsidR="00774035" w:rsidRPr="00936617" w:rsidRDefault="00774035" w:rsidP="0074361E">
            <w:pPr>
              <w:pStyle w:val="Tabletext"/>
              <w:jc w:val="center"/>
              <w:rPr>
                <w:lang w:val="en-US"/>
              </w:rPr>
            </w:pPr>
            <w:r w:rsidRPr="00936617">
              <w:rPr>
                <w:lang w:val="en-US"/>
              </w:rPr>
              <w:t>–9</w:t>
            </w:r>
          </w:p>
        </w:tc>
        <w:tc>
          <w:tcPr>
            <w:tcW w:w="3118" w:type="dxa"/>
          </w:tcPr>
          <w:p w:rsidR="00774035" w:rsidRPr="00936617" w:rsidRDefault="00774035" w:rsidP="0074361E">
            <w:pPr>
              <w:pStyle w:val="Tabletext"/>
              <w:jc w:val="left"/>
              <w:rPr>
                <w:lang w:val="en-US"/>
              </w:rPr>
            </w:pPr>
            <w:r>
              <w:rPr>
                <w:lang w:val="en-US"/>
              </w:rPr>
              <w:t>Blancos levemente debilitados</w:t>
            </w:r>
          </w:p>
        </w:tc>
        <w:tc>
          <w:tcPr>
            <w:tcW w:w="3118" w:type="dxa"/>
          </w:tcPr>
          <w:p w:rsidR="00774035" w:rsidRPr="00675FBA" w:rsidRDefault="00774035" w:rsidP="0074361E">
            <w:pPr>
              <w:pStyle w:val="Tabletext"/>
              <w:jc w:val="left"/>
            </w:pPr>
            <w:r>
              <w:rPr>
                <w:lang w:val="en-US"/>
              </w:rPr>
              <w:t>Blancos levemente debilitados</w:t>
            </w:r>
          </w:p>
        </w:tc>
      </w:tr>
      <w:tr w:rsidR="00774035" w:rsidRPr="00675FBA" w:rsidTr="00567733">
        <w:trPr>
          <w:jc w:val="center"/>
        </w:trPr>
        <w:tc>
          <w:tcPr>
            <w:tcW w:w="2268" w:type="dxa"/>
          </w:tcPr>
          <w:p w:rsidR="00774035" w:rsidRPr="00675FBA" w:rsidRDefault="00774035" w:rsidP="0074361E">
            <w:pPr>
              <w:pStyle w:val="Tabletext"/>
              <w:jc w:val="center"/>
            </w:pPr>
            <w:r w:rsidRPr="00675FBA">
              <w:t>–6</w:t>
            </w:r>
          </w:p>
        </w:tc>
        <w:tc>
          <w:tcPr>
            <w:tcW w:w="3118" w:type="dxa"/>
          </w:tcPr>
          <w:p w:rsidR="00774035" w:rsidRPr="00675FBA" w:rsidRDefault="00774035" w:rsidP="0074361E">
            <w:pPr>
              <w:pStyle w:val="Tabletext"/>
              <w:jc w:val="left"/>
            </w:pPr>
            <w:r>
              <w:t>Blancos debilitados</w:t>
            </w:r>
          </w:p>
        </w:tc>
        <w:tc>
          <w:tcPr>
            <w:tcW w:w="3118" w:type="dxa"/>
          </w:tcPr>
          <w:p w:rsidR="00774035" w:rsidRPr="00675FBA" w:rsidRDefault="00774035" w:rsidP="0074361E">
            <w:pPr>
              <w:pStyle w:val="Tabletext"/>
              <w:jc w:val="left"/>
            </w:pPr>
            <w:r>
              <w:t>Blancos debilitados</w:t>
            </w:r>
          </w:p>
        </w:tc>
      </w:tr>
      <w:tr w:rsidR="00774035" w:rsidRPr="00675FBA" w:rsidTr="00567733">
        <w:trPr>
          <w:jc w:val="center"/>
        </w:trPr>
        <w:tc>
          <w:tcPr>
            <w:tcW w:w="2268" w:type="dxa"/>
          </w:tcPr>
          <w:p w:rsidR="00774035" w:rsidRPr="00675FBA" w:rsidRDefault="00774035" w:rsidP="0074361E">
            <w:pPr>
              <w:pStyle w:val="Tabletext"/>
              <w:jc w:val="center"/>
            </w:pPr>
            <w:r w:rsidRPr="00675FBA">
              <w:t>–3</w:t>
            </w:r>
          </w:p>
        </w:tc>
        <w:tc>
          <w:tcPr>
            <w:tcW w:w="3118" w:type="dxa"/>
          </w:tcPr>
          <w:p w:rsidR="00774035" w:rsidRPr="00675FBA" w:rsidRDefault="00774035" w:rsidP="0074361E">
            <w:pPr>
              <w:pStyle w:val="Tabletext"/>
              <w:jc w:val="left"/>
            </w:pPr>
            <w:r>
              <w:t>Blancos invisibles</w:t>
            </w:r>
          </w:p>
        </w:tc>
        <w:tc>
          <w:tcPr>
            <w:tcW w:w="3118" w:type="dxa"/>
          </w:tcPr>
          <w:p w:rsidR="00774035" w:rsidRPr="00675FBA" w:rsidRDefault="00774035" w:rsidP="0074361E">
            <w:pPr>
              <w:pStyle w:val="Tabletext"/>
              <w:jc w:val="left"/>
            </w:pPr>
            <w:r w:rsidRPr="00B360C3">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0</w:t>
            </w:r>
          </w:p>
        </w:tc>
        <w:tc>
          <w:tcPr>
            <w:tcW w:w="3118" w:type="dxa"/>
          </w:tcPr>
          <w:p w:rsidR="00774035" w:rsidRPr="00675FBA" w:rsidRDefault="00774035" w:rsidP="0074361E">
            <w:pPr>
              <w:pStyle w:val="Tabletext"/>
              <w:jc w:val="left"/>
            </w:pPr>
            <w:r w:rsidRPr="006030E7">
              <w:t>Blancos invisibles</w:t>
            </w:r>
          </w:p>
        </w:tc>
        <w:tc>
          <w:tcPr>
            <w:tcW w:w="3118" w:type="dxa"/>
          </w:tcPr>
          <w:p w:rsidR="00774035" w:rsidRPr="00675FBA" w:rsidRDefault="00774035" w:rsidP="0074361E">
            <w:pPr>
              <w:pStyle w:val="Tabletext"/>
              <w:jc w:val="left"/>
            </w:pPr>
            <w:r w:rsidRPr="00B360C3">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3</w:t>
            </w:r>
          </w:p>
        </w:tc>
        <w:tc>
          <w:tcPr>
            <w:tcW w:w="3118" w:type="dxa"/>
          </w:tcPr>
          <w:p w:rsidR="00774035" w:rsidRPr="00675FBA" w:rsidRDefault="00774035" w:rsidP="0074361E">
            <w:pPr>
              <w:pStyle w:val="Tabletext"/>
              <w:jc w:val="left"/>
            </w:pPr>
            <w:r w:rsidRPr="006030E7">
              <w:t>Blancos invisibles</w:t>
            </w:r>
          </w:p>
        </w:tc>
        <w:tc>
          <w:tcPr>
            <w:tcW w:w="3118" w:type="dxa"/>
          </w:tcPr>
          <w:p w:rsidR="00774035" w:rsidRPr="00675FBA" w:rsidRDefault="00774035" w:rsidP="0074361E">
            <w:pPr>
              <w:pStyle w:val="Tabletext"/>
              <w:jc w:val="left"/>
            </w:pPr>
            <w:r w:rsidRPr="00B360C3">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6</w:t>
            </w:r>
          </w:p>
        </w:tc>
        <w:tc>
          <w:tcPr>
            <w:tcW w:w="3118" w:type="dxa"/>
          </w:tcPr>
          <w:p w:rsidR="00774035" w:rsidRPr="00675FBA" w:rsidRDefault="00774035" w:rsidP="0074361E">
            <w:pPr>
              <w:pStyle w:val="Tabletext"/>
              <w:jc w:val="left"/>
            </w:pPr>
            <w:r w:rsidRPr="006030E7">
              <w:t>Blancos invisibles</w:t>
            </w:r>
          </w:p>
        </w:tc>
        <w:tc>
          <w:tcPr>
            <w:tcW w:w="3118" w:type="dxa"/>
          </w:tcPr>
          <w:p w:rsidR="00774035" w:rsidRPr="00675FBA" w:rsidRDefault="00774035" w:rsidP="0074361E">
            <w:pPr>
              <w:pStyle w:val="Tabletext"/>
              <w:jc w:val="left"/>
            </w:pPr>
            <w:r w:rsidRPr="00B360C3">
              <w:t>Blancos invisibles</w:t>
            </w:r>
          </w:p>
        </w:tc>
      </w:tr>
    </w:tbl>
    <w:p w:rsidR="00774035" w:rsidRDefault="00774035" w:rsidP="00774035">
      <w:pPr>
        <w:pStyle w:val="Tablefin"/>
      </w:pPr>
    </w:p>
    <w:p w:rsidR="0074361E" w:rsidRDefault="0074361E" w:rsidP="0074361E">
      <w:pPr>
        <w:rPr>
          <w:lang w:val="en-GB"/>
        </w:rPr>
      </w:pPr>
    </w:p>
    <w:p w:rsidR="00FE4A46" w:rsidRPr="0074361E" w:rsidRDefault="00FE4A46" w:rsidP="0074361E">
      <w:pPr>
        <w:rPr>
          <w:lang w:val="en-GB"/>
        </w:rPr>
      </w:pPr>
    </w:p>
    <w:p w:rsidR="00774035" w:rsidRPr="00C42314" w:rsidRDefault="00774035" w:rsidP="00774035">
      <w:pPr>
        <w:pStyle w:val="TableNo"/>
        <w:rPr>
          <w:lang w:val="es-ES"/>
        </w:rPr>
      </w:pPr>
      <w:r w:rsidRPr="00C42314">
        <w:rPr>
          <w:lang w:val="es-ES"/>
        </w:rPr>
        <w:t xml:space="preserve">CUADRO </w:t>
      </w:r>
      <w:r>
        <w:rPr>
          <w:lang w:val="es-ES"/>
        </w:rPr>
        <w:t>9</w:t>
      </w:r>
    </w:p>
    <w:p w:rsidR="00774035" w:rsidRPr="00C42314" w:rsidRDefault="00774035" w:rsidP="00774035">
      <w:pPr>
        <w:pStyle w:val="Tabletitle"/>
        <w:rPr>
          <w:lang w:val="es-ES"/>
        </w:rPr>
      </w:pPr>
      <w:r w:rsidRPr="00C42314">
        <w:rPr>
          <w:lang w:val="es-ES"/>
        </w:rPr>
        <w:t xml:space="preserve">Radar C con interferencia </w:t>
      </w:r>
      <w:r>
        <w:rPr>
          <w:lang w:val="es-ES"/>
        </w:rPr>
        <w:t>AMDC</w:t>
      </w:r>
      <w:r w:rsidRPr="00C42314">
        <w:rPr>
          <w:lang w:val="es-ES"/>
        </w:rPr>
        <w:t xml:space="preserve"> </w:t>
      </w:r>
      <w:r>
        <w:rPr>
          <w:lang w:val="es-ES"/>
        </w:rPr>
        <w:t>sincronizada</w:t>
      </w:r>
    </w:p>
    <w:tbl>
      <w:tblPr>
        <w:tblW w:w="0" w:type="auto"/>
        <w:jc w:val="center"/>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3118"/>
        <w:gridCol w:w="3118"/>
      </w:tblGrid>
      <w:tr w:rsidR="00774035" w:rsidRPr="00675FBA" w:rsidTr="00567733">
        <w:trPr>
          <w:jc w:val="center"/>
        </w:trPr>
        <w:tc>
          <w:tcPr>
            <w:tcW w:w="2268" w:type="dxa"/>
          </w:tcPr>
          <w:p w:rsidR="00774035" w:rsidRPr="00675FBA" w:rsidRDefault="00774035" w:rsidP="0074361E">
            <w:pPr>
              <w:pStyle w:val="Tablehead"/>
            </w:pPr>
            <w:r w:rsidRPr="00675FBA">
              <w:rPr>
                <w:i/>
              </w:rPr>
              <w:t>I</w:t>
            </w:r>
            <w:r w:rsidRPr="00512712">
              <w:rPr>
                <w:iCs/>
              </w:rPr>
              <w:t>/</w:t>
            </w:r>
            <w:r w:rsidRPr="00675FBA">
              <w:rPr>
                <w:i/>
              </w:rPr>
              <w:t>N</w:t>
            </w:r>
            <w:r w:rsidRPr="00675FBA">
              <w:t xml:space="preserve"> </w:t>
            </w:r>
            <w:r>
              <w:br/>
            </w:r>
            <w:r w:rsidRPr="00675FBA">
              <w:t>(dB)</w:t>
            </w:r>
          </w:p>
        </w:tc>
        <w:tc>
          <w:tcPr>
            <w:tcW w:w="3118" w:type="dxa"/>
            <w:vAlign w:val="center"/>
          </w:tcPr>
          <w:p w:rsidR="00774035" w:rsidRPr="00675FBA" w:rsidRDefault="00774035" w:rsidP="00567733">
            <w:pPr>
              <w:pStyle w:val="Tablehead"/>
            </w:pPr>
            <w:r>
              <w:t>AMDC-BA</w:t>
            </w:r>
          </w:p>
        </w:tc>
        <w:tc>
          <w:tcPr>
            <w:tcW w:w="3118" w:type="dxa"/>
            <w:vAlign w:val="center"/>
          </w:tcPr>
          <w:p w:rsidR="00774035" w:rsidRPr="00675FBA" w:rsidRDefault="00774035" w:rsidP="00567733">
            <w:pPr>
              <w:pStyle w:val="Tablehead"/>
            </w:pPr>
            <w:r>
              <w:t>AMDC</w:t>
            </w:r>
            <w:r w:rsidRPr="00675FBA">
              <w:t>2000</w:t>
            </w:r>
          </w:p>
        </w:tc>
      </w:tr>
      <w:tr w:rsidR="00774035" w:rsidRPr="00675FBA" w:rsidTr="00567733">
        <w:trPr>
          <w:jc w:val="center"/>
        </w:trPr>
        <w:tc>
          <w:tcPr>
            <w:tcW w:w="2268" w:type="dxa"/>
          </w:tcPr>
          <w:p w:rsidR="00774035" w:rsidRPr="00675FBA" w:rsidRDefault="00774035" w:rsidP="0074361E">
            <w:pPr>
              <w:pStyle w:val="Tabletext"/>
              <w:jc w:val="center"/>
            </w:pPr>
            <w:r w:rsidRPr="00675FBA">
              <w:t>–12</w:t>
            </w:r>
          </w:p>
        </w:tc>
        <w:tc>
          <w:tcPr>
            <w:tcW w:w="3118" w:type="dxa"/>
          </w:tcPr>
          <w:p w:rsidR="00774035" w:rsidRPr="00675FBA" w:rsidRDefault="00774035" w:rsidP="0074361E">
            <w:pPr>
              <w:pStyle w:val="Tabletext"/>
              <w:jc w:val="left"/>
            </w:pPr>
            <w:r>
              <w:t>Sin efectos</w:t>
            </w:r>
          </w:p>
        </w:tc>
        <w:tc>
          <w:tcPr>
            <w:tcW w:w="3118" w:type="dxa"/>
          </w:tcPr>
          <w:p w:rsidR="00774035" w:rsidRPr="00675FBA" w:rsidRDefault="00774035" w:rsidP="0074361E">
            <w:pPr>
              <w:pStyle w:val="Tabletext"/>
              <w:jc w:val="left"/>
            </w:pPr>
            <w:r w:rsidRPr="0018411C">
              <w:t>Sin efectos</w:t>
            </w:r>
          </w:p>
        </w:tc>
      </w:tr>
      <w:tr w:rsidR="00774035" w:rsidRPr="00675FBA" w:rsidTr="00567733">
        <w:trPr>
          <w:jc w:val="center"/>
        </w:trPr>
        <w:tc>
          <w:tcPr>
            <w:tcW w:w="2268" w:type="dxa"/>
          </w:tcPr>
          <w:p w:rsidR="00774035" w:rsidRPr="00675FBA" w:rsidRDefault="00774035" w:rsidP="0074361E">
            <w:pPr>
              <w:pStyle w:val="Tabletext"/>
              <w:jc w:val="center"/>
            </w:pPr>
            <w:r w:rsidRPr="00675FBA">
              <w:t>–10</w:t>
            </w:r>
          </w:p>
        </w:tc>
        <w:tc>
          <w:tcPr>
            <w:tcW w:w="3118" w:type="dxa"/>
          </w:tcPr>
          <w:p w:rsidR="00774035" w:rsidRPr="00675FBA" w:rsidRDefault="00774035" w:rsidP="0074361E">
            <w:pPr>
              <w:pStyle w:val="Tabletext"/>
              <w:jc w:val="left"/>
            </w:pPr>
            <w:r w:rsidRPr="000D45CD">
              <w:t>Sin efectos</w:t>
            </w:r>
          </w:p>
        </w:tc>
        <w:tc>
          <w:tcPr>
            <w:tcW w:w="3118" w:type="dxa"/>
          </w:tcPr>
          <w:p w:rsidR="00774035" w:rsidRPr="00675FBA" w:rsidRDefault="00774035" w:rsidP="0074361E">
            <w:pPr>
              <w:pStyle w:val="Tabletext"/>
              <w:jc w:val="left"/>
            </w:pPr>
            <w:r w:rsidRPr="0018411C">
              <w:t>Sin efectos</w:t>
            </w:r>
          </w:p>
        </w:tc>
      </w:tr>
      <w:tr w:rsidR="00774035" w:rsidRPr="00675FBA" w:rsidTr="00567733">
        <w:trPr>
          <w:jc w:val="center"/>
        </w:trPr>
        <w:tc>
          <w:tcPr>
            <w:tcW w:w="2268" w:type="dxa"/>
          </w:tcPr>
          <w:p w:rsidR="00774035" w:rsidRPr="00675FBA" w:rsidRDefault="00774035" w:rsidP="0074361E">
            <w:pPr>
              <w:pStyle w:val="Tabletext"/>
              <w:jc w:val="center"/>
            </w:pPr>
            <w:r w:rsidRPr="00675FBA">
              <w:t>–9</w:t>
            </w:r>
          </w:p>
        </w:tc>
        <w:tc>
          <w:tcPr>
            <w:tcW w:w="3118" w:type="dxa"/>
          </w:tcPr>
          <w:p w:rsidR="00774035" w:rsidRPr="00675FBA" w:rsidRDefault="00774035" w:rsidP="0074361E">
            <w:pPr>
              <w:pStyle w:val="Tabletext"/>
              <w:jc w:val="left"/>
            </w:pPr>
            <w:r w:rsidRPr="000D45CD">
              <w:t>Sin efectos</w:t>
            </w:r>
          </w:p>
        </w:tc>
        <w:tc>
          <w:tcPr>
            <w:tcW w:w="3118" w:type="dxa"/>
          </w:tcPr>
          <w:p w:rsidR="00774035" w:rsidRPr="00675FBA" w:rsidRDefault="00774035" w:rsidP="0074361E">
            <w:pPr>
              <w:pStyle w:val="Tabletext"/>
              <w:jc w:val="left"/>
            </w:pPr>
            <w:r w:rsidRPr="0018411C">
              <w:t>Sin efectos</w:t>
            </w:r>
          </w:p>
        </w:tc>
      </w:tr>
      <w:tr w:rsidR="00774035" w:rsidRPr="00675FBA" w:rsidTr="00567733">
        <w:trPr>
          <w:jc w:val="center"/>
        </w:trPr>
        <w:tc>
          <w:tcPr>
            <w:tcW w:w="2268" w:type="dxa"/>
          </w:tcPr>
          <w:p w:rsidR="00774035" w:rsidRPr="00675FBA" w:rsidRDefault="00774035" w:rsidP="0074361E">
            <w:pPr>
              <w:pStyle w:val="Tabletext"/>
              <w:jc w:val="center"/>
            </w:pPr>
            <w:r w:rsidRPr="00675FBA">
              <w:t>–6</w:t>
            </w:r>
          </w:p>
        </w:tc>
        <w:tc>
          <w:tcPr>
            <w:tcW w:w="3118" w:type="dxa"/>
          </w:tcPr>
          <w:p w:rsidR="00774035" w:rsidRPr="00675FBA" w:rsidRDefault="00774035" w:rsidP="0074361E">
            <w:pPr>
              <w:pStyle w:val="Tabletext"/>
              <w:jc w:val="left"/>
            </w:pPr>
            <w:r w:rsidRPr="00AB2FFD">
              <w:t>Blancos debilitados</w:t>
            </w:r>
          </w:p>
        </w:tc>
        <w:tc>
          <w:tcPr>
            <w:tcW w:w="3118" w:type="dxa"/>
          </w:tcPr>
          <w:p w:rsidR="00774035" w:rsidRPr="00675FBA" w:rsidRDefault="00774035" w:rsidP="0074361E">
            <w:pPr>
              <w:pStyle w:val="Tabletext"/>
              <w:jc w:val="left"/>
            </w:pPr>
            <w:r w:rsidRPr="00AB2FFD">
              <w:t>Blancos debilitados</w:t>
            </w:r>
          </w:p>
        </w:tc>
      </w:tr>
      <w:tr w:rsidR="00774035" w:rsidRPr="00675FBA" w:rsidTr="00567733">
        <w:trPr>
          <w:jc w:val="center"/>
        </w:trPr>
        <w:tc>
          <w:tcPr>
            <w:tcW w:w="2268" w:type="dxa"/>
          </w:tcPr>
          <w:p w:rsidR="00774035" w:rsidRPr="00675FBA" w:rsidRDefault="00774035" w:rsidP="0074361E">
            <w:pPr>
              <w:pStyle w:val="Tabletext"/>
              <w:jc w:val="center"/>
            </w:pPr>
            <w:r w:rsidRPr="00675FBA">
              <w:t>–3</w:t>
            </w:r>
          </w:p>
        </w:tc>
        <w:tc>
          <w:tcPr>
            <w:tcW w:w="3118" w:type="dxa"/>
          </w:tcPr>
          <w:p w:rsidR="00774035" w:rsidRPr="00675FBA" w:rsidRDefault="00774035" w:rsidP="0074361E">
            <w:pPr>
              <w:pStyle w:val="Tabletext"/>
              <w:jc w:val="left"/>
            </w:pPr>
            <w:r w:rsidRPr="000B5B4D">
              <w:t>Blancos invisibles</w:t>
            </w:r>
          </w:p>
        </w:tc>
        <w:tc>
          <w:tcPr>
            <w:tcW w:w="3118" w:type="dxa"/>
          </w:tcPr>
          <w:p w:rsidR="00774035" w:rsidRPr="00675FBA" w:rsidRDefault="00774035" w:rsidP="0074361E">
            <w:pPr>
              <w:pStyle w:val="Tabletext"/>
              <w:jc w:val="left"/>
            </w:pPr>
            <w:r w:rsidRPr="008F38CA">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0</w:t>
            </w:r>
          </w:p>
        </w:tc>
        <w:tc>
          <w:tcPr>
            <w:tcW w:w="3118" w:type="dxa"/>
          </w:tcPr>
          <w:p w:rsidR="00774035" w:rsidRPr="00675FBA" w:rsidRDefault="00774035" w:rsidP="0074361E">
            <w:pPr>
              <w:pStyle w:val="Tabletext"/>
              <w:jc w:val="left"/>
            </w:pPr>
            <w:r w:rsidRPr="000B5B4D">
              <w:t>Blancos invisibles</w:t>
            </w:r>
          </w:p>
        </w:tc>
        <w:tc>
          <w:tcPr>
            <w:tcW w:w="3118" w:type="dxa"/>
          </w:tcPr>
          <w:p w:rsidR="00774035" w:rsidRPr="00675FBA" w:rsidRDefault="00774035" w:rsidP="0074361E">
            <w:pPr>
              <w:pStyle w:val="Tabletext"/>
              <w:jc w:val="left"/>
            </w:pPr>
            <w:r w:rsidRPr="008F38CA">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3</w:t>
            </w:r>
          </w:p>
        </w:tc>
        <w:tc>
          <w:tcPr>
            <w:tcW w:w="3118" w:type="dxa"/>
          </w:tcPr>
          <w:p w:rsidR="00774035" w:rsidRPr="00675FBA" w:rsidRDefault="00774035" w:rsidP="0074361E">
            <w:pPr>
              <w:pStyle w:val="Tabletext"/>
              <w:jc w:val="left"/>
            </w:pPr>
            <w:r w:rsidRPr="000B5B4D">
              <w:t>Blancos invisibles</w:t>
            </w:r>
          </w:p>
        </w:tc>
        <w:tc>
          <w:tcPr>
            <w:tcW w:w="3118" w:type="dxa"/>
          </w:tcPr>
          <w:p w:rsidR="00774035" w:rsidRPr="00675FBA" w:rsidRDefault="00774035" w:rsidP="0074361E">
            <w:pPr>
              <w:pStyle w:val="Tabletext"/>
              <w:jc w:val="left"/>
            </w:pPr>
            <w:r w:rsidRPr="008F38CA">
              <w:t>Blancos invisibles</w:t>
            </w:r>
          </w:p>
        </w:tc>
      </w:tr>
      <w:tr w:rsidR="00774035" w:rsidRPr="00675FBA" w:rsidTr="00567733">
        <w:trPr>
          <w:jc w:val="center"/>
        </w:trPr>
        <w:tc>
          <w:tcPr>
            <w:tcW w:w="2268" w:type="dxa"/>
          </w:tcPr>
          <w:p w:rsidR="00774035" w:rsidRPr="00675FBA" w:rsidRDefault="00774035" w:rsidP="0074361E">
            <w:pPr>
              <w:pStyle w:val="Tabletext"/>
              <w:jc w:val="center"/>
            </w:pPr>
            <w:r w:rsidRPr="00675FBA">
              <w:t>6</w:t>
            </w:r>
          </w:p>
        </w:tc>
        <w:tc>
          <w:tcPr>
            <w:tcW w:w="3118" w:type="dxa"/>
          </w:tcPr>
          <w:p w:rsidR="00774035" w:rsidRPr="00675FBA" w:rsidRDefault="00774035" w:rsidP="0074361E">
            <w:pPr>
              <w:pStyle w:val="Tabletext"/>
              <w:jc w:val="left"/>
            </w:pPr>
            <w:r w:rsidRPr="000B5B4D">
              <w:t>Blancos invisibles</w:t>
            </w:r>
          </w:p>
        </w:tc>
        <w:tc>
          <w:tcPr>
            <w:tcW w:w="3118" w:type="dxa"/>
          </w:tcPr>
          <w:p w:rsidR="00774035" w:rsidRPr="00675FBA" w:rsidRDefault="00774035" w:rsidP="0074361E">
            <w:pPr>
              <w:pStyle w:val="Tabletext"/>
              <w:jc w:val="left"/>
            </w:pPr>
            <w:r w:rsidRPr="008F38CA">
              <w:t>Blancos invisibles</w:t>
            </w:r>
          </w:p>
        </w:tc>
      </w:tr>
    </w:tbl>
    <w:p w:rsidR="00774035" w:rsidRPr="00675FBA" w:rsidRDefault="00774035" w:rsidP="00774035">
      <w:pPr>
        <w:pStyle w:val="Tablefin"/>
      </w:pPr>
    </w:p>
    <w:p w:rsidR="00774035" w:rsidRPr="001B2C87" w:rsidRDefault="00774035" w:rsidP="00774035">
      <w:pPr>
        <w:pStyle w:val="Heading1"/>
        <w:rPr>
          <w:lang w:val="es-ES_tradnl"/>
        </w:rPr>
      </w:pPr>
      <w:r w:rsidRPr="001B2C87">
        <w:rPr>
          <w:lang w:val="es-ES_tradnl"/>
        </w:rPr>
        <w:t>6</w:t>
      </w:r>
      <w:r w:rsidRPr="001B2C87">
        <w:rPr>
          <w:lang w:val="es-ES_tradnl"/>
        </w:rPr>
        <w:tab/>
        <w:t>Resumen de los resultados de las pruebas</w:t>
      </w:r>
    </w:p>
    <w:p w:rsidR="00774035" w:rsidRPr="001B2C87" w:rsidRDefault="00774035" w:rsidP="00774035">
      <w:pPr>
        <w:rPr>
          <w:lang w:val="es-ES_tradnl"/>
        </w:rPr>
      </w:pPr>
      <w:r w:rsidRPr="008339DD">
        <w:rPr>
          <w:lang w:val="es-ES_tradnl"/>
        </w:rPr>
        <w:t>El objetivo de las pruebas de radares era determinar el nivel</w:t>
      </w:r>
      <w:r w:rsidRPr="001B2C87">
        <w:rPr>
          <w:lang w:val="es-ES_tradnl"/>
        </w:rPr>
        <w:t xml:space="preserve"> de</w:t>
      </w:r>
      <w:r w:rsidRPr="008339DD">
        <w:rPr>
          <w:lang w:val="es-ES_tradnl"/>
        </w:rPr>
        <w:t xml:space="preserve"> </w:t>
      </w:r>
      <w:r w:rsidRPr="008339DD">
        <w:rPr>
          <w:i/>
          <w:lang w:val="es-ES_tradnl"/>
        </w:rPr>
        <w:t>I</w:t>
      </w:r>
      <w:r w:rsidRPr="008339DD">
        <w:rPr>
          <w:lang w:val="es-ES_tradnl"/>
        </w:rPr>
        <w:t>/</w:t>
      </w:r>
      <w:r w:rsidRPr="008339DD">
        <w:rPr>
          <w:i/>
          <w:lang w:val="es-ES_tradnl"/>
        </w:rPr>
        <w:t>N</w:t>
      </w:r>
      <w:r w:rsidRPr="008339DD">
        <w:rPr>
          <w:lang w:val="es-ES_tradnl"/>
        </w:rPr>
        <w:t xml:space="preserve"> </w:t>
      </w:r>
      <w:r w:rsidRPr="001B2C87">
        <w:rPr>
          <w:lang w:val="es-ES_tradnl"/>
        </w:rPr>
        <w:t>para el que la interferencia no produce efecto alguno en</w:t>
      </w:r>
      <w:r w:rsidRPr="008339DD">
        <w:rPr>
          <w:lang w:val="es-ES_tradnl"/>
        </w:rPr>
        <w:t xml:space="preserve"> radares </w:t>
      </w:r>
      <w:r w:rsidRPr="001B2C87">
        <w:rPr>
          <w:lang w:val="es-ES_tradnl"/>
        </w:rPr>
        <w:t xml:space="preserve">específicos </w:t>
      </w:r>
      <w:r w:rsidRPr="008339DD">
        <w:rPr>
          <w:lang w:val="es-ES_tradnl"/>
        </w:rPr>
        <w:t>que u</w:t>
      </w:r>
      <w:r w:rsidRPr="001B2C87">
        <w:rPr>
          <w:lang w:val="es-ES_tradnl"/>
        </w:rPr>
        <w:t xml:space="preserve">tilizan objetivos sin oscilación y fuentes de interferencia (es decir, el radar funciona en condiciones normales). En estas pruebas se observaron y/o contaron como blancos las muy conocidas «señales luminosas» o «vídeo amorfo» que genera el radar sin procesamiento. </w:t>
      </w:r>
    </w:p>
    <w:p w:rsidR="00774035" w:rsidRPr="00757E3D" w:rsidRDefault="00774035" w:rsidP="0074361E">
      <w:pPr>
        <w:keepLines/>
        <w:rPr>
          <w:lang w:val="es-ES"/>
        </w:rPr>
      </w:pPr>
      <w:r w:rsidRPr="001B2C87">
        <w:rPr>
          <w:lang w:val="es-ES_tradnl"/>
        </w:rPr>
        <w:lastRenderedPageBreak/>
        <w:t xml:space="preserve">Este nivel «sin efectos» se define como el nivel correspondiente a una probabilidad de detección del 90% y se resume a continuación en términos de </w:t>
      </w:r>
      <w:r w:rsidRPr="001B2C87">
        <w:rPr>
          <w:i/>
          <w:lang w:val="es-ES_tradnl"/>
        </w:rPr>
        <w:t>I</w:t>
      </w:r>
      <w:r w:rsidRPr="001B2C87">
        <w:rPr>
          <w:iCs/>
          <w:lang w:val="es-ES_tradnl"/>
        </w:rPr>
        <w:t>/</w:t>
      </w:r>
      <w:r w:rsidRPr="001B2C87">
        <w:rPr>
          <w:i/>
          <w:lang w:val="es-ES_tradnl"/>
        </w:rPr>
        <w:t>N</w:t>
      </w:r>
      <w:r w:rsidRPr="001B2C87">
        <w:rPr>
          <w:lang w:val="es-ES_tradnl"/>
        </w:rPr>
        <w:t xml:space="preserve"> para cada radar y fuente de interferencia. Los resultados se resumen en el Cuadro </w:t>
      </w:r>
      <w:r>
        <w:rPr>
          <w:lang w:val="es-ES_tradnl"/>
        </w:rPr>
        <w:t>10</w:t>
      </w:r>
      <w:r w:rsidRPr="001B2C87">
        <w:rPr>
          <w:lang w:val="es-ES_tradnl"/>
        </w:rPr>
        <w:t xml:space="preserve">. La determinación del nivel de interferencia admisible para estos tipos de radares puede ser un tanto subjetiva, dado que varía con la agudeza visual y la experiencia del operador del radar que realiza el cómputo de blancos en el ppi y determina el nivel de brillo de los blancos. </w:t>
      </w:r>
      <w:r w:rsidRPr="00757E3D">
        <w:rPr>
          <w:lang w:val="es-ES"/>
        </w:rPr>
        <w:t xml:space="preserve">No obstante, debido al diseño del radar, no existe otro modo de realizar estas pruebas distinto </w:t>
      </w:r>
      <w:r>
        <w:rPr>
          <w:lang w:val="es-ES"/>
        </w:rPr>
        <w:t xml:space="preserve">a </w:t>
      </w:r>
      <w:r w:rsidRPr="00757E3D">
        <w:rPr>
          <w:lang w:val="es-ES"/>
        </w:rPr>
        <w:t>la o</w:t>
      </w:r>
      <w:r>
        <w:rPr>
          <w:lang w:val="es-ES"/>
        </w:rPr>
        <w:t>bservación de los blancos en el ppi del radar por parte del operador o realizador de las pruebas.</w:t>
      </w:r>
    </w:p>
    <w:p w:rsidR="00774035" w:rsidRPr="0026702E" w:rsidRDefault="00774035" w:rsidP="00774035">
      <w:pPr>
        <w:pStyle w:val="TableNo"/>
        <w:rPr>
          <w:lang w:val="es-ES"/>
        </w:rPr>
      </w:pPr>
      <w:r w:rsidRPr="0026702E">
        <w:rPr>
          <w:lang w:val="es-ES"/>
        </w:rPr>
        <w:t xml:space="preserve">CUADRO </w:t>
      </w:r>
      <w:r>
        <w:rPr>
          <w:lang w:val="es-ES"/>
        </w:rPr>
        <w:t>10</w:t>
      </w:r>
    </w:p>
    <w:p w:rsidR="00774035" w:rsidRPr="0026702E" w:rsidRDefault="00774035" w:rsidP="00774035">
      <w:pPr>
        <w:pStyle w:val="Tabletitle"/>
        <w:rPr>
          <w:lang w:val="es-ES"/>
        </w:rPr>
      </w:pPr>
      <w:r w:rsidRPr="0026702E">
        <w:rPr>
          <w:lang w:val="es-ES"/>
        </w:rPr>
        <w:t xml:space="preserve">Resumen de los resultados </w:t>
      </w:r>
      <w:r>
        <w:rPr>
          <w:lang w:val="es-ES"/>
        </w:rPr>
        <w:t xml:space="preserve">para blancos sin oscilaciones </w:t>
      </w:r>
    </w:p>
    <w:tbl>
      <w:tblPr>
        <w:tblW w:w="0" w:type="auto"/>
        <w:jc w:val="center"/>
        <w:tblInd w:w="-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tblPr>
      <w:tblGrid>
        <w:gridCol w:w="2835"/>
        <w:gridCol w:w="1417"/>
        <w:gridCol w:w="1417"/>
        <w:gridCol w:w="1417"/>
      </w:tblGrid>
      <w:tr w:rsidR="00774035" w:rsidRPr="00675FBA" w:rsidTr="00781EB3">
        <w:trPr>
          <w:jc w:val="center"/>
        </w:trPr>
        <w:tc>
          <w:tcPr>
            <w:tcW w:w="2835" w:type="dxa"/>
          </w:tcPr>
          <w:p w:rsidR="00774035" w:rsidRPr="00675FBA" w:rsidRDefault="00774035" w:rsidP="0074361E">
            <w:pPr>
              <w:pStyle w:val="Tablehead"/>
            </w:pPr>
            <w:r>
              <w:t>Fuente de interferencia</w:t>
            </w:r>
          </w:p>
        </w:tc>
        <w:tc>
          <w:tcPr>
            <w:tcW w:w="1417" w:type="dxa"/>
          </w:tcPr>
          <w:p w:rsidR="00774035" w:rsidRPr="00675FBA" w:rsidRDefault="00774035" w:rsidP="0074361E">
            <w:pPr>
              <w:pStyle w:val="Tablehead"/>
            </w:pPr>
            <w:r w:rsidRPr="00675FBA">
              <w:t>Radar A</w:t>
            </w:r>
          </w:p>
        </w:tc>
        <w:tc>
          <w:tcPr>
            <w:tcW w:w="1417" w:type="dxa"/>
          </w:tcPr>
          <w:p w:rsidR="00774035" w:rsidRPr="00675FBA" w:rsidRDefault="00774035" w:rsidP="0074361E">
            <w:pPr>
              <w:pStyle w:val="Tablehead"/>
            </w:pPr>
            <w:r w:rsidRPr="00675FBA">
              <w:t>Radar B</w:t>
            </w:r>
          </w:p>
        </w:tc>
        <w:tc>
          <w:tcPr>
            <w:tcW w:w="1417" w:type="dxa"/>
          </w:tcPr>
          <w:p w:rsidR="00774035" w:rsidRPr="00675FBA" w:rsidRDefault="00774035" w:rsidP="0074361E">
            <w:pPr>
              <w:pStyle w:val="Tablehead"/>
            </w:pPr>
            <w:r w:rsidRPr="00675FBA">
              <w:t>Radar C</w:t>
            </w:r>
          </w:p>
        </w:tc>
      </w:tr>
      <w:tr w:rsidR="00774035" w:rsidRPr="00675FBA" w:rsidTr="00781EB3">
        <w:trPr>
          <w:jc w:val="center"/>
        </w:trPr>
        <w:tc>
          <w:tcPr>
            <w:tcW w:w="2835" w:type="dxa"/>
          </w:tcPr>
          <w:p w:rsidR="00774035" w:rsidRPr="00675FBA" w:rsidRDefault="00774035" w:rsidP="0074361E">
            <w:pPr>
              <w:pStyle w:val="Tabletext"/>
              <w:jc w:val="center"/>
            </w:pPr>
            <w:r>
              <w:t>MDP-4</w:t>
            </w:r>
          </w:p>
        </w:tc>
        <w:tc>
          <w:tcPr>
            <w:tcW w:w="1417" w:type="dxa"/>
          </w:tcPr>
          <w:p w:rsidR="00774035" w:rsidRPr="00675FBA" w:rsidRDefault="00774035" w:rsidP="0074361E">
            <w:pPr>
              <w:pStyle w:val="Tabletext"/>
              <w:jc w:val="center"/>
            </w:pPr>
            <w:r w:rsidRPr="00675FBA">
              <w:t>–8</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t>–</w:t>
            </w:r>
          </w:p>
        </w:tc>
      </w:tr>
      <w:tr w:rsidR="00774035" w:rsidRPr="00675FBA" w:rsidTr="00781EB3">
        <w:trPr>
          <w:jc w:val="center"/>
        </w:trPr>
        <w:tc>
          <w:tcPr>
            <w:tcW w:w="2835" w:type="dxa"/>
          </w:tcPr>
          <w:p w:rsidR="00774035" w:rsidRPr="00675FBA" w:rsidRDefault="00774035" w:rsidP="0074361E">
            <w:pPr>
              <w:pStyle w:val="Tabletext"/>
              <w:jc w:val="center"/>
            </w:pPr>
            <w:r>
              <w:t>MAQ-</w:t>
            </w:r>
            <w:r w:rsidRPr="00675FBA">
              <w:t>64</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–10</w:t>
            </w:r>
          </w:p>
        </w:tc>
        <w:tc>
          <w:tcPr>
            <w:tcW w:w="1417" w:type="dxa"/>
          </w:tcPr>
          <w:p w:rsidR="00774035" w:rsidRPr="00675FBA" w:rsidRDefault="00774035" w:rsidP="0074361E">
            <w:pPr>
              <w:pStyle w:val="Tabletext"/>
              <w:jc w:val="center"/>
            </w:pPr>
            <w:r w:rsidRPr="00675FBA">
              <w:t>–10</w:t>
            </w:r>
          </w:p>
        </w:tc>
      </w:tr>
      <w:tr w:rsidR="00774035" w:rsidRPr="00675FBA" w:rsidTr="00781EB3">
        <w:trPr>
          <w:jc w:val="center"/>
        </w:trPr>
        <w:tc>
          <w:tcPr>
            <w:tcW w:w="2835" w:type="dxa"/>
          </w:tcPr>
          <w:p w:rsidR="00774035" w:rsidRPr="00675FBA" w:rsidRDefault="00774035" w:rsidP="0074361E">
            <w:pPr>
              <w:pStyle w:val="Tabletext"/>
              <w:jc w:val="center"/>
            </w:pPr>
            <w:r>
              <w:t>MAQ-</w:t>
            </w:r>
            <w:r w:rsidRPr="00675FBA">
              <w:t xml:space="preserve">16 </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–12</w:t>
            </w:r>
          </w:p>
        </w:tc>
        <w:tc>
          <w:tcPr>
            <w:tcW w:w="1417" w:type="dxa"/>
          </w:tcPr>
          <w:p w:rsidR="00774035" w:rsidRPr="00675FBA" w:rsidRDefault="00774035" w:rsidP="0074361E">
            <w:pPr>
              <w:pStyle w:val="Tabletext"/>
              <w:jc w:val="center"/>
            </w:pPr>
            <w:r w:rsidRPr="00675FBA">
              <w:t>–10</w:t>
            </w:r>
          </w:p>
        </w:tc>
      </w:tr>
      <w:tr w:rsidR="00774035" w:rsidRPr="00675FBA" w:rsidTr="00781EB3">
        <w:trPr>
          <w:jc w:val="center"/>
        </w:trPr>
        <w:tc>
          <w:tcPr>
            <w:tcW w:w="2835" w:type="dxa"/>
          </w:tcPr>
          <w:p w:rsidR="00774035" w:rsidRPr="00675FBA" w:rsidRDefault="00774035" w:rsidP="0074361E">
            <w:pPr>
              <w:pStyle w:val="Tabletext"/>
              <w:jc w:val="center"/>
            </w:pPr>
            <w:r>
              <w:t>Impulsos</w:t>
            </w:r>
            <w:r w:rsidRPr="00675FBA">
              <w:t xml:space="preserve"> 0</w:t>
            </w:r>
            <w:r>
              <w:t>,</w:t>
            </w:r>
            <w:r w:rsidRPr="00675FBA">
              <w:t>1</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+40</w:t>
            </w:r>
          </w:p>
        </w:tc>
        <w:tc>
          <w:tcPr>
            <w:tcW w:w="1417" w:type="dxa"/>
          </w:tcPr>
          <w:p w:rsidR="00774035" w:rsidRPr="00675FBA" w:rsidRDefault="00774035" w:rsidP="0074361E">
            <w:pPr>
              <w:pStyle w:val="Tabletext"/>
              <w:jc w:val="center"/>
            </w:pPr>
            <w:r w:rsidRPr="00675FBA">
              <w:t>+30</w:t>
            </w:r>
          </w:p>
        </w:tc>
      </w:tr>
      <w:tr w:rsidR="00774035" w:rsidRPr="00675FBA" w:rsidTr="00781EB3">
        <w:trPr>
          <w:jc w:val="center"/>
        </w:trPr>
        <w:tc>
          <w:tcPr>
            <w:tcW w:w="2835" w:type="dxa"/>
          </w:tcPr>
          <w:p w:rsidR="00774035" w:rsidRPr="00675FBA" w:rsidRDefault="00774035" w:rsidP="0074361E">
            <w:pPr>
              <w:pStyle w:val="Tabletext"/>
              <w:jc w:val="center"/>
            </w:pPr>
            <w:r>
              <w:t xml:space="preserve">Impulsos </w:t>
            </w:r>
            <w:r w:rsidRPr="00675FBA">
              <w:t>1</w:t>
            </w:r>
            <w:r>
              <w:t>,</w:t>
            </w:r>
            <w:r w:rsidRPr="00675FBA">
              <w:t>0</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+40</w:t>
            </w:r>
          </w:p>
        </w:tc>
        <w:tc>
          <w:tcPr>
            <w:tcW w:w="1417" w:type="dxa"/>
          </w:tcPr>
          <w:p w:rsidR="00774035" w:rsidRPr="00675FBA" w:rsidRDefault="00774035" w:rsidP="0074361E">
            <w:pPr>
              <w:pStyle w:val="Tabletext"/>
              <w:jc w:val="center"/>
            </w:pPr>
            <w:r w:rsidRPr="00675FBA">
              <w:t>+30</w:t>
            </w:r>
          </w:p>
        </w:tc>
      </w:tr>
      <w:tr w:rsidR="00774035" w:rsidRPr="00675FBA" w:rsidTr="00781EB3">
        <w:trPr>
          <w:jc w:val="center"/>
        </w:trPr>
        <w:tc>
          <w:tcPr>
            <w:tcW w:w="2835" w:type="dxa"/>
          </w:tcPr>
          <w:p w:rsidR="00774035" w:rsidRPr="00675FBA" w:rsidRDefault="00774035" w:rsidP="0074361E">
            <w:pPr>
              <w:pStyle w:val="Tabletext"/>
              <w:jc w:val="center"/>
            </w:pPr>
            <w:r>
              <w:t>AMDC</w:t>
            </w:r>
            <w:r w:rsidRPr="00675FBA">
              <w:t>2000</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–10</w:t>
            </w:r>
          </w:p>
        </w:tc>
        <w:tc>
          <w:tcPr>
            <w:tcW w:w="1417" w:type="dxa"/>
          </w:tcPr>
          <w:p w:rsidR="00774035" w:rsidRPr="00675FBA" w:rsidRDefault="00774035" w:rsidP="0074361E">
            <w:pPr>
              <w:pStyle w:val="Tabletext"/>
              <w:jc w:val="center"/>
            </w:pPr>
            <w:r w:rsidRPr="00675FBA">
              <w:t>–9</w:t>
            </w:r>
          </w:p>
        </w:tc>
      </w:tr>
      <w:tr w:rsidR="00774035" w:rsidRPr="00675FBA" w:rsidTr="00781EB3">
        <w:trPr>
          <w:jc w:val="center"/>
        </w:trPr>
        <w:tc>
          <w:tcPr>
            <w:tcW w:w="2835" w:type="dxa"/>
          </w:tcPr>
          <w:p w:rsidR="00774035" w:rsidRPr="00675FBA" w:rsidRDefault="00774035" w:rsidP="0074361E">
            <w:pPr>
              <w:pStyle w:val="Tabletext"/>
              <w:jc w:val="center"/>
            </w:pPr>
            <w:r>
              <w:t>AMDC-BA</w:t>
            </w:r>
          </w:p>
        </w:tc>
        <w:tc>
          <w:tcPr>
            <w:tcW w:w="1417" w:type="dxa"/>
          </w:tcPr>
          <w:p w:rsidR="00774035" w:rsidRPr="00675FBA" w:rsidRDefault="00774035" w:rsidP="0074361E">
            <w:pPr>
              <w:pStyle w:val="Tabletext"/>
              <w:jc w:val="center"/>
            </w:pPr>
            <w:r>
              <w:t>–</w:t>
            </w:r>
          </w:p>
        </w:tc>
        <w:tc>
          <w:tcPr>
            <w:tcW w:w="1417" w:type="dxa"/>
          </w:tcPr>
          <w:p w:rsidR="00774035" w:rsidRPr="00675FBA" w:rsidRDefault="00774035" w:rsidP="0074361E">
            <w:pPr>
              <w:pStyle w:val="Tabletext"/>
              <w:jc w:val="center"/>
            </w:pPr>
            <w:r w:rsidRPr="00675FBA">
              <w:t>–10</w:t>
            </w:r>
          </w:p>
        </w:tc>
        <w:tc>
          <w:tcPr>
            <w:tcW w:w="1417" w:type="dxa"/>
          </w:tcPr>
          <w:p w:rsidR="00774035" w:rsidRPr="00675FBA" w:rsidRDefault="00774035" w:rsidP="0074361E">
            <w:pPr>
              <w:pStyle w:val="Tabletext"/>
              <w:jc w:val="center"/>
            </w:pPr>
            <w:r w:rsidRPr="00675FBA">
              <w:t>–9</w:t>
            </w:r>
          </w:p>
        </w:tc>
      </w:tr>
    </w:tbl>
    <w:p w:rsidR="00774035" w:rsidRDefault="00774035" w:rsidP="00774035">
      <w:pPr>
        <w:pStyle w:val="Tablefin"/>
      </w:pPr>
    </w:p>
    <w:p w:rsidR="00FE4A46" w:rsidRPr="00FE4A46" w:rsidRDefault="00FE4A46" w:rsidP="00FE4A46">
      <w:pPr>
        <w:rPr>
          <w:lang w:val="en-GB"/>
        </w:rPr>
      </w:pPr>
    </w:p>
    <w:p w:rsidR="00774035" w:rsidRPr="0026702E" w:rsidRDefault="00774035" w:rsidP="00774035">
      <w:pPr>
        <w:rPr>
          <w:lang w:val="es-ES_tradnl"/>
        </w:rPr>
      </w:pPr>
      <w:r w:rsidRPr="0026702E">
        <w:rPr>
          <w:lang w:val="es-ES_tradnl"/>
        </w:rPr>
        <w:t>Cabe observar que existen ot</w:t>
      </w:r>
      <w:r w:rsidRPr="001B2C87">
        <w:rPr>
          <w:lang w:val="es-ES_tradnl"/>
        </w:rPr>
        <w:t xml:space="preserve">ros efectos causados por la interferencia que pueden reducir la eficacia de funcionamiento del radar. Un ejemplo es la aparición de «blancos falsos». Los radares de barcos utilizados en las pruebas no disponían de procesamiento de </w:t>
      </w:r>
      <w:r w:rsidRPr="00CF032D">
        <w:rPr>
          <w:lang w:val="es-ES_tradnl"/>
        </w:rPr>
        <w:t>CFAR</w:t>
      </w:r>
      <w:r w:rsidRPr="001B2C87">
        <w:rPr>
          <w:lang w:val="es-ES_tradnl"/>
        </w:rPr>
        <w:t>. Solamente el radar A, que se emplea para funciones de reglamentación adicionales, disponía de procesamiento CFAR más sofisticado y podía mostrar blancos procesados/sintéticos.</w:t>
      </w:r>
    </w:p>
    <w:p w:rsidR="00774035" w:rsidRPr="001B2C87" w:rsidRDefault="00774035" w:rsidP="00774035">
      <w:pPr>
        <w:tabs>
          <w:tab w:val="left" w:pos="8364"/>
        </w:tabs>
        <w:rPr>
          <w:lang w:val="es-ES_tradnl"/>
        </w:rPr>
      </w:pPr>
      <w:r w:rsidRPr="001B2C87">
        <w:rPr>
          <w:lang w:val="es-ES_tradnl"/>
        </w:rPr>
        <w:t xml:space="preserve">Los resultados de estas pruebas demuestran que cuando las emisiones de los dispositivos que emplean modulación digital apuntan hacia un radar del tipo de los probados en esta Recomendación con una relación </w:t>
      </w:r>
      <w:r w:rsidRPr="001B2C87">
        <w:rPr>
          <w:i/>
          <w:lang w:val="es-ES_tradnl"/>
        </w:rPr>
        <w:t>I</w:t>
      </w:r>
      <w:r w:rsidRPr="001B2C87">
        <w:rPr>
          <w:lang w:val="es-ES_tradnl"/>
        </w:rPr>
        <w:t>/</w:t>
      </w:r>
      <w:r w:rsidRPr="001B2C87">
        <w:rPr>
          <w:i/>
          <w:lang w:val="es-ES_tradnl"/>
        </w:rPr>
        <w:t>N</w:t>
      </w:r>
      <w:r w:rsidRPr="001B2C87">
        <w:rPr>
          <w:lang w:val="es-ES_tradnl"/>
        </w:rPr>
        <w:t xml:space="preserve"> de –6 dB, en algunos de los radares los blancos comienzan a debilitarse, a perderse o a aparecer blancos falsos. En otros radares, </w:t>
      </w:r>
      <w:r w:rsidRPr="001B2C87">
        <w:rPr>
          <w:iCs/>
          <w:lang w:val="es-ES_tradnl"/>
        </w:rPr>
        <w:t>los efectos</w:t>
      </w:r>
      <w:r w:rsidRPr="001B2C87">
        <w:rPr>
          <w:lang w:val="es-ES_tradnl"/>
        </w:rPr>
        <w:t xml:space="preserve"> a este nivel de </w:t>
      </w:r>
      <w:r w:rsidRPr="001B2C87">
        <w:rPr>
          <w:i/>
          <w:lang w:val="es-ES_tradnl"/>
        </w:rPr>
        <w:t>I</w:t>
      </w:r>
      <w:r w:rsidRPr="001B2C87">
        <w:rPr>
          <w:lang w:val="es-ES_tradnl"/>
        </w:rPr>
        <w:t>/</w:t>
      </w:r>
      <w:r w:rsidRPr="001B2C87">
        <w:rPr>
          <w:i/>
          <w:lang w:val="es-ES_tradnl"/>
        </w:rPr>
        <w:t>N</w:t>
      </w:r>
      <w:r w:rsidRPr="001B2C87">
        <w:rPr>
          <w:iCs/>
          <w:lang w:val="es-ES_tradnl"/>
        </w:rPr>
        <w:t xml:space="preserve"> ya se hubieran manifestado.</w:t>
      </w:r>
      <w:r w:rsidRPr="008339DD">
        <w:rPr>
          <w:lang w:val="es-ES"/>
        </w:rPr>
        <w:t xml:space="preserve"> </w:t>
      </w:r>
      <w:r w:rsidRPr="00EC5D1A">
        <w:rPr>
          <w:lang w:val="es-ES_tradnl"/>
        </w:rPr>
        <w:t>Por el momento, no se hace ninguna recomendaci</w:t>
      </w:r>
      <w:r w:rsidRPr="001B2C87">
        <w:rPr>
          <w:lang w:val="es-ES_tradnl"/>
        </w:rPr>
        <w:t xml:space="preserve">ón sobre la </w:t>
      </w:r>
      <w:r w:rsidRPr="001B2C87">
        <w:rPr>
          <w:i/>
          <w:lang w:val="es-ES_tradnl"/>
        </w:rPr>
        <w:t>I</w:t>
      </w:r>
      <w:r w:rsidRPr="001B2C87">
        <w:rPr>
          <w:lang w:val="es-ES_tradnl"/>
        </w:rPr>
        <w:t>/</w:t>
      </w:r>
      <w:r w:rsidRPr="001B2C87">
        <w:rPr>
          <w:i/>
          <w:lang w:val="es-ES_tradnl"/>
        </w:rPr>
        <w:t xml:space="preserve">N </w:t>
      </w:r>
      <w:r w:rsidRPr="001B2C87">
        <w:rPr>
          <w:lang w:val="es-ES_tradnl"/>
        </w:rPr>
        <w:t>requerida en cualquier hipótesis específica distinta a la que ya se especificó (</w:t>
      </w:r>
      <w:r w:rsidRPr="001B2C87">
        <w:rPr>
          <w:i/>
          <w:lang w:val="es-ES_tradnl"/>
        </w:rPr>
        <w:t>I</w:t>
      </w:r>
      <w:r w:rsidRPr="001B2C87">
        <w:rPr>
          <w:lang w:val="es-ES_tradnl"/>
        </w:rPr>
        <w:t>/</w:t>
      </w:r>
      <w:r w:rsidRPr="001B2C87">
        <w:rPr>
          <w:i/>
          <w:lang w:val="es-ES_tradnl"/>
        </w:rPr>
        <w:t>N</w:t>
      </w:r>
      <w:r w:rsidRPr="001B2C87">
        <w:rPr>
          <w:lang w:val="es-ES_tradnl"/>
        </w:rPr>
        <w:t xml:space="preserve"> = –6 dB).</w:t>
      </w:r>
    </w:p>
    <w:p w:rsidR="00774035" w:rsidRPr="00CF032D" w:rsidRDefault="00774035" w:rsidP="00774035">
      <w:pPr>
        <w:rPr>
          <w:lang w:val="es-ES"/>
        </w:rPr>
      </w:pPr>
      <w:r w:rsidRPr="00CF032D">
        <w:rPr>
          <w:lang w:val="es-ES"/>
        </w:rPr>
        <w:t>Ninguno de los radares probados pertenecen a la categor</w:t>
      </w:r>
      <w:r>
        <w:rPr>
          <w:lang w:val="es-ES"/>
        </w:rPr>
        <w:t xml:space="preserve">ía de embarcaciones de recreo, que son los más numerosos (actualmente, &gt;2 000 000 unidades en todo el mundo). Los radares de esta categoría no disponen de funciones de procesamiento o circuitos de supresión de interferencias como los que incorporan los radares A, B y C, o de otras técnicas de reducción de la interferencia que se describen en la Recomendación UIT-R </w:t>
      </w:r>
      <w:r w:rsidRPr="006F1105">
        <w:rPr>
          <w:lang w:val="es-ES"/>
        </w:rPr>
        <w:t>M.1372,</w:t>
      </w:r>
      <w:r>
        <w:rPr>
          <w:lang w:val="es-ES"/>
        </w:rPr>
        <w:t xml:space="preserve"> por lo que pueden requerir mayor protección para cumplir los objetivos de anticolisión.</w:t>
      </w:r>
    </w:p>
    <w:p w:rsidR="00774035" w:rsidRPr="001B2C87" w:rsidRDefault="00774035" w:rsidP="00774035">
      <w:pPr>
        <w:rPr>
          <w:lang w:val="es-ES_tradnl"/>
        </w:rPr>
      </w:pPr>
      <w:r w:rsidRPr="001B2C87">
        <w:rPr>
          <w:lang w:val="es-ES_tradnl"/>
        </w:rPr>
        <w:t xml:space="preserve">Las pruebas muestran que los radares pueden soportar interferencia impulsiva con un ciclo de trabajo pequeño a niveles altos de </w:t>
      </w:r>
      <w:r w:rsidRPr="001B2C87">
        <w:rPr>
          <w:i/>
          <w:lang w:val="es-ES_tradnl"/>
        </w:rPr>
        <w:t>I</w:t>
      </w:r>
      <w:r w:rsidRPr="001B2C87">
        <w:rPr>
          <w:lang w:val="es-ES_tradnl"/>
        </w:rPr>
        <w:t>/</w:t>
      </w:r>
      <w:r w:rsidRPr="001B2C87">
        <w:rPr>
          <w:i/>
          <w:lang w:val="es-ES_tradnl"/>
        </w:rPr>
        <w:t>N</w:t>
      </w:r>
      <w:r w:rsidRPr="001B2C87">
        <w:rPr>
          <w:lang w:val="es-ES_tradnl"/>
        </w:rPr>
        <w:t xml:space="preserve"> gracias a que incorporan circuitería y/o procesamiento de señales que reducen la interferencia entre radares. Las técnicas de reducción de la interferencia entre radares basada en dispositivos de correlación entre exploraciones y entre impulsos y el procesamiento CFAR, descritos en la Recomendación UIT-R M.1372, han demostrado funcionar bastante bien. Sin embargo, estas mismas técnicas no sirven para disminuir las emisiones continuas que aparecen como ruido o como onda continua en el receptor del radar.</w:t>
      </w:r>
    </w:p>
    <w:p w:rsidR="00774035" w:rsidRPr="008339DD" w:rsidRDefault="00774035" w:rsidP="00774035">
      <w:pPr>
        <w:rPr>
          <w:lang w:val="es-ES"/>
        </w:rPr>
      </w:pPr>
      <w:r w:rsidRPr="001B2C87">
        <w:rPr>
          <w:lang w:val="es-ES_tradnl"/>
        </w:rPr>
        <w:lastRenderedPageBreak/>
        <w:t>Dado que la mayoría de los radares marinos en la banda 2 900</w:t>
      </w:r>
      <w:r w:rsidRPr="001B2C87">
        <w:rPr>
          <w:lang w:val="es-ES_tradnl"/>
        </w:rPr>
        <w:noBreakHyphen/>
        <w:t>3 100 MHz tienen un diseño y un funcionamiento muy similar, no parece probable que haya una gran diferencia entre los criterios de protección para éstos y los criterios que se obtuvieron de los radares utilizados en estas pruebas. Por consiguiente, estos resultados de las pruebas deben aplicarse a otros radares similares que funcionan en la banda 2 900</w:t>
      </w:r>
      <w:r w:rsidRPr="001B2C87">
        <w:rPr>
          <w:lang w:val="es-ES_tradnl"/>
        </w:rPr>
        <w:noBreakHyphen/>
        <w:t>3 100 MHz.</w:t>
      </w:r>
    </w:p>
    <w:p w:rsidR="00042292" w:rsidRDefault="00774035" w:rsidP="00774035">
      <w:pPr>
        <w:rPr>
          <w:lang w:val="es-ES_tradnl"/>
        </w:rPr>
      </w:pPr>
      <w:r w:rsidRPr="006F1105">
        <w:rPr>
          <w:lang w:val="es-ES"/>
        </w:rPr>
        <w:t>Las autoridades que deseen llevar a cabo estudios de compartic</w:t>
      </w:r>
      <w:r>
        <w:rPr>
          <w:lang w:val="es-ES"/>
        </w:rPr>
        <w:t>i</w:t>
      </w:r>
      <w:r w:rsidRPr="006F1105">
        <w:rPr>
          <w:lang w:val="es-ES"/>
        </w:rPr>
        <w:t xml:space="preserve">ón, con </w:t>
      </w:r>
      <w:r>
        <w:rPr>
          <w:lang w:val="es-ES"/>
        </w:rPr>
        <w:t>objeto de</w:t>
      </w:r>
      <w:r w:rsidRPr="006F1105">
        <w:rPr>
          <w:lang w:val="es-ES"/>
        </w:rPr>
        <w:t xml:space="preserve"> compartir las banda</w:t>
      </w:r>
      <w:r>
        <w:rPr>
          <w:lang w:val="es-ES"/>
        </w:rPr>
        <w:t>s atribuidas, debe</w:t>
      </w:r>
      <w:r w:rsidRPr="006F1105">
        <w:rPr>
          <w:lang w:val="es-ES"/>
        </w:rPr>
        <w:t>n emplear estos resultados a título orientativo, habida cuenta de que los resultados de las p</w:t>
      </w:r>
      <w:r>
        <w:rPr>
          <w:lang w:val="es-ES"/>
        </w:rPr>
        <w:t>ruebas que figuran en los § 5 y </w:t>
      </w:r>
      <w:r w:rsidRPr="006F1105">
        <w:rPr>
          <w:lang w:val="es-ES"/>
        </w:rPr>
        <w:t xml:space="preserve">6 y, en particular, en el Cuadro </w:t>
      </w:r>
      <w:r>
        <w:rPr>
          <w:lang w:val="es-ES"/>
        </w:rPr>
        <w:t>10</w:t>
      </w:r>
      <w:r w:rsidRPr="006F1105">
        <w:rPr>
          <w:lang w:val="es-ES"/>
        </w:rPr>
        <w:t xml:space="preserve"> corresponden al caso de </w:t>
      </w:r>
      <w:r>
        <w:rPr>
          <w:lang w:val="es-ES"/>
        </w:rPr>
        <w:t xml:space="preserve">blancos sin oscilaciones. Si las pruebas se hubiesen realizado para </w:t>
      </w:r>
      <w:r w:rsidRPr="001B2C87">
        <w:rPr>
          <w:lang w:val="es-ES_tradnl"/>
        </w:rPr>
        <w:t>blancos con oscilaciones, probablemente se habrían obtenido resultados diferentes.</w:t>
      </w:r>
    </w:p>
    <w:p w:rsidR="009A0C78" w:rsidRDefault="009A0C78" w:rsidP="009A0C78">
      <w:pPr>
        <w:rPr>
          <w:lang w:val="es-ES_tradnl"/>
        </w:rPr>
      </w:pPr>
    </w:p>
    <w:p w:rsidR="009A0C78" w:rsidRDefault="009A0C78" w:rsidP="009A0C78">
      <w:pPr>
        <w:rPr>
          <w:lang w:val="es-ES_tradnl"/>
        </w:rPr>
      </w:pPr>
    </w:p>
    <w:p w:rsidR="009A0C78" w:rsidRPr="00860121" w:rsidRDefault="009A0C78" w:rsidP="009A0C78">
      <w:pPr>
        <w:pStyle w:val="Line"/>
        <w:rPr>
          <w:lang w:val="es-ES_tradnl"/>
        </w:rPr>
      </w:pPr>
    </w:p>
    <w:sectPr w:rsidR="009A0C78" w:rsidRPr="00860121" w:rsidSect="00042292">
      <w:headerReference w:type="even" r:id="rId21"/>
      <w:headerReference w:type="default" r:id="rId2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121" w:rsidRDefault="00860121">
      <w:r>
        <w:separator/>
      </w:r>
    </w:p>
  </w:endnote>
  <w:endnote w:type="continuationSeparator" w:id="0">
    <w:p w:rsidR="00860121" w:rsidRDefault="008601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121" w:rsidRDefault="00860121">
      <w:r>
        <w:separator/>
      </w:r>
    </w:p>
  </w:footnote>
  <w:footnote w:type="continuationSeparator" w:id="0">
    <w:p w:rsidR="00860121" w:rsidRDefault="00860121">
      <w:r>
        <w:continuationSeparator/>
      </w:r>
    </w:p>
  </w:footnote>
  <w:footnote w:id="1">
    <w:p w:rsidR="00860121" w:rsidRPr="00476ACA" w:rsidRDefault="00860121" w:rsidP="00774035">
      <w:pPr>
        <w:pStyle w:val="FootnoteText"/>
        <w:rPr>
          <w:lang w:val="es-ES"/>
        </w:rPr>
      </w:pPr>
      <w:r w:rsidRPr="00476ACA">
        <w:rPr>
          <w:rStyle w:val="FootnoteReference"/>
          <w:lang w:val="es-ES"/>
        </w:rPr>
        <w:t>*</w:t>
      </w:r>
      <w:r w:rsidRPr="00476ACA">
        <w:rPr>
          <w:lang w:val="es-ES"/>
        </w:rPr>
        <w:t xml:space="preserve"> </w:t>
      </w:r>
      <w:r w:rsidRPr="00476ACA">
        <w:rPr>
          <w:lang w:val="es-ES"/>
        </w:rPr>
        <w:tab/>
      </w:r>
      <w:r w:rsidRPr="00B8162D">
        <w:rPr>
          <w:lang w:val="es-ES"/>
        </w:rPr>
        <w:t>Esta Recomendación debe señalarse a la atención de la Organización Marítima Internacional (OMI), de la Organización de la Aviación Civil Internacional (OACI), de la Asociación Internacional de Señalización Marítima</w:t>
      </w:r>
      <w:r w:rsidRPr="00860121">
        <w:rPr>
          <w:lang w:val="es-ES_tradnl"/>
        </w:rPr>
        <w:t xml:space="preserve"> </w:t>
      </w:r>
      <w:r w:rsidRPr="000E6842">
        <w:rPr>
          <w:lang w:val="es-ES"/>
        </w:rPr>
        <w:t xml:space="preserve">y </w:t>
      </w:r>
      <w:r>
        <w:rPr>
          <w:lang w:val="es-ES"/>
        </w:rPr>
        <w:t>A</w:t>
      </w:r>
      <w:r w:rsidRPr="000E6842">
        <w:rPr>
          <w:lang w:val="es-ES"/>
        </w:rPr>
        <w:t xml:space="preserve">yudas a la </w:t>
      </w:r>
      <w:r>
        <w:rPr>
          <w:lang w:val="es-ES"/>
        </w:rPr>
        <w:t>N</w:t>
      </w:r>
      <w:r w:rsidRPr="000E6842">
        <w:rPr>
          <w:lang w:val="es-ES"/>
        </w:rPr>
        <w:t>avegación</w:t>
      </w:r>
      <w:r w:rsidRPr="00B8162D">
        <w:rPr>
          <w:lang w:val="es-ES"/>
        </w:rPr>
        <w:t xml:space="preserve"> (AISM)</w:t>
      </w:r>
      <w:r>
        <w:rPr>
          <w:lang w:val="es-ES"/>
        </w:rPr>
        <w:t>,</w:t>
      </w:r>
      <w:r w:rsidRPr="00B8162D">
        <w:rPr>
          <w:lang w:val="es-ES"/>
        </w:rPr>
        <w:t xml:space="preserve"> </w:t>
      </w:r>
      <w:r>
        <w:rPr>
          <w:lang w:val="es-ES"/>
        </w:rPr>
        <w:t>de la Comisión Electrotécnica Internacional (CEI)</w:t>
      </w:r>
      <w:r w:rsidRPr="00B8162D">
        <w:rPr>
          <w:lang w:val="es-ES"/>
        </w:rPr>
        <w:t xml:space="preserve"> y de la Organización Meteorológica Mundial (OMM).</w:t>
      </w:r>
    </w:p>
  </w:footnote>
  <w:footnote w:id="2">
    <w:p w:rsidR="00860121" w:rsidRPr="00476ACA" w:rsidRDefault="00860121" w:rsidP="00774035">
      <w:pPr>
        <w:pStyle w:val="FootnoteText"/>
        <w:rPr>
          <w:lang w:val="es-ES"/>
        </w:rPr>
      </w:pPr>
      <w:r w:rsidRPr="00476ACA">
        <w:rPr>
          <w:rStyle w:val="FootnoteReference"/>
          <w:lang w:val="es-ES"/>
        </w:rPr>
        <w:t>**</w:t>
      </w:r>
      <w:r w:rsidRPr="00476ACA">
        <w:rPr>
          <w:lang w:val="es-ES"/>
        </w:rPr>
        <w:tab/>
      </w:r>
      <w:r>
        <w:rPr>
          <w:lang w:val="es-ES"/>
        </w:rPr>
        <w:t xml:space="preserve">La Comisión de Estudio 5 de Radiocomunicaciones </w:t>
      </w:r>
      <w:r w:rsidRPr="00476ACA">
        <w:rPr>
          <w:lang w:val="es-ES"/>
        </w:rPr>
        <w:t>efectuó modificaciones de redacción en esta Recomendación en 200</w:t>
      </w:r>
      <w:r>
        <w:rPr>
          <w:lang w:val="es-ES"/>
        </w:rPr>
        <w:t>9</w:t>
      </w:r>
      <w:r w:rsidRPr="00476ACA">
        <w:rPr>
          <w:lang w:val="es-ES"/>
        </w:rPr>
        <w:t xml:space="preserve"> de conformidad con la Resolución UIT-R 1.</w:t>
      </w:r>
    </w:p>
  </w:footnote>
  <w:footnote w:id="3">
    <w:p w:rsidR="00860121" w:rsidRPr="0022270B" w:rsidRDefault="00860121" w:rsidP="00774035">
      <w:pPr>
        <w:pStyle w:val="FootnoteText"/>
        <w:rPr>
          <w:lang w:val="es-ES"/>
        </w:rPr>
      </w:pPr>
      <w:r>
        <w:rPr>
          <w:rStyle w:val="FootnoteReference"/>
        </w:rPr>
        <w:footnoteRef/>
      </w:r>
      <w:r w:rsidRPr="001B2C87">
        <w:rPr>
          <w:lang w:val="es-ES_tradnl"/>
        </w:rPr>
        <w:tab/>
        <w:t>La fluctuación de RCS es un tema que está estudiando el UIT-R.</w:t>
      </w:r>
    </w:p>
  </w:footnote>
  <w:footnote w:id="4">
    <w:p w:rsidR="00E954C2" w:rsidRPr="00F17503" w:rsidRDefault="00E954C2">
      <w:pPr>
        <w:pStyle w:val="FootnoteText"/>
        <w:rPr>
          <w:lang w:val="es-ES_tradnl"/>
        </w:rPr>
      </w:pPr>
      <w:r>
        <w:rPr>
          <w:rStyle w:val="FootnoteReference"/>
        </w:rPr>
        <w:footnoteRef/>
      </w:r>
      <w:r w:rsidRPr="005152EA">
        <w:rPr>
          <w:lang w:val="es-ES"/>
        </w:rPr>
        <w:t xml:space="preserve"> </w:t>
      </w:r>
      <w:r>
        <w:rPr>
          <w:lang w:val="es-ES_tradnl"/>
        </w:rPr>
        <w:tab/>
      </w:r>
      <w:r w:rsidRPr="00F17503">
        <w:rPr>
          <w:lang w:val="es-ES_tradnl"/>
        </w:rPr>
        <w:t>No se incluyen las características de los radares civiles fijos del servicio marítimo utilizados, por ejemplo, para servicios de tráfico de buques (VTS) puesto que dependen de su emplazamiento y sus funciones; es decir, vigilancia costera y tráfico en puertos.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Default="00860121">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Default="00860121"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Default="009C0218" w:rsidP="001B395D">
    <w:pPr>
      <w:pStyle w:val="Header"/>
      <w:jc w:val="left"/>
    </w:pPr>
    <w:r>
      <w:rPr>
        <w:rStyle w:val="PageNumber"/>
        <w:b/>
        <w:bCs/>
      </w:rPr>
      <w:fldChar w:fldCharType="begin"/>
    </w:r>
    <w:r w:rsidR="00860121">
      <w:rPr>
        <w:rStyle w:val="PageNumber"/>
        <w:b/>
        <w:bCs/>
      </w:rPr>
      <w:instrText xml:space="preserve"> PAGE </w:instrText>
    </w:r>
    <w:r>
      <w:rPr>
        <w:rStyle w:val="PageNumber"/>
        <w:b/>
        <w:bCs/>
      </w:rPr>
      <w:fldChar w:fldCharType="separate"/>
    </w:r>
    <w:r w:rsidR="00F33867">
      <w:rPr>
        <w:rStyle w:val="PageNumber"/>
        <w:b/>
        <w:bCs/>
        <w:noProof/>
      </w:rPr>
      <w:t>ii</w:t>
    </w:r>
    <w:r>
      <w:rPr>
        <w:rStyle w:val="PageNumber"/>
        <w:b/>
        <w:bCs/>
      </w:rPr>
      <w:fldChar w:fldCharType="end"/>
    </w:r>
    <w:r w:rsidR="00860121">
      <w:tab/>
    </w:r>
    <w:fldSimple w:instr=" DOCPROPERTY &quot;Header&quot; \* MERGEFORMAT ">
      <w:r w:rsidR="00605030" w:rsidRPr="00605030">
        <w:rPr>
          <w:b/>
          <w:bCs/>
        </w:rPr>
        <w:t xml:space="preserve">Rec. </w:t>
      </w:r>
    </w:fldSimple>
    <w:r w:rsidR="00860121" w:rsidRPr="001B395D">
      <w:rPr>
        <w:b/>
        <w:bCs/>
      </w:rPr>
      <w:t xml:space="preserve"> </w:t>
    </w:r>
    <w:r w:rsidRPr="001B395D">
      <w:rPr>
        <w:b/>
        <w:bCs/>
      </w:rPr>
      <w:fldChar w:fldCharType="begin"/>
    </w:r>
    <w:r w:rsidR="00860121" w:rsidRPr="001B395D">
      <w:rPr>
        <w:b/>
        <w:bCs/>
      </w:rPr>
      <w:instrText>styleref href</w:instrText>
    </w:r>
    <w:r w:rsidRPr="001B395D">
      <w:rPr>
        <w:b/>
        <w:bCs/>
      </w:rPr>
      <w:fldChar w:fldCharType="separate"/>
    </w:r>
    <w:r w:rsidR="00F33867">
      <w:rPr>
        <w:b/>
        <w:bCs/>
        <w:noProof/>
      </w:rPr>
      <w:t>UIT-R  M.1460-1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Default="00860121">
    <w:r>
      <w:tab/>
    </w:r>
    <w:fldSimple w:instr=" DOCPROPERTY &quot;Header&quot; \* MERGEFORMAT ">
      <w:r w:rsidR="00605030" w:rsidRPr="00605030">
        <w:rPr>
          <w:b/>
          <w:bCs/>
        </w:rPr>
        <w:t xml:space="preserve">Rec. </w:t>
      </w:r>
    </w:fldSimple>
    <w:r>
      <w:rPr>
        <w:b/>
        <w:bCs/>
      </w:rPr>
      <w:t xml:space="preserve"> </w:t>
    </w:r>
    <w:r w:rsidR="009C0218">
      <w:rPr>
        <w:b/>
        <w:bCs/>
      </w:rPr>
      <w:fldChar w:fldCharType="begin"/>
    </w:r>
    <w:r>
      <w:rPr>
        <w:b/>
        <w:bCs/>
      </w:rPr>
      <w:instrText>styleref href</w:instrText>
    </w:r>
    <w:r w:rsidR="009C0218">
      <w:rPr>
        <w:b/>
        <w:bCs/>
      </w:rPr>
      <w:fldChar w:fldCharType="separate"/>
    </w:r>
    <w:r w:rsidR="00605030">
      <w:rPr>
        <w:b/>
        <w:bCs/>
        <w:noProof/>
      </w:rPr>
      <w:t>UIT-R  M.1460-1</w:t>
    </w:r>
    <w:r w:rsidR="009C0218">
      <w:rPr>
        <w:b/>
        <w:bCs/>
      </w:rPr>
      <w:fldChar w:fldCharType="end"/>
    </w:r>
    <w:r>
      <w:tab/>
    </w:r>
    <w:r w:rsidR="009C0218">
      <w:rPr>
        <w:rStyle w:val="PageNumber"/>
        <w:b/>
        <w:bCs/>
      </w:rPr>
      <w:fldChar w:fldCharType="begin"/>
    </w:r>
    <w:r>
      <w:rPr>
        <w:rStyle w:val="PageNumber"/>
        <w:b/>
        <w:bCs/>
      </w:rPr>
      <w:instrText xml:space="preserve"> PAGE </w:instrText>
    </w:r>
    <w:r w:rsidR="009C0218">
      <w:rPr>
        <w:rStyle w:val="PageNumber"/>
        <w:b/>
        <w:bCs/>
      </w:rPr>
      <w:fldChar w:fldCharType="separate"/>
    </w:r>
    <w:r w:rsidR="00F17503">
      <w:rPr>
        <w:rStyle w:val="PageNumber"/>
        <w:b/>
        <w:bCs/>
        <w:noProof/>
      </w:rPr>
      <w:t>xxvii</w:t>
    </w:r>
    <w:r w:rsidR="009C0218">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Default="009C0218" w:rsidP="001B395D">
    <w:pPr>
      <w:pStyle w:val="Header"/>
      <w:jc w:val="left"/>
    </w:pPr>
    <w:r>
      <w:rPr>
        <w:rStyle w:val="PageNumber"/>
        <w:b/>
        <w:bCs/>
      </w:rPr>
      <w:fldChar w:fldCharType="begin"/>
    </w:r>
    <w:r w:rsidR="00860121">
      <w:rPr>
        <w:rStyle w:val="PageNumber"/>
        <w:b/>
        <w:bCs/>
      </w:rPr>
      <w:instrText xml:space="preserve"> PAGE </w:instrText>
    </w:r>
    <w:r>
      <w:rPr>
        <w:rStyle w:val="PageNumber"/>
        <w:b/>
        <w:bCs/>
      </w:rPr>
      <w:fldChar w:fldCharType="separate"/>
    </w:r>
    <w:r w:rsidR="00F33867">
      <w:rPr>
        <w:rStyle w:val="PageNumber"/>
        <w:b/>
        <w:bCs/>
        <w:noProof/>
      </w:rPr>
      <w:t>6</w:t>
    </w:r>
    <w:r>
      <w:rPr>
        <w:rStyle w:val="PageNumber"/>
        <w:b/>
        <w:bCs/>
      </w:rPr>
      <w:fldChar w:fldCharType="end"/>
    </w:r>
    <w:r w:rsidR="00860121">
      <w:tab/>
    </w:r>
    <w:fldSimple w:instr=" DOCPROPERTY &quot;Header&quot; \* MERGEFORMAT ">
      <w:r w:rsidR="00605030" w:rsidRPr="00605030">
        <w:rPr>
          <w:b/>
          <w:bCs/>
        </w:rPr>
        <w:t xml:space="preserve">Rec. </w:t>
      </w:r>
    </w:fldSimple>
    <w:r w:rsidR="00860121" w:rsidRPr="001B395D">
      <w:rPr>
        <w:b/>
        <w:bCs/>
      </w:rPr>
      <w:t xml:space="preserve"> </w:t>
    </w:r>
    <w:r w:rsidRPr="001B395D">
      <w:rPr>
        <w:b/>
        <w:bCs/>
      </w:rPr>
      <w:fldChar w:fldCharType="begin"/>
    </w:r>
    <w:r w:rsidR="00860121" w:rsidRPr="001B395D">
      <w:rPr>
        <w:b/>
        <w:bCs/>
      </w:rPr>
      <w:instrText>styleref href</w:instrText>
    </w:r>
    <w:r w:rsidRPr="001B395D">
      <w:rPr>
        <w:b/>
        <w:bCs/>
      </w:rPr>
      <w:fldChar w:fldCharType="separate"/>
    </w:r>
    <w:r w:rsidR="00F33867">
      <w:rPr>
        <w:b/>
        <w:bCs/>
        <w:noProof/>
      </w:rPr>
      <w:t>UIT-R  M.1460-1</w:t>
    </w:r>
    <w:r w:rsidRPr="001B395D">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121" w:rsidRPr="001B395D" w:rsidRDefault="00860121" w:rsidP="001B395D">
    <w:pPr>
      <w:pStyle w:val="Header"/>
      <w:rPr>
        <w:b/>
        <w:bCs/>
      </w:rPr>
    </w:pPr>
    <w:r>
      <w:tab/>
    </w:r>
    <w:fldSimple w:instr=" DOCPROPERTY &quot;Header&quot; \* MERGEFORMAT ">
      <w:r w:rsidR="00605030" w:rsidRPr="00605030">
        <w:rPr>
          <w:b/>
          <w:bCs/>
        </w:rPr>
        <w:t xml:space="preserve">Rec. </w:t>
      </w:r>
    </w:fldSimple>
    <w:r w:rsidRPr="001B395D">
      <w:rPr>
        <w:b/>
        <w:bCs/>
      </w:rPr>
      <w:t xml:space="preserve"> </w:t>
    </w:r>
    <w:r w:rsidR="009C0218" w:rsidRPr="001B395D">
      <w:rPr>
        <w:b/>
        <w:bCs/>
      </w:rPr>
      <w:fldChar w:fldCharType="begin"/>
    </w:r>
    <w:r w:rsidRPr="001B395D">
      <w:rPr>
        <w:b/>
        <w:bCs/>
      </w:rPr>
      <w:instrText>styleref href</w:instrText>
    </w:r>
    <w:r w:rsidR="009C0218" w:rsidRPr="001B395D">
      <w:rPr>
        <w:b/>
        <w:bCs/>
      </w:rPr>
      <w:fldChar w:fldCharType="separate"/>
    </w:r>
    <w:r w:rsidR="00F33867">
      <w:rPr>
        <w:b/>
        <w:bCs/>
        <w:noProof/>
      </w:rPr>
      <w:t>UIT-R  M.1460-1</w:t>
    </w:r>
    <w:r w:rsidR="009C0218" w:rsidRPr="001B395D">
      <w:rPr>
        <w:b/>
        <w:bCs/>
      </w:rPr>
      <w:fldChar w:fldCharType="end"/>
    </w:r>
    <w:r w:rsidRPr="001B395D">
      <w:rPr>
        <w:b/>
        <w:bCs/>
      </w:rPr>
      <w:tab/>
    </w:r>
    <w:r w:rsidR="009C0218" w:rsidRPr="001B395D">
      <w:rPr>
        <w:rStyle w:val="PageNumber"/>
        <w:b/>
        <w:bCs/>
      </w:rPr>
      <w:fldChar w:fldCharType="begin"/>
    </w:r>
    <w:r w:rsidRPr="001B395D">
      <w:rPr>
        <w:rStyle w:val="PageNumber"/>
        <w:b/>
        <w:bCs/>
      </w:rPr>
      <w:instrText xml:space="preserve"> PAGE </w:instrText>
    </w:r>
    <w:r w:rsidR="009C0218" w:rsidRPr="001B395D">
      <w:rPr>
        <w:rStyle w:val="PageNumber"/>
        <w:b/>
        <w:bCs/>
      </w:rPr>
      <w:fldChar w:fldCharType="separate"/>
    </w:r>
    <w:r w:rsidR="00F33867">
      <w:rPr>
        <w:rStyle w:val="PageNumber"/>
        <w:b/>
        <w:bCs/>
        <w:noProof/>
      </w:rPr>
      <w:t>7</w:t>
    </w:r>
    <w:r w:rsidR="009C0218" w:rsidRPr="001B395D">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1"/>
  <w:mirrorMargins/>
  <w:hideSpellingErrors/>
  <w:hideGrammaticalErrors/>
  <w:activeWritingStyle w:appName="MSWord" w:lang="en-US" w:vendorID="64" w:dllVersion="131077" w:nlCheck="1" w:checkStyle="0"/>
  <w:attachedTemplate r:id="rId1"/>
  <w:stylePaneFormatFilter w:val="3F01"/>
  <w:defaultTabStop w:val="720"/>
  <w:evenAndOddHeaders/>
  <w:noPunctuationKerning/>
  <w:characterSpacingControl w:val="doNotCompress"/>
  <w:hdrShapeDefaults>
    <o:shapedefaults v:ext="edit" spidmax="2054"/>
  </w:hdrShapeDefaults>
  <w:footnotePr>
    <w:footnote w:id="-1"/>
    <w:footnote w:id="0"/>
  </w:footnotePr>
  <w:endnotePr>
    <w:endnote w:id="-1"/>
    <w:endnote w:id="0"/>
  </w:endnotePr>
  <w:compat/>
  <w:rsids>
    <w:rsidRoot w:val="00042292"/>
    <w:rsid w:val="00042292"/>
    <w:rsid w:val="00044D65"/>
    <w:rsid w:val="001B26B3"/>
    <w:rsid w:val="001B395D"/>
    <w:rsid w:val="001C1319"/>
    <w:rsid w:val="00272CB0"/>
    <w:rsid w:val="00290C54"/>
    <w:rsid w:val="002D76C4"/>
    <w:rsid w:val="002E232E"/>
    <w:rsid w:val="0030169A"/>
    <w:rsid w:val="00356909"/>
    <w:rsid w:val="003D1269"/>
    <w:rsid w:val="00410F5B"/>
    <w:rsid w:val="00422A74"/>
    <w:rsid w:val="0043199B"/>
    <w:rsid w:val="00471836"/>
    <w:rsid w:val="005152EA"/>
    <w:rsid w:val="00567733"/>
    <w:rsid w:val="005D17F3"/>
    <w:rsid w:val="00605030"/>
    <w:rsid w:val="00607D68"/>
    <w:rsid w:val="006B706F"/>
    <w:rsid w:val="006D2056"/>
    <w:rsid w:val="0074361E"/>
    <w:rsid w:val="0076082A"/>
    <w:rsid w:val="00774035"/>
    <w:rsid w:val="00781EB3"/>
    <w:rsid w:val="0081639D"/>
    <w:rsid w:val="00860121"/>
    <w:rsid w:val="00932880"/>
    <w:rsid w:val="009A0C78"/>
    <w:rsid w:val="009C0218"/>
    <w:rsid w:val="00A07AEB"/>
    <w:rsid w:val="00A621B7"/>
    <w:rsid w:val="00A6617B"/>
    <w:rsid w:val="00AB0DC8"/>
    <w:rsid w:val="00B0524E"/>
    <w:rsid w:val="00B44E24"/>
    <w:rsid w:val="00BB1A4E"/>
    <w:rsid w:val="00C36A75"/>
    <w:rsid w:val="00C50D03"/>
    <w:rsid w:val="00C82D08"/>
    <w:rsid w:val="00CA40EB"/>
    <w:rsid w:val="00CB1354"/>
    <w:rsid w:val="00D361D4"/>
    <w:rsid w:val="00DF4176"/>
    <w:rsid w:val="00E1483E"/>
    <w:rsid w:val="00E954C2"/>
    <w:rsid w:val="00EE743D"/>
    <w:rsid w:val="00F17503"/>
    <w:rsid w:val="00F33867"/>
    <w:rsid w:val="00FD7CE8"/>
    <w:rsid w:val="00FE4A4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4D65"/>
    <w:pPr>
      <w:keepNext/>
      <w:keepLines/>
      <w:spacing w:before="480"/>
      <w:ind w:left="794" w:hanging="794"/>
      <w:outlineLvl w:val="0"/>
    </w:pPr>
    <w:rPr>
      <w:b/>
    </w:rPr>
  </w:style>
  <w:style w:type="paragraph" w:styleId="Heading2">
    <w:name w:val="heading 2"/>
    <w:basedOn w:val="Heading1"/>
    <w:next w:val="Normal"/>
    <w:link w:val="Heading2Char"/>
    <w:qFormat/>
    <w:rsid w:val="00044D65"/>
    <w:pPr>
      <w:spacing w:before="320"/>
      <w:outlineLvl w:val="1"/>
    </w:pPr>
  </w:style>
  <w:style w:type="paragraph" w:styleId="Heading3">
    <w:name w:val="heading 3"/>
    <w:basedOn w:val="Heading1"/>
    <w:next w:val="Normal"/>
    <w:link w:val="Heading3Char"/>
    <w:qFormat/>
    <w:rsid w:val="00044D65"/>
    <w:pPr>
      <w:spacing w:before="200"/>
      <w:outlineLvl w:val="2"/>
    </w:pPr>
  </w:style>
  <w:style w:type="paragraph" w:styleId="Heading4">
    <w:name w:val="heading 4"/>
    <w:basedOn w:val="Heading3"/>
    <w:next w:val="Normal"/>
    <w:link w:val="Heading4Char"/>
    <w:qFormat/>
    <w:rsid w:val="00044D65"/>
    <w:pPr>
      <w:tabs>
        <w:tab w:val="clear" w:pos="794"/>
        <w:tab w:val="left" w:pos="992"/>
      </w:tabs>
      <w:ind w:left="992" w:hanging="992"/>
      <w:outlineLvl w:val="3"/>
    </w:pPr>
  </w:style>
  <w:style w:type="paragraph" w:styleId="Heading5">
    <w:name w:val="heading 5"/>
    <w:basedOn w:val="Heading4"/>
    <w:next w:val="Normal"/>
    <w:link w:val="Heading5Char"/>
    <w:qFormat/>
    <w:rsid w:val="00044D65"/>
    <w:pPr>
      <w:outlineLvl w:val="4"/>
    </w:pPr>
  </w:style>
  <w:style w:type="paragraph" w:styleId="Heading6">
    <w:name w:val="heading 6"/>
    <w:basedOn w:val="Heading4"/>
    <w:next w:val="Normal"/>
    <w:link w:val="Heading6Char"/>
    <w:qFormat/>
    <w:rsid w:val="00044D65"/>
    <w:pPr>
      <w:tabs>
        <w:tab w:val="clear" w:pos="992"/>
        <w:tab w:val="clear" w:pos="1191"/>
      </w:tabs>
      <w:ind w:left="1588" w:hanging="1588"/>
      <w:outlineLvl w:val="5"/>
    </w:pPr>
  </w:style>
  <w:style w:type="paragraph" w:styleId="Heading7">
    <w:name w:val="heading 7"/>
    <w:basedOn w:val="Heading6"/>
    <w:next w:val="Normal"/>
    <w:link w:val="Heading7Char"/>
    <w:qFormat/>
    <w:rsid w:val="00044D65"/>
    <w:pPr>
      <w:outlineLvl w:val="6"/>
    </w:pPr>
  </w:style>
  <w:style w:type="paragraph" w:styleId="Heading8">
    <w:name w:val="heading 8"/>
    <w:basedOn w:val="Heading6"/>
    <w:next w:val="Normal"/>
    <w:link w:val="Heading8Char"/>
    <w:qFormat/>
    <w:rsid w:val="00044D65"/>
    <w:pPr>
      <w:outlineLvl w:val="7"/>
    </w:pPr>
  </w:style>
  <w:style w:type="paragraph" w:styleId="Heading9">
    <w:name w:val="heading 9"/>
    <w:basedOn w:val="Heading6"/>
    <w:next w:val="Normal"/>
    <w:link w:val="Heading9Char"/>
    <w:qFormat/>
    <w:rsid w:val="00044D6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4035"/>
    <w:rPr>
      <w:b/>
      <w:sz w:val="24"/>
      <w:lang w:val="fr-FR" w:eastAsia="en-US"/>
    </w:rPr>
  </w:style>
  <w:style w:type="character" w:customStyle="1" w:styleId="Heading2Char">
    <w:name w:val="Heading 2 Char"/>
    <w:basedOn w:val="DefaultParagraphFont"/>
    <w:link w:val="Heading2"/>
    <w:rsid w:val="00774035"/>
    <w:rPr>
      <w:b/>
      <w:sz w:val="24"/>
      <w:lang w:val="fr-FR" w:eastAsia="en-US"/>
    </w:rPr>
  </w:style>
  <w:style w:type="character" w:customStyle="1" w:styleId="Heading3Char">
    <w:name w:val="Heading 3 Char"/>
    <w:basedOn w:val="DefaultParagraphFont"/>
    <w:link w:val="Heading3"/>
    <w:rsid w:val="00774035"/>
    <w:rPr>
      <w:b/>
      <w:sz w:val="24"/>
      <w:lang w:val="fr-FR" w:eastAsia="en-US"/>
    </w:rPr>
  </w:style>
  <w:style w:type="character" w:customStyle="1" w:styleId="Heading4Char">
    <w:name w:val="Heading 4 Char"/>
    <w:basedOn w:val="DefaultParagraphFont"/>
    <w:link w:val="Heading4"/>
    <w:rsid w:val="00774035"/>
    <w:rPr>
      <w:b/>
      <w:sz w:val="24"/>
      <w:lang w:val="fr-FR" w:eastAsia="en-US"/>
    </w:rPr>
  </w:style>
  <w:style w:type="character" w:customStyle="1" w:styleId="Heading5Char">
    <w:name w:val="Heading 5 Char"/>
    <w:basedOn w:val="DefaultParagraphFont"/>
    <w:link w:val="Heading5"/>
    <w:rsid w:val="00774035"/>
    <w:rPr>
      <w:b/>
      <w:sz w:val="24"/>
      <w:lang w:val="fr-FR" w:eastAsia="en-US"/>
    </w:rPr>
  </w:style>
  <w:style w:type="character" w:customStyle="1" w:styleId="Heading6Char">
    <w:name w:val="Heading 6 Char"/>
    <w:basedOn w:val="DefaultParagraphFont"/>
    <w:link w:val="Heading6"/>
    <w:rsid w:val="00774035"/>
    <w:rPr>
      <w:b/>
      <w:sz w:val="24"/>
      <w:lang w:val="fr-FR" w:eastAsia="en-US"/>
    </w:rPr>
  </w:style>
  <w:style w:type="character" w:customStyle="1" w:styleId="Heading7Char">
    <w:name w:val="Heading 7 Char"/>
    <w:basedOn w:val="DefaultParagraphFont"/>
    <w:link w:val="Heading7"/>
    <w:rsid w:val="00774035"/>
    <w:rPr>
      <w:b/>
      <w:sz w:val="24"/>
      <w:lang w:val="fr-FR" w:eastAsia="en-US"/>
    </w:rPr>
  </w:style>
  <w:style w:type="character" w:customStyle="1" w:styleId="Heading8Char">
    <w:name w:val="Heading 8 Char"/>
    <w:basedOn w:val="DefaultParagraphFont"/>
    <w:link w:val="Heading8"/>
    <w:rsid w:val="00774035"/>
    <w:rPr>
      <w:b/>
      <w:sz w:val="24"/>
      <w:lang w:val="fr-FR" w:eastAsia="en-US"/>
    </w:rPr>
  </w:style>
  <w:style w:type="character" w:customStyle="1" w:styleId="Heading9Char">
    <w:name w:val="Heading 9 Char"/>
    <w:basedOn w:val="DefaultParagraphFont"/>
    <w:link w:val="Heading9"/>
    <w:rsid w:val="00774035"/>
    <w:rPr>
      <w:b/>
      <w:sz w:val="24"/>
      <w:lang w:val="fr-FR" w:eastAsia="en-US"/>
    </w:rPr>
  </w:style>
  <w:style w:type="paragraph" w:styleId="Header">
    <w:name w:val="header"/>
    <w:basedOn w:val="Normal"/>
    <w:link w:val="HeaderChar"/>
    <w:rsid w:val="00044D6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74035"/>
    <w:rPr>
      <w:sz w:val="24"/>
      <w:lang w:val="fr-FR" w:eastAsia="en-US"/>
    </w:rPr>
  </w:style>
  <w:style w:type="paragraph" w:styleId="Footer">
    <w:name w:val="footer"/>
    <w:basedOn w:val="Normal"/>
    <w:link w:val="FooterChar"/>
    <w:rsid w:val="00044D6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74035"/>
    <w:rPr>
      <w:noProof/>
      <w:sz w:val="18"/>
      <w:lang w:val="fr-FR" w:eastAsia="en-US"/>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44D65"/>
    <w:pPr>
      <w:keepNext/>
      <w:keepLines/>
      <w:spacing w:before="240"/>
      <w:jc w:val="center"/>
    </w:pPr>
    <w:rPr>
      <w:b/>
      <w:sz w:val="28"/>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HeadingSum">
    <w:name w:val="Heading_Sum"/>
    <w:basedOn w:val="Headingb"/>
    <w:next w:val="Normal"/>
    <w:rsid w:val="00044D65"/>
    <w:pPr>
      <w:spacing w:before="240"/>
    </w:pPr>
    <w:rPr>
      <w:sz w:val="22"/>
      <w:lang w:val="es-ES_tradnl"/>
    </w:r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Figure">
    <w:name w:val="Figure"/>
    <w:basedOn w:val="FigureNo"/>
    <w:next w:val="Normal"/>
    <w:rsid w:val="00044D65"/>
    <w:pPr>
      <w:keepNext w:val="0"/>
      <w:spacing w:before="0" w:after="240"/>
    </w:p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link w:val="FootnoteTextChar"/>
    <w:semiHidden/>
    <w:rsid w:val="00044D65"/>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774035"/>
    <w:rPr>
      <w:sz w:val="22"/>
      <w:lang w:val="fr-FR" w:eastAsia="en-US"/>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title">
    <w:name w:val="Rep_title"/>
    <w:basedOn w:val="Rectitle"/>
    <w:next w:val="Repref"/>
    <w:rsid w:val="00044D65"/>
  </w:style>
  <w:style w:type="paragraph" w:customStyle="1" w:styleId="Repref">
    <w:name w:val="Rep_ref"/>
    <w:basedOn w:val="Recref"/>
    <w:next w:val="Repdate"/>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title">
    <w:name w:val="Res_title"/>
    <w:basedOn w:val="Normal"/>
    <w:next w:val="Resref"/>
    <w:rsid w:val="00044D65"/>
    <w:pPr>
      <w:spacing w:before="240"/>
      <w:jc w:val="center"/>
    </w:pPr>
    <w:rPr>
      <w:b/>
      <w:sz w:val="28"/>
    </w:rPr>
  </w:style>
  <w:style w:type="paragraph" w:customStyle="1" w:styleId="Resref">
    <w:name w:val="Res_ref"/>
    <w:basedOn w:val="Recref"/>
    <w:next w:val="Resdate"/>
    <w:rsid w:val="00044D65"/>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15AAE-5C58-4116-81F5-49F3AE9F3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224</TotalTime>
  <Pages>29</Pages>
  <Words>11191</Words>
  <Characters>58862</Characters>
  <Application>Microsoft Office Word</Application>
  <DocSecurity>0</DocSecurity>
  <Lines>490</Lines>
  <Paragraphs>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69914</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martiner</cp:lastModifiedBy>
  <cp:revision>24</cp:revision>
  <cp:lastPrinted>2010-09-20T14:13:00Z</cp:lastPrinted>
  <dcterms:created xsi:type="dcterms:W3CDTF">2010-09-17T09:59:00Z</dcterms:created>
  <dcterms:modified xsi:type="dcterms:W3CDTF">2010-09-21T07:15:00Z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