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99" w:rsidRPr="00E45EB7" w:rsidRDefault="00143099" w:rsidP="00143099">
      <w:pPr>
        <w:rPr>
          <w:szCs w:val="24"/>
        </w:rPr>
      </w:pPr>
    </w:p>
    <w:p w:rsidR="00143099" w:rsidRPr="00E45EB7" w:rsidRDefault="00143099" w:rsidP="00143099">
      <w:pPr>
        <w:rPr>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p w:rsidR="00143099" w:rsidRPr="00E45EB7" w:rsidRDefault="00143099" w:rsidP="00143099">
      <w:pPr>
        <w:rPr>
          <w:rFonts w:eastAsia="Times New Roman"/>
          <w:szCs w:val="24"/>
        </w:rPr>
      </w:pPr>
    </w:p>
    <w:tbl>
      <w:tblPr>
        <w:tblW w:w="10089" w:type="dxa"/>
        <w:tblLook w:val="01E0" w:firstRow="1" w:lastRow="1" w:firstColumn="1" w:lastColumn="1" w:noHBand="0" w:noVBand="0"/>
      </w:tblPr>
      <w:tblGrid>
        <w:gridCol w:w="10089"/>
      </w:tblGrid>
      <w:tr w:rsidR="00143099" w:rsidRPr="00E45EB7" w:rsidTr="00B91B93">
        <w:tc>
          <w:tcPr>
            <w:tcW w:w="10089" w:type="dxa"/>
          </w:tcPr>
          <w:p w:rsidR="00143099" w:rsidRPr="00E45EB7" w:rsidRDefault="00143099" w:rsidP="00B91B93">
            <w:pPr>
              <w:spacing w:before="380" w:line="280" w:lineRule="exact"/>
              <w:jc w:val="right"/>
              <w:rPr>
                <w:rFonts w:ascii="Tahoma" w:hAnsi="Tahoma" w:cs="Tahoma"/>
                <w:b/>
                <w:bCs/>
                <w:iCs/>
                <w:color w:val="243285"/>
                <w:sz w:val="36"/>
                <w:szCs w:val="36"/>
              </w:rPr>
            </w:pPr>
            <w:r w:rsidRPr="00E45EB7">
              <w:rPr>
                <w:rFonts w:ascii="Tahoma" w:hAnsi="Tahoma" w:cs="Tahoma"/>
                <w:b/>
                <w:bCs/>
                <w:iCs/>
                <w:color w:val="243285"/>
                <w:sz w:val="36"/>
                <w:szCs w:val="36"/>
              </w:rPr>
              <w:t>ITU-R  M.</w:t>
            </w:r>
            <w:r>
              <w:rPr>
                <w:rFonts w:ascii="Tahoma" w:hAnsi="Tahoma" w:cs="Tahoma" w:hint="eastAsia"/>
                <w:b/>
                <w:bCs/>
                <w:iCs/>
                <w:color w:val="243285"/>
                <w:sz w:val="36"/>
                <w:szCs w:val="36"/>
              </w:rPr>
              <w:t>1452-2</w:t>
            </w:r>
            <w:r w:rsidRPr="00E45EB7">
              <w:rPr>
                <w:rFonts w:ascii="Tahoma" w:hAnsi="Tahoma" w:cs="Tahoma"/>
                <w:b/>
                <w:bCs/>
                <w:iCs/>
                <w:color w:val="243285"/>
                <w:sz w:val="36"/>
                <w:szCs w:val="36"/>
              </w:rPr>
              <w:t xml:space="preserve"> </w:t>
            </w:r>
            <w:r w:rsidRPr="00E45EB7">
              <w:rPr>
                <w:rFonts w:ascii="SimHei" w:eastAsia="SimHei" w:hAnsi="Tahoma" w:cs="Tahoma" w:hint="eastAsia"/>
                <w:b/>
                <w:bCs/>
                <w:iCs/>
                <w:color w:val="243285"/>
                <w:sz w:val="36"/>
                <w:szCs w:val="36"/>
              </w:rPr>
              <w:t>建议书</w:t>
            </w:r>
          </w:p>
          <w:p w:rsidR="00143099" w:rsidRPr="00E45EB7" w:rsidRDefault="00143099" w:rsidP="00B91B93">
            <w:pPr>
              <w:spacing w:before="80" w:line="280" w:lineRule="exact"/>
              <w:jc w:val="right"/>
              <w:rPr>
                <w:rFonts w:ascii="Tahoma" w:hAnsi="Tahoma" w:cs="Tahoma"/>
                <w:b/>
                <w:bCs/>
                <w:iCs/>
                <w:color w:val="243285"/>
              </w:rPr>
            </w:pPr>
            <w:r w:rsidRPr="00E45EB7">
              <w:rPr>
                <w:rFonts w:ascii="Tahoma" w:hAnsi="Tahoma" w:cs="Tahoma"/>
                <w:b/>
                <w:bCs/>
                <w:iCs/>
                <w:color w:val="243285"/>
              </w:rPr>
              <w:t>(0</w:t>
            </w:r>
            <w:r>
              <w:rPr>
                <w:rFonts w:ascii="Tahoma" w:hAnsi="Tahoma" w:cs="Tahoma" w:hint="eastAsia"/>
                <w:b/>
                <w:bCs/>
                <w:iCs/>
                <w:color w:val="243285"/>
              </w:rPr>
              <w:t>5</w:t>
            </w:r>
            <w:r w:rsidRPr="00E45EB7">
              <w:rPr>
                <w:rFonts w:ascii="Tahoma" w:hAnsi="Tahoma" w:cs="Tahoma"/>
                <w:b/>
                <w:bCs/>
                <w:iCs/>
                <w:color w:val="243285"/>
              </w:rPr>
              <w:t>/201</w:t>
            </w:r>
            <w:r w:rsidRPr="00E45EB7">
              <w:rPr>
                <w:rFonts w:ascii="Tahoma" w:hAnsi="Tahoma" w:cs="Tahoma" w:hint="eastAsia"/>
                <w:b/>
                <w:bCs/>
                <w:iCs/>
                <w:color w:val="243285"/>
              </w:rPr>
              <w:t>2</w:t>
            </w:r>
            <w:r w:rsidRPr="00E45EB7">
              <w:rPr>
                <w:rFonts w:ascii="Tahoma" w:hAnsi="Tahoma" w:cs="Tahoma"/>
                <w:b/>
                <w:bCs/>
                <w:iCs/>
                <w:color w:val="243285"/>
              </w:rPr>
              <w:t>)</w:t>
            </w:r>
          </w:p>
        </w:tc>
      </w:tr>
      <w:tr w:rsidR="00143099" w:rsidRPr="00E45EB7" w:rsidTr="00B91B93">
        <w:tc>
          <w:tcPr>
            <w:tcW w:w="10089" w:type="dxa"/>
          </w:tcPr>
          <w:p w:rsidR="00143099" w:rsidRPr="00E45EB7" w:rsidRDefault="00143099" w:rsidP="00B91B93">
            <w:pPr>
              <w:spacing w:before="80" w:line="500" w:lineRule="exact"/>
              <w:jc w:val="right"/>
              <w:rPr>
                <w:rFonts w:ascii="Tahoma" w:hAnsi="Tahoma" w:cs="Tahoma"/>
                <w:b/>
                <w:bCs/>
                <w:iCs/>
                <w:color w:val="243285"/>
                <w:szCs w:val="24"/>
                <w:lang w:eastAsia="zh-CN"/>
              </w:rPr>
            </w:pPr>
          </w:p>
          <w:p w:rsidR="00253BED" w:rsidRDefault="00143099" w:rsidP="00B91B93">
            <w:pPr>
              <w:spacing w:before="80" w:line="500" w:lineRule="exact"/>
              <w:jc w:val="right"/>
              <w:rPr>
                <w:rFonts w:ascii="SimHei" w:eastAsia="SimHei" w:hAnsi="Tahoma" w:cs="Tahoma" w:hint="eastAsia"/>
                <w:b/>
                <w:bCs/>
                <w:color w:val="243285"/>
                <w:sz w:val="44"/>
                <w:szCs w:val="44"/>
                <w:lang w:val="en-GB" w:eastAsia="zh-CN"/>
              </w:rPr>
            </w:pPr>
            <w:r w:rsidRPr="00E45EB7">
              <w:rPr>
                <w:rFonts w:ascii="SimHei" w:eastAsia="SimHei" w:hAnsi="Tahoma" w:cs="Tahoma" w:hint="eastAsia"/>
                <w:b/>
                <w:bCs/>
                <w:color w:val="243285"/>
                <w:sz w:val="44"/>
                <w:szCs w:val="44"/>
                <w:lang w:val="en-GB" w:eastAsia="zh-CN"/>
              </w:rPr>
              <w:t>用于智能交通系统应用的</w:t>
            </w:r>
          </w:p>
          <w:p w:rsidR="00253BED" w:rsidRDefault="00143099" w:rsidP="00B91B93">
            <w:pPr>
              <w:spacing w:before="80" w:line="500" w:lineRule="exact"/>
              <w:jc w:val="right"/>
              <w:rPr>
                <w:rFonts w:ascii="SimHei" w:eastAsia="SimHei" w:hAnsi="Tahoma" w:cs="Tahoma" w:hint="eastAsia"/>
                <w:b/>
                <w:bCs/>
                <w:color w:val="243285"/>
                <w:sz w:val="44"/>
                <w:szCs w:val="44"/>
                <w:lang w:val="en-GB" w:eastAsia="zh-CN"/>
              </w:rPr>
            </w:pPr>
            <w:r w:rsidRPr="00E45EB7">
              <w:rPr>
                <w:rFonts w:ascii="SimHei" w:eastAsia="SimHei" w:hAnsi="Tahoma" w:cs="Tahoma" w:hint="eastAsia"/>
                <w:b/>
                <w:bCs/>
                <w:color w:val="243285"/>
                <w:sz w:val="44"/>
                <w:szCs w:val="44"/>
                <w:lang w:val="en-GB" w:eastAsia="zh-CN"/>
              </w:rPr>
              <w:t>毫米波车载防撞雷达</w:t>
            </w:r>
          </w:p>
          <w:p w:rsidR="00143099" w:rsidRPr="00E45EB7" w:rsidRDefault="00143099" w:rsidP="00B91B93">
            <w:pPr>
              <w:spacing w:before="80" w:line="500" w:lineRule="exact"/>
              <w:jc w:val="right"/>
              <w:rPr>
                <w:rFonts w:ascii="SimHei" w:eastAsia="SimHei" w:hAnsi="Tahoma" w:cs="Tahoma"/>
                <w:b/>
                <w:bCs/>
                <w:color w:val="243285"/>
                <w:sz w:val="44"/>
                <w:szCs w:val="44"/>
                <w:lang w:eastAsia="zh-CN"/>
              </w:rPr>
            </w:pPr>
            <w:r w:rsidRPr="00E45EB7">
              <w:rPr>
                <w:rFonts w:ascii="SimHei" w:eastAsia="SimHei" w:hAnsi="Tahoma" w:cs="Tahoma" w:hint="eastAsia"/>
                <w:b/>
                <w:bCs/>
                <w:color w:val="243285"/>
                <w:sz w:val="44"/>
                <w:szCs w:val="44"/>
                <w:lang w:val="en-GB" w:eastAsia="zh-CN"/>
              </w:rPr>
              <w:t>和无线电通信系统</w:t>
            </w:r>
          </w:p>
          <w:p w:rsidR="00143099" w:rsidRPr="00E45EB7" w:rsidRDefault="00143099" w:rsidP="00B91B93">
            <w:pPr>
              <w:spacing w:before="80" w:line="500" w:lineRule="exact"/>
              <w:jc w:val="right"/>
              <w:rPr>
                <w:rFonts w:ascii="Tahoma" w:hAnsi="Tahoma" w:cs="Tahoma"/>
                <w:b/>
                <w:bCs/>
                <w:iCs/>
                <w:color w:val="243285"/>
                <w:szCs w:val="24"/>
                <w:lang w:eastAsia="zh-CN"/>
              </w:rPr>
            </w:pPr>
            <w:r w:rsidRPr="00E45EB7">
              <w:rPr>
                <w:rFonts w:ascii="Tahoma" w:hAnsi="Tahoma" w:cs="Tahoma"/>
                <w:b/>
                <w:bCs/>
                <w:iCs/>
                <w:color w:val="243285"/>
                <w:szCs w:val="24"/>
                <w:lang w:eastAsia="zh-CN"/>
              </w:rPr>
              <w:t xml:space="preserve"> </w:t>
            </w:r>
          </w:p>
        </w:tc>
      </w:tr>
      <w:tr w:rsidR="00143099" w:rsidRPr="00E45EB7" w:rsidTr="00B91B93">
        <w:tc>
          <w:tcPr>
            <w:tcW w:w="10089" w:type="dxa"/>
          </w:tcPr>
          <w:p w:rsidR="00143099" w:rsidRPr="00253BED" w:rsidRDefault="00143099" w:rsidP="00B91B93">
            <w:pPr>
              <w:spacing w:before="80" w:line="280" w:lineRule="exact"/>
              <w:ind w:right="640"/>
              <w:rPr>
                <w:rFonts w:ascii="Tahoma" w:hAnsi="Tahoma" w:cs="Tahoma"/>
                <w:b/>
                <w:bCs/>
                <w:iCs/>
                <w:color w:val="243285"/>
                <w:sz w:val="28"/>
                <w:szCs w:val="28"/>
                <w:lang w:eastAsia="zh-CN"/>
              </w:rPr>
            </w:pPr>
          </w:p>
          <w:p w:rsidR="00143099" w:rsidRPr="00253BED" w:rsidRDefault="00143099" w:rsidP="00B91B93">
            <w:pPr>
              <w:spacing w:before="80" w:line="280" w:lineRule="exact"/>
              <w:ind w:right="640"/>
              <w:rPr>
                <w:rFonts w:ascii="Tahoma" w:hAnsi="Tahoma" w:cs="Tahoma"/>
                <w:b/>
                <w:bCs/>
                <w:iCs/>
                <w:color w:val="243285"/>
                <w:sz w:val="28"/>
                <w:szCs w:val="28"/>
                <w:lang w:eastAsia="zh-CN"/>
              </w:rPr>
            </w:pPr>
          </w:p>
          <w:p w:rsidR="00143099" w:rsidRPr="00253BED" w:rsidRDefault="00143099" w:rsidP="00B91B93">
            <w:pPr>
              <w:spacing w:before="80" w:after="180" w:line="360" w:lineRule="exact"/>
              <w:ind w:right="720"/>
              <w:rPr>
                <w:rFonts w:ascii="Tahoma" w:hAnsi="Tahoma" w:cs="Tahoma"/>
                <w:b/>
                <w:bCs/>
                <w:iCs/>
                <w:color w:val="243285"/>
                <w:sz w:val="28"/>
                <w:szCs w:val="28"/>
                <w:lang w:eastAsia="zh-CN"/>
              </w:rPr>
            </w:pPr>
          </w:p>
          <w:p w:rsidR="00143099" w:rsidRPr="00E45EB7" w:rsidRDefault="00143099" w:rsidP="00B91B93">
            <w:pPr>
              <w:spacing w:before="80" w:after="180" w:line="360" w:lineRule="exact"/>
              <w:jc w:val="right"/>
              <w:rPr>
                <w:rFonts w:ascii="Tahoma" w:hAnsi="Tahoma" w:cs="Tahoma"/>
                <w:b/>
                <w:bCs/>
                <w:iCs/>
                <w:color w:val="243285"/>
                <w:sz w:val="36"/>
                <w:szCs w:val="36"/>
                <w:lang w:eastAsia="zh-CN"/>
              </w:rPr>
            </w:pPr>
            <w:r w:rsidRPr="00E45EB7">
              <w:rPr>
                <w:rFonts w:ascii="Tahoma" w:hAnsi="Tahoma" w:cs="Tahoma"/>
                <w:b/>
                <w:bCs/>
                <w:iCs/>
                <w:color w:val="243285"/>
                <w:sz w:val="36"/>
                <w:szCs w:val="36"/>
                <w:lang w:eastAsia="zh-CN"/>
              </w:rPr>
              <w:t>M</w:t>
            </w:r>
            <w:r w:rsidRPr="00E45EB7">
              <w:rPr>
                <w:rFonts w:ascii="SimHei" w:eastAsia="SimHei" w:hAnsi="Tahoma" w:cs="Tahoma" w:hint="eastAsia"/>
                <w:b/>
                <w:bCs/>
                <w:iCs/>
                <w:color w:val="243285"/>
                <w:sz w:val="36"/>
                <w:szCs w:val="36"/>
                <w:lang w:eastAsia="zh-CN"/>
              </w:rPr>
              <w:t>系列</w:t>
            </w:r>
          </w:p>
          <w:p w:rsidR="00143099" w:rsidRPr="00E45EB7" w:rsidRDefault="00143099" w:rsidP="00B91B93">
            <w:pPr>
              <w:spacing w:before="80" w:line="360" w:lineRule="exact"/>
              <w:jc w:val="right"/>
              <w:rPr>
                <w:rFonts w:ascii="SimHei" w:eastAsia="SimHei" w:hAnsi="Tahoma" w:cs="Tahoma"/>
                <w:b/>
                <w:bCs/>
                <w:iCs/>
                <w:color w:val="243285"/>
                <w:sz w:val="36"/>
                <w:szCs w:val="36"/>
                <w:lang w:eastAsia="zh-CN"/>
              </w:rPr>
            </w:pPr>
            <w:r w:rsidRPr="00E45EB7">
              <w:rPr>
                <w:rFonts w:ascii="SimHei" w:eastAsia="SimHei" w:hAnsi="Tahoma" w:cs="Tahoma" w:hint="eastAsia"/>
                <w:b/>
                <w:bCs/>
                <w:iCs/>
                <w:color w:val="243285"/>
                <w:sz w:val="36"/>
                <w:szCs w:val="36"/>
                <w:lang w:eastAsia="zh-CN"/>
              </w:rPr>
              <w:t>移动、无线电测定、业余</w:t>
            </w:r>
          </w:p>
          <w:p w:rsidR="00143099" w:rsidRPr="00E45EB7" w:rsidRDefault="00143099" w:rsidP="00B91B93">
            <w:pPr>
              <w:spacing w:before="80" w:line="360" w:lineRule="exact"/>
              <w:jc w:val="right"/>
              <w:rPr>
                <w:rFonts w:ascii="SimHei" w:eastAsia="SimHei" w:hAnsi="Tahoma" w:cs="Tahoma"/>
                <w:b/>
                <w:bCs/>
                <w:iCs/>
                <w:color w:val="243285"/>
                <w:sz w:val="36"/>
                <w:szCs w:val="36"/>
                <w:lang w:eastAsia="zh-CN"/>
              </w:rPr>
            </w:pPr>
            <w:r w:rsidRPr="00E45EB7">
              <w:rPr>
                <w:rFonts w:ascii="SimHei" w:eastAsia="SimHei" w:hAnsi="Tahoma" w:cs="Tahoma" w:hint="eastAsia"/>
                <w:b/>
                <w:bCs/>
                <w:iCs/>
                <w:color w:val="243285"/>
                <w:sz w:val="36"/>
                <w:szCs w:val="36"/>
                <w:lang w:eastAsia="zh-CN"/>
              </w:rPr>
              <w:t>无线电以及相关卫星业务</w:t>
            </w:r>
          </w:p>
          <w:p w:rsidR="00143099" w:rsidRPr="00E45EB7" w:rsidRDefault="00143099" w:rsidP="00B91B93">
            <w:pPr>
              <w:spacing w:before="80" w:line="360" w:lineRule="exact"/>
              <w:jc w:val="right"/>
              <w:rPr>
                <w:rFonts w:ascii="Tahoma" w:hAnsi="Tahoma" w:cs="Tahoma"/>
                <w:b/>
                <w:bCs/>
                <w:iCs/>
                <w:color w:val="243285"/>
                <w:szCs w:val="24"/>
                <w:lang w:eastAsia="zh-CN"/>
              </w:rPr>
            </w:pPr>
          </w:p>
        </w:tc>
      </w:tr>
    </w:tbl>
    <w:p w:rsidR="00143099" w:rsidRPr="00E45EB7" w:rsidRDefault="00143099" w:rsidP="00143099">
      <w:pPr>
        <w:spacing w:before="80"/>
        <w:rPr>
          <w:rFonts w:eastAsia="Times New Roman"/>
          <w:i/>
          <w:szCs w:val="24"/>
          <w:lang w:eastAsia="zh-CN"/>
        </w:rPr>
      </w:pPr>
    </w:p>
    <w:p w:rsidR="00143099" w:rsidRPr="00E45EB7" w:rsidRDefault="00143099" w:rsidP="00143099">
      <w:pPr>
        <w:spacing w:before="80"/>
        <w:rPr>
          <w:rFonts w:eastAsia="Times New Roman"/>
          <w:i/>
          <w:szCs w:val="24"/>
          <w:lang w:eastAsia="zh-CN"/>
        </w:rPr>
      </w:pPr>
    </w:p>
    <w:p w:rsidR="00143099" w:rsidRPr="00E45EB7" w:rsidRDefault="00143099" w:rsidP="00143099">
      <w:pPr>
        <w:spacing w:before="80"/>
        <w:rPr>
          <w:rFonts w:eastAsia="Times New Roman"/>
          <w:i/>
          <w:szCs w:val="24"/>
          <w:lang w:eastAsia="zh-CN"/>
        </w:rPr>
      </w:pPr>
    </w:p>
    <w:p w:rsidR="00143099" w:rsidRPr="00E45EB7" w:rsidRDefault="00143099" w:rsidP="00143099">
      <w:pPr>
        <w:spacing w:before="80"/>
        <w:rPr>
          <w:rFonts w:eastAsia="Times New Roman"/>
          <w:i/>
          <w:szCs w:val="24"/>
          <w:lang w:eastAsia="zh-CN"/>
        </w:rPr>
      </w:pPr>
    </w:p>
    <w:p w:rsidR="00143099" w:rsidRPr="00E45EB7" w:rsidRDefault="00143099" w:rsidP="00143099">
      <w:pPr>
        <w:spacing w:before="80"/>
        <w:rPr>
          <w:rFonts w:eastAsia="Times New Roman"/>
          <w:i/>
          <w:szCs w:val="24"/>
          <w:lang w:eastAsia="zh-CN"/>
        </w:rPr>
      </w:pPr>
    </w:p>
    <w:p w:rsidR="00143099" w:rsidRPr="00E45EB7" w:rsidRDefault="00143099" w:rsidP="00143099">
      <w:pPr>
        <w:keepNext/>
        <w:keepLines/>
        <w:spacing w:before="240"/>
        <w:rPr>
          <w:szCs w:val="24"/>
          <w:lang w:eastAsia="zh-CN"/>
        </w:rPr>
        <w:sectPr w:rsidR="00143099" w:rsidRPr="00E45EB7" w:rsidSect="00E45EB7">
          <w:headerReference w:type="even" r:id="rId7"/>
          <w:headerReference w:type="default" r:id="rId8"/>
          <w:pgSz w:w="11907" w:h="16834" w:code="9"/>
          <w:pgMar w:top="1089" w:right="1089" w:bottom="284" w:left="1089" w:header="567" w:footer="284" w:gutter="0"/>
          <w:paperSrc w:first="15" w:other="15"/>
          <w:cols w:space="720"/>
        </w:sectPr>
      </w:pPr>
    </w:p>
    <w:p w:rsidR="00D71E1C" w:rsidRPr="00D71E1C" w:rsidRDefault="00D71E1C" w:rsidP="00D71E1C">
      <w:pPr>
        <w:spacing w:before="0"/>
        <w:rPr>
          <w:rFonts w:hint="eastAsia"/>
          <w:sz w:val="4"/>
          <w:szCs w:val="4"/>
          <w:lang w:eastAsia="zh-CN"/>
        </w:rPr>
      </w:pPr>
    </w:p>
    <w:p w:rsidR="00143099" w:rsidRPr="00E45EB7" w:rsidRDefault="00143099" w:rsidP="00143099">
      <w:pPr>
        <w:pStyle w:val="Heading1"/>
        <w:spacing w:before="0"/>
        <w:jc w:val="center"/>
        <w:rPr>
          <w:sz w:val="22"/>
          <w:szCs w:val="22"/>
          <w:lang w:eastAsia="zh-CN"/>
        </w:rPr>
      </w:pPr>
      <w:r w:rsidRPr="00E45EB7">
        <w:rPr>
          <w:rFonts w:hint="eastAsia"/>
          <w:sz w:val="22"/>
          <w:szCs w:val="22"/>
          <w:lang w:eastAsia="zh-CN"/>
        </w:rPr>
        <w:t>前言</w:t>
      </w:r>
    </w:p>
    <w:p w:rsidR="00143099" w:rsidRPr="00E45EB7" w:rsidRDefault="00143099" w:rsidP="00143099">
      <w:pPr>
        <w:spacing w:before="240"/>
        <w:ind w:firstLineChars="200" w:firstLine="400"/>
        <w:rPr>
          <w:sz w:val="20"/>
          <w:lang w:eastAsia="zh-CN"/>
        </w:rPr>
      </w:pPr>
      <w:r w:rsidRPr="00E45EB7">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143099" w:rsidRPr="00E45EB7" w:rsidRDefault="00143099" w:rsidP="00143099">
      <w:pPr>
        <w:ind w:firstLineChars="200" w:firstLine="400"/>
        <w:rPr>
          <w:sz w:val="20"/>
          <w:lang w:eastAsia="zh-CN"/>
        </w:rPr>
      </w:pPr>
      <w:r w:rsidRPr="00E45EB7">
        <w:rPr>
          <w:rFonts w:hint="eastAsia"/>
          <w:sz w:val="20"/>
          <w:lang w:eastAsia="zh-CN"/>
        </w:rPr>
        <w:t>无线电通信部门的规则和政策职能由世界或区域无线电通信大会以及无线电通信全会在研究组的支持下履行。</w:t>
      </w:r>
    </w:p>
    <w:p w:rsidR="00143099" w:rsidRPr="00E45EB7" w:rsidRDefault="00143099" w:rsidP="00143099">
      <w:pPr>
        <w:spacing w:before="720"/>
        <w:jc w:val="center"/>
        <w:rPr>
          <w:b/>
          <w:bCs/>
          <w:lang w:eastAsia="zh-CN"/>
        </w:rPr>
      </w:pPr>
      <w:r w:rsidRPr="00E45EB7">
        <w:rPr>
          <w:rFonts w:hint="eastAsia"/>
          <w:b/>
          <w:bCs/>
          <w:lang w:eastAsia="zh-CN"/>
        </w:rPr>
        <w:t>知识产权政策（</w:t>
      </w:r>
      <w:r w:rsidRPr="00E45EB7">
        <w:rPr>
          <w:b/>
          <w:bCs/>
          <w:lang w:eastAsia="zh-CN"/>
        </w:rPr>
        <w:t>IPR</w:t>
      </w:r>
      <w:r w:rsidRPr="00E45EB7">
        <w:rPr>
          <w:rFonts w:hint="eastAsia"/>
          <w:b/>
          <w:bCs/>
          <w:lang w:eastAsia="zh-CN"/>
        </w:rPr>
        <w:t>）</w:t>
      </w:r>
    </w:p>
    <w:p w:rsidR="00143099" w:rsidRPr="00E45EB7" w:rsidRDefault="00143099" w:rsidP="00143099">
      <w:pPr>
        <w:spacing w:before="240"/>
        <w:ind w:firstLineChars="200" w:firstLine="400"/>
        <w:rPr>
          <w:sz w:val="20"/>
        </w:rPr>
      </w:pPr>
      <w:r w:rsidRPr="00E45EB7">
        <w:rPr>
          <w:sz w:val="20"/>
        </w:rPr>
        <w:t>ITU-R</w:t>
      </w:r>
      <w:r w:rsidRPr="00E45EB7">
        <w:rPr>
          <w:rFonts w:hint="eastAsia"/>
          <w:sz w:val="20"/>
        </w:rPr>
        <w:t>的</w:t>
      </w:r>
      <w:r w:rsidRPr="00E45EB7">
        <w:rPr>
          <w:sz w:val="20"/>
        </w:rPr>
        <w:t>IPR</w:t>
      </w:r>
      <w:r w:rsidRPr="00E45EB7">
        <w:rPr>
          <w:rFonts w:hint="eastAsia"/>
          <w:sz w:val="20"/>
        </w:rPr>
        <w:t>政策述于</w:t>
      </w:r>
      <w:r w:rsidRPr="00E45EB7">
        <w:rPr>
          <w:sz w:val="20"/>
        </w:rPr>
        <w:t>ITU-R</w:t>
      </w:r>
      <w:r w:rsidRPr="00E45EB7">
        <w:rPr>
          <w:rFonts w:hint="eastAsia"/>
          <w:sz w:val="20"/>
        </w:rPr>
        <w:t>第</w:t>
      </w:r>
      <w:r w:rsidRPr="00E45EB7">
        <w:rPr>
          <w:sz w:val="20"/>
        </w:rPr>
        <w:t>1</w:t>
      </w:r>
      <w:r w:rsidRPr="00E45EB7">
        <w:rPr>
          <w:rFonts w:hint="eastAsia"/>
          <w:sz w:val="20"/>
        </w:rPr>
        <w:t>号决议的附件</w:t>
      </w:r>
      <w:r w:rsidRPr="00E45EB7">
        <w:rPr>
          <w:sz w:val="20"/>
        </w:rPr>
        <w:t>1</w:t>
      </w:r>
      <w:r w:rsidRPr="00E45EB7">
        <w:rPr>
          <w:rFonts w:hint="eastAsia"/>
          <w:sz w:val="20"/>
        </w:rPr>
        <w:t>中所参引的《</w:t>
      </w:r>
      <w:r w:rsidRPr="00E45EB7">
        <w:rPr>
          <w:sz w:val="20"/>
        </w:rPr>
        <w:t>ITU-T/ITU-R/ISO/IEC</w:t>
      </w:r>
      <w:r w:rsidRPr="00E45EB7">
        <w:rPr>
          <w:rFonts w:hint="eastAsia"/>
          <w:sz w:val="20"/>
        </w:rPr>
        <w:t>的通用专利政策》。专利持有人用于提交专利声明和许可声明的表格可从</w:t>
      </w:r>
      <w:hyperlink r:id="rId9" w:history="1">
        <w:r w:rsidRPr="00E45EB7">
          <w:rPr>
            <w:color w:val="0000FF"/>
            <w:sz w:val="20"/>
            <w:u w:val="single"/>
          </w:rPr>
          <w:t>http://www.itu.int/ITU-R/go/patents/en</w:t>
        </w:r>
      </w:hyperlink>
      <w:r w:rsidRPr="00E45EB7">
        <w:rPr>
          <w:rFonts w:hint="eastAsia"/>
          <w:sz w:val="20"/>
        </w:rPr>
        <w:t>获得，在此处也可获取《</w:t>
      </w:r>
      <w:r w:rsidRPr="00E45EB7">
        <w:rPr>
          <w:sz w:val="20"/>
        </w:rPr>
        <w:t>ITU-T/ITU-R/ISO/IEC</w:t>
      </w:r>
      <w:r w:rsidRPr="00E45EB7">
        <w:rPr>
          <w:rFonts w:hint="eastAsia"/>
          <w:sz w:val="20"/>
        </w:rPr>
        <w:t>的通用专利政策实施指南》和</w:t>
      </w:r>
      <w:r w:rsidRPr="00E45EB7">
        <w:rPr>
          <w:sz w:val="20"/>
        </w:rPr>
        <w:t>ITU-R</w:t>
      </w:r>
      <w:r w:rsidRPr="00E45EB7">
        <w:rPr>
          <w:rFonts w:hint="eastAsia"/>
          <w:sz w:val="20"/>
        </w:rPr>
        <w:t>专利信息数据库。</w:t>
      </w:r>
    </w:p>
    <w:p w:rsidR="00143099" w:rsidRPr="00E45EB7" w:rsidRDefault="00143099" w:rsidP="00143099">
      <w:pPr>
        <w:jc w:val="center"/>
      </w:pPr>
    </w:p>
    <w:p w:rsidR="00143099" w:rsidRPr="00E45EB7" w:rsidRDefault="00143099" w:rsidP="00143099">
      <w:pPr>
        <w:jc w:val="cente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43099" w:rsidRPr="00E45EB7" w:rsidTr="00B91B93">
        <w:tc>
          <w:tcPr>
            <w:tcW w:w="9748" w:type="dxa"/>
            <w:gridSpan w:val="2"/>
            <w:tcBorders>
              <w:top w:val="single" w:sz="12" w:space="0" w:color="000000"/>
            </w:tcBorders>
          </w:tcPr>
          <w:p w:rsidR="00143099" w:rsidRPr="00E45EB7" w:rsidRDefault="00143099" w:rsidP="00B91B93">
            <w:pPr>
              <w:keepNext/>
              <w:spacing w:after="40"/>
              <w:jc w:val="center"/>
              <w:rPr>
                <w:b/>
                <w:bCs/>
                <w:sz w:val="20"/>
                <w:lang w:eastAsia="zh-CN"/>
              </w:rPr>
            </w:pPr>
            <w:r w:rsidRPr="00E45EB7">
              <w:rPr>
                <w:b/>
                <w:bCs/>
                <w:sz w:val="20"/>
                <w:lang w:eastAsia="zh-CN"/>
              </w:rPr>
              <w:t>ITU-R</w:t>
            </w:r>
            <w:r>
              <w:rPr>
                <w:rFonts w:hint="eastAsia"/>
                <w:b/>
                <w:bCs/>
                <w:sz w:val="20"/>
                <w:lang w:eastAsia="zh-CN"/>
              </w:rPr>
              <w:t xml:space="preserve"> </w:t>
            </w:r>
            <w:r w:rsidRPr="00E45EB7">
              <w:rPr>
                <w:rFonts w:hint="eastAsia"/>
                <w:b/>
                <w:bCs/>
                <w:sz w:val="20"/>
                <w:lang w:eastAsia="zh-CN"/>
              </w:rPr>
              <w:t>系列建议书</w:t>
            </w:r>
          </w:p>
          <w:p w:rsidR="00143099" w:rsidRPr="00E45EB7" w:rsidRDefault="00143099" w:rsidP="00B91B93">
            <w:pPr>
              <w:jc w:val="center"/>
              <w:rPr>
                <w:sz w:val="18"/>
                <w:szCs w:val="18"/>
                <w:lang w:eastAsia="zh-CN"/>
              </w:rPr>
            </w:pPr>
            <w:r w:rsidRPr="00E45EB7">
              <w:rPr>
                <w:rFonts w:hint="eastAsia"/>
                <w:sz w:val="18"/>
                <w:szCs w:val="18"/>
                <w:lang w:eastAsia="zh-CN"/>
              </w:rPr>
              <w:t>（也可在线查询</w:t>
            </w:r>
            <w:r w:rsidRPr="00E45EB7">
              <w:rPr>
                <w:sz w:val="18"/>
                <w:szCs w:val="18"/>
                <w:lang w:eastAsia="zh-CN"/>
              </w:rPr>
              <w:t xml:space="preserve"> </w:t>
            </w:r>
            <w:hyperlink r:id="rId10" w:history="1">
              <w:r w:rsidRPr="00E45EB7">
                <w:rPr>
                  <w:bCs/>
                  <w:color w:val="0000FF"/>
                  <w:sz w:val="18"/>
                  <w:szCs w:val="18"/>
                  <w:u w:val="single"/>
                  <w:lang w:eastAsia="zh-CN"/>
                </w:rPr>
                <w:t>http://www.itu.int/publ/R-REC/en</w:t>
              </w:r>
            </w:hyperlink>
            <w:r w:rsidRPr="00E45EB7">
              <w:rPr>
                <w:rFonts w:hint="eastAsia"/>
                <w:sz w:val="18"/>
                <w:szCs w:val="18"/>
                <w:lang w:eastAsia="zh-CN"/>
              </w:rPr>
              <w:t>）</w:t>
            </w:r>
          </w:p>
        </w:tc>
      </w:tr>
      <w:tr w:rsidR="00143099" w:rsidRPr="00E45EB7" w:rsidTr="00B91B93">
        <w:tc>
          <w:tcPr>
            <w:tcW w:w="960" w:type="dxa"/>
          </w:tcPr>
          <w:p w:rsidR="00143099" w:rsidRPr="00E45EB7" w:rsidRDefault="00143099" w:rsidP="00B91B93">
            <w:pPr>
              <w:spacing w:after="40"/>
              <w:ind w:left="57"/>
              <w:rPr>
                <w:b/>
                <w:bCs/>
                <w:sz w:val="20"/>
              </w:rPr>
            </w:pPr>
            <w:r w:rsidRPr="00E45EB7">
              <w:rPr>
                <w:rFonts w:ascii="SimSun" w:hAnsi="SimSun" w:hint="eastAsia"/>
                <w:b/>
                <w:bCs/>
                <w:sz w:val="20"/>
              </w:rPr>
              <w:t>系列</w:t>
            </w:r>
          </w:p>
        </w:tc>
        <w:tc>
          <w:tcPr>
            <w:tcW w:w="8788" w:type="dxa"/>
          </w:tcPr>
          <w:p w:rsidR="00143099" w:rsidRPr="00E45EB7" w:rsidRDefault="00143099" w:rsidP="00B91B93">
            <w:pPr>
              <w:keepNext/>
              <w:spacing w:after="40"/>
              <w:ind w:hanging="1040"/>
              <w:jc w:val="center"/>
              <w:rPr>
                <w:b/>
                <w:bCs/>
                <w:sz w:val="20"/>
              </w:rPr>
            </w:pPr>
            <w:r w:rsidRPr="00E45EB7">
              <w:rPr>
                <w:rFonts w:ascii="SimSun" w:hAnsi="SimSun" w:hint="eastAsia"/>
                <w:b/>
                <w:bCs/>
                <w:sz w:val="20"/>
              </w:rPr>
              <w:t>标题</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BO</w:t>
            </w:r>
          </w:p>
        </w:tc>
        <w:tc>
          <w:tcPr>
            <w:tcW w:w="8788" w:type="dxa"/>
          </w:tcPr>
          <w:p w:rsidR="00143099" w:rsidRPr="00E45EB7" w:rsidRDefault="00143099" w:rsidP="00B91B93">
            <w:pPr>
              <w:keepNext/>
              <w:spacing w:before="30" w:after="30"/>
              <w:rPr>
                <w:bCs/>
                <w:sz w:val="20"/>
              </w:rPr>
            </w:pPr>
            <w:r w:rsidRPr="00E45EB7">
              <w:rPr>
                <w:rFonts w:hint="eastAsia"/>
                <w:bCs/>
                <w:sz w:val="20"/>
              </w:rPr>
              <w:t>卫星传送</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BR</w:t>
            </w:r>
          </w:p>
        </w:tc>
        <w:tc>
          <w:tcPr>
            <w:tcW w:w="8788" w:type="dxa"/>
          </w:tcPr>
          <w:p w:rsidR="00143099" w:rsidRPr="00E45EB7" w:rsidRDefault="00143099" w:rsidP="00B91B93">
            <w:pPr>
              <w:keepNext/>
              <w:spacing w:before="30" w:after="30"/>
              <w:rPr>
                <w:sz w:val="20"/>
                <w:lang w:eastAsia="zh-CN"/>
              </w:rPr>
            </w:pPr>
            <w:r w:rsidRPr="00E45EB7">
              <w:rPr>
                <w:rFonts w:hint="eastAsia"/>
                <w:sz w:val="20"/>
                <w:lang w:eastAsia="zh-CN"/>
              </w:rPr>
              <w:t>用于制作、存档和播出的录制；电视电影</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BS</w:t>
            </w:r>
          </w:p>
        </w:tc>
        <w:tc>
          <w:tcPr>
            <w:tcW w:w="8788" w:type="dxa"/>
          </w:tcPr>
          <w:p w:rsidR="00143099" w:rsidRPr="00E45EB7" w:rsidRDefault="00143099" w:rsidP="00B91B93">
            <w:pPr>
              <w:keepNext/>
              <w:spacing w:before="30" w:after="30"/>
              <w:rPr>
                <w:sz w:val="20"/>
              </w:rPr>
            </w:pPr>
            <w:r w:rsidRPr="00E45EB7">
              <w:rPr>
                <w:rFonts w:hint="eastAsia"/>
                <w:sz w:val="20"/>
              </w:rPr>
              <w:t>广播业务（声音）</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BT</w:t>
            </w:r>
          </w:p>
        </w:tc>
        <w:tc>
          <w:tcPr>
            <w:tcW w:w="8788" w:type="dxa"/>
          </w:tcPr>
          <w:p w:rsidR="00143099" w:rsidRPr="00E45EB7" w:rsidRDefault="00143099" w:rsidP="00B91B93">
            <w:pPr>
              <w:keepNext/>
              <w:spacing w:before="30" w:after="30"/>
              <w:rPr>
                <w:sz w:val="20"/>
              </w:rPr>
            </w:pPr>
            <w:r w:rsidRPr="00E45EB7">
              <w:rPr>
                <w:rFonts w:hint="eastAsia"/>
                <w:sz w:val="20"/>
              </w:rPr>
              <w:t>广播业务（电视）</w:t>
            </w:r>
          </w:p>
        </w:tc>
      </w:tr>
      <w:tr w:rsidR="00143099" w:rsidRPr="00E45EB7" w:rsidTr="00B91B93">
        <w:tc>
          <w:tcPr>
            <w:tcW w:w="960" w:type="dxa"/>
            <w:tcBorders>
              <w:bottom w:val="nil"/>
            </w:tcBorders>
          </w:tcPr>
          <w:p w:rsidR="00143099" w:rsidRPr="00E45EB7" w:rsidRDefault="00143099" w:rsidP="00B91B93">
            <w:pPr>
              <w:spacing w:before="30" w:after="30"/>
              <w:ind w:left="57"/>
              <w:rPr>
                <w:b/>
                <w:bCs/>
                <w:sz w:val="20"/>
                <w:lang w:val="fr-CH"/>
              </w:rPr>
            </w:pPr>
            <w:r w:rsidRPr="00E45EB7">
              <w:rPr>
                <w:b/>
                <w:bCs/>
                <w:sz w:val="20"/>
                <w:lang w:val="fr-CH"/>
              </w:rPr>
              <w:t>F</w:t>
            </w:r>
          </w:p>
        </w:tc>
        <w:tc>
          <w:tcPr>
            <w:tcW w:w="8788" w:type="dxa"/>
            <w:tcBorders>
              <w:bottom w:val="nil"/>
            </w:tcBorders>
          </w:tcPr>
          <w:p w:rsidR="00143099" w:rsidRPr="00E45EB7" w:rsidRDefault="00143099" w:rsidP="00B91B93">
            <w:pPr>
              <w:spacing w:before="30" w:after="30"/>
              <w:rPr>
                <w:sz w:val="20"/>
                <w:lang w:val="fr-CH"/>
              </w:rPr>
            </w:pPr>
            <w:r w:rsidRPr="00E45EB7">
              <w:rPr>
                <w:rFonts w:hint="eastAsia"/>
                <w:sz w:val="20"/>
                <w:lang w:val="fr-CH"/>
              </w:rPr>
              <w:t>固定业务</w:t>
            </w:r>
          </w:p>
        </w:tc>
      </w:tr>
      <w:tr w:rsidR="00143099" w:rsidRPr="00E45EB7" w:rsidTr="00B91B93">
        <w:tc>
          <w:tcPr>
            <w:tcW w:w="960" w:type="dxa"/>
            <w:tcBorders>
              <w:top w:val="nil"/>
              <w:bottom w:val="nil"/>
            </w:tcBorders>
            <w:shd w:val="clear" w:color="auto" w:fill="F3F3F3"/>
          </w:tcPr>
          <w:p w:rsidR="00143099" w:rsidRPr="00E45EB7" w:rsidRDefault="00143099" w:rsidP="00B91B93">
            <w:pPr>
              <w:spacing w:before="30" w:after="30"/>
              <w:ind w:left="57"/>
              <w:rPr>
                <w:b/>
                <w:bCs/>
                <w:sz w:val="20"/>
              </w:rPr>
            </w:pPr>
            <w:r w:rsidRPr="00E45EB7">
              <w:rPr>
                <w:b/>
                <w:bCs/>
                <w:color w:val="000080"/>
                <w:sz w:val="20"/>
              </w:rPr>
              <w:t>M</w:t>
            </w:r>
          </w:p>
        </w:tc>
        <w:tc>
          <w:tcPr>
            <w:tcW w:w="8788" w:type="dxa"/>
            <w:tcBorders>
              <w:top w:val="nil"/>
              <w:bottom w:val="nil"/>
            </w:tcBorders>
            <w:shd w:val="clear" w:color="auto" w:fill="F3F3F3"/>
          </w:tcPr>
          <w:p w:rsidR="00143099" w:rsidRPr="00E45EB7" w:rsidRDefault="00143099" w:rsidP="00B91B93">
            <w:pPr>
              <w:spacing w:before="30" w:after="30"/>
              <w:rPr>
                <w:b/>
                <w:bCs/>
                <w:color w:val="000080"/>
                <w:sz w:val="20"/>
                <w:lang w:eastAsia="zh-CN"/>
              </w:rPr>
            </w:pPr>
            <w:r w:rsidRPr="00E45EB7">
              <w:rPr>
                <w:rFonts w:hint="eastAsia"/>
                <w:b/>
                <w:bCs/>
                <w:color w:val="000080"/>
                <w:sz w:val="20"/>
                <w:lang w:eastAsia="zh-CN"/>
              </w:rPr>
              <w:t>移动、无线电定位、业余和相关卫星业务</w:t>
            </w:r>
          </w:p>
        </w:tc>
      </w:tr>
      <w:tr w:rsidR="00143099" w:rsidRPr="00E45EB7" w:rsidTr="00B91B93">
        <w:tc>
          <w:tcPr>
            <w:tcW w:w="960" w:type="dxa"/>
            <w:tcBorders>
              <w:top w:val="nil"/>
            </w:tcBorders>
          </w:tcPr>
          <w:p w:rsidR="00143099" w:rsidRPr="00E45EB7" w:rsidRDefault="00143099" w:rsidP="00B91B93">
            <w:pPr>
              <w:spacing w:before="30" w:after="30"/>
              <w:ind w:left="57"/>
              <w:rPr>
                <w:b/>
                <w:bCs/>
                <w:sz w:val="20"/>
                <w:lang w:val="fr-CH"/>
              </w:rPr>
            </w:pPr>
            <w:r w:rsidRPr="00E45EB7">
              <w:rPr>
                <w:b/>
                <w:bCs/>
                <w:sz w:val="20"/>
                <w:lang w:val="fr-CH"/>
              </w:rPr>
              <w:t>P</w:t>
            </w:r>
          </w:p>
        </w:tc>
        <w:tc>
          <w:tcPr>
            <w:tcW w:w="8788" w:type="dxa"/>
            <w:tcBorders>
              <w:top w:val="nil"/>
            </w:tcBorders>
          </w:tcPr>
          <w:p w:rsidR="00143099" w:rsidRPr="00E45EB7" w:rsidRDefault="00143099" w:rsidP="00B91B93">
            <w:pPr>
              <w:spacing w:before="30" w:after="30"/>
              <w:rPr>
                <w:sz w:val="20"/>
                <w:lang w:val="fr-CH"/>
              </w:rPr>
            </w:pPr>
            <w:r w:rsidRPr="00E45EB7">
              <w:rPr>
                <w:rFonts w:hint="eastAsia"/>
                <w:sz w:val="20"/>
                <w:lang w:val="fr-CH"/>
              </w:rPr>
              <w:t>无线电波传播</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RA</w:t>
            </w:r>
          </w:p>
        </w:tc>
        <w:tc>
          <w:tcPr>
            <w:tcW w:w="8788" w:type="dxa"/>
          </w:tcPr>
          <w:p w:rsidR="00143099" w:rsidRPr="00E45EB7" w:rsidRDefault="00143099" w:rsidP="00B91B93">
            <w:pPr>
              <w:spacing w:before="30" w:after="30"/>
              <w:rPr>
                <w:sz w:val="20"/>
              </w:rPr>
            </w:pPr>
            <w:r w:rsidRPr="00E45EB7">
              <w:rPr>
                <w:rFonts w:hint="eastAsia"/>
                <w:sz w:val="20"/>
              </w:rPr>
              <w:t>射电天文</w:t>
            </w:r>
          </w:p>
        </w:tc>
      </w:tr>
      <w:tr w:rsidR="00143099" w:rsidRPr="00E45EB7" w:rsidTr="00B91B93">
        <w:tc>
          <w:tcPr>
            <w:tcW w:w="960" w:type="dxa"/>
            <w:tcBorders>
              <w:bottom w:val="nil"/>
            </w:tcBorders>
          </w:tcPr>
          <w:p w:rsidR="00143099" w:rsidRPr="00E45EB7" w:rsidRDefault="00143099" w:rsidP="00B91B93">
            <w:pPr>
              <w:spacing w:before="30" w:after="30"/>
              <w:ind w:left="57"/>
              <w:rPr>
                <w:b/>
                <w:bCs/>
                <w:sz w:val="20"/>
              </w:rPr>
            </w:pPr>
            <w:r w:rsidRPr="00E45EB7">
              <w:rPr>
                <w:b/>
                <w:bCs/>
                <w:sz w:val="20"/>
              </w:rPr>
              <w:t>RS</w:t>
            </w:r>
          </w:p>
        </w:tc>
        <w:tc>
          <w:tcPr>
            <w:tcW w:w="8788" w:type="dxa"/>
            <w:tcBorders>
              <w:bottom w:val="nil"/>
            </w:tcBorders>
          </w:tcPr>
          <w:p w:rsidR="00143099" w:rsidRPr="00E45EB7" w:rsidRDefault="00143099" w:rsidP="00B91B93">
            <w:pPr>
              <w:spacing w:before="30" w:after="30"/>
              <w:rPr>
                <w:sz w:val="20"/>
              </w:rPr>
            </w:pPr>
            <w:r w:rsidRPr="00E45EB7">
              <w:rPr>
                <w:rFonts w:hint="eastAsia"/>
                <w:sz w:val="20"/>
              </w:rPr>
              <w:t>遥感系统</w:t>
            </w:r>
          </w:p>
        </w:tc>
      </w:tr>
      <w:tr w:rsidR="00143099" w:rsidRPr="00E45EB7" w:rsidTr="00B91B93">
        <w:tc>
          <w:tcPr>
            <w:tcW w:w="960" w:type="dxa"/>
            <w:tcBorders>
              <w:top w:val="nil"/>
              <w:bottom w:val="nil"/>
            </w:tcBorders>
            <w:shd w:val="clear" w:color="auto" w:fill="FFFFFF"/>
          </w:tcPr>
          <w:p w:rsidR="00143099" w:rsidRPr="00E45EB7" w:rsidRDefault="00143099" w:rsidP="00B91B93">
            <w:pPr>
              <w:spacing w:before="30" w:after="30"/>
              <w:ind w:left="57"/>
              <w:rPr>
                <w:b/>
                <w:bCs/>
                <w:color w:val="000080"/>
                <w:sz w:val="20"/>
              </w:rPr>
            </w:pPr>
            <w:r w:rsidRPr="00E45EB7">
              <w:rPr>
                <w:b/>
                <w:bCs/>
                <w:sz w:val="20"/>
              </w:rPr>
              <w:t>S</w:t>
            </w:r>
          </w:p>
        </w:tc>
        <w:tc>
          <w:tcPr>
            <w:tcW w:w="8788" w:type="dxa"/>
            <w:tcBorders>
              <w:top w:val="nil"/>
              <w:bottom w:val="nil"/>
            </w:tcBorders>
            <w:shd w:val="clear" w:color="auto" w:fill="FFFFFF"/>
          </w:tcPr>
          <w:p w:rsidR="00143099" w:rsidRPr="00E45EB7" w:rsidRDefault="00143099" w:rsidP="00B91B93">
            <w:pPr>
              <w:spacing w:before="30" w:after="30"/>
              <w:rPr>
                <w:sz w:val="20"/>
                <w:lang w:val="fr-CH"/>
              </w:rPr>
            </w:pPr>
            <w:r w:rsidRPr="00E45EB7">
              <w:rPr>
                <w:rFonts w:hint="eastAsia"/>
                <w:sz w:val="20"/>
                <w:lang w:val="fr-CH"/>
              </w:rPr>
              <w:t>卫星固定业务</w:t>
            </w:r>
          </w:p>
        </w:tc>
      </w:tr>
      <w:tr w:rsidR="00143099" w:rsidRPr="00E45EB7" w:rsidTr="00B91B93">
        <w:tc>
          <w:tcPr>
            <w:tcW w:w="960" w:type="dxa"/>
            <w:tcBorders>
              <w:top w:val="nil"/>
            </w:tcBorders>
          </w:tcPr>
          <w:p w:rsidR="00143099" w:rsidRPr="00E45EB7" w:rsidRDefault="00143099" w:rsidP="00B91B93">
            <w:pPr>
              <w:spacing w:before="30" w:after="30"/>
              <w:ind w:left="57"/>
              <w:rPr>
                <w:b/>
                <w:bCs/>
                <w:sz w:val="20"/>
              </w:rPr>
            </w:pPr>
            <w:r w:rsidRPr="00E45EB7">
              <w:rPr>
                <w:b/>
                <w:bCs/>
                <w:sz w:val="20"/>
              </w:rPr>
              <w:t>SA</w:t>
            </w:r>
          </w:p>
        </w:tc>
        <w:tc>
          <w:tcPr>
            <w:tcW w:w="8788" w:type="dxa"/>
            <w:tcBorders>
              <w:top w:val="nil"/>
            </w:tcBorders>
          </w:tcPr>
          <w:p w:rsidR="00143099" w:rsidRPr="00E45EB7" w:rsidRDefault="00143099" w:rsidP="00B91B93">
            <w:pPr>
              <w:spacing w:before="30" w:after="30"/>
              <w:rPr>
                <w:sz w:val="20"/>
              </w:rPr>
            </w:pPr>
            <w:r w:rsidRPr="00E45EB7">
              <w:rPr>
                <w:rFonts w:hint="eastAsia"/>
                <w:sz w:val="20"/>
              </w:rPr>
              <w:t>空间应用和气象</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SF</w:t>
            </w:r>
          </w:p>
        </w:tc>
        <w:tc>
          <w:tcPr>
            <w:tcW w:w="8788" w:type="dxa"/>
          </w:tcPr>
          <w:p w:rsidR="00143099" w:rsidRPr="00E45EB7" w:rsidRDefault="00143099" w:rsidP="00B91B93">
            <w:pPr>
              <w:spacing w:before="30" w:after="30"/>
              <w:rPr>
                <w:sz w:val="20"/>
                <w:lang w:eastAsia="zh-CN"/>
              </w:rPr>
            </w:pPr>
            <w:r w:rsidRPr="00E45EB7">
              <w:rPr>
                <w:rFonts w:hint="eastAsia"/>
                <w:sz w:val="20"/>
                <w:lang w:eastAsia="zh-CN"/>
              </w:rPr>
              <w:t>卫星固定业务和固定业务系统间的频率共用和协调</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SM</w:t>
            </w:r>
          </w:p>
        </w:tc>
        <w:tc>
          <w:tcPr>
            <w:tcW w:w="8788" w:type="dxa"/>
          </w:tcPr>
          <w:p w:rsidR="00143099" w:rsidRPr="00E45EB7" w:rsidRDefault="00143099" w:rsidP="00B91B93">
            <w:pPr>
              <w:spacing w:before="30" w:after="30"/>
              <w:rPr>
                <w:sz w:val="20"/>
              </w:rPr>
            </w:pPr>
            <w:r w:rsidRPr="00E45EB7">
              <w:rPr>
                <w:rFonts w:hint="eastAsia"/>
                <w:sz w:val="20"/>
              </w:rPr>
              <w:t>频谱管理</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SNG</w:t>
            </w:r>
          </w:p>
        </w:tc>
        <w:tc>
          <w:tcPr>
            <w:tcW w:w="8788" w:type="dxa"/>
          </w:tcPr>
          <w:p w:rsidR="00143099" w:rsidRPr="00E45EB7" w:rsidRDefault="00143099" w:rsidP="00B91B93">
            <w:pPr>
              <w:spacing w:before="30" w:after="30"/>
              <w:rPr>
                <w:sz w:val="20"/>
              </w:rPr>
            </w:pPr>
            <w:r w:rsidRPr="00E45EB7">
              <w:rPr>
                <w:rFonts w:hint="eastAsia"/>
                <w:sz w:val="20"/>
              </w:rPr>
              <w:t>卫星新闻采集</w:t>
            </w:r>
          </w:p>
        </w:tc>
      </w:tr>
      <w:tr w:rsidR="00143099" w:rsidRPr="00E45EB7" w:rsidTr="00B91B93">
        <w:tc>
          <w:tcPr>
            <w:tcW w:w="960" w:type="dxa"/>
          </w:tcPr>
          <w:p w:rsidR="00143099" w:rsidRPr="00E45EB7" w:rsidRDefault="00143099" w:rsidP="00B91B93">
            <w:pPr>
              <w:spacing w:before="30" w:after="30"/>
              <w:ind w:left="57"/>
              <w:rPr>
                <w:b/>
                <w:bCs/>
                <w:sz w:val="20"/>
              </w:rPr>
            </w:pPr>
            <w:r w:rsidRPr="00E45EB7">
              <w:rPr>
                <w:b/>
                <w:bCs/>
                <w:sz w:val="20"/>
              </w:rPr>
              <w:t>TF</w:t>
            </w:r>
          </w:p>
        </w:tc>
        <w:tc>
          <w:tcPr>
            <w:tcW w:w="8788" w:type="dxa"/>
          </w:tcPr>
          <w:p w:rsidR="00143099" w:rsidRPr="00E45EB7" w:rsidRDefault="00143099" w:rsidP="00B91B93">
            <w:pPr>
              <w:spacing w:before="30" w:after="30"/>
              <w:rPr>
                <w:sz w:val="20"/>
                <w:lang w:eastAsia="zh-CN"/>
              </w:rPr>
            </w:pPr>
            <w:r w:rsidRPr="00E45EB7">
              <w:rPr>
                <w:rFonts w:hint="eastAsia"/>
                <w:sz w:val="20"/>
                <w:lang w:eastAsia="zh-CN"/>
              </w:rPr>
              <w:t>时间信号和频率标准发射</w:t>
            </w:r>
          </w:p>
        </w:tc>
      </w:tr>
      <w:tr w:rsidR="00143099" w:rsidRPr="00E45EB7" w:rsidTr="00B91B93">
        <w:tc>
          <w:tcPr>
            <w:tcW w:w="960" w:type="dxa"/>
            <w:tcBorders>
              <w:bottom w:val="single" w:sz="12" w:space="0" w:color="000000"/>
            </w:tcBorders>
          </w:tcPr>
          <w:p w:rsidR="00143099" w:rsidRPr="00E45EB7" w:rsidRDefault="00143099" w:rsidP="00B91B93">
            <w:pPr>
              <w:spacing w:before="30" w:after="30"/>
              <w:ind w:left="57"/>
              <w:rPr>
                <w:b/>
                <w:bCs/>
                <w:sz w:val="20"/>
              </w:rPr>
            </w:pPr>
            <w:r w:rsidRPr="00E45EB7">
              <w:rPr>
                <w:b/>
                <w:bCs/>
                <w:sz w:val="20"/>
              </w:rPr>
              <w:t>V</w:t>
            </w:r>
          </w:p>
        </w:tc>
        <w:tc>
          <w:tcPr>
            <w:tcW w:w="8788" w:type="dxa"/>
            <w:tcBorders>
              <w:bottom w:val="single" w:sz="12" w:space="0" w:color="000000"/>
            </w:tcBorders>
          </w:tcPr>
          <w:p w:rsidR="00143099" w:rsidRPr="00E45EB7" w:rsidRDefault="00143099" w:rsidP="00B91B93">
            <w:pPr>
              <w:spacing w:before="30" w:after="180"/>
              <w:rPr>
                <w:sz w:val="20"/>
              </w:rPr>
            </w:pPr>
            <w:r w:rsidRPr="00E45EB7">
              <w:rPr>
                <w:rFonts w:hint="eastAsia"/>
                <w:sz w:val="20"/>
              </w:rPr>
              <w:t>词汇和相关问题</w:t>
            </w:r>
          </w:p>
        </w:tc>
      </w:tr>
    </w:tbl>
    <w:p w:rsidR="00143099" w:rsidRPr="00E45EB7" w:rsidRDefault="00143099" w:rsidP="00143099">
      <w:pPr>
        <w:rPr>
          <w:rFonts w:ascii="STKaiti" w:eastAsia="STKaiti" w:hAnsi="STKaiti"/>
          <w:b/>
          <w:sz w:val="20"/>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43099" w:rsidRPr="00E45EB7" w:rsidTr="00B91B93">
        <w:tc>
          <w:tcPr>
            <w:tcW w:w="9775" w:type="dxa"/>
          </w:tcPr>
          <w:p w:rsidR="00143099" w:rsidRPr="00143099" w:rsidRDefault="00143099" w:rsidP="00B91B93">
            <w:pPr>
              <w:spacing w:after="120"/>
              <w:rPr>
                <w:rFonts w:eastAsia="STKaiti"/>
                <w:sz w:val="20"/>
                <w:lang w:eastAsia="zh-CN"/>
              </w:rPr>
            </w:pPr>
            <w:r w:rsidRPr="00143099">
              <w:rPr>
                <w:rFonts w:eastAsia="STKaiti" w:hint="eastAsia"/>
                <w:b/>
                <w:sz w:val="20"/>
                <w:lang w:eastAsia="zh-CN"/>
              </w:rPr>
              <w:t>说明：</w:t>
            </w:r>
            <w:r w:rsidRPr="00143099">
              <w:rPr>
                <w:rFonts w:eastAsia="STKaiti" w:hint="eastAsia"/>
                <w:sz w:val="20"/>
                <w:lang w:eastAsia="zh-CN"/>
              </w:rPr>
              <w:t>该</w:t>
            </w:r>
            <w:r w:rsidRPr="00143099">
              <w:rPr>
                <w:rFonts w:eastAsia="STKaiti"/>
                <w:sz w:val="20"/>
                <w:lang w:eastAsia="zh-CN"/>
              </w:rPr>
              <w:t>ITU-R</w:t>
            </w:r>
            <w:r w:rsidRPr="00143099">
              <w:rPr>
                <w:rFonts w:eastAsia="STKaiti" w:hint="eastAsia"/>
                <w:sz w:val="20"/>
                <w:lang w:eastAsia="zh-CN"/>
              </w:rPr>
              <w:t>建议书的英文版本根据</w:t>
            </w:r>
            <w:r w:rsidRPr="00143099">
              <w:rPr>
                <w:rFonts w:eastAsia="STKaiti"/>
                <w:sz w:val="20"/>
                <w:lang w:eastAsia="zh-CN"/>
              </w:rPr>
              <w:t>ITU-R</w:t>
            </w:r>
            <w:r w:rsidRPr="00143099">
              <w:rPr>
                <w:rFonts w:eastAsia="STKaiti" w:hint="eastAsia"/>
                <w:sz w:val="20"/>
                <w:lang w:eastAsia="zh-CN"/>
              </w:rPr>
              <w:t>第</w:t>
            </w:r>
            <w:r w:rsidRPr="00143099">
              <w:rPr>
                <w:rFonts w:eastAsia="STKaiti"/>
                <w:sz w:val="20"/>
                <w:lang w:eastAsia="zh-CN"/>
              </w:rPr>
              <w:t>1</w:t>
            </w:r>
            <w:r w:rsidRPr="00143099">
              <w:rPr>
                <w:rFonts w:eastAsia="STKaiti" w:hint="eastAsia"/>
                <w:sz w:val="20"/>
                <w:lang w:eastAsia="zh-CN"/>
              </w:rPr>
              <w:t>号决议详述的程序予以批准。</w:t>
            </w:r>
          </w:p>
        </w:tc>
      </w:tr>
    </w:tbl>
    <w:p w:rsidR="00143099" w:rsidRPr="00E45EB7" w:rsidRDefault="00143099" w:rsidP="00D71E1C">
      <w:pPr>
        <w:tabs>
          <w:tab w:val="left" w:pos="9540"/>
        </w:tabs>
        <w:spacing w:before="360"/>
        <w:ind w:right="99"/>
        <w:jc w:val="right"/>
        <w:rPr>
          <w:sz w:val="20"/>
          <w:lang w:eastAsia="zh-CN"/>
        </w:rPr>
      </w:pPr>
      <w:r w:rsidRPr="00E45EB7">
        <w:rPr>
          <w:rFonts w:ascii="STKaiti" w:eastAsia="STKaiti" w:hAnsi="STKaiti" w:hint="eastAsia"/>
          <w:sz w:val="20"/>
          <w:lang w:eastAsia="zh-CN"/>
        </w:rPr>
        <w:t>电子出版</w:t>
      </w:r>
      <w:r w:rsidRPr="00E45EB7">
        <w:rPr>
          <w:rFonts w:ascii="STKaiti" w:eastAsia="STKaiti" w:hAnsi="STKaiti"/>
          <w:sz w:val="20"/>
          <w:lang w:eastAsia="zh-CN"/>
        </w:rPr>
        <w:br/>
      </w:r>
      <w:r w:rsidRPr="00E45EB7">
        <w:rPr>
          <w:sz w:val="20"/>
          <w:lang w:eastAsia="zh-CN"/>
        </w:rPr>
        <w:t>201</w:t>
      </w:r>
      <w:r w:rsidR="00C9396A">
        <w:rPr>
          <w:rFonts w:hint="eastAsia"/>
          <w:sz w:val="20"/>
          <w:lang w:eastAsia="zh-CN"/>
        </w:rPr>
        <w:t>3</w:t>
      </w:r>
      <w:r w:rsidRPr="00E45EB7">
        <w:rPr>
          <w:rFonts w:hint="eastAsia"/>
          <w:sz w:val="20"/>
          <w:lang w:eastAsia="zh-CN"/>
        </w:rPr>
        <w:t>年，日内瓦</w:t>
      </w:r>
    </w:p>
    <w:p w:rsidR="00143099" w:rsidRPr="00E45EB7" w:rsidRDefault="00143099" w:rsidP="00143099">
      <w:pPr>
        <w:rPr>
          <w:szCs w:val="24"/>
          <w:lang w:eastAsia="zh-CN"/>
        </w:rPr>
      </w:pPr>
    </w:p>
    <w:p w:rsidR="00143099" w:rsidRPr="00E45EB7" w:rsidRDefault="00143099" w:rsidP="00C9396A">
      <w:pPr>
        <w:spacing w:before="240"/>
        <w:jc w:val="center"/>
        <w:rPr>
          <w:sz w:val="20"/>
          <w:lang w:eastAsia="zh-CN"/>
        </w:rPr>
      </w:pPr>
      <w:r w:rsidRPr="00E45EB7">
        <w:rPr>
          <w:sz w:val="20"/>
        </w:rPr>
        <w:sym w:font="Symbol" w:char="F0E3"/>
      </w:r>
      <w:r w:rsidRPr="00E45EB7">
        <w:rPr>
          <w:sz w:val="20"/>
          <w:lang w:eastAsia="zh-CN"/>
        </w:rPr>
        <w:t xml:space="preserve"> </w:t>
      </w:r>
      <w:r>
        <w:rPr>
          <w:rFonts w:hint="eastAsia"/>
          <w:sz w:val="20"/>
          <w:lang w:eastAsia="zh-CN"/>
        </w:rPr>
        <w:t>国际电联</w:t>
      </w:r>
      <w:r w:rsidRPr="00E45EB7">
        <w:rPr>
          <w:sz w:val="20"/>
          <w:lang w:eastAsia="zh-CN"/>
        </w:rPr>
        <w:t xml:space="preserve"> </w:t>
      </w:r>
      <w:bookmarkStart w:id="0" w:name="iiannee"/>
      <w:bookmarkEnd w:id="0"/>
      <w:r w:rsidRPr="00E45EB7">
        <w:rPr>
          <w:sz w:val="20"/>
          <w:lang w:eastAsia="zh-CN"/>
        </w:rPr>
        <w:t>201</w:t>
      </w:r>
      <w:r w:rsidR="00C9396A">
        <w:rPr>
          <w:rFonts w:hint="eastAsia"/>
          <w:sz w:val="20"/>
          <w:lang w:eastAsia="zh-CN"/>
        </w:rPr>
        <w:t>3</w:t>
      </w:r>
    </w:p>
    <w:p w:rsidR="00143099" w:rsidRDefault="00143099" w:rsidP="00143099">
      <w:pPr>
        <w:ind w:firstLineChars="200" w:firstLine="360"/>
        <w:rPr>
          <w:rFonts w:ascii="SimSun" w:hAnsi="SimSun"/>
          <w:sz w:val="18"/>
          <w:szCs w:val="18"/>
          <w:lang w:eastAsia="zh-CN"/>
        </w:rPr>
      </w:pPr>
      <w:r w:rsidRPr="00E45EB7">
        <w:rPr>
          <w:rFonts w:ascii="SimSun" w:hAnsi="SimSun" w:hint="eastAsia"/>
          <w:sz w:val="18"/>
          <w:szCs w:val="18"/>
          <w:lang w:eastAsia="zh-CN"/>
        </w:rPr>
        <w:t>版权所有。未经国际电联书面许可，不得以任何手段复制本出版物的任何部分。</w:t>
      </w:r>
    </w:p>
    <w:p w:rsidR="00143099" w:rsidRDefault="00143099" w:rsidP="00143099">
      <w:pPr>
        <w:ind w:firstLineChars="200" w:firstLine="360"/>
        <w:rPr>
          <w:rFonts w:ascii="SimSun" w:hAnsi="SimSun"/>
          <w:sz w:val="18"/>
          <w:szCs w:val="18"/>
          <w:lang w:eastAsia="zh-CN"/>
        </w:rPr>
        <w:sectPr w:rsidR="00143099" w:rsidSect="00D71E1C">
          <w:headerReference w:type="even" r:id="rId11"/>
          <w:headerReference w:type="default" r:id="rId12"/>
          <w:pgSz w:w="11907" w:h="16840" w:code="9"/>
          <w:pgMar w:top="1418" w:right="1134" w:bottom="1134" w:left="1134" w:header="720" w:footer="482" w:gutter="0"/>
          <w:pgNumType w:fmt="lowerRoman" w:start="2"/>
          <w:cols w:space="708"/>
          <w:docGrid w:linePitch="360"/>
        </w:sectPr>
      </w:pPr>
    </w:p>
    <w:p w:rsidR="00143099" w:rsidRPr="00E45EB7" w:rsidRDefault="00143099" w:rsidP="00143099">
      <w:pPr>
        <w:pStyle w:val="RecNoBR"/>
        <w:spacing w:before="240"/>
        <w:rPr>
          <w:lang w:eastAsia="zh-CN"/>
        </w:rPr>
      </w:pPr>
      <w:r w:rsidRPr="00E45EB7">
        <w:rPr>
          <w:lang w:eastAsia="zh-CN"/>
        </w:rPr>
        <w:lastRenderedPageBreak/>
        <w:t>ITU-R  M.1452-2</w:t>
      </w:r>
      <w:r>
        <w:rPr>
          <w:rFonts w:hint="eastAsia"/>
          <w:lang w:eastAsia="zh-CN"/>
        </w:rPr>
        <w:t xml:space="preserve"> </w:t>
      </w:r>
      <w:r w:rsidRPr="00E45EB7">
        <w:rPr>
          <w:rFonts w:hint="eastAsia"/>
          <w:lang w:eastAsia="zh-CN"/>
        </w:rPr>
        <w:t>建议书</w:t>
      </w:r>
    </w:p>
    <w:p w:rsidR="00143099" w:rsidRPr="002928EE" w:rsidRDefault="00143099" w:rsidP="00143099">
      <w:pPr>
        <w:pStyle w:val="RectitleBR"/>
        <w:rPr>
          <w:lang w:val="en-US" w:eastAsia="zh-CN"/>
        </w:rPr>
      </w:pPr>
      <w:bookmarkStart w:id="1" w:name="Pre_title"/>
      <w:bookmarkStart w:id="2" w:name="OLE_LINK3"/>
      <w:r>
        <w:rPr>
          <w:rFonts w:hint="eastAsia"/>
          <w:lang w:val="en-US" w:eastAsia="zh-CN"/>
        </w:rPr>
        <w:t>用于智能交通系统应用的毫米波</w:t>
      </w:r>
      <w:r>
        <w:rPr>
          <w:lang w:val="en-US" w:eastAsia="zh-CN"/>
        </w:rPr>
        <w:br/>
      </w:r>
      <w:r>
        <w:rPr>
          <w:rFonts w:hint="eastAsia"/>
          <w:lang w:val="en-US" w:eastAsia="zh-CN"/>
        </w:rPr>
        <w:t>车载</w:t>
      </w:r>
      <w:r w:rsidRPr="00CE67A5">
        <w:rPr>
          <w:rFonts w:hint="eastAsia"/>
          <w:lang w:val="en-US" w:eastAsia="zh-CN"/>
        </w:rPr>
        <w:t>防撞雷达和</w:t>
      </w:r>
      <w:r>
        <w:rPr>
          <w:rFonts w:hint="eastAsia"/>
          <w:lang w:val="en-US" w:eastAsia="zh-CN"/>
        </w:rPr>
        <w:t>无线电通信系统</w:t>
      </w:r>
      <w:bookmarkEnd w:id="1"/>
      <w:bookmarkEnd w:id="2"/>
    </w:p>
    <w:p w:rsidR="00143099" w:rsidRPr="005D73A2" w:rsidRDefault="00143099" w:rsidP="00143099">
      <w:pPr>
        <w:pStyle w:val="Recref"/>
        <w:rPr>
          <w:lang w:val="en-US" w:eastAsia="zh-CN"/>
        </w:rPr>
      </w:pPr>
      <w:bookmarkStart w:id="3" w:name="Revision_history"/>
      <w:r>
        <w:rPr>
          <w:rFonts w:hint="eastAsia"/>
          <w:lang w:val="en-US" w:eastAsia="zh-CN"/>
        </w:rPr>
        <w:t>（</w:t>
      </w:r>
      <w:r>
        <w:rPr>
          <w:lang w:val="en-US" w:eastAsia="zh-CN"/>
        </w:rPr>
        <w:t>ITU-R</w:t>
      </w:r>
      <w:r>
        <w:rPr>
          <w:rFonts w:hint="eastAsia"/>
          <w:lang w:val="en-US" w:eastAsia="zh-CN"/>
        </w:rPr>
        <w:t xml:space="preserve"> </w:t>
      </w:r>
      <w:r w:rsidRPr="005D73A2">
        <w:rPr>
          <w:lang w:val="en-US" w:eastAsia="zh-CN"/>
        </w:rPr>
        <w:t>205/5</w:t>
      </w:r>
      <w:r>
        <w:rPr>
          <w:rFonts w:hint="eastAsia"/>
          <w:lang w:val="en-US" w:eastAsia="zh-CN"/>
        </w:rPr>
        <w:t>号课题）</w:t>
      </w:r>
    </w:p>
    <w:p w:rsidR="00143099" w:rsidRPr="00ED2891" w:rsidRDefault="00143099" w:rsidP="00120493">
      <w:pPr>
        <w:rPr>
          <w:lang w:val="en-US" w:eastAsia="zh-CN"/>
        </w:rPr>
      </w:pPr>
    </w:p>
    <w:p w:rsidR="00143099" w:rsidRDefault="00143099" w:rsidP="00143099">
      <w:pPr>
        <w:pStyle w:val="Recdate"/>
        <w:rPr>
          <w:lang w:val="en-US" w:eastAsia="zh-CN"/>
        </w:rPr>
      </w:pPr>
      <w:r>
        <w:rPr>
          <w:rFonts w:hint="eastAsia"/>
          <w:lang w:val="en-US" w:eastAsia="zh-CN"/>
        </w:rPr>
        <w:t>（</w:t>
      </w:r>
      <w:r w:rsidRPr="00743350">
        <w:rPr>
          <w:lang w:val="en-US" w:eastAsia="zh-CN"/>
        </w:rPr>
        <w:t>2000-2009</w:t>
      </w:r>
      <w:r>
        <w:rPr>
          <w:rFonts w:hint="eastAsia"/>
          <w:lang w:val="en-US" w:eastAsia="zh-CN"/>
        </w:rPr>
        <w:t>-2012</w:t>
      </w:r>
      <w:r>
        <w:rPr>
          <w:rFonts w:hint="eastAsia"/>
          <w:lang w:val="en-US" w:eastAsia="zh-CN"/>
        </w:rPr>
        <w:t>年</w:t>
      </w:r>
      <w:bookmarkEnd w:id="3"/>
      <w:r>
        <w:rPr>
          <w:rFonts w:hint="eastAsia"/>
          <w:lang w:val="en-US" w:eastAsia="zh-CN"/>
        </w:rPr>
        <w:t>）</w:t>
      </w:r>
    </w:p>
    <w:p w:rsidR="00143099" w:rsidRDefault="00143099" w:rsidP="00120493">
      <w:pPr>
        <w:rPr>
          <w:lang w:val="en-US" w:eastAsia="zh-CN"/>
        </w:rPr>
      </w:pPr>
    </w:p>
    <w:p w:rsidR="00143099" w:rsidRPr="008756E3" w:rsidRDefault="00143099" w:rsidP="00143099">
      <w:pPr>
        <w:pStyle w:val="Heading1"/>
        <w:spacing w:before="240"/>
        <w:rPr>
          <w:sz w:val="22"/>
          <w:szCs w:val="22"/>
          <w:lang w:eastAsia="zh-CN"/>
        </w:rPr>
      </w:pPr>
      <w:r w:rsidRPr="008756E3">
        <w:rPr>
          <w:rFonts w:hint="eastAsia"/>
          <w:sz w:val="22"/>
          <w:szCs w:val="22"/>
          <w:lang w:eastAsia="zh-CN"/>
        </w:rPr>
        <w:t>范围</w:t>
      </w:r>
    </w:p>
    <w:p w:rsidR="00143099" w:rsidRDefault="00143099" w:rsidP="00143099">
      <w:pPr>
        <w:pStyle w:val="Summary"/>
        <w:overflowPunct/>
        <w:autoSpaceDE/>
        <w:autoSpaceDN/>
        <w:adjustRightInd/>
        <w:spacing w:after="0"/>
        <w:ind w:firstLineChars="200" w:firstLine="440"/>
        <w:jc w:val="left"/>
        <w:textAlignment w:val="auto"/>
        <w:rPr>
          <w:szCs w:val="22"/>
          <w:lang w:val="en-GB" w:eastAsia="zh-CN"/>
        </w:rPr>
      </w:pPr>
      <w:r>
        <w:rPr>
          <w:rFonts w:hint="eastAsia"/>
          <w:szCs w:val="22"/>
          <w:lang w:val="en-GB" w:eastAsia="zh-CN"/>
        </w:rPr>
        <w:t>本建议书阐述了智能交通系统应用毫米波无线电通信系统的系统要求、技术和操作特性，供系统设计使用。</w:t>
      </w:r>
      <w:r>
        <w:rPr>
          <w:rFonts w:hint="eastAsia"/>
          <w:szCs w:val="22"/>
          <w:lang w:val="en-US" w:eastAsia="zh-CN"/>
        </w:rPr>
        <w:t>本建议书涵盖了工作在</w:t>
      </w:r>
      <w:r w:rsidRPr="00A1548E">
        <w:rPr>
          <w:szCs w:val="22"/>
          <w:lang w:val="en-GB" w:eastAsia="zh-CN"/>
        </w:rPr>
        <w:t>76</w:t>
      </w:r>
      <w:r>
        <w:rPr>
          <w:szCs w:val="22"/>
          <w:lang w:val="en-GB" w:eastAsia="zh-CN"/>
        </w:rPr>
        <w:t>-77</w:t>
      </w:r>
      <w:r>
        <w:rPr>
          <w:rFonts w:hint="eastAsia"/>
          <w:szCs w:val="22"/>
          <w:lang w:val="en-GB" w:eastAsia="zh-CN"/>
        </w:rPr>
        <w:t xml:space="preserve"> </w:t>
      </w:r>
      <w:r w:rsidRPr="00A1548E">
        <w:rPr>
          <w:szCs w:val="22"/>
          <w:lang w:val="en-GB" w:eastAsia="zh-CN"/>
        </w:rPr>
        <w:t>GHz</w:t>
      </w:r>
      <w:r>
        <w:rPr>
          <w:rFonts w:hint="eastAsia"/>
          <w:szCs w:val="22"/>
          <w:lang w:val="en-GB" w:eastAsia="zh-CN"/>
        </w:rPr>
        <w:t>和</w:t>
      </w:r>
      <w:r w:rsidRPr="00A1548E">
        <w:rPr>
          <w:szCs w:val="22"/>
          <w:lang w:val="en-GB" w:eastAsia="zh-CN"/>
        </w:rPr>
        <w:t>77</w:t>
      </w:r>
      <w:r>
        <w:rPr>
          <w:szCs w:val="22"/>
          <w:lang w:val="en-GB" w:eastAsia="zh-CN"/>
        </w:rPr>
        <w:t>-81</w:t>
      </w:r>
      <w:r>
        <w:rPr>
          <w:rFonts w:hint="eastAsia"/>
          <w:szCs w:val="22"/>
          <w:lang w:val="en-GB" w:eastAsia="zh-CN"/>
        </w:rPr>
        <w:t xml:space="preserve"> </w:t>
      </w:r>
      <w:r w:rsidRPr="00A1548E">
        <w:rPr>
          <w:szCs w:val="22"/>
          <w:lang w:val="en-GB" w:eastAsia="zh-CN"/>
        </w:rPr>
        <w:t>GHz</w:t>
      </w:r>
      <w:r>
        <w:rPr>
          <w:rFonts w:hint="eastAsia"/>
          <w:szCs w:val="22"/>
          <w:lang w:val="en-GB" w:eastAsia="zh-CN"/>
        </w:rPr>
        <w:t>频段内的低功率汽车防撞雷达，以及</w:t>
      </w:r>
      <w:r w:rsidRPr="00A1548E">
        <w:rPr>
          <w:szCs w:val="22"/>
          <w:lang w:val="en-GB" w:eastAsia="zh-CN"/>
        </w:rPr>
        <w:t>57</w:t>
      </w:r>
      <w:r>
        <w:rPr>
          <w:szCs w:val="22"/>
          <w:lang w:val="en-GB" w:eastAsia="zh-CN"/>
        </w:rPr>
        <w:t>-</w:t>
      </w:r>
      <w:r w:rsidRPr="00A1548E">
        <w:rPr>
          <w:szCs w:val="22"/>
          <w:lang w:val="en-GB" w:eastAsia="zh-CN"/>
        </w:rPr>
        <w:t>66</w:t>
      </w:r>
      <w:r>
        <w:rPr>
          <w:rFonts w:hint="eastAsia"/>
          <w:szCs w:val="22"/>
          <w:lang w:val="en-GB" w:eastAsia="zh-CN"/>
        </w:rPr>
        <w:t xml:space="preserve"> </w:t>
      </w:r>
      <w:r>
        <w:rPr>
          <w:szCs w:val="22"/>
          <w:lang w:val="en-GB" w:eastAsia="zh-CN"/>
        </w:rPr>
        <w:t>G</w:t>
      </w:r>
      <w:r w:rsidRPr="00A1548E">
        <w:rPr>
          <w:szCs w:val="22"/>
          <w:lang w:val="en-GB" w:eastAsia="zh-CN"/>
        </w:rPr>
        <w:t>Hz</w:t>
      </w:r>
      <w:r>
        <w:rPr>
          <w:rFonts w:hint="eastAsia"/>
          <w:szCs w:val="22"/>
          <w:lang w:val="en-GB" w:eastAsia="zh-CN"/>
        </w:rPr>
        <w:t>频率范围</w:t>
      </w:r>
      <w:r>
        <w:rPr>
          <w:rFonts w:hint="eastAsia"/>
          <w:szCs w:val="22"/>
          <w:lang w:val="en-GB" w:eastAsia="zh-CN"/>
        </w:rPr>
        <w:t>ITS</w:t>
      </w:r>
      <w:r>
        <w:rPr>
          <w:rFonts w:hint="eastAsia"/>
          <w:szCs w:val="22"/>
          <w:lang w:val="en-GB" w:eastAsia="zh-CN"/>
        </w:rPr>
        <w:t>应用中用于汽车到汽车无线电通信及汽车和路边基础设施之间无线电通信的集成毫米波无线电通信系统。</w:t>
      </w:r>
    </w:p>
    <w:p w:rsidR="00143099" w:rsidRDefault="00143099" w:rsidP="00143099">
      <w:pPr>
        <w:rPr>
          <w:rFonts w:hint="eastAsia"/>
          <w:lang w:val="en-GB" w:eastAsia="zh-CN"/>
        </w:rPr>
      </w:pPr>
    </w:p>
    <w:p w:rsidR="00D71E1C" w:rsidRPr="00364BDC" w:rsidRDefault="00D71E1C" w:rsidP="00143099">
      <w:pPr>
        <w:rPr>
          <w:lang w:val="en-GB" w:eastAsia="zh-CN"/>
        </w:rPr>
      </w:pPr>
    </w:p>
    <w:p w:rsidR="00143099" w:rsidRPr="00007FC6" w:rsidRDefault="00143099" w:rsidP="00143099">
      <w:pPr>
        <w:pStyle w:val="Normalaftertitle"/>
        <w:rPr>
          <w:lang w:val="en-US" w:eastAsia="zh-CN"/>
        </w:rPr>
      </w:pPr>
      <w:r>
        <w:rPr>
          <w:rFonts w:hint="eastAsia"/>
          <w:lang w:val="en-US" w:eastAsia="zh-CN"/>
        </w:rPr>
        <w:t>国际电联无线电通信全会</w:t>
      </w:r>
    </w:p>
    <w:p w:rsidR="00143099" w:rsidRPr="00257B6B" w:rsidRDefault="00143099" w:rsidP="00143099">
      <w:pPr>
        <w:pStyle w:val="Call"/>
        <w:rPr>
          <w:rFonts w:ascii="STKaiti" w:eastAsia="STKaiti" w:hAnsi="STKaiti"/>
          <w:lang w:val="en-US" w:eastAsia="zh-CN"/>
        </w:rPr>
      </w:pPr>
      <w:r w:rsidRPr="00257B6B">
        <w:rPr>
          <w:rFonts w:ascii="STKaiti" w:eastAsia="STKaiti" w:hAnsi="STKaiti" w:hint="eastAsia"/>
          <w:i w:val="0"/>
          <w:iCs/>
          <w:lang w:val="en-US" w:eastAsia="zh-CN"/>
        </w:rPr>
        <w:t>考虑到</w:t>
      </w:r>
    </w:p>
    <w:p w:rsidR="00143099" w:rsidRPr="0083337F" w:rsidRDefault="00143099" w:rsidP="00143099">
      <w:pPr>
        <w:widowControl w:val="0"/>
        <w:tabs>
          <w:tab w:val="left" w:pos="953"/>
        </w:tabs>
        <w:rPr>
          <w:kern w:val="2"/>
          <w:szCs w:val="24"/>
          <w:lang w:eastAsia="zh-CN"/>
        </w:rPr>
      </w:pPr>
      <w:r w:rsidRPr="0083337F">
        <w:rPr>
          <w:kern w:val="2"/>
          <w:szCs w:val="24"/>
          <w:lang w:eastAsia="zh-CN"/>
        </w:rPr>
        <w:t>a</w:t>
      </w:r>
      <w:r>
        <w:rPr>
          <w:rFonts w:hint="eastAsia"/>
          <w:kern w:val="2"/>
          <w:szCs w:val="24"/>
          <w:lang w:eastAsia="zh-CN"/>
        </w:rPr>
        <w:t>)</w:t>
      </w:r>
      <w:r w:rsidRPr="0083337F">
        <w:rPr>
          <w:kern w:val="2"/>
          <w:szCs w:val="24"/>
          <w:lang w:eastAsia="zh-CN"/>
        </w:rPr>
        <w:tab/>
      </w:r>
      <w:r w:rsidRPr="0083337F">
        <w:rPr>
          <w:rFonts w:hint="eastAsia"/>
          <w:kern w:val="2"/>
          <w:szCs w:val="24"/>
          <w:lang w:eastAsia="zh-CN"/>
        </w:rPr>
        <w:t>智能交通系统（</w:t>
      </w:r>
      <w:r w:rsidRPr="0083337F">
        <w:rPr>
          <w:kern w:val="2"/>
          <w:szCs w:val="24"/>
          <w:lang w:eastAsia="zh-CN"/>
        </w:rPr>
        <w:t>ITS</w:t>
      </w:r>
      <w:r w:rsidRPr="0083337F">
        <w:rPr>
          <w:rFonts w:hint="eastAsia"/>
          <w:kern w:val="2"/>
          <w:szCs w:val="24"/>
          <w:lang w:eastAsia="zh-CN"/>
        </w:rPr>
        <w:t>）将有助于显著改善交通和公共安全；</w:t>
      </w:r>
    </w:p>
    <w:p w:rsidR="00143099" w:rsidRPr="0083337F" w:rsidRDefault="00143099" w:rsidP="00143099">
      <w:pPr>
        <w:widowControl w:val="0"/>
        <w:tabs>
          <w:tab w:val="left" w:pos="953"/>
        </w:tabs>
        <w:rPr>
          <w:kern w:val="2"/>
          <w:szCs w:val="24"/>
          <w:lang w:eastAsia="zh-CN"/>
        </w:rPr>
      </w:pPr>
      <w:r w:rsidRPr="0083337F">
        <w:rPr>
          <w:kern w:val="2"/>
          <w:szCs w:val="24"/>
          <w:lang w:eastAsia="zh-CN"/>
        </w:rPr>
        <w:t>b</w:t>
      </w:r>
      <w:r>
        <w:rPr>
          <w:rFonts w:hint="eastAsia"/>
          <w:kern w:val="2"/>
          <w:szCs w:val="24"/>
          <w:lang w:eastAsia="zh-CN"/>
        </w:rPr>
        <w:t>)</w:t>
      </w:r>
      <w:r w:rsidRPr="0083337F">
        <w:rPr>
          <w:kern w:val="2"/>
          <w:szCs w:val="24"/>
          <w:lang w:eastAsia="zh-CN"/>
        </w:rPr>
        <w:tab/>
      </w:r>
      <w:r w:rsidRPr="0083337F">
        <w:rPr>
          <w:rFonts w:hint="eastAsia"/>
          <w:kern w:val="2"/>
          <w:szCs w:val="24"/>
          <w:lang w:eastAsia="zh-CN"/>
        </w:rPr>
        <w:t>国际标准将有助于</w:t>
      </w:r>
      <w:r w:rsidRPr="0083337F">
        <w:rPr>
          <w:rFonts w:hint="eastAsia"/>
          <w:kern w:val="2"/>
          <w:szCs w:val="24"/>
          <w:lang w:eastAsia="zh-CN"/>
        </w:rPr>
        <w:t>ITS</w:t>
      </w:r>
      <w:r w:rsidRPr="0083337F">
        <w:rPr>
          <w:rFonts w:hint="eastAsia"/>
          <w:kern w:val="2"/>
          <w:szCs w:val="24"/>
          <w:lang w:eastAsia="zh-CN"/>
        </w:rPr>
        <w:t>的全球应用并在向公众提供</w:t>
      </w:r>
      <w:r w:rsidRPr="0083337F">
        <w:rPr>
          <w:rFonts w:hint="eastAsia"/>
          <w:kern w:val="2"/>
          <w:szCs w:val="24"/>
          <w:lang w:eastAsia="zh-CN"/>
        </w:rPr>
        <w:t>ITS</w:t>
      </w:r>
      <w:r w:rsidRPr="0083337F">
        <w:rPr>
          <w:rFonts w:hint="eastAsia"/>
          <w:kern w:val="2"/>
          <w:szCs w:val="24"/>
          <w:lang w:eastAsia="zh-CN"/>
        </w:rPr>
        <w:t>设备和服务方面获得经济规模效应；</w:t>
      </w:r>
    </w:p>
    <w:p w:rsidR="00143099" w:rsidRPr="0083337F" w:rsidRDefault="00143099" w:rsidP="00143099">
      <w:pPr>
        <w:widowControl w:val="0"/>
        <w:tabs>
          <w:tab w:val="left" w:pos="953"/>
        </w:tabs>
        <w:rPr>
          <w:kern w:val="2"/>
          <w:szCs w:val="24"/>
          <w:lang w:eastAsia="zh-CN"/>
        </w:rPr>
      </w:pPr>
      <w:r w:rsidRPr="0083337F">
        <w:rPr>
          <w:kern w:val="2"/>
          <w:szCs w:val="24"/>
          <w:lang w:eastAsia="zh-CN"/>
        </w:rPr>
        <w:t>c</w:t>
      </w:r>
      <w:r>
        <w:rPr>
          <w:rFonts w:hint="eastAsia"/>
          <w:kern w:val="2"/>
          <w:szCs w:val="24"/>
          <w:lang w:eastAsia="zh-CN"/>
        </w:rPr>
        <w:t>)</w:t>
      </w:r>
      <w:r w:rsidRPr="0083337F">
        <w:rPr>
          <w:kern w:val="2"/>
          <w:szCs w:val="24"/>
          <w:lang w:eastAsia="zh-CN"/>
        </w:rPr>
        <w:tab/>
        <w:t>ITS</w:t>
      </w:r>
      <w:r w:rsidRPr="0083337F">
        <w:rPr>
          <w:rFonts w:hint="eastAsia"/>
          <w:kern w:val="2"/>
          <w:szCs w:val="24"/>
          <w:lang w:eastAsia="zh-CN"/>
        </w:rPr>
        <w:t>应用的统一取决于统一的无线电频谱划分；</w:t>
      </w:r>
    </w:p>
    <w:p w:rsidR="00143099" w:rsidRPr="0083337F" w:rsidRDefault="00143099" w:rsidP="00143099">
      <w:pPr>
        <w:widowControl w:val="0"/>
        <w:tabs>
          <w:tab w:val="left" w:pos="953"/>
        </w:tabs>
        <w:rPr>
          <w:kern w:val="2"/>
          <w:szCs w:val="24"/>
          <w:lang w:eastAsia="zh-CN"/>
        </w:rPr>
      </w:pPr>
      <w:r w:rsidRPr="0083337F">
        <w:rPr>
          <w:kern w:val="2"/>
          <w:szCs w:val="24"/>
          <w:lang w:eastAsia="zh-CN"/>
        </w:rPr>
        <w:t>d</w:t>
      </w:r>
      <w:r>
        <w:rPr>
          <w:rFonts w:hint="eastAsia"/>
          <w:kern w:val="2"/>
          <w:szCs w:val="24"/>
          <w:lang w:eastAsia="zh-CN"/>
        </w:rPr>
        <w:t>)</w:t>
      </w:r>
      <w:r w:rsidRPr="0083337F">
        <w:rPr>
          <w:kern w:val="2"/>
          <w:szCs w:val="24"/>
          <w:lang w:eastAsia="zh-CN"/>
        </w:rPr>
        <w:tab/>
      </w:r>
      <w:r w:rsidRPr="0083337F">
        <w:rPr>
          <w:rFonts w:hint="eastAsia"/>
          <w:kern w:val="2"/>
          <w:szCs w:val="24"/>
          <w:lang w:eastAsia="zh-CN"/>
        </w:rPr>
        <w:t>ITS</w:t>
      </w:r>
      <w:r w:rsidRPr="0083337F">
        <w:rPr>
          <w:rFonts w:hint="eastAsia"/>
          <w:kern w:val="2"/>
          <w:szCs w:val="24"/>
          <w:lang w:eastAsia="zh-CN"/>
        </w:rPr>
        <w:t>无线电通信系统将需要大容量传输系统来支持多媒体和高解析度应用；</w:t>
      </w:r>
    </w:p>
    <w:p w:rsidR="00143099" w:rsidRPr="0083337F" w:rsidRDefault="00143099" w:rsidP="00143099">
      <w:pPr>
        <w:widowControl w:val="0"/>
        <w:tabs>
          <w:tab w:val="left" w:pos="953"/>
        </w:tabs>
        <w:rPr>
          <w:kern w:val="2"/>
          <w:szCs w:val="24"/>
          <w:lang w:eastAsia="zh-CN"/>
        </w:rPr>
      </w:pPr>
      <w:r w:rsidRPr="0083337F">
        <w:rPr>
          <w:kern w:val="2"/>
          <w:szCs w:val="24"/>
          <w:lang w:eastAsia="zh-CN"/>
        </w:rPr>
        <w:t>e</w:t>
      </w:r>
      <w:r>
        <w:rPr>
          <w:rFonts w:hint="eastAsia"/>
          <w:kern w:val="2"/>
          <w:szCs w:val="24"/>
          <w:lang w:eastAsia="zh-CN"/>
        </w:rPr>
        <w:t>)</w:t>
      </w:r>
      <w:r w:rsidRPr="0083337F">
        <w:rPr>
          <w:kern w:val="2"/>
          <w:szCs w:val="24"/>
          <w:lang w:eastAsia="zh-CN"/>
        </w:rPr>
        <w:tab/>
      </w:r>
      <w:r w:rsidRPr="0083337F">
        <w:rPr>
          <w:rFonts w:hint="eastAsia"/>
          <w:kern w:val="2"/>
          <w:szCs w:val="24"/>
          <w:lang w:eastAsia="zh-CN"/>
        </w:rPr>
        <w:t>ITS</w:t>
      </w:r>
      <w:r w:rsidRPr="0083337F">
        <w:rPr>
          <w:rFonts w:hint="eastAsia"/>
          <w:kern w:val="2"/>
          <w:szCs w:val="24"/>
          <w:lang w:eastAsia="zh-CN"/>
        </w:rPr>
        <w:t>无线电通信系统也将需要低容量无线电通信系统来支持防撞雷达等汽车安全操作；</w:t>
      </w:r>
    </w:p>
    <w:p w:rsidR="00143099" w:rsidRPr="0083337F" w:rsidRDefault="00143099" w:rsidP="00143099">
      <w:pPr>
        <w:widowControl w:val="0"/>
        <w:tabs>
          <w:tab w:val="left" w:pos="953"/>
        </w:tabs>
        <w:rPr>
          <w:kern w:val="2"/>
          <w:szCs w:val="24"/>
          <w:lang w:eastAsia="zh-CN"/>
        </w:rPr>
      </w:pPr>
      <w:r w:rsidRPr="0083337F">
        <w:rPr>
          <w:kern w:val="2"/>
          <w:szCs w:val="24"/>
          <w:lang w:eastAsia="zh-CN"/>
        </w:rPr>
        <w:t>f</w:t>
      </w:r>
      <w:r>
        <w:rPr>
          <w:rFonts w:hint="eastAsia"/>
          <w:kern w:val="2"/>
          <w:szCs w:val="24"/>
          <w:lang w:eastAsia="zh-CN"/>
        </w:rPr>
        <w:t>)</w:t>
      </w:r>
      <w:r w:rsidRPr="0083337F">
        <w:rPr>
          <w:kern w:val="2"/>
          <w:szCs w:val="24"/>
          <w:lang w:eastAsia="zh-CN"/>
        </w:rPr>
        <w:tab/>
      </w:r>
      <w:r w:rsidRPr="0083337F">
        <w:rPr>
          <w:rFonts w:hint="eastAsia"/>
          <w:kern w:val="2"/>
          <w:szCs w:val="24"/>
          <w:lang w:eastAsia="zh-CN"/>
        </w:rPr>
        <w:t>雷达和无线通信的集成系统有益于安全驾驶和驾驶者的舒适度；</w:t>
      </w:r>
    </w:p>
    <w:p w:rsidR="00143099" w:rsidRPr="0083337F" w:rsidRDefault="00143099" w:rsidP="00143099">
      <w:pPr>
        <w:widowControl w:val="0"/>
        <w:tabs>
          <w:tab w:val="left" w:pos="953"/>
        </w:tabs>
        <w:rPr>
          <w:kern w:val="2"/>
          <w:szCs w:val="24"/>
          <w:lang w:eastAsia="zh-CN"/>
        </w:rPr>
      </w:pPr>
      <w:r w:rsidRPr="0083337F">
        <w:rPr>
          <w:kern w:val="2"/>
          <w:szCs w:val="24"/>
          <w:lang w:eastAsia="zh-CN"/>
        </w:rPr>
        <w:t>g</w:t>
      </w:r>
      <w:r>
        <w:rPr>
          <w:rFonts w:hint="eastAsia"/>
          <w:kern w:val="2"/>
          <w:szCs w:val="24"/>
          <w:lang w:eastAsia="zh-CN"/>
        </w:rPr>
        <w:t>)</w:t>
      </w:r>
      <w:r w:rsidRPr="0083337F">
        <w:rPr>
          <w:kern w:val="2"/>
          <w:szCs w:val="24"/>
          <w:lang w:eastAsia="zh-CN"/>
        </w:rPr>
        <w:tab/>
      </w:r>
      <w:r w:rsidRPr="0083337F">
        <w:rPr>
          <w:rFonts w:hint="eastAsia"/>
          <w:kern w:val="2"/>
          <w:szCs w:val="24"/>
          <w:lang w:eastAsia="zh-CN"/>
        </w:rPr>
        <w:t>研究界和业界已广泛研究了采用光纤无线（</w:t>
      </w:r>
      <w:r w:rsidRPr="0083337F">
        <w:rPr>
          <w:kern w:val="2"/>
          <w:szCs w:val="24"/>
          <w:lang w:eastAsia="zh-CN"/>
        </w:rPr>
        <w:t>radio-over-fibre</w:t>
      </w:r>
      <w:r w:rsidRPr="0083337F">
        <w:rPr>
          <w:rFonts w:hint="eastAsia"/>
          <w:kern w:val="2"/>
          <w:szCs w:val="24"/>
          <w:lang w:eastAsia="zh-CN"/>
        </w:rPr>
        <w:t>）技术的高速毫米波</w:t>
      </w:r>
      <w:r w:rsidRPr="0083337F">
        <w:rPr>
          <w:rFonts w:hint="eastAsia"/>
          <w:kern w:val="2"/>
          <w:szCs w:val="24"/>
          <w:lang w:eastAsia="zh-CN"/>
        </w:rPr>
        <w:t>ITS</w:t>
      </w:r>
      <w:r w:rsidRPr="0083337F">
        <w:rPr>
          <w:rFonts w:hint="eastAsia"/>
          <w:kern w:val="2"/>
          <w:szCs w:val="24"/>
          <w:lang w:eastAsia="zh-CN"/>
        </w:rPr>
        <w:t>通信系统；</w:t>
      </w:r>
    </w:p>
    <w:p w:rsidR="00143099" w:rsidRPr="0083337F" w:rsidRDefault="00143099" w:rsidP="00143099">
      <w:pPr>
        <w:widowControl w:val="0"/>
        <w:tabs>
          <w:tab w:val="left" w:pos="953"/>
        </w:tabs>
        <w:rPr>
          <w:kern w:val="2"/>
          <w:szCs w:val="24"/>
          <w:lang w:eastAsia="zh-CN"/>
        </w:rPr>
      </w:pPr>
      <w:r w:rsidRPr="0083337F">
        <w:rPr>
          <w:kern w:val="2"/>
          <w:szCs w:val="24"/>
          <w:lang w:eastAsia="zh-CN"/>
        </w:rPr>
        <w:t>h</w:t>
      </w:r>
      <w:r>
        <w:rPr>
          <w:rFonts w:hint="eastAsia"/>
          <w:kern w:val="2"/>
          <w:szCs w:val="24"/>
          <w:lang w:eastAsia="zh-CN"/>
        </w:rPr>
        <w:t>)</w:t>
      </w:r>
      <w:r w:rsidRPr="0083337F">
        <w:rPr>
          <w:kern w:val="2"/>
          <w:szCs w:val="24"/>
          <w:lang w:eastAsia="zh-CN"/>
        </w:rPr>
        <w:tab/>
      </w:r>
      <w:r w:rsidRPr="0083337F">
        <w:rPr>
          <w:rFonts w:hint="eastAsia"/>
          <w:kern w:val="2"/>
          <w:szCs w:val="24"/>
          <w:lang w:eastAsia="zh-CN"/>
        </w:rPr>
        <w:t>对于此类集成的</w:t>
      </w:r>
      <w:r w:rsidRPr="0083337F">
        <w:rPr>
          <w:rFonts w:hint="eastAsia"/>
          <w:kern w:val="2"/>
          <w:szCs w:val="24"/>
          <w:lang w:eastAsia="zh-CN"/>
        </w:rPr>
        <w:t>ITS</w:t>
      </w:r>
      <w:r w:rsidRPr="0083337F">
        <w:rPr>
          <w:rFonts w:hint="eastAsia"/>
          <w:kern w:val="2"/>
          <w:szCs w:val="24"/>
          <w:lang w:eastAsia="zh-CN"/>
        </w:rPr>
        <w:t>雷达和通信系统，毫米波频率具有明显的优势并提供了更宽的带宽；</w:t>
      </w:r>
    </w:p>
    <w:p w:rsidR="00143099" w:rsidRPr="0083337F" w:rsidRDefault="00143099" w:rsidP="00143099">
      <w:pPr>
        <w:widowControl w:val="0"/>
        <w:tabs>
          <w:tab w:val="left" w:pos="953"/>
        </w:tabs>
        <w:rPr>
          <w:kern w:val="2"/>
          <w:szCs w:val="24"/>
          <w:lang w:eastAsia="zh-CN"/>
        </w:rPr>
      </w:pPr>
      <w:r w:rsidRPr="0083337F">
        <w:rPr>
          <w:kern w:val="2"/>
          <w:szCs w:val="24"/>
          <w:lang w:eastAsia="zh-CN"/>
        </w:rPr>
        <w:t>j</w:t>
      </w:r>
      <w:r>
        <w:rPr>
          <w:rFonts w:hint="eastAsia"/>
          <w:kern w:val="2"/>
          <w:szCs w:val="24"/>
          <w:lang w:eastAsia="zh-CN"/>
        </w:rPr>
        <w:t>)</w:t>
      </w:r>
      <w:r w:rsidRPr="0083337F">
        <w:rPr>
          <w:kern w:val="2"/>
          <w:szCs w:val="24"/>
          <w:lang w:eastAsia="zh-CN"/>
        </w:rPr>
        <w:tab/>
      </w:r>
      <w:r w:rsidRPr="0083337F">
        <w:rPr>
          <w:rFonts w:hint="eastAsia"/>
          <w:kern w:val="2"/>
          <w:szCs w:val="24"/>
          <w:lang w:eastAsia="zh-CN"/>
        </w:rPr>
        <w:t>毫米波频率也用于其他根据《无线电规则》工作的无线系统和业务；</w:t>
      </w:r>
    </w:p>
    <w:p w:rsidR="00143099" w:rsidRPr="0083337F" w:rsidRDefault="00143099" w:rsidP="00143099">
      <w:pPr>
        <w:widowControl w:val="0"/>
        <w:tabs>
          <w:tab w:val="left" w:pos="953"/>
        </w:tabs>
        <w:rPr>
          <w:kern w:val="2"/>
          <w:szCs w:val="24"/>
          <w:lang w:eastAsia="zh-CN"/>
        </w:rPr>
      </w:pPr>
      <w:r w:rsidRPr="0083337F">
        <w:rPr>
          <w:rFonts w:hint="eastAsia"/>
          <w:kern w:val="2"/>
          <w:szCs w:val="24"/>
          <w:lang w:eastAsia="zh-CN"/>
        </w:rPr>
        <w:t>k</w:t>
      </w:r>
      <w:r>
        <w:rPr>
          <w:rFonts w:hint="eastAsia"/>
          <w:kern w:val="2"/>
          <w:szCs w:val="24"/>
          <w:lang w:eastAsia="zh-CN"/>
        </w:rPr>
        <w:t>)</w:t>
      </w:r>
      <w:r w:rsidRPr="0083337F">
        <w:rPr>
          <w:kern w:val="2"/>
          <w:szCs w:val="24"/>
          <w:lang w:eastAsia="zh-CN"/>
        </w:rPr>
        <w:tab/>
      </w:r>
      <w:r w:rsidRPr="0083337F">
        <w:rPr>
          <w:rFonts w:hint="eastAsia"/>
          <w:kern w:val="2"/>
          <w:szCs w:val="24"/>
          <w:lang w:eastAsia="zh-CN"/>
        </w:rPr>
        <w:t>大气中的氧气和水蒸气毫米波部分频段产生的强烈吸收，有可能降低工作在这一频率范围内的不同无线电业务之间的干扰；</w:t>
      </w:r>
    </w:p>
    <w:p w:rsidR="00143099" w:rsidRDefault="00143099" w:rsidP="00143099">
      <w:pPr>
        <w:widowControl w:val="0"/>
        <w:tabs>
          <w:tab w:val="left" w:pos="953"/>
        </w:tabs>
        <w:rPr>
          <w:lang w:eastAsia="zh-CN"/>
        </w:rPr>
      </w:pPr>
      <w:r w:rsidRPr="0083337F">
        <w:rPr>
          <w:rFonts w:hint="eastAsia"/>
          <w:kern w:val="2"/>
          <w:szCs w:val="24"/>
          <w:lang w:eastAsia="zh-CN"/>
        </w:rPr>
        <w:t>l</w:t>
      </w:r>
      <w:r>
        <w:rPr>
          <w:rFonts w:hint="eastAsia"/>
          <w:kern w:val="2"/>
          <w:szCs w:val="24"/>
          <w:lang w:eastAsia="zh-CN"/>
        </w:rPr>
        <w:t>)</w:t>
      </w:r>
      <w:r w:rsidRPr="0083337F">
        <w:rPr>
          <w:kern w:val="2"/>
          <w:szCs w:val="24"/>
          <w:lang w:eastAsia="zh-CN"/>
        </w:rPr>
        <w:tab/>
      </w:r>
      <w:r w:rsidRPr="0083337F">
        <w:rPr>
          <w:rFonts w:hint="eastAsia"/>
          <w:kern w:val="2"/>
          <w:szCs w:val="24"/>
          <w:lang w:eastAsia="zh-CN"/>
        </w:rPr>
        <w:t>需要确定用于</w:t>
      </w:r>
      <w:r w:rsidRPr="0083337F">
        <w:rPr>
          <w:rFonts w:hint="eastAsia"/>
          <w:kern w:val="2"/>
          <w:szCs w:val="24"/>
          <w:lang w:eastAsia="zh-CN"/>
        </w:rPr>
        <w:t>ITS</w:t>
      </w:r>
      <w:r w:rsidRPr="0083337F">
        <w:rPr>
          <w:rFonts w:hint="eastAsia"/>
          <w:kern w:val="2"/>
          <w:szCs w:val="24"/>
          <w:lang w:eastAsia="zh-CN"/>
        </w:rPr>
        <w:t>应用的集成毫米波无线电通信系统的技术和操作特性，以协助此类系统在全球的部署，</w:t>
      </w:r>
    </w:p>
    <w:p w:rsidR="00143099" w:rsidRPr="009D62B7" w:rsidRDefault="00143099" w:rsidP="00143099">
      <w:pPr>
        <w:pStyle w:val="Call"/>
        <w:rPr>
          <w:rFonts w:ascii="STKaiti" w:eastAsia="STKaiti" w:hAnsi="STKaiti"/>
          <w:i w:val="0"/>
          <w:iCs/>
          <w:lang w:val="en-US" w:eastAsia="zh-CN"/>
        </w:rPr>
      </w:pPr>
      <w:bookmarkStart w:id="4" w:name="_GoBack"/>
      <w:bookmarkEnd w:id="4"/>
      <w:r w:rsidRPr="009D62B7">
        <w:rPr>
          <w:rFonts w:ascii="STKaiti" w:eastAsia="STKaiti" w:hAnsi="STKaiti" w:hint="eastAsia"/>
          <w:i w:val="0"/>
          <w:iCs/>
          <w:lang w:val="en-US" w:eastAsia="zh-CN"/>
        </w:rPr>
        <w:lastRenderedPageBreak/>
        <w:t>注意到</w:t>
      </w:r>
    </w:p>
    <w:p w:rsidR="00143099" w:rsidRPr="0083337F" w:rsidRDefault="00143099" w:rsidP="00253BED">
      <w:pPr>
        <w:keepNext/>
        <w:keepLines/>
        <w:widowControl w:val="0"/>
        <w:tabs>
          <w:tab w:val="left" w:pos="953"/>
        </w:tabs>
        <w:rPr>
          <w:kern w:val="2"/>
          <w:szCs w:val="24"/>
          <w:lang w:eastAsia="zh-CN"/>
        </w:rPr>
      </w:pPr>
      <w:r w:rsidRPr="0083337F">
        <w:rPr>
          <w:kern w:val="2"/>
          <w:szCs w:val="24"/>
          <w:lang w:eastAsia="zh-CN"/>
        </w:rPr>
        <w:t>a</w:t>
      </w:r>
      <w:r>
        <w:rPr>
          <w:rFonts w:hint="eastAsia"/>
          <w:kern w:val="2"/>
          <w:szCs w:val="24"/>
          <w:lang w:eastAsia="zh-CN"/>
        </w:rPr>
        <w:t>)</w:t>
      </w:r>
      <w:r w:rsidRPr="0083337F">
        <w:rPr>
          <w:kern w:val="2"/>
          <w:szCs w:val="24"/>
          <w:lang w:eastAsia="zh-CN"/>
        </w:rPr>
        <w:tab/>
      </w:r>
      <w:r w:rsidRPr="0083337F">
        <w:rPr>
          <w:rFonts w:hint="eastAsia"/>
          <w:kern w:val="2"/>
          <w:szCs w:val="24"/>
          <w:lang w:eastAsia="zh-CN"/>
        </w:rPr>
        <w:t>考虑到公认的外部组织开展的工作，国际标准化组织（</w:t>
      </w:r>
      <w:r w:rsidRPr="0083337F">
        <w:rPr>
          <w:kern w:val="2"/>
          <w:szCs w:val="24"/>
          <w:lang w:eastAsia="zh-CN"/>
        </w:rPr>
        <w:t>ISO</w:t>
      </w:r>
      <w:r w:rsidRPr="0083337F">
        <w:rPr>
          <w:rFonts w:hint="eastAsia"/>
          <w:kern w:val="2"/>
          <w:szCs w:val="24"/>
          <w:lang w:eastAsia="zh-CN"/>
        </w:rPr>
        <w:t>）已在</w:t>
      </w:r>
      <w:r w:rsidRPr="0083337F">
        <w:rPr>
          <w:kern w:val="2"/>
          <w:szCs w:val="24"/>
          <w:lang w:eastAsia="zh-CN"/>
        </w:rPr>
        <w:t>ISO/TC204</w:t>
      </w:r>
      <w:r w:rsidRPr="0083337F">
        <w:rPr>
          <w:rFonts w:hint="eastAsia"/>
          <w:kern w:val="2"/>
          <w:szCs w:val="24"/>
          <w:lang w:eastAsia="zh-CN"/>
        </w:rPr>
        <w:t>中发布了关于</w:t>
      </w:r>
      <w:r w:rsidRPr="0083337F">
        <w:rPr>
          <w:rFonts w:hint="eastAsia"/>
          <w:kern w:val="2"/>
          <w:szCs w:val="24"/>
          <w:lang w:eastAsia="zh-CN"/>
        </w:rPr>
        <w:t>ITS</w:t>
      </w:r>
      <w:r w:rsidRPr="0083337F">
        <w:rPr>
          <w:rFonts w:hint="eastAsia"/>
          <w:kern w:val="2"/>
          <w:szCs w:val="24"/>
          <w:lang w:eastAsia="zh-CN"/>
        </w:rPr>
        <w:t>的无线电以外的标准；</w:t>
      </w:r>
    </w:p>
    <w:p w:rsidR="00143099" w:rsidRPr="0083337F" w:rsidRDefault="00143099" w:rsidP="00143099">
      <w:pPr>
        <w:widowControl w:val="0"/>
        <w:tabs>
          <w:tab w:val="left" w:pos="953"/>
        </w:tabs>
        <w:rPr>
          <w:kern w:val="2"/>
          <w:szCs w:val="24"/>
          <w:lang w:eastAsia="zh-CN"/>
        </w:rPr>
      </w:pPr>
      <w:r w:rsidRPr="0083337F">
        <w:rPr>
          <w:kern w:val="2"/>
          <w:szCs w:val="24"/>
          <w:lang w:eastAsia="zh-CN"/>
        </w:rPr>
        <w:t>b</w:t>
      </w:r>
      <w:r>
        <w:rPr>
          <w:rFonts w:hint="eastAsia"/>
          <w:kern w:val="2"/>
          <w:szCs w:val="24"/>
          <w:lang w:eastAsia="zh-CN"/>
        </w:rPr>
        <w:t>)</w:t>
      </w:r>
      <w:r w:rsidRPr="0083337F">
        <w:rPr>
          <w:kern w:val="2"/>
          <w:szCs w:val="24"/>
          <w:lang w:eastAsia="zh-CN"/>
        </w:rPr>
        <w:tab/>
      </w:r>
      <w:r w:rsidRPr="0083337F">
        <w:rPr>
          <w:rFonts w:hint="eastAsia"/>
          <w:kern w:val="2"/>
          <w:szCs w:val="24"/>
          <w:lang w:eastAsia="zh-CN"/>
        </w:rPr>
        <w:t>欧洲电信标准协会（</w:t>
      </w:r>
      <w:r w:rsidRPr="0083337F">
        <w:rPr>
          <w:kern w:val="2"/>
          <w:szCs w:val="24"/>
          <w:lang w:eastAsia="zh-CN"/>
        </w:rPr>
        <w:t>ETSI</w:t>
      </w:r>
      <w:r w:rsidRPr="0083337F">
        <w:rPr>
          <w:rFonts w:hint="eastAsia"/>
          <w:kern w:val="2"/>
          <w:szCs w:val="24"/>
          <w:lang w:eastAsia="zh-CN"/>
        </w:rPr>
        <w:t>）已在</w:t>
      </w:r>
      <w:r w:rsidRPr="0083337F">
        <w:rPr>
          <w:kern w:val="2"/>
          <w:szCs w:val="24"/>
          <w:lang w:eastAsia="zh-CN"/>
        </w:rPr>
        <w:t>ETSI/ERM</w:t>
      </w:r>
      <w:r w:rsidRPr="0083337F">
        <w:rPr>
          <w:rFonts w:hint="eastAsia"/>
          <w:kern w:val="2"/>
          <w:szCs w:val="24"/>
          <w:lang w:eastAsia="zh-CN"/>
        </w:rPr>
        <w:t>（电磁兼容和无线电频谱问题）中发布了关于</w:t>
      </w:r>
      <w:r w:rsidRPr="0083337F">
        <w:rPr>
          <w:rFonts w:hint="eastAsia"/>
          <w:kern w:val="2"/>
          <w:szCs w:val="24"/>
          <w:lang w:eastAsia="zh-CN"/>
        </w:rPr>
        <w:t>ITS</w:t>
      </w:r>
      <w:r w:rsidRPr="0083337F">
        <w:rPr>
          <w:rFonts w:hint="eastAsia"/>
          <w:kern w:val="2"/>
          <w:szCs w:val="24"/>
          <w:lang w:eastAsia="zh-CN"/>
        </w:rPr>
        <w:t>的无线电标准，以进一步促进</w:t>
      </w:r>
      <w:r w:rsidRPr="0083337F">
        <w:rPr>
          <w:kern w:val="2"/>
          <w:szCs w:val="24"/>
          <w:lang w:eastAsia="zh-CN"/>
        </w:rPr>
        <w:t>ITU-R</w:t>
      </w:r>
      <w:r w:rsidRPr="0083337F">
        <w:rPr>
          <w:rFonts w:hint="eastAsia"/>
          <w:kern w:val="2"/>
          <w:szCs w:val="24"/>
          <w:lang w:eastAsia="zh-CN"/>
        </w:rPr>
        <w:t>的工作；</w:t>
      </w:r>
    </w:p>
    <w:p w:rsidR="00143099" w:rsidRPr="0083337F" w:rsidRDefault="00143099" w:rsidP="00143099">
      <w:pPr>
        <w:widowControl w:val="0"/>
        <w:tabs>
          <w:tab w:val="left" w:pos="953"/>
        </w:tabs>
        <w:rPr>
          <w:kern w:val="2"/>
          <w:szCs w:val="24"/>
          <w:lang w:eastAsia="zh-CN"/>
        </w:rPr>
      </w:pPr>
      <w:r w:rsidRPr="0083337F">
        <w:rPr>
          <w:kern w:val="2"/>
          <w:szCs w:val="24"/>
          <w:lang w:eastAsia="zh-CN"/>
        </w:rPr>
        <w:t>c</w:t>
      </w:r>
      <w:r>
        <w:rPr>
          <w:rFonts w:hint="eastAsia"/>
          <w:kern w:val="2"/>
          <w:szCs w:val="24"/>
          <w:lang w:eastAsia="zh-CN"/>
        </w:rPr>
        <w:t>)</w:t>
      </w:r>
      <w:r w:rsidRPr="0083337F">
        <w:rPr>
          <w:kern w:val="2"/>
          <w:szCs w:val="24"/>
          <w:lang w:eastAsia="zh-CN"/>
        </w:rPr>
        <w:tab/>
      </w:r>
      <w:r w:rsidRPr="0083337F">
        <w:rPr>
          <w:rFonts w:hint="eastAsia"/>
          <w:kern w:val="2"/>
          <w:szCs w:val="24"/>
          <w:lang w:eastAsia="zh-CN"/>
        </w:rPr>
        <w:t>电气与电子工程师协会（</w:t>
      </w:r>
      <w:r w:rsidRPr="0083337F">
        <w:rPr>
          <w:kern w:val="2"/>
          <w:szCs w:val="24"/>
          <w:lang w:eastAsia="zh-CN"/>
        </w:rPr>
        <w:t>IEEE</w:t>
      </w:r>
      <w:r w:rsidRPr="0083337F">
        <w:rPr>
          <w:rFonts w:hint="eastAsia"/>
          <w:kern w:val="2"/>
          <w:szCs w:val="24"/>
          <w:lang w:eastAsia="zh-CN"/>
        </w:rPr>
        <w:t>）正在研究</w:t>
      </w:r>
      <w:r w:rsidRPr="0083337F">
        <w:rPr>
          <w:kern w:val="2"/>
          <w:szCs w:val="24"/>
          <w:lang w:eastAsia="zh-CN"/>
        </w:rPr>
        <w:t>57-66</w:t>
      </w:r>
      <w:r w:rsidRPr="0083337F">
        <w:rPr>
          <w:rFonts w:hint="eastAsia"/>
          <w:kern w:val="2"/>
          <w:szCs w:val="24"/>
          <w:lang w:eastAsia="zh-CN"/>
        </w:rPr>
        <w:t xml:space="preserve"> </w:t>
      </w:r>
      <w:r w:rsidRPr="0083337F">
        <w:rPr>
          <w:kern w:val="2"/>
          <w:szCs w:val="24"/>
          <w:lang w:eastAsia="zh-CN"/>
        </w:rPr>
        <w:t>GHz</w:t>
      </w:r>
      <w:r w:rsidRPr="0083337F">
        <w:rPr>
          <w:rFonts w:hint="eastAsia"/>
          <w:kern w:val="2"/>
          <w:szCs w:val="24"/>
          <w:lang w:eastAsia="zh-CN"/>
        </w:rPr>
        <w:t>频率范围内个人无线网络的毫米波通信标准；</w:t>
      </w:r>
    </w:p>
    <w:p w:rsidR="00143099" w:rsidRPr="00007FC6" w:rsidRDefault="00143099" w:rsidP="00143099">
      <w:pPr>
        <w:widowControl w:val="0"/>
        <w:tabs>
          <w:tab w:val="left" w:pos="953"/>
        </w:tabs>
        <w:rPr>
          <w:szCs w:val="24"/>
          <w:lang w:eastAsia="zh-CN"/>
        </w:rPr>
      </w:pPr>
      <w:r w:rsidRPr="0083337F">
        <w:rPr>
          <w:kern w:val="2"/>
          <w:szCs w:val="24"/>
          <w:lang w:eastAsia="zh-CN"/>
        </w:rPr>
        <w:t>d</w:t>
      </w:r>
      <w:r>
        <w:rPr>
          <w:rFonts w:hint="eastAsia"/>
          <w:kern w:val="2"/>
          <w:szCs w:val="24"/>
          <w:lang w:eastAsia="zh-CN"/>
        </w:rPr>
        <w:t>)</w:t>
      </w:r>
      <w:r w:rsidRPr="0083337F">
        <w:rPr>
          <w:kern w:val="2"/>
          <w:szCs w:val="24"/>
          <w:lang w:eastAsia="zh-CN"/>
        </w:rPr>
        <w:tab/>
      </w:r>
      <w:r w:rsidRPr="0083337F">
        <w:rPr>
          <w:rFonts w:hint="eastAsia"/>
          <w:kern w:val="2"/>
          <w:szCs w:val="24"/>
          <w:lang w:eastAsia="zh-CN"/>
        </w:rPr>
        <w:t>《陆地移动手册》（关于</w:t>
      </w:r>
      <w:r w:rsidRPr="0083337F">
        <w:rPr>
          <w:rFonts w:hint="eastAsia"/>
          <w:kern w:val="2"/>
          <w:szCs w:val="24"/>
          <w:lang w:eastAsia="zh-CN"/>
        </w:rPr>
        <w:t>ITS</w:t>
      </w:r>
      <w:r w:rsidRPr="0083337F">
        <w:rPr>
          <w:rFonts w:hint="eastAsia"/>
          <w:kern w:val="2"/>
          <w:szCs w:val="24"/>
          <w:lang w:eastAsia="zh-CN"/>
        </w:rPr>
        <w:t>的第</w:t>
      </w:r>
      <w:r w:rsidRPr="0083337F">
        <w:rPr>
          <w:rFonts w:hint="eastAsia"/>
          <w:kern w:val="2"/>
          <w:szCs w:val="24"/>
          <w:lang w:eastAsia="zh-CN"/>
        </w:rPr>
        <w:t>4</w:t>
      </w:r>
      <w:r w:rsidRPr="0083337F">
        <w:rPr>
          <w:rFonts w:hint="eastAsia"/>
          <w:kern w:val="2"/>
          <w:szCs w:val="24"/>
          <w:lang w:eastAsia="zh-CN"/>
        </w:rPr>
        <w:t>卷）阐述了“汽车间通信”及“汽车间通信与雷达”传播特性等有关毫米波通信的信息</w:t>
      </w:r>
      <w:r>
        <w:rPr>
          <w:rFonts w:hint="eastAsia"/>
          <w:szCs w:val="24"/>
          <w:lang w:eastAsia="zh-CN"/>
        </w:rPr>
        <w:t>，</w:t>
      </w:r>
    </w:p>
    <w:p w:rsidR="00143099" w:rsidRPr="009D62B7" w:rsidRDefault="00143099" w:rsidP="00143099">
      <w:pPr>
        <w:pStyle w:val="Call"/>
        <w:rPr>
          <w:rFonts w:ascii="STKaiti" w:eastAsia="STKaiti" w:hAnsi="STKaiti"/>
          <w:i w:val="0"/>
          <w:iCs/>
          <w:lang w:val="en-US" w:eastAsia="zh-CN"/>
        </w:rPr>
      </w:pPr>
      <w:r w:rsidRPr="009D62B7">
        <w:rPr>
          <w:rFonts w:ascii="STKaiti" w:eastAsia="STKaiti" w:hAnsi="STKaiti" w:hint="eastAsia"/>
          <w:i w:val="0"/>
          <w:iCs/>
          <w:lang w:val="en-US" w:eastAsia="zh-CN"/>
        </w:rPr>
        <w:t>认识到</w:t>
      </w:r>
    </w:p>
    <w:p w:rsidR="00143099" w:rsidRPr="0083337F" w:rsidRDefault="00143099" w:rsidP="00143099">
      <w:pPr>
        <w:widowControl w:val="0"/>
        <w:tabs>
          <w:tab w:val="left" w:pos="953"/>
        </w:tabs>
        <w:rPr>
          <w:kern w:val="2"/>
          <w:szCs w:val="24"/>
          <w:lang w:eastAsia="zh-CN"/>
        </w:rPr>
      </w:pPr>
      <w:r w:rsidRPr="0083337F">
        <w:rPr>
          <w:kern w:val="2"/>
          <w:szCs w:val="24"/>
          <w:lang w:eastAsia="zh-CN"/>
        </w:rPr>
        <w:t>a</w:t>
      </w:r>
      <w:r>
        <w:rPr>
          <w:rFonts w:hint="eastAsia"/>
          <w:kern w:val="2"/>
          <w:szCs w:val="24"/>
          <w:lang w:eastAsia="zh-CN"/>
        </w:rPr>
        <w:t>)</w:t>
      </w:r>
      <w:r w:rsidRPr="0083337F">
        <w:rPr>
          <w:kern w:val="2"/>
          <w:szCs w:val="24"/>
          <w:lang w:eastAsia="zh-CN"/>
        </w:rPr>
        <w:tab/>
        <w:t>77.5</w:t>
      </w:r>
      <w:r w:rsidRPr="0083337F">
        <w:rPr>
          <w:rFonts w:hint="eastAsia"/>
          <w:kern w:val="2"/>
          <w:szCs w:val="24"/>
          <w:lang w:eastAsia="zh-CN"/>
        </w:rPr>
        <w:t>-</w:t>
      </w:r>
      <w:r w:rsidRPr="0083337F">
        <w:rPr>
          <w:kern w:val="2"/>
          <w:szCs w:val="24"/>
          <w:lang w:eastAsia="zh-CN"/>
        </w:rPr>
        <w:t>7</w:t>
      </w:r>
      <w:r w:rsidRPr="0083337F">
        <w:rPr>
          <w:rFonts w:hint="eastAsia"/>
          <w:kern w:val="2"/>
          <w:szCs w:val="24"/>
          <w:lang w:eastAsia="zh-CN"/>
        </w:rPr>
        <w:t xml:space="preserve">8 </w:t>
      </w:r>
      <w:r w:rsidRPr="0083337F">
        <w:rPr>
          <w:kern w:val="2"/>
          <w:szCs w:val="24"/>
          <w:lang w:eastAsia="zh-CN"/>
        </w:rPr>
        <w:t>GHz</w:t>
      </w:r>
      <w:r w:rsidRPr="0083337F">
        <w:rPr>
          <w:rFonts w:hint="eastAsia"/>
          <w:kern w:val="2"/>
          <w:szCs w:val="24"/>
          <w:lang w:eastAsia="zh-CN"/>
        </w:rPr>
        <w:t>频段被划分给作为主要业务的业余业务和卫星业余业务；</w:t>
      </w:r>
    </w:p>
    <w:p w:rsidR="00143099" w:rsidRPr="006244DC" w:rsidRDefault="00143099" w:rsidP="00143099">
      <w:pPr>
        <w:widowControl w:val="0"/>
        <w:tabs>
          <w:tab w:val="left" w:pos="953"/>
        </w:tabs>
        <w:rPr>
          <w:lang w:eastAsia="zh-CN"/>
        </w:rPr>
      </w:pPr>
      <w:r w:rsidRPr="0083337F">
        <w:rPr>
          <w:kern w:val="2"/>
          <w:szCs w:val="24"/>
          <w:lang w:eastAsia="zh-CN"/>
        </w:rPr>
        <w:t>b</w:t>
      </w:r>
      <w:r>
        <w:rPr>
          <w:rFonts w:hint="eastAsia"/>
          <w:kern w:val="2"/>
          <w:szCs w:val="24"/>
          <w:lang w:eastAsia="zh-CN"/>
        </w:rPr>
        <w:t>)</w:t>
      </w:r>
      <w:r w:rsidRPr="0083337F">
        <w:rPr>
          <w:kern w:val="2"/>
          <w:szCs w:val="24"/>
          <w:lang w:eastAsia="zh-CN"/>
        </w:rPr>
        <w:tab/>
        <w:t>76-77.5</w:t>
      </w:r>
      <w:r w:rsidRPr="0083337F">
        <w:rPr>
          <w:rFonts w:hint="eastAsia"/>
          <w:kern w:val="2"/>
          <w:szCs w:val="24"/>
          <w:lang w:eastAsia="zh-CN"/>
        </w:rPr>
        <w:t xml:space="preserve"> </w:t>
      </w:r>
      <w:r w:rsidRPr="0083337F">
        <w:rPr>
          <w:kern w:val="2"/>
          <w:szCs w:val="24"/>
          <w:lang w:eastAsia="zh-CN"/>
        </w:rPr>
        <w:t>GHz</w:t>
      </w:r>
      <w:r w:rsidRPr="0083337F">
        <w:rPr>
          <w:rFonts w:hint="eastAsia"/>
          <w:kern w:val="2"/>
          <w:szCs w:val="24"/>
          <w:lang w:eastAsia="zh-CN"/>
        </w:rPr>
        <w:t>和</w:t>
      </w:r>
      <w:r w:rsidRPr="0083337F">
        <w:rPr>
          <w:kern w:val="2"/>
          <w:szCs w:val="24"/>
          <w:lang w:eastAsia="zh-CN"/>
        </w:rPr>
        <w:t>78-81</w:t>
      </w:r>
      <w:r w:rsidRPr="0083337F">
        <w:rPr>
          <w:rFonts w:hint="eastAsia"/>
          <w:kern w:val="2"/>
          <w:szCs w:val="24"/>
          <w:lang w:eastAsia="zh-CN"/>
        </w:rPr>
        <w:t xml:space="preserve"> </w:t>
      </w:r>
      <w:r w:rsidRPr="0083337F">
        <w:rPr>
          <w:kern w:val="2"/>
          <w:szCs w:val="24"/>
          <w:lang w:eastAsia="zh-CN"/>
        </w:rPr>
        <w:t>GHz</w:t>
      </w:r>
      <w:r w:rsidRPr="0083337F">
        <w:rPr>
          <w:rFonts w:hint="eastAsia"/>
          <w:kern w:val="2"/>
          <w:szCs w:val="24"/>
          <w:lang w:eastAsia="zh-CN"/>
        </w:rPr>
        <w:t>频段在全世界范围内作为主要业务划分线无线电定位和射电天文业务，</w:t>
      </w:r>
    </w:p>
    <w:p w:rsidR="00143099" w:rsidRPr="009D62B7" w:rsidRDefault="00143099" w:rsidP="00143099">
      <w:pPr>
        <w:pStyle w:val="Call"/>
        <w:rPr>
          <w:rFonts w:ascii="STKaiti" w:eastAsia="STKaiti" w:hAnsi="STKaiti"/>
          <w:i w:val="0"/>
          <w:iCs/>
          <w:lang w:val="en-US" w:eastAsia="zh-CN"/>
        </w:rPr>
      </w:pPr>
      <w:r w:rsidRPr="009D62B7">
        <w:rPr>
          <w:rFonts w:ascii="STKaiti" w:eastAsia="STKaiti" w:hAnsi="STKaiti" w:hint="eastAsia"/>
          <w:i w:val="0"/>
          <w:iCs/>
          <w:lang w:val="en-US" w:eastAsia="zh-CN"/>
        </w:rPr>
        <w:t>建议</w:t>
      </w:r>
    </w:p>
    <w:p w:rsidR="00143099" w:rsidRPr="0083337F" w:rsidRDefault="00143099" w:rsidP="00143099">
      <w:pPr>
        <w:widowControl w:val="0"/>
        <w:tabs>
          <w:tab w:val="left" w:pos="953"/>
        </w:tabs>
        <w:rPr>
          <w:kern w:val="2"/>
          <w:szCs w:val="24"/>
          <w:lang w:eastAsia="zh-CN"/>
        </w:rPr>
      </w:pPr>
      <w:r w:rsidRPr="0083337F">
        <w:rPr>
          <w:b/>
          <w:bCs/>
          <w:kern w:val="2"/>
          <w:szCs w:val="24"/>
          <w:lang w:eastAsia="zh-CN"/>
        </w:rPr>
        <w:t>1</w:t>
      </w:r>
      <w:r w:rsidRPr="0083337F">
        <w:rPr>
          <w:kern w:val="2"/>
          <w:szCs w:val="24"/>
          <w:lang w:eastAsia="zh-CN"/>
        </w:rPr>
        <w:tab/>
      </w:r>
      <w:r w:rsidRPr="0083337F">
        <w:rPr>
          <w:rFonts w:hint="eastAsia"/>
          <w:kern w:val="2"/>
          <w:szCs w:val="24"/>
          <w:lang w:eastAsia="zh-CN"/>
        </w:rPr>
        <w:t>应将附件</w:t>
      </w:r>
      <w:r w:rsidRPr="0083337F">
        <w:rPr>
          <w:rFonts w:hint="eastAsia"/>
          <w:kern w:val="2"/>
          <w:szCs w:val="24"/>
          <w:lang w:eastAsia="zh-CN"/>
        </w:rPr>
        <w:t>1</w:t>
      </w:r>
      <w:r w:rsidRPr="0083337F">
        <w:rPr>
          <w:rFonts w:hint="eastAsia"/>
          <w:kern w:val="2"/>
          <w:szCs w:val="24"/>
          <w:lang w:eastAsia="zh-CN"/>
        </w:rPr>
        <w:t>中在</w:t>
      </w:r>
      <w:r w:rsidRPr="0083337F">
        <w:rPr>
          <w:kern w:val="2"/>
          <w:szCs w:val="24"/>
          <w:lang w:eastAsia="zh-CN"/>
        </w:rPr>
        <w:t>76</w:t>
      </w:r>
      <w:r w:rsidRPr="0083337F">
        <w:rPr>
          <w:rFonts w:hint="eastAsia"/>
          <w:kern w:val="2"/>
          <w:szCs w:val="24"/>
          <w:lang w:eastAsia="zh-CN"/>
        </w:rPr>
        <w:t>-</w:t>
      </w:r>
      <w:r w:rsidRPr="0083337F">
        <w:rPr>
          <w:kern w:val="2"/>
          <w:szCs w:val="24"/>
          <w:lang w:eastAsia="zh-CN"/>
        </w:rPr>
        <w:t>77</w:t>
      </w:r>
      <w:r w:rsidRPr="0083337F">
        <w:rPr>
          <w:rFonts w:hint="eastAsia"/>
          <w:kern w:val="2"/>
          <w:szCs w:val="24"/>
          <w:lang w:eastAsia="zh-CN"/>
        </w:rPr>
        <w:t xml:space="preserve"> </w:t>
      </w:r>
      <w:r w:rsidRPr="0083337F">
        <w:rPr>
          <w:kern w:val="2"/>
          <w:szCs w:val="24"/>
          <w:lang w:eastAsia="zh-CN"/>
        </w:rPr>
        <w:t>GHz</w:t>
      </w:r>
      <w:r w:rsidRPr="0083337F">
        <w:rPr>
          <w:rFonts w:hint="eastAsia"/>
          <w:kern w:val="2"/>
          <w:szCs w:val="24"/>
          <w:lang w:eastAsia="zh-CN"/>
        </w:rPr>
        <w:t>频段工作的汽车雷达的操作与技术特性，作为系统设计目标的指南；</w:t>
      </w:r>
    </w:p>
    <w:p w:rsidR="00143099" w:rsidRPr="0083337F" w:rsidRDefault="00143099" w:rsidP="00143099">
      <w:pPr>
        <w:widowControl w:val="0"/>
        <w:tabs>
          <w:tab w:val="left" w:pos="953"/>
        </w:tabs>
        <w:rPr>
          <w:kern w:val="2"/>
          <w:szCs w:val="24"/>
          <w:lang w:eastAsia="zh-CN"/>
        </w:rPr>
      </w:pPr>
      <w:r w:rsidRPr="0083337F">
        <w:rPr>
          <w:b/>
          <w:bCs/>
          <w:kern w:val="2"/>
          <w:szCs w:val="24"/>
          <w:lang w:eastAsia="zh-CN"/>
        </w:rPr>
        <w:t>2</w:t>
      </w:r>
      <w:r w:rsidRPr="0083337F">
        <w:rPr>
          <w:kern w:val="2"/>
          <w:szCs w:val="24"/>
          <w:lang w:eastAsia="zh-CN"/>
        </w:rPr>
        <w:tab/>
      </w:r>
      <w:r w:rsidRPr="0083337F">
        <w:rPr>
          <w:rFonts w:hint="eastAsia"/>
          <w:kern w:val="2"/>
          <w:szCs w:val="24"/>
          <w:lang w:eastAsia="zh-CN"/>
        </w:rPr>
        <w:t>应将附件</w:t>
      </w:r>
      <w:r w:rsidRPr="0083337F">
        <w:rPr>
          <w:rFonts w:hint="eastAsia"/>
          <w:kern w:val="2"/>
          <w:szCs w:val="24"/>
          <w:lang w:eastAsia="zh-CN"/>
        </w:rPr>
        <w:t>2</w:t>
      </w:r>
      <w:r w:rsidRPr="0083337F">
        <w:rPr>
          <w:rFonts w:hint="eastAsia"/>
          <w:kern w:val="2"/>
          <w:szCs w:val="24"/>
          <w:lang w:eastAsia="zh-CN"/>
        </w:rPr>
        <w:t>中在</w:t>
      </w:r>
      <w:r w:rsidRPr="0083337F">
        <w:rPr>
          <w:kern w:val="2"/>
          <w:szCs w:val="24"/>
          <w:lang w:eastAsia="zh-CN"/>
        </w:rPr>
        <w:t>77-81</w:t>
      </w:r>
      <w:r w:rsidRPr="0083337F">
        <w:rPr>
          <w:rFonts w:hint="eastAsia"/>
          <w:kern w:val="2"/>
          <w:szCs w:val="24"/>
          <w:lang w:eastAsia="zh-CN"/>
        </w:rPr>
        <w:t xml:space="preserve"> </w:t>
      </w:r>
      <w:r w:rsidRPr="0083337F">
        <w:rPr>
          <w:kern w:val="2"/>
          <w:szCs w:val="24"/>
          <w:lang w:eastAsia="zh-CN"/>
        </w:rPr>
        <w:t>GHz</w:t>
      </w:r>
      <w:r w:rsidRPr="0083337F">
        <w:rPr>
          <w:rFonts w:hint="eastAsia"/>
          <w:kern w:val="2"/>
          <w:szCs w:val="24"/>
          <w:lang w:eastAsia="zh-CN"/>
        </w:rPr>
        <w:t>频段工作的汽车雷达的操作与技术特性，作为系统设计目标的指南；</w:t>
      </w:r>
    </w:p>
    <w:p w:rsidR="00143099" w:rsidRPr="00007FC6" w:rsidRDefault="00143099" w:rsidP="00143099">
      <w:pPr>
        <w:widowControl w:val="0"/>
        <w:tabs>
          <w:tab w:val="left" w:pos="953"/>
        </w:tabs>
        <w:rPr>
          <w:lang w:eastAsia="zh-CN"/>
        </w:rPr>
      </w:pPr>
      <w:r w:rsidRPr="0083337F">
        <w:rPr>
          <w:b/>
          <w:bCs/>
          <w:kern w:val="2"/>
          <w:szCs w:val="24"/>
          <w:lang w:eastAsia="zh-CN"/>
        </w:rPr>
        <w:t>3</w:t>
      </w:r>
      <w:r w:rsidRPr="0083337F">
        <w:rPr>
          <w:kern w:val="2"/>
          <w:szCs w:val="24"/>
          <w:lang w:eastAsia="zh-CN"/>
        </w:rPr>
        <w:tab/>
      </w:r>
      <w:r w:rsidRPr="0083337F">
        <w:rPr>
          <w:rFonts w:hint="eastAsia"/>
          <w:kern w:val="2"/>
          <w:szCs w:val="24"/>
          <w:lang w:eastAsia="zh-CN"/>
        </w:rPr>
        <w:t>应将附件</w:t>
      </w:r>
      <w:r w:rsidRPr="0083337F">
        <w:rPr>
          <w:rFonts w:hint="eastAsia"/>
          <w:kern w:val="2"/>
          <w:szCs w:val="24"/>
          <w:lang w:eastAsia="zh-CN"/>
        </w:rPr>
        <w:t>3</w:t>
      </w:r>
      <w:r w:rsidRPr="0083337F">
        <w:rPr>
          <w:rFonts w:hint="eastAsia"/>
          <w:kern w:val="2"/>
          <w:szCs w:val="24"/>
          <w:lang w:eastAsia="zh-CN"/>
        </w:rPr>
        <w:t>中用于</w:t>
      </w:r>
      <w:r w:rsidRPr="0083337F">
        <w:rPr>
          <w:rFonts w:hint="eastAsia"/>
          <w:kern w:val="2"/>
          <w:szCs w:val="24"/>
          <w:lang w:eastAsia="zh-CN"/>
        </w:rPr>
        <w:t>ITS</w:t>
      </w:r>
      <w:r w:rsidRPr="0083337F">
        <w:rPr>
          <w:rFonts w:hint="eastAsia"/>
          <w:kern w:val="2"/>
          <w:szCs w:val="24"/>
          <w:lang w:eastAsia="zh-CN"/>
        </w:rPr>
        <w:t>应用的毫米波无线电通信系统汽车间或汽车到路边数据通信的的操作和技术特性，作为系统设计目标的指南。</w:t>
      </w:r>
    </w:p>
    <w:p w:rsidR="00143099" w:rsidRDefault="00143099" w:rsidP="00143099">
      <w:pPr>
        <w:rPr>
          <w:rFonts w:hint="eastAsia"/>
          <w:lang w:eastAsia="zh-CN"/>
        </w:rPr>
      </w:pPr>
    </w:p>
    <w:p w:rsidR="00253BED" w:rsidRDefault="00253BED" w:rsidP="00143099">
      <w:pPr>
        <w:rPr>
          <w:rFonts w:hint="eastAsia"/>
          <w:lang w:eastAsia="zh-CN"/>
        </w:rPr>
      </w:pPr>
    </w:p>
    <w:p w:rsidR="00253BED" w:rsidRDefault="00253BED" w:rsidP="00143099">
      <w:pPr>
        <w:rPr>
          <w:lang w:eastAsia="zh-CN"/>
        </w:rPr>
      </w:pPr>
    </w:p>
    <w:p w:rsidR="00143099" w:rsidRPr="002C083D" w:rsidRDefault="00143099" w:rsidP="00143099">
      <w:pPr>
        <w:pStyle w:val="AnnexNoTitle"/>
        <w:rPr>
          <w:lang w:val="en-US" w:eastAsia="zh-CN"/>
        </w:rPr>
      </w:pPr>
      <w:r>
        <w:rPr>
          <w:rFonts w:hint="eastAsia"/>
          <w:lang w:eastAsia="zh-CN"/>
        </w:rPr>
        <w:t>附件</w:t>
      </w:r>
      <w:r>
        <w:rPr>
          <w:lang w:eastAsia="zh-CN"/>
        </w:rPr>
        <w:t>1</w:t>
      </w:r>
      <w:r w:rsidRPr="00A1548E">
        <w:rPr>
          <w:lang w:eastAsia="zh-CN"/>
        </w:rPr>
        <w:br/>
      </w:r>
      <w:r w:rsidRPr="00A1548E">
        <w:rPr>
          <w:lang w:eastAsia="zh-CN"/>
        </w:rPr>
        <w:br/>
      </w:r>
      <w:r>
        <w:rPr>
          <w:rFonts w:hint="eastAsia"/>
          <w:lang w:eastAsia="zh-CN"/>
        </w:rPr>
        <w:t xml:space="preserve">76-77 </w:t>
      </w:r>
      <w:r w:rsidRPr="00A1548E">
        <w:rPr>
          <w:lang w:eastAsia="zh-CN"/>
        </w:rPr>
        <w:t>GHz</w:t>
      </w:r>
      <w:r>
        <w:rPr>
          <w:rFonts w:hint="eastAsia"/>
          <w:lang w:eastAsia="zh-CN"/>
        </w:rPr>
        <w:t>汽车防撞雷达</w:t>
      </w:r>
    </w:p>
    <w:p w:rsidR="00143099" w:rsidRPr="00007FC6" w:rsidRDefault="00143099" w:rsidP="00143099">
      <w:pPr>
        <w:pStyle w:val="Heading1"/>
        <w:rPr>
          <w:lang w:val="en-US" w:eastAsia="zh-CN"/>
        </w:rPr>
      </w:pPr>
      <w:r w:rsidRPr="00007FC6">
        <w:rPr>
          <w:lang w:val="en-US" w:eastAsia="zh-CN"/>
        </w:rPr>
        <w:t>1</w:t>
      </w:r>
      <w:r w:rsidRPr="00007FC6">
        <w:rPr>
          <w:lang w:val="en-US" w:eastAsia="zh-CN"/>
        </w:rPr>
        <w:tab/>
      </w:r>
      <w:r>
        <w:rPr>
          <w:rFonts w:hint="eastAsia"/>
          <w:lang w:val="en-US" w:eastAsia="zh-CN"/>
        </w:rPr>
        <w:t>概述</w:t>
      </w:r>
    </w:p>
    <w:p w:rsidR="00143099" w:rsidRPr="00007FC6" w:rsidRDefault="00143099" w:rsidP="00143099">
      <w:pPr>
        <w:pStyle w:val="Heading2"/>
        <w:rPr>
          <w:lang w:val="en-US" w:eastAsia="zh-CN"/>
        </w:rPr>
      </w:pPr>
      <w:r w:rsidRPr="00007FC6">
        <w:rPr>
          <w:lang w:val="en-US" w:eastAsia="zh-CN"/>
        </w:rPr>
        <w:t>1.1</w:t>
      </w:r>
      <w:r w:rsidRPr="00007FC6">
        <w:rPr>
          <w:lang w:val="en-US" w:eastAsia="zh-CN"/>
        </w:rPr>
        <w:tab/>
      </w:r>
      <w:r>
        <w:rPr>
          <w:rFonts w:hint="eastAsia"/>
          <w:lang w:val="en-US" w:eastAsia="zh-CN"/>
        </w:rPr>
        <w:t>引言</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eastAsia="zh-CN"/>
        </w:rPr>
      </w:pPr>
      <w:r w:rsidRPr="0083337F">
        <w:rPr>
          <w:rFonts w:hint="eastAsia"/>
          <w:sz w:val="24"/>
          <w:szCs w:val="24"/>
          <w:lang w:val="en-GB" w:eastAsia="zh-CN"/>
        </w:rPr>
        <w:t>目前考虑将几类毫米波频段用于车载雷达。美国联邦通信委员会（</w:t>
      </w:r>
      <w:r w:rsidRPr="0083337F">
        <w:rPr>
          <w:rFonts w:hint="eastAsia"/>
          <w:sz w:val="24"/>
          <w:szCs w:val="24"/>
          <w:lang w:val="en-GB" w:eastAsia="zh-CN"/>
        </w:rPr>
        <w:t>FCC</w:t>
      </w:r>
      <w:r w:rsidRPr="0083337F">
        <w:rPr>
          <w:rFonts w:hint="eastAsia"/>
          <w:sz w:val="24"/>
          <w:szCs w:val="24"/>
          <w:lang w:val="en-GB" w:eastAsia="zh-CN"/>
        </w:rPr>
        <w:t>）和日本</w:t>
      </w:r>
      <w:r w:rsidRPr="0083337F">
        <w:rPr>
          <w:sz w:val="24"/>
          <w:szCs w:val="24"/>
          <w:lang w:val="en-GB" w:eastAsia="zh-CN"/>
        </w:rPr>
        <w:t>内务通信</w:t>
      </w:r>
      <w:r w:rsidRPr="0083337F">
        <w:rPr>
          <w:rFonts w:hint="eastAsia"/>
          <w:sz w:val="24"/>
          <w:szCs w:val="24"/>
          <w:lang w:val="en-GB" w:eastAsia="zh-CN"/>
        </w:rPr>
        <w:t>省已将</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频段用于此目的。在美国，使用</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频段工作的车载雷达根据</w:t>
      </w:r>
      <w:r w:rsidRPr="0083337F">
        <w:rPr>
          <w:sz w:val="24"/>
          <w:szCs w:val="24"/>
          <w:lang w:val="en-GB" w:eastAsia="zh-CN"/>
        </w:rPr>
        <w:t>FCC47</w:t>
      </w:r>
      <w:r w:rsidRPr="0083337F">
        <w:rPr>
          <w:rFonts w:hint="eastAsia"/>
          <w:sz w:val="24"/>
          <w:szCs w:val="24"/>
          <w:lang w:val="en-GB" w:eastAsia="zh-CN"/>
        </w:rPr>
        <w:t>第</w:t>
      </w:r>
      <w:r w:rsidRPr="0083337F">
        <w:rPr>
          <w:sz w:val="24"/>
          <w:szCs w:val="24"/>
          <w:lang w:val="en-GB" w:eastAsia="zh-CN"/>
        </w:rPr>
        <w:t>15.253</w:t>
      </w:r>
      <w:r w:rsidRPr="0083337F">
        <w:rPr>
          <w:rFonts w:hint="eastAsia"/>
          <w:sz w:val="24"/>
          <w:szCs w:val="24"/>
          <w:lang w:val="en-GB" w:eastAsia="zh-CN"/>
        </w:rPr>
        <w:t>款，被视为第</w:t>
      </w:r>
      <w:r w:rsidRPr="0083337F">
        <w:rPr>
          <w:rFonts w:hint="eastAsia"/>
          <w:sz w:val="24"/>
          <w:szCs w:val="24"/>
          <w:lang w:val="en-GB" w:eastAsia="zh-CN"/>
        </w:rPr>
        <w:t>15</w:t>
      </w:r>
      <w:r w:rsidRPr="0083337F">
        <w:rPr>
          <w:rFonts w:hint="eastAsia"/>
          <w:sz w:val="24"/>
          <w:szCs w:val="24"/>
          <w:lang w:val="en-GB" w:eastAsia="zh-CN"/>
        </w:rPr>
        <w:t>款设备加以管理；该设备不得造成有害干扰且必须接受可能来自授权无线电系统的操作、另一有意或无意辐射体、工业科学和医疗（</w:t>
      </w:r>
      <w:r w:rsidRPr="0083337F">
        <w:rPr>
          <w:rFonts w:hint="eastAsia"/>
          <w:sz w:val="24"/>
          <w:szCs w:val="24"/>
          <w:lang w:val="en-GB" w:eastAsia="zh-CN"/>
        </w:rPr>
        <w:t>ISM</w:t>
      </w:r>
      <w:r w:rsidRPr="0083337F">
        <w:rPr>
          <w:rFonts w:hint="eastAsia"/>
          <w:sz w:val="24"/>
          <w:szCs w:val="24"/>
          <w:lang w:val="en-GB" w:eastAsia="zh-CN"/>
        </w:rPr>
        <w:t>）设备或偶然辐射体所造成的干扰。此外，根据欧盟有关</w:t>
      </w:r>
      <w:r w:rsidRPr="0083337F">
        <w:rPr>
          <w:sz w:val="24"/>
          <w:szCs w:val="24"/>
          <w:lang w:val="en-GB" w:eastAsia="zh-CN"/>
        </w:rPr>
        <w:t>道路运输与交通控制系</w:t>
      </w:r>
      <w:r w:rsidRPr="0083337F">
        <w:rPr>
          <w:rFonts w:hint="eastAsia"/>
          <w:sz w:val="24"/>
          <w:szCs w:val="24"/>
          <w:lang w:val="en-GB" w:eastAsia="zh-CN"/>
        </w:rPr>
        <w:t>统（</w:t>
      </w:r>
      <w:r w:rsidRPr="0083337F">
        <w:rPr>
          <w:rFonts w:hint="eastAsia"/>
          <w:sz w:val="24"/>
          <w:szCs w:val="24"/>
          <w:lang w:val="en-GB" w:eastAsia="zh-CN"/>
        </w:rPr>
        <w:t>RTTT</w:t>
      </w:r>
      <w:r w:rsidRPr="0083337F">
        <w:rPr>
          <w:sz w:val="24"/>
          <w:szCs w:val="24"/>
          <w:lang w:val="en-GB" w:eastAsia="zh-CN"/>
        </w:rPr>
        <w:t>）</w:t>
      </w:r>
      <w:r w:rsidRPr="0083337F">
        <w:rPr>
          <w:rFonts w:hint="eastAsia"/>
          <w:sz w:val="24"/>
          <w:szCs w:val="24"/>
          <w:lang w:val="en-GB" w:eastAsia="zh-CN"/>
        </w:rPr>
        <w:t>的频谱要求，</w:t>
      </w:r>
      <w:r w:rsidRPr="0083337F">
        <w:rPr>
          <w:sz w:val="24"/>
          <w:szCs w:val="24"/>
          <w:lang w:val="en-GB" w:eastAsia="zh-CN"/>
        </w:rPr>
        <w:t>ETSI</w:t>
      </w:r>
      <w:r w:rsidRPr="0083337F">
        <w:rPr>
          <w:rFonts w:hint="eastAsia"/>
          <w:sz w:val="24"/>
          <w:szCs w:val="24"/>
          <w:lang w:val="en-GB" w:eastAsia="zh-CN"/>
        </w:rPr>
        <w:t>通过了</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频段的车载雷达欧洲标准（</w:t>
      </w:r>
      <w:r w:rsidRPr="0083337F">
        <w:rPr>
          <w:sz w:val="24"/>
          <w:szCs w:val="24"/>
          <w:lang w:val="en-GB" w:eastAsia="zh-CN"/>
        </w:rPr>
        <w:t>ETSI EN 301 091</w:t>
      </w:r>
      <w:r w:rsidRPr="0083337F">
        <w:rPr>
          <w:rFonts w:hint="eastAsia"/>
          <w:sz w:val="24"/>
          <w:szCs w:val="24"/>
          <w:lang w:val="en-GB" w:eastAsia="zh-CN"/>
        </w:rPr>
        <w:t>）且</w:t>
      </w:r>
      <w:r w:rsidRPr="0083337F">
        <w:rPr>
          <w:sz w:val="24"/>
          <w:szCs w:val="24"/>
          <w:lang w:val="en-GB" w:eastAsia="zh-CN"/>
        </w:rPr>
        <w:t>ECC</w:t>
      </w:r>
      <w:r w:rsidRPr="0083337F">
        <w:rPr>
          <w:rFonts w:hint="eastAsia"/>
          <w:sz w:val="24"/>
          <w:szCs w:val="24"/>
          <w:lang w:val="en-GB" w:eastAsia="zh-CN"/>
        </w:rPr>
        <w:t>通过了关</w:t>
      </w:r>
      <w:r w:rsidRPr="0083337F">
        <w:rPr>
          <w:rFonts w:hint="eastAsia"/>
          <w:sz w:val="24"/>
          <w:szCs w:val="24"/>
          <w:lang w:val="en-GB" w:eastAsia="zh-CN"/>
        </w:rPr>
        <w:lastRenderedPageBreak/>
        <w:t>于协调引入</w:t>
      </w:r>
      <w:r w:rsidRPr="0083337F">
        <w:rPr>
          <w:sz w:val="24"/>
          <w:szCs w:val="24"/>
          <w:lang w:val="en-GB" w:eastAsia="zh-CN"/>
        </w:rPr>
        <w:t>RTTT</w:t>
      </w:r>
      <w:r w:rsidRPr="0083337F">
        <w:rPr>
          <w:rFonts w:hint="eastAsia"/>
          <w:sz w:val="24"/>
          <w:szCs w:val="24"/>
          <w:lang w:val="en-GB" w:eastAsia="zh-CN"/>
        </w:rPr>
        <w:t>（包括</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频段）频段的决定（</w:t>
      </w:r>
      <w:r w:rsidRPr="0083337F">
        <w:rPr>
          <w:sz w:val="24"/>
          <w:szCs w:val="24"/>
          <w:lang w:val="en-GB" w:eastAsia="zh-CN"/>
        </w:rPr>
        <w:t>ECC/DEC/</w:t>
      </w:r>
      <w:r w:rsidRPr="0083337F">
        <w:rPr>
          <w:sz w:val="24"/>
          <w:szCs w:val="24"/>
          <w:lang w:val="en-GB" w:eastAsia="zh-CN"/>
        </w:rPr>
        <w:t>（</w:t>
      </w:r>
      <w:r w:rsidRPr="0083337F">
        <w:rPr>
          <w:sz w:val="24"/>
          <w:szCs w:val="24"/>
          <w:lang w:val="en-GB" w:eastAsia="zh-CN"/>
        </w:rPr>
        <w:t>02</w:t>
      </w:r>
      <w:r w:rsidRPr="0083337F">
        <w:rPr>
          <w:sz w:val="24"/>
          <w:szCs w:val="24"/>
          <w:lang w:val="en-GB" w:eastAsia="zh-CN"/>
        </w:rPr>
        <w:t>）</w:t>
      </w:r>
      <w:r w:rsidRPr="0083337F">
        <w:rPr>
          <w:sz w:val="24"/>
          <w:szCs w:val="24"/>
          <w:lang w:val="en-GB" w:eastAsia="zh-CN"/>
        </w:rPr>
        <w:t>01</w:t>
      </w:r>
      <w:r w:rsidRPr="0083337F">
        <w:rPr>
          <w:rFonts w:hint="eastAsia"/>
          <w:sz w:val="24"/>
          <w:szCs w:val="24"/>
          <w:lang w:val="en-GB" w:eastAsia="zh-CN"/>
        </w:rPr>
        <w:t>）。在日本，</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频段被用于此类应用（</w:t>
      </w:r>
      <w:r w:rsidRPr="0083337F">
        <w:rPr>
          <w:sz w:val="24"/>
          <w:szCs w:val="24"/>
          <w:lang w:val="en-GB" w:eastAsia="zh-CN"/>
        </w:rPr>
        <w:t>ARIB STD-T48</w:t>
      </w:r>
      <w:r w:rsidRPr="0083337F">
        <w:rPr>
          <w:rFonts w:hint="eastAsia"/>
          <w:sz w:val="24"/>
          <w:szCs w:val="24"/>
          <w:lang w:val="en-GB" w:eastAsia="zh-CN"/>
        </w:rPr>
        <w:t>）。</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sz w:val="24"/>
          <w:szCs w:val="24"/>
          <w:lang w:val="en-GB" w:eastAsia="zh-CN"/>
        </w:rPr>
        <w:t>2010</w:t>
      </w:r>
      <w:r w:rsidRPr="0083337F">
        <w:rPr>
          <w:rFonts w:hint="eastAsia"/>
          <w:sz w:val="24"/>
          <w:szCs w:val="24"/>
          <w:lang w:val="en-GB" w:eastAsia="zh-CN"/>
        </w:rPr>
        <w:t>年</w:t>
      </w:r>
      <w:r w:rsidRPr="0083337F">
        <w:rPr>
          <w:rFonts w:hint="eastAsia"/>
          <w:sz w:val="24"/>
          <w:szCs w:val="24"/>
          <w:lang w:val="en-GB" w:eastAsia="zh-CN"/>
        </w:rPr>
        <w:t>10</w:t>
      </w:r>
      <w:r w:rsidRPr="0083337F">
        <w:rPr>
          <w:rFonts w:hint="eastAsia"/>
          <w:sz w:val="24"/>
          <w:szCs w:val="24"/>
          <w:lang w:val="en-GB" w:eastAsia="zh-CN"/>
        </w:rPr>
        <w:t>月，俄罗斯联邦确定将</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频段用于车载雷达。</w:t>
      </w:r>
    </w:p>
    <w:p w:rsidR="00143099" w:rsidRDefault="00143099" w:rsidP="00143099">
      <w:pPr>
        <w:pStyle w:val="Summary"/>
        <w:overflowPunct/>
        <w:autoSpaceDE/>
        <w:autoSpaceDN/>
        <w:adjustRightInd/>
        <w:spacing w:after="0"/>
        <w:ind w:firstLineChars="200" w:firstLine="480"/>
        <w:jc w:val="left"/>
        <w:textAlignment w:val="auto"/>
        <w:rPr>
          <w:lang w:eastAsia="zh-CN"/>
        </w:rPr>
      </w:pPr>
      <w:r w:rsidRPr="0083337F">
        <w:rPr>
          <w:rFonts w:hint="eastAsia"/>
          <w:sz w:val="24"/>
          <w:szCs w:val="24"/>
          <w:lang w:val="en-GB" w:eastAsia="zh-CN"/>
        </w:rPr>
        <w:t>此项工作使</w:t>
      </w:r>
      <w:r w:rsidRPr="0083337F">
        <w:rPr>
          <w:sz w:val="24"/>
          <w:szCs w:val="24"/>
          <w:lang w:val="en-GB" w:eastAsia="zh-CN"/>
        </w:rPr>
        <w:t>亚太电信组织标准化计</w:t>
      </w:r>
      <w:r w:rsidRPr="0083337F">
        <w:rPr>
          <w:rFonts w:hint="eastAsia"/>
          <w:sz w:val="24"/>
          <w:szCs w:val="24"/>
          <w:lang w:val="en-GB" w:eastAsia="zh-CN"/>
        </w:rPr>
        <w:t>划（</w:t>
      </w:r>
      <w:r w:rsidRPr="0083337F">
        <w:rPr>
          <w:sz w:val="24"/>
          <w:szCs w:val="24"/>
          <w:lang w:val="en-GB" w:eastAsia="zh-CN"/>
        </w:rPr>
        <w:t>ASTAP</w:t>
      </w:r>
      <w:r w:rsidRPr="0083337F">
        <w:rPr>
          <w:rFonts w:hint="eastAsia"/>
          <w:sz w:val="24"/>
          <w:szCs w:val="24"/>
          <w:lang w:val="en-GB" w:eastAsia="zh-CN"/>
        </w:rPr>
        <w:t>）开始审议起草</w:t>
      </w:r>
      <w:r w:rsidRPr="0083337F">
        <w:rPr>
          <w:sz w:val="24"/>
          <w:szCs w:val="24"/>
          <w:lang w:val="en-GB" w:eastAsia="zh-CN"/>
        </w:rPr>
        <w:t>76-77</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频段车载防撞雷达标准的提案。</w:t>
      </w:r>
    </w:p>
    <w:p w:rsidR="00143099" w:rsidRPr="006244DC" w:rsidRDefault="00143099" w:rsidP="00143099">
      <w:pPr>
        <w:pStyle w:val="Heading2"/>
        <w:rPr>
          <w:lang w:val="en-US" w:eastAsia="zh-CN"/>
        </w:rPr>
      </w:pPr>
      <w:r>
        <w:rPr>
          <w:lang w:val="en-US" w:eastAsia="zh-CN"/>
        </w:rPr>
        <w:t>1.2</w:t>
      </w:r>
      <w:r>
        <w:rPr>
          <w:lang w:val="en-US" w:eastAsia="zh-CN"/>
        </w:rPr>
        <w:tab/>
      </w:r>
      <w:r>
        <w:rPr>
          <w:rFonts w:hint="eastAsia"/>
          <w:lang w:val="en-US" w:eastAsia="zh-CN"/>
        </w:rPr>
        <w:t>范围</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eastAsia="zh-CN"/>
        </w:rPr>
      </w:pPr>
      <w:r w:rsidRPr="0083337F">
        <w:rPr>
          <w:rFonts w:hint="eastAsia"/>
          <w:sz w:val="24"/>
          <w:szCs w:val="24"/>
          <w:lang w:val="en-GB" w:eastAsia="zh-CN"/>
        </w:rPr>
        <w:t>当今的毫米波车载雷达系统按测量范围和带宽分为两个类别：</w:t>
      </w:r>
    </w:p>
    <w:p w:rsidR="00143099" w:rsidRPr="0083337F" w:rsidRDefault="00143099" w:rsidP="00143099">
      <w:pPr>
        <w:pStyle w:val="enumlev1"/>
        <w:rPr>
          <w:szCs w:val="24"/>
          <w:lang w:val="en-US" w:eastAsia="zh-CN"/>
        </w:rPr>
      </w:pPr>
      <w:r w:rsidRPr="0083337F">
        <w:rPr>
          <w:szCs w:val="24"/>
          <w:lang w:val="en-US" w:eastAsia="zh-CN"/>
        </w:rPr>
        <w:t>–</w:t>
      </w:r>
      <w:r w:rsidRPr="0083337F">
        <w:rPr>
          <w:szCs w:val="24"/>
          <w:lang w:val="en-US" w:eastAsia="zh-CN"/>
        </w:rPr>
        <w:tab/>
      </w:r>
      <w:r w:rsidRPr="0083337F">
        <w:rPr>
          <w:rFonts w:hint="eastAsia"/>
          <w:szCs w:val="24"/>
          <w:lang w:val="en-US" w:eastAsia="zh-CN"/>
        </w:rPr>
        <w:t>类别</w:t>
      </w:r>
      <w:r w:rsidRPr="0083337F">
        <w:rPr>
          <w:szCs w:val="24"/>
          <w:lang w:val="en-US" w:eastAsia="zh-CN"/>
        </w:rPr>
        <w:t>1</w:t>
      </w:r>
      <w:r w:rsidRPr="0083337F">
        <w:rPr>
          <w:rFonts w:hint="eastAsia"/>
          <w:szCs w:val="24"/>
          <w:lang w:val="en-US" w:eastAsia="zh-CN"/>
        </w:rPr>
        <w:t>：在</w:t>
      </w:r>
      <w:r w:rsidRPr="0083337F">
        <w:rPr>
          <w:szCs w:val="24"/>
          <w:lang w:val="en-US" w:eastAsia="ja-JP"/>
        </w:rPr>
        <w:t>76-77</w:t>
      </w:r>
      <w:r w:rsidRPr="0083337F">
        <w:rPr>
          <w:rFonts w:hint="eastAsia"/>
          <w:szCs w:val="24"/>
          <w:lang w:val="en-US" w:eastAsia="zh-CN"/>
        </w:rPr>
        <w:t xml:space="preserve"> </w:t>
      </w:r>
      <w:r w:rsidRPr="0083337F">
        <w:rPr>
          <w:szCs w:val="24"/>
          <w:lang w:val="en-US" w:eastAsia="ja-JP"/>
        </w:rPr>
        <w:t>GHz</w:t>
      </w:r>
      <w:r w:rsidRPr="0083337F">
        <w:rPr>
          <w:rFonts w:hint="eastAsia"/>
          <w:szCs w:val="24"/>
          <w:lang w:val="en-US" w:eastAsia="zh-CN"/>
        </w:rPr>
        <w:t>频段工作的</w:t>
      </w:r>
      <w:r w:rsidRPr="0083337F">
        <w:rPr>
          <w:szCs w:val="24"/>
          <w:lang w:val="en-US" w:eastAsia="zh-CN"/>
        </w:rPr>
        <w:t>自适应巡航控</w:t>
      </w:r>
      <w:r w:rsidRPr="0083337F">
        <w:rPr>
          <w:rFonts w:hint="eastAsia"/>
          <w:szCs w:val="24"/>
          <w:lang w:val="en-US" w:eastAsia="zh-CN"/>
        </w:rPr>
        <w:t>制（</w:t>
      </w:r>
      <w:r w:rsidRPr="0083337F">
        <w:rPr>
          <w:szCs w:val="24"/>
          <w:lang w:val="en-US" w:eastAsia="zh-CN"/>
        </w:rPr>
        <w:t>ACC</w:t>
      </w:r>
      <w:r w:rsidRPr="0083337F">
        <w:rPr>
          <w:rFonts w:hint="eastAsia"/>
          <w:szCs w:val="24"/>
          <w:lang w:val="en-US" w:eastAsia="zh-CN"/>
        </w:rPr>
        <w:t>）和防撞雷达（</w:t>
      </w:r>
      <w:r w:rsidRPr="0083337F">
        <w:rPr>
          <w:rFonts w:hint="eastAsia"/>
          <w:szCs w:val="24"/>
          <w:lang w:val="en-US" w:eastAsia="zh-CN"/>
        </w:rPr>
        <w:t>CA</w:t>
      </w:r>
      <w:r w:rsidRPr="0083337F">
        <w:rPr>
          <w:rFonts w:hint="eastAsia"/>
          <w:szCs w:val="24"/>
          <w:lang w:val="en-US" w:eastAsia="zh-CN"/>
        </w:rPr>
        <w:t>）系统。其测量范围最大为</w:t>
      </w:r>
      <w:r w:rsidRPr="0083337F">
        <w:rPr>
          <w:rFonts w:hint="eastAsia"/>
          <w:szCs w:val="24"/>
          <w:lang w:val="en-US" w:eastAsia="zh-CN"/>
        </w:rPr>
        <w:t>300</w:t>
      </w:r>
      <w:r w:rsidRPr="0083337F">
        <w:rPr>
          <w:rFonts w:hint="eastAsia"/>
          <w:szCs w:val="24"/>
          <w:lang w:val="en-US" w:eastAsia="zh-CN"/>
        </w:rPr>
        <w:t>米。</w:t>
      </w:r>
    </w:p>
    <w:p w:rsidR="00143099" w:rsidRPr="0083337F" w:rsidRDefault="00143099" w:rsidP="00143099">
      <w:pPr>
        <w:pStyle w:val="enumlev1"/>
        <w:rPr>
          <w:szCs w:val="24"/>
          <w:lang w:val="en-US" w:eastAsia="zh-CN"/>
        </w:rPr>
      </w:pPr>
      <w:r w:rsidRPr="0083337F">
        <w:rPr>
          <w:szCs w:val="24"/>
          <w:lang w:val="en-US" w:eastAsia="zh-CN"/>
        </w:rPr>
        <w:t>–</w:t>
      </w:r>
      <w:r w:rsidRPr="0083337F">
        <w:rPr>
          <w:szCs w:val="24"/>
          <w:lang w:val="en-US" w:eastAsia="ja-JP"/>
        </w:rPr>
        <w:tab/>
      </w:r>
      <w:r w:rsidRPr="0083337F">
        <w:rPr>
          <w:rFonts w:hint="eastAsia"/>
          <w:szCs w:val="24"/>
          <w:lang w:val="en-US" w:eastAsia="zh-CN"/>
        </w:rPr>
        <w:t>类别</w:t>
      </w:r>
      <w:r w:rsidRPr="0083337F">
        <w:rPr>
          <w:rFonts w:hint="eastAsia"/>
          <w:szCs w:val="24"/>
          <w:lang w:val="en-US" w:eastAsia="zh-CN"/>
        </w:rPr>
        <w:t>2</w:t>
      </w:r>
      <w:r w:rsidRPr="0083337F">
        <w:rPr>
          <w:rFonts w:hint="eastAsia"/>
          <w:szCs w:val="24"/>
          <w:lang w:val="en-US" w:eastAsia="zh-CN"/>
        </w:rPr>
        <w:t>：在</w:t>
      </w:r>
      <w:r w:rsidRPr="0083337F">
        <w:rPr>
          <w:szCs w:val="24"/>
          <w:lang w:val="en-US" w:eastAsia="zh-CN"/>
        </w:rPr>
        <w:t>77</w:t>
      </w:r>
      <w:r w:rsidRPr="0083337F">
        <w:rPr>
          <w:szCs w:val="24"/>
          <w:lang w:val="en-US" w:eastAsia="zh-CN"/>
        </w:rPr>
        <w:noBreakHyphen/>
        <w:t>81</w:t>
      </w:r>
      <w:r w:rsidRPr="0083337F">
        <w:rPr>
          <w:rFonts w:hint="eastAsia"/>
          <w:szCs w:val="24"/>
          <w:lang w:val="en-US" w:eastAsia="zh-CN"/>
        </w:rPr>
        <w:t xml:space="preserve"> </w:t>
      </w:r>
      <w:r w:rsidRPr="0083337F">
        <w:rPr>
          <w:szCs w:val="24"/>
          <w:lang w:val="en-US" w:eastAsia="ja-JP"/>
        </w:rPr>
        <w:t>GHz</w:t>
      </w:r>
      <w:r w:rsidRPr="0083337F">
        <w:rPr>
          <w:rFonts w:hint="eastAsia"/>
          <w:szCs w:val="24"/>
          <w:lang w:val="en-US" w:eastAsia="zh-CN"/>
        </w:rPr>
        <w:t>频段工作的“短距”雷达，其应用包括盲点探测（</w:t>
      </w:r>
      <w:r w:rsidRPr="0083337F">
        <w:rPr>
          <w:szCs w:val="24"/>
          <w:lang w:val="en-US" w:eastAsia="zh-CN"/>
        </w:rPr>
        <w:t>BSD</w:t>
      </w:r>
      <w:r w:rsidRPr="0083337F">
        <w:rPr>
          <w:rFonts w:hint="eastAsia"/>
          <w:szCs w:val="24"/>
          <w:lang w:val="en-US" w:eastAsia="zh-CN"/>
        </w:rPr>
        <w:t>）、变线辅助（</w:t>
      </w:r>
      <w:r w:rsidRPr="0083337F">
        <w:rPr>
          <w:szCs w:val="24"/>
          <w:lang w:val="en-US" w:eastAsia="zh-CN"/>
        </w:rPr>
        <w:t>LCA</w:t>
      </w:r>
      <w:r w:rsidRPr="0083337F">
        <w:rPr>
          <w:rFonts w:hint="eastAsia"/>
          <w:szCs w:val="24"/>
          <w:lang w:val="en-US" w:eastAsia="zh-CN"/>
        </w:rPr>
        <w:t>）、后有车辆通过告警（</w:t>
      </w:r>
      <w:r w:rsidRPr="0083337F">
        <w:rPr>
          <w:szCs w:val="24"/>
          <w:lang w:val="en-US" w:eastAsia="zh-CN"/>
        </w:rPr>
        <w:t>RTCA</w:t>
      </w:r>
      <w:r w:rsidRPr="0083337F">
        <w:rPr>
          <w:rFonts w:hint="eastAsia"/>
          <w:szCs w:val="24"/>
          <w:lang w:val="en-US" w:eastAsia="zh-CN"/>
        </w:rPr>
        <w:t>）。其测量范围最大为</w:t>
      </w:r>
      <w:r w:rsidRPr="0083337F">
        <w:rPr>
          <w:rFonts w:hint="eastAsia"/>
          <w:szCs w:val="24"/>
          <w:lang w:val="en-US" w:eastAsia="zh-CN"/>
        </w:rPr>
        <w:t>100</w:t>
      </w:r>
      <w:r w:rsidRPr="0083337F">
        <w:rPr>
          <w:rFonts w:hint="eastAsia"/>
          <w:szCs w:val="24"/>
          <w:lang w:val="en-US" w:eastAsia="zh-CN"/>
        </w:rPr>
        <w:t>米（参见类别</w:t>
      </w:r>
      <w:r w:rsidRPr="0083337F">
        <w:rPr>
          <w:rFonts w:hint="eastAsia"/>
          <w:szCs w:val="24"/>
          <w:lang w:val="en-US" w:eastAsia="zh-CN"/>
        </w:rPr>
        <w:t>2</w:t>
      </w:r>
      <w:r w:rsidRPr="0083337F">
        <w:rPr>
          <w:rFonts w:hint="eastAsia"/>
          <w:szCs w:val="24"/>
          <w:lang w:val="en-US" w:eastAsia="zh-CN"/>
        </w:rPr>
        <w:t>的附件</w:t>
      </w:r>
      <w:r w:rsidRPr="0083337F">
        <w:rPr>
          <w:rFonts w:hint="eastAsia"/>
          <w:szCs w:val="24"/>
          <w:lang w:val="en-US" w:eastAsia="zh-CN"/>
        </w:rPr>
        <w:t>2</w:t>
      </w:r>
      <w:r w:rsidRPr="0083337F">
        <w:rPr>
          <w:rFonts w:hint="eastAsia"/>
          <w:szCs w:val="24"/>
          <w:lang w:val="en-US" w:eastAsia="zh-CN"/>
        </w:rPr>
        <w:t>）。</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sz w:val="24"/>
          <w:szCs w:val="24"/>
          <w:lang w:val="en-GB" w:eastAsia="zh-CN"/>
        </w:rPr>
        <w:t>ECC</w:t>
      </w:r>
      <w:r w:rsidRPr="0083337F">
        <w:rPr>
          <w:rFonts w:hint="eastAsia"/>
          <w:sz w:val="24"/>
          <w:szCs w:val="24"/>
          <w:lang w:val="en-GB" w:eastAsia="zh-CN"/>
        </w:rPr>
        <w:t>第</w:t>
      </w:r>
      <w:r w:rsidRPr="0083337F">
        <w:rPr>
          <w:rFonts w:hint="eastAsia"/>
          <w:sz w:val="24"/>
          <w:szCs w:val="24"/>
          <w:lang w:val="en-GB" w:eastAsia="zh-CN"/>
        </w:rPr>
        <w:t>56</w:t>
      </w:r>
      <w:r w:rsidRPr="0083337F">
        <w:rPr>
          <w:rFonts w:hint="eastAsia"/>
          <w:sz w:val="24"/>
          <w:szCs w:val="24"/>
          <w:lang w:val="en-GB" w:eastAsia="zh-CN"/>
        </w:rPr>
        <w:t>号报告给出了将这些应用置于两个不同频段的理由，指出共用研究的结论认为，如果这些应用使用共同的频段，则类别</w:t>
      </w:r>
      <w:r w:rsidRPr="0083337F">
        <w:rPr>
          <w:rFonts w:hint="eastAsia"/>
          <w:sz w:val="24"/>
          <w:szCs w:val="24"/>
          <w:lang w:val="en-GB" w:eastAsia="zh-CN"/>
        </w:rPr>
        <w:t>1</w:t>
      </w:r>
      <w:r w:rsidRPr="0083337F">
        <w:rPr>
          <w:rFonts w:hint="eastAsia"/>
          <w:sz w:val="24"/>
          <w:szCs w:val="24"/>
          <w:lang w:val="en-GB" w:eastAsia="zh-CN"/>
        </w:rPr>
        <w:t>与类别</w:t>
      </w:r>
      <w:r w:rsidRPr="0083337F">
        <w:rPr>
          <w:rFonts w:hint="eastAsia"/>
          <w:sz w:val="24"/>
          <w:szCs w:val="24"/>
          <w:lang w:val="en-GB" w:eastAsia="zh-CN"/>
        </w:rPr>
        <w:t>2</w:t>
      </w:r>
      <w:r w:rsidRPr="0083337F">
        <w:rPr>
          <w:rFonts w:hint="eastAsia"/>
          <w:sz w:val="24"/>
          <w:szCs w:val="24"/>
          <w:lang w:val="en-GB" w:eastAsia="zh-CN"/>
        </w:rPr>
        <w:t>之间无法实现共用。</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rFonts w:hint="eastAsia"/>
          <w:sz w:val="24"/>
          <w:szCs w:val="24"/>
          <w:lang w:val="en-GB" w:eastAsia="zh-CN"/>
        </w:rPr>
        <w:t>鉴于车辆是在全球销售，因此汽车界对实现这些频段及相应参数在全球的统一非常感兴趣。</w:t>
      </w:r>
    </w:p>
    <w:p w:rsidR="00143099" w:rsidRPr="00007FC6" w:rsidRDefault="00143099" w:rsidP="00143099">
      <w:pPr>
        <w:pStyle w:val="Summary"/>
        <w:overflowPunct/>
        <w:autoSpaceDE/>
        <w:autoSpaceDN/>
        <w:adjustRightInd/>
        <w:spacing w:after="0"/>
        <w:ind w:firstLineChars="200" w:firstLine="480"/>
        <w:jc w:val="left"/>
        <w:textAlignment w:val="auto"/>
        <w:rPr>
          <w:lang w:eastAsia="zh-CN"/>
        </w:rPr>
      </w:pPr>
      <w:r w:rsidRPr="0083337F">
        <w:rPr>
          <w:rFonts w:hint="eastAsia"/>
          <w:sz w:val="24"/>
          <w:szCs w:val="24"/>
          <w:lang w:val="en-GB" w:eastAsia="zh-CN"/>
        </w:rPr>
        <w:t>图</w:t>
      </w:r>
      <w:r w:rsidRPr="0083337F">
        <w:rPr>
          <w:rFonts w:hint="eastAsia"/>
          <w:sz w:val="24"/>
          <w:szCs w:val="24"/>
          <w:lang w:val="en-GB" w:eastAsia="zh-CN"/>
        </w:rPr>
        <w:t>1</w:t>
      </w:r>
      <w:r w:rsidRPr="0083337F">
        <w:rPr>
          <w:rFonts w:hint="eastAsia"/>
          <w:sz w:val="24"/>
          <w:szCs w:val="24"/>
          <w:lang w:val="en-GB" w:eastAsia="zh-CN"/>
        </w:rPr>
        <w:t>给出了车载雷达的应用示例。</w:t>
      </w:r>
    </w:p>
    <w:p w:rsidR="00143099" w:rsidRPr="006244DC" w:rsidRDefault="00143099" w:rsidP="00143099">
      <w:pPr>
        <w:pStyle w:val="FigureNo"/>
        <w:rPr>
          <w:lang w:val="en-US" w:eastAsia="zh-CN"/>
        </w:rPr>
      </w:pPr>
      <w:r>
        <w:rPr>
          <w:rFonts w:hint="eastAsia"/>
          <w:lang w:val="en-US" w:eastAsia="zh-CN"/>
        </w:rPr>
        <w:t>图</w:t>
      </w:r>
      <w:r w:rsidRPr="006244DC">
        <w:rPr>
          <w:lang w:val="en-US" w:eastAsia="zh-CN"/>
        </w:rPr>
        <w:t>1</w:t>
      </w:r>
    </w:p>
    <w:p w:rsidR="00143099" w:rsidRPr="006244DC" w:rsidRDefault="00143099" w:rsidP="00143099">
      <w:pPr>
        <w:pStyle w:val="Figuretitle"/>
        <w:rPr>
          <w:lang w:val="en-US" w:eastAsia="zh-CN"/>
        </w:rPr>
      </w:pPr>
      <w:r>
        <w:rPr>
          <w:lang w:val="en-US" w:eastAsia="zh-CN"/>
        </w:rPr>
        <w:t>车载雷达</w:t>
      </w:r>
      <w:r>
        <w:rPr>
          <w:rFonts w:hint="eastAsia"/>
          <w:lang w:val="en-US" w:eastAsia="zh-CN"/>
        </w:rPr>
        <w:t>系统的图片</w:t>
      </w:r>
    </w:p>
    <w:p w:rsidR="00143099" w:rsidRPr="00B31680" w:rsidRDefault="00143099" w:rsidP="00143099">
      <w:pPr>
        <w:pStyle w:val="Figure"/>
        <w:rPr>
          <w:lang w:val="en-GB"/>
        </w:rPr>
      </w:pPr>
      <w:r>
        <w:object w:dxaOrig="11184"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68pt" o:ole="">
            <v:imagedata r:id="rId13" o:title=""/>
          </v:shape>
          <o:OLEObject Type="Embed" ProgID="CorelDRAW.Graphic.14" ShapeID="_x0000_i1025" DrawAspect="Content" ObjectID="_1421759315" r:id="rId14"/>
        </w:object>
      </w:r>
    </w:p>
    <w:p w:rsidR="00253BED" w:rsidRDefault="00253BED">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rFonts w:hint="eastAsia"/>
          <w:sz w:val="24"/>
          <w:szCs w:val="24"/>
          <w:lang w:val="en-GB" w:eastAsia="zh-CN"/>
        </w:rPr>
        <w:lastRenderedPageBreak/>
        <w:t>根据雷达传感器的数量及其位置，可以探测到汽车周边部分区域甚至是全部范围的物体。传感器信号不仅是</w:t>
      </w:r>
      <w:r w:rsidRPr="0083337F">
        <w:rPr>
          <w:sz w:val="24"/>
          <w:szCs w:val="24"/>
          <w:lang w:val="en-GB" w:eastAsia="zh-CN"/>
        </w:rPr>
        <w:t>自适应巡航控</w:t>
      </w:r>
      <w:r w:rsidRPr="0083337F">
        <w:rPr>
          <w:rFonts w:hint="eastAsia"/>
          <w:sz w:val="24"/>
          <w:szCs w:val="24"/>
          <w:lang w:val="en-GB" w:eastAsia="zh-CN"/>
        </w:rPr>
        <w:t>制等驾驶辅助系统的基础，而且还可用于各类主动和被动汽车安全应用。</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rFonts w:hint="eastAsia"/>
          <w:sz w:val="24"/>
          <w:szCs w:val="24"/>
          <w:lang w:val="en-GB" w:eastAsia="zh-CN"/>
        </w:rPr>
        <w:t>车辆周边监测系统将在确保驾驶安全方面发挥重要作用。通过恶劣气候防护和防尘装置，</w:t>
      </w:r>
      <w:r w:rsidRPr="0083337F">
        <w:rPr>
          <w:sz w:val="24"/>
          <w:szCs w:val="24"/>
          <w:lang w:val="en-GB" w:eastAsia="zh-CN"/>
        </w:rPr>
        <w:t>车载雷达</w:t>
      </w:r>
      <w:r w:rsidRPr="0083337F">
        <w:rPr>
          <w:rFonts w:hint="eastAsia"/>
          <w:sz w:val="24"/>
          <w:szCs w:val="24"/>
          <w:lang w:val="en-GB" w:eastAsia="zh-CN"/>
        </w:rPr>
        <w:t>适用于在恶劣条件下行驶的车辆。</w:t>
      </w:r>
    </w:p>
    <w:p w:rsidR="00143099" w:rsidRPr="00007FC6" w:rsidRDefault="00143099" w:rsidP="00143099">
      <w:pPr>
        <w:pStyle w:val="Summary"/>
        <w:overflowPunct/>
        <w:autoSpaceDE/>
        <w:autoSpaceDN/>
        <w:adjustRightInd/>
        <w:spacing w:after="0"/>
        <w:ind w:firstLineChars="200" w:firstLine="480"/>
        <w:jc w:val="left"/>
        <w:textAlignment w:val="auto"/>
        <w:rPr>
          <w:lang w:eastAsia="zh-CN"/>
        </w:rPr>
      </w:pPr>
      <w:r w:rsidRPr="0083337F">
        <w:rPr>
          <w:rFonts w:hint="eastAsia"/>
          <w:sz w:val="24"/>
          <w:szCs w:val="24"/>
          <w:lang w:val="en-GB" w:eastAsia="zh-CN"/>
        </w:rPr>
        <w:t>图</w:t>
      </w:r>
      <w:r w:rsidRPr="0083337F">
        <w:rPr>
          <w:sz w:val="24"/>
          <w:szCs w:val="24"/>
          <w:lang w:val="en-GB" w:eastAsia="zh-CN"/>
        </w:rPr>
        <w:t>2</w:t>
      </w:r>
      <w:r w:rsidRPr="0083337F">
        <w:rPr>
          <w:rFonts w:hint="eastAsia"/>
          <w:sz w:val="24"/>
          <w:szCs w:val="24"/>
          <w:lang w:val="en-GB" w:eastAsia="zh-CN"/>
        </w:rPr>
        <w:t>展示了</w:t>
      </w:r>
      <w:r w:rsidRPr="0083337F">
        <w:rPr>
          <w:sz w:val="24"/>
          <w:szCs w:val="24"/>
          <w:lang w:val="en-GB" w:eastAsia="zh-CN"/>
        </w:rPr>
        <w:t>车载雷达</w:t>
      </w:r>
      <w:r w:rsidRPr="0083337F">
        <w:rPr>
          <w:rFonts w:hint="eastAsia"/>
          <w:sz w:val="24"/>
          <w:szCs w:val="24"/>
          <w:lang w:val="en-GB" w:eastAsia="zh-CN"/>
        </w:rPr>
        <w:t>的配置。</w:t>
      </w:r>
    </w:p>
    <w:p w:rsidR="00143099" w:rsidRPr="00E30337" w:rsidRDefault="00143099" w:rsidP="00143099">
      <w:pPr>
        <w:pStyle w:val="FigureNo"/>
      </w:pPr>
      <w:r>
        <w:rPr>
          <w:rFonts w:hint="eastAsia"/>
          <w:lang w:eastAsia="zh-CN"/>
        </w:rPr>
        <w:t>图</w:t>
      </w:r>
      <w:r w:rsidRPr="00E30337">
        <w:t>2</w:t>
      </w:r>
    </w:p>
    <w:p w:rsidR="00143099" w:rsidRPr="00E30337" w:rsidRDefault="00143099" w:rsidP="00143099">
      <w:pPr>
        <w:pStyle w:val="Figuretitle"/>
        <w:rPr>
          <w:lang w:eastAsia="zh-CN"/>
        </w:rPr>
      </w:pPr>
      <w:r>
        <w:t>车载雷达</w:t>
      </w:r>
      <w:r>
        <w:rPr>
          <w:rFonts w:hint="eastAsia"/>
          <w:lang w:eastAsia="zh-CN"/>
        </w:rPr>
        <w:t>的配置</w:t>
      </w:r>
    </w:p>
    <w:p w:rsidR="00143099" w:rsidRPr="00A1548E" w:rsidRDefault="00143099" w:rsidP="00143099">
      <w:pPr>
        <w:pStyle w:val="Figure"/>
        <w:rPr>
          <w:lang w:val="en-GB"/>
        </w:rPr>
      </w:pPr>
      <w:r>
        <w:object w:dxaOrig="12373" w:dyaOrig="1860">
          <v:shape id="_x0000_i1026" type="#_x0000_t75" style="width:465.75pt;height:70.5pt" o:ole="">
            <v:imagedata r:id="rId15" o:title=""/>
          </v:shape>
          <o:OLEObject Type="Embed" ProgID="CorelDRAW.Graphic.14" ShapeID="_x0000_i1026" DrawAspect="Content" ObjectID="_1421759316" r:id="rId16"/>
        </w:object>
      </w:r>
    </w:p>
    <w:p w:rsidR="00143099" w:rsidRPr="0083337F" w:rsidRDefault="00143099" w:rsidP="00143099">
      <w:pPr>
        <w:ind w:firstLineChars="200" w:firstLine="480"/>
        <w:rPr>
          <w:szCs w:val="24"/>
          <w:lang w:eastAsia="zh-CN"/>
        </w:rPr>
      </w:pPr>
      <w:r w:rsidRPr="0083337F">
        <w:rPr>
          <w:szCs w:val="24"/>
          <w:lang w:eastAsia="zh-CN"/>
        </w:rPr>
        <w:t>车载雷达</w:t>
      </w:r>
      <w:r w:rsidRPr="0083337F">
        <w:rPr>
          <w:rFonts w:hint="eastAsia"/>
          <w:szCs w:val="24"/>
          <w:lang w:eastAsia="zh-CN"/>
        </w:rPr>
        <w:t>的子系统如下：</w:t>
      </w:r>
    </w:p>
    <w:p w:rsidR="00143099" w:rsidRPr="00007FC6" w:rsidRDefault="00143099" w:rsidP="00143099">
      <w:pPr>
        <w:pStyle w:val="enumlev1"/>
        <w:rPr>
          <w:lang w:val="en-US" w:eastAsia="zh-CN"/>
        </w:rPr>
      </w:pPr>
      <w:r w:rsidRPr="00007FC6">
        <w:rPr>
          <w:lang w:val="en-US" w:eastAsia="zh-CN"/>
        </w:rPr>
        <w:t>–</w:t>
      </w:r>
      <w:r w:rsidRPr="00007FC6">
        <w:rPr>
          <w:lang w:val="en-US" w:eastAsia="zh-CN"/>
        </w:rPr>
        <w:tab/>
      </w:r>
      <w:r w:rsidRPr="00D35555">
        <w:rPr>
          <w:rFonts w:ascii="STKaiti" w:eastAsia="STKaiti" w:hAnsi="STKaiti" w:hint="eastAsia"/>
          <w:lang w:val="en-US" w:eastAsia="zh-CN"/>
        </w:rPr>
        <w:t>天线</w:t>
      </w:r>
      <w:r w:rsidRPr="00D35555">
        <w:rPr>
          <w:rFonts w:ascii="STKaiti" w:eastAsia="STKaiti" w:hAnsi="STKaiti"/>
          <w:lang w:val="en-US" w:eastAsia="zh-CN"/>
        </w:rPr>
        <w:t>/</w:t>
      </w:r>
      <w:r w:rsidRPr="00D35555">
        <w:rPr>
          <w:rFonts w:ascii="STKaiti" w:eastAsia="STKaiti" w:hAnsi="STKaiti" w:hint="eastAsia"/>
          <w:lang w:val="en-US" w:eastAsia="zh-CN"/>
        </w:rPr>
        <w:t>射频单元</w:t>
      </w:r>
    </w:p>
    <w:p w:rsidR="00143099" w:rsidRPr="00007FC6" w:rsidRDefault="00143099" w:rsidP="00143099">
      <w:pPr>
        <w:pStyle w:val="enumlev1"/>
        <w:rPr>
          <w:lang w:val="en-US" w:eastAsia="zh-CN"/>
        </w:rPr>
      </w:pPr>
      <w:r w:rsidRPr="00007FC6">
        <w:rPr>
          <w:lang w:val="en-US" w:eastAsia="zh-CN"/>
        </w:rPr>
        <w:tab/>
      </w:r>
      <w:r>
        <w:rPr>
          <w:rFonts w:hint="eastAsia"/>
          <w:lang w:val="en-US" w:eastAsia="zh-CN"/>
        </w:rPr>
        <w:t>本部分包括发射天线、接收天线、接收和发射设备，负责处理信号调制、高频转换、无线电波发射与接收。本部分可能配有几个天线，并执行波束扫描。</w:t>
      </w:r>
    </w:p>
    <w:p w:rsidR="00143099" w:rsidRPr="00007FC6" w:rsidRDefault="00143099" w:rsidP="00143099">
      <w:pPr>
        <w:pStyle w:val="enumlev1"/>
        <w:rPr>
          <w:i/>
          <w:iCs/>
          <w:lang w:val="en-US" w:eastAsia="zh-CN"/>
        </w:rPr>
      </w:pPr>
      <w:r w:rsidRPr="00007FC6">
        <w:rPr>
          <w:lang w:val="en-US" w:eastAsia="zh-CN"/>
        </w:rPr>
        <w:t>–</w:t>
      </w:r>
      <w:r w:rsidRPr="00007FC6">
        <w:rPr>
          <w:lang w:val="en-US" w:eastAsia="zh-CN"/>
        </w:rPr>
        <w:tab/>
      </w:r>
      <w:r w:rsidRPr="00AA4CBC">
        <w:rPr>
          <w:rFonts w:ascii="STKaiti" w:eastAsia="STKaiti" w:hAnsi="STKaiti" w:hint="eastAsia"/>
          <w:lang w:val="en-US" w:eastAsia="zh-CN"/>
        </w:rPr>
        <w:t>信号处理单元</w:t>
      </w:r>
    </w:p>
    <w:p w:rsidR="00143099" w:rsidRPr="00007FC6" w:rsidRDefault="00143099" w:rsidP="00143099">
      <w:pPr>
        <w:pStyle w:val="enumlev1"/>
        <w:rPr>
          <w:lang w:val="en-US" w:eastAsia="zh-CN"/>
        </w:rPr>
      </w:pPr>
      <w:r w:rsidRPr="00007FC6">
        <w:rPr>
          <w:lang w:val="en-US" w:eastAsia="zh-CN"/>
        </w:rPr>
        <w:tab/>
      </w:r>
      <w:r>
        <w:rPr>
          <w:rFonts w:hint="eastAsia"/>
          <w:lang w:val="en-US" w:eastAsia="zh-CN"/>
        </w:rPr>
        <w:t>本单元通过计算射频单元提供的信号，提供距离和速度数据。本单元有时负责提供平均距离和速度数据，并负责缓解干扰。天线进行波束扫描时，此单元负责计算被检测物体的方向。</w:t>
      </w:r>
    </w:p>
    <w:p w:rsidR="00143099" w:rsidRPr="00D35555" w:rsidRDefault="00143099" w:rsidP="00143099">
      <w:pPr>
        <w:pStyle w:val="enumlev1"/>
        <w:rPr>
          <w:rFonts w:ascii="STKaiti" w:eastAsia="STKaiti" w:hAnsi="STKaiti"/>
          <w:lang w:val="en-US" w:eastAsia="zh-CN"/>
        </w:rPr>
      </w:pPr>
      <w:r w:rsidRPr="00007FC6">
        <w:rPr>
          <w:lang w:val="en-US" w:eastAsia="zh-CN"/>
        </w:rPr>
        <w:t>–</w:t>
      </w:r>
      <w:r w:rsidRPr="00007FC6">
        <w:rPr>
          <w:lang w:val="en-US" w:eastAsia="zh-CN"/>
        </w:rPr>
        <w:tab/>
      </w:r>
      <w:r w:rsidRPr="00D35555">
        <w:rPr>
          <w:rFonts w:ascii="STKaiti" w:eastAsia="STKaiti" w:hAnsi="STKaiti" w:hint="eastAsia"/>
          <w:lang w:val="en-US" w:eastAsia="zh-CN"/>
        </w:rPr>
        <w:t>识别单元</w:t>
      </w:r>
    </w:p>
    <w:p w:rsidR="00143099" w:rsidRPr="00007FC6" w:rsidRDefault="00143099" w:rsidP="00143099">
      <w:pPr>
        <w:pStyle w:val="enumlev1"/>
        <w:rPr>
          <w:lang w:val="en-US" w:eastAsia="zh-CN"/>
        </w:rPr>
      </w:pPr>
      <w:r w:rsidRPr="00007FC6">
        <w:rPr>
          <w:lang w:val="en-US" w:eastAsia="zh-CN"/>
        </w:rPr>
        <w:tab/>
      </w:r>
      <w:r>
        <w:rPr>
          <w:rFonts w:hint="eastAsia"/>
          <w:lang w:val="en-US" w:eastAsia="zh-CN"/>
        </w:rPr>
        <w:t>此单元可根据各系统的需求，选择并安排最需要的或必须的数据。例如，该单元将能够识别相关性最强的对象，并判断前面的车辆是否在行车道内。该单元偶尔会计算采集数据的平均值，对干扰进行过滤，并通过对对象的跟踪以及将采集的数据进行合并来提高测量精度。</w:t>
      </w:r>
    </w:p>
    <w:p w:rsidR="00143099" w:rsidRPr="00007FC6" w:rsidRDefault="00143099" w:rsidP="00143099">
      <w:pPr>
        <w:pStyle w:val="Heading1"/>
        <w:rPr>
          <w:lang w:val="en-US" w:eastAsia="zh-CN"/>
        </w:rPr>
      </w:pPr>
      <w:r w:rsidRPr="00007FC6">
        <w:rPr>
          <w:lang w:val="en-US" w:eastAsia="zh-CN"/>
        </w:rPr>
        <w:t>2</w:t>
      </w:r>
      <w:r w:rsidRPr="00007FC6">
        <w:rPr>
          <w:lang w:val="en-US" w:eastAsia="zh-CN"/>
        </w:rPr>
        <w:tab/>
      </w:r>
      <w:r>
        <w:rPr>
          <w:rFonts w:hint="eastAsia"/>
          <w:lang w:val="en-US" w:eastAsia="zh-CN"/>
        </w:rPr>
        <w:t>系统要求</w:t>
      </w:r>
    </w:p>
    <w:p w:rsidR="00143099" w:rsidRPr="00007FC6" w:rsidRDefault="00143099" w:rsidP="00143099">
      <w:pPr>
        <w:pStyle w:val="Heading2"/>
        <w:rPr>
          <w:lang w:val="en-US" w:eastAsia="zh-CN"/>
        </w:rPr>
      </w:pPr>
      <w:r w:rsidRPr="00007FC6">
        <w:rPr>
          <w:lang w:val="en-US" w:eastAsia="zh-CN"/>
        </w:rPr>
        <w:t>2.1</w:t>
      </w:r>
      <w:r w:rsidRPr="00007FC6">
        <w:rPr>
          <w:lang w:val="en-US" w:eastAsia="zh-CN"/>
        </w:rPr>
        <w:tab/>
      </w:r>
      <w:r>
        <w:rPr>
          <w:rFonts w:hint="eastAsia"/>
          <w:lang w:val="en-US" w:eastAsia="zh-CN"/>
        </w:rPr>
        <w:t>雷达和调制方法</w:t>
      </w:r>
    </w:p>
    <w:p w:rsidR="00143099" w:rsidRPr="00007FC6" w:rsidRDefault="00143099" w:rsidP="00143099">
      <w:pPr>
        <w:pStyle w:val="Summary"/>
        <w:overflowPunct/>
        <w:autoSpaceDE/>
        <w:autoSpaceDN/>
        <w:adjustRightInd/>
        <w:spacing w:after="0"/>
        <w:ind w:firstLineChars="200" w:firstLine="440"/>
        <w:jc w:val="left"/>
        <w:textAlignment w:val="auto"/>
        <w:rPr>
          <w:lang w:eastAsia="zh-CN"/>
        </w:rPr>
      </w:pPr>
      <w:r w:rsidRPr="0083337F">
        <w:rPr>
          <w:rFonts w:hint="eastAsia"/>
          <w:szCs w:val="22"/>
          <w:lang w:val="en-GB" w:eastAsia="zh-CN"/>
        </w:rPr>
        <w:t>建议使用下述雷达（配有相关的调制方法）：</w:t>
      </w:r>
    </w:p>
    <w:p w:rsidR="00143099" w:rsidRPr="00C531B3" w:rsidRDefault="00143099" w:rsidP="00143099">
      <w:pPr>
        <w:pStyle w:val="enumlev1"/>
        <w:rPr>
          <w:lang w:val="en-US" w:eastAsia="zh-CN"/>
        </w:rPr>
      </w:pPr>
      <w:r w:rsidRPr="008A4B9E">
        <w:rPr>
          <w:lang w:val="de-DE" w:eastAsia="zh-CN"/>
        </w:rPr>
        <w:t>–</w:t>
      </w:r>
      <w:r w:rsidRPr="008A4B9E">
        <w:rPr>
          <w:lang w:val="de-DE" w:eastAsia="zh-CN"/>
        </w:rPr>
        <w:tab/>
      </w:r>
      <w:r>
        <w:rPr>
          <w:rFonts w:hint="eastAsia"/>
          <w:lang w:val="de-DE" w:eastAsia="zh-CN"/>
        </w:rPr>
        <w:t>线性调频（快速</w:t>
      </w:r>
      <w:r>
        <w:rPr>
          <w:lang w:val="de-DE" w:eastAsia="zh-CN"/>
        </w:rPr>
        <w:t>FM-CW</w:t>
      </w:r>
      <w:r>
        <w:rPr>
          <w:rFonts w:hint="eastAsia"/>
          <w:lang w:val="de-DE" w:eastAsia="zh-CN"/>
        </w:rPr>
        <w:t>）法；</w:t>
      </w:r>
    </w:p>
    <w:p w:rsidR="00143099" w:rsidRPr="00007FC6" w:rsidRDefault="00143099" w:rsidP="00143099">
      <w:pPr>
        <w:pStyle w:val="enumlev1"/>
        <w:rPr>
          <w:lang w:val="en-US" w:eastAsia="zh-CN"/>
        </w:rPr>
      </w:pPr>
      <w:r w:rsidRPr="00007FC6">
        <w:rPr>
          <w:lang w:val="en-US" w:eastAsia="zh-CN"/>
        </w:rPr>
        <w:t>–</w:t>
      </w:r>
      <w:r w:rsidRPr="00007FC6">
        <w:rPr>
          <w:lang w:val="en-US" w:eastAsia="zh-CN"/>
        </w:rPr>
        <w:tab/>
      </w:r>
      <w:r>
        <w:rPr>
          <w:rFonts w:hint="eastAsia"/>
          <w:lang w:val="en-US" w:eastAsia="zh-CN"/>
        </w:rPr>
        <w:t>脉冲法（脉冲调制）；</w:t>
      </w:r>
    </w:p>
    <w:p w:rsidR="00143099" w:rsidRDefault="00143099" w:rsidP="00143099">
      <w:pPr>
        <w:pStyle w:val="enumlev1"/>
        <w:rPr>
          <w:lang w:val="en-US" w:eastAsia="zh-CN"/>
        </w:rPr>
      </w:pPr>
      <w:r>
        <w:rPr>
          <w:lang w:val="en-US" w:eastAsia="zh-CN"/>
        </w:rPr>
        <w:t>–</w:t>
      </w:r>
      <w:r>
        <w:rPr>
          <w:lang w:val="en-US" w:eastAsia="zh-CN"/>
        </w:rPr>
        <w:tab/>
      </w:r>
      <w:r>
        <w:rPr>
          <w:rFonts w:hint="eastAsia"/>
          <w:lang w:val="en-US" w:eastAsia="zh-CN"/>
        </w:rPr>
        <w:t>脉冲跳频；</w:t>
      </w:r>
    </w:p>
    <w:p w:rsidR="00143099" w:rsidRPr="002C083D" w:rsidRDefault="00143099" w:rsidP="00143099">
      <w:pPr>
        <w:pStyle w:val="enumlev1"/>
        <w:rPr>
          <w:lang w:val="en-US" w:eastAsia="zh-CN"/>
        </w:rPr>
      </w:pPr>
      <w:r w:rsidRPr="002C083D">
        <w:rPr>
          <w:lang w:val="en-US" w:eastAsia="zh-CN"/>
        </w:rPr>
        <w:t>–</w:t>
      </w:r>
      <w:r w:rsidRPr="002C083D">
        <w:rPr>
          <w:lang w:val="en-US" w:eastAsia="zh-CN"/>
        </w:rPr>
        <w:tab/>
      </w:r>
      <w:r>
        <w:rPr>
          <w:rFonts w:hint="eastAsia"/>
          <w:lang w:val="en-US" w:eastAsia="zh-CN"/>
        </w:rPr>
        <w:t>双频</w:t>
      </w:r>
      <w:r w:rsidRPr="002C083D">
        <w:rPr>
          <w:lang w:val="en-US" w:eastAsia="zh-CN"/>
        </w:rPr>
        <w:t>CW</w:t>
      </w:r>
      <w:r>
        <w:rPr>
          <w:rFonts w:hint="eastAsia"/>
          <w:lang w:val="en-US" w:eastAsia="zh-CN"/>
        </w:rPr>
        <w:t>法（无调制或频率调制）；</w:t>
      </w:r>
    </w:p>
    <w:p w:rsidR="00143099" w:rsidRDefault="00143099" w:rsidP="00143099">
      <w:pPr>
        <w:pStyle w:val="enumlev1"/>
        <w:rPr>
          <w:lang w:val="en-US" w:eastAsia="zh-CN"/>
        </w:rPr>
      </w:pPr>
      <w:bookmarkStart w:id="5" w:name="dsgno"/>
      <w:bookmarkEnd w:id="5"/>
      <w:r w:rsidRPr="00007FC6">
        <w:rPr>
          <w:lang w:val="en-US" w:eastAsia="zh-CN"/>
        </w:rPr>
        <w:t>–</w:t>
      </w:r>
      <w:r w:rsidRPr="00007FC6">
        <w:rPr>
          <w:lang w:val="en-US" w:eastAsia="zh-CN"/>
        </w:rPr>
        <w:tab/>
      </w:r>
      <w:r>
        <w:rPr>
          <w:rFonts w:hint="eastAsia"/>
          <w:lang w:val="en-US" w:eastAsia="zh-CN"/>
        </w:rPr>
        <w:t>扩频法（直接序列扩频）。</w:t>
      </w:r>
    </w:p>
    <w:p w:rsidR="00143099" w:rsidRPr="006244DC" w:rsidRDefault="00143099" w:rsidP="00143099">
      <w:pPr>
        <w:pStyle w:val="Heading2"/>
        <w:rPr>
          <w:lang w:val="en-US" w:eastAsia="zh-CN"/>
        </w:rPr>
      </w:pPr>
      <w:r>
        <w:rPr>
          <w:lang w:val="en-US" w:eastAsia="zh-CN"/>
        </w:rPr>
        <w:lastRenderedPageBreak/>
        <w:t>2.2</w:t>
      </w:r>
      <w:r>
        <w:rPr>
          <w:lang w:val="en-US" w:eastAsia="zh-CN"/>
        </w:rPr>
        <w:tab/>
        <w:t>76-77</w:t>
      </w:r>
      <w:r>
        <w:rPr>
          <w:rFonts w:hint="eastAsia"/>
          <w:lang w:val="en-US" w:eastAsia="zh-CN"/>
        </w:rPr>
        <w:t xml:space="preserve"> </w:t>
      </w:r>
      <w:r w:rsidRPr="006244DC">
        <w:rPr>
          <w:lang w:val="en-US" w:eastAsia="zh-CN"/>
        </w:rPr>
        <w:t>GHz</w:t>
      </w:r>
      <w:r>
        <w:rPr>
          <w:lang w:val="en-US" w:eastAsia="zh-CN"/>
        </w:rPr>
        <w:t>车载雷达</w:t>
      </w:r>
      <w:r>
        <w:rPr>
          <w:rFonts w:hint="eastAsia"/>
          <w:lang w:val="en-US" w:eastAsia="zh-CN"/>
        </w:rPr>
        <w:t>的操作和技术特性</w:t>
      </w:r>
    </w:p>
    <w:p w:rsidR="00143099" w:rsidRPr="006244DC" w:rsidRDefault="00143099" w:rsidP="00143099">
      <w:pPr>
        <w:pStyle w:val="Summary"/>
        <w:overflowPunct/>
        <w:autoSpaceDE/>
        <w:autoSpaceDN/>
        <w:adjustRightInd/>
        <w:spacing w:after="0"/>
        <w:ind w:firstLineChars="200" w:firstLine="440"/>
        <w:jc w:val="left"/>
        <w:textAlignment w:val="auto"/>
        <w:rPr>
          <w:lang w:eastAsia="zh-CN"/>
        </w:rPr>
      </w:pPr>
      <w:r w:rsidRPr="0083337F">
        <w:rPr>
          <w:rFonts w:hint="eastAsia"/>
          <w:szCs w:val="22"/>
          <w:lang w:val="en-GB" w:eastAsia="zh-CN"/>
        </w:rPr>
        <w:t>表</w:t>
      </w:r>
      <w:r w:rsidRPr="0083337F">
        <w:rPr>
          <w:rFonts w:hint="eastAsia"/>
          <w:szCs w:val="22"/>
          <w:lang w:val="en-GB" w:eastAsia="zh-CN"/>
        </w:rPr>
        <w:t>1</w:t>
      </w:r>
      <w:r w:rsidRPr="0083337F">
        <w:rPr>
          <w:rFonts w:hint="eastAsia"/>
          <w:szCs w:val="22"/>
          <w:lang w:val="en-GB" w:eastAsia="zh-CN"/>
        </w:rPr>
        <w:t>中列出了</w:t>
      </w:r>
      <w:r w:rsidRPr="0083337F">
        <w:rPr>
          <w:szCs w:val="22"/>
          <w:lang w:val="en-GB" w:eastAsia="zh-CN"/>
        </w:rPr>
        <w:t>76-77</w:t>
      </w:r>
      <w:r w:rsidRPr="0083337F">
        <w:rPr>
          <w:rFonts w:hint="eastAsia"/>
          <w:szCs w:val="22"/>
          <w:lang w:val="en-GB" w:eastAsia="zh-CN"/>
        </w:rPr>
        <w:t xml:space="preserve"> </w:t>
      </w:r>
      <w:r w:rsidRPr="0083337F">
        <w:rPr>
          <w:szCs w:val="22"/>
          <w:lang w:val="en-GB" w:eastAsia="zh-CN"/>
        </w:rPr>
        <w:t>GHz</w:t>
      </w:r>
      <w:r w:rsidRPr="0083337F">
        <w:rPr>
          <w:szCs w:val="22"/>
          <w:lang w:val="en-GB" w:eastAsia="zh-CN"/>
        </w:rPr>
        <w:t>车载雷达</w:t>
      </w:r>
      <w:r w:rsidRPr="0083337F">
        <w:rPr>
          <w:rFonts w:hint="eastAsia"/>
          <w:szCs w:val="22"/>
          <w:lang w:val="en-GB" w:eastAsia="zh-CN"/>
        </w:rPr>
        <w:t>的特性。</w:t>
      </w:r>
    </w:p>
    <w:p w:rsidR="00143099" w:rsidRPr="006244DC" w:rsidRDefault="00143099" w:rsidP="00143099">
      <w:pPr>
        <w:pStyle w:val="TableNo"/>
        <w:rPr>
          <w:lang w:val="en-US" w:eastAsia="zh-CN"/>
        </w:rPr>
      </w:pPr>
      <w:r>
        <w:rPr>
          <w:rFonts w:hint="eastAsia"/>
          <w:lang w:val="en-US" w:eastAsia="zh-CN"/>
        </w:rPr>
        <w:t>表</w:t>
      </w:r>
      <w:r w:rsidRPr="006244DC">
        <w:rPr>
          <w:lang w:val="en-US" w:eastAsia="zh-CN"/>
        </w:rPr>
        <w:t>1</w:t>
      </w:r>
    </w:p>
    <w:p w:rsidR="00143099" w:rsidRPr="006244DC" w:rsidRDefault="00143099" w:rsidP="00143099">
      <w:pPr>
        <w:pStyle w:val="Tabletitle"/>
        <w:rPr>
          <w:lang w:val="en-US" w:eastAsia="zh-CN"/>
        </w:rPr>
      </w:pPr>
      <w:r>
        <w:rPr>
          <w:lang w:val="en-US" w:eastAsia="zh-CN"/>
        </w:rPr>
        <w:t>76-77</w:t>
      </w:r>
      <w:r>
        <w:rPr>
          <w:rFonts w:hint="eastAsia"/>
          <w:lang w:val="en-US" w:eastAsia="zh-CN"/>
        </w:rPr>
        <w:t xml:space="preserve"> </w:t>
      </w:r>
      <w:r w:rsidRPr="006244DC">
        <w:rPr>
          <w:lang w:val="en-US" w:eastAsia="zh-CN"/>
        </w:rPr>
        <w:t>GHz</w:t>
      </w:r>
      <w:r>
        <w:rPr>
          <w:lang w:val="en-US" w:eastAsia="zh-CN"/>
        </w:rPr>
        <w:t>车载雷达</w:t>
      </w:r>
      <w:r>
        <w:rPr>
          <w:rFonts w:hint="eastAsia"/>
          <w:lang w:val="en-US" w:eastAsia="zh-CN"/>
        </w:rPr>
        <w:t>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5103"/>
      </w:tblGrid>
      <w:tr w:rsidR="00143099" w:rsidRPr="00E30337" w:rsidTr="00253BED">
        <w:trPr>
          <w:trHeight w:val="20"/>
          <w:jc w:val="center"/>
        </w:trPr>
        <w:tc>
          <w:tcPr>
            <w:tcW w:w="2353" w:type="pct"/>
          </w:tcPr>
          <w:p w:rsidR="00143099" w:rsidRPr="00E30337" w:rsidRDefault="00143099" w:rsidP="00B91B93">
            <w:pPr>
              <w:pStyle w:val="Tablehead"/>
            </w:pPr>
            <w:r>
              <w:rPr>
                <w:rFonts w:hint="eastAsia"/>
                <w:lang w:val="en-US" w:eastAsia="zh-CN"/>
              </w:rPr>
              <w:t>特性（参数）</w:t>
            </w:r>
          </w:p>
        </w:tc>
        <w:tc>
          <w:tcPr>
            <w:tcW w:w="2647" w:type="pct"/>
          </w:tcPr>
          <w:p w:rsidR="00143099" w:rsidRPr="00E30337" w:rsidRDefault="00143099" w:rsidP="00B91B93">
            <w:pPr>
              <w:pStyle w:val="Tablehead"/>
              <w:rPr>
                <w:lang w:eastAsia="zh-CN"/>
              </w:rPr>
            </w:pPr>
            <w:r>
              <w:rPr>
                <w:rFonts w:hint="eastAsia"/>
                <w:lang w:eastAsia="zh-CN"/>
              </w:rPr>
              <w:t>值</w:t>
            </w:r>
          </w:p>
        </w:tc>
      </w:tr>
      <w:tr w:rsidR="00143099" w:rsidRPr="00E30337" w:rsidTr="00B91B93">
        <w:trPr>
          <w:trHeight w:val="20"/>
          <w:jc w:val="center"/>
        </w:trPr>
        <w:tc>
          <w:tcPr>
            <w:tcW w:w="5000" w:type="pct"/>
            <w:gridSpan w:val="2"/>
          </w:tcPr>
          <w:p w:rsidR="00143099" w:rsidRPr="00E30337" w:rsidRDefault="00143099" w:rsidP="00B91B93">
            <w:pPr>
              <w:pStyle w:val="Tabletext"/>
              <w:jc w:val="center"/>
            </w:pPr>
            <w:r>
              <w:rPr>
                <w:rFonts w:hint="eastAsia"/>
                <w:lang w:eastAsia="zh-CN"/>
              </w:rPr>
              <w:t>操作特性</w:t>
            </w:r>
          </w:p>
        </w:tc>
      </w:tr>
      <w:tr w:rsidR="00143099" w:rsidRPr="00E30337" w:rsidTr="00253BED">
        <w:trPr>
          <w:trHeight w:val="20"/>
          <w:jc w:val="center"/>
        </w:trPr>
        <w:tc>
          <w:tcPr>
            <w:tcW w:w="2353" w:type="pct"/>
          </w:tcPr>
          <w:p w:rsidR="00143099" w:rsidRPr="00E30337" w:rsidRDefault="00143099" w:rsidP="00B91B93">
            <w:pPr>
              <w:pStyle w:val="Tabletext"/>
              <w:rPr>
                <w:lang w:eastAsia="zh-CN"/>
              </w:rPr>
            </w:pPr>
            <w:r>
              <w:rPr>
                <w:rFonts w:hint="eastAsia"/>
                <w:lang w:eastAsia="zh-CN"/>
              </w:rPr>
              <w:t>应用</w:t>
            </w:r>
          </w:p>
        </w:tc>
        <w:tc>
          <w:tcPr>
            <w:tcW w:w="2647" w:type="pct"/>
          </w:tcPr>
          <w:p w:rsidR="00143099" w:rsidRPr="00E30337" w:rsidRDefault="00143099" w:rsidP="00B91B93">
            <w:pPr>
              <w:pStyle w:val="Tabletext"/>
              <w:jc w:val="center"/>
              <w:rPr>
                <w:lang w:eastAsia="zh-CN"/>
              </w:rPr>
            </w:pPr>
            <w:r w:rsidRPr="00914962">
              <w:rPr>
                <w:lang w:val="en-US" w:eastAsia="zh-CN"/>
              </w:rPr>
              <w:t>自适应巡航控</w:t>
            </w:r>
            <w:r w:rsidRPr="00914962">
              <w:rPr>
                <w:rFonts w:hint="eastAsia"/>
                <w:lang w:val="en-US" w:eastAsia="zh-CN"/>
              </w:rPr>
              <w:t>制</w:t>
            </w:r>
            <w:r>
              <w:rPr>
                <w:rFonts w:hint="eastAsia"/>
                <w:lang w:val="en-US" w:eastAsia="zh-CN"/>
              </w:rPr>
              <w:t>（</w:t>
            </w:r>
            <w:r w:rsidRPr="00E30337">
              <w:rPr>
                <w:lang w:eastAsia="zh-CN"/>
              </w:rPr>
              <w:t>ACC</w:t>
            </w:r>
            <w:r>
              <w:rPr>
                <w:rFonts w:hint="eastAsia"/>
                <w:lang w:eastAsia="zh-CN"/>
              </w:rPr>
              <w:t>）</w:t>
            </w:r>
            <w:r>
              <w:rPr>
                <w:lang w:eastAsia="zh-CN"/>
              </w:rPr>
              <w:br/>
              <w:t>ACC</w:t>
            </w:r>
            <w:r>
              <w:rPr>
                <w:rFonts w:hint="eastAsia"/>
                <w:lang w:eastAsia="zh-CN"/>
              </w:rPr>
              <w:t>停止与启动</w:t>
            </w:r>
            <w:r w:rsidRPr="00E30337">
              <w:rPr>
                <w:lang w:eastAsia="zh-CN"/>
              </w:rPr>
              <w:br/>
            </w:r>
            <w:r>
              <w:rPr>
                <w:rFonts w:hint="eastAsia"/>
                <w:lang w:eastAsia="zh-CN"/>
              </w:rPr>
              <w:t>防撞</w:t>
            </w:r>
            <w:r>
              <w:rPr>
                <w:lang w:eastAsia="zh-CN"/>
              </w:rPr>
              <w:t>（</w:t>
            </w:r>
            <w:r w:rsidRPr="00E30337">
              <w:rPr>
                <w:lang w:eastAsia="zh-CN"/>
              </w:rPr>
              <w:t>CA</w:t>
            </w:r>
            <w:r>
              <w:rPr>
                <w:lang w:eastAsia="zh-CN"/>
              </w:rPr>
              <w:t>）</w:t>
            </w:r>
          </w:p>
        </w:tc>
      </w:tr>
      <w:tr w:rsidR="00143099" w:rsidRPr="00914962" w:rsidTr="00253BED">
        <w:trPr>
          <w:trHeight w:val="20"/>
          <w:jc w:val="center"/>
        </w:trPr>
        <w:tc>
          <w:tcPr>
            <w:tcW w:w="2353" w:type="pct"/>
          </w:tcPr>
          <w:p w:rsidR="00143099" w:rsidRPr="00E30337" w:rsidRDefault="00143099" w:rsidP="00B91B93">
            <w:pPr>
              <w:pStyle w:val="Tabletext"/>
              <w:rPr>
                <w:lang w:eastAsia="zh-CN"/>
              </w:rPr>
            </w:pPr>
            <w:r>
              <w:rPr>
                <w:rFonts w:hint="eastAsia"/>
                <w:lang w:eastAsia="zh-CN"/>
              </w:rPr>
              <w:t>典型安装</w:t>
            </w:r>
          </w:p>
        </w:tc>
        <w:tc>
          <w:tcPr>
            <w:tcW w:w="2647" w:type="pct"/>
          </w:tcPr>
          <w:p w:rsidR="00143099" w:rsidRPr="006244DC" w:rsidRDefault="00143099" w:rsidP="00B91B93">
            <w:pPr>
              <w:pStyle w:val="Tabletext"/>
              <w:jc w:val="center"/>
              <w:rPr>
                <w:lang w:val="en-US" w:eastAsia="zh-CN"/>
              </w:rPr>
            </w:pPr>
            <w:r>
              <w:rPr>
                <w:rFonts w:hint="eastAsia"/>
                <w:lang w:val="en-US" w:eastAsia="zh-CN"/>
              </w:rPr>
              <w:t>一部传感器（在冷却器格板后）</w:t>
            </w:r>
          </w:p>
        </w:tc>
      </w:tr>
      <w:tr w:rsidR="00143099" w:rsidRPr="00E30337" w:rsidTr="00B91B93">
        <w:trPr>
          <w:trHeight w:val="20"/>
          <w:jc w:val="center"/>
        </w:trPr>
        <w:tc>
          <w:tcPr>
            <w:tcW w:w="5000" w:type="pct"/>
            <w:gridSpan w:val="2"/>
          </w:tcPr>
          <w:p w:rsidR="00143099" w:rsidRPr="00E30337" w:rsidRDefault="00143099" w:rsidP="00B91B93">
            <w:pPr>
              <w:pStyle w:val="Tabletext"/>
              <w:jc w:val="center"/>
              <w:rPr>
                <w:lang w:eastAsia="zh-CN"/>
              </w:rPr>
            </w:pPr>
            <w:r>
              <w:rPr>
                <w:rFonts w:hint="eastAsia"/>
                <w:lang w:eastAsia="zh-CN"/>
              </w:rPr>
              <w:t>技术特性</w:t>
            </w:r>
          </w:p>
        </w:tc>
      </w:tr>
      <w:tr w:rsidR="00143099" w:rsidRPr="00E30337" w:rsidTr="00253BED">
        <w:trPr>
          <w:trHeight w:val="20"/>
          <w:jc w:val="center"/>
        </w:trPr>
        <w:tc>
          <w:tcPr>
            <w:tcW w:w="2353" w:type="pct"/>
          </w:tcPr>
          <w:p w:rsidR="00143099" w:rsidRPr="00E30337" w:rsidRDefault="00143099" w:rsidP="00B91B93">
            <w:pPr>
              <w:pStyle w:val="Tabletext"/>
            </w:pPr>
            <w:r>
              <w:rPr>
                <w:rFonts w:hint="eastAsia"/>
                <w:lang w:eastAsia="zh-CN"/>
              </w:rPr>
              <w:t>典型范围</w:t>
            </w:r>
          </w:p>
        </w:tc>
        <w:tc>
          <w:tcPr>
            <w:tcW w:w="2647" w:type="pct"/>
          </w:tcPr>
          <w:p w:rsidR="00143099" w:rsidRPr="00E30337" w:rsidRDefault="00143099" w:rsidP="00B91B93">
            <w:pPr>
              <w:pStyle w:val="Tabletext"/>
              <w:jc w:val="center"/>
            </w:pPr>
            <w:r>
              <w:t>0-300</w:t>
            </w:r>
            <w:r w:rsidRPr="00E30337">
              <w:t>m</w:t>
            </w:r>
          </w:p>
        </w:tc>
      </w:tr>
      <w:tr w:rsidR="00143099" w:rsidRPr="00E30337" w:rsidTr="00253BED">
        <w:trPr>
          <w:trHeight w:val="20"/>
          <w:jc w:val="center"/>
        </w:trPr>
        <w:tc>
          <w:tcPr>
            <w:tcW w:w="2353" w:type="pct"/>
          </w:tcPr>
          <w:p w:rsidR="00143099" w:rsidRPr="00E30337" w:rsidRDefault="00143099" w:rsidP="00B91B93">
            <w:pPr>
              <w:pStyle w:val="Tabletext"/>
            </w:pPr>
            <w:r>
              <w:rPr>
                <w:rFonts w:hint="eastAsia"/>
                <w:lang w:eastAsia="zh-CN"/>
              </w:rPr>
              <w:t>频率范围</w:t>
            </w:r>
          </w:p>
        </w:tc>
        <w:tc>
          <w:tcPr>
            <w:tcW w:w="2647" w:type="pct"/>
          </w:tcPr>
          <w:p w:rsidR="00143099" w:rsidRPr="00E30337" w:rsidRDefault="00143099" w:rsidP="00B91B93">
            <w:pPr>
              <w:pStyle w:val="Tabletext"/>
              <w:jc w:val="center"/>
            </w:pPr>
            <w:r>
              <w:t>76.00-77.00</w:t>
            </w:r>
            <w:r>
              <w:rPr>
                <w:rFonts w:hint="eastAsia"/>
                <w:lang w:eastAsia="zh-CN"/>
              </w:rPr>
              <w:t xml:space="preserve"> </w:t>
            </w:r>
            <w:r w:rsidRPr="00E30337">
              <w:t>GHz</w:t>
            </w:r>
          </w:p>
        </w:tc>
      </w:tr>
      <w:tr w:rsidR="00143099" w:rsidRPr="00E30337" w:rsidTr="00253BED">
        <w:trPr>
          <w:trHeight w:val="20"/>
          <w:jc w:val="center"/>
        </w:trPr>
        <w:tc>
          <w:tcPr>
            <w:tcW w:w="2353" w:type="pct"/>
          </w:tcPr>
          <w:p w:rsidR="00143099" w:rsidRPr="000C294C" w:rsidRDefault="00143099" w:rsidP="00B91B93">
            <w:pPr>
              <w:pStyle w:val="Tabletext"/>
              <w:rPr>
                <w:lang w:val="en-US"/>
              </w:rPr>
            </w:pPr>
            <w:r>
              <w:rPr>
                <w:rFonts w:hint="eastAsia"/>
                <w:lang w:val="en-US" w:eastAsia="zh-CN"/>
              </w:rPr>
              <w:t>指定频带</w:t>
            </w:r>
            <w:r w:rsidRPr="000C294C">
              <w:rPr>
                <w:lang w:val="en-US"/>
              </w:rPr>
              <w:t>（</w:t>
            </w:r>
            <w:r>
              <w:rPr>
                <w:rFonts w:hint="eastAsia"/>
                <w:lang w:val="en-US" w:eastAsia="zh-CN"/>
              </w:rPr>
              <w:t>典型</w:t>
            </w:r>
            <w:r w:rsidRPr="000C294C">
              <w:rPr>
                <w:lang w:val="en-US"/>
              </w:rPr>
              <w:t>）</w:t>
            </w:r>
          </w:p>
        </w:tc>
        <w:tc>
          <w:tcPr>
            <w:tcW w:w="2647" w:type="pct"/>
          </w:tcPr>
          <w:p w:rsidR="00143099" w:rsidRPr="00E30337" w:rsidRDefault="00143099" w:rsidP="00B91B93">
            <w:pPr>
              <w:pStyle w:val="Tabletext"/>
              <w:jc w:val="center"/>
            </w:pPr>
            <w:r>
              <w:rPr>
                <w:rFonts w:hint="eastAsia"/>
                <w:lang w:eastAsia="zh-CN"/>
              </w:rPr>
              <w:t>最高</w:t>
            </w:r>
            <w:r>
              <w:t>1</w:t>
            </w:r>
            <w:r>
              <w:rPr>
                <w:rFonts w:hint="eastAsia"/>
                <w:lang w:eastAsia="zh-CN"/>
              </w:rPr>
              <w:t xml:space="preserve"> </w:t>
            </w:r>
            <w:r w:rsidRPr="00E30337">
              <w:t>GHz</w:t>
            </w:r>
          </w:p>
        </w:tc>
      </w:tr>
      <w:tr w:rsidR="00143099" w:rsidRPr="00E30337" w:rsidTr="00253BED">
        <w:trPr>
          <w:trHeight w:val="20"/>
          <w:jc w:val="center"/>
        </w:trPr>
        <w:tc>
          <w:tcPr>
            <w:tcW w:w="2353" w:type="pct"/>
          </w:tcPr>
          <w:p w:rsidR="00143099" w:rsidRPr="00143099" w:rsidRDefault="00143099" w:rsidP="00B91B93">
            <w:pPr>
              <w:pStyle w:val="Tabletext"/>
            </w:pPr>
            <w:r>
              <w:rPr>
                <w:rFonts w:hint="eastAsia"/>
                <w:lang w:val="en-US" w:eastAsia="zh-CN"/>
              </w:rPr>
              <w:t>峰值功率</w:t>
            </w:r>
            <w:r w:rsidRPr="00143099">
              <w:t>（</w:t>
            </w:r>
            <w:r w:rsidRPr="00143099">
              <w:t>e.i.r.p.</w:t>
            </w:r>
            <w:r w:rsidRPr="00143099">
              <w:t>）</w:t>
            </w:r>
          </w:p>
        </w:tc>
        <w:tc>
          <w:tcPr>
            <w:tcW w:w="2647" w:type="pct"/>
          </w:tcPr>
          <w:p w:rsidR="00143099" w:rsidRPr="00E30337" w:rsidRDefault="00143099" w:rsidP="00B91B93">
            <w:pPr>
              <w:pStyle w:val="Tabletext"/>
              <w:jc w:val="center"/>
            </w:pPr>
            <w:r>
              <w:rPr>
                <w:rFonts w:hint="eastAsia"/>
                <w:lang w:eastAsia="zh-CN"/>
              </w:rPr>
              <w:t>最高</w:t>
            </w:r>
            <w:r>
              <w:t>+55</w:t>
            </w:r>
            <w:r>
              <w:rPr>
                <w:rFonts w:hint="eastAsia"/>
                <w:lang w:eastAsia="zh-CN"/>
              </w:rPr>
              <w:t xml:space="preserve"> </w:t>
            </w:r>
            <w:r w:rsidRPr="00E30337">
              <w:t>dBm</w:t>
            </w:r>
          </w:p>
        </w:tc>
      </w:tr>
      <w:tr w:rsidR="00143099" w:rsidRPr="00E30337" w:rsidTr="00253BED">
        <w:trPr>
          <w:trHeight w:val="20"/>
          <w:jc w:val="center"/>
        </w:trPr>
        <w:tc>
          <w:tcPr>
            <w:tcW w:w="2353" w:type="pct"/>
          </w:tcPr>
          <w:p w:rsidR="00143099" w:rsidRPr="00143099" w:rsidRDefault="00143099" w:rsidP="00B91B93">
            <w:pPr>
              <w:pStyle w:val="Tabletext"/>
            </w:pPr>
            <w:r>
              <w:rPr>
                <w:rFonts w:hint="eastAsia"/>
                <w:lang w:val="en-US" w:eastAsia="zh-CN"/>
              </w:rPr>
              <w:t>平均功率</w:t>
            </w:r>
            <w:r w:rsidRPr="00143099">
              <w:t>（</w:t>
            </w:r>
            <w:r w:rsidRPr="00143099">
              <w:t>e.i.r.p.</w:t>
            </w:r>
            <w:r w:rsidRPr="00143099">
              <w:t>）</w:t>
            </w:r>
          </w:p>
        </w:tc>
        <w:tc>
          <w:tcPr>
            <w:tcW w:w="2647" w:type="pct"/>
          </w:tcPr>
          <w:p w:rsidR="00143099" w:rsidRPr="00E30337" w:rsidRDefault="00143099" w:rsidP="00B91B93">
            <w:pPr>
              <w:pStyle w:val="Tabletext"/>
              <w:jc w:val="center"/>
            </w:pPr>
            <w:r w:rsidRPr="00E30337">
              <w:t>23.5 – 50 dBm</w:t>
            </w:r>
          </w:p>
        </w:tc>
      </w:tr>
    </w:tbl>
    <w:p w:rsidR="00143099" w:rsidRPr="00E30337" w:rsidRDefault="00143099" w:rsidP="00143099"/>
    <w:p w:rsidR="00143099" w:rsidRDefault="00143099" w:rsidP="00143099"/>
    <w:p w:rsidR="00143099" w:rsidRPr="00594C22" w:rsidRDefault="00143099" w:rsidP="00143099">
      <w:pPr>
        <w:pStyle w:val="AnnexNoTitle"/>
        <w:rPr>
          <w:lang w:val="en-US" w:eastAsia="zh-CN"/>
        </w:rPr>
      </w:pPr>
      <w:r>
        <w:rPr>
          <w:rFonts w:hint="eastAsia"/>
          <w:lang w:val="en-US" w:eastAsia="zh-CN"/>
        </w:rPr>
        <w:t>附件</w:t>
      </w:r>
      <w:r>
        <w:rPr>
          <w:lang w:val="en-US" w:eastAsia="zh-CN"/>
        </w:rPr>
        <w:t>2</w:t>
      </w:r>
      <w:r>
        <w:rPr>
          <w:lang w:val="en-US" w:eastAsia="zh-CN"/>
        </w:rPr>
        <w:br/>
      </w:r>
      <w:r>
        <w:rPr>
          <w:lang w:val="en-US" w:eastAsia="zh-CN"/>
        </w:rPr>
        <w:br/>
        <w:t>77-81</w:t>
      </w:r>
      <w:r>
        <w:rPr>
          <w:rFonts w:hint="eastAsia"/>
          <w:lang w:val="en-US" w:eastAsia="zh-CN"/>
        </w:rPr>
        <w:t xml:space="preserve"> </w:t>
      </w:r>
      <w:r w:rsidRPr="00594C22">
        <w:rPr>
          <w:lang w:val="en-US" w:eastAsia="zh-CN"/>
        </w:rPr>
        <w:t>GH</w:t>
      </w:r>
      <w:r>
        <w:rPr>
          <w:lang w:val="en-US" w:eastAsia="zh-CN"/>
        </w:rPr>
        <w:t>z</w:t>
      </w:r>
      <w:r>
        <w:rPr>
          <w:rFonts w:hint="eastAsia"/>
          <w:lang w:val="en-US" w:eastAsia="zh-CN"/>
        </w:rPr>
        <w:t>频段的车载防撞雷达</w:t>
      </w:r>
    </w:p>
    <w:p w:rsidR="00143099" w:rsidRPr="006244DC" w:rsidRDefault="00143099" w:rsidP="00143099">
      <w:pPr>
        <w:pStyle w:val="Heading1"/>
        <w:rPr>
          <w:lang w:val="en-US" w:eastAsia="zh-CN"/>
        </w:rPr>
      </w:pPr>
      <w:r w:rsidRPr="006244DC">
        <w:rPr>
          <w:lang w:val="en-US" w:eastAsia="zh-CN"/>
        </w:rPr>
        <w:t>1</w:t>
      </w:r>
      <w:r w:rsidRPr="006244DC">
        <w:rPr>
          <w:lang w:val="en-US" w:eastAsia="zh-CN"/>
        </w:rPr>
        <w:tab/>
      </w:r>
      <w:r>
        <w:rPr>
          <w:rFonts w:hint="eastAsia"/>
          <w:lang w:val="en-US" w:eastAsia="zh-CN"/>
        </w:rPr>
        <w:t>概述</w:t>
      </w:r>
    </w:p>
    <w:p w:rsidR="00143099" w:rsidRPr="006244DC" w:rsidRDefault="00143099" w:rsidP="00143099">
      <w:pPr>
        <w:pStyle w:val="Heading2"/>
        <w:rPr>
          <w:lang w:val="en-US" w:eastAsia="zh-CN"/>
        </w:rPr>
      </w:pPr>
      <w:r w:rsidRPr="006244DC">
        <w:rPr>
          <w:lang w:val="en-US" w:eastAsia="zh-CN"/>
        </w:rPr>
        <w:t>1.1</w:t>
      </w:r>
      <w:r w:rsidRPr="006244DC">
        <w:rPr>
          <w:lang w:val="en-US" w:eastAsia="zh-CN"/>
        </w:rPr>
        <w:tab/>
      </w:r>
      <w:r>
        <w:rPr>
          <w:rFonts w:hint="eastAsia"/>
          <w:lang w:val="en-US" w:eastAsia="zh-CN"/>
        </w:rPr>
        <w:t>引言</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rFonts w:hint="eastAsia"/>
          <w:sz w:val="24"/>
          <w:szCs w:val="24"/>
          <w:lang w:val="en-GB" w:eastAsia="zh-CN"/>
        </w:rPr>
        <w:t>在</w:t>
      </w:r>
      <w:r w:rsidRPr="0083337F">
        <w:rPr>
          <w:sz w:val="24"/>
          <w:szCs w:val="24"/>
          <w:lang w:val="en-GB" w:eastAsia="zh-CN"/>
        </w:rPr>
        <w:t>30</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以下工作的现有</w:t>
      </w:r>
      <w:r w:rsidRPr="0083337F">
        <w:rPr>
          <w:sz w:val="24"/>
          <w:szCs w:val="24"/>
          <w:lang w:val="en-GB" w:eastAsia="zh-CN"/>
        </w:rPr>
        <w:t>车载雷达</w:t>
      </w:r>
      <w:r w:rsidRPr="0083337F">
        <w:rPr>
          <w:rFonts w:hint="eastAsia"/>
          <w:sz w:val="24"/>
          <w:szCs w:val="24"/>
          <w:lang w:val="en-GB" w:eastAsia="zh-CN"/>
        </w:rPr>
        <w:t>技术的范围（</w:t>
      </w:r>
      <w:r w:rsidRPr="0083337F">
        <w:rPr>
          <w:sz w:val="24"/>
          <w:szCs w:val="24"/>
          <w:lang w:val="en-GB" w:eastAsia="zh-CN"/>
        </w:rPr>
        <w:t>24</w:t>
      </w:r>
      <w:r w:rsidRPr="0083337F">
        <w:rPr>
          <w:rFonts w:hint="eastAsia"/>
          <w:sz w:val="24"/>
          <w:szCs w:val="24"/>
          <w:lang w:val="en-GB" w:eastAsia="zh-CN"/>
        </w:rPr>
        <w:t xml:space="preserve"> </w:t>
      </w:r>
      <w:r w:rsidRPr="0083337F">
        <w:rPr>
          <w:sz w:val="24"/>
          <w:szCs w:val="24"/>
          <w:lang w:val="en-GB" w:eastAsia="zh-CN"/>
        </w:rPr>
        <w:t>GHz UWB</w:t>
      </w:r>
      <w:r w:rsidRPr="0083337F">
        <w:rPr>
          <w:rFonts w:hint="eastAsia"/>
          <w:sz w:val="24"/>
          <w:szCs w:val="24"/>
          <w:lang w:val="en-GB" w:eastAsia="zh-CN"/>
        </w:rPr>
        <w:t>设备）或清晰度</w:t>
      </w:r>
      <w:r w:rsidRPr="0083337F">
        <w:rPr>
          <w:sz w:val="24"/>
          <w:szCs w:val="24"/>
          <w:lang w:val="en-GB" w:eastAsia="zh-CN"/>
        </w:rPr>
        <w:t>（</w:t>
      </w:r>
      <w:r w:rsidRPr="0083337F">
        <w:rPr>
          <w:sz w:val="24"/>
          <w:szCs w:val="24"/>
          <w:lang w:val="en-GB" w:eastAsia="zh-CN"/>
        </w:rPr>
        <w:t>24</w:t>
      </w:r>
      <w:r w:rsidRPr="0083337F">
        <w:rPr>
          <w:rFonts w:hint="eastAsia"/>
          <w:sz w:val="24"/>
          <w:szCs w:val="24"/>
          <w:lang w:val="en-GB" w:eastAsia="zh-CN"/>
        </w:rPr>
        <w:t xml:space="preserve"> </w:t>
      </w:r>
      <w:r w:rsidRPr="0083337F">
        <w:rPr>
          <w:sz w:val="24"/>
          <w:szCs w:val="24"/>
          <w:lang w:val="en-GB" w:eastAsia="zh-CN"/>
        </w:rPr>
        <w:t>GHz ISM radar</w:t>
      </w:r>
      <w:r w:rsidRPr="0083337F">
        <w:rPr>
          <w:sz w:val="24"/>
          <w:szCs w:val="24"/>
          <w:lang w:val="en-GB" w:eastAsia="zh-CN"/>
        </w:rPr>
        <w:t>）</w:t>
      </w:r>
      <w:r w:rsidRPr="0083337F">
        <w:rPr>
          <w:rFonts w:hint="eastAsia"/>
          <w:sz w:val="24"/>
          <w:szCs w:val="24"/>
          <w:lang w:val="en-GB" w:eastAsia="zh-CN"/>
        </w:rPr>
        <w:t>有限。因此，欧洲邮政和电信主管部门大会（</w:t>
      </w:r>
      <w:r w:rsidRPr="0083337F">
        <w:rPr>
          <w:rFonts w:hint="eastAsia"/>
          <w:sz w:val="24"/>
          <w:szCs w:val="24"/>
          <w:lang w:val="en-GB" w:eastAsia="zh-CN"/>
        </w:rPr>
        <w:t>CEPT</w:t>
      </w:r>
      <w:r w:rsidRPr="0083337F">
        <w:rPr>
          <w:rFonts w:hint="eastAsia"/>
          <w:sz w:val="24"/>
          <w:szCs w:val="24"/>
          <w:lang w:val="en-GB" w:eastAsia="zh-CN"/>
        </w:rPr>
        <w:t>）认为</w:t>
      </w:r>
      <w:r w:rsidRPr="0083337F">
        <w:rPr>
          <w:sz w:val="24"/>
          <w:szCs w:val="24"/>
          <w:lang w:val="en-GB" w:eastAsia="zh-CN"/>
        </w:rPr>
        <w:t>77-81</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频段应被视为全球唯一可用于</w:t>
      </w:r>
      <w:r w:rsidRPr="0083337F">
        <w:rPr>
          <w:sz w:val="24"/>
          <w:szCs w:val="24"/>
          <w:lang w:val="en-GB" w:eastAsia="zh-CN"/>
        </w:rPr>
        <w:t>车载雷达</w:t>
      </w:r>
      <w:r w:rsidRPr="0083337F">
        <w:rPr>
          <w:rFonts w:hint="eastAsia"/>
          <w:sz w:val="24"/>
          <w:szCs w:val="24"/>
          <w:lang w:val="en-GB" w:eastAsia="zh-CN"/>
        </w:rPr>
        <w:t>的统一频段。</w:t>
      </w:r>
      <w:r w:rsidRPr="0083337F">
        <w:rPr>
          <w:rFonts w:hint="eastAsia"/>
          <w:sz w:val="24"/>
          <w:szCs w:val="24"/>
          <w:lang w:val="en-GB" w:eastAsia="zh-CN"/>
        </w:rPr>
        <w:t>2004</w:t>
      </w:r>
      <w:r w:rsidRPr="0083337F">
        <w:rPr>
          <w:rFonts w:hint="eastAsia"/>
          <w:sz w:val="24"/>
          <w:szCs w:val="24"/>
          <w:lang w:val="en-GB" w:eastAsia="zh-CN"/>
        </w:rPr>
        <w:t>年</w:t>
      </w:r>
      <w:r w:rsidRPr="0083337F">
        <w:rPr>
          <w:rFonts w:hint="eastAsia"/>
          <w:sz w:val="24"/>
          <w:szCs w:val="24"/>
          <w:lang w:val="en-GB" w:eastAsia="zh-CN"/>
        </w:rPr>
        <w:t>7</w:t>
      </w:r>
      <w:r w:rsidRPr="0083337F">
        <w:rPr>
          <w:rFonts w:hint="eastAsia"/>
          <w:sz w:val="24"/>
          <w:szCs w:val="24"/>
          <w:lang w:val="en-GB" w:eastAsia="zh-CN"/>
        </w:rPr>
        <w:t>月欧洲邮政和电信主管部门大会确定将</w:t>
      </w:r>
      <w:r w:rsidRPr="0083337F">
        <w:rPr>
          <w:sz w:val="24"/>
          <w:szCs w:val="24"/>
          <w:lang w:val="en-GB" w:eastAsia="zh-CN"/>
        </w:rPr>
        <w:t>77-81</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频段用于</w:t>
      </w:r>
      <w:r w:rsidRPr="0083337F">
        <w:rPr>
          <w:sz w:val="24"/>
          <w:szCs w:val="24"/>
          <w:lang w:val="en-GB" w:eastAsia="zh-CN"/>
        </w:rPr>
        <w:t>车载雷达（</w:t>
      </w:r>
      <w:r w:rsidRPr="0083337F">
        <w:rPr>
          <w:sz w:val="24"/>
          <w:szCs w:val="24"/>
          <w:lang w:val="en-GB" w:eastAsia="zh-CN"/>
        </w:rPr>
        <w:t>ECC/DEC/</w:t>
      </w:r>
      <w:r w:rsidRPr="0083337F">
        <w:rPr>
          <w:sz w:val="24"/>
          <w:szCs w:val="24"/>
          <w:lang w:val="en-GB" w:eastAsia="zh-CN"/>
        </w:rPr>
        <w:t>（</w:t>
      </w:r>
      <w:r w:rsidRPr="0083337F">
        <w:rPr>
          <w:sz w:val="24"/>
          <w:szCs w:val="24"/>
          <w:lang w:val="en-GB" w:eastAsia="zh-CN"/>
        </w:rPr>
        <w:t>04</w:t>
      </w:r>
      <w:r w:rsidRPr="0083337F">
        <w:rPr>
          <w:sz w:val="24"/>
          <w:szCs w:val="24"/>
          <w:lang w:val="en-GB" w:eastAsia="zh-CN"/>
        </w:rPr>
        <w:t>）</w:t>
      </w:r>
      <w:r w:rsidRPr="0083337F">
        <w:rPr>
          <w:sz w:val="24"/>
          <w:szCs w:val="24"/>
          <w:lang w:val="en-GB" w:eastAsia="zh-CN"/>
        </w:rPr>
        <w:t>03</w:t>
      </w:r>
      <w:r w:rsidRPr="0083337F">
        <w:rPr>
          <w:sz w:val="24"/>
          <w:szCs w:val="24"/>
          <w:lang w:val="en-GB" w:eastAsia="zh-CN"/>
        </w:rPr>
        <w:t>）</w:t>
      </w:r>
      <w:r w:rsidRPr="0083337F">
        <w:rPr>
          <w:rFonts w:hint="eastAsia"/>
          <w:sz w:val="24"/>
          <w:szCs w:val="24"/>
          <w:lang w:val="en-GB" w:eastAsia="zh-CN"/>
        </w:rPr>
        <w:t>。欧洲委员会已通过第</w:t>
      </w:r>
      <w:r w:rsidRPr="0083337F">
        <w:rPr>
          <w:sz w:val="24"/>
          <w:szCs w:val="24"/>
          <w:lang w:val="en-GB" w:eastAsia="zh-CN"/>
        </w:rPr>
        <w:t>2004/545/EC</w:t>
      </w:r>
      <w:r w:rsidRPr="0083337F">
        <w:rPr>
          <w:rFonts w:hint="eastAsia"/>
          <w:sz w:val="24"/>
          <w:szCs w:val="24"/>
          <w:lang w:val="en-GB" w:eastAsia="zh-CN"/>
        </w:rPr>
        <w:t>号决定，确定将</w:t>
      </w:r>
      <w:r w:rsidRPr="0083337F">
        <w:rPr>
          <w:sz w:val="24"/>
          <w:szCs w:val="24"/>
          <w:lang w:val="en-GB" w:eastAsia="zh-CN"/>
        </w:rPr>
        <w:t>79</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频段统一用于</w:t>
      </w:r>
      <w:r w:rsidRPr="0083337F">
        <w:rPr>
          <w:sz w:val="24"/>
          <w:szCs w:val="24"/>
          <w:lang w:val="en-GB" w:eastAsia="zh-CN"/>
        </w:rPr>
        <w:t>车载雷达</w:t>
      </w:r>
      <w:r w:rsidRPr="0083337F">
        <w:rPr>
          <w:rFonts w:hint="eastAsia"/>
          <w:sz w:val="24"/>
          <w:szCs w:val="24"/>
          <w:lang w:val="en-GB" w:eastAsia="zh-CN"/>
        </w:rPr>
        <w:t>。</w:t>
      </w:r>
      <w:r w:rsidRPr="0083337F">
        <w:rPr>
          <w:sz w:val="24"/>
          <w:szCs w:val="24"/>
          <w:lang w:val="en-GB" w:eastAsia="zh-CN"/>
        </w:rPr>
        <w:t>ETSI</w:t>
      </w:r>
      <w:r w:rsidRPr="0083337F">
        <w:rPr>
          <w:rFonts w:hint="eastAsia"/>
          <w:sz w:val="24"/>
          <w:szCs w:val="24"/>
          <w:lang w:val="en-GB" w:eastAsia="zh-CN"/>
        </w:rPr>
        <w:t>已通过了针对</w:t>
      </w:r>
      <w:r w:rsidRPr="0083337F">
        <w:rPr>
          <w:sz w:val="24"/>
          <w:szCs w:val="24"/>
          <w:lang w:val="en-GB" w:eastAsia="zh-CN"/>
        </w:rPr>
        <w:t>77-81</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工作的短距雷达的统一标准，即</w:t>
      </w:r>
      <w:r w:rsidRPr="0083337F">
        <w:rPr>
          <w:sz w:val="24"/>
          <w:szCs w:val="24"/>
          <w:lang w:val="en-GB" w:eastAsia="zh-CN"/>
        </w:rPr>
        <w:t>EN302 264</w:t>
      </w:r>
      <w:r w:rsidRPr="0083337F">
        <w:rPr>
          <w:rFonts w:hint="eastAsia"/>
          <w:sz w:val="24"/>
          <w:szCs w:val="24"/>
          <w:lang w:val="en-GB" w:eastAsia="zh-CN"/>
        </w:rPr>
        <w:t>。</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sz w:val="24"/>
          <w:szCs w:val="24"/>
          <w:lang w:val="en-GB" w:eastAsia="zh-CN"/>
        </w:rPr>
        <w:t>2010</w:t>
      </w:r>
      <w:r w:rsidRPr="0083337F">
        <w:rPr>
          <w:rFonts w:hint="eastAsia"/>
          <w:sz w:val="24"/>
          <w:szCs w:val="24"/>
          <w:lang w:val="en-GB" w:eastAsia="zh-CN"/>
        </w:rPr>
        <w:t>年</w:t>
      </w:r>
      <w:r w:rsidRPr="0083337F">
        <w:rPr>
          <w:rFonts w:hint="eastAsia"/>
          <w:sz w:val="24"/>
          <w:szCs w:val="24"/>
          <w:lang w:val="en-GB" w:eastAsia="zh-CN"/>
        </w:rPr>
        <w:t>3</w:t>
      </w:r>
      <w:r w:rsidRPr="0083337F">
        <w:rPr>
          <w:rFonts w:hint="eastAsia"/>
          <w:sz w:val="24"/>
          <w:szCs w:val="24"/>
          <w:lang w:val="en-GB" w:eastAsia="zh-CN"/>
        </w:rPr>
        <w:t>月，日本内务通信省</w:t>
      </w:r>
      <w:r w:rsidRPr="0083337F">
        <w:rPr>
          <w:sz w:val="24"/>
          <w:szCs w:val="24"/>
          <w:lang w:val="en-GB" w:eastAsia="zh-CN"/>
        </w:rPr>
        <w:t>（</w:t>
      </w:r>
      <w:r w:rsidRPr="0083337F">
        <w:rPr>
          <w:sz w:val="24"/>
          <w:szCs w:val="24"/>
          <w:lang w:val="en-GB" w:eastAsia="zh-CN"/>
        </w:rPr>
        <w:t>MIC</w:t>
      </w:r>
      <w:r w:rsidRPr="0083337F">
        <w:rPr>
          <w:sz w:val="24"/>
          <w:szCs w:val="24"/>
          <w:lang w:val="en-GB" w:eastAsia="zh-CN"/>
        </w:rPr>
        <w:t>）</w:t>
      </w:r>
      <w:r w:rsidRPr="0083337F">
        <w:rPr>
          <w:rFonts w:hint="eastAsia"/>
          <w:sz w:val="24"/>
          <w:szCs w:val="24"/>
          <w:lang w:val="en-GB" w:eastAsia="zh-CN"/>
        </w:rPr>
        <w:t>在信息通信理事会内设立了一个研究组，专门处理在全国将</w:t>
      </w:r>
      <w:r w:rsidRPr="0083337F">
        <w:rPr>
          <w:sz w:val="24"/>
          <w:szCs w:val="24"/>
          <w:lang w:val="en-GB" w:eastAsia="zh-CN"/>
        </w:rPr>
        <w:t>77-81</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频段用于高清晰度雷达的事务。</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val="en-GB" w:eastAsia="zh-CN"/>
        </w:rPr>
      </w:pPr>
      <w:r w:rsidRPr="0083337F">
        <w:rPr>
          <w:sz w:val="24"/>
          <w:szCs w:val="24"/>
          <w:lang w:val="en-GB" w:eastAsia="zh-CN"/>
        </w:rPr>
        <w:t>2010</w:t>
      </w:r>
      <w:r w:rsidRPr="0083337F">
        <w:rPr>
          <w:rFonts w:hint="eastAsia"/>
          <w:sz w:val="24"/>
          <w:szCs w:val="24"/>
          <w:lang w:val="en-GB" w:eastAsia="zh-CN"/>
        </w:rPr>
        <w:t>年</w:t>
      </w:r>
      <w:r w:rsidRPr="0083337F">
        <w:rPr>
          <w:rFonts w:hint="eastAsia"/>
          <w:sz w:val="24"/>
          <w:szCs w:val="24"/>
          <w:lang w:val="en-GB" w:eastAsia="zh-CN"/>
        </w:rPr>
        <w:t>10</w:t>
      </w:r>
      <w:r w:rsidRPr="0083337F">
        <w:rPr>
          <w:rFonts w:hint="eastAsia"/>
          <w:sz w:val="24"/>
          <w:szCs w:val="24"/>
          <w:lang w:val="en-GB" w:eastAsia="zh-CN"/>
        </w:rPr>
        <w:t>月，俄罗斯联邦确定将</w:t>
      </w:r>
      <w:r w:rsidRPr="0083337F">
        <w:rPr>
          <w:sz w:val="24"/>
          <w:szCs w:val="24"/>
          <w:lang w:val="en-GB" w:eastAsia="zh-CN"/>
        </w:rPr>
        <w:t>77-81</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用于</w:t>
      </w:r>
      <w:r w:rsidRPr="0083337F">
        <w:rPr>
          <w:sz w:val="24"/>
          <w:szCs w:val="24"/>
          <w:lang w:val="en-GB" w:eastAsia="zh-CN"/>
        </w:rPr>
        <w:t>车载雷达</w:t>
      </w:r>
      <w:r w:rsidRPr="0083337F">
        <w:rPr>
          <w:rFonts w:hint="eastAsia"/>
          <w:sz w:val="24"/>
          <w:szCs w:val="24"/>
          <w:lang w:val="en-GB" w:eastAsia="zh-CN"/>
        </w:rPr>
        <w:t>。</w:t>
      </w:r>
    </w:p>
    <w:p w:rsidR="00143099" w:rsidRPr="0030330C" w:rsidRDefault="00143099" w:rsidP="00143099">
      <w:pPr>
        <w:pStyle w:val="Summary"/>
        <w:overflowPunct/>
        <w:autoSpaceDE/>
        <w:autoSpaceDN/>
        <w:adjustRightInd/>
        <w:spacing w:after="0"/>
        <w:ind w:firstLineChars="200" w:firstLine="480"/>
        <w:jc w:val="left"/>
        <w:textAlignment w:val="auto"/>
        <w:rPr>
          <w:lang w:eastAsia="zh-CN"/>
        </w:rPr>
      </w:pPr>
      <w:r w:rsidRPr="0083337F">
        <w:rPr>
          <w:rFonts w:hint="eastAsia"/>
          <w:sz w:val="24"/>
          <w:szCs w:val="24"/>
          <w:lang w:val="en-GB" w:eastAsia="zh-CN"/>
        </w:rPr>
        <w:lastRenderedPageBreak/>
        <w:t>为支持对汽车附近物体进行探测的</w:t>
      </w:r>
      <w:r w:rsidRPr="0083337F">
        <w:rPr>
          <w:sz w:val="24"/>
          <w:szCs w:val="24"/>
          <w:lang w:val="en-GB" w:eastAsia="zh-CN"/>
        </w:rPr>
        <w:t>车载雷达</w:t>
      </w:r>
      <w:r w:rsidRPr="0083337F">
        <w:rPr>
          <w:rFonts w:hint="eastAsia"/>
          <w:sz w:val="24"/>
          <w:szCs w:val="24"/>
          <w:lang w:val="en-GB" w:eastAsia="zh-CN"/>
        </w:rPr>
        <w:t>应用，例如对行人和自行车的探测，需要同时扩大范围并提高清晰度。车载应用将因此提升其安全预测功能。目前计划将</w:t>
      </w:r>
      <w:r w:rsidRPr="0083337F">
        <w:rPr>
          <w:sz w:val="24"/>
          <w:szCs w:val="24"/>
          <w:lang w:val="en-GB" w:eastAsia="zh-CN"/>
        </w:rPr>
        <w:t>77-81</w:t>
      </w:r>
      <w:r w:rsidRPr="0083337F">
        <w:rPr>
          <w:rFonts w:hint="eastAsia"/>
          <w:sz w:val="24"/>
          <w:szCs w:val="24"/>
          <w:lang w:val="en-GB" w:eastAsia="zh-CN"/>
        </w:rPr>
        <w:t xml:space="preserve"> </w:t>
      </w:r>
      <w:r w:rsidRPr="0083337F">
        <w:rPr>
          <w:sz w:val="24"/>
          <w:szCs w:val="24"/>
          <w:lang w:val="en-GB" w:eastAsia="zh-CN"/>
        </w:rPr>
        <w:t>GHz</w:t>
      </w:r>
      <w:r w:rsidRPr="0083337F">
        <w:rPr>
          <w:rFonts w:hint="eastAsia"/>
          <w:sz w:val="24"/>
          <w:szCs w:val="24"/>
          <w:lang w:val="en-GB" w:eastAsia="zh-CN"/>
        </w:rPr>
        <w:t>频段用于此目的，且欧洲已经进行了此类划分。</w:t>
      </w:r>
    </w:p>
    <w:p w:rsidR="00143099" w:rsidRPr="006244DC" w:rsidRDefault="00143099" w:rsidP="00143099">
      <w:pPr>
        <w:pStyle w:val="Heading1"/>
        <w:rPr>
          <w:lang w:val="en-US" w:eastAsia="zh-CN"/>
        </w:rPr>
      </w:pPr>
      <w:r w:rsidRPr="006244DC">
        <w:rPr>
          <w:lang w:val="en-US" w:eastAsia="zh-CN"/>
        </w:rPr>
        <w:t>2</w:t>
      </w:r>
      <w:r w:rsidRPr="006244DC">
        <w:rPr>
          <w:lang w:val="en-US" w:eastAsia="zh-CN"/>
        </w:rPr>
        <w:tab/>
      </w:r>
      <w:r>
        <w:rPr>
          <w:rFonts w:hint="eastAsia"/>
          <w:lang w:val="en-US" w:eastAsia="zh-CN"/>
        </w:rPr>
        <w:t>系统要求</w:t>
      </w:r>
    </w:p>
    <w:p w:rsidR="00143099" w:rsidRPr="006244DC" w:rsidRDefault="00143099" w:rsidP="00143099">
      <w:pPr>
        <w:pStyle w:val="Heading2"/>
        <w:rPr>
          <w:lang w:val="en-US" w:eastAsia="zh-CN"/>
        </w:rPr>
      </w:pPr>
      <w:r w:rsidRPr="006244DC">
        <w:rPr>
          <w:lang w:val="en-US" w:eastAsia="zh-CN"/>
        </w:rPr>
        <w:t>2.1</w:t>
      </w:r>
      <w:r w:rsidRPr="006244DC">
        <w:rPr>
          <w:lang w:val="en-US" w:eastAsia="zh-CN"/>
        </w:rPr>
        <w:tab/>
      </w:r>
      <w:r>
        <w:rPr>
          <w:rFonts w:hint="eastAsia"/>
          <w:lang w:val="en-US" w:eastAsia="zh-CN"/>
        </w:rPr>
        <w:t>雷达和调制方法</w:t>
      </w:r>
    </w:p>
    <w:p w:rsidR="00143099" w:rsidRPr="00007FC6" w:rsidRDefault="00143099" w:rsidP="00143099">
      <w:pPr>
        <w:pStyle w:val="Summary"/>
        <w:overflowPunct/>
        <w:autoSpaceDE/>
        <w:autoSpaceDN/>
        <w:adjustRightInd/>
        <w:spacing w:after="0"/>
        <w:ind w:firstLineChars="200" w:firstLine="440"/>
        <w:jc w:val="left"/>
        <w:textAlignment w:val="auto"/>
        <w:rPr>
          <w:lang w:eastAsia="zh-CN"/>
        </w:rPr>
      </w:pPr>
      <w:r w:rsidRPr="0083337F">
        <w:rPr>
          <w:rFonts w:hint="eastAsia"/>
          <w:szCs w:val="22"/>
          <w:lang w:val="en-GB" w:eastAsia="zh-CN"/>
        </w:rPr>
        <w:t>建议使用下述雷达（配有相关的调制方法）：</w:t>
      </w:r>
    </w:p>
    <w:p w:rsidR="00143099" w:rsidRPr="000A0768" w:rsidRDefault="00143099" w:rsidP="00143099">
      <w:pPr>
        <w:pStyle w:val="enumlev1"/>
        <w:rPr>
          <w:lang w:val="en-GB" w:eastAsia="zh-CN"/>
        </w:rPr>
      </w:pPr>
      <w:r w:rsidRPr="000A0768">
        <w:rPr>
          <w:lang w:val="en-GB" w:eastAsia="zh-CN"/>
        </w:rPr>
        <w:t>–</w:t>
      </w:r>
      <w:r w:rsidRPr="000A0768">
        <w:rPr>
          <w:lang w:val="en-GB" w:eastAsia="zh-CN"/>
        </w:rPr>
        <w:tab/>
        <w:t>FM-CW</w:t>
      </w:r>
      <w:r>
        <w:rPr>
          <w:rFonts w:hint="eastAsia"/>
          <w:lang w:val="en-GB" w:eastAsia="zh-CN"/>
        </w:rPr>
        <w:t>法</w:t>
      </w:r>
      <w:r>
        <w:rPr>
          <w:lang w:val="en-GB" w:eastAsia="zh-CN"/>
        </w:rPr>
        <w:t>（</w:t>
      </w:r>
      <w:r>
        <w:rPr>
          <w:rFonts w:hint="eastAsia"/>
          <w:lang w:val="en-US" w:eastAsia="zh-CN"/>
        </w:rPr>
        <w:t>频率调制</w:t>
      </w:r>
      <w:r>
        <w:rPr>
          <w:lang w:val="en-GB" w:eastAsia="zh-CN"/>
        </w:rPr>
        <w:t>）</w:t>
      </w:r>
      <w:r>
        <w:rPr>
          <w:rFonts w:hint="eastAsia"/>
          <w:lang w:val="en-GB" w:eastAsia="zh-CN"/>
        </w:rPr>
        <w:t>；</w:t>
      </w:r>
    </w:p>
    <w:p w:rsidR="00143099" w:rsidRPr="008A4B9E" w:rsidRDefault="00143099" w:rsidP="00143099">
      <w:pPr>
        <w:pStyle w:val="enumlev1"/>
        <w:rPr>
          <w:lang w:val="de-DE" w:eastAsia="zh-CN"/>
        </w:rPr>
      </w:pPr>
      <w:r w:rsidRPr="008A4B9E">
        <w:rPr>
          <w:lang w:val="de-DE" w:eastAsia="zh-CN"/>
        </w:rPr>
        <w:t>–</w:t>
      </w:r>
      <w:r w:rsidRPr="008A4B9E">
        <w:rPr>
          <w:lang w:val="de-DE" w:eastAsia="zh-CN"/>
        </w:rPr>
        <w:tab/>
      </w:r>
      <w:r>
        <w:rPr>
          <w:rFonts w:hint="eastAsia"/>
          <w:lang w:val="de-DE" w:eastAsia="zh-CN"/>
        </w:rPr>
        <w:t>线性调频（快速</w:t>
      </w:r>
      <w:r>
        <w:rPr>
          <w:lang w:val="de-DE" w:eastAsia="zh-CN"/>
        </w:rPr>
        <w:t>FM-CW</w:t>
      </w:r>
      <w:r>
        <w:rPr>
          <w:rFonts w:hint="eastAsia"/>
          <w:lang w:val="de-DE" w:eastAsia="zh-CN"/>
        </w:rPr>
        <w:t>）法；</w:t>
      </w:r>
    </w:p>
    <w:p w:rsidR="00143099" w:rsidRPr="006244DC" w:rsidRDefault="00143099" w:rsidP="00143099">
      <w:pPr>
        <w:pStyle w:val="enumlev1"/>
        <w:rPr>
          <w:lang w:val="en-US" w:eastAsia="zh-CN"/>
        </w:rPr>
      </w:pPr>
      <w:r w:rsidRPr="006244DC">
        <w:rPr>
          <w:lang w:val="en-US" w:eastAsia="zh-CN"/>
        </w:rPr>
        <w:t>–</w:t>
      </w:r>
      <w:r w:rsidRPr="006244DC">
        <w:rPr>
          <w:lang w:val="en-US" w:eastAsia="zh-CN"/>
        </w:rPr>
        <w:tab/>
      </w:r>
      <w:r>
        <w:rPr>
          <w:rFonts w:hint="eastAsia"/>
          <w:lang w:val="en-US" w:eastAsia="zh-CN"/>
        </w:rPr>
        <w:t>扩频法（直接序列扩频）；</w:t>
      </w:r>
    </w:p>
    <w:p w:rsidR="00143099" w:rsidRPr="006244DC" w:rsidRDefault="00143099" w:rsidP="00143099">
      <w:pPr>
        <w:pStyle w:val="enumlev1"/>
        <w:rPr>
          <w:lang w:val="en-US" w:eastAsia="zh-CN"/>
        </w:rPr>
      </w:pPr>
      <w:r w:rsidRPr="006244DC">
        <w:rPr>
          <w:lang w:val="en-US" w:eastAsia="zh-CN"/>
        </w:rPr>
        <w:t>–</w:t>
      </w:r>
      <w:r w:rsidRPr="006244DC">
        <w:rPr>
          <w:lang w:val="en-US" w:eastAsia="zh-CN"/>
        </w:rPr>
        <w:tab/>
      </w:r>
      <w:r>
        <w:rPr>
          <w:rFonts w:hint="eastAsia"/>
          <w:lang w:val="en-US" w:eastAsia="zh-CN"/>
        </w:rPr>
        <w:t>脉冲法（脉冲调制）；</w:t>
      </w:r>
    </w:p>
    <w:p w:rsidR="00143099" w:rsidRPr="006244DC" w:rsidRDefault="00143099" w:rsidP="00143099">
      <w:pPr>
        <w:pStyle w:val="enumlev1"/>
        <w:rPr>
          <w:lang w:val="en-US" w:eastAsia="zh-CN"/>
        </w:rPr>
      </w:pPr>
      <w:r w:rsidRPr="006244DC">
        <w:rPr>
          <w:lang w:val="en-US" w:eastAsia="zh-CN"/>
        </w:rPr>
        <w:t>–</w:t>
      </w:r>
      <w:r w:rsidRPr="006244DC">
        <w:rPr>
          <w:lang w:val="en-US" w:eastAsia="zh-CN"/>
        </w:rPr>
        <w:tab/>
      </w:r>
      <w:r>
        <w:rPr>
          <w:rFonts w:hint="eastAsia"/>
          <w:lang w:val="en-US" w:eastAsia="zh-CN"/>
        </w:rPr>
        <w:t>双频</w:t>
      </w:r>
      <w:r w:rsidRPr="002C083D">
        <w:rPr>
          <w:lang w:val="en-US" w:eastAsia="zh-CN"/>
        </w:rPr>
        <w:t>CW</w:t>
      </w:r>
      <w:r>
        <w:rPr>
          <w:rFonts w:hint="eastAsia"/>
          <w:lang w:val="en-US" w:eastAsia="zh-CN"/>
        </w:rPr>
        <w:t>法（无调制或频率调制）；</w:t>
      </w:r>
    </w:p>
    <w:p w:rsidR="00143099" w:rsidRPr="006244DC" w:rsidRDefault="00143099" w:rsidP="00143099">
      <w:pPr>
        <w:pStyle w:val="enumlev1"/>
        <w:rPr>
          <w:lang w:val="en-US" w:eastAsia="zh-CN"/>
        </w:rPr>
      </w:pPr>
      <w:r w:rsidRPr="006244DC">
        <w:rPr>
          <w:lang w:val="en-US" w:eastAsia="zh-CN"/>
        </w:rPr>
        <w:t>–</w:t>
      </w:r>
      <w:r w:rsidRPr="006244DC">
        <w:rPr>
          <w:lang w:val="en-US" w:eastAsia="zh-CN"/>
        </w:rPr>
        <w:tab/>
      </w:r>
      <w:r>
        <w:rPr>
          <w:rFonts w:hint="eastAsia"/>
          <w:lang w:val="en-US" w:eastAsia="zh-CN"/>
        </w:rPr>
        <w:t>频率编码法。</w:t>
      </w:r>
    </w:p>
    <w:p w:rsidR="00143099" w:rsidRPr="006244DC" w:rsidRDefault="00143099" w:rsidP="00143099">
      <w:pPr>
        <w:pStyle w:val="Heading2"/>
        <w:rPr>
          <w:lang w:val="en-US" w:eastAsia="zh-CN"/>
        </w:rPr>
      </w:pPr>
      <w:r>
        <w:rPr>
          <w:lang w:val="en-US" w:eastAsia="zh-CN"/>
        </w:rPr>
        <w:t>2.2</w:t>
      </w:r>
      <w:r>
        <w:rPr>
          <w:lang w:val="en-US" w:eastAsia="zh-CN"/>
        </w:rPr>
        <w:tab/>
        <w:t>77-81</w:t>
      </w:r>
      <w:r>
        <w:rPr>
          <w:rFonts w:hint="eastAsia"/>
          <w:lang w:val="en-US" w:eastAsia="zh-CN"/>
        </w:rPr>
        <w:t xml:space="preserve"> </w:t>
      </w:r>
      <w:r w:rsidRPr="006244DC">
        <w:rPr>
          <w:lang w:val="en-US" w:eastAsia="zh-CN"/>
        </w:rPr>
        <w:t>GHz</w:t>
      </w:r>
      <w:r>
        <w:rPr>
          <w:lang w:val="en-US" w:eastAsia="zh-CN"/>
        </w:rPr>
        <w:t>车载雷达</w:t>
      </w:r>
      <w:r>
        <w:rPr>
          <w:rFonts w:hint="eastAsia"/>
          <w:lang w:val="en-US" w:eastAsia="zh-CN"/>
        </w:rPr>
        <w:t>的操作和技术特性</w:t>
      </w:r>
    </w:p>
    <w:p w:rsidR="00143099" w:rsidRPr="0083337F" w:rsidRDefault="00143099" w:rsidP="00143099">
      <w:pPr>
        <w:pStyle w:val="Summary"/>
        <w:overflowPunct/>
        <w:autoSpaceDE/>
        <w:autoSpaceDN/>
        <w:adjustRightInd/>
        <w:spacing w:after="0"/>
        <w:ind w:firstLineChars="200" w:firstLine="480"/>
        <w:jc w:val="left"/>
        <w:textAlignment w:val="auto"/>
        <w:rPr>
          <w:sz w:val="24"/>
          <w:szCs w:val="24"/>
          <w:lang w:eastAsia="zh-CN"/>
        </w:rPr>
      </w:pPr>
      <w:r w:rsidRPr="0083337F">
        <w:rPr>
          <w:rFonts w:hint="eastAsia"/>
          <w:sz w:val="24"/>
          <w:szCs w:val="24"/>
          <w:lang w:val="en-GB" w:eastAsia="zh-CN"/>
        </w:rPr>
        <w:t>表</w:t>
      </w:r>
      <w:r w:rsidRPr="0083337F">
        <w:rPr>
          <w:rFonts w:hint="eastAsia"/>
          <w:sz w:val="24"/>
          <w:szCs w:val="24"/>
          <w:lang w:val="en-GB" w:eastAsia="zh-CN"/>
        </w:rPr>
        <w:t>2</w:t>
      </w:r>
      <w:r w:rsidRPr="0083337F">
        <w:rPr>
          <w:rFonts w:hint="eastAsia"/>
          <w:sz w:val="24"/>
          <w:szCs w:val="24"/>
          <w:lang w:val="en-GB" w:eastAsia="zh-CN"/>
        </w:rPr>
        <w:t>中列出了</w:t>
      </w:r>
      <w:r w:rsidRPr="0083337F">
        <w:rPr>
          <w:sz w:val="24"/>
          <w:szCs w:val="24"/>
          <w:lang w:val="en-GB" w:eastAsia="zh-CN"/>
        </w:rPr>
        <w:t>车载雷达</w:t>
      </w:r>
      <w:r w:rsidRPr="0083337F">
        <w:rPr>
          <w:rFonts w:hint="eastAsia"/>
          <w:sz w:val="24"/>
          <w:szCs w:val="24"/>
          <w:lang w:val="en-GB" w:eastAsia="zh-CN"/>
        </w:rPr>
        <w:t>的典型特性。</w:t>
      </w:r>
    </w:p>
    <w:p w:rsidR="00143099" w:rsidRPr="006244DC" w:rsidRDefault="00143099" w:rsidP="00143099">
      <w:pPr>
        <w:pStyle w:val="TableNo"/>
        <w:rPr>
          <w:lang w:val="en-US" w:eastAsia="zh-CN"/>
        </w:rPr>
      </w:pPr>
      <w:r>
        <w:rPr>
          <w:rFonts w:hint="eastAsia"/>
          <w:lang w:val="en-US" w:eastAsia="zh-CN"/>
        </w:rPr>
        <w:t>表</w:t>
      </w:r>
      <w:r w:rsidRPr="006244DC">
        <w:rPr>
          <w:lang w:val="en-US" w:eastAsia="zh-CN"/>
        </w:rPr>
        <w:t>2</w:t>
      </w:r>
    </w:p>
    <w:p w:rsidR="00143099" w:rsidRPr="006244DC" w:rsidRDefault="00143099" w:rsidP="00143099">
      <w:pPr>
        <w:pStyle w:val="Tabletitle"/>
        <w:rPr>
          <w:lang w:val="en-US" w:eastAsia="zh-CN"/>
        </w:rPr>
      </w:pPr>
      <w:r>
        <w:rPr>
          <w:lang w:val="en-US" w:eastAsia="zh-CN"/>
        </w:rPr>
        <w:t>77-81</w:t>
      </w:r>
      <w:r>
        <w:rPr>
          <w:rFonts w:hint="eastAsia"/>
          <w:lang w:val="en-US" w:eastAsia="zh-CN"/>
        </w:rPr>
        <w:t xml:space="preserve"> </w:t>
      </w:r>
      <w:r w:rsidRPr="006244DC">
        <w:rPr>
          <w:lang w:val="en-US" w:eastAsia="zh-CN"/>
        </w:rPr>
        <w:t>GHz</w:t>
      </w:r>
      <w:r>
        <w:rPr>
          <w:lang w:val="en-US" w:eastAsia="zh-CN"/>
        </w:rPr>
        <w:t>车载雷达</w:t>
      </w:r>
      <w:r>
        <w:rPr>
          <w:rFonts w:hint="eastAsia"/>
          <w:lang w:val="en-US" w:eastAsia="zh-CN"/>
        </w:rPr>
        <w:t>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537"/>
        <w:gridCol w:w="4442"/>
      </w:tblGrid>
      <w:tr w:rsidR="00143099" w:rsidRPr="00E30337" w:rsidTr="00B91B93">
        <w:trPr>
          <w:jc w:val="center"/>
        </w:trPr>
        <w:tc>
          <w:tcPr>
            <w:tcW w:w="1380" w:type="pct"/>
            <w:shd w:val="clear" w:color="auto" w:fill="auto"/>
          </w:tcPr>
          <w:p w:rsidR="00143099" w:rsidRPr="00E30337" w:rsidRDefault="00143099" w:rsidP="00B91B93">
            <w:pPr>
              <w:pStyle w:val="Tablehead"/>
            </w:pPr>
            <w:r>
              <w:rPr>
                <w:rFonts w:hint="eastAsia"/>
                <w:lang w:val="en-US" w:eastAsia="zh-CN"/>
              </w:rPr>
              <w:t>参数</w:t>
            </w:r>
          </w:p>
        </w:tc>
        <w:tc>
          <w:tcPr>
            <w:tcW w:w="3620" w:type="pct"/>
            <w:gridSpan w:val="2"/>
            <w:shd w:val="clear" w:color="auto" w:fill="auto"/>
          </w:tcPr>
          <w:p w:rsidR="00143099" w:rsidRPr="00E30337" w:rsidRDefault="00143099" w:rsidP="00B91B93">
            <w:pPr>
              <w:pStyle w:val="Tablehead"/>
            </w:pPr>
            <w:r>
              <w:rPr>
                <w:rFonts w:hint="eastAsia"/>
                <w:lang w:eastAsia="zh-CN"/>
              </w:rPr>
              <w:t>值</w:t>
            </w:r>
          </w:p>
        </w:tc>
      </w:tr>
      <w:tr w:rsidR="00143099" w:rsidRPr="00E30337" w:rsidTr="00B91B93">
        <w:trPr>
          <w:jc w:val="center"/>
        </w:trPr>
        <w:tc>
          <w:tcPr>
            <w:tcW w:w="1380" w:type="pct"/>
            <w:shd w:val="clear" w:color="auto" w:fill="auto"/>
          </w:tcPr>
          <w:p w:rsidR="00143099" w:rsidRPr="00E30337" w:rsidRDefault="00143099" w:rsidP="00B91B93">
            <w:pPr>
              <w:pStyle w:val="Tablehead"/>
            </w:pPr>
            <w:r w:rsidRPr="00E30337">
              <w:br w:type="page"/>
            </w:r>
          </w:p>
        </w:tc>
        <w:tc>
          <w:tcPr>
            <w:tcW w:w="1316" w:type="pct"/>
            <w:shd w:val="clear" w:color="auto" w:fill="auto"/>
          </w:tcPr>
          <w:p w:rsidR="00143099" w:rsidRPr="00E30337" w:rsidRDefault="00143099" w:rsidP="00B91B93">
            <w:pPr>
              <w:pStyle w:val="Tablehead"/>
              <w:keepLines/>
              <w:tabs>
                <w:tab w:val="left" w:leader="dot" w:pos="7938"/>
                <w:tab w:val="center" w:pos="9526"/>
              </w:tabs>
              <w:ind w:left="567" w:hanging="567"/>
            </w:pPr>
            <w:r>
              <w:rPr>
                <w:rFonts w:hint="eastAsia"/>
                <w:lang w:eastAsia="zh-CN"/>
              </w:rPr>
              <w:t>系统</w:t>
            </w:r>
            <w:r w:rsidRPr="00E30337">
              <w:t>A</w:t>
            </w:r>
          </w:p>
        </w:tc>
        <w:tc>
          <w:tcPr>
            <w:tcW w:w="2304" w:type="pct"/>
            <w:shd w:val="clear" w:color="auto" w:fill="auto"/>
          </w:tcPr>
          <w:p w:rsidR="00143099" w:rsidRPr="00E30337" w:rsidRDefault="00143099" w:rsidP="00B91B93">
            <w:pPr>
              <w:pStyle w:val="Tablehead"/>
              <w:keepLines/>
              <w:tabs>
                <w:tab w:val="left" w:leader="dot" w:pos="7938"/>
                <w:tab w:val="center" w:pos="9526"/>
              </w:tabs>
              <w:ind w:left="567" w:hanging="567"/>
            </w:pPr>
            <w:r>
              <w:rPr>
                <w:rFonts w:hint="eastAsia"/>
                <w:lang w:eastAsia="zh-CN"/>
              </w:rPr>
              <w:t>系统</w:t>
            </w:r>
            <w:r w:rsidRPr="00E30337">
              <w:t>B</w:t>
            </w:r>
            <w:r w:rsidRPr="00E30337">
              <w:rPr>
                <w:rStyle w:val="FootnoteReference"/>
              </w:rPr>
              <w:footnoteReference w:id="1"/>
            </w:r>
          </w:p>
        </w:tc>
      </w:tr>
      <w:tr w:rsidR="00143099" w:rsidRPr="00E30337" w:rsidTr="00B91B93">
        <w:trPr>
          <w:jc w:val="center"/>
        </w:trPr>
        <w:tc>
          <w:tcPr>
            <w:tcW w:w="1380" w:type="pct"/>
            <w:shd w:val="clear" w:color="auto" w:fill="auto"/>
          </w:tcPr>
          <w:p w:rsidR="00143099" w:rsidRPr="005761FF" w:rsidRDefault="00143099" w:rsidP="00B91B93">
            <w:pPr>
              <w:pStyle w:val="Tabletext"/>
              <w:jc w:val="left"/>
              <w:rPr>
                <w:lang w:eastAsia="zh-CN"/>
              </w:rPr>
            </w:pPr>
            <w:r>
              <w:rPr>
                <w:rFonts w:hint="eastAsia"/>
                <w:lang w:val="en-US" w:eastAsia="zh-CN"/>
              </w:rPr>
              <w:t>平均功率频谱密度</w:t>
            </w:r>
            <w:r w:rsidRPr="005761FF">
              <w:rPr>
                <w:lang w:eastAsia="zh-CN"/>
              </w:rPr>
              <w:t>（</w:t>
            </w:r>
            <w:r w:rsidRPr="005761FF">
              <w:rPr>
                <w:lang w:eastAsia="zh-CN"/>
              </w:rPr>
              <w:t>e.i.r.p.</w:t>
            </w:r>
            <w:r w:rsidRPr="005761FF">
              <w:rPr>
                <w:lang w:eastAsia="zh-CN"/>
              </w:rPr>
              <w:t>）</w:t>
            </w:r>
          </w:p>
        </w:tc>
        <w:tc>
          <w:tcPr>
            <w:tcW w:w="1316" w:type="pct"/>
            <w:shd w:val="clear" w:color="auto" w:fill="auto"/>
          </w:tcPr>
          <w:p w:rsidR="00143099" w:rsidRPr="00E30337" w:rsidRDefault="00143099" w:rsidP="00B91B93">
            <w:pPr>
              <w:pStyle w:val="Tabletext"/>
              <w:keepNext/>
              <w:keepLines/>
              <w:tabs>
                <w:tab w:val="left" w:leader="dot" w:pos="7938"/>
                <w:tab w:val="center" w:pos="9526"/>
              </w:tabs>
              <w:ind w:left="567" w:hanging="567"/>
              <w:jc w:val="center"/>
            </w:pPr>
            <w:r>
              <w:t>9</w:t>
            </w:r>
            <w:r>
              <w:rPr>
                <w:rFonts w:hint="eastAsia"/>
                <w:lang w:eastAsia="zh-CN"/>
              </w:rPr>
              <w:t xml:space="preserve"> </w:t>
            </w:r>
            <w:r w:rsidRPr="00E30337">
              <w:t>dBm/MHz</w:t>
            </w:r>
          </w:p>
        </w:tc>
        <w:tc>
          <w:tcPr>
            <w:tcW w:w="2304" w:type="pct"/>
            <w:shd w:val="clear" w:color="auto" w:fill="auto"/>
          </w:tcPr>
          <w:p w:rsidR="00143099" w:rsidRPr="00E30337" w:rsidRDefault="00143099" w:rsidP="00B91B93">
            <w:pPr>
              <w:pStyle w:val="Tabletext"/>
              <w:keepLines/>
              <w:tabs>
                <w:tab w:val="left" w:leader="dot" w:pos="7938"/>
                <w:tab w:val="center" w:pos="9526"/>
              </w:tabs>
              <w:ind w:left="567" w:hanging="567"/>
              <w:jc w:val="center"/>
            </w:pPr>
            <w:r>
              <w:t>–3</w:t>
            </w:r>
            <w:r>
              <w:rPr>
                <w:rFonts w:hint="eastAsia"/>
                <w:lang w:eastAsia="zh-CN"/>
              </w:rPr>
              <w:t xml:space="preserve"> </w:t>
            </w:r>
            <w:r>
              <w:t>dBm/MHz</w:t>
            </w:r>
            <w:r>
              <w:t>（</w:t>
            </w:r>
            <w:r>
              <w:rPr>
                <w:rFonts w:hint="eastAsia"/>
                <w:lang w:eastAsia="zh-CN"/>
              </w:rPr>
              <w:t>注</w:t>
            </w:r>
            <w:r w:rsidRPr="00E30337">
              <w:t>1</w:t>
            </w:r>
            <w:r>
              <w:t>）</w:t>
            </w:r>
          </w:p>
          <w:p w:rsidR="00143099" w:rsidRPr="00E30337" w:rsidRDefault="00143099" w:rsidP="00B91B93">
            <w:pPr>
              <w:pStyle w:val="Tabletext"/>
              <w:jc w:val="center"/>
            </w:pPr>
          </w:p>
        </w:tc>
      </w:tr>
      <w:tr w:rsidR="00143099" w:rsidRPr="00CD29D0" w:rsidTr="00B91B93">
        <w:trPr>
          <w:jc w:val="center"/>
        </w:trPr>
        <w:tc>
          <w:tcPr>
            <w:tcW w:w="1380" w:type="pct"/>
            <w:shd w:val="clear" w:color="auto" w:fill="auto"/>
          </w:tcPr>
          <w:p w:rsidR="00143099" w:rsidRPr="00143099" w:rsidRDefault="00143099" w:rsidP="00B91B93">
            <w:pPr>
              <w:pStyle w:val="Tabletext"/>
              <w:jc w:val="left"/>
            </w:pPr>
            <w:r>
              <w:rPr>
                <w:rFonts w:hint="eastAsia"/>
                <w:lang w:val="en-US" w:eastAsia="zh-CN"/>
              </w:rPr>
              <w:t>峰值功率</w:t>
            </w:r>
            <w:r w:rsidRPr="00143099">
              <w:t xml:space="preserve"> </w:t>
            </w:r>
            <w:r w:rsidRPr="00143099">
              <w:t>（</w:t>
            </w:r>
            <w:r w:rsidRPr="00143099">
              <w:t>e.i.r.p.</w:t>
            </w:r>
            <w:r w:rsidRPr="00143099">
              <w:t>）</w:t>
            </w:r>
            <w:r w:rsidRPr="00143099">
              <w:t xml:space="preserve"> </w:t>
            </w:r>
          </w:p>
        </w:tc>
        <w:tc>
          <w:tcPr>
            <w:tcW w:w="1316" w:type="pct"/>
            <w:shd w:val="clear" w:color="auto" w:fill="auto"/>
          </w:tcPr>
          <w:p w:rsidR="00143099" w:rsidRPr="00CD29D0" w:rsidRDefault="00143099" w:rsidP="00B91B93">
            <w:pPr>
              <w:pStyle w:val="Tabletext"/>
              <w:jc w:val="center"/>
            </w:pPr>
            <w:r>
              <w:t>+45</w:t>
            </w:r>
            <w:r>
              <w:rPr>
                <w:rFonts w:hint="eastAsia"/>
                <w:lang w:eastAsia="zh-CN"/>
              </w:rPr>
              <w:t xml:space="preserve"> </w:t>
            </w:r>
            <w:r w:rsidRPr="00CD29D0">
              <w:t>dBm</w:t>
            </w:r>
          </w:p>
        </w:tc>
        <w:tc>
          <w:tcPr>
            <w:tcW w:w="2304" w:type="pct"/>
            <w:shd w:val="clear" w:color="auto" w:fill="auto"/>
          </w:tcPr>
          <w:p w:rsidR="00143099" w:rsidRPr="00CD29D0" w:rsidRDefault="00143099" w:rsidP="00B91B93">
            <w:pPr>
              <w:pStyle w:val="Tabletext"/>
              <w:jc w:val="center"/>
            </w:pPr>
            <w:r>
              <w:t>+55</w:t>
            </w:r>
            <w:r>
              <w:rPr>
                <w:rFonts w:hint="eastAsia"/>
                <w:lang w:eastAsia="zh-CN"/>
              </w:rPr>
              <w:t xml:space="preserve"> </w:t>
            </w:r>
            <w:r>
              <w:t>dBm</w:t>
            </w:r>
            <w:r>
              <w:t>（</w:t>
            </w:r>
            <w:r>
              <w:rPr>
                <w:rFonts w:hint="eastAsia"/>
                <w:lang w:eastAsia="zh-CN"/>
              </w:rPr>
              <w:t>注</w:t>
            </w:r>
            <w:r w:rsidRPr="00CD29D0">
              <w:t>2</w:t>
            </w:r>
            <w:r>
              <w:t>）</w:t>
            </w:r>
          </w:p>
          <w:p w:rsidR="00143099" w:rsidRPr="00CD29D0" w:rsidRDefault="00143099" w:rsidP="00B91B93">
            <w:pPr>
              <w:pStyle w:val="Tabletext"/>
              <w:jc w:val="center"/>
            </w:pPr>
          </w:p>
        </w:tc>
      </w:tr>
      <w:tr w:rsidR="00143099" w:rsidRPr="00CD29D0" w:rsidTr="00B91B93">
        <w:trPr>
          <w:jc w:val="center"/>
        </w:trPr>
        <w:tc>
          <w:tcPr>
            <w:tcW w:w="1380" w:type="pct"/>
            <w:shd w:val="clear" w:color="auto" w:fill="auto"/>
          </w:tcPr>
          <w:p w:rsidR="00143099" w:rsidRPr="00CD29D0" w:rsidRDefault="00143099" w:rsidP="00B91B93">
            <w:pPr>
              <w:pStyle w:val="Tabletext"/>
              <w:jc w:val="left"/>
              <w:rPr>
                <w:lang w:eastAsia="zh-CN"/>
              </w:rPr>
            </w:pPr>
            <w:r>
              <w:rPr>
                <w:rFonts w:hint="eastAsia"/>
                <w:lang w:eastAsia="zh-CN"/>
              </w:rPr>
              <w:t>发射功率</w:t>
            </w:r>
          </w:p>
        </w:tc>
        <w:tc>
          <w:tcPr>
            <w:tcW w:w="1316" w:type="pct"/>
            <w:shd w:val="clear" w:color="auto" w:fill="auto"/>
          </w:tcPr>
          <w:p w:rsidR="00143099" w:rsidRPr="00CD29D0" w:rsidRDefault="00143099" w:rsidP="00B91B93">
            <w:pPr>
              <w:pStyle w:val="Tabletext"/>
              <w:jc w:val="center"/>
            </w:pPr>
            <w:r>
              <w:t>10</w:t>
            </w:r>
            <w:r>
              <w:rPr>
                <w:rFonts w:hint="eastAsia"/>
                <w:lang w:eastAsia="zh-CN"/>
              </w:rPr>
              <w:t xml:space="preserve"> </w:t>
            </w:r>
            <w:r w:rsidRPr="00CD29D0">
              <w:t>dBm</w:t>
            </w:r>
          </w:p>
        </w:tc>
        <w:tc>
          <w:tcPr>
            <w:tcW w:w="2304" w:type="pct"/>
            <w:shd w:val="clear" w:color="auto" w:fill="auto"/>
          </w:tcPr>
          <w:p w:rsidR="00143099" w:rsidRPr="00CD29D0" w:rsidRDefault="00143099" w:rsidP="00B91B93">
            <w:pPr>
              <w:pStyle w:val="Tabletext"/>
              <w:jc w:val="center"/>
            </w:pPr>
          </w:p>
        </w:tc>
      </w:tr>
      <w:tr w:rsidR="00143099" w:rsidRPr="00CD29D0" w:rsidTr="00B91B93">
        <w:trPr>
          <w:jc w:val="center"/>
        </w:trPr>
        <w:tc>
          <w:tcPr>
            <w:tcW w:w="1380" w:type="pct"/>
            <w:shd w:val="clear" w:color="auto" w:fill="auto"/>
          </w:tcPr>
          <w:p w:rsidR="00143099" w:rsidRPr="00CD29D0" w:rsidRDefault="00143099" w:rsidP="00B91B93">
            <w:pPr>
              <w:pStyle w:val="Tabletext"/>
              <w:jc w:val="left"/>
              <w:rPr>
                <w:lang w:eastAsia="zh-CN"/>
              </w:rPr>
            </w:pPr>
            <w:r>
              <w:rPr>
                <w:rFonts w:hint="eastAsia"/>
                <w:lang w:eastAsia="zh-CN"/>
              </w:rPr>
              <w:t>天线增益</w:t>
            </w:r>
          </w:p>
        </w:tc>
        <w:tc>
          <w:tcPr>
            <w:tcW w:w="1316" w:type="pct"/>
            <w:shd w:val="clear" w:color="auto" w:fill="auto"/>
          </w:tcPr>
          <w:p w:rsidR="00143099" w:rsidRPr="00CD29D0" w:rsidRDefault="00143099" w:rsidP="00B91B93">
            <w:pPr>
              <w:pStyle w:val="Tabletext"/>
              <w:jc w:val="center"/>
            </w:pPr>
            <w:r>
              <w:t>35</w:t>
            </w:r>
            <w:r>
              <w:rPr>
                <w:rFonts w:hint="eastAsia"/>
                <w:lang w:eastAsia="zh-CN"/>
              </w:rPr>
              <w:t xml:space="preserve"> </w:t>
            </w:r>
            <w:r w:rsidRPr="00CD29D0">
              <w:t>dBi</w:t>
            </w:r>
          </w:p>
        </w:tc>
        <w:tc>
          <w:tcPr>
            <w:tcW w:w="2304" w:type="pct"/>
            <w:shd w:val="clear" w:color="auto" w:fill="auto"/>
          </w:tcPr>
          <w:p w:rsidR="00143099" w:rsidRPr="00CD29D0" w:rsidRDefault="00143099" w:rsidP="00B91B93">
            <w:pPr>
              <w:pStyle w:val="Tabletext"/>
              <w:jc w:val="center"/>
            </w:pPr>
          </w:p>
        </w:tc>
      </w:tr>
      <w:tr w:rsidR="00143099" w:rsidRPr="00CD29D0" w:rsidTr="00B91B93">
        <w:trPr>
          <w:jc w:val="center"/>
        </w:trPr>
        <w:tc>
          <w:tcPr>
            <w:tcW w:w="1380" w:type="pct"/>
            <w:tcBorders>
              <w:bottom w:val="single" w:sz="4" w:space="0" w:color="auto"/>
            </w:tcBorders>
            <w:shd w:val="clear" w:color="auto" w:fill="auto"/>
          </w:tcPr>
          <w:p w:rsidR="00143099" w:rsidRPr="00CD29D0" w:rsidRDefault="00143099" w:rsidP="00B91B93">
            <w:pPr>
              <w:pStyle w:val="Tabletext"/>
              <w:jc w:val="left"/>
              <w:rPr>
                <w:lang w:eastAsia="zh-CN"/>
              </w:rPr>
            </w:pPr>
            <w:r>
              <w:rPr>
                <w:rFonts w:hint="eastAsia"/>
                <w:lang w:eastAsia="zh-CN"/>
              </w:rPr>
              <w:t>指定带宽</w:t>
            </w:r>
          </w:p>
        </w:tc>
        <w:tc>
          <w:tcPr>
            <w:tcW w:w="3620" w:type="pct"/>
            <w:gridSpan w:val="2"/>
            <w:tcBorders>
              <w:bottom w:val="single" w:sz="4" w:space="0" w:color="auto"/>
            </w:tcBorders>
            <w:shd w:val="clear" w:color="auto" w:fill="auto"/>
          </w:tcPr>
          <w:p w:rsidR="00143099" w:rsidRPr="00CD29D0" w:rsidRDefault="00143099" w:rsidP="00B91B93">
            <w:pPr>
              <w:pStyle w:val="Tabletext"/>
              <w:jc w:val="center"/>
            </w:pPr>
            <w:r>
              <w:rPr>
                <w:rFonts w:hint="eastAsia"/>
                <w:lang w:eastAsia="zh-CN"/>
              </w:rPr>
              <w:t>最高</w:t>
            </w:r>
            <w:r>
              <w:t>4</w:t>
            </w:r>
            <w:r w:rsidRPr="00CD29D0">
              <w:t>GHz</w:t>
            </w:r>
          </w:p>
        </w:tc>
      </w:tr>
      <w:tr w:rsidR="00143099" w:rsidRPr="00914962" w:rsidTr="00B91B93">
        <w:trPr>
          <w:jc w:val="center"/>
        </w:trPr>
        <w:tc>
          <w:tcPr>
            <w:tcW w:w="5000" w:type="pct"/>
            <w:gridSpan w:val="3"/>
            <w:tcBorders>
              <w:top w:val="single" w:sz="4" w:space="0" w:color="auto"/>
              <w:left w:val="nil"/>
              <w:bottom w:val="nil"/>
              <w:right w:val="nil"/>
            </w:tcBorders>
            <w:shd w:val="clear" w:color="auto" w:fill="auto"/>
          </w:tcPr>
          <w:p w:rsidR="00143099" w:rsidRPr="00E71804" w:rsidRDefault="00143099" w:rsidP="00B91B93">
            <w:pPr>
              <w:pStyle w:val="Tablelegend"/>
              <w:ind w:left="0" w:firstLine="0"/>
              <w:rPr>
                <w:lang w:eastAsia="zh-CN"/>
              </w:rPr>
            </w:pPr>
            <w:r>
              <w:rPr>
                <w:rFonts w:hint="eastAsia"/>
                <w:lang w:val="en-US" w:eastAsia="zh-CN"/>
              </w:rPr>
              <w:t>注</w:t>
            </w:r>
            <w:r w:rsidRPr="00E71804">
              <w:rPr>
                <w:lang w:eastAsia="zh-CN"/>
              </w:rPr>
              <w:t xml:space="preserve">1 – </w:t>
            </w:r>
            <w:r>
              <w:rPr>
                <w:rFonts w:hint="eastAsia"/>
                <w:lang w:val="en-US" w:eastAsia="zh-CN"/>
              </w:rPr>
              <w:t>因短距车载雷达的操作产生的最大车外平均功率频谱密度须不得超过</w:t>
            </w:r>
            <w:r w:rsidRPr="00E71804">
              <w:rPr>
                <w:lang w:eastAsia="zh-CN"/>
              </w:rPr>
              <w:t>−</w:t>
            </w:r>
            <w:r>
              <w:rPr>
                <w:lang w:eastAsia="zh-CN"/>
              </w:rPr>
              <w:t>9</w:t>
            </w:r>
            <w:r>
              <w:rPr>
                <w:rFonts w:hint="eastAsia"/>
                <w:lang w:eastAsia="zh-CN"/>
              </w:rPr>
              <w:t xml:space="preserve"> </w:t>
            </w:r>
            <w:r>
              <w:rPr>
                <w:lang w:eastAsia="zh-CN"/>
              </w:rPr>
              <w:t>dBm/MHz e.i.r.p</w:t>
            </w:r>
            <w:r>
              <w:rPr>
                <w:rFonts w:hint="eastAsia"/>
                <w:lang w:eastAsia="zh-CN"/>
              </w:rPr>
              <w:t>。</w:t>
            </w:r>
          </w:p>
          <w:p w:rsidR="00143099" w:rsidRPr="006244DC" w:rsidRDefault="00143099" w:rsidP="00B91B93">
            <w:pPr>
              <w:pStyle w:val="Tablelegend"/>
              <w:ind w:left="0" w:firstLine="0"/>
              <w:rPr>
                <w:lang w:val="en-US" w:eastAsia="zh-CN"/>
              </w:rPr>
            </w:pPr>
            <w:r>
              <w:rPr>
                <w:rFonts w:hint="eastAsia"/>
                <w:lang w:val="en-US" w:eastAsia="zh-CN"/>
              </w:rPr>
              <w:t>注</w:t>
            </w:r>
            <w:r w:rsidRPr="006244DC">
              <w:rPr>
                <w:lang w:val="en-US" w:eastAsia="zh-CN"/>
              </w:rPr>
              <w:t xml:space="preserve">2 – </w:t>
            </w:r>
            <w:r>
              <w:rPr>
                <w:rFonts w:hint="eastAsia"/>
                <w:lang w:val="en-US" w:eastAsia="zh-CN"/>
              </w:rPr>
              <w:t>峰值功率在</w:t>
            </w:r>
            <w:r w:rsidRPr="006244DC">
              <w:rPr>
                <w:lang w:val="en-US" w:eastAsia="zh-CN"/>
              </w:rPr>
              <w:t>50</w:t>
            </w:r>
            <w:r>
              <w:rPr>
                <w:rFonts w:hint="eastAsia"/>
                <w:lang w:val="en-US" w:eastAsia="zh-CN"/>
              </w:rPr>
              <w:t xml:space="preserve"> </w:t>
            </w:r>
            <w:r w:rsidRPr="006244DC">
              <w:rPr>
                <w:lang w:val="en-US" w:eastAsia="zh-CN"/>
              </w:rPr>
              <w:t>MHz</w:t>
            </w:r>
            <w:r>
              <w:rPr>
                <w:rFonts w:hint="eastAsia"/>
                <w:lang w:val="en-US" w:eastAsia="zh-CN"/>
              </w:rPr>
              <w:t>带宽内定义。</w:t>
            </w:r>
          </w:p>
        </w:tc>
      </w:tr>
    </w:tbl>
    <w:p w:rsidR="00143099" w:rsidRPr="006244DC" w:rsidRDefault="00143099" w:rsidP="00143099">
      <w:pPr>
        <w:rPr>
          <w:lang w:eastAsia="zh-CN"/>
        </w:rPr>
      </w:pPr>
      <w:r>
        <w:rPr>
          <w:lang w:eastAsia="zh-CN"/>
        </w:rPr>
        <w:br w:type="page"/>
      </w:r>
    </w:p>
    <w:p w:rsidR="00143099" w:rsidRPr="0030330C" w:rsidRDefault="00143099" w:rsidP="00143099">
      <w:pPr>
        <w:pStyle w:val="AnnexNoTitle"/>
        <w:rPr>
          <w:szCs w:val="22"/>
          <w:lang w:val="en-GB" w:eastAsia="zh-CN"/>
        </w:rPr>
      </w:pPr>
      <w:r>
        <w:rPr>
          <w:rFonts w:hint="eastAsia"/>
          <w:lang w:val="en-US" w:eastAsia="zh-CN"/>
        </w:rPr>
        <w:lastRenderedPageBreak/>
        <w:t>附件</w:t>
      </w:r>
      <w:r w:rsidRPr="002C083D">
        <w:rPr>
          <w:lang w:val="en-US" w:eastAsia="ja-JP"/>
        </w:rPr>
        <w:t>3</w:t>
      </w:r>
      <w:r w:rsidRPr="002C083D">
        <w:rPr>
          <w:lang w:val="en-US" w:eastAsia="ja-JP"/>
        </w:rPr>
        <w:br/>
      </w:r>
      <w:r w:rsidRPr="002C083D">
        <w:rPr>
          <w:lang w:val="en-US" w:eastAsia="ja-JP"/>
        </w:rPr>
        <w:br/>
      </w:r>
      <w:r>
        <w:rPr>
          <w:rFonts w:hint="eastAsia"/>
          <w:lang w:val="en-US" w:eastAsia="zh-CN"/>
        </w:rPr>
        <w:t>汽车之间以及</w:t>
      </w:r>
      <w:r>
        <w:rPr>
          <w:rFonts w:hint="eastAsia"/>
          <w:szCs w:val="22"/>
          <w:lang w:val="en-GB" w:eastAsia="zh-CN"/>
        </w:rPr>
        <w:t>汽车和路边基础设施之间数据通信</w:t>
      </w:r>
      <w:r>
        <w:rPr>
          <w:szCs w:val="22"/>
          <w:lang w:val="en-GB" w:eastAsia="zh-CN"/>
        </w:rPr>
        <w:br/>
      </w:r>
      <w:r>
        <w:rPr>
          <w:rFonts w:hint="eastAsia"/>
          <w:szCs w:val="22"/>
          <w:lang w:val="en-GB" w:eastAsia="zh-CN"/>
        </w:rPr>
        <w:t>所用毫米波无线电通信系统的技术特性</w:t>
      </w:r>
    </w:p>
    <w:p w:rsidR="00143099" w:rsidRPr="005D73A2" w:rsidRDefault="00143099" w:rsidP="00143099">
      <w:pPr>
        <w:pStyle w:val="Heading1"/>
        <w:rPr>
          <w:lang w:val="en-US" w:eastAsia="zh-CN"/>
        </w:rPr>
      </w:pPr>
      <w:r w:rsidRPr="005D73A2">
        <w:rPr>
          <w:lang w:val="en-US" w:eastAsia="ja-JP"/>
        </w:rPr>
        <w:t>1</w:t>
      </w:r>
      <w:r w:rsidRPr="005D73A2">
        <w:rPr>
          <w:lang w:val="en-US" w:eastAsia="ja-JP"/>
        </w:rPr>
        <w:tab/>
      </w:r>
      <w:r>
        <w:rPr>
          <w:rFonts w:hint="eastAsia"/>
          <w:lang w:val="en-US" w:eastAsia="zh-CN"/>
        </w:rPr>
        <w:t>一般技术特性</w:t>
      </w:r>
    </w:p>
    <w:p w:rsidR="00143099" w:rsidRPr="00007FC6" w:rsidRDefault="00143099" w:rsidP="00143099">
      <w:pPr>
        <w:pStyle w:val="enumlev1"/>
        <w:rPr>
          <w:lang w:val="en-US" w:eastAsia="zh-CN"/>
        </w:rPr>
      </w:pPr>
      <w:r w:rsidRPr="000A0768">
        <w:rPr>
          <w:lang w:val="en-GB" w:eastAsia="zh-CN"/>
        </w:rPr>
        <w:t>–</w:t>
      </w:r>
      <w:r w:rsidRPr="00007FC6">
        <w:rPr>
          <w:lang w:val="en-US" w:eastAsia="zh-CN"/>
        </w:rPr>
        <w:tab/>
      </w:r>
      <w:r>
        <w:rPr>
          <w:rFonts w:hint="eastAsia"/>
          <w:lang w:val="en-US" w:eastAsia="zh-CN"/>
        </w:rPr>
        <w:t>通信方法：单向、单工、半双工、全双工、组播；</w:t>
      </w:r>
    </w:p>
    <w:p w:rsidR="00143099" w:rsidRPr="00007FC6" w:rsidRDefault="00143099" w:rsidP="00143099">
      <w:pPr>
        <w:pStyle w:val="enumlev1"/>
        <w:rPr>
          <w:lang w:val="en-US" w:eastAsia="ja-JP"/>
        </w:rPr>
      </w:pPr>
      <w:r w:rsidRPr="000A0768">
        <w:rPr>
          <w:lang w:val="en-GB" w:eastAsia="zh-CN"/>
        </w:rPr>
        <w:t>–</w:t>
      </w:r>
      <w:r w:rsidRPr="00007FC6">
        <w:rPr>
          <w:lang w:val="en-US" w:eastAsia="zh-CN"/>
        </w:rPr>
        <w:tab/>
      </w:r>
      <w:r>
        <w:rPr>
          <w:rFonts w:hint="eastAsia"/>
          <w:lang w:val="en-US" w:eastAsia="zh-CN"/>
        </w:rPr>
        <w:t>调制方法：按应用的要求；</w:t>
      </w:r>
    </w:p>
    <w:p w:rsidR="00143099" w:rsidRPr="00007FC6" w:rsidRDefault="00143099" w:rsidP="00143099">
      <w:pPr>
        <w:pStyle w:val="enumlev1"/>
        <w:rPr>
          <w:lang w:val="en-US" w:eastAsia="zh-CN"/>
        </w:rPr>
      </w:pPr>
      <w:r w:rsidRPr="000A0768">
        <w:rPr>
          <w:lang w:val="en-GB" w:eastAsia="zh-CN"/>
        </w:rPr>
        <w:t>–</w:t>
      </w:r>
      <w:r w:rsidRPr="00007FC6">
        <w:rPr>
          <w:lang w:val="en-US" w:eastAsia="zh-CN"/>
        </w:rPr>
        <w:tab/>
      </w:r>
      <w:r>
        <w:rPr>
          <w:rFonts w:hint="eastAsia"/>
          <w:lang w:val="en-US" w:eastAsia="zh-CN"/>
        </w:rPr>
        <w:t>频段：</w:t>
      </w:r>
      <w:r>
        <w:rPr>
          <w:lang w:val="en-US" w:eastAsia="zh-CN"/>
        </w:rPr>
        <w:t>57.0-66.0</w:t>
      </w:r>
      <w:r>
        <w:rPr>
          <w:rFonts w:hint="eastAsia"/>
          <w:lang w:val="en-US" w:eastAsia="zh-CN"/>
        </w:rPr>
        <w:t xml:space="preserve"> </w:t>
      </w:r>
      <w:r w:rsidRPr="00007FC6">
        <w:rPr>
          <w:lang w:val="en-US" w:eastAsia="zh-CN"/>
        </w:rPr>
        <w:t>GHz</w:t>
      </w:r>
      <w:r>
        <w:rPr>
          <w:lang w:val="en-US" w:eastAsia="zh-CN"/>
        </w:rPr>
        <w:t>（</w:t>
      </w:r>
      <w:r>
        <w:rPr>
          <w:rFonts w:hint="eastAsia"/>
          <w:lang w:val="en-US" w:eastAsia="zh-CN"/>
        </w:rPr>
        <w:t>用于</w:t>
      </w:r>
      <w:r>
        <w:rPr>
          <w:rFonts w:hint="eastAsia"/>
          <w:lang w:val="en-US" w:eastAsia="zh-CN"/>
        </w:rPr>
        <w:t>ITS</w:t>
      </w:r>
      <w:r>
        <w:rPr>
          <w:rFonts w:hint="eastAsia"/>
          <w:lang w:val="en-US" w:eastAsia="zh-CN"/>
        </w:rPr>
        <w:t>应用的频段安排将按区域或国家单独指定）；</w:t>
      </w:r>
    </w:p>
    <w:p w:rsidR="00143099" w:rsidRPr="00007FC6" w:rsidRDefault="00143099" w:rsidP="00143099">
      <w:pPr>
        <w:pStyle w:val="enumlev1"/>
        <w:rPr>
          <w:lang w:val="en-US" w:eastAsia="zh-CN"/>
        </w:rPr>
      </w:pPr>
      <w:r w:rsidRPr="000A0768">
        <w:rPr>
          <w:lang w:val="en-GB" w:eastAsia="zh-CN"/>
        </w:rPr>
        <w:t>–</w:t>
      </w:r>
      <w:r w:rsidRPr="00007FC6">
        <w:rPr>
          <w:lang w:val="en-US" w:eastAsia="zh-CN"/>
        </w:rPr>
        <w:tab/>
      </w:r>
      <w:r>
        <w:rPr>
          <w:rFonts w:hint="eastAsia"/>
          <w:lang w:val="en-US" w:eastAsia="zh-CN"/>
        </w:rPr>
        <w:t>发射功率（向天线传送的功率）：</w:t>
      </w:r>
      <w:r>
        <w:rPr>
          <w:lang w:val="en-US" w:eastAsia="zh-CN"/>
        </w:rPr>
        <w:t>10</w:t>
      </w:r>
      <w:r>
        <w:rPr>
          <w:rFonts w:hint="eastAsia"/>
          <w:lang w:val="en-US" w:eastAsia="zh-CN"/>
        </w:rPr>
        <w:t xml:space="preserve"> </w:t>
      </w:r>
      <w:r>
        <w:rPr>
          <w:lang w:val="en-US" w:eastAsia="zh-CN"/>
        </w:rPr>
        <w:t>mW</w:t>
      </w:r>
      <w:r>
        <w:rPr>
          <w:rFonts w:hint="eastAsia"/>
          <w:lang w:val="en-US" w:eastAsia="zh-CN"/>
        </w:rPr>
        <w:t>或更低</w:t>
      </w:r>
      <w:r w:rsidRPr="00007FC6">
        <w:rPr>
          <w:lang w:val="en-US" w:eastAsia="zh-CN"/>
        </w:rPr>
        <w:t>/e.i.r.p</w:t>
      </w:r>
      <w:r>
        <w:rPr>
          <w:rFonts w:hint="eastAsia"/>
          <w:lang w:val="en-US" w:eastAsia="zh-CN"/>
        </w:rPr>
        <w:t>：</w:t>
      </w:r>
      <w:r>
        <w:rPr>
          <w:lang w:val="en-US" w:eastAsia="zh-CN"/>
        </w:rPr>
        <w:t>40</w:t>
      </w:r>
      <w:r>
        <w:rPr>
          <w:rFonts w:hint="eastAsia"/>
          <w:lang w:val="en-US" w:eastAsia="zh-CN"/>
        </w:rPr>
        <w:t xml:space="preserve"> </w:t>
      </w:r>
      <w:r w:rsidRPr="00007FC6">
        <w:rPr>
          <w:lang w:val="en-US" w:eastAsia="zh-CN"/>
        </w:rPr>
        <w:t>dBm</w:t>
      </w:r>
      <w:r>
        <w:rPr>
          <w:rFonts w:hint="eastAsia"/>
          <w:lang w:val="en-US" w:eastAsia="zh-CN"/>
        </w:rPr>
        <w:t>或更低；</w:t>
      </w:r>
    </w:p>
    <w:p w:rsidR="00143099" w:rsidRPr="00007FC6" w:rsidRDefault="00143099" w:rsidP="00143099">
      <w:pPr>
        <w:pStyle w:val="enumlev1"/>
        <w:rPr>
          <w:lang w:val="en-US" w:eastAsia="zh-CN"/>
        </w:rPr>
      </w:pPr>
      <w:r w:rsidRPr="000A0768">
        <w:rPr>
          <w:lang w:val="en-GB" w:eastAsia="zh-CN"/>
        </w:rPr>
        <w:t>–</w:t>
      </w:r>
      <w:r w:rsidRPr="00007FC6">
        <w:rPr>
          <w:lang w:val="en-US" w:eastAsia="zh-CN"/>
        </w:rPr>
        <w:tab/>
      </w:r>
      <w:r>
        <w:rPr>
          <w:rFonts w:hint="eastAsia"/>
          <w:lang w:val="en-US" w:eastAsia="zh-CN"/>
        </w:rPr>
        <w:t>允许的占用带宽：</w:t>
      </w:r>
      <w:r>
        <w:rPr>
          <w:lang w:val="en-US" w:eastAsia="zh-CN"/>
        </w:rPr>
        <w:t>2.5</w:t>
      </w:r>
      <w:r>
        <w:rPr>
          <w:rFonts w:hint="eastAsia"/>
          <w:lang w:val="en-US" w:eastAsia="zh-CN"/>
        </w:rPr>
        <w:t xml:space="preserve"> </w:t>
      </w:r>
      <w:r w:rsidRPr="00007FC6">
        <w:rPr>
          <w:lang w:val="en-US" w:eastAsia="zh-CN"/>
        </w:rPr>
        <w:t>GHz</w:t>
      </w:r>
      <w:r>
        <w:rPr>
          <w:rFonts w:hint="eastAsia"/>
          <w:lang w:val="en-US" w:eastAsia="zh-CN"/>
        </w:rPr>
        <w:t>或更低。</w:t>
      </w:r>
    </w:p>
    <w:p w:rsidR="00143099" w:rsidRPr="00007FC6" w:rsidRDefault="00143099" w:rsidP="00143099">
      <w:pPr>
        <w:pStyle w:val="Heading1"/>
        <w:rPr>
          <w:lang w:val="en-US" w:eastAsia="zh-CN"/>
        </w:rPr>
      </w:pPr>
      <w:r w:rsidRPr="00007FC6">
        <w:rPr>
          <w:lang w:val="en-US" w:eastAsia="ja-JP"/>
        </w:rPr>
        <w:t>2</w:t>
      </w:r>
      <w:r w:rsidRPr="00007FC6">
        <w:rPr>
          <w:lang w:val="en-US" w:eastAsia="ja-JP"/>
        </w:rPr>
        <w:tab/>
      </w:r>
      <w:r>
        <w:rPr>
          <w:rFonts w:hint="eastAsia"/>
          <w:lang w:val="en-US" w:eastAsia="zh-CN"/>
        </w:rPr>
        <w:t>用于</w:t>
      </w:r>
      <w:r>
        <w:rPr>
          <w:rFonts w:hint="eastAsia"/>
          <w:lang w:val="en-US" w:eastAsia="zh-CN"/>
        </w:rPr>
        <w:t>ITS</w:t>
      </w:r>
      <w:r>
        <w:rPr>
          <w:rFonts w:hint="eastAsia"/>
          <w:lang w:val="en-US" w:eastAsia="zh-CN"/>
        </w:rPr>
        <w:t>应用的毫米波无线电通信系统的技术特性示例</w:t>
      </w:r>
      <w:r w:rsidRPr="00007FC6">
        <w:rPr>
          <w:lang w:val="en-US" w:eastAsia="zh-CN"/>
        </w:rPr>
        <w:t xml:space="preserve"> </w:t>
      </w:r>
    </w:p>
    <w:p w:rsidR="00143099" w:rsidRDefault="00143099" w:rsidP="00143099">
      <w:pPr>
        <w:pStyle w:val="Summary"/>
        <w:overflowPunct/>
        <w:autoSpaceDE/>
        <w:autoSpaceDN/>
        <w:adjustRightInd/>
        <w:spacing w:after="0"/>
        <w:ind w:firstLineChars="200" w:firstLine="440"/>
        <w:jc w:val="left"/>
        <w:textAlignment w:val="auto"/>
        <w:rPr>
          <w:lang w:eastAsia="ja-JP"/>
        </w:rPr>
      </w:pPr>
      <w:r w:rsidRPr="0083337F">
        <w:rPr>
          <w:rFonts w:hint="eastAsia"/>
          <w:szCs w:val="22"/>
          <w:lang w:val="en-GB" w:eastAsia="zh-CN"/>
        </w:rPr>
        <w:t>针对</w:t>
      </w:r>
      <w:r w:rsidRPr="0083337F">
        <w:rPr>
          <w:rFonts w:hint="eastAsia"/>
          <w:szCs w:val="22"/>
          <w:lang w:val="en-GB" w:eastAsia="zh-CN"/>
        </w:rPr>
        <w:t>ITS</w:t>
      </w:r>
      <w:r w:rsidRPr="0083337F">
        <w:rPr>
          <w:rFonts w:hint="eastAsia"/>
          <w:szCs w:val="22"/>
          <w:lang w:val="en-GB" w:eastAsia="zh-CN"/>
        </w:rPr>
        <w:t>应用的毫米波无线电通信系统的特性如表</w:t>
      </w:r>
      <w:r w:rsidRPr="0083337F">
        <w:rPr>
          <w:rFonts w:hint="eastAsia"/>
          <w:szCs w:val="22"/>
          <w:lang w:val="en-GB" w:eastAsia="zh-CN"/>
        </w:rPr>
        <w:t>3</w:t>
      </w:r>
      <w:r w:rsidRPr="0083337F">
        <w:rPr>
          <w:rFonts w:hint="eastAsia"/>
          <w:szCs w:val="22"/>
          <w:lang w:val="en-GB" w:eastAsia="zh-CN"/>
        </w:rPr>
        <w:t>所示。</w:t>
      </w:r>
    </w:p>
    <w:p w:rsidR="00143099" w:rsidRPr="00007FC6" w:rsidRDefault="00143099" w:rsidP="00143099">
      <w:pPr>
        <w:pStyle w:val="TableNo"/>
        <w:rPr>
          <w:lang w:val="en-US" w:eastAsia="zh-CN"/>
        </w:rPr>
      </w:pPr>
      <w:r>
        <w:rPr>
          <w:rFonts w:hint="eastAsia"/>
          <w:lang w:val="en-US" w:eastAsia="zh-CN"/>
        </w:rPr>
        <w:t>表</w:t>
      </w:r>
      <w:r>
        <w:rPr>
          <w:lang w:val="en-US" w:eastAsia="zh-CN"/>
        </w:rPr>
        <w:t>3</w:t>
      </w:r>
    </w:p>
    <w:p w:rsidR="00143099" w:rsidRDefault="00143099" w:rsidP="00143099">
      <w:pPr>
        <w:pStyle w:val="Tabletitle"/>
        <w:rPr>
          <w:lang w:val="en-US" w:eastAsia="zh-CN"/>
        </w:rPr>
      </w:pPr>
      <w:r>
        <w:rPr>
          <w:rFonts w:hint="eastAsia"/>
          <w:lang w:val="en-US" w:eastAsia="zh-CN"/>
        </w:rPr>
        <w:t>针对</w:t>
      </w:r>
      <w:r>
        <w:rPr>
          <w:rFonts w:hint="eastAsia"/>
          <w:lang w:val="en-US" w:eastAsia="zh-CN"/>
        </w:rPr>
        <w:t>ITS</w:t>
      </w:r>
      <w:r>
        <w:rPr>
          <w:rFonts w:hint="eastAsia"/>
          <w:lang w:val="en-US" w:eastAsia="zh-CN"/>
        </w:rPr>
        <w:t>应用的毫米波无线电通信系统的特性</w:t>
      </w:r>
    </w:p>
    <w:p w:rsidR="00143099" w:rsidRPr="00775E5A" w:rsidRDefault="00143099" w:rsidP="00143099">
      <w:pPr>
        <w:pStyle w:val="Blanc"/>
        <w:rPr>
          <w:lang w:eastAsia="zh-CN"/>
        </w:rPr>
      </w:pPr>
    </w:p>
    <w:tbl>
      <w:tblPr>
        <w:tblW w:w="0" w:type="auto"/>
        <w:jc w:val="center"/>
        <w:tblLayout w:type="fixed"/>
        <w:tblCellMar>
          <w:left w:w="107" w:type="dxa"/>
          <w:right w:w="107" w:type="dxa"/>
        </w:tblCellMar>
        <w:tblLook w:val="0000" w:firstRow="0" w:lastRow="0" w:firstColumn="0" w:lastColumn="0" w:noHBand="0" w:noVBand="0"/>
      </w:tblPr>
      <w:tblGrid>
        <w:gridCol w:w="2938"/>
        <w:gridCol w:w="2410"/>
        <w:gridCol w:w="2268"/>
        <w:gridCol w:w="1944"/>
      </w:tblGrid>
      <w:tr w:rsidR="00143099" w:rsidRPr="00A1548E" w:rsidTr="00B91B93">
        <w:trPr>
          <w:cantSplit/>
          <w:jc w:val="center"/>
        </w:trPr>
        <w:tc>
          <w:tcPr>
            <w:tcW w:w="2938" w:type="dxa"/>
            <w:tcBorders>
              <w:top w:val="single" w:sz="6" w:space="0" w:color="auto"/>
              <w:left w:val="single" w:sz="6" w:space="0" w:color="auto"/>
              <w:right w:val="single" w:sz="6" w:space="0" w:color="auto"/>
            </w:tcBorders>
            <w:vAlign w:val="center"/>
          </w:tcPr>
          <w:p w:rsidR="00143099" w:rsidRPr="00A1548E" w:rsidRDefault="00143099" w:rsidP="00B91B93">
            <w:pPr>
              <w:pStyle w:val="Tablehead"/>
              <w:rPr>
                <w:lang w:eastAsia="zh-CN"/>
              </w:rPr>
            </w:pPr>
            <w:r>
              <w:rPr>
                <w:rFonts w:hint="eastAsia"/>
                <w:lang w:eastAsia="zh-CN"/>
              </w:rPr>
              <w:t>项目</w:t>
            </w:r>
          </w:p>
        </w:tc>
        <w:tc>
          <w:tcPr>
            <w:tcW w:w="6622" w:type="dxa"/>
            <w:gridSpan w:val="3"/>
            <w:tcBorders>
              <w:top w:val="single" w:sz="6" w:space="0" w:color="auto"/>
              <w:bottom w:val="single" w:sz="6" w:space="0" w:color="auto"/>
              <w:right w:val="single" w:sz="6" w:space="0" w:color="auto"/>
            </w:tcBorders>
          </w:tcPr>
          <w:p w:rsidR="00143099" w:rsidRPr="00A1548E" w:rsidRDefault="00143099" w:rsidP="00B91B93">
            <w:pPr>
              <w:pStyle w:val="Tablehead"/>
              <w:rPr>
                <w:lang w:eastAsia="zh-CN"/>
              </w:rPr>
            </w:pPr>
            <w:r>
              <w:rPr>
                <w:rFonts w:hint="eastAsia"/>
                <w:lang w:eastAsia="zh-CN"/>
              </w:rPr>
              <w:t>技术特性</w:t>
            </w:r>
          </w:p>
        </w:tc>
      </w:tr>
      <w:tr w:rsidR="00143099" w:rsidRPr="00A1548E" w:rsidTr="00B91B93">
        <w:trPr>
          <w:cantSplit/>
          <w:jc w:val="center"/>
        </w:trPr>
        <w:tc>
          <w:tcPr>
            <w:tcW w:w="2938" w:type="dxa"/>
            <w:tcBorders>
              <w:left w:val="single" w:sz="6" w:space="0" w:color="auto"/>
              <w:bottom w:val="single" w:sz="4" w:space="0" w:color="auto"/>
              <w:right w:val="single" w:sz="6" w:space="0" w:color="auto"/>
            </w:tcBorders>
          </w:tcPr>
          <w:p w:rsidR="00143099" w:rsidRPr="00A1548E" w:rsidRDefault="00143099" w:rsidP="00B91B93">
            <w:pPr>
              <w:pStyle w:val="Tabletext"/>
            </w:pPr>
          </w:p>
        </w:tc>
        <w:tc>
          <w:tcPr>
            <w:tcW w:w="2410" w:type="dxa"/>
            <w:tcBorders>
              <w:top w:val="single" w:sz="6" w:space="0" w:color="auto"/>
              <w:bottom w:val="single" w:sz="4" w:space="0" w:color="auto"/>
              <w:right w:val="single" w:sz="6" w:space="0" w:color="auto"/>
            </w:tcBorders>
          </w:tcPr>
          <w:p w:rsidR="00143099" w:rsidRPr="00A1548E" w:rsidRDefault="00143099" w:rsidP="00B91B93">
            <w:pPr>
              <w:pStyle w:val="Tablehead"/>
              <w:rPr>
                <w:lang w:eastAsia="ja-JP"/>
              </w:rPr>
            </w:pPr>
            <w:r>
              <w:rPr>
                <w:lang w:eastAsia="ja-JP"/>
              </w:rPr>
              <w:t>系统</w:t>
            </w:r>
            <w:r w:rsidRPr="00A1548E">
              <w:rPr>
                <w:lang w:eastAsia="ja-JP"/>
              </w:rPr>
              <w:t>A</w:t>
            </w:r>
          </w:p>
        </w:tc>
        <w:tc>
          <w:tcPr>
            <w:tcW w:w="2268" w:type="dxa"/>
            <w:tcBorders>
              <w:top w:val="single" w:sz="6" w:space="0" w:color="auto"/>
              <w:bottom w:val="single" w:sz="4" w:space="0" w:color="auto"/>
              <w:right w:val="single" w:sz="6" w:space="0" w:color="auto"/>
            </w:tcBorders>
          </w:tcPr>
          <w:p w:rsidR="00143099" w:rsidRPr="00A1548E" w:rsidRDefault="00143099" w:rsidP="00B91B93">
            <w:pPr>
              <w:pStyle w:val="Tablehead"/>
              <w:rPr>
                <w:lang w:eastAsia="ja-JP"/>
              </w:rPr>
            </w:pPr>
            <w:r>
              <w:rPr>
                <w:lang w:eastAsia="ja-JP"/>
              </w:rPr>
              <w:t>系统</w:t>
            </w:r>
            <w:r w:rsidRPr="00A1548E">
              <w:rPr>
                <w:lang w:eastAsia="ja-JP"/>
              </w:rPr>
              <w:t>B</w:t>
            </w:r>
          </w:p>
        </w:tc>
        <w:tc>
          <w:tcPr>
            <w:tcW w:w="1944" w:type="dxa"/>
            <w:tcBorders>
              <w:top w:val="single" w:sz="6" w:space="0" w:color="auto"/>
              <w:bottom w:val="single" w:sz="4" w:space="0" w:color="auto"/>
              <w:right w:val="single" w:sz="6" w:space="0" w:color="auto"/>
            </w:tcBorders>
          </w:tcPr>
          <w:p w:rsidR="00143099" w:rsidRPr="00A1548E" w:rsidRDefault="00143099" w:rsidP="00B91B93">
            <w:pPr>
              <w:pStyle w:val="Tablehead"/>
              <w:rPr>
                <w:lang w:eastAsia="ja-JP"/>
              </w:rPr>
            </w:pPr>
            <w:r>
              <w:rPr>
                <w:lang w:eastAsia="ja-JP"/>
              </w:rPr>
              <w:t>系统</w:t>
            </w:r>
            <w:r w:rsidRPr="00A1548E">
              <w:rPr>
                <w:lang w:eastAsia="ja-JP"/>
              </w:rPr>
              <w:t>C</w:t>
            </w:r>
          </w:p>
        </w:tc>
      </w:tr>
      <w:tr w:rsidR="00143099" w:rsidRPr="00914962" w:rsidTr="00B91B93">
        <w:trPr>
          <w:cantSplit/>
          <w:jc w:val="center"/>
        </w:trPr>
        <w:tc>
          <w:tcPr>
            <w:tcW w:w="2938" w:type="dxa"/>
            <w:tcBorders>
              <w:top w:val="single" w:sz="6" w:space="0" w:color="auto"/>
              <w:left w:val="single" w:sz="6" w:space="0" w:color="auto"/>
              <w:bottom w:val="single" w:sz="4" w:space="0" w:color="auto"/>
              <w:right w:val="single" w:sz="6" w:space="0" w:color="auto"/>
            </w:tcBorders>
          </w:tcPr>
          <w:p w:rsidR="00143099" w:rsidRPr="00FF46A1" w:rsidRDefault="00143099" w:rsidP="00B91B93">
            <w:pPr>
              <w:pStyle w:val="Tabletext"/>
            </w:pPr>
            <w:r>
              <w:rPr>
                <w:rFonts w:hint="eastAsia"/>
                <w:lang w:val="en-US" w:eastAsia="zh-CN"/>
              </w:rPr>
              <w:t>通信方法</w:t>
            </w:r>
          </w:p>
        </w:tc>
        <w:tc>
          <w:tcPr>
            <w:tcW w:w="6622" w:type="dxa"/>
            <w:gridSpan w:val="3"/>
            <w:tcBorders>
              <w:top w:val="single" w:sz="6" w:space="0" w:color="auto"/>
              <w:bottom w:val="single" w:sz="4" w:space="0" w:color="auto"/>
              <w:right w:val="single" w:sz="6" w:space="0" w:color="auto"/>
            </w:tcBorders>
          </w:tcPr>
          <w:p w:rsidR="00143099" w:rsidRPr="00743350" w:rsidRDefault="00143099" w:rsidP="00B91B93">
            <w:pPr>
              <w:pStyle w:val="Tabletext"/>
              <w:rPr>
                <w:lang w:val="en-US" w:eastAsia="zh-CN"/>
              </w:rPr>
            </w:pPr>
            <w:r>
              <w:rPr>
                <w:rFonts w:hint="eastAsia"/>
                <w:lang w:val="en-US" w:eastAsia="zh-CN"/>
              </w:rPr>
              <w:t>单向、单工、半双工、全双工、组播</w:t>
            </w:r>
          </w:p>
        </w:tc>
      </w:tr>
      <w:tr w:rsidR="00143099" w:rsidRPr="00914962" w:rsidTr="00B91B93">
        <w:trPr>
          <w:cantSplit/>
          <w:jc w:val="center"/>
        </w:trPr>
        <w:tc>
          <w:tcPr>
            <w:tcW w:w="2938" w:type="dxa"/>
            <w:tcBorders>
              <w:top w:val="single" w:sz="4" w:space="0" w:color="auto"/>
              <w:left w:val="single" w:sz="6" w:space="0" w:color="auto"/>
              <w:bottom w:val="single" w:sz="4" w:space="0" w:color="auto"/>
              <w:right w:val="single" w:sz="6" w:space="0" w:color="auto"/>
            </w:tcBorders>
          </w:tcPr>
          <w:p w:rsidR="00143099" w:rsidRPr="00FF46A1" w:rsidRDefault="00143099" w:rsidP="00B91B93">
            <w:pPr>
              <w:pStyle w:val="Tabletext"/>
            </w:pPr>
            <w:r>
              <w:rPr>
                <w:rFonts w:hint="eastAsia"/>
                <w:lang w:val="en-US" w:eastAsia="zh-CN"/>
              </w:rPr>
              <w:t>调制方法</w:t>
            </w:r>
          </w:p>
        </w:tc>
        <w:tc>
          <w:tcPr>
            <w:tcW w:w="6622" w:type="dxa"/>
            <w:gridSpan w:val="3"/>
            <w:tcBorders>
              <w:top w:val="single" w:sz="4" w:space="0" w:color="auto"/>
              <w:bottom w:val="single" w:sz="4" w:space="0" w:color="auto"/>
              <w:right w:val="single" w:sz="6" w:space="0" w:color="auto"/>
            </w:tcBorders>
          </w:tcPr>
          <w:p w:rsidR="00143099" w:rsidRPr="00743350" w:rsidRDefault="00143099" w:rsidP="00B91B93">
            <w:pPr>
              <w:pStyle w:val="Tabletext"/>
              <w:jc w:val="left"/>
              <w:rPr>
                <w:lang w:val="en-US" w:eastAsia="zh-CN"/>
              </w:rPr>
            </w:pPr>
            <w:r>
              <w:rPr>
                <w:rFonts w:hint="eastAsia"/>
                <w:lang w:eastAsia="zh-CN"/>
              </w:rPr>
              <w:t>未就将来的使用升级提供相应的调制方法</w:t>
            </w:r>
          </w:p>
        </w:tc>
      </w:tr>
      <w:tr w:rsidR="00143099" w:rsidRPr="00FF46A1" w:rsidTr="00B91B93">
        <w:trPr>
          <w:cantSplit/>
          <w:jc w:val="center"/>
        </w:trPr>
        <w:tc>
          <w:tcPr>
            <w:tcW w:w="2938" w:type="dxa"/>
            <w:tcBorders>
              <w:top w:val="single" w:sz="4" w:space="0" w:color="auto"/>
              <w:left w:val="single" w:sz="6" w:space="0" w:color="auto"/>
              <w:bottom w:val="single" w:sz="4" w:space="0" w:color="auto"/>
              <w:right w:val="single" w:sz="6" w:space="0" w:color="auto"/>
            </w:tcBorders>
          </w:tcPr>
          <w:p w:rsidR="00143099" w:rsidRPr="00FF46A1" w:rsidRDefault="00143099" w:rsidP="00B91B93">
            <w:pPr>
              <w:pStyle w:val="Tabletext"/>
            </w:pPr>
            <w:r>
              <w:rPr>
                <w:rFonts w:hint="eastAsia"/>
                <w:lang w:val="en-US" w:eastAsia="zh-CN"/>
              </w:rPr>
              <w:t>频段</w:t>
            </w:r>
          </w:p>
        </w:tc>
        <w:tc>
          <w:tcPr>
            <w:tcW w:w="2410" w:type="dxa"/>
            <w:tcBorders>
              <w:top w:val="single" w:sz="4" w:space="0" w:color="auto"/>
              <w:bottom w:val="single" w:sz="4" w:space="0" w:color="auto"/>
              <w:right w:val="single" w:sz="6" w:space="0" w:color="auto"/>
            </w:tcBorders>
          </w:tcPr>
          <w:p w:rsidR="00143099" w:rsidRPr="00FF46A1" w:rsidRDefault="00143099" w:rsidP="00B91B93">
            <w:pPr>
              <w:pStyle w:val="Tabletext"/>
              <w:jc w:val="center"/>
            </w:pPr>
            <w:r>
              <w:t>63.0-64.0</w:t>
            </w:r>
            <w:r>
              <w:rPr>
                <w:rFonts w:hint="eastAsia"/>
                <w:lang w:eastAsia="zh-CN"/>
              </w:rPr>
              <w:t xml:space="preserve"> </w:t>
            </w:r>
            <w:r w:rsidRPr="00FF46A1">
              <w:t>GHz</w:t>
            </w:r>
          </w:p>
        </w:tc>
        <w:tc>
          <w:tcPr>
            <w:tcW w:w="2268" w:type="dxa"/>
            <w:tcBorders>
              <w:top w:val="single" w:sz="4" w:space="0" w:color="auto"/>
              <w:bottom w:val="single" w:sz="4" w:space="0" w:color="auto"/>
              <w:right w:val="single" w:sz="6" w:space="0" w:color="auto"/>
            </w:tcBorders>
          </w:tcPr>
          <w:p w:rsidR="00143099" w:rsidRPr="00FF46A1" w:rsidRDefault="00143099" w:rsidP="00B91B93">
            <w:pPr>
              <w:pStyle w:val="Tabletext"/>
              <w:jc w:val="center"/>
            </w:pPr>
            <w:r>
              <w:t>59.0-66.0</w:t>
            </w:r>
            <w:r>
              <w:rPr>
                <w:rFonts w:hint="eastAsia"/>
                <w:lang w:eastAsia="zh-CN"/>
              </w:rPr>
              <w:t xml:space="preserve"> </w:t>
            </w:r>
            <w:r w:rsidRPr="00FF46A1">
              <w:t>GHz</w:t>
            </w:r>
          </w:p>
        </w:tc>
        <w:tc>
          <w:tcPr>
            <w:tcW w:w="1944" w:type="dxa"/>
            <w:tcBorders>
              <w:top w:val="single" w:sz="4" w:space="0" w:color="auto"/>
              <w:bottom w:val="single" w:sz="4" w:space="0" w:color="auto"/>
              <w:right w:val="single" w:sz="6" w:space="0" w:color="auto"/>
            </w:tcBorders>
          </w:tcPr>
          <w:p w:rsidR="00143099" w:rsidRPr="00FF46A1" w:rsidRDefault="00143099" w:rsidP="00B91B93">
            <w:pPr>
              <w:pStyle w:val="Tabletext"/>
              <w:jc w:val="center"/>
            </w:pPr>
            <w:r>
              <w:t>57.0-64.0</w:t>
            </w:r>
            <w:r>
              <w:rPr>
                <w:rFonts w:hint="eastAsia"/>
                <w:lang w:eastAsia="zh-CN"/>
              </w:rPr>
              <w:t xml:space="preserve"> </w:t>
            </w:r>
            <w:r w:rsidRPr="00FF46A1">
              <w:t>GHz</w:t>
            </w:r>
          </w:p>
        </w:tc>
      </w:tr>
      <w:tr w:rsidR="00143099" w:rsidRPr="00FF46A1" w:rsidTr="00B91B93">
        <w:trPr>
          <w:cantSplit/>
          <w:jc w:val="center"/>
        </w:trPr>
        <w:tc>
          <w:tcPr>
            <w:tcW w:w="2938" w:type="dxa"/>
            <w:tcBorders>
              <w:top w:val="single" w:sz="4" w:space="0" w:color="auto"/>
              <w:left w:val="single" w:sz="6" w:space="0" w:color="auto"/>
              <w:bottom w:val="single" w:sz="4" w:space="0" w:color="auto"/>
              <w:right w:val="single" w:sz="6" w:space="0" w:color="auto"/>
            </w:tcBorders>
          </w:tcPr>
          <w:p w:rsidR="00143099" w:rsidRPr="00743350" w:rsidRDefault="00143099" w:rsidP="00B91B93">
            <w:pPr>
              <w:pStyle w:val="Tabletext"/>
              <w:jc w:val="left"/>
              <w:rPr>
                <w:lang w:val="en-US" w:eastAsia="zh-CN"/>
              </w:rPr>
            </w:pPr>
            <w:r>
              <w:rPr>
                <w:rFonts w:hint="eastAsia"/>
                <w:lang w:val="en-US" w:eastAsia="zh-CN"/>
              </w:rPr>
              <w:t>发射功率（向天线传送的功率）</w:t>
            </w:r>
          </w:p>
        </w:tc>
        <w:tc>
          <w:tcPr>
            <w:tcW w:w="2410" w:type="dxa"/>
            <w:tcBorders>
              <w:top w:val="single" w:sz="4" w:space="0" w:color="auto"/>
              <w:bottom w:val="single" w:sz="4" w:space="0" w:color="auto"/>
              <w:right w:val="single" w:sz="6" w:space="0" w:color="auto"/>
            </w:tcBorders>
            <w:vAlign w:val="center"/>
          </w:tcPr>
          <w:p w:rsidR="00143099" w:rsidRPr="007F0B2E" w:rsidRDefault="00143099" w:rsidP="00B91B93">
            <w:pPr>
              <w:pStyle w:val="Tabletext"/>
              <w:jc w:val="center"/>
              <w:rPr>
                <w:lang w:val="en-US" w:eastAsia="zh-CN"/>
              </w:rPr>
            </w:pPr>
          </w:p>
        </w:tc>
        <w:tc>
          <w:tcPr>
            <w:tcW w:w="2268" w:type="dxa"/>
            <w:tcBorders>
              <w:top w:val="single" w:sz="4" w:space="0" w:color="auto"/>
              <w:bottom w:val="single" w:sz="4" w:space="0" w:color="auto"/>
              <w:right w:val="single" w:sz="6" w:space="0" w:color="auto"/>
            </w:tcBorders>
            <w:vAlign w:val="center"/>
          </w:tcPr>
          <w:p w:rsidR="00143099" w:rsidRPr="00FF46A1" w:rsidRDefault="00143099" w:rsidP="00B91B93">
            <w:pPr>
              <w:pStyle w:val="Tabletext"/>
              <w:jc w:val="center"/>
            </w:pPr>
            <w:r>
              <w:t>10</w:t>
            </w:r>
            <w:r>
              <w:rPr>
                <w:rFonts w:hint="eastAsia"/>
                <w:lang w:eastAsia="zh-CN"/>
              </w:rPr>
              <w:t xml:space="preserve"> </w:t>
            </w:r>
            <w:r w:rsidRPr="00FF46A1">
              <w:t>mW</w:t>
            </w:r>
            <w:r>
              <w:t>或更低</w:t>
            </w:r>
          </w:p>
        </w:tc>
        <w:tc>
          <w:tcPr>
            <w:tcW w:w="1944" w:type="dxa"/>
            <w:tcBorders>
              <w:top w:val="single" w:sz="4" w:space="0" w:color="auto"/>
              <w:bottom w:val="single" w:sz="4" w:space="0" w:color="auto"/>
              <w:right w:val="single" w:sz="6" w:space="0" w:color="auto"/>
            </w:tcBorders>
            <w:vAlign w:val="center"/>
          </w:tcPr>
          <w:p w:rsidR="00143099" w:rsidRPr="00FF46A1" w:rsidRDefault="00143099" w:rsidP="00B91B93">
            <w:pPr>
              <w:pStyle w:val="Tabletext"/>
              <w:jc w:val="center"/>
            </w:pPr>
            <w:r>
              <w:t>10</w:t>
            </w:r>
            <w:r>
              <w:rPr>
                <w:rFonts w:hint="eastAsia"/>
                <w:lang w:eastAsia="zh-CN"/>
              </w:rPr>
              <w:t xml:space="preserve"> </w:t>
            </w:r>
            <w:r w:rsidRPr="00FF46A1">
              <w:t>mW</w:t>
            </w:r>
            <w:r>
              <w:t>或更低</w:t>
            </w:r>
          </w:p>
        </w:tc>
      </w:tr>
      <w:tr w:rsidR="00143099" w:rsidRPr="00FF46A1" w:rsidTr="00B91B93">
        <w:trPr>
          <w:cantSplit/>
          <w:jc w:val="center"/>
        </w:trPr>
        <w:tc>
          <w:tcPr>
            <w:tcW w:w="2938" w:type="dxa"/>
            <w:tcBorders>
              <w:top w:val="single" w:sz="4" w:space="0" w:color="auto"/>
              <w:left w:val="single" w:sz="6" w:space="0" w:color="auto"/>
              <w:bottom w:val="single" w:sz="4" w:space="0" w:color="auto"/>
              <w:right w:val="single" w:sz="6" w:space="0" w:color="auto"/>
            </w:tcBorders>
          </w:tcPr>
          <w:p w:rsidR="00143099" w:rsidRPr="00FF46A1" w:rsidRDefault="00143099" w:rsidP="00B91B93">
            <w:pPr>
              <w:pStyle w:val="Tabletext"/>
            </w:pPr>
            <w:r>
              <w:rPr>
                <w:rFonts w:hint="eastAsia"/>
                <w:lang w:eastAsia="zh-CN"/>
              </w:rPr>
              <w:t>最大</w:t>
            </w:r>
            <w:r w:rsidRPr="00FF46A1">
              <w:t>e.i.r.p.</w:t>
            </w:r>
          </w:p>
        </w:tc>
        <w:tc>
          <w:tcPr>
            <w:tcW w:w="2410" w:type="dxa"/>
            <w:tcBorders>
              <w:top w:val="single" w:sz="4" w:space="0" w:color="auto"/>
              <w:bottom w:val="single" w:sz="6" w:space="0" w:color="auto"/>
              <w:right w:val="single" w:sz="6" w:space="0" w:color="auto"/>
            </w:tcBorders>
          </w:tcPr>
          <w:p w:rsidR="00143099" w:rsidRPr="00FF46A1" w:rsidRDefault="00143099" w:rsidP="00B91B93">
            <w:pPr>
              <w:pStyle w:val="Tabletext"/>
              <w:jc w:val="center"/>
            </w:pPr>
            <w:r>
              <w:t>40</w:t>
            </w:r>
            <w:r>
              <w:rPr>
                <w:rFonts w:hint="eastAsia"/>
                <w:lang w:eastAsia="zh-CN"/>
              </w:rPr>
              <w:t xml:space="preserve"> </w:t>
            </w:r>
            <w:r>
              <w:t>dBm</w:t>
            </w:r>
          </w:p>
        </w:tc>
        <w:tc>
          <w:tcPr>
            <w:tcW w:w="2268" w:type="dxa"/>
            <w:tcBorders>
              <w:top w:val="single" w:sz="4" w:space="0" w:color="auto"/>
              <w:bottom w:val="single" w:sz="6" w:space="0" w:color="auto"/>
              <w:right w:val="single" w:sz="6" w:space="0" w:color="auto"/>
            </w:tcBorders>
          </w:tcPr>
          <w:p w:rsidR="00143099" w:rsidRPr="00FF46A1" w:rsidRDefault="00143099" w:rsidP="00B91B93">
            <w:pPr>
              <w:pStyle w:val="Tabletext"/>
              <w:jc w:val="center"/>
            </w:pPr>
          </w:p>
        </w:tc>
        <w:tc>
          <w:tcPr>
            <w:tcW w:w="1944" w:type="dxa"/>
            <w:tcBorders>
              <w:top w:val="single" w:sz="4" w:space="0" w:color="auto"/>
              <w:bottom w:val="single" w:sz="6" w:space="0" w:color="auto"/>
              <w:right w:val="single" w:sz="6" w:space="0" w:color="auto"/>
            </w:tcBorders>
          </w:tcPr>
          <w:p w:rsidR="00143099" w:rsidRPr="00FF46A1" w:rsidRDefault="00143099" w:rsidP="00B91B93">
            <w:pPr>
              <w:pStyle w:val="Tabletext"/>
              <w:jc w:val="center"/>
            </w:pPr>
          </w:p>
        </w:tc>
      </w:tr>
      <w:tr w:rsidR="00143099" w:rsidRPr="00FF46A1" w:rsidTr="00B91B93">
        <w:trPr>
          <w:cantSplit/>
          <w:jc w:val="center"/>
        </w:trPr>
        <w:tc>
          <w:tcPr>
            <w:tcW w:w="2938" w:type="dxa"/>
            <w:tcBorders>
              <w:top w:val="single" w:sz="6" w:space="0" w:color="auto"/>
              <w:left w:val="single" w:sz="6" w:space="0" w:color="auto"/>
              <w:bottom w:val="single" w:sz="4" w:space="0" w:color="auto"/>
              <w:right w:val="single" w:sz="6" w:space="0" w:color="auto"/>
            </w:tcBorders>
          </w:tcPr>
          <w:p w:rsidR="00143099" w:rsidRPr="00FF46A1" w:rsidRDefault="00143099" w:rsidP="00B91B93">
            <w:pPr>
              <w:pStyle w:val="Tabletext"/>
            </w:pPr>
            <w:r>
              <w:rPr>
                <w:rFonts w:hint="eastAsia"/>
                <w:lang w:val="en-US" w:eastAsia="zh-CN"/>
              </w:rPr>
              <w:t>允许的占用带宽</w:t>
            </w:r>
          </w:p>
        </w:tc>
        <w:tc>
          <w:tcPr>
            <w:tcW w:w="2410" w:type="dxa"/>
            <w:tcBorders>
              <w:top w:val="single" w:sz="6" w:space="0" w:color="auto"/>
              <w:bottom w:val="single" w:sz="4" w:space="0" w:color="auto"/>
              <w:right w:val="single" w:sz="6" w:space="0" w:color="auto"/>
            </w:tcBorders>
          </w:tcPr>
          <w:p w:rsidR="00143099" w:rsidRPr="00FF46A1" w:rsidRDefault="00143099" w:rsidP="00B91B93">
            <w:pPr>
              <w:pStyle w:val="Tabletext"/>
              <w:jc w:val="center"/>
            </w:pPr>
          </w:p>
        </w:tc>
        <w:tc>
          <w:tcPr>
            <w:tcW w:w="2268" w:type="dxa"/>
            <w:tcBorders>
              <w:top w:val="single" w:sz="6" w:space="0" w:color="auto"/>
              <w:bottom w:val="single" w:sz="4" w:space="0" w:color="auto"/>
              <w:right w:val="single" w:sz="6" w:space="0" w:color="auto"/>
            </w:tcBorders>
          </w:tcPr>
          <w:p w:rsidR="00143099" w:rsidRPr="00FF46A1" w:rsidRDefault="00143099" w:rsidP="00B91B93">
            <w:pPr>
              <w:pStyle w:val="Tabletext"/>
              <w:jc w:val="center"/>
            </w:pPr>
            <w:r>
              <w:t>2.5</w:t>
            </w:r>
            <w:r>
              <w:rPr>
                <w:rFonts w:hint="eastAsia"/>
                <w:lang w:eastAsia="zh-CN"/>
              </w:rPr>
              <w:t xml:space="preserve"> </w:t>
            </w:r>
            <w:r w:rsidRPr="00FF46A1">
              <w:t>GHz</w:t>
            </w:r>
            <w:r>
              <w:t>或更低</w:t>
            </w:r>
          </w:p>
        </w:tc>
        <w:tc>
          <w:tcPr>
            <w:tcW w:w="1944" w:type="dxa"/>
            <w:tcBorders>
              <w:top w:val="single" w:sz="6" w:space="0" w:color="auto"/>
              <w:bottom w:val="single" w:sz="4" w:space="0" w:color="auto"/>
              <w:right w:val="single" w:sz="6" w:space="0" w:color="auto"/>
            </w:tcBorders>
          </w:tcPr>
          <w:p w:rsidR="00143099" w:rsidRPr="00FF46A1" w:rsidRDefault="00143099" w:rsidP="00B91B93">
            <w:pPr>
              <w:pStyle w:val="Tabletext"/>
              <w:jc w:val="center"/>
            </w:pPr>
          </w:p>
        </w:tc>
      </w:tr>
      <w:tr w:rsidR="00143099" w:rsidRPr="00914962" w:rsidTr="00B91B93">
        <w:trPr>
          <w:cantSplit/>
          <w:jc w:val="center"/>
        </w:trPr>
        <w:tc>
          <w:tcPr>
            <w:tcW w:w="2938" w:type="dxa"/>
            <w:tcBorders>
              <w:top w:val="single" w:sz="4" w:space="0" w:color="auto"/>
              <w:left w:val="single" w:sz="6" w:space="0" w:color="auto"/>
              <w:bottom w:val="single" w:sz="4" w:space="0" w:color="auto"/>
              <w:right w:val="single" w:sz="6" w:space="0" w:color="auto"/>
            </w:tcBorders>
          </w:tcPr>
          <w:p w:rsidR="00143099" w:rsidRPr="00FF46A1" w:rsidRDefault="00143099" w:rsidP="00B91B93">
            <w:pPr>
              <w:pStyle w:val="Tabletext"/>
              <w:rPr>
                <w:lang w:eastAsia="zh-CN"/>
              </w:rPr>
            </w:pPr>
            <w:r>
              <w:rPr>
                <w:rFonts w:hint="eastAsia"/>
                <w:lang w:eastAsia="zh-CN"/>
              </w:rPr>
              <w:t>天线增益</w:t>
            </w:r>
          </w:p>
        </w:tc>
        <w:tc>
          <w:tcPr>
            <w:tcW w:w="2410" w:type="dxa"/>
            <w:tcBorders>
              <w:top w:val="single" w:sz="4" w:space="0" w:color="auto"/>
              <w:bottom w:val="single" w:sz="4" w:space="0" w:color="auto"/>
              <w:right w:val="single" w:sz="6" w:space="0" w:color="auto"/>
            </w:tcBorders>
          </w:tcPr>
          <w:p w:rsidR="00143099" w:rsidRPr="00806109" w:rsidRDefault="00143099" w:rsidP="00B91B93">
            <w:pPr>
              <w:pStyle w:val="Tabletext"/>
              <w:jc w:val="center"/>
              <w:rPr>
                <w:lang w:val="fr-CH"/>
              </w:rPr>
            </w:pPr>
            <w:r>
              <w:rPr>
                <w:lang w:val="fr-CH"/>
              </w:rPr>
              <w:t>23</w:t>
            </w:r>
            <w:r>
              <w:rPr>
                <w:rFonts w:hint="eastAsia"/>
                <w:lang w:val="fr-CH" w:eastAsia="zh-CN"/>
              </w:rPr>
              <w:t xml:space="preserve"> </w:t>
            </w:r>
            <w:r w:rsidRPr="00806109">
              <w:rPr>
                <w:lang w:val="fr-CH"/>
              </w:rPr>
              <w:t>dBi</w:t>
            </w:r>
            <w:r>
              <w:rPr>
                <w:lang w:val="en-US"/>
              </w:rPr>
              <w:t>或更低</w:t>
            </w:r>
            <w:r w:rsidRPr="00806109">
              <w:rPr>
                <w:lang w:val="fr-CH"/>
              </w:rPr>
              <w:br/>
            </w:r>
            <w:r w:rsidRPr="00806109">
              <w:rPr>
                <w:lang w:val="fr-CH"/>
              </w:rPr>
              <w:t>（</w:t>
            </w:r>
            <w:r>
              <w:rPr>
                <w:rFonts w:hint="eastAsia"/>
                <w:lang w:val="fr-CH" w:eastAsia="zh-CN"/>
              </w:rPr>
              <w:t>旁瓣衰减：</w:t>
            </w:r>
            <w:r>
              <w:rPr>
                <w:lang w:val="fr-CH"/>
              </w:rPr>
              <w:t>20</w:t>
            </w:r>
            <w:r>
              <w:rPr>
                <w:rFonts w:hint="eastAsia"/>
                <w:lang w:val="fr-CH" w:eastAsia="zh-CN"/>
              </w:rPr>
              <w:t xml:space="preserve"> </w:t>
            </w:r>
            <w:r w:rsidRPr="00806109">
              <w:rPr>
                <w:lang w:val="fr-CH"/>
              </w:rPr>
              <w:t>dB</w:t>
            </w:r>
            <w:r w:rsidRPr="00806109">
              <w:rPr>
                <w:lang w:val="fr-CH"/>
              </w:rPr>
              <w:t>）</w:t>
            </w:r>
          </w:p>
        </w:tc>
        <w:tc>
          <w:tcPr>
            <w:tcW w:w="2268" w:type="dxa"/>
            <w:tcBorders>
              <w:top w:val="single" w:sz="4" w:space="0" w:color="auto"/>
              <w:bottom w:val="single" w:sz="4" w:space="0" w:color="auto"/>
              <w:right w:val="single" w:sz="6" w:space="0" w:color="auto"/>
            </w:tcBorders>
          </w:tcPr>
          <w:p w:rsidR="00143099" w:rsidRPr="00FF46A1" w:rsidRDefault="00143099" w:rsidP="00B91B93">
            <w:pPr>
              <w:pStyle w:val="Tabletext"/>
              <w:jc w:val="center"/>
              <w:rPr>
                <w:lang w:val="en-US"/>
              </w:rPr>
            </w:pPr>
            <w:r>
              <w:rPr>
                <w:lang w:val="en-US"/>
              </w:rPr>
              <w:t>47</w:t>
            </w:r>
            <w:r>
              <w:rPr>
                <w:rFonts w:hint="eastAsia"/>
                <w:lang w:val="en-US" w:eastAsia="zh-CN"/>
              </w:rPr>
              <w:t xml:space="preserve"> </w:t>
            </w:r>
            <w:r w:rsidRPr="00FF46A1">
              <w:rPr>
                <w:lang w:val="en-US"/>
              </w:rPr>
              <w:t>dBi</w:t>
            </w:r>
            <w:r>
              <w:rPr>
                <w:lang w:val="en-US"/>
              </w:rPr>
              <w:t>或更低</w:t>
            </w:r>
          </w:p>
        </w:tc>
        <w:tc>
          <w:tcPr>
            <w:tcW w:w="1944" w:type="dxa"/>
            <w:tcBorders>
              <w:top w:val="single" w:sz="4" w:space="0" w:color="auto"/>
              <w:bottom w:val="single" w:sz="4" w:space="0" w:color="auto"/>
              <w:right w:val="single" w:sz="6" w:space="0" w:color="auto"/>
            </w:tcBorders>
          </w:tcPr>
          <w:p w:rsidR="00143099" w:rsidRPr="00FF46A1" w:rsidRDefault="00143099" w:rsidP="00B91B93">
            <w:pPr>
              <w:pStyle w:val="Tabletext"/>
              <w:jc w:val="center"/>
              <w:rPr>
                <w:lang w:val="en-US" w:eastAsia="zh-CN"/>
              </w:rPr>
            </w:pPr>
            <w:r>
              <w:rPr>
                <w:lang w:val="en-US" w:eastAsia="zh-CN"/>
              </w:rPr>
              <w:t>17</w:t>
            </w:r>
            <w:r>
              <w:rPr>
                <w:rFonts w:hint="eastAsia"/>
                <w:lang w:val="en-US" w:eastAsia="zh-CN"/>
              </w:rPr>
              <w:t xml:space="preserve"> </w:t>
            </w:r>
            <w:r w:rsidRPr="00FF46A1">
              <w:rPr>
                <w:lang w:val="en-US" w:eastAsia="zh-CN"/>
              </w:rPr>
              <w:t>dBi</w:t>
            </w:r>
            <w:r w:rsidRPr="00FF46A1">
              <w:rPr>
                <w:lang w:val="en-US" w:eastAsia="zh-CN"/>
              </w:rPr>
              <w:br/>
            </w:r>
            <w:r>
              <w:rPr>
                <w:lang w:val="en-US" w:eastAsia="zh-CN"/>
              </w:rPr>
              <w:t>（</w:t>
            </w:r>
            <w:r>
              <w:rPr>
                <w:rFonts w:hint="eastAsia"/>
                <w:lang w:val="en-US" w:eastAsia="zh-CN"/>
              </w:rPr>
              <w:t>点到点应用为</w:t>
            </w:r>
            <w:r>
              <w:rPr>
                <w:lang w:val="en-US" w:eastAsia="zh-CN"/>
              </w:rPr>
              <w:t>47</w:t>
            </w:r>
            <w:r>
              <w:rPr>
                <w:rFonts w:hint="eastAsia"/>
                <w:lang w:val="en-US" w:eastAsia="zh-CN"/>
              </w:rPr>
              <w:t xml:space="preserve"> </w:t>
            </w:r>
            <w:r>
              <w:rPr>
                <w:lang w:val="en-US" w:eastAsia="zh-CN"/>
              </w:rPr>
              <w:t>dBi</w:t>
            </w:r>
            <w:r>
              <w:rPr>
                <w:lang w:val="en-US" w:eastAsia="zh-CN"/>
              </w:rPr>
              <w:t>）</w:t>
            </w:r>
          </w:p>
        </w:tc>
      </w:tr>
    </w:tbl>
    <w:p w:rsidR="00143099" w:rsidRDefault="00143099" w:rsidP="00143099">
      <w:pPr>
        <w:pStyle w:val="Reasons"/>
        <w:rPr>
          <w:rFonts w:eastAsiaTheme="minorEastAsia" w:hint="eastAsia"/>
          <w:lang w:eastAsia="zh-CN"/>
        </w:rPr>
      </w:pPr>
    </w:p>
    <w:p w:rsidR="00253BED" w:rsidRPr="00253BED" w:rsidRDefault="00253BED" w:rsidP="00143099">
      <w:pPr>
        <w:pStyle w:val="Reasons"/>
        <w:rPr>
          <w:rFonts w:eastAsiaTheme="minorEastAsia" w:hint="eastAsia"/>
          <w:lang w:eastAsia="zh-CN"/>
        </w:rPr>
      </w:pPr>
    </w:p>
    <w:p w:rsidR="00143099" w:rsidRDefault="00143099" w:rsidP="00143099">
      <w:pPr>
        <w:jc w:val="center"/>
      </w:pPr>
      <w:r>
        <w:t>______________</w:t>
      </w:r>
    </w:p>
    <w:sectPr w:rsidR="00143099" w:rsidSect="00FB399E">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BEE" w:rsidRDefault="00014BEE">
      <w:r>
        <w:separator/>
      </w:r>
    </w:p>
  </w:endnote>
  <w:endnote w:type="continuationSeparator" w:id="0">
    <w:p w:rsidR="00014BEE" w:rsidRDefault="00014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BEE" w:rsidRDefault="00014BEE">
      <w:r>
        <w:separator/>
      </w:r>
    </w:p>
  </w:footnote>
  <w:footnote w:type="continuationSeparator" w:id="0">
    <w:p w:rsidR="00014BEE" w:rsidRDefault="00014BEE">
      <w:r>
        <w:continuationSeparator/>
      </w:r>
    </w:p>
  </w:footnote>
  <w:footnote w:id="1">
    <w:p w:rsidR="00143099" w:rsidRPr="006244DC" w:rsidRDefault="00143099" w:rsidP="00143099">
      <w:pPr>
        <w:pStyle w:val="FootnoteText"/>
      </w:pPr>
      <w:r>
        <w:rPr>
          <w:rStyle w:val="FootnoteReference"/>
        </w:rPr>
        <w:footnoteRef/>
      </w:r>
      <w:r w:rsidRPr="006244DC">
        <w:tab/>
      </w:r>
      <w:r>
        <w:rPr>
          <w:rFonts w:hint="eastAsia"/>
        </w:rPr>
        <w:t>系统</w:t>
      </w:r>
      <w:r>
        <w:rPr>
          <w:rFonts w:hint="eastAsia"/>
        </w:rPr>
        <w:t>B</w:t>
      </w:r>
      <w:r>
        <w:rPr>
          <w:rFonts w:hint="eastAsia"/>
        </w:rPr>
        <w:t>的参数摘自</w:t>
      </w:r>
      <w:r w:rsidRPr="00516D16">
        <w:t>ETSI EN 302 264</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99" w:rsidRDefault="00143099" w:rsidP="00E45EB7">
    <w:pPr>
      <w:pStyle w:val="Header"/>
      <w:jc w:val="left"/>
      <w:rPr>
        <w:lang w:val="en-US"/>
      </w:rPr>
    </w:pPr>
    <w:r>
      <w:rPr>
        <w:rStyle w:val="PageNumber"/>
        <w:b/>
        <w:bCs/>
        <w:lang w:val="en-US"/>
      </w:rPr>
      <w:fldChar w:fldCharType="begin"/>
    </w:r>
    <w:r>
      <w:rPr>
        <w:rStyle w:val="PageNumber"/>
        <w:bCs/>
        <w:lang w:val="en-US"/>
      </w:rPr>
      <w:instrText xml:space="preserve"> PAGE </w:instrText>
    </w:r>
    <w:r>
      <w:rPr>
        <w:rStyle w:val="PageNumber"/>
        <w:b/>
        <w:bCs/>
        <w:lang w:val="en-US"/>
      </w:rPr>
      <w:fldChar w:fldCharType="separate"/>
    </w:r>
    <w:r>
      <w:rPr>
        <w:rStyle w:val="PageNumber"/>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99" w:rsidRDefault="00143099" w:rsidP="00E45EB7">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799DD1C" wp14:editId="44C45037">
          <wp:simplePos x="0" y="0"/>
          <wp:positionH relativeFrom="column">
            <wp:posOffset>-748665</wp:posOffset>
          </wp:positionH>
          <wp:positionV relativeFrom="paragraph">
            <wp:posOffset>-474346</wp:posOffset>
          </wp:positionV>
          <wp:extent cx="7693012" cy="10791825"/>
          <wp:effectExtent l="0" t="0" r="3810" b="0"/>
          <wp:wrapNone/>
          <wp:docPr id="5"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96298"/>
                  </a:xfrm>
                  <a:prstGeom prst="rect">
                    <a:avLst/>
                  </a:prstGeom>
                  <a:noFill/>
                  <a:ln w="9525">
                    <a:noFill/>
                    <a:miter lim="800000"/>
                    <a:headEnd/>
                    <a:tailEnd/>
                  </a:ln>
                </pic:spPr>
              </pic:pic>
            </a:graphicData>
          </a:graphic>
          <wp14:sizeRelV relativeFrom="margin">
            <wp14:pctHeight>0</wp14:pctHeight>
          </wp14:sizeRelV>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99" w:rsidRPr="00E67046" w:rsidRDefault="00143099" w:rsidP="00E45EB7">
    <w:pPr>
      <w:pStyle w:val="Header"/>
      <w:jc w:val="left"/>
      <w:rPr>
        <w:lang w:val="en-US"/>
      </w:rPr>
    </w:pPr>
    <w:r w:rsidRPr="00E67046">
      <w:rPr>
        <w:rStyle w:val="PageNumber"/>
        <w:b/>
        <w:bCs/>
        <w:noProof/>
        <w:lang w:val="en-US"/>
      </w:rPr>
      <w:fldChar w:fldCharType="begin"/>
    </w:r>
    <w:r w:rsidRPr="00E67046">
      <w:rPr>
        <w:rStyle w:val="PageNumber"/>
        <w:b/>
        <w:bCs/>
        <w:noProof/>
        <w:lang w:val="en-US"/>
      </w:rPr>
      <w:instrText xml:space="preserve"> PAGE </w:instrText>
    </w:r>
    <w:r w:rsidRPr="00E67046">
      <w:rPr>
        <w:rStyle w:val="PageNumber"/>
        <w:b/>
        <w:bCs/>
        <w:noProof/>
        <w:lang w:val="en-US"/>
      </w:rPr>
      <w:fldChar w:fldCharType="separate"/>
    </w:r>
    <w:r w:rsidR="00D71E1C">
      <w:rPr>
        <w:rStyle w:val="PageNumber"/>
        <w:b/>
        <w:bCs/>
        <w:noProof/>
        <w:lang w:val="en-US"/>
      </w:rPr>
      <w:t>ii</w:t>
    </w:r>
    <w:r w:rsidRPr="00E67046">
      <w:rPr>
        <w:rStyle w:val="PageNumber"/>
        <w:b/>
        <w:bCs/>
        <w:noProof/>
        <w:lang w:val="en-US"/>
      </w:rPr>
      <w:fldChar w:fldCharType="end"/>
    </w:r>
    <w:r w:rsidRPr="00E67046">
      <w:rPr>
        <w:rStyle w:val="PageNumber"/>
        <w:b/>
        <w:noProof/>
        <w:lang w:val="en-US" w:eastAsia="zh-CN"/>
      </w:rPr>
      <w:tab/>
    </w:r>
    <w:r w:rsidRPr="00E45EB7">
      <w:rPr>
        <w:b/>
        <w:bCs/>
      </w:rPr>
      <w:t>ITU-R  M.1452-2</w:t>
    </w:r>
    <w:r>
      <w:rPr>
        <w:rFonts w:hint="eastAsia"/>
        <w:b/>
        <w:bCs/>
        <w:lang w:eastAsia="zh-CN"/>
      </w:rPr>
      <w:t xml:space="preserve"> </w:t>
    </w:r>
    <w:r w:rsidRPr="00E45EB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99" w:rsidRPr="00C41DBD" w:rsidRDefault="00143099" w:rsidP="003F14D3">
    <w:pPr>
      <w:pStyle w:val="Header"/>
      <w:rPr>
        <w:b/>
        <w:bCs/>
      </w:rPr>
    </w:pPr>
    <w:r w:rsidRPr="00C41DBD">
      <w:rPr>
        <w:b/>
        <w:bCs/>
        <w:lang w:eastAsia="zh-CN"/>
      </w:rPr>
      <w:tab/>
    </w:r>
    <w:r w:rsidRPr="00E45EB7">
      <w:rPr>
        <w:b/>
        <w:bCs/>
      </w:rPr>
      <w:t>ITU-R  M.1452-2</w:t>
    </w:r>
    <w:r>
      <w:rPr>
        <w:rFonts w:hint="eastAsia"/>
        <w:b/>
        <w:bCs/>
        <w:lang w:eastAsia="zh-CN"/>
      </w:rPr>
      <w:t xml:space="preserve"> </w:t>
    </w:r>
    <w:r w:rsidRPr="00E45EB7">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Default="00014BEE" w:rsidP="0014309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1E1C">
      <w:rPr>
        <w:rStyle w:val="PageNumber"/>
        <w:b/>
        <w:bCs/>
        <w:noProof/>
        <w:lang w:val="en-US"/>
      </w:rPr>
      <w:t>6</w:t>
    </w:r>
    <w:r>
      <w:rPr>
        <w:rStyle w:val="PageNumber"/>
        <w:b/>
        <w:bCs/>
      </w:rPr>
      <w:fldChar w:fldCharType="end"/>
    </w:r>
    <w:r>
      <w:rPr>
        <w:lang w:val="en-US"/>
      </w:rPr>
      <w:tab/>
    </w:r>
    <w:r w:rsidR="00143099" w:rsidRPr="00E45EB7">
      <w:rPr>
        <w:b/>
        <w:bCs/>
      </w:rPr>
      <w:t>ITU-R  M.1452-2</w:t>
    </w:r>
    <w:r w:rsidR="00143099">
      <w:rPr>
        <w:rFonts w:hint="eastAsia"/>
        <w:b/>
        <w:bCs/>
        <w:lang w:eastAsia="zh-CN"/>
      </w:rPr>
      <w:t xml:space="preserve"> </w:t>
    </w:r>
    <w:r w:rsidR="00143099" w:rsidRPr="00E45EB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Default="00014BEE" w:rsidP="00143099">
    <w:pPr>
      <w:pStyle w:val="Header"/>
    </w:pPr>
    <w:r>
      <w:tab/>
    </w:r>
    <w:r w:rsidR="00143099" w:rsidRPr="00E45EB7">
      <w:rPr>
        <w:b/>
        <w:bCs/>
      </w:rPr>
      <w:t>ITU-R  M.1452-2</w:t>
    </w:r>
    <w:r w:rsidR="00143099">
      <w:rPr>
        <w:rFonts w:hint="eastAsia"/>
        <w:b/>
        <w:bCs/>
        <w:lang w:eastAsia="zh-CN"/>
      </w:rPr>
      <w:t xml:space="preserve"> </w:t>
    </w:r>
    <w:r w:rsidR="00143099" w:rsidRPr="00E45EB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71E1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F5"/>
    <w:rsid w:val="00002C67"/>
    <w:rsid w:val="00004581"/>
    <w:rsid w:val="00007FC9"/>
    <w:rsid w:val="00014BEE"/>
    <w:rsid w:val="000260FD"/>
    <w:rsid w:val="00026A20"/>
    <w:rsid w:val="00030BB2"/>
    <w:rsid w:val="00045E79"/>
    <w:rsid w:val="00054414"/>
    <w:rsid w:val="0006060C"/>
    <w:rsid w:val="000615C6"/>
    <w:rsid w:val="00073F2B"/>
    <w:rsid w:val="00097773"/>
    <w:rsid w:val="000A5104"/>
    <w:rsid w:val="000A5216"/>
    <w:rsid w:val="000B4A8E"/>
    <w:rsid w:val="000B6E18"/>
    <w:rsid w:val="000C2FC9"/>
    <w:rsid w:val="000D7395"/>
    <w:rsid w:val="00101AA1"/>
    <w:rsid w:val="001069C0"/>
    <w:rsid w:val="00120493"/>
    <w:rsid w:val="00125B33"/>
    <w:rsid w:val="00126967"/>
    <w:rsid w:val="00132707"/>
    <w:rsid w:val="00134690"/>
    <w:rsid w:val="00143099"/>
    <w:rsid w:val="00154BF8"/>
    <w:rsid w:val="0015628A"/>
    <w:rsid w:val="0016346D"/>
    <w:rsid w:val="001669BB"/>
    <w:rsid w:val="0017211E"/>
    <w:rsid w:val="00174B71"/>
    <w:rsid w:val="001848F5"/>
    <w:rsid w:val="001A2FC5"/>
    <w:rsid w:val="001A3E66"/>
    <w:rsid w:val="001B68B3"/>
    <w:rsid w:val="001C53F9"/>
    <w:rsid w:val="001D5FD6"/>
    <w:rsid w:val="001F09C0"/>
    <w:rsid w:val="001F0B13"/>
    <w:rsid w:val="001F2539"/>
    <w:rsid w:val="00204313"/>
    <w:rsid w:val="002064B1"/>
    <w:rsid w:val="002105F8"/>
    <w:rsid w:val="00211A01"/>
    <w:rsid w:val="002273BA"/>
    <w:rsid w:val="00232242"/>
    <w:rsid w:val="002354B7"/>
    <w:rsid w:val="0024506D"/>
    <w:rsid w:val="00246A46"/>
    <w:rsid w:val="00251C3E"/>
    <w:rsid w:val="00253AD9"/>
    <w:rsid w:val="00253BED"/>
    <w:rsid w:val="0025423C"/>
    <w:rsid w:val="00263B48"/>
    <w:rsid w:val="00275D0F"/>
    <w:rsid w:val="002819E1"/>
    <w:rsid w:val="00296499"/>
    <w:rsid w:val="00297674"/>
    <w:rsid w:val="002A573C"/>
    <w:rsid w:val="002C3F9C"/>
    <w:rsid w:val="002D01F4"/>
    <w:rsid w:val="002D064D"/>
    <w:rsid w:val="002D4169"/>
    <w:rsid w:val="002D76C4"/>
    <w:rsid w:val="002E5C3D"/>
    <w:rsid w:val="002F38F4"/>
    <w:rsid w:val="003023BB"/>
    <w:rsid w:val="00303CF9"/>
    <w:rsid w:val="00313849"/>
    <w:rsid w:val="003138FA"/>
    <w:rsid w:val="00323A8A"/>
    <w:rsid w:val="003244C0"/>
    <w:rsid w:val="00335748"/>
    <w:rsid w:val="00336F72"/>
    <w:rsid w:val="003605D5"/>
    <w:rsid w:val="0036441B"/>
    <w:rsid w:val="00364736"/>
    <w:rsid w:val="00375707"/>
    <w:rsid w:val="003767B5"/>
    <w:rsid w:val="003844F5"/>
    <w:rsid w:val="0039098E"/>
    <w:rsid w:val="00397D64"/>
    <w:rsid w:val="003A01E9"/>
    <w:rsid w:val="003A15E3"/>
    <w:rsid w:val="003C2A49"/>
    <w:rsid w:val="003C6014"/>
    <w:rsid w:val="00411D80"/>
    <w:rsid w:val="00454965"/>
    <w:rsid w:val="0048673E"/>
    <w:rsid w:val="00487002"/>
    <w:rsid w:val="00496003"/>
    <w:rsid w:val="004A074F"/>
    <w:rsid w:val="004A51A3"/>
    <w:rsid w:val="004B150B"/>
    <w:rsid w:val="004B3C78"/>
    <w:rsid w:val="004B4334"/>
    <w:rsid w:val="004B6CC9"/>
    <w:rsid w:val="004C7204"/>
    <w:rsid w:val="004D2062"/>
    <w:rsid w:val="004D258C"/>
    <w:rsid w:val="004E2682"/>
    <w:rsid w:val="0050166F"/>
    <w:rsid w:val="0050186F"/>
    <w:rsid w:val="005205CE"/>
    <w:rsid w:val="0052110C"/>
    <w:rsid w:val="005357B0"/>
    <w:rsid w:val="005372B8"/>
    <w:rsid w:val="00556F82"/>
    <w:rsid w:val="005679BA"/>
    <w:rsid w:val="0057150F"/>
    <w:rsid w:val="00584763"/>
    <w:rsid w:val="00585C81"/>
    <w:rsid w:val="00587694"/>
    <w:rsid w:val="005A3DD9"/>
    <w:rsid w:val="005A47A9"/>
    <w:rsid w:val="005B2495"/>
    <w:rsid w:val="005C0514"/>
    <w:rsid w:val="005C36A5"/>
    <w:rsid w:val="005C53B4"/>
    <w:rsid w:val="005D117F"/>
    <w:rsid w:val="005D3640"/>
    <w:rsid w:val="005E795A"/>
    <w:rsid w:val="005F27ED"/>
    <w:rsid w:val="005F4F7D"/>
    <w:rsid w:val="005F7228"/>
    <w:rsid w:val="00607D68"/>
    <w:rsid w:val="00614610"/>
    <w:rsid w:val="006160A5"/>
    <w:rsid w:val="00622752"/>
    <w:rsid w:val="00623942"/>
    <w:rsid w:val="0063223D"/>
    <w:rsid w:val="006342CB"/>
    <w:rsid w:val="00650EED"/>
    <w:rsid w:val="00652E5A"/>
    <w:rsid w:val="00655611"/>
    <w:rsid w:val="00673A53"/>
    <w:rsid w:val="006831F7"/>
    <w:rsid w:val="00684B69"/>
    <w:rsid w:val="00690D00"/>
    <w:rsid w:val="00691F8E"/>
    <w:rsid w:val="00693CF8"/>
    <w:rsid w:val="006B74DB"/>
    <w:rsid w:val="006C5E1B"/>
    <w:rsid w:val="006D3801"/>
    <w:rsid w:val="006D6B33"/>
    <w:rsid w:val="006E1D7E"/>
    <w:rsid w:val="00700B23"/>
    <w:rsid w:val="00712546"/>
    <w:rsid w:val="00713A94"/>
    <w:rsid w:val="00721913"/>
    <w:rsid w:val="00725469"/>
    <w:rsid w:val="007270A7"/>
    <w:rsid w:val="00732AD9"/>
    <w:rsid w:val="007423CF"/>
    <w:rsid w:val="0074421A"/>
    <w:rsid w:val="007444D7"/>
    <w:rsid w:val="007445BE"/>
    <w:rsid w:val="007460ED"/>
    <w:rsid w:val="007468DA"/>
    <w:rsid w:val="00760C67"/>
    <w:rsid w:val="00760CC6"/>
    <w:rsid w:val="007614F5"/>
    <w:rsid w:val="00766446"/>
    <w:rsid w:val="00771FF2"/>
    <w:rsid w:val="00772186"/>
    <w:rsid w:val="0077550A"/>
    <w:rsid w:val="007808A5"/>
    <w:rsid w:val="00781787"/>
    <w:rsid w:val="007851D3"/>
    <w:rsid w:val="00787005"/>
    <w:rsid w:val="00791B12"/>
    <w:rsid w:val="007B0664"/>
    <w:rsid w:val="007B0C87"/>
    <w:rsid w:val="007B26D5"/>
    <w:rsid w:val="007B641B"/>
    <w:rsid w:val="007B7725"/>
    <w:rsid w:val="007C0733"/>
    <w:rsid w:val="007C3A57"/>
    <w:rsid w:val="008012C2"/>
    <w:rsid w:val="008158D1"/>
    <w:rsid w:val="00815D30"/>
    <w:rsid w:val="008174AB"/>
    <w:rsid w:val="00827F6E"/>
    <w:rsid w:val="008378E2"/>
    <w:rsid w:val="00845E5D"/>
    <w:rsid w:val="008461C1"/>
    <w:rsid w:val="00875048"/>
    <w:rsid w:val="00883910"/>
    <w:rsid w:val="0088526B"/>
    <w:rsid w:val="00885942"/>
    <w:rsid w:val="00893BEF"/>
    <w:rsid w:val="008B364F"/>
    <w:rsid w:val="008D04C4"/>
    <w:rsid w:val="008D5711"/>
    <w:rsid w:val="008E3094"/>
    <w:rsid w:val="008E604D"/>
    <w:rsid w:val="008F209A"/>
    <w:rsid w:val="008F59CC"/>
    <w:rsid w:val="00905702"/>
    <w:rsid w:val="009077D1"/>
    <w:rsid w:val="00912621"/>
    <w:rsid w:val="00930E4F"/>
    <w:rsid w:val="00940376"/>
    <w:rsid w:val="00961D5A"/>
    <w:rsid w:val="0096794C"/>
    <w:rsid w:val="00970A99"/>
    <w:rsid w:val="00977217"/>
    <w:rsid w:val="009774C8"/>
    <w:rsid w:val="00996116"/>
    <w:rsid w:val="009A02D9"/>
    <w:rsid w:val="009A5D82"/>
    <w:rsid w:val="009B40DD"/>
    <w:rsid w:val="009C2DC7"/>
    <w:rsid w:val="009E3A2A"/>
    <w:rsid w:val="009E46EE"/>
    <w:rsid w:val="009E4DE8"/>
    <w:rsid w:val="00A052E6"/>
    <w:rsid w:val="00A13C73"/>
    <w:rsid w:val="00A248CE"/>
    <w:rsid w:val="00A26356"/>
    <w:rsid w:val="00A4704A"/>
    <w:rsid w:val="00A526F9"/>
    <w:rsid w:val="00A567FD"/>
    <w:rsid w:val="00A639B5"/>
    <w:rsid w:val="00A6617B"/>
    <w:rsid w:val="00A66594"/>
    <w:rsid w:val="00A81FB8"/>
    <w:rsid w:val="00A9745F"/>
    <w:rsid w:val="00AB0DC8"/>
    <w:rsid w:val="00AD74E2"/>
    <w:rsid w:val="00AE3697"/>
    <w:rsid w:val="00AF0651"/>
    <w:rsid w:val="00B01BAF"/>
    <w:rsid w:val="00B03EEF"/>
    <w:rsid w:val="00B059E2"/>
    <w:rsid w:val="00B06A50"/>
    <w:rsid w:val="00B43EEF"/>
    <w:rsid w:val="00B44E24"/>
    <w:rsid w:val="00B5180F"/>
    <w:rsid w:val="00B52EC3"/>
    <w:rsid w:val="00B54CC2"/>
    <w:rsid w:val="00B57BD7"/>
    <w:rsid w:val="00B9311D"/>
    <w:rsid w:val="00B93BD9"/>
    <w:rsid w:val="00B96C83"/>
    <w:rsid w:val="00BC035D"/>
    <w:rsid w:val="00BD0273"/>
    <w:rsid w:val="00BD185B"/>
    <w:rsid w:val="00BD5684"/>
    <w:rsid w:val="00BF3FDD"/>
    <w:rsid w:val="00C038A3"/>
    <w:rsid w:val="00C05CB3"/>
    <w:rsid w:val="00C20410"/>
    <w:rsid w:val="00C23B62"/>
    <w:rsid w:val="00C34E8B"/>
    <w:rsid w:val="00C34E92"/>
    <w:rsid w:val="00C40863"/>
    <w:rsid w:val="00C4123F"/>
    <w:rsid w:val="00C50ECA"/>
    <w:rsid w:val="00C5619D"/>
    <w:rsid w:val="00C61A33"/>
    <w:rsid w:val="00C7557D"/>
    <w:rsid w:val="00C8301B"/>
    <w:rsid w:val="00C9396A"/>
    <w:rsid w:val="00C93E5F"/>
    <w:rsid w:val="00C9405E"/>
    <w:rsid w:val="00C961FE"/>
    <w:rsid w:val="00CA063E"/>
    <w:rsid w:val="00CB7CF0"/>
    <w:rsid w:val="00CC0944"/>
    <w:rsid w:val="00CC5938"/>
    <w:rsid w:val="00CD0789"/>
    <w:rsid w:val="00CD192F"/>
    <w:rsid w:val="00CE1E72"/>
    <w:rsid w:val="00CE4F3C"/>
    <w:rsid w:val="00CF1CC9"/>
    <w:rsid w:val="00CF3A47"/>
    <w:rsid w:val="00D01145"/>
    <w:rsid w:val="00D347ED"/>
    <w:rsid w:val="00D35C5C"/>
    <w:rsid w:val="00D364EC"/>
    <w:rsid w:val="00D364F4"/>
    <w:rsid w:val="00D401C2"/>
    <w:rsid w:val="00D71863"/>
    <w:rsid w:val="00D71E1C"/>
    <w:rsid w:val="00D73D63"/>
    <w:rsid w:val="00D7581D"/>
    <w:rsid w:val="00D90F2F"/>
    <w:rsid w:val="00DA0597"/>
    <w:rsid w:val="00DB0EF2"/>
    <w:rsid w:val="00DB2566"/>
    <w:rsid w:val="00DC5D1C"/>
    <w:rsid w:val="00DE04F5"/>
    <w:rsid w:val="00DF4176"/>
    <w:rsid w:val="00DF5FDF"/>
    <w:rsid w:val="00E1005C"/>
    <w:rsid w:val="00E22D6A"/>
    <w:rsid w:val="00E317EF"/>
    <w:rsid w:val="00E356C4"/>
    <w:rsid w:val="00E509E2"/>
    <w:rsid w:val="00E50EED"/>
    <w:rsid w:val="00E610A2"/>
    <w:rsid w:val="00E615E3"/>
    <w:rsid w:val="00E721B5"/>
    <w:rsid w:val="00E81195"/>
    <w:rsid w:val="00E8419A"/>
    <w:rsid w:val="00E93BAA"/>
    <w:rsid w:val="00EA1DFC"/>
    <w:rsid w:val="00EA7DD2"/>
    <w:rsid w:val="00EB09E6"/>
    <w:rsid w:val="00EB5774"/>
    <w:rsid w:val="00EE4D75"/>
    <w:rsid w:val="00EE5452"/>
    <w:rsid w:val="00EE5AAF"/>
    <w:rsid w:val="00EF24CF"/>
    <w:rsid w:val="00F008BB"/>
    <w:rsid w:val="00F0169D"/>
    <w:rsid w:val="00F16038"/>
    <w:rsid w:val="00F328D7"/>
    <w:rsid w:val="00F55CEC"/>
    <w:rsid w:val="00F573B3"/>
    <w:rsid w:val="00F705B4"/>
    <w:rsid w:val="00F96E2B"/>
    <w:rsid w:val="00FA2855"/>
    <w:rsid w:val="00FB2723"/>
    <w:rsid w:val="00FB399E"/>
    <w:rsid w:val="00FC3CA1"/>
    <w:rsid w:val="00FC6C08"/>
    <w:rsid w:val="00FD65A9"/>
    <w:rsid w:val="00FE1636"/>
    <w:rsid w:val="00FE17A7"/>
    <w:rsid w:val="00FE227C"/>
    <w:rsid w:val="00FF0378"/>
    <w:rsid w:val="00FF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6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0169D"/>
    <w:pPr>
      <w:keepNext/>
      <w:keepLines/>
      <w:spacing w:before="480"/>
      <w:ind w:left="794" w:hanging="794"/>
      <w:outlineLvl w:val="0"/>
    </w:pPr>
    <w:rPr>
      <w:b/>
    </w:rPr>
  </w:style>
  <w:style w:type="paragraph" w:styleId="Heading2">
    <w:name w:val="heading 2"/>
    <w:basedOn w:val="Heading1"/>
    <w:next w:val="Normal"/>
    <w:qFormat/>
    <w:rsid w:val="00F0169D"/>
    <w:pPr>
      <w:spacing w:before="320"/>
      <w:outlineLvl w:val="1"/>
    </w:pPr>
  </w:style>
  <w:style w:type="paragraph" w:styleId="Heading3">
    <w:name w:val="heading 3"/>
    <w:basedOn w:val="Heading1"/>
    <w:next w:val="Normal"/>
    <w:qFormat/>
    <w:rsid w:val="00F0169D"/>
    <w:pPr>
      <w:spacing w:before="200"/>
      <w:outlineLvl w:val="2"/>
    </w:pPr>
  </w:style>
  <w:style w:type="paragraph" w:styleId="Heading4">
    <w:name w:val="heading 4"/>
    <w:basedOn w:val="Heading3"/>
    <w:next w:val="Normal"/>
    <w:qFormat/>
    <w:rsid w:val="00F0169D"/>
    <w:pPr>
      <w:tabs>
        <w:tab w:val="clear" w:pos="794"/>
        <w:tab w:val="left" w:pos="992"/>
      </w:tabs>
      <w:ind w:left="992" w:hanging="992"/>
      <w:outlineLvl w:val="3"/>
    </w:pPr>
  </w:style>
  <w:style w:type="paragraph" w:styleId="Heading5">
    <w:name w:val="heading 5"/>
    <w:basedOn w:val="Heading4"/>
    <w:next w:val="Normal"/>
    <w:qFormat/>
    <w:rsid w:val="00F0169D"/>
    <w:pPr>
      <w:outlineLvl w:val="4"/>
    </w:pPr>
  </w:style>
  <w:style w:type="paragraph" w:styleId="Heading6">
    <w:name w:val="heading 6"/>
    <w:basedOn w:val="Heading4"/>
    <w:next w:val="Normal"/>
    <w:qFormat/>
    <w:rsid w:val="00F0169D"/>
    <w:pPr>
      <w:tabs>
        <w:tab w:val="clear" w:pos="992"/>
        <w:tab w:val="clear" w:pos="1191"/>
      </w:tabs>
      <w:ind w:left="1588" w:hanging="1588"/>
      <w:outlineLvl w:val="5"/>
    </w:pPr>
  </w:style>
  <w:style w:type="paragraph" w:styleId="Heading7">
    <w:name w:val="heading 7"/>
    <w:basedOn w:val="Heading6"/>
    <w:next w:val="Normal"/>
    <w:qFormat/>
    <w:rsid w:val="00F0169D"/>
    <w:pPr>
      <w:outlineLvl w:val="6"/>
    </w:pPr>
  </w:style>
  <w:style w:type="paragraph" w:styleId="Heading8">
    <w:name w:val="heading 8"/>
    <w:basedOn w:val="Heading6"/>
    <w:next w:val="Normal"/>
    <w:qFormat/>
    <w:rsid w:val="00F0169D"/>
    <w:pPr>
      <w:outlineLvl w:val="7"/>
    </w:pPr>
  </w:style>
  <w:style w:type="paragraph" w:styleId="Heading9">
    <w:name w:val="heading 9"/>
    <w:basedOn w:val="Heading6"/>
    <w:next w:val="Normal"/>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0169D"/>
  </w:style>
  <w:style w:type="paragraph" w:customStyle="1" w:styleId="Headingb">
    <w:name w:val="Heading_b"/>
    <w:basedOn w:val="Heading3"/>
    <w:next w:val="Normal"/>
    <w:link w:val="HeadingbChar"/>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link w:val="TableheadChar"/>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link w:val="TabletextChar"/>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aliases w:val="Footnote Reference/,Appel note de bas de p,Style 12,(NECG) Footnote Reference,Style 124"/>
    <w:basedOn w:val="DefaultParagraphFont"/>
    <w:rsid w:val="00F0169D"/>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link w:val="FiguretitleChar"/>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uiPriority w:val="59"/>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 w:type="paragraph" w:customStyle="1" w:styleId="Reasons">
    <w:name w:val="Reasons"/>
    <w:basedOn w:val="Normal"/>
    <w:qFormat/>
    <w:rsid w:val="00336F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143099"/>
    <w:rPr>
      <w:sz w:val="22"/>
      <w:lang w:val="fr-FR" w:eastAsia="en-US"/>
    </w:rPr>
  </w:style>
  <w:style w:type="character" w:customStyle="1" w:styleId="HeaderChar">
    <w:name w:val="Header Char"/>
    <w:aliases w:val="encabezado Char"/>
    <w:basedOn w:val="DefaultParagraphFont"/>
    <w:link w:val="Header"/>
    <w:uiPriority w:val="99"/>
    <w:rsid w:val="00143099"/>
    <w:rPr>
      <w:sz w:val="24"/>
      <w:lang w:val="fr-FR" w:eastAsia="en-US"/>
    </w:rPr>
  </w:style>
  <w:style w:type="character" w:customStyle="1" w:styleId="enumlev1Char">
    <w:name w:val="enumlev1 Char"/>
    <w:locked/>
    <w:rsid w:val="00143099"/>
    <w:rPr>
      <w:rFonts w:ascii="Times New Roman" w:eastAsia="SimSun" w:hAnsi="Times New Roman" w:cs="Times New Roman"/>
      <w:sz w:val="24"/>
      <w:szCs w:val="20"/>
      <w:lang w:val="fr-FR" w:eastAsia="en-US"/>
    </w:rPr>
  </w:style>
  <w:style w:type="character" w:customStyle="1" w:styleId="TableNoChar">
    <w:name w:val="Table_No Char"/>
    <w:rsid w:val="00143099"/>
    <w:rPr>
      <w:rFonts w:ascii="Times New Roman" w:eastAsia="SimSun" w:hAnsi="Times New Roman" w:cs="Times New Roman"/>
      <w:sz w:val="24"/>
      <w:szCs w:val="20"/>
      <w:lang w:val="fr-FR" w:eastAsia="en-US"/>
    </w:rPr>
  </w:style>
  <w:style w:type="character" w:customStyle="1" w:styleId="TabletextChar">
    <w:name w:val="Table_text Char"/>
    <w:link w:val="Tabletext"/>
    <w:rsid w:val="00143099"/>
    <w:rPr>
      <w:sz w:val="22"/>
      <w:lang w:val="fr-FR" w:eastAsia="en-US"/>
    </w:rPr>
  </w:style>
  <w:style w:type="character" w:customStyle="1" w:styleId="FiguretitleChar">
    <w:name w:val="Figure_title Char"/>
    <w:link w:val="Figuretitle"/>
    <w:locked/>
    <w:rsid w:val="00143099"/>
    <w:rPr>
      <w:rFonts w:ascii="Times New Roman Bold" w:hAnsi="Times New Roman Bold"/>
      <w:b/>
      <w:sz w:val="18"/>
      <w:lang w:val="fr-FR" w:eastAsia="en-US"/>
    </w:rPr>
  </w:style>
  <w:style w:type="character" w:customStyle="1" w:styleId="FigureNoChar">
    <w:name w:val="Figure_No Char"/>
    <w:link w:val="FigureNo"/>
    <w:locked/>
    <w:rsid w:val="00143099"/>
    <w:rPr>
      <w:caps/>
      <w:sz w:val="18"/>
      <w:lang w:val="fr-FR" w:eastAsia="en-US"/>
    </w:rPr>
  </w:style>
  <w:style w:type="character" w:customStyle="1" w:styleId="TabletitleChar">
    <w:name w:val="Table_title Char"/>
    <w:link w:val="Tabletitle"/>
    <w:rsid w:val="00143099"/>
    <w:rPr>
      <w:b/>
      <w:sz w:val="24"/>
      <w:lang w:val="fr-FR" w:eastAsia="en-US"/>
    </w:rPr>
  </w:style>
  <w:style w:type="character" w:customStyle="1" w:styleId="TableheadChar">
    <w:name w:val="Table_head Char"/>
    <w:link w:val="Tablehead"/>
    <w:locked/>
    <w:rsid w:val="00143099"/>
    <w:rPr>
      <w:b/>
      <w:sz w:val="22"/>
      <w:lang w:val="fr-FR" w:eastAsia="en-US"/>
    </w:rPr>
  </w:style>
  <w:style w:type="character" w:customStyle="1" w:styleId="TablelegendChar">
    <w:name w:val="Table_legend Char"/>
    <w:link w:val="Tablelegend"/>
    <w:locked/>
    <w:rsid w:val="00143099"/>
    <w:rPr>
      <w:sz w:val="22"/>
      <w:lang w:val="fr-FR" w:eastAsia="en-US"/>
    </w:rPr>
  </w:style>
  <w:style w:type="character" w:customStyle="1" w:styleId="FigureChar">
    <w:name w:val="Figure Char"/>
    <w:basedOn w:val="FigureNoChar"/>
    <w:link w:val="Figure"/>
    <w:rsid w:val="00143099"/>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6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0169D"/>
    <w:pPr>
      <w:keepNext/>
      <w:keepLines/>
      <w:spacing w:before="480"/>
      <w:ind w:left="794" w:hanging="794"/>
      <w:outlineLvl w:val="0"/>
    </w:pPr>
    <w:rPr>
      <w:b/>
    </w:rPr>
  </w:style>
  <w:style w:type="paragraph" w:styleId="Heading2">
    <w:name w:val="heading 2"/>
    <w:basedOn w:val="Heading1"/>
    <w:next w:val="Normal"/>
    <w:qFormat/>
    <w:rsid w:val="00F0169D"/>
    <w:pPr>
      <w:spacing w:before="320"/>
      <w:outlineLvl w:val="1"/>
    </w:pPr>
  </w:style>
  <w:style w:type="paragraph" w:styleId="Heading3">
    <w:name w:val="heading 3"/>
    <w:basedOn w:val="Heading1"/>
    <w:next w:val="Normal"/>
    <w:qFormat/>
    <w:rsid w:val="00F0169D"/>
    <w:pPr>
      <w:spacing w:before="200"/>
      <w:outlineLvl w:val="2"/>
    </w:pPr>
  </w:style>
  <w:style w:type="paragraph" w:styleId="Heading4">
    <w:name w:val="heading 4"/>
    <w:basedOn w:val="Heading3"/>
    <w:next w:val="Normal"/>
    <w:qFormat/>
    <w:rsid w:val="00F0169D"/>
    <w:pPr>
      <w:tabs>
        <w:tab w:val="clear" w:pos="794"/>
        <w:tab w:val="left" w:pos="992"/>
      </w:tabs>
      <w:ind w:left="992" w:hanging="992"/>
      <w:outlineLvl w:val="3"/>
    </w:pPr>
  </w:style>
  <w:style w:type="paragraph" w:styleId="Heading5">
    <w:name w:val="heading 5"/>
    <w:basedOn w:val="Heading4"/>
    <w:next w:val="Normal"/>
    <w:qFormat/>
    <w:rsid w:val="00F0169D"/>
    <w:pPr>
      <w:outlineLvl w:val="4"/>
    </w:pPr>
  </w:style>
  <w:style w:type="paragraph" w:styleId="Heading6">
    <w:name w:val="heading 6"/>
    <w:basedOn w:val="Heading4"/>
    <w:next w:val="Normal"/>
    <w:qFormat/>
    <w:rsid w:val="00F0169D"/>
    <w:pPr>
      <w:tabs>
        <w:tab w:val="clear" w:pos="992"/>
        <w:tab w:val="clear" w:pos="1191"/>
      </w:tabs>
      <w:ind w:left="1588" w:hanging="1588"/>
      <w:outlineLvl w:val="5"/>
    </w:pPr>
  </w:style>
  <w:style w:type="paragraph" w:styleId="Heading7">
    <w:name w:val="heading 7"/>
    <w:basedOn w:val="Heading6"/>
    <w:next w:val="Normal"/>
    <w:qFormat/>
    <w:rsid w:val="00F0169D"/>
    <w:pPr>
      <w:outlineLvl w:val="6"/>
    </w:pPr>
  </w:style>
  <w:style w:type="paragraph" w:styleId="Heading8">
    <w:name w:val="heading 8"/>
    <w:basedOn w:val="Heading6"/>
    <w:next w:val="Normal"/>
    <w:qFormat/>
    <w:rsid w:val="00F0169D"/>
    <w:pPr>
      <w:outlineLvl w:val="7"/>
    </w:pPr>
  </w:style>
  <w:style w:type="paragraph" w:styleId="Heading9">
    <w:name w:val="heading 9"/>
    <w:basedOn w:val="Heading6"/>
    <w:next w:val="Normal"/>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0169D"/>
  </w:style>
  <w:style w:type="paragraph" w:customStyle="1" w:styleId="Headingb">
    <w:name w:val="Heading_b"/>
    <w:basedOn w:val="Heading3"/>
    <w:next w:val="Normal"/>
    <w:link w:val="HeadingbChar"/>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link w:val="TableheadChar"/>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link w:val="TabletextChar"/>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aliases w:val="Footnote Reference/,Appel note de bas de p,Style 12,(NECG) Footnote Reference,Style 124"/>
    <w:basedOn w:val="DefaultParagraphFont"/>
    <w:rsid w:val="00F0169D"/>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link w:val="FiguretitleChar"/>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uiPriority w:val="59"/>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 w:type="paragraph" w:customStyle="1" w:styleId="Reasons">
    <w:name w:val="Reasons"/>
    <w:basedOn w:val="Normal"/>
    <w:qFormat/>
    <w:rsid w:val="00336F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143099"/>
    <w:rPr>
      <w:sz w:val="22"/>
      <w:lang w:val="fr-FR" w:eastAsia="en-US"/>
    </w:rPr>
  </w:style>
  <w:style w:type="character" w:customStyle="1" w:styleId="HeaderChar">
    <w:name w:val="Header Char"/>
    <w:aliases w:val="encabezado Char"/>
    <w:basedOn w:val="DefaultParagraphFont"/>
    <w:link w:val="Header"/>
    <w:uiPriority w:val="99"/>
    <w:rsid w:val="00143099"/>
    <w:rPr>
      <w:sz w:val="24"/>
      <w:lang w:val="fr-FR" w:eastAsia="en-US"/>
    </w:rPr>
  </w:style>
  <w:style w:type="character" w:customStyle="1" w:styleId="enumlev1Char">
    <w:name w:val="enumlev1 Char"/>
    <w:locked/>
    <w:rsid w:val="00143099"/>
    <w:rPr>
      <w:rFonts w:ascii="Times New Roman" w:eastAsia="SimSun" w:hAnsi="Times New Roman" w:cs="Times New Roman"/>
      <w:sz w:val="24"/>
      <w:szCs w:val="20"/>
      <w:lang w:val="fr-FR" w:eastAsia="en-US"/>
    </w:rPr>
  </w:style>
  <w:style w:type="character" w:customStyle="1" w:styleId="TableNoChar">
    <w:name w:val="Table_No Char"/>
    <w:rsid w:val="00143099"/>
    <w:rPr>
      <w:rFonts w:ascii="Times New Roman" w:eastAsia="SimSun" w:hAnsi="Times New Roman" w:cs="Times New Roman"/>
      <w:sz w:val="24"/>
      <w:szCs w:val="20"/>
      <w:lang w:val="fr-FR" w:eastAsia="en-US"/>
    </w:rPr>
  </w:style>
  <w:style w:type="character" w:customStyle="1" w:styleId="TabletextChar">
    <w:name w:val="Table_text Char"/>
    <w:link w:val="Tabletext"/>
    <w:rsid w:val="00143099"/>
    <w:rPr>
      <w:sz w:val="22"/>
      <w:lang w:val="fr-FR" w:eastAsia="en-US"/>
    </w:rPr>
  </w:style>
  <w:style w:type="character" w:customStyle="1" w:styleId="FiguretitleChar">
    <w:name w:val="Figure_title Char"/>
    <w:link w:val="Figuretitle"/>
    <w:locked/>
    <w:rsid w:val="00143099"/>
    <w:rPr>
      <w:rFonts w:ascii="Times New Roman Bold" w:hAnsi="Times New Roman Bold"/>
      <w:b/>
      <w:sz w:val="18"/>
      <w:lang w:val="fr-FR" w:eastAsia="en-US"/>
    </w:rPr>
  </w:style>
  <w:style w:type="character" w:customStyle="1" w:styleId="FigureNoChar">
    <w:name w:val="Figure_No Char"/>
    <w:link w:val="FigureNo"/>
    <w:locked/>
    <w:rsid w:val="00143099"/>
    <w:rPr>
      <w:caps/>
      <w:sz w:val="18"/>
      <w:lang w:val="fr-FR" w:eastAsia="en-US"/>
    </w:rPr>
  </w:style>
  <w:style w:type="character" w:customStyle="1" w:styleId="TabletitleChar">
    <w:name w:val="Table_title Char"/>
    <w:link w:val="Tabletitle"/>
    <w:rsid w:val="00143099"/>
    <w:rPr>
      <w:b/>
      <w:sz w:val="24"/>
      <w:lang w:val="fr-FR" w:eastAsia="en-US"/>
    </w:rPr>
  </w:style>
  <w:style w:type="character" w:customStyle="1" w:styleId="TableheadChar">
    <w:name w:val="Table_head Char"/>
    <w:link w:val="Tablehead"/>
    <w:locked/>
    <w:rsid w:val="00143099"/>
    <w:rPr>
      <w:b/>
      <w:sz w:val="22"/>
      <w:lang w:val="fr-FR" w:eastAsia="en-US"/>
    </w:rPr>
  </w:style>
  <w:style w:type="character" w:customStyle="1" w:styleId="TablelegendChar">
    <w:name w:val="Table_legend Char"/>
    <w:link w:val="Tablelegend"/>
    <w:locked/>
    <w:rsid w:val="00143099"/>
    <w:rPr>
      <w:sz w:val="22"/>
      <w:lang w:val="fr-FR" w:eastAsia="en-US"/>
    </w:rPr>
  </w:style>
  <w:style w:type="character" w:customStyle="1" w:styleId="FigureChar">
    <w:name w:val="Figure Char"/>
    <w:basedOn w:val="FigureNoChar"/>
    <w:link w:val="Figure"/>
    <w:rsid w:val="0014309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29</TotalTime>
  <Pages>9</Pages>
  <Words>3827</Words>
  <Characters>1543</Characters>
  <Application>Microsoft Office Word</Application>
  <DocSecurity>0</DocSecurity>
  <Lines>12</Lines>
  <Paragraphs>10</Paragraphs>
  <ScaleCrop>false</ScaleCrop>
  <HeadingPairs>
    <vt:vector size="2" baseType="variant">
      <vt:variant>
        <vt:lpstr>Title</vt:lpstr>
      </vt:variant>
      <vt:variant>
        <vt:i4>1</vt:i4>
      </vt:variant>
    </vt:vector>
  </HeadingPairs>
  <TitlesOfParts>
    <vt:vector size="1" baseType="lpstr">
      <vt:lpstr>ITU-R M.1854-1 建议书(01/2012) -卫星移动业务在灾害应对和救灾中的应用</vt:lpstr>
    </vt:vector>
  </TitlesOfParts>
  <Company>ITU</Company>
  <LinksUpToDate>false</LinksUpToDate>
  <CharactersWithSpaces>5360</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M.1452-2 建议书 - 用于智能交通系统应用的毫米波车载防撞雷达和无线电通信系统</dc:title>
  <dc:creator>Wang, Liang</dc:creator>
  <cp:lastModifiedBy>lij</cp:lastModifiedBy>
  <cp:revision>6</cp:revision>
  <cp:lastPrinted>2012-11-12T15:56:00Z</cp:lastPrinted>
  <dcterms:created xsi:type="dcterms:W3CDTF">2012-11-25T16:19:00Z</dcterms:created>
  <dcterms:modified xsi:type="dcterms:W3CDTF">2013-02-07T15:21:00Z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