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52675D" w:rsidP="00156A7F">
      <w:r>
        <w:rPr>
          <w:noProof/>
          <w:lang w:val="en-US" w:eastAsia="zh-CN"/>
        </w:rPr>
        <w:drawing>
          <wp:anchor distT="0" distB="0" distL="114300" distR="114300" simplePos="0" relativeHeight="251659264" behindDoc="1" locked="0" layoutInCell="1" allowOverlap="0">
            <wp:simplePos x="0" y="0"/>
            <wp:positionH relativeFrom="column">
              <wp:posOffset>-701040</wp:posOffset>
            </wp:positionH>
            <wp:positionV relativeFrom="paragraph">
              <wp:posOffset>-681990</wp:posOffset>
            </wp:positionV>
            <wp:extent cx="7696200" cy="1070610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696200" cy="1070610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D048DA">
              <w:rPr>
                <w:rFonts w:ascii="Tahoma" w:hAnsi="Tahoma" w:cs="Tahoma" w:hint="eastAsia"/>
                <w:b/>
                <w:bCs/>
                <w:iCs/>
                <w:color w:val="243285"/>
                <w:sz w:val="36"/>
                <w:szCs w:val="36"/>
                <w:lang w:eastAsia="zh-CN"/>
              </w:rPr>
              <w:t>M</w:t>
            </w:r>
            <w:r w:rsidR="00156A7F" w:rsidRPr="0033209F">
              <w:rPr>
                <w:rFonts w:ascii="Tahoma" w:hAnsi="Tahoma" w:cs="Tahoma"/>
                <w:b/>
                <w:bCs/>
                <w:iCs/>
                <w:color w:val="243285"/>
                <w:sz w:val="36"/>
                <w:szCs w:val="36"/>
              </w:rPr>
              <w:t>.</w:t>
            </w:r>
            <w:r w:rsidR="00156A7F">
              <w:rPr>
                <w:rFonts w:ascii="Tahoma" w:hAnsi="Tahoma" w:cs="Tahoma" w:hint="eastAsia"/>
                <w:b/>
                <w:bCs/>
                <w:iCs/>
                <w:color w:val="243285"/>
                <w:sz w:val="36"/>
                <w:szCs w:val="36"/>
                <w:lang w:eastAsia="zh-CN"/>
              </w:rPr>
              <w:t>1</w:t>
            </w:r>
            <w:r w:rsidR="00D048DA">
              <w:rPr>
                <w:rFonts w:ascii="Tahoma" w:hAnsi="Tahoma" w:cs="Tahoma" w:hint="eastAsia"/>
                <w:b/>
                <w:bCs/>
                <w:iCs/>
                <w:color w:val="243285"/>
                <w:sz w:val="36"/>
                <w:szCs w:val="36"/>
                <w:lang w:eastAsia="zh-CN"/>
              </w:rPr>
              <w:t>450-4</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D048DA">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D048DA">
              <w:rPr>
                <w:rFonts w:ascii="Tahoma" w:hAnsi="Tahoma" w:cs="Tahoma" w:hint="eastAsia"/>
                <w:b/>
                <w:bCs/>
                <w:iCs/>
                <w:color w:val="243285"/>
                <w:szCs w:val="24"/>
                <w:lang w:eastAsia="zh-CN"/>
              </w:rPr>
              <w:t>04</w:t>
            </w:r>
            <w:r w:rsidRPr="0033209F">
              <w:rPr>
                <w:rFonts w:ascii="Tahoma" w:hAnsi="Tahoma" w:cs="Tahoma"/>
                <w:b/>
                <w:bCs/>
                <w:iCs/>
                <w:color w:val="243285"/>
                <w:szCs w:val="24"/>
              </w:rPr>
              <w:t>/</w:t>
            </w:r>
            <w:r w:rsidR="00D048DA">
              <w:rPr>
                <w:rFonts w:ascii="Tahoma" w:hAnsi="Tahoma" w:cs="Tahoma" w:hint="eastAsia"/>
                <w:b/>
                <w:bCs/>
                <w:iCs/>
                <w:color w:val="243285"/>
                <w:szCs w:val="24"/>
                <w:lang w:eastAsia="zh-CN"/>
              </w:rPr>
              <w:t>2010</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D048DA" w:rsidP="00156A7F">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宽带无线局域网的特性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D048DA"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r w:rsidR="006922DA">
              <w:rPr>
                <w:rFonts w:ascii="SimHei" w:eastAsia="SimHei" w:hAnsi="Tahoma" w:cs="Tahoma"/>
                <w:b/>
                <w:bCs/>
                <w:iCs/>
                <w:color w:val="243285"/>
                <w:sz w:val="36"/>
                <w:szCs w:val="36"/>
                <w:lang w:val="en-US" w:eastAsia="zh-CN"/>
              </w:rPr>
              <w:br/>
            </w: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rsidSect="0052675D">
          <w:headerReference w:type="even" r:id="rId9"/>
          <w:head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rPr>
          <w:t>http://www.itu.i</w:t>
        </w:r>
        <w:r>
          <w:rPr>
            <w:rStyle w:val="Hyperlink"/>
            <w:sz w:val="20"/>
            <w:lang w:val="en-US"/>
          </w:rPr>
          <w:t>nt/ITU-</w:t>
        </w:r>
        <w:r w:rsidRPr="00B714F3">
          <w:rPr>
            <w:rStyle w:val="Hyperlink"/>
            <w:sz w:val="20"/>
            <w:lang w:val="en-US"/>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DE45F0" w:rsidTr="00DE45F0">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DE45F0">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DE45F0">
        <w:tc>
          <w:tcPr>
            <w:tcW w:w="960" w:type="dxa"/>
            <w:tcBorders>
              <w:bottom w:val="nil"/>
            </w:tcBorders>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Borders>
              <w:bottom w:val="nil"/>
            </w:tcBorders>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DE45F0">
        <w:tc>
          <w:tcPr>
            <w:tcW w:w="960" w:type="dxa"/>
            <w:tcBorders>
              <w:top w:val="nil"/>
              <w:bottom w:val="nil"/>
            </w:tcBorders>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tcBorders>
              <w:top w:val="nil"/>
              <w:bottom w:val="nil"/>
            </w:tcBorders>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DE45F0">
        <w:tc>
          <w:tcPr>
            <w:tcW w:w="960" w:type="dxa"/>
            <w:tcBorders>
              <w:top w:val="nil"/>
              <w:bottom w:val="nil"/>
            </w:tcBorders>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tcBorders>
              <w:top w:val="nil"/>
              <w:bottom w:val="nil"/>
            </w:tcBorders>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DE45F0">
        <w:tc>
          <w:tcPr>
            <w:tcW w:w="960" w:type="dxa"/>
            <w:tcBorders>
              <w:top w:val="nil"/>
            </w:tcBorders>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Borders>
              <w:top w:val="nil"/>
            </w:tcBorders>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DE45F0">
        <w:tc>
          <w:tcPr>
            <w:tcW w:w="960" w:type="dxa"/>
            <w:tcBorders>
              <w:bottom w:val="nil"/>
            </w:tcBorders>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Borders>
              <w:bottom w:val="nil"/>
            </w:tcBorders>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DE45F0">
        <w:tc>
          <w:tcPr>
            <w:tcW w:w="960" w:type="dxa"/>
            <w:tcBorders>
              <w:top w:val="nil"/>
              <w:bottom w:val="nil"/>
            </w:tcBorders>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DE45F0">
        <w:tc>
          <w:tcPr>
            <w:tcW w:w="960" w:type="dxa"/>
            <w:tcBorders>
              <w:top w:val="nil"/>
            </w:tcBorders>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Borders>
              <w:top w:val="nil"/>
            </w:tcBorders>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DE45F0">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DE45F0" w:rsidTr="00DE45F0">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DE45F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DE45F0">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7565CC" w:rsidRDefault="00DE45F0" w:rsidP="00DE45F0">
      <w:pPr>
        <w:spacing w:before="160"/>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E45F0" w:rsidRDefault="00DE45F0" w:rsidP="00DE45F0">
      <w:pPr>
        <w:spacing w:before="160"/>
        <w:rPr>
          <w:i/>
          <w:sz w:val="20"/>
          <w:lang w:val="en-US" w:eastAsia="zh-CN"/>
        </w:rPr>
        <w:sectPr w:rsidR="00DE45F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0357B" w:rsidRPr="00DE45F0" w:rsidRDefault="0060357B" w:rsidP="00DE45F0">
      <w:pPr>
        <w:pStyle w:val="RecNoBR"/>
        <w:spacing w:before="240"/>
        <w:rPr>
          <w:lang w:eastAsia="zh-CN"/>
        </w:rPr>
      </w:pPr>
      <w:bookmarkStart w:id="1" w:name="irecnoe"/>
      <w:bookmarkStart w:id="2" w:name="OLE_LINK11"/>
      <w:bookmarkStart w:id="3" w:name="OLE_LINK12"/>
      <w:bookmarkEnd w:id="1"/>
      <w:r w:rsidRPr="00DE45F0">
        <w:rPr>
          <w:lang w:eastAsia="zh-CN"/>
        </w:rPr>
        <w:lastRenderedPageBreak/>
        <w:t>ITU-R  M.1450-</w:t>
      </w:r>
      <w:r w:rsidRPr="00DE45F0">
        <w:rPr>
          <w:rFonts w:hint="eastAsia"/>
          <w:lang w:eastAsia="zh-CN"/>
        </w:rPr>
        <w:t>4</w:t>
      </w:r>
      <w:r w:rsidRPr="00DE45F0">
        <w:rPr>
          <w:rFonts w:hint="eastAsia"/>
          <w:lang w:eastAsia="zh-CN"/>
        </w:rPr>
        <w:t>建议书</w:t>
      </w:r>
      <w:bookmarkEnd w:id="2"/>
      <w:bookmarkEnd w:id="3"/>
    </w:p>
    <w:p w:rsidR="0060357B" w:rsidRPr="003D6744" w:rsidRDefault="0060357B" w:rsidP="00DE45F0">
      <w:pPr>
        <w:pStyle w:val="RectitleBR"/>
        <w:rPr>
          <w:lang w:val="en-US" w:eastAsia="zh-CN"/>
        </w:rPr>
      </w:pPr>
      <w:bookmarkStart w:id="4" w:name="OLE_LINK13"/>
      <w:bookmarkStart w:id="5" w:name="OLE_LINK14"/>
      <w:r w:rsidRPr="00DE45F0">
        <w:rPr>
          <w:rFonts w:hint="eastAsia"/>
          <w:lang w:eastAsia="zh-CN"/>
        </w:rPr>
        <w:t>宽带无线局域网的特性</w:t>
      </w:r>
      <w:bookmarkEnd w:id="4"/>
      <w:bookmarkEnd w:id="5"/>
    </w:p>
    <w:p w:rsidR="0060357B" w:rsidRPr="00665CB0" w:rsidRDefault="0060357B" w:rsidP="0060357B">
      <w:pPr>
        <w:pStyle w:val="Recref"/>
        <w:rPr>
          <w:lang w:val="en-US" w:eastAsia="zh-CN"/>
        </w:rPr>
      </w:pPr>
      <w:r>
        <w:rPr>
          <w:lang w:val="en-US" w:eastAsia="zh-CN"/>
        </w:rPr>
        <w:t>（</w:t>
      </w:r>
      <w:r w:rsidRPr="00665CB0">
        <w:rPr>
          <w:lang w:val="en-US" w:eastAsia="zh-CN"/>
        </w:rPr>
        <w:t>ITU-R</w:t>
      </w:r>
      <w:r>
        <w:rPr>
          <w:rFonts w:hint="eastAsia"/>
          <w:lang w:val="en-US" w:eastAsia="zh-CN"/>
        </w:rPr>
        <w:t>第</w:t>
      </w:r>
      <w:r>
        <w:rPr>
          <w:rFonts w:hint="eastAsia"/>
          <w:lang w:val="en-US" w:eastAsia="zh-CN"/>
        </w:rPr>
        <w:t>212/5</w:t>
      </w:r>
      <w:r>
        <w:rPr>
          <w:rFonts w:hint="eastAsia"/>
          <w:lang w:val="en-US" w:eastAsia="zh-CN"/>
        </w:rPr>
        <w:t>和</w:t>
      </w:r>
      <w:r w:rsidRPr="00665CB0">
        <w:rPr>
          <w:lang w:val="en-US" w:eastAsia="zh-CN"/>
        </w:rPr>
        <w:t>ITU-R</w:t>
      </w:r>
      <w:r>
        <w:rPr>
          <w:rFonts w:hint="eastAsia"/>
          <w:lang w:val="en-US" w:eastAsia="zh-CN"/>
        </w:rPr>
        <w:t>第</w:t>
      </w:r>
      <w:r>
        <w:rPr>
          <w:rFonts w:hint="eastAsia"/>
          <w:lang w:val="en-US" w:eastAsia="zh-CN"/>
        </w:rPr>
        <w:t>238/5</w:t>
      </w:r>
      <w:r>
        <w:rPr>
          <w:rFonts w:hint="eastAsia"/>
          <w:lang w:val="en-US" w:eastAsia="zh-CN"/>
        </w:rPr>
        <w:t>号课题</w:t>
      </w:r>
      <w:r>
        <w:rPr>
          <w:lang w:val="en-US" w:eastAsia="zh-CN"/>
        </w:rPr>
        <w:t>）</w:t>
      </w:r>
    </w:p>
    <w:p w:rsidR="0060357B" w:rsidRPr="003D6744" w:rsidRDefault="0060357B" w:rsidP="0060357B">
      <w:pPr>
        <w:pStyle w:val="Recdate"/>
        <w:rPr>
          <w:lang w:val="en-US" w:eastAsia="zh-CN"/>
        </w:rPr>
      </w:pPr>
    </w:p>
    <w:p w:rsidR="0060357B" w:rsidRPr="003D6744" w:rsidRDefault="0060357B" w:rsidP="0060357B">
      <w:pPr>
        <w:pStyle w:val="Recdate"/>
        <w:rPr>
          <w:lang w:val="en-US" w:eastAsia="zh-CN"/>
        </w:rPr>
      </w:pPr>
      <w:r>
        <w:rPr>
          <w:lang w:val="en-US" w:eastAsia="zh-CN"/>
        </w:rPr>
        <w:t>（</w:t>
      </w:r>
      <w:r w:rsidRPr="003D6744">
        <w:rPr>
          <w:lang w:val="en-US" w:eastAsia="zh-CN"/>
        </w:rPr>
        <w:t>2000-2002-2003-2008</w:t>
      </w:r>
      <w:r>
        <w:rPr>
          <w:rFonts w:hint="eastAsia"/>
          <w:lang w:val="en-US" w:eastAsia="zh-CN"/>
        </w:rPr>
        <w:t>-2010</w:t>
      </w:r>
      <w:r>
        <w:rPr>
          <w:rFonts w:hint="eastAsia"/>
          <w:lang w:val="en-US" w:eastAsia="zh-CN"/>
        </w:rPr>
        <w:t>年</w:t>
      </w:r>
      <w:r>
        <w:rPr>
          <w:lang w:val="en-US" w:eastAsia="zh-CN"/>
        </w:rPr>
        <w:t>）</w:t>
      </w:r>
    </w:p>
    <w:p w:rsidR="0060357B" w:rsidRDefault="0060357B" w:rsidP="0060357B">
      <w:pPr>
        <w:rPr>
          <w:lang w:val="en-US" w:eastAsia="zh-CN"/>
        </w:rPr>
      </w:pPr>
    </w:p>
    <w:p w:rsidR="0060357B" w:rsidRPr="00DE45F0" w:rsidRDefault="0060357B" w:rsidP="00DE45F0">
      <w:pPr>
        <w:pStyle w:val="Heading1"/>
        <w:rPr>
          <w:sz w:val="22"/>
          <w:szCs w:val="22"/>
          <w:lang w:val="en-US" w:eastAsia="zh-CN"/>
        </w:rPr>
      </w:pPr>
      <w:r w:rsidRPr="00DE45F0">
        <w:rPr>
          <w:rFonts w:hint="eastAsia"/>
          <w:sz w:val="22"/>
          <w:szCs w:val="22"/>
          <w:lang w:val="en-US" w:eastAsia="zh-CN"/>
        </w:rPr>
        <w:t>范围</w:t>
      </w:r>
    </w:p>
    <w:p w:rsidR="0060357B" w:rsidRPr="00DE45F0" w:rsidRDefault="0060357B" w:rsidP="00DE45F0">
      <w:pPr>
        <w:ind w:firstLineChars="200" w:firstLine="440"/>
        <w:rPr>
          <w:sz w:val="22"/>
          <w:szCs w:val="22"/>
          <w:lang w:val="en-US" w:eastAsia="zh-CN"/>
        </w:rPr>
      </w:pPr>
      <w:r w:rsidRPr="00DE45F0">
        <w:rPr>
          <w:rFonts w:hint="eastAsia"/>
          <w:sz w:val="22"/>
          <w:szCs w:val="22"/>
          <w:lang w:val="en-US" w:eastAsia="zh-CN"/>
        </w:rPr>
        <w:t>本建议书提供了宽带无线局域网（</w:t>
      </w:r>
      <w:r w:rsidRPr="00DE45F0">
        <w:rPr>
          <w:sz w:val="22"/>
          <w:szCs w:val="22"/>
          <w:lang w:val="en-US" w:eastAsia="zh-CN"/>
        </w:rPr>
        <w:t>RLAN</w:t>
      </w:r>
      <w:r w:rsidRPr="00DE45F0">
        <w:rPr>
          <w:sz w:val="22"/>
          <w:szCs w:val="22"/>
          <w:lang w:val="en-US" w:eastAsia="zh-CN"/>
        </w:rPr>
        <w:t>）</w:t>
      </w:r>
      <w:r w:rsidRPr="00DE45F0">
        <w:rPr>
          <w:rFonts w:hint="eastAsia"/>
          <w:sz w:val="22"/>
          <w:szCs w:val="22"/>
          <w:lang w:val="en-US" w:eastAsia="zh-CN"/>
        </w:rPr>
        <w:t>的特性，包括技术参数，以及有关</w:t>
      </w:r>
      <w:r w:rsidRPr="00DE45F0">
        <w:rPr>
          <w:sz w:val="22"/>
          <w:szCs w:val="22"/>
          <w:lang w:val="en-US" w:eastAsia="zh-CN"/>
        </w:rPr>
        <w:t>RLAN</w:t>
      </w:r>
      <w:r w:rsidRPr="00DE45F0">
        <w:rPr>
          <w:rFonts w:hint="eastAsia"/>
          <w:sz w:val="22"/>
          <w:szCs w:val="22"/>
          <w:lang w:val="en-US" w:eastAsia="zh-CN"/>
        </w:rPr>
        <w:t>标准和操作特性的资料。此外，还涉及了宽带</w:t>
      </w:r>
      <w:r w:rsidRPr="00DE45F0">
        <w:rPr>
          <w:sz w:val="22"/>
          <w:szCs w:val="22"/>
          <w:lang w:val="en-US" w:eastAsia="zh-CN"/>
        </w:rPr>
        <w:t>RLAN</w:t>
      </w:r>
      <w:r w:rsidRPr="00DE45F0">
        <w:rPr>
          <w:rFonts w:hint="eastAsia"/>
          <w:sz w:val="22"/>
          <w:szCs w:val="22"/>
          <w:lang w:val="en-US" w:eastAsia="zh-CN"/>
        </w:rPr>
        <w:t>的基本特性及其系统设计的一般性指南。</w:t>
      </w:r>
      <w:r w:rsidRPr="00DE45F0">
        <w:rPr>
          <w:sz w:val="22"/>
          <w:szCs w:val="22"/>
          <w:lang w:val="en-US" w:eastAsia="zh-CN"/>
        </w:rPr>
        <w:t xml:space="preserve"> </w:t>
      </w:r>
    </w:p>
    <w:p w:rsidR="0060357B" w:rsidRDefault="0060357B" w:rsidP="0060357B">
      <w:pPr>
        <w:rPr>
          <w:lang w:val="en-US" w:eastAsia="zh-CN"/>
        </w:rPr>
      </w:pPr>
    </w:p>
    <w:p w:rsidR="0060357B" w:rsidRPr="003D6744" w:rsidRDefault="0060357B" w:rsidP="0060357B">
      <w:pPr>
        <w:rPr>
          <w:lang w:val="en-US" w:eastAsia="zh-CN"/>
        </w:rPr>
      </w:pPr>
      <w:r>
        <w:rPr>
          <w:rFonts w:hint="eastAsia"/>
          <w:lang w:val="en-US" w:eastAsia="zh-CN"/>
        </w:rPr>
        <w:t>国际电联</w:t>
      </w:r>
      <w:r>
        <w:rPr>
          <w:rFonts w:hint="eastAsia"/>
          <w:lang w:eastAsia="zh-CN"/>
        </w:rPr>
        <w:t>无线电通信全会，</w:t>
      </w:r>
    </w:p>
    <w:p w:rsidR="0060357B" w:rsidRPr="00317CFE" w:rsidRDefault="0060357B" w:rsidP="0060357B">
      <w:pPr>
        <w:pStyle w:val="Call"/>
        <w:keepNext w:val="0"/>
        <w:keepLines w:val="0"/>
        <w:rPr>
          <w:rFonts w:ascii="STKaiti" w:eastAsia="STKaiti" w:hAnsi="STKaiti"/>
          <w:i w:val="0"/>
          <w:iCs/>
          <w:lang w:val="en-US" w:eastAsia="zh-CN"/>
        </w:rPr>
      </w:pPr>
      <w:r w:rsidRPr="00317CFE">
        <w:rPr>
          <w:rFonts w:ascii="STKaiti" w:eastAsia="STKaiti" w:hAnsi="STKaiti" w:hint="eastAsia"/>
          <w:i w:val="0"/>
          <w:iCs/>
          <w:lang w:eastAsia="zh-CN"/>
        </w:rPr>
        <w:t>考虑到</w:t>
      </w:r>
    </w:p>
    <w:p w:rsidR="0060357B" w:rsidRPr="003D6744" w:rsidRDefault="0060357B" w:rsidP="00DE45F0">
      <w:pPr>
        <w:rPr>
          <w:lang w:val="en-US" w:eastAsia="zh-CN"/>
        </w:rPr>
      </w:pPr>
      <w:r w:rsidRPr="003D6744">
        <w:rPr>
          <w:lang w:val="en-US" w:eastAsia="zh-CN"/>
        </w:rPr>
        <w:t>a</w:t>
      </w:r>
      <w:r w:rsidR="00DE45F0">
        <w:rPr>
          <w:rFonts w:hint="eastAsia"/>
          <w:lang w:val="en-US" w:eastAsia="zh-CN"/>
        </w:rPr>
        <w:t>)</w:t>
      </w:r>
      <w:r w:rsidRPr="003D6744">
        <w:rPr>
          <w:lang w:val="en-US" w:eastAsia="zh-CN"/>
        </w:rPr>
        <w:tab/>
      </w:r>
      <w:r>
        <w:rPr>
          <w:rFonts w:hint="eastAsia"/>
          <w:lang w:val="en-US" w:eastAsia="zh-CN"/>
        </w:rPr>
        <w:t>宽带无线局域网（</w:t>
      </w:r>
      <w:r w:rsidRPr="003D6744">
        <w:rPr>
          <w:lang w:val="en-US" w:eastAsia="zh-CN"/>
        </w:rPr>
        <w:t>RLAN</w:t>
      </w:r>
      <w:r>
        <w:rPr>
          <w:lang w:val="en-US" w:eastAsia="zh-CN"/>
        </w:rPr>
        <w:t>）</w:t>
      </w:r>
      <w:r>
        <w:rPr>
          <w:rFonts w:hint="eastAsia"/>
          <w:lang w:val="en-US" w:eastAsia="zh-CN"/>
        </w:rPr>
        <w:t>被广泛用于多种宽带应用的固定、半固定（可搬移）设备和便携式计算机；</w:t>
      </w:r>
    </w:p>
    <w:p w:rsidR="0060357B" w:rsidRPr="003D6744" w:rsidRDefault="0060357B" w:rsidP="00DE45F0">
      <w:pPr>
        <w:rPr>
          <w:lang w:val="en-US" w:eastAsia="zh-CN"/>
        </w:rPr>
      </w:pPr>
      <w:r w:rsidRPr="003D6744">
        <w:rPr>
          <w:lang w:val="en-US" w:eastAsia="zh-CN"/>
        </w:rPr>
        <w:t>b</w:t>
      </w:r>
      <w:r w:rsidR="00DE45F0">
        <w:rPr>
          <w:rFonts w:hint="eastAsia"/>
          <w:lang w:val="en-US" w:eastAsia="zh-CN"/>
        </w:rPr>
        <w:t>)</w:t>
      </w:r>
      <w:r w:rsidRPr="003D6744">
        <w:rPr>
          <w:lang w:val="en-US" w:eastAsia="zh-CN"/>
        </w:rPr>
        <w:tab/>
      </w:r>
      <w:r>
        <w:rPr>
          <w:rFonts w:hint="eastAsia"/>
          <w:lang w:val="en-US" w:eastAsia="zh-CN"/>
        </w:rPr>
        <w:t>宽带</w:t>
      </w:r>
      <w:r w:rsidRPr="003D6744">
        <w:rPr>
          <w:lang w:val="en-US" w:eastAsia="zh-CN"/>
        </w:rPr>
        <w:t>RLAN</w:t>
      </w:r>
      <w:r>
        <w:rPr>
          <w:rFonts w:hint="eastAsia"/>
          <w:lang w:val="en-US" w:eastAsia="zh-CN"/>
        </w:rPr>
        <w:t>被用于固定、游牧和移动无线接入应用；</w:t>
      </w:r>
      <w:r w:rsidRPr="003D6744">
        <w:rPr>
          <w:lang w:val="en-US" w:eastAsia="zh-CN"/>
        </w:rPr>
        <w:t xml:space="preserve"> </w:t>
      </w:r>
    </w:p>
    <w:p w:rsidR="0060357B" w:rsidRPr="003D6744" w:rsidRDefault="0060357B" w:rsidP="00DE45F0">
      <w:pPr>
        <w:rPr>
          <w:lang w:val="en-US" w:eastAsia="zh-CN"/>
        </w:rPr>
      </w:pPr>
      <w:r w:rsidRPr="003D6744">
        <w:rPr>
          <w:lang w:val="en-US" w:eastAsia="zh-CN"/>
        </w:rPr>
        <w:t>c</w:t>
      </w:r>
      <w:r w:rsidR="00DE45F0">
        <w:rPr>
          <w:rFonts w:hint="eastAsia"/>
          <w:lang w:val="en-US" w:eastAsia="zh-CN"/>
        </w:rPr>
        <w:t>)</w:t>
      </w:r>
      <w:r w:rsidRPr="003D6744">
        <w:rPr>
          <w:i/>
          <w:lang w:val="en-US" w:eastAsia="zh-CN"/>
        </w:rPr>
        <w:tab/>
      </w:r>
      <w:r>
        <w:rPr>
          <w:rFonts w:hint="eastAsia"/>
          <w:lang w:val="en-US" w:eastAsia="zh-CN"/>
        </w:rPr>
        <w:t>当前正在开发的宽带</w:t>
      </w:r>
      <w:r w:rsidRPr="003D6744">
        <w:rPr>
          <w:lang w:val="en-US" w:eastAsia="zh-CN"/>
        </w:rPr>
        <w:t>RLAN</w:t>
      </w:r>
      <w:r>
        <w:rPr>
          <w:rFonts w:hint="eastAsia"/>
          <w:lang w:val="en-US" w:eastAsia="zh-CN"/>
        </w:rPr>
        <w:t>标准将与目前的有线</w:t>
      </w:r>
      <w:r>
        <w:rPr>
          <w:rFonts w:hint="eastAsia"/>
          <w:lang w:val="en-US" w:eastAsia="zh-CN"/>
        </w:rPr>
        <w:t>LAN</w:t>
      </w:r>
      <w:r>
        <w:rPr>
          <w:rFonts w:hint="eastAsia"/>
          <w:lang w:val="en-US" w:eastAsia="zh-CN"/>
        </w:rPr>
        <w:t>标准兼容；</w:t>
      </w:r>
    </w:p>
    <w:p w:rsidR="0060357B" w:rsidRPr="003D6744" w:rsidRDefault="0060357B" w:rsidP="00DE45F0">
      <w:pPr>
        <w:rPr>
          <w:lang w:val="en-US" w:eastAsia="zh-CN"/>
        </w:rPr>
      </w:pPr>
      <w:r w:rsidRPr="003D6744">
        <w:rPr>
          <w:lang w:val="en-US" w:eastAsia="zh-CN"/>
        </w:rPr>
        <w:t>d</w:t>
      </w:r>
      <w:r w:rsidR="00DE45F0">
        <w:rPr>
          <w:rFonts w:hint="eastAsia"/>
          <w:lang w:val="en-US" w:eastAsia="zh-CN"/>
        </w:rPr>
        <w:t>)</w:t>
      </w:r>
      <w:r w:rsidRPr="003D6744">
        <w:rPr>
          <w:lang w:val="en-US" w:eastAsia="zh-CN"/>
        </w:rPr>
        <w:tab/>
      </w:r>
      <w:r>
        <w:rPr>
          <w:rFonts w:hint="eastAsia"/>
          <w:lang w:val="en-US" w:eastAsia="zh-CN"/>
        </w:rPr>
        <w:t>宜应为各频段的宽带</w:t>
      </w:r>
      <w:r w:rsidRPr="003D6744">
        <w:rPr>
          <w:lang w:val="en-US" w:eastAsia="zh-CN"/>
        </w:rPr>
        <w:t>RLAN</w:t>
      </w:r>
      <w:r>
        <w:rPr>
          <w:rFonts w:hint="eastAsia"/>
          <w:lang w:val="en-US" w:eastAsia="zh-CN"/>
        </w:rPr>
        <w:t>制定指导原则；</w:t>
      </w:r>
    </w:p>
    <w:p w:rsidR="0060357B" w:rsidRPr="003D6744" w:rsidRDefault="0060357B" w:rsidP="00DE45F0">
      <w:pPr>
        <w:rPr>
          <w:lang w:val="en-US" w:eastAsia="zh-CN"/>
        </w:rPr>
      </w:pPr>
      <w:r w:rsidRPr="003D6744">
        <w:rPr>
          <w:lang w:val="en-US" w:eastAsia="zh-CN"/>
        </w:rPr>
        <w:t>e</w:t>
      </w:r>
      <w:r w:rsidR="00DE45F0">
        <w:rPr>
          <w:rFonts w:hint="eastAsia"/>
          <w:lang w:val="en-US" w:eastAsia="zh-CN"/>
        </w:rPr>
        <w:t>)</w:t>
      </w:r>
      <w:r w:rsidRPr="003D6744">
        <w:rPr>
          <w:lang w:val="en-US" w:eastAsia="zh-CN"/>
        </w:rPr>
        <w:tab/>
      </w:r>
      <w:r>
        <w:rPr>
          <w:rFonts w:hint="eastAsia"/>
          <w:lang w:val="en-US" w:eastAsia="zh-CN"/>
        </w:rPr>
        <w:t>实施宽带</w:t>
      </w:r>
      <w:r w:rsidRPr="003D6744">
        <w:rPr>
          <w:lang w:val="en-US" w:eastAsia="zh-CN"/>
        </w:rPr>
        <w:t>RLAN</w:t>
      </w:r>
      <w:r>
        <w:rPr>
          <w:rFonts w:hint="eastAsia"/>
          <w:lang w:val="en-US" w:eastAsia="zh-CN"/>
        </w:rPr>
        <w:t>应仔细考虑与其它无线电应用的兼容性，</w:t>
      </w:r>
    </w:p>
    <w:p w:rsidR="0060357B" w:rsidRPr="00097CE6" w:rsidRDefault="0060357B" w:rsidP="0060357B">
      <w:pPr>
        <w:pStyle w:val="Call"/>
        <w:keepNext w:val="0"/>
        <w:keepLines w:val="0"/>
        <w:rPr>
          <w:rFonts w:ascii="STKaiti" w:eastAsia="STKaiti" w:hAnsi="STKaiti"/>
          <w:i w:val="0"/>
          <w:iCs/>
          <w:lang w:eastAsia="zh-CN"/>
        </w:rPr>
      </w:pPr>
      <w:r w:rsidRPr="00097CE6">
        <w:rPr>
          <w:rFonts w:ascii="STKaiti" w:eastAsia="STKaiti" w:hAnsi="STKaiti" w:hint="eastAsia"/>
          <w:i w:val="0"/>
          <w:iCs/>
          <w:lang w:eastAsia="zh-CN"/>
        </w:rPr>
        <w:t>注意到</w:t>
      </w:r>
    </w:p>
    <w:p w:rsidR="0060357B" w:rsidRPr="00097CE6" w:rsidRDefault="0060357B" w:rsidP="00DE45F0">
      <w:pPr>
        <w:rPr>
          <w:lang w:eastAsia="zh-CN"/>
        </w:rPr>
      </w:pPr>
      <w:r w:rsidRPr="00097CE6">
        <w:rPr>
          <w:lang w:eastAsia="zh-CN"/>
        </w:rPr>
        <w:t>a</w:t>
      </w:r>
      <w:r w:rsidR="00DE45F0">
        <w:rPr>
          <w:rFonts w:hint="eastAsia"/>
          <w:lang w:eastAsia="zh-CN"/>
        </w:rPr>
        <w:t>)</w:t>
      </w:r>
      <w:r w:rsidRPr="00097CE6">
        <w:rPr>
          <w:lang w:eastAsia="zh-CN"/>
        </w:rPr>
        <w:tab/>
        <w:t>ITU-R F.2086</w:t>
      </w:r>
      <w:r>
        <w:rPr>
          <w:rFonts w:hint="eastAsia"/>
          <w:lang w:val="en-US" w:eastAsia="zh-CN"/>
        </w:rPr>
        <w:t>报告介绍了固定业务宽带无线接入系统的技术和操作</w:t>
      </w:r>
      <w:r>
        <w:rPr>
          <w:rFonts w:hint="eastAsia"/>
          <w:lang w:eastAsia="zh-CN"/>
        </w:rPr>
        <w:t>特性及应用；</w:t>
      </w:r>
    </w:p>
    <w:p w:rsidR="0060357B" w:rsidRPr="00097CE6" w:rsidRDefault="0060357B" w:rsidP="00DE45F0">
      <w:r w:rsidRPr="00097CE6">
        <w:t>b</w:t>
      </w:r>
      <w:r w:rsidR="00DE45F0">
        <w:rPr>
          <w:rFonts w:hint="eastAsia"/>
          <w:lang w:eastAsia="zh-CN"/>
        </w:rPr>
        <w:t>)</w:t>
      </w:r>
      <w:r w:rsidRPr="00097CE6">
        <w:tab/>
        <w:t>ITU-R F.1763</w:t>
      </w:r>
      <w:r>
        <w:rPr>
          <w:rFonts w:hint="eastAsia"/>
          <w:lang w:val="en-US" w:eastAsia="zh-CN"/>
        </w:rPr>
        <w:t>、</w:t>
      </w:r>
      <w:r w:rsidRPr="00097CE6">
        <w:t>ITU-R M.1652</w:t>
      </w:r>
      <w:r>
        <w:rPr>
          <w:rFonts w:hint="eastAsia"/>
          <w:lang w:val="en-US" w:eastAsia="zh-CN"/>
        </w:rPr>
        <w:t>、</w:t>
      </w:r>
      <w:r w:rsidRPr="00097CE6">
        <w:t>ITU-R M.1739</w:t>
      </w:r>
      <w:r>
        <w:rPr>
          <w:rFonts w:hint="eastAsia"/>
          <w:lang w:val="en-US" w:eastAsia="zh-CN"/>
        </w:rPr>
        <w:t>和</w:t>
      </w:r>
      <w:r w:rsidRPr="00097CE6">
        <w:t>ITU-R M.1801</w:t>
      </w:r>
      <w:r>
        <w:rPr>
          <w:rFonts w:hint="eastAsia"/>
          <w:lang w:val="en-US" w:eastAsia="zh-CN"/>
        </w:rPr>
        <w:t>建议书中包含了</w:t>
      </w:r>
      <w:r>
        <w:rPr>
          <w:rFonts w:hint="eastAsia"/>
          <w:lang w:eastAsia="zh-CN"/>
        </w:rPr>
        <w:t>RLAN</w:t>
      </w:r>
      <w:r>
        <w:rPr>
          <w:rFonts w:hint="eastAsia"/>
          <w:lang w:eastAsia="zh-CN"/>
        </w:rPr>
        <w:t>等宽带无线接入系统（</w:t>
      </w:r>
      <w:r>
        <w:rPr>
          <w:rFonts w:hint="eastAsia"/>
          <w:lang w:eastAsia="zh-CN"/>
        </w:rPr>
        <w:t>WAS</w:t>
      </w:r>
      <w:r>
        <w:rPr>
          <w:rFonts w:hint="eastAsia"/>
          <w:lang w:eastAsia="zh-CN"/>
        </w:rPr>
        <w:t>）的其它资料，</w:t>
      </w:r>
      <w:r w:rsidRPr="00097CE6">
        <w:t xml:space="preserve"> </w:t>
      </w:r>
    </w:p>
    <w:p w:rsidR="0060357B" w:rsidRPr="00D50CBD" w:rsidRDefault="0060357B" w:rsidP="0060357B">
      <w:pPr>
        <w:pStyle w:val="Call"/>
        <w:keepNext w:val="0"/>
        <w:keepLines w:val="0"/>
        <w:rPr>
          <w:rFonts w:ascii="STKaiti" w:eastAsia="STKaiti" w:hAnsi="STKaiti"/>
          <w:i w:val="0"/>
          <w:iCs/>
          <w:lang w:eastAsia="zh-CN"/>
        </w:rPr>
      </w:pPr>
      <w:r w:rsidRPr="00D50CBD">
        <w:rPr>
          <w:rFonts w:ascii="STKaiti" w:eastAsia="STKaiti" w:hAnsi="STKaiti" w:hint="eastAsia"/>
          <w:i w:val="0"/>
          <w:iCs/>
          <w:lang w:eastAsia="zh-CN"/>
        </w:rPr>
        <w:t>建议</w:t>
      </w:r>
    </w:p>
    <w:p w:rsidR="0060357B" w:rsidRPr="003D6744" w:rsidRDefault="0060357B" w:rsidP="0060357B">
      <w:pPr>
        <w:rPr>
          <w:lang w:val="en-US" w:eastAsia="zh-CN"/>
        </w:rPr>
      </w:pPr>
      <w:r w:rsidRPr="003D6744">
        <w:rPr>
          <w:b/>
          <w:lang w:val="en-US" w:eastAsia="zh-CN"/>
        </w:rPr>
        <w:t>1</w:t>
      </w:r>
      <w:r>
        <w:rPr>
          <w:lang w:val="en-US" w:eastAsia="zh-CN"/>
        </w:rPr>
        <w:tab/>
      </w:r>
      <w:r>
        <w:rPr>
          <w:rFonts w:hint="eastAsia"/>
          <w:lang w:val="en-US" w:eastAsia="zh-CN"/>
        </w:rPr>
        <w:t>使用表</w:t>
      </w:r>
      <w:r>
        <w:rPr>
          <w:rFonts w:hint="eastAsia"/>
          <w:lang w:val="en-US" w:eastAsia="zh-CN"/>
        </w:rPr>
        <w:t>2</w:t>
      </w:r>
      <w:r>
        <w:rPr>
          <w:rFonts w:hint="eastAsia"/>
          <w:lang w:val="en-US" w:eastAsia="zh-CN"/>
        </w:rPr>
        <w:t>中的宽带</w:t>
      </w:r>
      <w:r w:rsidRPr="003D6744">
        <w:rPr>
          <w:lang w:val="en-US" w:eastAsia="zh-CN"/>
        </w:rPr>
        <w:t>RLAN</w:t>
      </w:r>
      <w:r>
        <w:rPr>
          <w:rFonts w:hint="eastAsia"/>
          <w:lang w:val="en-US" w:eastAsia="zh-CN"/>
        </w:rPr>
        <w:t>标准</w:t>
      </w:r>
      <w:r>
        <w:rPr>
          <w:lang w:val="en-US" w:eastAsia="zh-CN"/>
        </w:rPr>
        <w:t>（</w:t>
      </w:r>
      <w:r>
        <w:rPr>
          <w:rFonts w:hint="eastAsia"/>
          <w:lang w:val="en-US" w:eastAsia="zh-CN"/>
        </w:rPr>
        <w:t>亦见注</w:t>
      </w:r>
      <w:r w:rsidRPr="003D6744">
        <w:rPr>
          <w:lang w:val="en-US" w:eastAsia="zh-CN"/>
        </w:rPr>
        <w:t>1</w:t>
      </w:r>
      <w:r>
        <w:rPr>
          <w:rFonts w:hint="eastAsia"/>
          <w:lang w:val="en-US" w:eastAsia="zh-CN"/>
        </w:rPr>
        <w:t>、</w:t>
      </w:r>
      <w:r w:rsidRPr="003D6744">
        <w:rPr>
          <w:lang w:val="en-US" w:eastAsia="zh-CN"/>
        </w:rPr>
        <w:t>2</w:t>
      </w:r>
      <w:r>
        <w:rPr>
          <w:rFonts w:hint="eastAsia"/>
          <w:lang w:val="en-US" w:eastAsia="zh-CN"/>
        </w:rPr>
        <w:t>和</w:t>
      </w:r>
      <w:r w:rsidRPr="003D6744">
        <w:rPr>
          <w:lang w:val="en-US" w:eastAsia="zh-CN"/>
        </w:rPr>
        <w:t>3</w:t>
      </w:r>
      <w:r>
        <w:rPr>
          <w:lang w:val="en-US" w:eastAsia="zh-CN"/>
        </w:rPr>
        <w:t>）</w:t>
      </w:r>
      <w:r>
        <w:rPr>
          <w:rFonts w:hint="eastAsia"/>
          <w:lang w:val="en-US" w:eastAsia="zh-CN"/>
        </w:rPr>
        <w:t>；</w:t>
      </w:r>
      <w:r w:rsidRPr="003D6744">
        <w:rPr>
          <w:lang w:val="en-US" w:eastAsia="zh-CN"/>
        </w:rPr>
        <w:t xml:space="preserve"> </w:t>
      </w:r>
    </w:p>
    <w:p w:rsidR="0060357B" w:rsidRDefault="0060357B" w:rsidP="0060357B">
      <w:pPr>
        <w:rPr>
          <w:lang w:val="en-US" w:eastAsia="zh-CN"/>
        </w:rPr>
      </w:pPr>
      <w:r w:rsidRPr="003D6744">
        <w:rPr>
          <w:b/>
          <w:lang w:val="en-US" w:eastAsia="zh-CN"/>
        </w:rPr>
        <w:t>2</w:t>
      </w:r>
      <w:r w:rsidRPr="003D6744">
        <w:rPr>
          <w:lang w:val="en-US" w:eastAsia="zh-CN"/>
        </w:rPr>
        <w:tab/>
      </w:r>
      <w:r>
        <w:rPr>
          <w:rFonts w:hint="eastAsia"/>
          <w:lang w:val="en-US" w:eastAsia="zh-CN"/>
        </w:rPr>
        <w:t>应使用附件</w:t>
      </w:r>
      <w:r>
        <w:rPr>
          <w:rFonts w:hint="eastAsia"/>
          <w:lang w:val="en-US" w:eastAsia="zh-CN"/>
        </w:rPr>
        <w:t>2</w:t>
      </w:r>
      <w:r>
        <w:rPr>
          <w:rFonts w:hint="eastAsia"/>
          <w:lang w:val="en-US" w:eastAsia="zh-CN"/>
        </w:rPr>
        <w:t>中有关</w:t>
      </w:r>
      <w:r>
        <w:rPr>
          <w:rFonts w:hint="eastAsia"/>
          <w:lang w:val="en-US" w:eastAsia="zh-CN"/>
        </w:rPr>
        <w:t>RLAN</w:t>
      </w:r>
      <w:r>
        <w:rPr>
          <w:rFonts w:hint="eastAsia"/>
          <w:lang w:val="en-US" w:eastAsia="zh-CN"/>
        </w:rPr>
        <w:t>的一般性信息，包括其基本特性；</w:t>
      </w:r>
    </w:p>
    <w:p w:rsidR="0060357B" w:rsidRPr="003D6744" w:rsidRDefault="0060357B" w:rsidP="0060357B">
      <w:pPr>
        <w:rPr>
          <w:lang w:val="en-US" w:eastAsia="zh-CN"/>
        </w:rPr>
      </w:pPr>
      <w:r w:rsidRPr="0060357B">
        <w:rPr>
          <w:rFonts w:hint="eastAsia"/>
          <w:b/>
          <w:bCs/>
          <w:lang w:val="en-US" w:eastAsia="zh-CN"/>
        </w:rPr>
        <w:t>3</w:t>
      </w:r>
      <w:r>
        <w:rPr>
          <w:rFonts w:hint="eastAsia"/>
          <w:lang w:val="en-US" w:eastAsia="zh-CN"/>
        </w:rPr>
        <w:tab/>
      </w:r>
      <w:r>
        <w:rPr>
          <w:rFonts w:hint="eastAsia"/>
          <w:lang w:val="en-US" w:eastAsia="zh-CN"/>
        </w:rPr>
        <w:t>以下注释应被视为本建议书的组成部分。</w:t>
      </w:r>
    </w:p>
    <w:p w:rsidR="0060357B" w:rsidRPr="00FC6817" w:rsidRDefault="0060357B" w:rsidP="0060357B">
      <w:pPr>
        <w:keepNext/>
        <w:rPr>
          <w:lang w:val="en-US" w:eastAsia="zh-CN"/>
        </w:rPr>
      </w:pPr>
      <w:r>
        <w:rPr>
          <w:rFonts w:hint="eastAsia"/>
          <w:lang w:val="en-US" w:eastAsia="zh-CN"/>
        </w:rPr>
        <w:t>注</w:t>
      </w:r>
      <w:r w:rsidRPr="00FC6817">
        <w:rPr>
          <w:lang w:val="en-US" w:eastAsia="zh-CN"/>
        </w:rPr>
        <w:t>1 – </w:t>
      </w:r>
      <w:r>
        <w:rPr>
          <w:rFonts w:hint="eastAsia"/>
          <w:lang w:val="en-US" w:eastAsia="zh-CN"/>
        </w:rPr>
        <w:t>表</w:t>
      </w:r>
      <w:r>
        <w:rPr>
          <w:rFonts w:hint="eastAsia"/>
          <w:lang w:val="en-US" w:eastAsia="zh-CN"/>
        </w:rPr>
        <w:t>1</w:t>
      </w:r>
      <w:r>
        <w:rPr>
          <w:rFonts w:hint="eastAsia"/>
          <w:lang w:val="en-US" w:eastAsia="zh-CN"/>
        </w:rPr>
        <w:t>给出了本建议书中</w:t>
      </w:r>
      <w:r w:rsidR="0002281D">
        <w:rPr>
          <w:rFonts w:hint="eastAsia"/>
          <w:lang w:val="en-US" w:eastAsia="zh-CN"/>
        </w:rPr>
        <w:t>使用的首字母缩略语</w:t>
      </w:r>
      <w:r>
        <w:rPr>
          <w:rFonts w:hint="eastAsia"/>
          <w:lang w:val="en-US" w:eastAsia="zh-CN"/>
        </w:rPr>
        <w:t>和术语。</w:t>
      </w:r>
      <w:r w:rsidRPr="00FC6817" w:rsidDel="00FE33E9">
        <w:rPr>
          <w:lang w:val="en-US" w:eastAsia="zh-CN"/>
        </w:rPr>
        <w:t xml:space="preserve"> </w:t>
      </w:r>
    </w:p>
    <w:p w:rsidR="0060357B" w:rsidRPr="00FC6817" w:rsidRDefault="0060357B" w:rsidP="0060357B">
      <w:pPr>
        <w:rPr>
          <w:lang w:val="en-US" w:eastAsia="zh-CN"/>
        </w:rPr>
      </w:pPr>
      <w:r>
        <w:rPr>
          <w:rFonts w:hint="eastAsia"/>
          <w:lang w:val="en-US" w:eastAsia="zh-CN"/>
        </w:rPr>
        <w:t>注</w:t>
      </w:r>
      <w:r w:rsidRPr="00FC6817">
        <w:rPr>
          <w:lang w:val="en-US" w:eastAsia="zh-CN"/>
        </w:rPr>
        <w:t>2</w:t>
      </w:r>
      <w:r>
        <w:rPr>
          <w:lang w:val="en-US" w:eastAsia="zh-CN"/>
        </w:rPr>
        <w:t> </w:t>
      </w:r>
      <w:r w:rsidRPr="00FC6817">
        <w:rPr>
          <w:lang w:val="en-US" w:eastAsia="zh-CN"/>
        </w:rPr>
        <w:t>–</w:t>
      </w:r>
      <w:r>
        <w:rPr>
          <w:lang w:val="en-US" w:eastAsia="zh-CN"/>
        </w:rPr>
        <w:t> </w:t>
      </w:r>
      <w:r>
        <w:rPr>
          <w:rFonts w:hint="eastAsia"/>
          <w:lang w:val="en-US" w:eastAsia="zh-CN"/>
        </w:rPr>
        <w:t>附件</w:t>
      </w:r>
      <w:r w:rsidRPr="00FC6817">
        <w:rPr>
          <w:lang w:val="en-US" w:eastAsia="zh-CN"/>
        </w:rPr>
        <w:t>1</w:t>
      </w:r>
      <w:r>
        <w:rPr>
          <w:rFonts w:hint="eastAsia"/>
          <w:lang w:val="en-US" w:eastAsia="zh-CN"/>
        </w:rPr>
        <w:t>提供了如何获得表</w:t>
      </w:r>
      <w:r>
        <w:rPr>
          <w:rFonts w:hint="eastAsia"/>
          <w:lang w:val="en-US" w:eastAsia="zh-CN"/>
        </w:rPr>
        <w:t>2</w:t>
      </w:r>
      <w:r>
        <w:rPr>
          <w:rFonts w:hint="eastAsia"/>
          <w:lang w:val="en-US" w:eastAsia="zh-CN"/>
        </w:rPr>
        <w:t>所述完整标准的详细信息。</w:t>
      </w:r>
    </w:p>
    <w:p w:rsidR="0060357B" w:rsidRPr="003D6744" w:rsidRDefault="0060357B" w:rsidP="0002281D">
      <w:pPr>
        <w:rPr>
          <w:lang w:val="en-US" w:eastAsia="zh-CN"/>
        </w:rPr>
      </w:pPr>
      <w:r>
        <w:rPr>
          <w:rFonts w:hint="eastAsia"/>
          <w:lang w:val="en-US" w:eastAsia="zh-CN"/>
        </w:rPr>
        <w:t>注</w:t>
      </w:r>
      <w:r w:rsidRPr="003D6744">
        <w:rPr>
          <w:lang w:val="en-US" w:eastAsia="zh-CN"/>
        </w:rPr>
        <w:t xml:space="preserve">3 – </w:t>
      </w:r>
      <w:r>
        <w:rPr>
          <w:rFonts w:hint="eastAsia"/>
          <w:lang w:val="en-US" w:eastAsia="zh-CN"/>
        </w:rPr>
        <w:t>本建议书不排除其它</w:t>
      </w:r>
      <w:r w:rsidRPr="003D6744">
        <w:rPr>
          <w:lang w:val="en-US" w:eastAsia="zh-CN"/>
        </w:rPr>
        <w:t>RLAN</w:t>
      </w:r>
      <w:r>
        <w:rPr>
          <w:rFonts w:hint="eastAsia"/>
          <w:lang w:val="en-US" w:eastAsia="zh-CN"/>
        </w:rPr>
        <w:t>系统</w:t>
      </w:r>
      <w:r w:rsidR="0002281D">
        <w:rPr>
          <w:rFonts w:hint="eastAsia"/>
          <w:lang w:val="en-US" w:eastAsia="zh-CN"/>
        </w:rPr>
        <w:t>的应用</w:t>
      </w:r>
      <w:r>
        <w:rPr>
          <w:rFonts w:hint="eastAsia"/>
          <w:lang w:val="en-US" w:eastAsia="zh-CN"/>
        </w:rPr>
        <w:t>。</w:t>
      </w:r>
    </w:p>
    <w:p w:rsidR="0060357B" w:rsidRDefault="0060357B" w:rsidP="0060357B">
      <w:pPr>
        <w:rPr>
          <w:lang w:val="en-US" w:eastAsia="zh-CN"/>
        </w:rPr>
      </w:pPr>
    </w:p>
    <w:p w:rsidR="0060357B" w:rsidRDefault="0060357B" w:rsidP="0060357B">
      <w:pPr>
        <w:rPr>
          <w:lang w:val="en-US" w:eastAsia="zh-CN"/>
        </w:rPr>
      </w:pPr>
    </w:p>
    <w:p w:rsidR="0060357B" w:rsidRDefault="0060357B" w:rsidP="0060357B">
      <w:pPr>
        <w:rPr>
          <w:lang w:val="en-US" w:eastAsia="zh-CN"/>
        </w:rPr>
      </w:pPr>
    </w:p>
    <w:p w:rsidR="0060357B" w:rsidRPr="003D6744" w:rsidRDefault="0060357B" w:rsidP="0060357B">
      <w:pPr>
        <w:pStyle w:val="TableNo"/>
        <w:rPr>
          <w:lang w:val="en-US" w:eastAsia="zh-CN"/>
        </w:rPr>
      </w:pPr>
      <w:r>
        <w:rPr>
          <w:rFonts w:hint="eastAsia"/>
          <w:lang w:val="en-US" w:eastAsia="zh-CN"/>
        </w:rPr>
        <w:lastRenderedPageBreak/>
        <w:t>表</w:t>
      </w:r>
      <w:r w:rsidRPr="003D6744">
        <w:rPr>
          <w:lang w:val="en-US" w:eastAsia="zh-CN"/>
        </w:rPr>
        <w:t>1</w:t>
      </w:r>
    </w:p>
    <w:p w:rsidR="0060357B" w:rsidRPr="003D6744" w:rsidRDefault="0060357B" w:rsidP="0060357B">
      <w:pPr>
        <w:pStyle w:val="Tabletitle"/>
        <w:rPr>
          <w:lang w:val="en-US" w:eastAsia="zh-CN"/>
        </w:rPr>
      </w:pPr>
      <w:r>
        <w:rPr>
          <w:rFonts w:hint="eastAsia"/>
          <w:lang w:val="en-US" w:eastAsia="zh-CN"/>
        </w:rPr>
        <w:t>本建议书中</w:t>
      </w:r>
      <w:r w:rsidR="0002281D">
        <w:rPr>
          <w:rFonts w:hint="eastAsia"/>
          <w:lang w:val="en-US" w:eastAsia="zh-CN"/>
        </w:rPr>
        <w:t>使用</w:t>
      </w:r>
      <w:r>
        <w:rPr>
          <w:rFonts w:hint="eastAsia"/>
          <w:lang w:val="en-US" w:eastAsia="zh-CN"/>
        </w:rPr>
        <w:t>的首字母缩略语和术语</w:t>
      </w:r>
    </w:p>
    <w:p w:rsidR="0060357B" w:rsidRPr="003D6744" w:rsidRDefault="0060357B" w:rsidP="00DE45F0">
      <w:pPr>
        <w:tabs>
          <w:tab w:val="clear" w:pos="794"/>
          <w:tab w:val="clear" w:pos="1191"/>
          <w:tab w:val="clear" w:pos="1588"/>
          <w:tab w:val="clear" w:pos="1985"/>
          <w:tab w:val="left" w:pos="2694"/>
        </w:tabs>
        <w:spacing w:before="40"/>
        <w:ind w:left="2694" w:hanging="2694"/>
        <w:rPr>
          <w:lang w:val="en-US" w:eastAsia="zh-CN"/>
        </w:rPr>
      </w:pPr>
      <w:r w:rsidRPr="003D6744">
        <w:rPr>
          <w:lang w:val="en-US" w:eastAsia="zh-CN"/>
        </w:rPr>
        <w:t>AP</w:t>
      </w:r>
      <w:r w:rsidRPr="003D6744">
        <w:rPr>
          <w:lang w:val="en-US" w:eastAsia="zh-CN"/>
        </w:rPr>
        <w:tab/>
      </w:r>
      <w:r>
        <w:rPr>
          <w:rFonts w:hint="eastAsia"/>
          <w:lang w:val="en-US" w:eastAsia="zh-CN"/>
        </w:rPr>
        <w:t>接入点</w:t>
      </w:r>
    </w:p>
    <w:p w:rsidR="0060357B" w:rsidRPr="003D6744" w:rsidRDefault="0060357B" w:rsidP="00DE45F0">
      <w:pPr>
        <w:tabs>
          <w:tab w:val="clear" w:pos="794"/>
          <w:tab w:val="clear" w:pos="1191"/>
          <w:tab w:val="clear" w:pos="1588"/>
          <w:tab w:val="clear" w:pos="1985"/>
          <w:tab w:val="left" w:pos="2694"/>
        </w:tabs>
        <w:spacing w:before="40"/>
        <w:ind w:left="2694" w:hanging="2694"/>
        <w:rPr>
          <w:lang w:val="en-US" w:eastAsia="zh-CN"/>
        </w:rPr>
      </w:pPr>
      <w:r>
        <w:rPr>
          <w:rFonts w:hint="eastAsia"/>
          <w:lang w:val="en-US" w:eastAsia="zh-CN"/>
        </w:rPr>
        <w:t>接入</w:t>
      </w:r>
      <w:r w:rsidR="0002281D">
        <w:rPr>
          <w:rFonts w:hint="eastAsia"/>
          <w:lang w:val="en-US" w:eastAsia="zh-CN"/>
        </w:rPr>
        <w:t>方</w:t>
      </w:r>
      <w:r>
        <w:rPr>
          <w:rFonts w:hint="eastAsia"/>
          <w:lang w:val="en-US" w:eastAsia="zh-CN"/>
        </w:rPr>
        <w:t>法</w:t>
      </w:r>
      <w:r w:rsidR="00DE45F0">
        <w:rPr>
          <w:rFonts w:hint="eastAsia"/>
          <w:lang w:val="en-US" w:eastAsia="zh-CN"/>
        </w:rPr>
        <w:t>(</w:t>
      </w:r>
      <w:r w:rsidRPr="003D6744">
        <w:rPr>
          <w:lang w:val="en-US" w:eastAsia="zh-CN"/>
        </w:rPr>
        <w:t>Access method</w:t>
      </w:r>
      <w:r w:rsidR="00DE45F0">
        <w:rPr>
          <w:rFonts w:hint="eastAsia"/>
          <w:lang w:val="en-US" w:eastAsia="zh-CN"/>
        </w:rPr>
        <w:t>)</w:t>
      </w:r>
      <w:r w:rsidR="00DE45F0">
        <w:rPr>
          <w:rFonts w:hint="eastAsia"/>
          <w:lang w:val="en-US" w:eastAsia="zh-CN"/>
        </w:rPr>
        <w:tab/>
      </w:r>
      <w:r>
        <w:rPr>
          <w:rFonts w:hint="eastAsia"/>
          <w:lang w:val="en-US" w:eastAsia="zh-CN"/>
        </w:rPr>
        <w:t>用于向一条频道提供多址接入的方案</w:t>
      </w:r>
    </w:p>
    <w:p w:rsidR="0060357B" w:rsidRDefault="0060357B" w:rsidP="00DE45F0">
      <w:pPr>
        <w:tabs>
          <w:tab w:val="clear" w:pos="794"/>
          <w:tab w:val="clear" w:pos="1191"/>
          <w:tab w:val="clear" w:pos="1588"/>
          <w:tab w:val="left" w:pos="2694"/>
        </w:tabs>
        <w:spacing w:before="40"/>
        <w:ind w:left="2694" w:hanging="2694"/>
        <w:rPr>
          <w:lang w:eastAsia="zh-CN"/>
        </w:rPr>
      </w:pPr>
      <w:r w:rsidRPr="003D6744">
        <w:rPr>
          <w:lang w:val="en-US" w:eastAsia="zh-CN"/>
        </w:rPr>
        <w:t>ARIB</w:t>
      </w:r>
      <w:r w:rsidRPr="003D6744">
        <w:rPr>
          <w:lang w:val="en-US" w:eastAsia="zh-CN"/>
        </w:rPr>
        <w:tab/>
      </w:r>
      <w:r>
        <w:rPr>
          <w:rFonts w:hint="eastAsia"/>
          <w:lang w:val="en-US" w:eastAsia="zh-CN"/>
        </w:rPr>
        <w:tab/>
      </w:r>
      <w:r>
        <w:rPr>
          <w:lang w:eastAsia="zh-CN"/>
        </w:rPr>
        <w:t>无线电工业和商业</w:t>
      </w:r>
      <w:r>
        <w:rPr>
          <w:rFonts w:hint="eastAsia"/>
          <w:lang w:eastAsia="zh-CN"/>
        </w:rPr>
        <w:t>协</w:t>
      </w:r>
      <w:r>
        <w:rPr>
          <w:lang w:eastAsia="zh-CN"/>
        </w:rPr>
        <w:t>会</w:t>
      </w:r>
    </w:p>
    <w:p w:rsidR="0002281D" w:rsidRPr="003D6744" w:rsidRDefault="0002281D" w:rsidP="00DE45F0">
      <w:pPr>
        <w:tabs>
          <w:tab w:val="clear" w:pos="794"/>
          <w:tab w:val="clear" w:pos="1191"/>
          <w:tab w:val="clear" w:pos="1588"/>
          <w:tab w:val="left" w:pos="2694"/>
        </w:tabs>
        <w:spacing w:before="40"/>
        <w:ind w:left="2694" w:hanging="2694"/>
        <w:rPr>
          <w:lang w:val="en-US" w:eastAsia="zh-CN"/>
        </w:rPr>
      </w:pPr>
      <w:r>
        <w:rPr>
          <w:rFonts w:hint="eastAsia"/>
          <w:lang w:eastAsia="zh-CN"/>
        </w:rPr>
        <w:t>ATM</w:t>
      </w:r>
      <w:r>
        <w:rPr>
          <w:rFonts w:hint="eastAsia"/>
          <w:lang w:eastAsia="zh-CN"/>
        </w:rPr>
        <w:tab/>
      </w:r>
      <w:r>
        <w:rPr>
          <w:rFonts w:hint="eastAsia"/>
          <w:lang w:eastAsia="zh-CN"/>
        </w:rPr>
        <w:tab/>
      </w:r>
      <w:r>
        <w:rPr>
          <w:rFonts w:hint="eastAsia"/>
          <w:lang w:eastAsia="zh-CN"/>
        </w:rPr>
        <w:t>异步传输模式</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Pr>
          <w:rFonts w:hint="eastAsia"/>
          <w:lang w:val="en-US" w:eastAsia="zh-CN"/>
        </w:rPr>
        <w:t>比特率</w:t>
      </w:r>
      <w:r w:rsidR="00DE45F0">
        <w:rPr>
          <w:rFonts w:hint="eastAsia"/>
          <w:lang w:val="en-US" w:eastAsia="zh-CN"/>
        </w:rPr>
        <w:t>(</w:t>
      </w:r>
      <w:r w:rsidRPr="003D6744">
        <w:rPr>
          <w:lang w:val="en-US" w:eastAsia="zh-CN"/>
        </w:rPr>
        <w:t>Bit rate</w:t>
      </w:r>
      <w:r w:rsidR="00DE45F0">
        <w:rPr>
          <w:rFonts w:hint="eastAsia"/>
          <w:lang w:val="en-US" w:eastAsia="zh-CN"/>
        </w:rPr>
        <w:t>)</w:t>
      </w:r>
      <w:r w:rsidRPr="003D6744">
        <w:rPr>
          <w:lang w:val="en-US" w:eastAsia="zh-CN"/>
        </w:rPr>
        <w:tab/>
      </w:r>
      <w:r>
        <w:rPr>
          <w:rFonts w:hint="eastAsia"/>
          <w:lang w:val="en-US" w:eastAsia="zh-CN"/>
        </w:rPr>
        <w:tab/>
      </w:r>
      <w:r>
        <w:rPr>
          <w:rFonts w:hint="eastAsia"/>
          <w:lang w:val="en-US" w:eastAsia="zh-CN"/>
        </w:rPr>
        <w:t>从一个网络设备向另一网络设备传输比特信息的速率</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BPSK</w:t>
      </w:r>
      <w:r w:rsidRPr="003D6744">
        <w:rPr>
          <w:lang w:val="en-US" w:eastAsia="zh-CN"/>
        </w:rPr>
        <w:tab/>
      </w:r>
      <w:r w:rsidR="00DE45F0">
        <w:rPr>
          <w:rFonts w:hint="eastAsia"/>
          <w:lang w:val="en-US" w:eastAsia="zh-CN"/>
        </w:rPr>
        <w:tab/>
      </w:r>
      <w:r>
        <w:rPr>
          <w:rFonts w:hint="eastAsia"/>
          <w:lang w:val="en-US" w:eastAsia="zh-CN"/>
        </w:rPr>
        <w:t>二进制相移键控</w:t>
      </w:r>
    </w:p>
    <w:p w:rsidR="0060357B" w:rsidRPr="003D6744" w:rsidRDefault="0060357B" w:rsidP="00DE45F0">
      <w:pPr>
        <w:tabs>
          <w:tab w:val="clear" w:pos="794"/>
          <w:tab w:val="clear" w:pos="1191"/>
          <w:tab w:val="clear" w:pos="1588"/>
          <w:tab w:val="clear" w:pos="1985"/>
          <w:tab w:val="left" w:pos="2694"/>
        </w:tabs>
        <w:spacing w:before="40"/>
        <w:ind w:left="2694" w:hanging="2694"/>
        <w:rPr>
          <w:lang w:val="en-US" w:eastAsia="zh-CN"/>
        </w:rPr>
      </w:pPr>
      <w:r w:rsidRPr="003D6744">
        <w:rPr>
          <w:lang w:val="en-US" w:eastAsia="zh-CN"/>
        </w:rPr>
        <w:t>BRAN</w:t>
      </w:r>
      <w:r w:rsidRPr="003D6744">
        <w:rPr>
          <w:lang w:val="en-US" w:eastAsia="zh-CN"/>
        </w:rPr>
        <w:tab/>
      </w:r>
      <w:r w:rsidRPr="00DE45F0">
        <w:rPr>
          <w:rFonts w:hint="eastAsia"/>
          <w:spacing w:val="-10"/>
          <w:lang w:val="en-US" w:eastAsia="zh-CN"/>
        </w:rPr>
        <w:t>宽带无线接入网</w:t>
      </w:r>
      <w:r w:rsidRPr="00DE45F0">
        <w:rPr>
          <w:spacing w:val="-10"/>
          <w:lang w:val="en-US" w:eastAsia="zh-CN"/>
        </w:rPr>
        <w:t>（</w:t>
      </w:r>
      <w:r w:rsidRPr="00DE45F0">
        <w:rPr>
          <w:rFonts w:hint="eastAsia"/>
          <w:spacing w:val="-10"/>
          <w:lang w:val="en-US" w:eastAsia="zh-CN"/>
        </w:rPr>
        <w:t>欧洲电信标准化协会（</w:t>
      </w:r>
      <w:r w:rsidRPr="00DE45F0">
        <w:rPr>
          <w:spacing w:val="-10"/>
          <w:lang w:val="en-US" w:eastAsia="zh-CN"/>
        </w:rPr>
        <w:t>ETSI</w:t>
      </w:r>
      <w:r w:rsidRPr="00DE45F0">
        <w:rPr>
          <w:rFonts w:hint="eastAsia"/>
          <w:spacing w:val="-10"/>
          <w:lang w:val="en-US" w:eastAsia="zh-CN"/>
        </w:rPr>
        <w:t>）的一个技术委员会</w:t>
      </w:r>
      <w:r w:rsidRPr="00DE45F0">
        <w:rPr>
          <w:spacing w:val="-10"/>
          <w:lang w:val="en-US" w:eastAsia="zh-CN"/>
        </w:rPr>
        <w:t>）</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Pr>
          <w:rFonts w:hint="eastAsia"/>
          <w:lang w:val="en-US" w:eastAsia="zh-CN"/>
        </w:rPr>
        <w:t>频道化</w:t>
      </w:r>
      <w:r w:rsidR="00DE45F0">
        <w:rPr>
          <w:rFonts w:hint="eastAsia"/>
          <w:lang w:val="en-US" w:eastAsia="zh-CN"/>
        </w:rPr>
        <w:t>(</w:t>
      </w:r>
      <w:r w:rsidRPr="003D6744">
        <w:rPr>
          <w:lang w:val="en-US" w:eastAsia="zh-CN"/>
        </w:rPr>
        <w:t>Channelization</w:t>
      </w:r>
      <w:r w:rsidR="00DE45F0">
        <w:rPr>
          <w:rFonts w:hint="eastAsia"/>
          <w:lang w:val="en-US" w:eastAsia="zh-CN"/>
        </w:rPr>
        <w:t>)</w:t>
      </w:r>
      <w:r>
        <w:rPr>
          <w:rFonts w:hint="eastAsia"/>
          <w:lang w:val="en-US" w:eastAsia="zh-CN"/>
        </w:rPr>
        <w:tab/>
      </w:r>
      <w:r>
        <w:rPr>
          <w:rFonts w:hint="eastAsia"/>
          <w:lang w:val="en-US" w:eastAsia="zh-CN"/>
        </w:rPr>
        <w:t>第每条频道的带宽和射频带宽划分中包含的频道数目</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CSMA/CA</w:t>
      </w:r>
      <w:r w:rsidRPr="003D6744">
        <w:rPr>
          <w:lang w:val="en-US" w:eastAsia="zh-CN"/>
        </w:rPr>
        <w:tab/>
      </w:r>
      <w:r w:rsidR="00DE45F0">
        <w:rPr>
          <w:rFonts w:hint="eastAsia"/>
          <w:lang w:val="en-US" w:eastAsia="zh-CN"/>
        </w:rPr>
        <w:tab/>
      </w:r>
      <w:r>
        <w:rPr>
          <w:rFonts w:hint="eastAsia"/>
          <w:lang w:val="en-US" w:eastAsia="zh-CN"/>
        </w:rPr>
        <w:t>可躲避碰撞的载波感知多址接入</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DFS</w:t>
      </w:r>
      <w:r w:rsidRPr="003D6744">
        <w:rPr>
          <w:lang w:val="en-US" w:eastAsia="zh-CN"/>
        </w:rPr>
        <w:tab/>
      </w:r>
      <w:r w:rsidR="00DE45F0">
        <w:rPr>
          <w:rFonts w:hint="eastAsia"/>
          <w:lang w:val="en-US" w:eastAsia="zh-CN"/>
        </w:rPr>
        <w:tab/>
      </w:r>
      <w:r>
        <w:rPr>
          <w:rFonts w:hint="eastAsia"/>
          <w:lang w:val="en-US" w:eastAsia="zh-CN"/>
        </w:rPr>
        <w:t>动态选频</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DSSS</w:t>
      </w:r>
      <w:r w:rsidRPr="003D6744">
        <w:rPr>
          <w:lang w:val="en-US" w:eastAsia="zh-CN"/>
        </w:rPr>
        <w:tab/>
      </w:r>
      <w:r w:rsidR="00DE45F0">
        <w:rPr>
          <w:rFonts w:hint="eastAsia"/>
          <w:lang w:val="en-US" w:eastAsia="zh-CN"/>
        </w:rPr>
        <w:tab/>
      </w:r>
      <w:r>
        <w:rPr>
          <w:lang w:eastAsia="zh-CN"/>
        </w:rPr>
        <w:t>直接序列扩频</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EIRP</w:t>
      </w:r>
      <w:r w:rsidRPr="003D6744">
        <w:rPr>
          <w:lang w:val="en-US" w:eastAsia="zh-CN"/>
        </w:rPr>
        <w:tab/>
      </w:r>
      <w:r w:rsidR="00DE45F0">
        <w:rPr>
          <w:rFonts w:hint="eastAsia"/>
          <w:lang w:val="en-US" w:eastAsia="zh-CN"/>
        </w:rPr>
        <w:tab/>
      </w:r>
      <w:r>
        <w:rPr>
          <w:rFonts w:hint="eastAsia"/>
          <w:lang w:val="en-US" w:eastAsia="zh-CN"/>
        </w:rPr>
        <w:t>等效全向辐射功率</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ETSI</w:t>
      </w:r>
      <w:r w:rsidRPr="003D6744">
        <w:rPr>
          <w:lang w:val="en-US" w:eastAsia="zh-CN"/>
        </w:rPr>
        <w:tab/>
      </w:r>
      <w:r w:rsidR="00DE45F0">
        <w:rPr>
          <w:rFonts w:hint="eastAsia"/>
          <w:lang w:val="en-US" w:eastAsia="zh-CN"/>
        </w:rPr>
        <w:tab/>
      </w:r>
      <w:r>
        <w:rPr>
          <w:rFonts w:hint="eastAsia"/>
          <w:lang w:val="en-US" w:eastAsia="zh-CN"/>
        </w:rPr>
        <w:t>欧洲电信标准协会</w:t>
      </w:r>
    </w:p>
    <w:p w:rsidR="0060357B" w:rsidRPr="00FC6817" w:rsidDel="00F25231" w:rsidRDefault="0060357B" w:rsidP="00DE45F0">
      <w:pPr>
        <w:tabs>
          <w:tab w:val="clear" w:pos="794"/>
          <w:tab w:val="clear" w:pos="1191"/>
          <w:tab w:val="clear" w:pos="1588"/>
          <w:tab w:val="left" w:pos="2694"/>
        </w:tabs>
        <w:spacing w:before="40"/>
        <w:ind w:left="2694" w:hanging="2694"/>
        <w:rPr>
          <w:lang w:val="en-US" w:eastAsia="zh-CN"/>
        </w:rPr>
      </w:pPr>
      <w:r>
        <w:rPr>
          <w:rFonts w:hint="eastAsia"/>
          <w:lang w:val="en-US" w:eastAsia="zh-CN"/>
        </w:rPr>
        <w:t>频段</w:t>
      </w:r>
      <w:r w:rsidR="00DE45F0">
        <w:rPr>
          <w:rFonts w:hint="eastAsia"/>
          <w:lang w:val="en-US" w:eastAsia="zh-CN"/>
        </w:rPr>
        <w:t>(</w:t>
      </w:r>
      <w:r w:rsidRPr="00FC6817" w:rsidDel="00F25231">
        <w:rPr>
          <w:lang w:val="en-US" w:eastAsia="zh-CN"/>
        </w:rPr>
        <w:t>Frequency</w:t>
      </w:r>
      <w:r w:rsidRPr="00FC6817">
        <w:rPr>
          <w:lang w:val="en-US" w:eastAsia="zh-CN"/>
        </w:rPr>
        <w:t xml:space="preserve"> </w:t>
      </w:r>
      <w:r w:rsidRPr="00FC6817" w:rsidDel="00F25231">
        <w:rPr>
          <w:lang w:val="en-US" w:eastAsia="zh-CN"/>
        </w:rPr>
        <w:t>band</w:t>
      </w:r>
      <w:r w:rsidR="00DE45F0">
        <w:rPr>
          <w:rFonts w:hint="eastAsia"/>
          <w:lang w:val="en-US" w:eastAsia="zh-CN"/>
        </w:rPr>
        <w:t>)</w:t>
      </w:r>
      <w:r>
        <w:rPr>
          <w:rFonts w:hint="eastAsia"/>
          <w:lang w:val="en-US" w:eastAsia="zh-CN"/>
        </w:rPr>
        <w:tab/>
      </w:r>
      <w:r>
        <w:rPr>
          <w:rFonts w:hint="eastAsia"/>
          <w:lang w:val="en-US" w:eastAsia="zh-CN"/>
        </w:rPr>
        <w:t>操作的标称工作频谱</w:t>
      </w:r>
    </w:p>
    <w:p w:rsidR="0060357B" w:rsidRPr="00FC6817" w:rsidRDefault="0060357B" w:rsidP="00DE45F0">
      <w:pPr>
        <w:tabs>
          <w:tab w:val="clear" w:pos="794"/>
          <w:tab w:val="clear" w:pos="1191"/>
          <w:tab w:val="clear" w:pos="1588"/>
          <w:tab w:val="left" w:pos="2694"/>
        </w:tabs>
        <w:spacing w:before="40"/>
        <w:ind w:left="2694" w:hanging="2694"/>
        <w:rPr>
          <w:lang w:val="en-US" w:eastAsia="zh-CN"/>
        </w:rPr>
      </w:pPr>
      <w:r w:rsidRPr="00FC6817" w:rsidDel="00F25231">
        <w:rPr>
          <w:lang w:val="en-US" w:eastAsia="zh-CN"/>
        </w:rPr>
        <w:t>HIPERLAN2</w:t>
      </w:r>
      <w:r w:rsidRPr="00FC6817">
        <w:rPr>
          <w:lang w:val="en-US" w:eastAsia="zh-CN"/>
        </w:rPr>
        <w:tab/>
      </w:r>
      <w:r w:rsidR="00DE45F0">
        <w:rPr>
          <w:rFonts w:hint="eastAsia"/>
          <w:lang w:val="en-US" w:eastAsia="zh-CN"/>
        </w:rPr>
        <w:tab/>
      </w:r>
      <w:r>
        <w:rPr>
          <w:rFonts w:hint="eastAsia"/>
          <w:lang w:val="en-US" w:eastAsia="zh-CN"/>
        </w:rPr>
        <w:t>高性能无线电局域网</w:t>
      </w:r>
      <w:r w:rsidRPr="00FC6817" w:rsidDel="00F25231">
        <w:rPr>
          <w:lang w:val="en-US" w:eastAsia="zh-CN"/>
        </w:rPr>
        <w:t>2</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HiSWAN</w:t>
      </w:r>
      <w:r w:rsidRPr="003D6744">
        <w:rPr>
          <w:lang w:val="en-US" w:eastAsia="zh-CN"/>
        </w:rPr>
        <w:t>a</w:t>
      </w:r>
      <w:r w:rsidRPr="003D6744">
        <w:rPr>
          <w:lang w:val="en-US" w:eastAsia="zh-CN"/>
        </w:rPr>
        <w:tab/>
      </w:r>
      <w:r w:rsidR="00DE45F0">
        <w:rPr>
          <w:rFonts w:hint="eastAsia"/>
          <w:lang w:val="en-US" w:eastAsia="zh-CN"/>
        </w:rPr>
        <w:tab/>
      </w:r>
      <w:r>
        <w:rPr>
          <w:rFonts w:hint="eastAsia"/>
          <w:lang w:val="en-US" w:eastAsia="zh-CN"/>
        </w:rPr>
        <w:t>高速无线接入网</w:t>
      </w:r>
      <w:r w:rsidRPr="003D6744">
        <w:rPr>
          <w:lang w:val="en-US" w:eastAsia="zh-CN"/>
        </w:rPr>
        <w:t>– a</w:t>
      </w:r>
      <w:r>
        <w:rPr>
          <w:rFonts w:hint="eastAsia"/>
          <w:lang w:val="en-US" w:eastAsia="zh-CN"/>
        </w:rPr>
        <w:t>类</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HSWA</w:t>
      </w:r>
      <w:r w:rsidRPr="003D6744">
        <w:rPr>
          <w:lang w:val="en-US" w:eastAsia="zh-CN"/>
        </w:rPr>
        <w:tab/>
      </w:r>
      <w:r w:rsidR="00DE45F0">
        <w:rPr>
          <w:rFonts w:hint="eastAsia"/>
          <w:lang w:val="en-US" w:eastAsia="zh-CN"/>
        </w:rPr>
        <w:tab/>
      </w:r>
      <w:r>
        <w:rPr>
          <w:rFonts w:hint="eastAsia"/>
          <w:lang w:val="en-US" w:eastAsia="zh-CN"/>
        </w:rPr>
        <w:t>高速无线接入</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IEEE</w:t>
      </w:r>
      <w:r w:rsidRPr="003D6744" w:rsidDel="00F25231">
        <w:rPr>
          <w:lang w:val="en-US" w:eastAsia="zh-CN"/>
        </w:rPr>
        <w:t xml:space="preserve"> </w:t>
      </w:r>
      <w:r w:rsidRPr="003D6744">
        <w:rPr>
          <w:lang w:val="en-US" w:eastAsia="zh-CN"/>
        </w:rPr>
        <w:tab/>
      </w:r>
      <w:r w:rsidR="00DE45F0">
        <w:rPr>
          <w:rFonts w:hint="eastAsia"/>
          <w:lang w:val="en-US" w:eastAsia="zh-CN"/>
        </w:rPr>
        <w:tab/>
      </w:r>
      <w:r>
        <w:rPr>
          <w:rFonts w:hint="eastAsia"/>
          <w:lang w:val="en-US" w:eastAsia="zh-CN"/>
        </w:rPr>
        <w:t>电气电子工程师协会</w:t>
      </w:r>
      <w:r w:rsidRPr="003D6744" w:rsidDel="00F25231">
        <w:rPr>
          <w:lang w:val="en-US" w:eastAsia="zh-CN"/>
        </w:rPr>
        <w:t xml:space="preserve"> </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IETF</w:t>
      </w:r>
      <w:r w:rsidRPr="003D6744">
        <w:rPr>
          <w:lang w:val="en-US" w:eastAsia="zh-CN"/>
        </w:rPr>
        <w:tab/>
      </w:r>
      <w:r w:rsidR="00DE45F0">
        <w:rPr>
          <w:rFonts w:hint="eastAsia"/>
          <w:lang w:val="en-US" w:eastAsia="zh-CN"/>
        </w:rPr>
        <w:tab/>
      </w:r>
      <w:r>
        <w:rPr>
          <w:rFonts w:hint="eastAsia"/>
          <w:lang w:val="en-US" w:eastAsia="zh-CN"/>
        </w:rPr>
        <w:t>互联网工程任务组</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LAN</w:t>
      </w:r>
      <w:r w:rsidRPr="003D6744">
        <w:rPr>
          <w:lang w:val="en-US" w:eastAsia="zh-CN"/>
        </w:rPr>
        <w:tab/>
      </w:r>
      <w:r w:rsidR="00DE45F0">
        <w:rPr>
          <w:rFonts w:hint="eastAsia"/>
          <w:lang w:val="en-US" w:eastAsia="zh-CN"/>
        </w:rPr>
        <w:tab/>
      </w:r>
      <w:r>
        <w:rPr>
          <w:rFonts w:hint="eastAsia"/>
          <w:lang w:val="en-US" w:eastAsia="zh-CN"/>
        </w:rPr>
        <w:t>局域网</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Pr>
          <w:lang w:val="en-US" w:eastAsia="zh-CN"/>
        </w:rPr>
        <w:t>LBT</w:t>
      </w:r>
      <w:r w:rsidRPr="003D6744">
        <w:rPr>
          <w:lang w:val="en-US" w:eastAsia="zh-CN"/>
        </w:rPr>
        <w:tab/>
      </w:r>
      <w:r w:rsidR="00DE45F0">
        <w:rPr>
          <w:rFonts w:hint="eastAsia"/>
          <w:lang w:val="en-US" w:eastAsia="zh-CN"/>
        </w:rPr>
        <w:tab/>
      </w:r>
      <w:r>
        <w:rPr>
          <w:lang w:eastAsia="zh-CN"/>
        </w:rPr>
        <w:t>先听后说</w:t>
      </w:r>
    </w:p>
    <w:p w:rsidR="0060357B" w:rsidRPr="003D6744" w:rsidDel="00F25231" w:rsidRDefault="0060357B" w:rsidP="00DE45F0">
      <w:pPr>
        <w:tabs>
          <w:tab w:val="clear" w:pos="794"/>
          <w:tab w:val="clear" w:pos="1191"/>
          <w:tab w:val="clear" w:pos="1588"/>
          <w:tab w:val="left" w:pos="2694"/>
        </w:tabs>
        <w:spacing w:before="40"/>
        <w:ind w:left="2694" w:hanging="2694"/>
        <w:rPr>
          <w:lang w:val="en-US" w:eastAsia="zh-CN"/>
        </w:rPr>
      </w:pPr>
      <w:r>
        <w:rPr>
          <w:rFonts w:hint="eastAsia"/>
          <w:lang w:val="en-US" w:eastAsia="zh-CN"/>
        </w:rPr>
        <w:t>调制</w:t>
      </w:r>
      <w:r w:rsidR="00DE45F0">
        <w:rPr>
          <w:rFonts w:hint="eastAsia"/>
          <w:lang w:val="en-US" w:eastAsia="zh-CN"/>
        </w:rPr>
        <w:t>(</w:t>
      </w:r>
      <w:r w:rsidRPr="003D6744" w:rsidDel="00F25231">
        <w:rPr>
          <w:lang w:val="en-US" w:eastAsia="zh-CN"/>
        </w:rPr>
        <w:t>Modulation</w:t>
      </w:r>
      <w:r w:rsidR="00DE45F0">
        <w:rPr>
          <w:rFonts w:hint="eastAsia"/>
          <w:lang w:val="en-US" w:eastAsia="zh-CN"/>
        </w:rPr>
        <w:t>)</w:t>
      </w:r>
      <w:r>
        <w:rPr>
          <w:rFonts w:hint="eastAsia"/>
          <w:lang w:val="en-US" w:eastAsia="zh-CN"/>
        </w:rPr>
        <w:tab/>
      </w:r>
      <w:r>
        <w:rPr>
          <w:rFonts w:hint="eastAsia"/>
          <w:lang w:val="en-US" w:eastAsia="zh-CN"/>
        </w:rPr>
        <w:tab/>
      </w:r>
      <w:r>
        <w:rPr>
          <w:rFonts w:hint="eastAsia"/>
          <w:lang w:val="en-US" w:eastAsia="zh-CN"/>
        </w:rPr>
        <w:t>用于将信息放入射频载波的方法</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MMAC</w:t>
      </w:r>
      <w:r w:rsidRPr="003D6744">
        <w:rPr>
          <w:lang w:val="en-US" w:eastAsia="zh-CN"/>
        </w:rPr>
        <w:tab/>
      </w:r>
      <w:r w:rsidR="00DE45F0">
        <w:rPr>
          <w:rFonts w:hint="eastAsia"/>
          <w:lang w:val="en-US" w:eastAsia="zh-CN"/>
        </w:rPr>
        <w:tab/>
      </w:r>
      <w:r>
        <w:rPr>
          <w:rFonts w:hint="eastAsia"/>
          <w:lang w:val="en-US" w:eastAsia="zh-CN"/>
        </w:rPr>
        <w:t>多媒体移动接入通信</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OFDM</w:t>
      </w:r>
      <w:r w:rsidRPr="003D6744">
        <w:rPr>
          <w:lang w:val="en-US" w:eastAsia="zh-CN"/>
        </w:rPr>
        <w:tab/>
      </w:r>
      <w:r w:rsidR="00DE45F0">
        <w:rPr>
          <w:rFonts w:hint="eastAsia"/>
          <w:lang w:val="en-US" w:eastAsia="zh-CN"/>
        </w:rPr>
        <w:tab/>
      </w:r>
      <w:r>
        <w:rPr>
          <w:rFonts w:hint="eastAsia"/>
          <w:lang w:val="en-US" w:eastAsia="zh-CN"/>
        </w:rPr>
        <w:t>正交频分复用</w:t>
      </w:r>
    </w:p>
    <w:p w:rsidR="0060357B"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PSD</w:t>
      </w:r>
      <w:r w:rsidRPr="003D6744">
        <w:rPr>
          <w:lang w:val="en-US" w:eastAsia="zh-CN"/>
        </w:rPr>
        <w:tab/>
      </w:r>
      <w:r w:rsidR="00DE45F0">
        <w:rPr>
          <w:rFonts w:hint="eastAsia"/>
          <w:lang w:val="en-US" w:eastAsia="zh-CN"/>
        </w:rPr>
        <w:tab/>
      </w:r>
      <w:r>
        <w:rPr>
          <w:rFonts w:hint="eastAsia"/>
          <w:lang w:val="en-US" w:eastAsia="zh-CN"/>
        </w:rPr>
        <w:t>功率频谱密度</w:t>
      </w:r>
    </w:p>
    <w:p w:rsidR="0002281D" w:rsidRPr="004D3C87" w:rsidRDefault="0002281D" w:rsidP="00DE45F0">
      <w:pPr>
        <w:tabs>
          <w:tab w:val="clear" w:pos="794"/>
          <w:tab w:val="clear" w:pos="1191"/>
          <w:tab w:val="clear" w:pos="1588"/>
          <w:tab w:val="left" w:pos="2694"/>
        </w:tabs>
        <w:spacing w:before="40"/>
        <w:ind w:left="2694" w:hanging="2694"/>
        <w:rPr>
          <w:lang w:val="en-GB" w:eastAsia="zh-CN"/>
        </w:rPr>
      </w:pPr>
      <w:r w:rsidRPr="004D3C87">
        <w:rPr>
          <w:lang w:val="en-GB" w:eastAsia="zh-CN"/>
        </w:rPr>
        <w:t xml:space="preserve">PSTN </w:t>
      </w:r>
      <w:r w:rsidRPr="004D3C87">
        <w:rPr>
          <w:lang w:val="en-GB" w:eastAsia="zh-CN"/>
        </w:rPr>
        <w:tab/>
      </w:r>
      <w:r w:rsidR="00DE45F0">
        <w:rPr>
          <w:rFonts w:hint="eastAsia"/>
          <w:lang w:val="en-GB" w:eastAsia="zh-CN"/>
        </w:rPr>
        <w:tab/>
      </w:r>
      <w:r>
        <w:rPr>
          <w:rFonts w:hint="eastAsia"/>
          <w:lang w:val="en-GB" w:eastAsia="zh-CN"/>
        </w:rPr>
        <w:t>公众交换电话网</w:t>
      </w:r>
    </w:p>
    <w:p w:rsidR="0002281D" w:rsidRDefault="0002281D" w:rsidP="00DE45F0">
      <w:pPr>
        <w:tabs>
          <w:tab w:val="clear" w:pos="794"/>
          <w:tab w:val="clear" w:pos="1191"/>
          <w:tab w:val="clear" w:pos="1588"/>
          <w:tab w:val="left" w:pos="2694"/>
        </w:tabs>
        <w:spacing w:before="40"/>
        <w:ind w:left="2694" w:hanging="2694"/>
        <w:rPr>
          <w:lang w:val="en-GB" w:eastAsia="zh-CN"/>
        </w:rPr>
      </w:pPr>
      <w:r w:rsidRPr="004D3C87">
        <w:rPr>
          <w:lang w:val="en-GB" w:eastAsia="zh-CN"/>
        </w:rPr>
        <w:t xml:space="preserve">QAM </w:t>
      </w:r>
      <w:r w:rsidRPr="004D3C87">
        <w:rPr>
          <w:lang w:val="en-GB" w:eastAsia="zh-CN"/>
        </w:rPr>
        <w:tab/>
      </w:r>
      <w:r w:rsidR="00DE45F0">
        <w:rPr>
          <w:rFonts w:hint="eastAsia"/>
          <w:lang w:val="en-GB" w:eastAsia="zh-CN"/>
        </w:rPr>
        <w:tab/>
      </w:r>
      <w:r>
        <w:rPr>
          <w:rFonts w:hint="eastAsia"/>
          <w:lang w:val="en-GB" w:eastAsia="zh-CN"/>
        </w:rPr>
        <w:t>正交振幅调制</w:t>
      </w:r>
    </w:p>
    <w:p w:rsidR="0002281D" w:rsidRPr="004D3C87" w:rsidRDefault="00DE45F0" w:rsidP="00DE45F0">
      <w:pPr>
        <w:tabs>
          <w:tab w:val="clear" w:pos="794"/>
          <w:tab w:val="clear" w:pos="1191"/>
          <w:tab w:val="clear" w:pos="1588"/>
          <w:tab w:val="left" w:pos="2694"/>
        </w:tabs>
        <w:spacing w:before="40"/>
        <w:ind w:left="2694" w:hanging="2694"/>
        <w:rPr>
          <w:lang w:val="en-GB" w:eastAsia="zh-CN"/>
        </w:rPr>
      </w:pPr>
      <w:r>
        <w:rPr>
          <w:rFonts w:hint="eastAsia"/>
          <w:lang w:val="en-GB" w:eastAsia="zh-CN"/>
        </w:rPr>
        <w:t>QoS</w:t>
      </w:r>
      <w:r>
        <w:rPr>
          <w:rFonts w:hint="eastAsia"/>
          <w:lang w:val="en-GB" w:eastAsia="zh-CN"/>
        </w:rPr>
        <w:tab/>
      </w:r>
      <w:r>
        <w:rPr>
          <w:rFonts w:hint="eastAsia"/>
          <w:lang w:val="en-GB" w:eastAsia="zh-CN"/>
        </w:rPr>
        <w:tab/>
      </w:r>
      <w:r w:rsidR="0002281D">
        <w:rPr>
          <w:rFonts w:hint="eastAsia"/>
          <w:lang w:val="en-GB" w:eastAsia="zh-CN"/>
        </w:rPr>
        <w:t>服务质量</w:t>
      </w:r>
    </w:p>
    <w:p w:rsidR="0002281D" w:rsidRPr="004D3C87" w:rsidRDefault="0002281D" w:rsidP="00DE45F0">
      <w:pPr>
        <w:tabs>
          <w:tab w:val="clear" w:pos="794"/>
          <w:tab w:val="clear" w:pos="1191"/>
          <w:tab w:val="clear" w:pos="1588"/>
          <w:tab w:val="left" w:pos="2694"/>
        </w:tabs>
        <w:spacing w:before="40"/>
        <w:ind w:left="2694" w:hanging="2694"/>
        <w:rPr>
          <w:lang w:val="en-GB" w:eastAsia="zh-CN"/>
        </w:rPr>
      </w:pPr>
      <w:r w:rsidRPr="004D3C87">
        <w:rPr>
          <w:lang w:val="en-GB" w:eastAsia="zh-CN"/>
        </w:rPr>
        <w:t>QPSK</w:t>
      </w:r>
      <w:r w:rsidRPr="004D3C87">
        <w:rPr>
          <w:lang w:val="en-GB" w:eastAsia="zh-CN"/>
        </w:rPr>
        <w:tab/>
      </w:r>
      <w:r w:rsidR="00DE45F0">
        <w:rPr>
          <w:rFonts w:hint="eastAsia"/>
          <w:lang w:val="en-GB" w:eastAsia="zh-CN"/>
        </w:rPr>
        <w:tab/>
      </w:r>
      <w:r>
        <w:rPr>
          <w:lang w:eastAsia="zh-CN"/>
        </w:rPr>
        <w:t>四相相</w:t>
      </w:r>
      <w:r w:rsidR="0047728E">
        <w:rPr>
          <w:lang w:eastAsia="zh-CN"/>
        </w:rPr>
        <w:t>移</w:t>
      </w:r>
      <w:r>
        <w:rPr>
          <w:lang w:eastAsia="zh-CN"/>
        </w:rPr>
        <w:t>键控</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RF</w:t>
      </w:r>
      <w:r w:rsidRPr="003D6744">
        <w:rPr>
          <w:lang w:val="en-US" w:eastAsia="zh-CN"/>
        </w:rPr>
        <w:tab/>
      </w:r>
      <w:r w:rsidR="00DE45F0">
        <w:rPr>
          <w:rFonts w:hint="eastAsia"/>
          <w:lang w:val="en-US" w:eastAsia="zh-CN"/>
        </w:rPr>
        <w:tab/>
      </w:r>
      <w:r>
        <w:rPr>
          <w:rFonts w:hint="eastAsia"/>
          <w:lang w:val="en-US" w:eastAsia="zh-CN"/>
        </w:rPr>
        <w:t>射频</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RLAN</w:t>
      </w:r>
      <w:r w:rsidRPr="003D6744">
        <w:rPr>
          <w:lang w:val="en-US" w:eastAsia="zh-CN"/>
        </w:rPr>
        <w:tab/>
      </w:r>
      <w:r w:rsidR="00DE45F0">
        <w:rPr>
          <w:rFonts w:hint="eastAsia"/>
          <w:lang w:val="en-US" w:eastAsia="zh-CN"/>
        </w:rPr>
        <w:tab/>
      </w:r>
      <w:r>
        <w:rPr>
          <w:rFonts w:hint="eastAsia"/>
          <w:lang w:val="en-US" w:eastAsia="zh-CN"/>
        </w:rPr>
        <w:t>无线局域网</w:t>
      </w:r>
    </w:p>
    <w:p w:rsidR="0002281D" w:rsidRPr="004D3C87" w:rsidRDefault="0002281D" w:rsidP="00DE45F0">
      <w:pPr>
        <w:tabs>
          <w:tab w:val="clear" w:pos="794"/>
          <w:tab w:val="clear" w:pos="1191"/>
          <w:tab w:val="clear" w:pos="1588"/>
          <w:tab w:val="left" w:pos="2694"/>
        </w:tabs>
        <w:spacing w:before="40"/>
        <w:ind w:left="2694" w:hanging="2694"/>
        <w:rPr>
          <w:lang w:val="en-GB" w:eastAsia="zh-CN"/>
        </w:rPr>
      </w:pPr>
      <w:r w:rsidRPr="004D3C87">
        <w:rPr>
          <w:lang w:val="en-GB" w:eastAsia="zh-CN"/>
        </w:rPr>
        <w:t>SSMA</w:t>
      </w:r>
      <w:r w:rsidRPr="004D3C87">
        <w:rPr>
          <w:lang w:val="en-GB" w:eastAsia="zh-CN"/>
        </w:rPr>
        <w:tab/>
      </w:r>
      <w:r w:rsidR="00DE45F0">
        <w:rPr>
          <w:rFonts w:hint="eastAsia"/>
          <w:lang w:val="en-GB" w:eastAsia="zh-CN"/>
        </w:rPr>
        <w:tab/>
      </w:r>
      <w:r>
        <w:rPr>
          <w:rFonts w:hint="eastAsia"/>
          <w:lang w:val="en-GB" w:eastAsia="zh-CN"/>
        </w:rPr>
        <w:t>扩频多址</w:t>
      </w:r>
    </w:p>
    <w:p w:rsidR="0060357B" w:rsidRPr="003D6744" w:rsidRDefault="0060357B" w:rsidP="00DE45F0">
      <w:pPr>
        <w:tabs>
          <w:tab w:val="clear" w:pos="794"/>
          <w:tab w:val="clear" w:pos="1191"/>
          <w:tab w:val="clear" w:pos="1588"/>
          <w:tab w:val="left" w:pos="2694"/>
        </w:tabs>
        <w:spacing w:before="40"/>
        <w:ind w:left="2694" w:hanging="2694"/>
        <w:rPr>
          <w:lang w:val="en-US" w:eastAsia="zh-CN"/>
        </w:rPr>
      </w:pPr>
      <w:r w:rsidRPr="003D6744" w:rsidDel="00F25231">
        <w:rPr>
          <w:lang w:val="en-US" w:eastAsia="zh-CN"/>
        </w:rPr>
        <w:t>Tx power</w:t>
      </w:r>
      <w:r w:rsidRPr="003D6744">
        <w:rPr>
          <w:lang w:val="en-US" w:eastAsia="zh-CN"/>
        </w:rPr>
        <w:tab/>
      </w:r>
      <w:r w:rsidR="00DE45F0">
        <w:rPr>
          <w:rFonts w:hint="eastAsia"/>
          <w:lang w:val="en-US" w:eastAsia="zh-CN"/>
        </w:rPr>
        <w:tab/>
      </w:r>
      <w:r>
        <w:rPr>
          <w:rFonts w:hint="eastAsia"/>
          <w:lang w:val="en-US" w:eastAsia="zh-CN"/>
        </w:rPr>
        <w:t>发射功率</w:t>
      </w:r>
      <w:r w:rsidRPr="003D6744" w:rsidDel="00F25231">
        <w:rPr>
          <w:lang w:val="en-US" w:eastAsia="zh-CN"/>
        </w:rPr>
        <w:t>–</w:t>
      </w:r>
      <w:r>
        <w:rPr>
          <w:rFonts w:hint="eastAsia"/>
          <w:lang w:val="en-US" w:eastAsia="zh-CN"/>
        </w:rPr>
        <w:t>发射机产生的以瓦特为单位的射频功率</w:t>
      </w:r>
    </w:p>
    <w:p w:rsidR="0060357B" w:rsidRPr="004D3C87" w:rsidRDefault="0060357B" w:rsidP="00DE45F0">
      <w:pPr>
        <w:tabs>
          <w:tab w:val="clear" w:pos="794"/>
          <w:tab w:val="clear" w:pos="1191"/>
          <w:tab w:val="clear" w:pos="1588"/>
          <w:tab w:val="left" w:pos="2694"/>
        </w:tabs>
        <w:spacing w:before="40"/>
        <w:ind w:left="2694" w:hanging="2694"/>
        <w:rPr>
          <w:lang w:val="en-GB" w:eastAsia="zh-CN"/>
        </w:rPr>
      </w:pPr>
      <w:r w:rsidRPr="004D3C87">
        <w:rPr>
          <w:lang w:val="en-GB" w:eastAsia="zh-CN"/>
        </w:rPr>
        <w:t xml:space="preserve">TCP </w:t>
      </w:r>
      <w:r w:rsidRPr="004D3C87">
        <w:rPr>
          <w:lang w:val="en-GB" w:eastAsia="zh-CN"/>
        </w:rPr>
        <w:tab/>
      </w:r>
      <w:r w:rsidR="00DE45F0">
        <w:rPr>
          <w:rFonts w:hint="eastAsia"/>
          <w:lang w:val="en-GB" w:eastAsia="zh-CN"/>
        </w:rPr>
        <w:tab/>
      </w:r>
      <w:r>
        <w:rPr>
          <w:rFonts w:hint="eastAsia"/>
          <w:lang w:val="en-GB" w:eastAsia="zh-CN"/>
        </w:rPr>
        <w:t>传输控制协议</w:t>
      </w:r>
    </w:p>
    <w:p w:rsidR="0002281D" w:rsidRPr="004D3C87" w:rsidRDefault="0002281D" w:rsidP="00DE45F0">
      <w:pPr>
        <w:tabs>
          <w:tab w:val="clear" w:pos="794"/>
          <w:tab w:val="clear" w:pos="1191"/>
          <w:tab w:val="clear" w:pos="1588"/>
          <w:tab w:val="left" w:pos="2694"/>
        </w:tabs>
        <w:spacing w:before="40"/>
        <w:ind w:left="2694" w:hanging="2694"/>
        <w:rPr>
          <w:lang w:val="en-GB" w:eastAsia="zh-CN"/>
        </w:rPr>
      </w:pPr>
      <w:r w:rsidRPr="004D3C87">
        <w:rPr>
          <w:lang w:val="en-GB" w:eastAsia="zh-CN"/>
        </w:rPr>
        <w:t xml:space="preserve">TDD </w:t>
      </w:r>
      <w:r w:rsidRPr="004D3C87">
        <w:rPr>
          <w:lang w:val="en-GB" w:eastAsia="zh-CN"/>
        </w:rPr>
        <w:tab/>
      </w:r>
      <w:r w:rsidR="00DE45F0">
        <w:rPr>
          <w:rFonts w:hint="eastAsia"/>
          <w:lang w:val="en-GB" w:eastAsia="zh-CN"/>
        </w:rPr>
        <w:tab/>
      </w:r>
      <w:r>
        <w:rPr>
          <w:rFonts w:hint="eastAsia"/>
          <w:lang w:val="en-GB" w:eastAsia="zh-CN"/>
        </w:rPr>
        <w:t>时分复用</w:t>
      </w:r>
    </w:p>
    <w:p w:rsidR="0060357B" w:rsidRPr="004D3C87" w:rsidRDefault="0060357B" w:rsidP="00DE45F0">
      <w:pPr>
        <w:tabs>
          <w:tab w:val="clear" w:pos="794"/>
          <w:tab w:val="clear" w:pos="1191"/>
          <w:tab w:val="clear" w:pos="1588"/>
          <w:tab w:val="left" w:pos="2694"/>
        </w:tabs>
        <w:spacing w:before="40"/>
        <w:ind w:left="2694" w:hanging="2694"/>
        <w:rPr>
          <w:lang w:val="en-GB" w:eastAsia="zh-CN"/>
        </w:rPr>
      </w:pPr>
      <w:r w:rsidRPr="004D3C87">
        <w:rPr>
          <w:lang w:val="en-GB" w:eastAsia="zh-CN"/>
        </w:rPr>
        <w:t xml:space="preserve">TDMA </w:t>
      </w:r>
      <w:r w:rsidRPr="004D3C87">
        <w:rPr>
          <w:lang w:val="en-GB" w:eastAsia="zh-CN"/>
        </w:rPr>
        <w:tab/>
      </w:r>
      <w:r w:rsidR="00DE45F0">
        <w:rPr>
          <w:rFonts w:hint="eastAsia"/>
          <w:lang w:val="en-GB" w:eastAsia="zh-CN"/>
        </w:rPr>
        <w:tab/>
      </w:r>
      <w:r>
        <w:rPr>
          <w:rFonts w:hint="eastAsia"/>
          <w:lang w:val="en-GB" w:eastAsia="zh-CN"/>
        </w:rPr>
        <w:t>时分多址</w:t>
      </w:r>
    </w:p>
    <w:p w:rsidR="0060357B" w:rsidRPr="004D3C87" w:rsidRDefault="0060357B" w:rsidP="00DE45F0">
      <w:pPr>
        <w:tabs>
          <w:tab w:val="clear" w:pos="794"/>
          <w:tab w:val="clear" w:pos="1191"/>
          <w:tab w:val="clear" w:pos="1588"/>
          <w:tab w:val="left" w:pos="2694"/>
        </w:tabs>
        <w:spacing w:before="40"/>
        <w:ind w:left="2694" w:hanging="2694"/>
        <w:rPr>
          <w:lang w:val="en-GB" w:eastAsia="zh-CN"/>
        </w:rPr>
      </w:pPr>
      <w:r w:rsidRPr="004D3C87">
        <w:rPr>
          <w:lang w:val="en-GB" w:eastAsia="zh-CN"/>
        </w:rPr>
        <w:t xml:space="preserve">TPC </w:t>
      </w:r>
      <w:r w:rsidRPr="004D3C87">
        <w:rPr>
          <w:lang w:val="en-GB" w:eastAsia="zh-CN"/>
        </w:rPr>
        <w:tab/>
      </w:r>
      <w:r w:rsidR="00DE45F0">
        <w:rPr>
          <w:rFonts w:hint="eastAsia"/>
          <w:lang w:val="en-GB" w:eastAsia="zh-CN"/>
        </w:rPr>
        <w:tab/>
      </w:r>
      <w:r>
        <w:rPr>
          <w:rFonts w:hint="eastAsia"/>
          <w:lang w:val="en-GB" w:eastAsia="zh-CN"/>
        </w:rPr>
        <w:t>发射功率控制</w:t>
      </w:r>
    </w:p>
    <w:p w:rsidR="0060357B" w:rsidRPr="004D3C87" w:rsidRDefault="0060357B" w:rsidP="00DE45F0">
      <w:pPr>
        <w:tabs>
          <w:tab w:val="clear" w:pos="794"/>
          <w:tab w:val="clear" w:pos="1191"/>
          <w:tab w:val="clear" w:pos="1588"/>
          <w:tab w:val="left" w:pos="2694"/>
        </w:tabs>
        <w:spacing w:before="40"/>
        <w:ind w:left="2694" w:hanging="2694"/>
        <w:rPr>
          <w:lang w:val="en-GB" w:eastAsia="zh-CN"/>
        </w:rPr>
      </w:pPr>
      <w:r w:rsidRPr="004D3C87">
        <w:rPr>
          <w:lang w:val="en-GB" w:eastAsia="zh-CN"/>
        </w:rPr>
        <w:t>WATM</w:t>
      </w:r>
      <w:r w:rsidRPr="004D3C87">
        <w:rPr>
          <w:lang w:val="en-GB" w:eastAsia="zh-CN"/>
        </w:rPr>
        <w:tab/>
      </w:r>
      <w:r w:rsidR="00DE45F0">
        <w:rPr>
          <w:rFonts w:hint="eastAsia"/>
          <w:lang w:val="en-GB" w:eastAsia="zh-CN"/>
        </w:rPr>
        <w:tab/>
      </w:r>
      <w:r>
        <w:rPr>
          <w:rFonts w:hint="eastAsia"/>
          <w:lang w:val="en-GB" w:eastAsia="zh-CN"/>
        </w:rPr>
        <w:t>无线异步传输模式</w:t>
      </w:r>
    </w:p>
    <w:p w:rsidR="0060357B" w:rsidRDefault="0060357B" w:rsidP="0060357B">
      <w:pPr>
        <w:rPr>
          <w:lang w:val="en-US" w:eastAsia="zh-CN"/>
        </w:rPr>
        <w:sectPr w:rsidR="0060357B" w:rsidSect="00DE45F0">
          <w:headerReference w:type="even" r:id="rId15"/>
          <w:headerReference w:type="default" r:id="rId16"/>
          <w:pgSz w:w="11907" w:h="16834" w:code="9"/>
          <w:pgMar w:top="1418" w:right="1134" w:bottom="1134" w:left="1134" w:header="720" w:footer="482" w:gutter="0"/>
          <w:paperSrc w:first="15" w:other="15"/>
          <w:pgNumType w:start="1"/>
          <w:cols w:space="720"/>
        </w:sectPr>
      </w:pPr>
    </w:p>
    <w:p w:rsidR="0060357B" w:rsidRPr="00D760B2" w:rsidRDefault="0060357B" w:rsidP="0060357B">
      <w:pPr>
        <w:pStyle w:val="TableNo"/>
        <w:spacing w:before="0"/>
        <w:rPr>
          <w:lang w:val="en-US" w:eastAsia="zh-CN"/>
        </w:rPr>
      </w:pPr>
      <w:r>
        <w:rPr>
          <w:rFonts w:hint="eastAsia"/>
          <w:lang w:val="en-US" w:eastAsia="zh-CN"/>
        </w:rPr>
        <w:lastRenderedPageBreak/>
        <w:t>表</w:t>
      </w:r>
      <w:r w:rsidRPr="00D760B2">
        <w:rPr>
          <w:lang w:val="en-US" w:eastAsia="zh-CN"/>
        </w:rPr>
        <w:t xml:space="preserve"> 2</w:t>
      </w:r>
    </w:p>
    <w:p w:rsidR="0060357B" w:rsidRPr="00D760B2" w:rsidRDefault="0060357B" w:rsidP="0060357B">
      <w:pPr>
        <w:pStyle w:val="Tabletitle"/>
        <w:rPr>
          <w:lang w:val="en-US" w:eastAsia="zh-CN"/>
        </w:rPr>
      </w:pPr>
      <w:r>
        <w:rPr>
          <w:rFonts w:hint="eastAsia"/>
          <w:lang w:val="en-US" w:eastAsia="zh-CN"/>
        </w:rPr>
        <w:t>与宽带</w:t>
      </w:r>
      <w:r>
        <w:rPr>
          <w:rFonts w:hint="eastAsia"/>
          <w:lang w:val="en-US" w:eastAsia="zh-CN"/>
        </w:rPr>
        <w:t>RLAN</w:t>
      </w:r>
      <w:r>
        <w:rPr>
          <w:rFonts w:hint="eastAsia"/>
          <w:lang w:val="en-US" w:eastAsia="zh-CN"/>
        </w:rPr>
        <w:t>标准相关的</w:t>
      </w:r>
      <w:r w:rsidR="0002281D">
        <w:rPr>
          <w:rFonts w:hint="eastAsia"/>
          <w:lang w:val="en-US" w:eastAsia="zh-CN"/>
        </w:rPr>
        <w:t>特性（包括</w:t>
      </w:r>
      <w:r>
        <w:rPr>
          <w:rFonts w:hint="eastAsia"/>
          <w:lang w:val="en-US" w:eastAsia="zh-CN"/>
        </w:rPr>
        <w:t>技术参数</w:t>
      </w:r>
      <w:r w:rsidR="0002281D">
        <w:rPr>
          <w:rFonts w:hint="eastAsia"/>
          <w:lang w:val="en-US" w:eastAsia="zh-CN"/>
        </w:rPr>
        <w:t>）</w:t>
      </w:r>
    </w:p>
    <w:tbl>
      <w:tblPr>
        <w:tblW w:w="15504" w:type="dxa"/>
        <w:jc w:val="center"/>
        <w:tblInd w:w="7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87"/>
        <w:gridCol w:w="759"/>
        <w:gridCol w:w="1225"/>
        <w:gridCol w:w="2127"/>
        <w:gridCol w:w="2126"/>
        <w:gridCol w:w="2268"/>
        <w:gridCol w:w="2118"/>
        <w:gridCol w:w="1842"/>
        <w:gridCol w:w="1852"/>
      </w:tblGrid>
      <w:tr w:rsidR="00182EA2" w:rsidRPr="00DD1F91" w:rsidTr="00182EA2">
        <w:trPr>
          <w:cantSplit/>
          <w:trHeight w:val="791"/>
          <w:jc w:val="center"/>
        </w:trPr>
        <w:tc>
          <w:tcPr>
            <w:tcW w:w="1187" w:type="dxa"/>
            <w:tcMar>
              <w:left w:w="115" w:type="dxa"/>
            </w:tcMar>
          </w:tcPr>
          <w:p w:rsidR="0002281D" w:rsidRPr="001E562C" w:rsidRDefault="0002281D" w:rsidP="0002281D">
            <w:pPr>
              <w:pStyle w:val="Tablehead"/>
              <w:spacing w:before="40" w:after="40"/>
              <w:ind w:left="-57" w:right="-57"/>
              <w:rPr>
                <w:sz w:val="18"/>
                <w:lang w:val="en-GB"/>
              </w:rPr>
            </w:pPr>
            <w:r>
              <w:rPr>
                <w:rFonts w:hint="eastAsia"/>
                <w:sz w:val="18"/>
                <w:lang w:val="en-GB" w:eastAsia="zh-CN"/>
              </w:rPr>
              <w:t>特性</w:t>
            </w:r>
          </w:p>
        </w:tc>
        <w:tc>
          <w:tcPr>
            <w:tcW w:w="1984" w:type="dxa"/>
            <w:gridSpan w:val="2"/>
            <w:tcMar>
              <w:left w:w="115" w:type="dxa"/>
            </w:tcMar>
          </w:tcPr>
          <w:p w:rsidR="0002281D" w:rsidRPr="00D760B2" w:rsidRDefault="0002281D" w:rsidP="0002281D">
            <w:pPr>
              <w:pStyle w:val="Tablehead"/>
              <w:spacing w:before="40" w:after="40"/>
              <w:ind w:left="-57" w:right="-57"/>
              <w:rPr>
                <w:sz w:val="18"/>
                <w:lang w:val="en-US" w:eastAsia="zh-CN"/>
              </w:rPr>
            </w:pPr>
            <w:r w:rsidRPr="00D760B2">
              <w:rPr>
                <w:sz w:val="18"/>
                <w:lang w:val="en-US" w:eastAsia="zh-CN"/>
              </w:rPr>
              <w:t>IEEE 802.11-2007</w:t>
            </w:r>
            <w:r>
              <w:rPr>
                <w:rFonts w:hint="eastAsia"/>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15</w:t>
            </w:r>
            <w:r>
              <w:rPr>
                <w:rFonts w:hint="eastAsia"/>
                <w:sz w:val="18"/>
                <w:lang w:val="en-US" w:eastAsia="zh-CN"/>
              </w:rPr>
              <w:t>款，通常称为</w:t>
            </w:r>
            <w:r w:rsidRPr="00D760B2">
              <w:rPr>
                <w:sz w:val="18"/>
                <w:lang w:val="en-US" w:eastAsia="zh-CN"/>
              </w:rPr>
              <w:t>802.11b</w:t>
            </w:r>
            <w:r>
              <w:rPr>
                <w:sz w:val="18"/>
                <w:lang w:val="en-US" w:eastAsia="zh-CN"/>
              </w:rPr>
              <w:t>）</w:t>
            </w:r>
          </w:p>
        </w:tc>
        <w:tc>
          <w:tcPr>
            <w:tcW w:w="2127" w:type="dxa"/>
            <w:tcMar>
              <w:left w:w="115" w:type="dxa"/>
            </w:tcMar>
          </w:tcPr>
          <w:p w:rsidR="0002281D" w:rsidRPr="00D760B2" w:rsidRDefault="0002281D" w:rsidP="0002281D">
            <w:pPr>
              <w:pStyle w:val="Tablehead"/>
              <w:spacing w:before="40" w:after="40"/>
              <w:ind w:left="-57" w:right="-57"/>
              <w:rPr>
                <w:sz w:val="18"/>
                <w:lang w:val="en-US" w:eastAsia="zh-CN"/>
              </w:rPr>
            </w:pPr>
            <w:r>
              <w:rPr>
                <w:sz w:val="18"/>
                <w:lang w:val="en-US" w:eastAsia="zh-CN"/>
              </w:rPr>
              <w:t>IEEE 802.11-2007</w:t>
            </w:r>
            <w:r>
              <w:rPr>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w:t>
            </w:r>
            <w:r>
              <w:rPr>
                <w:rFonts w:hint="eastAsia"/>
                <w:sz w:val="18"/>
                <w:lang w:val="en-US" w:eastAsia="zh-CN"/>
              </w:rPr>
              <w:t>7</w:t>
            </w:r>
            <w:r>
              <w:rPr>
                <w:rFonts w:hint="eastAsia"/>
                <w:sz w:val="18"/>
                <w:lang w:val="en-US" w:eastAsia="zh-CN"/>
              </w:rPr>
              <w:t>款，通常称为</w:t>
            </w:r>
            <w:r w:rsidRPr="00D760B2">
              <w:rPr>
                <w:sz w:val="18"/>
                <w:lang w:val="en-US" w:eastAsia="zh-CN"/>
              </w:rPr>
              <w:t>802.11 a</w:t>
            </w:r>
            <w:r>
              <w:rPr>
                <w:sz w:val="18"/>
                <w:vertAlign w:val="superscript"/>
                <w:lang w:val="en-US" w:eastAsia="zh-CN"/>
              </w:rPr>
              <w:t>（</w:t>
            </w:r>
            <w:r w:rsidRPr="00D760B2">
              <w:rPr>
                <w:sz w:val="18"/>
                <w:vertAlign w:val="superscript"/>
                <w:lang w:val="en-US" w:eastAsia="zh-CN"/>
              </w:rPr>
              <w:t>1</w:t>
            </w:r>
            <w:r>
              <w:rPr>
                <w:sz w:val="18"/>
                <w:vertAlign w:val="superscript"/>
                <w:lang w:val="en-US" w:eastAsia="zh-CN"/>
              </w:rPr>
              <w:t>）</w:t>
            </w:r>
            <w:r>
              <w:rPr>
                <w:sz w:val="18"/>
                <w:lang w:val="en-US" w:eastAsia="zh-CN"/>
              </w:rPr>
              <w:t>）</w:t>
            </w:r>
          </w:p>
        </w:tc>
        <w:tc>
          <w:tcPr>
            <w:tcW w:w="2126" w:type="dxa"/>
            <w:tcMar>
              <w:left w:w="115" w:type="dxa"/>
            </w:tcMar>
          </w:tcPr>
          <w:p w:rsidR="0002281D" w:rsidRPr="00D760B2" w:rsidRDefault="0002281D" w:rsidP="0002281D">
            <w:pPr>
              <w:pStyle w:val="Tablehead"/>
              <w:spacing w:before="40" w:after="40"/>
              <w:ind w:left="-57" w:right="-57"/>
              <w:rPr>
                <w:sz w:val="18"/>
                <w:lang w:val="en-US" w:eastAsia="zh-CN"/>
              </w:rPr>
            </w:pPr>
            <w:r>
              <w:rPr>
                <w:sz w:val="18"/>
                <w:lang w:val="en-US" w:eastAsia="zh-CN"/>
              </w:rPr>
              <w:t>IEEE 802.11-2007</w:t>
            </w:r>
            <w:r>
              <w:rPr>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w:t>
            </w:r>
            <w:r>
              <w:rPr>
                <w:rFonts w:hint="eastAsia"/>
                <w:sz w:val="18"/>
                <w:lang w:val="en-US" w:eastAsia="zh-CN"/>
              </w:rPr>
              <w:t>8</w:t>
            </w:r>
            <w:r>
              <w:rPr>
                <w:rFonts w:hint="eastAsia"/>
                <w:sz w:val="18"/>
                <w:lang w:val="en-US" w:eastAsia="zh-CN"/>
              </w:rPr>
              <w:t>款，通常称为</w:t>
            </w:r>
            <w:r w:rsidRPr="00D760B2">
              <w:rPr>
                <w:sz w:val="18"/>
                <w:lang w:val="en-US" w:eastAsia="zh-CN"/>
              </w:rPr>
              <w:t>802.11</w:t>
            </w:r>
            <w:r w:rsidRPr="00D760B2" w:rsidDel="00F25231">
              <w:rPr>
                <w:sz w:val="18"/>
                <w:lang w:val="en-US" w:eastAsia="zh-CN"/>
              </w:rPr>
              <w:t>g</w:t>
            </w:r>
            <w:r>
              <w:rPr>
                <w:sz w:val="18"/>
                <w:vertAlign w:val="superscript"/>
                <w:lang w:val="en-US" w:eastAsia="zh-CN"/>
              </w:rPr>
              <w:t>（</w:t>
            </w:r>
            <w:r w:rsidRPr="00D760B2">
              <w:rPr>
                <w:sz w:val="18"/>
                <w:vertAlign w:val="superscript"/>
                <w:lang w:val="en-US" w:eastAsia="zh-CN"/>
              </w:rPr>
              <w:t>1</w:t>
            </w:r>
            <w:r>
              <w:rPr>
                <w:sz w:val="18"/>
                <w:vertAlign w:val="superscript"/>
                <w:lang w:val="en-US" w:eastAsia="zh-CN"/>
              </w:rPr>
              <w:t>）</w:t>
            </w:r>
            <w:r>
              <w:rPr>
                <w:sz w:val="18"/>
                <w:lang w:val="en-US" w:eastAsia="zh-CN"/>
              </w:rPr>
              <w:t>）</w:t>
            </w:r>
          </w:p>
        </w:tc>
        <w:tc>
          <w:tcPr>
            <w:tcW w:w="2268" w:type="dxa"/>
          </w:tcPr>
          <w:p w:rsidR="0002281D" w:rsidRPr="00D760B2" w:rsidRDefault="0002281D" w:rsidP="0002281D">
            <w:pPr>
              <w:pStyle w:val="Tablehead"/>
              <w:spacing w:before="40" w:after="40"/>
              <w:ind w:left="-57" w:right="-57"/>
              <w:rPr>
                <w:sz w:val="18"/>
                <w:lang w:val="en-US" w:eastAsia="zh-CN"/>
              </w:rPr>
            </w:pPr>
            <w:r>
              <w:rPr>
                <w:sz w:val="18"/>
                <w:lang w:val="en-US" w:eastAsia="zh-CN"/>
              </w:rPr>
              <w:t>IEEE 802.11-2007</w:t>
            </w:r>
            <w:r>
              <w:rPr>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17</w:t>
            </w:r>
            <w:r>
              <w:rPr>
                <w:rFonts w:hint="eastAsia"/>
                <w:sz w:val="18"/>
                <w:lang w:val="en-US" w:eastAsia="zh-CN"/>
              </w:rPr>
              <w:t>款，附件</w:t>
            </w:r>
            <w:r w:rsidRPr="00D760B2">
              <w:rPr>
                <w:sz w:val="18"/>
                <w:lang w:val="en-US" w:eastAsia="zh-CN"/>
              </w:rPr>
              <w:t>I</w:t>
            </w:r>
            <w:r>
              <w:rPr>
                <w:rFonts w:hint="eastAsia"/>
                <w:sz w:val="18"/>
                <w:lang w:val="en-US" w:eastAsia="zh-CN"/>
              </w:rPr>
              <w:t>和附件</w:t>
            </w:r>
            <w:r w:rsidRPr="00D760B2">
              <w:rPr>
                <w:sz w:val="18"/>
                <w:lang w:val="en-US" w:eastAsia="zh-CN"/>
              </w:rPr>
              <w:t xml:space="preserve"> </w:t>
            </w:r>
            <w:r>
              <w:rPr>
                <w:sz w:val="18"/>
                <w:lang w:val="en-US" w:eastAsia="zh-CN"/>
              </w:rPr>
              <w:t xml:space="preserve"> J</w:t>
            </w:r>
            <w:r>
              <w:rPr>
                <w:rFonts w:hint="eastAsia"/>
                <w:sz w:val="18"/>
                <w:lang w:val="en-US" w:eastAsia="zh-CN"/>
              </w:rPr>
              <w:t>，通常称为</w:t>
            </w:r>
            <w:r w:rsidRPr="00D760B2">
              <w:rPr>
                <w:sz w:val="18"/>
                <w:lang w:val="en-US" w:eastAsia="zh-CN"/>
              </w:rPr>
              <w:t>802.11j</w:t>
            </w:r>
            <w:r>
              <w:rPr>
                <w:sz w:val="18"/>
                <w:lang w:val="en-US" w:eastAsia="zh-CN"/>
              </w:rPr>
              <w:t>）</w:t>
            </w:r>
          </w:p>
        </w:tc>
        <w:tc>
          <w:tcPr>
            <w:tcW w:w="2118" w:type="dxa"/>
          </w:tcPr>
          <w:p w:rsidR="0002281D" w:rsidRPr="00317CFE" w:rsidRDefault="0002281D" w:rsidP="0002281D">
            <w:pPr>
              <w:pStyle w:val="Tablehead"/>
              <w:spacing w:before="40" w:after="40"/>
              <w:ind w:left="-57" w:right="-57"/>
              <w:rPr>
                <w:sz w:val="18"/>
                <w:lang w:eastAsia="zh-CN"/>
              </w:rPr>
            </w:pPr>
            <w:r>
              <w:rPr>
                <w:rFonts w:hint="eastAsia"/>
                <w:sz w:val="18"/>
                <w:lang w:eastAsia="zh-CN"/>
              </w:rPr>
              <w:t>IEEE 802.11n-2009</w:t>
            </w:r>
            <w:r>
              <w:rPr>
                <w:rFonts w:hint="eastAsia"/>
                <w:sz w:val="18"/>
                <w:lang w:eastAsia="zh-CN"/>
              </w:rPr>
              <w:t>标准（第</w:t>
            </w:r>
            <w:r>
              <w:rPr>
                <w:rFonts w:hint="eastAsia"/>
                <w:sz w:val="18"/>
                <w:lang w:eastAsia="zh-CN"/>
              </w:rPr>
              <w:t>20</w:t>
            </w:r>
            <w:r>
              <w:rPr>
                <w:rFonts w:hint="eastAsia"/>
                <w:sz w:val="18"/>
                <w:lang w:eastAsia="zh-CN"/>
              </w:rPr>
              <w:t>款）</w:t>
            </w:r>
          </w:p>
        </w:tc>
        <w:tc>
          <w:tcPr>
            <w:tcW w:w="1842" w:type="dxa"/>
            <w:tcMar>
              <w:left w:w="115" w:type="dxa"/>
            </w:tcMar>
          </w:tcPr>
          <w:p w:rsidR="0002281D" w:rsidRPr="00317CFE" w:rsidRDefault="0002281D" w:rsidP="0002281D">
            <w:pPr>
              <w:pStyle w:val="Tablehead"/>
              <w:spacing w:before="40" w:after="40"/>
              <w:ind w:left="-57" w:right="-57"/>
              <w:rPr>
                <w:sz w:val="18"/>
              </w:rPr>
            </w:pPr>
            <w:r w:rsidRPr="00317CFE">
              <w:rPr>
                <w:sz w:val="18"/>
              </w:rPr>
              <w:t>ETSI BRAN</w:t>
            </w:r>
            <w:r w:rsidRPr="00317CFE">
              <w:rPr>
                <w:sz w:val="18"/>
              </w:rPr>
              <w:br/>
              <w:t>HIPERLAN2</w:t>
            </w:r>
            <w:r w:rsidRPr="00317CFE">
              <w:rPr>
                <w:sz w:val="18"/>
                <w:vertAlign w:val="superscript"/>
              </w:rPr>
              <w:t xml:space="preserve"> </w:t>
            </w:r>
            <w:r w:rsidRPr="00317CFE">
              <w:rPr>
                <w:sz w:val="18"/>
                <w:vertAlign w:val="superscript"/>
              </w:rPr>
              <w:t>（</w:t>
            </w:r>
            <w:r w:rsidRPr="00317CFE">
              <w:rPr>
                <w:sz w:val="18"/>
                <w:vertAlign w:val="superscript"/>
              </w:rPr>
              <w:t>1</w:t>
            </w:r>
            <w:r>
              <w:rPr>
                <w:sz w:val="18"/>
                <w:vertAlign w:val="superscript"/>
              </w:rPr>
              <w:t>）</w:t>
            </w:r>
            <w:r w:rsidRPr="00317CFE">
              <w:rPr>
                <w:sz w:val="18"/>
                <w:vertAlign w:val="superscript"/>
              </w:rPr>
              <w:t xml:space="preserve">, </w:t>
            </w:r>
            <w:r w:rsidRPr="00317CFE">
              <w:rPr>
                <w:sz w:val="18"/>
                <w:vertAlign w:val="superscript"/>
              </w:rPr>
              <w:t>（</w:t>
            </w:r>
            <w:r w:rsidRPr="00317CFE">
              <w:rPr>
                <w:sz w:val="18"/>
                <w:vertAlign w:val="superscript"/>
              </w:rPr>
              <w:t>2</w:t>
            </w:r>
            <w:r>
              <w:rPr>
                <w:sz w:val="18"/>
                <w:vertAlign w:val="superscript"/>
              </w:rPr>
              <w:t>）</w:t>
            </w:r>
          </w:p>
        </w:tc>
        <w:tc>
          <w:tcPr>
            <w:tcW w:w="1852" w:type="dxa"/>
            <w:tcMar>
              <w:left w:w="115" w:type="dxa"/>
            </w:tcMar>
          </w:tcPr>
          <w:p w:rsidR="0002281D" w:rsidRPr="00DD1F91" w:rsidRDefault="0002281D" w:rsidP="0002281D">
            <w:pPr>
              <w:pStyle w:val="Tablehead"/>
              <w:spacing w:before="40" w:after="40"/>
              <w:ind w:left="-57" w:right="-57"/>
              <w:rPr>
                <w:sz w:val="18"/>
                <w:lang w:val="en-US" w:eastAsia="ja-JP"/>
              </w:rPr>
            </w:pPr>
            <w:r w:rsidRPr="00DD1F91">
              <w:rPr>
                <w:sz w:val="18"/>
                <w:lang w:val="en-US" w:eastAsia="ja-JP"/>
              </w:rPr>
              <w:t>ARIB</w:t>
            </w:r>
            <w:r w:rsidRPr="00DD1F91">
              <w:rPr>
                <w:sz w:val="18"/>
                <w:lang w:val="en-US" w:eastAsia="ja-JP"/>
              </w:rPr>
              <w:br/>
              <w:t>HiSWANa</w:t>
            </w:r>
            <w:r>
              <w:rPr>
                <w:sz w:val="18"/>
                <w:vertAlign w:val="superscript"/>
                <w:lang w:val="en-US"/>
              </w:rPr>
              <w:t>（</w:t>
            </w:r>
            <w:r w:rsidRPr="00DD1F91">
              <w:rPr>
                <w:sz w:val="18"/>
                <w:vertAlign w:val="superscript"/>
                <w:lang w:val="en-US"/>
              </w:rPr>
              <w:t>1</w:t>
            </w:r>
            <w:r>
              <w:rPr>
                <w:sz w:val="18"/>
                <w:vertAlign w:val="superscript"/>
                <w:lang w:val="en-US"/>
              </w:rPr>
              <w:t>）</w:t>
            </w:r>
          </w:p>
        </w:tc>
      </w:tr>
      <w:tr w:rsidR="00B61143" w:rsidRPr="00DD1F91" w:rsidTr="00182EA2">
        <w:trPr>
          <w:cantSplit/>
          <w:jc w:val="center"/>
        </w:trPr>
        <w:tc>
          <w:tcPr>
            <w:tcW w:w="1187" w:type="dxa"/>
            <w:tcMar>
              <w:left w:w="115" w:type="dxa"/>
            </w:tcMar>
          </w:tcPr>
          <w:p w:rsidR="00B61143" w:rsidRPr="00DD1F91" w:rsidRDefault="00B61143" w:rsidP="0002281D">
            <w:pPr>
              <w:spacing w:before="40" w:after="40"/>
              <w:jc w:val="left"/>
              <w:rPr>
                <w:sz w:val="18"/>
                <w:lang w:val="en-US" w:eastAsia="zh-CN"/>
              </w:rPr>
            </w:pPr>
            <w:r>
              <w:rPr>
                <w:rFonts w:hint="eastAsia"/>
                <w:sz w:val="18"/>
                <w:lang w:val="en-US" w:eastAsia="zh-CN"/>
              </w:rPr>
              <w:t>接入方法</w:t>
            </w:r>
          </w:p>
        </w:tc>
        <w:tc>
          <w:tcPr>
            <w:tcW w:w="1984" w:type="dxa"/>
            <w:gridSpan w:val="2"/>
            <w:tcMar>
              <w:left w:w="115" w:type="dxa"/>
            </w:tcMar>
          </w:tcPr>
          <w:p w:rsidR="00B61143" w:rsidRPr="00DD1F91" w:rsidRDefault="00B61143" w:rsidP="0002281D">
            <w:pPr>
              <w:spacing w:before="40" w:after="40"/>
              <w:jc w:val="left"/>
              <w:rPr>
                <w:sz w:val="18"/>
                <w:lang w:val="en-US"/>
              </w:rPr>
            </w:pPr>
            <w:r w:rsidRPr="00DD1F91">
              <w:rPr>
                <w:sz w:val="18"/>
                <w:lang w:val="en-US"/>
              </w:rPr>
              <w:t>CSMA/CA, SSMA</w:t>
            </w:r>
          </w:p>
        </w:tc>
        <w:tc>
          <w:tcPr>
            <w:tcW w:w="8639" w:type="dxa"/>
            <w:gridSpan w:val="4"/>
            <w:tcMar>
              <w:left w:w="115" w:type="dxa"/>
            </w:tcMar>
          </w:tcPr>
          <w:p w:rsidR="00B61143" w:rsidRPr="00DD1F91" w:rsidRDefault="00B61143" w:rsidP="00B61143">
            <w:pPr>
              <w:spacing w:before="40" w:after="40"/>
              <w:jc w:val="center"/>
              <w:rPr>
                <w:sz w:val="18"/>
                <w:lang w:val="en-US"/>
              </w:rPr>
            </w:pPr>
            <w:r w:rsidRPr="00DD1F91">
              <w:rPr>
                <w:sz w:val="18"/>
                <w:lang w:val="en-US"/>
              </w:rPr>
              <w:t>CSMA/CA</w:t>
            </w:r>
          </w:p>
        </w:tc>
        <w:tc>
          <w:tcPr>
            <w:tcW w:w="3694" w:type="dxa"/>
            <w:gridSpan w:val="2"/>
            <w:tcMar>
              <w:left w:w="115" w:type="dxa"/>
            </w:tcMar>
          </w:tcPr>
          <w:p w:rsidR="00B61143" w:rsidRPr="00DD1F91" w:rsidRDefault="00B61143" w:rsidP="0002281D">
            <w:pPr>
              <w:spacing w:before="40" w:after="40"/>
              <w:jc w:val="center"/>
              <w:rPr>
                <w:sz w:val="18"/>
                <w:lang w:val="en-US" w:eastAsia="ja-JP"/>
              </w:rPr>
            </w:pPr>
            <w:r w:rsidRPr="00DD1F91">
              <w:rPr>
                <w:sz w:val="18"/>
                <w:lang w:val="en-US"/>
              </w:rPr>
              <w:t>TDMA/TDD</w:t>
            </w:r>
          </w:p>
        </w:tc>
      </w:tr>
      <w:tr w:rsidR="0002281D" w:rsidRPr="00317CFE" w:rsidTr="00182EA2">
        <w:trPr>
          <w:cantSplit/>
          <w:jc w:val="center"/>
        </w:trPr>
        <w:tc>
          <w:tcPr>
            <w:tcW w:w="1187" w:type="dxa"/>
            <w:tcMar>
              <w:left w:w="115" w:type="dxa"/>
            </w:tcMar>
          </w:tcPr>
          <w:p w:rsidR="0002281D" w:rsidRPr="00DD1F91" w:rsidRDefault="0002281D" w:rsidP="0002281D">
            <w:pPr>
              <w:spacing w:before="40" w:after="20"/>
              <w:jc w:val="left"/>
              <w:rPr>
                <w:sz w:val="18"/>
                <w:lang w:val="en-US"/>
              </w:rPr>
            </w:pPr>
            <w:r>
              <w:rPr>
                <w:rFonts w:hint="eastAsia"/>
                <w:sz w:val="18"/>
                <w:lang w:val="en-US" w:eastAsia="zh-CN"/>
              </w:rPr>
              <w:t>调制</w:t>
            </w:r>
          </w:p>
        </w:tc>
        <w:tc>
          <w:tcPr>
            <w:tcW w:w="1984" w:type="dxa"/>
            <w:gridSpan w:val="2"/>
            <w:tcMar>
              <w:left w:w="115" w:type="dxa"/>
            </w:tcMar>
          </w:tcPr>
          <w:p w:rsidR="0002281D" w:rsidRPr="00317CFE" w:rsidRDefault="0002281D" w:rsidP="0002281D">
            <w:pPr>
              <w:spacing w:before="40" w:after="20"/>
              <w:jc w:val="left"/>
              <w:rPr>
                <w:sz w:val="18"/>
                <w:lang w:val="en-GB" w:eastAsia="zh-CN"/>
              </w:rPr>
            </w:pPr>
            <w:r w:rsidRPr="00317CFE">
              <w:rPr>
                <w:sz w:val="18"/>
                <w:lang w:val="en-GB" w:eastAsia="zh-CN"/>
              </w:rPr>
              <w:t xml:space="preserve">CCK </w:t>
            </w:r>
            <w:r>
              <w:rPr>
                <w:rFonts w:hint="eastAsia"/>
                <w:sz w:val="18"/>
                <w:lang w:val="en-GB" w:eastAsia="zh-CN"/>
              </w:rPr>
              <w:br/>
            </w:r>
            <w:r w:rsidRPr="00317CFE">
              <w:rPr>
                <w:sz w:val="18"/>
                <w:lang w:val="en-GB" w:eastAsia="zh-CN"/>
              </w:rPr>
              <w:t>（</w:t>
            </w:r>
            <w:r w:rsidRPr="00317CFE">
              <w:rPr>
                <w:sz w:val="18"/>
                <w:lang w:val="en-GB" w:eastAsia="zh-CN"/>
              </w:rPr>
              <w:t xml:space="preserve">8 </w:t>
            </w:r>
            <w:r>
              <w:rPr>
                <w:rFonts w:hint="eastAsia"/>
                <w:sz w:val="18"/>
                <w:lang w:val="en-GB" w:eastAsia="zh-CN"/>
              </w:rPr>
              <w:t>复合码片扩展</w:t>
            </w:r>
            <w:r>
              <w:rPr>
                <w:sz w:val="18"/>
                <w:lang w:val="en-GB" w:eastAsia="zh-CN"/>
              </w:rPr>
              <w:t>）</w:t>
            </w:r>
          </w:p>
        </w:tc>
        <w:tc>
          <w:tcPr>
            <w:tcW w:w="2127" w:type="dxa"/>
            <w:tcMar>
              <w:left w:w="115" w:type="dxa"/>
            </w:tcMar>
          </w:tcPr>
          <w:p w:rsidR="0002281D" w:rsidRPr="00DD1F91" w:rsidRDefault="0002281D" w:rsidP="0002281D">
            <w:pPr>
              <w:spacing w:before="40" w:after="20"/>
              <w:jc w:val="left"/>
              <w:rPr>
                <w:sz w:val="18"/>
                <w:lang w:val="en-US" w:eastAsia="ja-JP"/>
              </w:rPr>
            </w:pPr>
            <w:r w:rsidRPr="00DD1F91">
              <w:rPr>
                <w:sz w:val="18"/>
                <w:lang w:val="en-US"/>
              </w:rPr>
              <w:t>64-QAM-OFDM</w:t>
            </w:r>
            <w:r w:rsidRPr="00DD1F91">
              <w:rPr>
                <w:sz w:val="18"/>
                <w:lang w:val="en-US"/>
              </w:rPr>
              <w:br/>
              <w:t>16-QAM-OFDM</w:t>
            </w:r>
            <w:r w:rsidRPr="00DD1F91">
              <w:rPr>
                <w:sz w:val="18"/>
                <w:lang w:val="en-US"/>
              </w:rPr>
              <w:br/>
              <w:t>QPSK-OFDM</w:t>
            </w:r>
            <w:r w:rsidRPr="00DD1F91">
              <w:rPr>
                <w:sz w:val="18"/>
                <w:lang w:val="en-US"/>
              </w:rPr>
              <w:br/>
              <w:t>BPSK-OFDM</w:t>
            </w:r>
          </w:p>
          <w:p w:rsidR="0002281D" w:rsidRPr="00DD1F91" w:rsidRDefault="0002281D" w:rsidP="0002281D">
            <w:pPr>
              <w:spacing w:before="0" w:after="20"/>
              <w:jc w:val="left"/>
              <w:rPr>
                <w:sz w:val="18"/>
                <w:lang w:val="en-US" w:eastAsia="ja-JP"/>
              </w:rPr>
            </w:pPr>
            <w:r>
              <w:rPr>
                <w:sz w:val="18"/>
                <w:lang w:val="en-US"/>
              </w:rPr>
              <w:t>52</w:t>
            </w:r>
            <w:r>
              <w:rPr>
                <w:rFonts w:hint="eastAsia"/>
                <w:sz w:val="18"/>
                <w:lang w:val="en-US" w:eastAsia="zh-CN"/>
              </w:rPr>
              <w:t>个子载波</w:t>
            </w:r>
            <w:r>
              <w:rPr>
                <w:sz w:val="18"/>
                <w:lang w:val="en-US"/>
              </w:rPr>
              <w:br/>
            </w:r>
            <w:r>
              <w:rPr>
                <w:sz w:val="18"/>
                <w:lang w:val="en-US"/>
              </w:rPr>
              <w:t>（见图</w:t>
            </w:r>
            <w:r w:rsidRPr="00DD1F91">
              <w:rPr>
                <w:sz w:val="18"/>
                <w:lang w:val="en-US"/>
              </w:rPr>
              <w:t>1</w:t>
            </w:r>
            <w:r>
              <w:rPr>
                <w:sz w:val="18"/>
                <w:lang w:val="en-US"/>
              </w:rPr>
              <w:t>）</w:t>
            </w:r>
          </w:p>
        </w:tc>
        <w:tc>
          <w:tcPr>
            <w:tcW w:w="2126" w:type="dxa"/>
            <w:tcMar>
              <w:left w:w="115" w:type="dxa"/>
            </w:tcMar>
          </w:tcPr>
          <w:p w:rsidR="0002281D" w:rsidRPr="0060357B" w:rsidRDefault="0002281D" w:rsidP="0002281D">
            <w:pPr>
              <w:spacing w:before="40" w:after="20"/>
              <w:jc w:val="left"/>
              <w:rPr>
                <w:sz w:val="18"/>
                <w:lang w:val="en-US"/>
              </w:rPr>
            </w:pPr>
            <w:r w:rsidRPr="0060357B">
              <w:rPr>
                <w:sz w:val="18"/>
                <w:lang w:val="en-US" w:eastAsia="ja-JP"/>
              </w:rPr>
              <w:t>DSSS/CCK</w:t>
            </w:r>
            <w:r w:rsidRPr="0060357B">
              <w:rPr>
                <w:sz w:val="18"/>
                <w:lang w:val="en-US" w:eastAsia="ja-JP"/>
              </w:rPr>
              <w:br/>
              <w:t>OFDM</w:t>
            </w:r>
            <w:r w:rsidRPr="0060357B">
              <w:rPr>
                <w:sz w:val="18"/>
                <w:lang w:val="en-US" w:eastAsia="ja-JP"/>
              </w:rPr>
              <w:br/>
              <w:t>PBCC</w:t>
            </w:r>
            <w:r w:rsidRPr="0060357B">
              <w:rPr>
                <w:sz w:val="18"/>
                <w:lang w:val="en-US" w:eastAsia="ja-JP"/>
              </w:rPr>
              <w:br/>
              <w:t>DSSS-OFDM</w:t>
            </w:r>
          </w:p>
        </w:tc>
        <w:tc>
          <w:tcPr>
            <w:tcW w:w="2268" w:type="dxa"/>
          </w:tcPr>
          <w:p w:rsidR="0002281D" w:rsidRPr="0060357B" w:rsidRDefault="0002281D" w:rsidP="0002281D">
            <w:pPr>
              <w:pStyle w:val="Tabletext"/>
              <w:spacing w:after="20"/>
              <w:jc w:val="left"/>
              <w:rPr>
                <w:sz w:val="18"/>
                <w:lang w:val="en-US" w:eastAsia="ja-JP"/>
              </w:rPr>
            </w:pPr>
            <w:r w:rsidRPr="0060357B">
              <w:rPr>
                <w:sz w:val="18"/>
                <w:lang w:val="en-US"/>
              </w:rPr>
              <w:t>64-QAM-OFDM</w:t>
            </w:r>
            <w:r w:rsidRPr="0060357B">
              <w:rPr>
                <w:sz w:val="18"/>
                <w:lang w:val="en-US"/>
              </w:rPr>
              <w:br/>
              <w:t>16-QAM-OFDM</w:t>
            </w:r>
            <w:r w:rsidRPr="0060357B">
              <w:rPr>
                <w:sz w:val="18"/>
                <w:lang w:val="en-US"/>
              </w:rPr>
              <w:br/>
              <w:t>QPSK-OFDM</w:t>
            </w:r>
            <w:r w:rsidRPr="0060357B">
              <w:rPr>
                <w:sz w:val="18"/>
                <w:lang w:val="en-US"/>
              </w:rPr>
              <w:br/>
              <w:t>BPSK-OFDM</w:t>
            </w:r>
          </w:p>
          <w:p w:rsidR="0002281D" w:rsidRPr="00317CFE" w:rsidRDefault="0002281D" w:rsidP="0002281D">
            <w:pPr>
              <w:spacing w:before="0" w:after="20"/>
              <w:jc w:val="left"/>
              <w:rPr>
                <w:sz w:val="18"/>
                <w:lang w:val="en-GB"/>
              </w:rPr>
            </w:pPr>
            <w:r w:rsidRPr="00317CFE">
              <w:rPr>
                <w:sz w:val="18"/>
                <w:lang w:val="en-GB"/>
              </w:rPr>
              <w:t>52</w:t>
            </w:r>
            <w:r>
              <w:rPr>
                <w:rFonts w:hint="eastAsia"/>
                <w:sz w:val="18"/>
                <w:lang w:val="en-GB" w:eastAsia="zh-CN"/>
              </w:rPr>
              <w:t>个</w:t>
            </w:r>
            <w:r>
              <w:rPr>
                <w:sz w:val="18"/>
                <w:lang w:val="en-GB"/>
              </w:rPr>
              <w:t>子载波</w:t>
            </w:r>
            <w:r w:rsidRPr="00317CFE">
              <w:rPr>
                <w:sz w:val="18"/>
                <w:lang w:val="en-GB"/>
              </w:rPr>
              <w:br/>
            </w:r>
            <w:r w:rsidRPr="00317CFE">
              <w:rPr>
                <w:sz w:val="18"/>
                <w:lang w:val="en-GB"/>
              </w:rPr>
              <w:t>（</w:t>
            </w:r>
            <w:r>
              <w:rPr>
                <w:sz w:val="18"/>
                <w:lang w:val="en-GB"/>
              </w:rPr>
              <w:t>见图</w:t>
            </w:r>
            <w:r w:rsidRPr="00317CFE">
              <w:rPr>
                <w:sz w:val="18"/>
                <w:lang w:val="en-GB"/>
              </w:rPr>
              <w:t>1</w:t>
            </w:r>
            <w:r w:rsidRPr="00317CFE">
              <w:rPr>
                <w:sz w:val="18"/>
                <w:lang w:val="en-GB"/>
              </w:rPr>
              <w:t>）</w:t>
            </w:r>
          </w:p>
        </w:tc>
        <w:tc>
          <w:tcPr>
            <w:tcW w:w="2118" w:type="dxa"/>
          </w:tcPr>
          <w:p w:rsidR="00B61143" w:rsidRPr="0060357B" w:rsidRDefault="00B61143" w:rsidP="00B61143">
            <w:pPr>
              <w:spacing w:before="40" w:after="20"/>
              <w:jc w:val="left"/>
              <w:rPr>
                <w:sz w:val="18"/>
                <w:lang w:val="en-GB" w:eastAsia="ja-JP"/>
              </w:rPr>
            </w:pPr>
            <w:r w:rsidRPr="0060357B">
              <w:rPr>
                <w:sz w:val="18"/>
                <w:lang w:val="en-GB"/>
              </w:rPr>
              <w:t>64-QAM-OFDM</w:t>
            </w:r>
            <w:r w:rsidRPr="0060357B">
              <w:rPr>
                <w:sz w:val="18"/>
                <w:lang w:val="en-GB"/>
              </w:rPr>
              <w:br/>
              <w:t>16-QAM-OFDM</w:t>
            </w:r>
            <w:r w:rsidRPr="0060357B">
              <w:rPr>
                <w:sz w:val="18"/>
                <w:lang w:val="en-GB"/>
              </w:rPr>
              <w:br/>
              <w:t>QPSK-OFDM</w:t>
            </w:r>
            <w:r w:rsidRPr="0060357B">
              <w:rPr>
                <w:sz w:val="18"/>
                <w:lang w:val="en-GB"/>
              </w:rPr>
              <w:br/>
              <w:t>BPSK-OFDM</w:t>
            </w:r>
          </w:p>
          <w:p w:rsidR="0002281D" w:rsidRPr="0060357B" w:rsidRDefault="00B61143" w:rsidP="0002281D">
            <w:pPr>
              <w:spacing w:before="40" w:after="20"/>
              <w:jc w:val="left"/>
              <w:rPr>
                <w:sz w:val="18"/>
                <w:lang w:val="en-GB" w:eastAsia="zh-CN"/>
              </w:rPr>
            </w:pPr>
            <w:r>
              <w:rPr>
                <w:rFonts w:hint="eastAsia"/>
                <w:sz w:val="18"/>
                <w:lang w:val="en-GB" w:eastAsia="zh-CN"/>
              </w:rPr>
              <w:t>20 MHz</w:t>
            </w:r>
            <w:r>
              <w:rPr>
                <w:rFonts w:hint="eastAsia"/>
                <w:sz w:val="18"/>
                <w:lang w:val="en-GB" w:eastAsia="zh-CN"/>
              </w:rPr>
              <w:t>中</w:t>
            </w:r>
            <w:r>
              <w:rPr>
                <w:rFonts w:hint="eastAsia"/>
                <w:sz w:val="18"/>
                <w:lang w:val="en-GB" w:eastAsia="zh-CN"/>
              </w:rPr>
              <w:t>56</w:t>
            </w:r>
            <w:r>
              <w:rPr>
                <w:rFonts w:hint="eastAsia"/>
                <w:sz w:val="18"/>
                <w:lang w:val="en-GB" w:eastAsia="zh-CN"/>
              </w:rPr>
              <w:t>个子载波</w:t>
            </w:r>
            <w:r>
              <w:rPr>
                <w:sz w:val="18"/>
                <w:lang w:val="en-GB" w:eastAsia="zh-CN"/>
              </w:rPr>
              <w:br/>
            </w:r>
            <w:r>
              <w:rPr>
                <w:rFonts w:hint="eastAsia"/>
                <w:sz w:val="18"/>
                <w:lang w:val="en-GB" w:eastAsia="zh-CN"/>
              </w:rPr>
              <w:t>40 MHz</w:t>
            </w:r>
            <w:r>
              <w:rPr>
                <w:rFonts w:hint="eastAsia"/>
                <w:sz w:val="18"/>
                <w:lang w:val="en-GB" w:eastAsia="zh-CN"/>
              </w:rPr>
              <w:t>中</w:t>
            </w:r>
            <w:r>
              <w:rPr>
                <w:rFonts w:hint="eastAsia"/>
                <w:sz w:val="18"/>
                <w:lang w:val="en-GB" w:eastAsia="zh-CN"/>
              </w:rPr>
              <w:t>114</w:t>
            </w:r>
            <w:r>
              <w:rPr>
                <w:rFonts w:hint="eastAsia"/>
                <w:sz w:val="18"/>
                <w:lang w:val="en-GB" w:eastAsia="zh-CN"/>
              </w:rPr>
              <w:t>个子载波</w:t>
            </w:r>
          </w:p>
        </w:tc>
        <w:tc>
          <w:tcPr>
            <w:tcW w:w="3694" w:type="dxa"/>
            <w:gridSpan w:val="2"/>
            <w:tcMar>
              <w:left w:w="115" w:type="dxa"/>
            </w:tcMar>
          </w:tcPr>
          <w:p w:rsidR="0002281D" w:rsidRPr="0060357B" w:rsidRDefault="0002281D" w:rsidP="0002281D">
            <w:pPr>
              <w:spacing w:before="40" w:after="20"/>
              <w:jc w:val="left"/>
              <w:rPr>
                <w:sz w:val="18"/>
                <w:lang w:val="en-GB" w:eastAsia="ja-JP"/>
              </w:rPr>
            </w:pPr>
            <w:r w:rsidRPr="0060357B">
              <w:rPr>
                <w:sz w:val="18"/>
                <w:lang w:val="en-GB"/>
              </w:rPr>
              <w:t>64-QAM-OFDM</w:t>
            </w:r>
            <w:r w:rsidRPr="0060357B">
              <w:rPr>
                <w:sz w:val="18"/>
                <w:lang w:val="en-GB"/>
              </w:rPr>
              <w:br/>
              <w:t>16-QAM-OFDM</w:t>
            </w:r>
            <w:r w:rsidRPr="0060357B">
              <w:rPr>
                <w:sz w:val="18"/>
                <w:lang w:val="en-GB"/>
              </w:rPr>
              <w:br/>
              <w:t>QPSK-OFDM</w:t>
            </w:r>
            <w:r w:rsidRPr="0060357B">
              <w:rPr>
                <w:sz w:val="18"/>
                <w:lang w:val="en-GB"/>
              </w:rPr>
              <w:br/>
              <w:t>BPSK-OFDM</w:t>
            </w:r>
          </w:p>
          <w:p w:rsidR="0002281D" w:rsidRPr="00317CFE" w:rsidRDefault="0002281D" w:rsidP="0002281D">
            <w:pPr>
              <w:spacing w:before="0" w:after="20"/>
              <w:jc w:val="left"/>
              <w:rPr>
                <w:sz w:val="18"/>
                <w:u w:val="single"/>
                <w:lang w:val="en-GB" w:eastAsia="ja-JP"/>
              </w:rPr>
            </w:pPr>
            <w:r w:rsidRPr="00317CFE">
              <w:rPr>
                <w:sz w:val="18"/>
                <w:lang w:val="en-GB"/>
              </w:rPr>
              <w:t>52</w:t>
            </w:r>
            <w:r>
              <w:rPr>
                <w:rFonts w:hint="eastAsia"/>
                <w:sz w:val="18"/>
                <w:lang w:val="en-GB" w:eastAsia="zh-CN"/>
              </w:rPr>
              <w:t>个</w:t>
            </w:r>
            <w:r>
              <w:rPr>
                <w:sz w:val="18"/>
                <w:lang w:val="en-GB"/>
              </w:rPr>
              <w:t>子载波</w:t>
            </w:r>
            <w:r w:rsidRPr="00317CFE">
              <w:rPr>
                <w:sz w:val="18"/>
                <w:lang w:val="en-GB"/>
              </w:rPr>
              <w:br/>
            </w:r>
            <w:r w:rsidRPr="00317CFE">
              <w:rPr>
                <w:sz w:val="18"/>
                <w:lang w:val="en-GB"/>
              </w:rPr>
              <w:t>（</w:t>
            </w:r>
            <w:r>
              <w:rPr>
                <w:sz w:val="18"/>
                <w:lang w:val="en-GB"/>
              </w:rPr>
              <w:t>见图</w:t>
            </w:r>
            <w:r w:rsidRPr="00317CFE">
              <w:rPr>
                <w:sz w:val="18"/>
                <w:lang w:val="en-GB"/>
              </w:rPr>
              <w:t>1</w:t>
            </w:r>
            <w:r w:rsidRPr="00317CFE">
              <w:rPr>
                <w:sz w:val="18"/>
                <w:lang w:val="en-GB"/>
              </w:rPr>
              <w:t>）</w:t>
            </w:r>
          </w:p>
        </w:tc>
      </w:tr>
      <w:tr w:rsidR="0002281D" w:rsidRPr="0052675D" w:rsidTr="00182EA2">
        <w:trPr>
          <w:cantSplit/>
          <w:jc w:val="center"/>
        </w:trPr>
        <w:tc>
          <w:tcPr>
            <w:tcW w:w="1187" w:type="dxa"/>
            <w:tcMar>
              <w:left w:w="115" w:type="dxa"/>
            </w:tcMar>
          </w:tcPr>
          <w:p w:rsidR="0002281D" w:rsidRPr="004D3C87" w:rsidRDefault="0002281D" w:rsidP="0002281D">
            <w:pPr>
              <w:spacing w:before="40" w:after="40"/>
              <w:jc w:val="left"/>
              <w:rPr>
                <w:sz w:val="18"/>
              </w:rPr>
            </w:pPr>
            <w:r>
              <w:rPr>
                <w:rFonts w:hint="eastAsia"/>
                <w:sz w:val="18"/>
                <w:lang w:eastAsia="zh-CN"/>
              </w:rPr>
              <w:t>数据速率</w:t>
            </w:r>
            <w:r w:rsidRPr="004D3C87">
              <w:rPr>
                <w:sz w:val="18"/>
              </w:rPr>
              <w:t xml:space="preserve"> </w:t>
            </w:r>
          </w:p>
        </w:tc>
        <w:tc>
          <w:tcPr>
            <w:tcW w:w="1984" w:type="dxa"/>
            <w:gridSpan w:val="2"/>
            <w:tcMar>
              <w:left w:w="115" w:type="dxa"/>
            </w:tcMar>
          </w:tcPr>
          <w:p w:rsidR="0002281D" w:rsidRPr="004D3C87" w:rsidRDefault="0002281D" w:rsidP="00182EA2">
            <w:pPr>
              <w:spacing w:before="40" w:after="20"/>
              <w:jc w:val="left"/>
              <w:rPr>
                <w:sz w:val="18"/>
              </w:rPr>
            </w:pPr>
            <w:r w:rsidRPr="004D3C87">
              <w:rPr>
                <w:sz w:val="18"/>
              </w:rPr>
              <w:t>1</w:t>
            </w:r>
            <w:r w:rsidR="00182EA2">
              <w:rPr>
                <w:sz w:val="18"/>
              </w:rPr>
              <w:t>、</w:t>
            </w:r>
            <w:r w:rsidRPr="004D3C87">
              <w:rPr>
                <w:sz w:val="18"/>
              </w:rPr>
              <w:t>2</w:t>
            </w:r>
            <w:r w:rsidR="00182EA2">
              <w:rPr>
                <w:sz w:val="18"/>
              </w:rPr>
              <w:t>、</w:t>
            </w:r>
            <w:r w:rsidR="00182EA2">
              <w:rPr>
                <w:sz w:val="18"/>
              </w:rPr>
              <w:t>5.5</w:t>
            </w:r>
            <w:r>
              <w:rPr>
                <w:rFonts w:hint="eastAsia"/>
                <w:sz w:val="18"/>
                <w:lang w:eastAsia="zh-CN"/>
              </w:rPr>
              <w:t>和</w:t>
            </w:r>
            <w:r w:rsidRPr="004D3C87">
              <w:rPr>
                <w:sz w:val="18"/>
              </w:rPr>
              <w:t>11 Mbit/s</w:t>
            </w:r>
          </w:p>
        </w:tc>
        <w:tc>
          <w:tcPr>
            <w:tcW w:w="2127" w:type="dxa"/>
            <w:tcMar>
              <w:left w:w="115" w:type="dxa"/>
            </w:tcMar>
          </w:tcPr>
          <w:p w:rsidR="0002281D" w:rsidRPr="00182EA2" w:rsidRDefault="0002281D" w:rsidP="0002281D">
            <w:pPr>
              <w:spacing w:before="40" w:after="20"/>
              <w:jc w:val="left"/>
              <w:rPr>
                <w:sz w:val="18"/>
                <w:lang w:val="en-US"/>
              </w:rPr>
            </w:pPr>
            <w:r w:rsidRPr="00182EA2">
              <w:rPr>
                <w:sz w:val="18"/>
                <w:lang w:val="en-US"/>
              </w:rPr>
              <w:t>6</w:t>
            </w:r>
            <w:r w:rsidR="00182EA2">
              <w:rPr>
                <w:sz w:val="18"/>
              </w:rPr>
              <w:t>、</w:t>
            </w:r>
            <w:r w:rsidRPr="00182EA2">
              <w:rPr>
                <w:sz w:val="18"/>
                <w:lang w:val="en-US"/>
              </w:rPr>
              <w:t>9</w:t>
            </w:r>
            <w:r w:rsidR="00182EA2">
              <w:rPr>
                <w:sz w:val="18"/>
              </w:rPr>
              <w:t>、</w:t>
            </w:r>
            <w:r w:rsidRPr="00182EA2">
              <w:rPr>
                <w:sz w:val="18"/>
                <w:lang w:val="en-US"/>
              </w:rPr>
              <w:t>12</w:t>
            </w:r>
            <w:r w:rsidR="00182EA2">
              <w:rPr>
                <w:sz w:val="18"/>
              </w:rPr>
              <w:t>、</w:t>
            </w:r>
            <w:r w:rsidRPr="00182EA2">
              <w:rPr>
                <w:sz w:val="18"/>
                <w:lang w:val="en-US"/>
              </w:rPr>
              <w:t>18</w:t>
            </w:r>
            <w:r w:rsidR="00182EA2">
              <w:rPr>
                <w:sz w:val="18"/>
              </w:rPr>
              <w:t>、</w:t>
            </w:r>
            <w:r w:rsidRPr="00182EA2">
              <w:rPr>
                <w:sz w:val="18"/>
                <w:lang w:val="en-US"/>
              </w:rPr>
              <w:t>24</w:t>
            </w:r>
            <w:r w:rsidR="00182EA2">
              <w:rPr>
                <w:sz w:val="18"/>
              </w:rPr>
              <w:t>、</w:t>
            </w:r>
            <w:r w:rsidR="00182EA2" w:rsidRPr="00182EA2">
              <w:rPr>
                <w:rFonts w:hint="eastAsia"/>
                <w:sz w:val="18"/>
                <w:lang w:val="en-US" w:eastAsia="zh-CN"/>
              </w:rPr>
              <w:br/>
            </w:r>
            <w:r w:rsidRPr="00182EA2">
              <w:rPr>
                <w:sz w:val="18"/>
                <w:lang w:val="en-US"/>
              </w:rPr>
              <w:t>36</w:t>
            </w:r>
            <w:r w:rsidR="00182EA2">
              <w:rPr>
                <w:sz w:val="18"/>
              </w:rPr>
              <w:t>、</w:t>
            </w:r>
            <w:r w:rsidR="00182EA2">
              <w:rPr>
                <w:sz w:val="18"/>
                <w:lang w:val="en-US"/>
              </w:rPr>
              <w:t>48</w:t>
            </w:r>
            <w:r>
              <w:rPr>
                <w:sz w:val="18"/>
              </w:rPr>
              <w:t>和</w:t>
            </w:r>
            <w:r w:rsidRPr="00182EA2">
              <w:rPr>
                <w:sz w:val="18"/>
                <w:lang w:val="en-US"/>
              </w:rPr>
              <w:t>54 Mbit/s</w:t>
            </w:r>
          </w:p>
        </w:tc>
        <w:tc>
          <w:tcPr>
            <w:tcW w:w="2126" w:type="dxa"/>
            <w:tcMar>
              <w:left w:w="115" w:type="dxa"/>
            </w:tcMar>
          </w:tcPr>
          <w:p w:rsidR="0002281D" w:rsidRPr="00182EA2" w:rsidRDefault="0002281D" w:rsidP="00182EA2">
            <w:pPr>
              <w:spacing w:before="40" w:after="20"/>
              <w:jc w:val="left"/>
              <w:rPr>
                <w:sz w:val="18"/>
                <w:lang w:val="en-US"/>
              </w:rPr>
            </w:pPr>
            <w:r w:rsidRPr="00182EA2">
              <w:rPr>
                <w:sz w:val="18"/>
                <w:lang w:val="en-US" w:eastAsia="ja-JP"/>
              </w:rPr>
              <w:t>1</w:t>
            </w:r>
            <w:r w:rsidR="00182EA2">
              <w:rPr>
                <w:sz w:val="18"/>
                <w:lang w:eastAsia="ja-JP"/>
              </w:rPr>
              <w:t>、</w:t>
            </w:r>
            <w:r w:rsidRPr="00182EA2">
              <w:rPr>
                <w:sz w:val="18"/>
                <w:lang w:val="en-US" w:eastAsia="ja-JP"/>
              </w:rPr>
              <w:t>2</w:t>
            </w:r>
            <w:r w:rsidR="00182EA2">
              <w:rPr>
                <w:sz w:val="18"/>
                <w:lang w:eastAsia="ja-JP"/>
              </w:rPr>
              <w:t>、</w:t>
            </w:r>
            <w:r w:rsidRPr="00182EA2">
              <w:rPr>
                <w:sz w:val="18"/>
                <w:lang w:val="en-US" w:eastAsia="ja-JP"/>
              </w:rPr>
              <w:t>5.5</w:t>
            </w:r>
            <w:r w:rsidR="00182EA2">
              <w:rPr>
                <w:sz w:val="18"/>
                <w:lang w:eastAsia="ja-JP"/>
              </w:rPr>
              <w:t>、</w:t>
            </w:r>
            <w:r w:rsidRPr="00182EA2">
              <w:rPr>
                <w:sz w:val="18"/>
                <w:lang w:val="en-US"/>
              </w:rPr>
              <w:t>6</w:t>
            </w:r>
            <w:r w:rsidR="00182EA2">
              <w:rPr>
                <w:sz w:val="18"/>
              </w:rPr>
              <w:t>、</w:t>
            </w:r>
            <w:r w:rsidRPr="00182EA2">
              <w:rPr>
                <w:sz w:val="18"/>
                <w:lang w:val="en-US"/>
              </w:rPr>
              <w:t>9</w:t>
            </w:r>
            <w:r w:rsidR="00182EA2">
              <w:rPr>
                <w:sz w:val="18"/>
              </w:rPr>
              <w:t>、</w:t>
            </w:r>
            <w:r w:rsidRPr="00182EA2">
              <w:rPr>
                <w:sz w:val="18"/>
                <w:lang w:val="en-US" w:eastAsia="ja-JP"/>
              </w:rPr>
              <w:t>11</w:t>
            </w:r>
            <w:r w:rsidR="00182EA2">
              <w:rPr>
                <w:sz w:val="18"/>
                <w:lang w:eastAsia="ja-JP"/>
              </w:rPr>
              <w:t>、</w:t>
            </w:r>
            <w:r w:rsidRPr="00182EA2">
              <w:rPr>
                <w:sz w:val="18"/>
                <w:lang w:val="en-US"/>
              </w:rPr>
              <w:t>12</w:t>
            </w:r>
            <w:r w:rsidR="00182EA2">
              <w:rPr>
                <w:sz w:val="18"/>
              </w:rPr>
              <w:t>、</w:t>
            </w:r>
            <w:r w:rsidRPr="00182EA2">
              <w:rPr>
                <w:sz w:val="18"/>
                <w:lang w:val="en-US"/>
              </w:rPr>
              <w:t>18</w:t>
            </w:r>
            <w:r w:rsidR="00182EA2">
              <w:rPr>
                <w:sz w:val="18"/>
              </w:rPr>
              <w:t>、</w:t>
            </w:r>
            <w:r w:rsidRPr="00182EA2">
              <w:rPr>
                <w:sz w:val="18"/>
                <w:lang w:val="en-US" w:eastAsia="ja-JP"/>
              </w:rPr>
              <w:t>22</w:t>
            </w:r>
            <w:r w:rsidR="00182EA2">
              <w:rPr>
                <w:sz w:val="18"/>
                <w:lang w:eastAsia="ja-JP"/>
              </w:rPr>
              <w:t>、</w:t>
            </w:r>
            <w:r w:rsidRPr="00182EA2">
              <w:rPr>
                <w:sz w:val="18"/>
                <w:lang w:val="en-US"/>
              </w:rPr>
              <w:t>24</w:t>
            </w:r>
            <w:r w:rsidR="00182EA2">
              <w:rPr>
                <w:sz w:val="18"/>
              </w:rPr>
              <w:t>、</w:t>
            </w:r>
            <w:r w:rsidRPr="00182EA2">
              <w:rPr>
                <w:sz w:val="18"/>
                <w:lang w:val="en-US" w:eastAsia="ja-JP"/>
              </w:rPr>
              <w:t>33</w:t>
            </w:r>
            <w:r w:rsidR="00182EA2">
              <w:rPr>
                <w:sz w:val="18"/>
                <w:lang w:eastAsia="ja-JP"/>
              </w:rPr>
              <w:t>、</w:t>
            </w:r>
            <w:r w:rsidRPr="00182EA2">
              <w:rPr>
                <w:sz w:val="18"/>
                <w:lang w:val="en-US"/>
              </w:rPr>
              <w:t>36</w:t>
            </w:r>
            <w:r w:rsidR="00182EA2">
              <w:rPr>
                <w:sz w:val="18"/>
              </w:rPr>
              <w:t>、</w:t>
            </w:r>
            <w:r w:rsidRPr="00182EA2">
              <w:rPr>
                <w:sz w:val="18"/>
                <w:lang w:val="en-US"/>
              </w:rPr>
              <w:t>48</w:t>
            </w:r>
            <w:r>
              <w:rPr>
                <w:sz w:val="18"/>
              </w:rPr>
              <w:t>和</w:t>
            </w:r>
            <w:r w:rsidRPr="00182EA2">
              <w:rPr>
                <w:sz w:val="18"/>
                <w:lang w:val="en-US"/>
              </w:rPr>
              <w:t>54 Mbit/s</w:t>
            </w:r>
          </w:p>
        </w:tc>
        <w:tc>
          <w:tcPr>
            <w:tcW w:w="2268" w:type="dxa"/>
          </w:tcPr>
          <w:p w:rsidR="0002281D" w:rsidRPr="00D760B2" w:rsidRDefault="0002281D" w:rsidP="00182EA2">
            <w:pPr>
              <w:pStyle w:val="Tabletext"/>
              <w:spacing w:after="20"/>
              <w:jc w:val="left"/>
              <w:rPr>
                <w:sz w:val="18"/>
                <w:lang w:val="en-US" w:eastAsia="ja-JP"/>
              </w:rPr>
            </w:pPr>
            <w:r>
              <w:rPr>
                <w:sz w:val="18"/>
                <w:lang w:val="en-US" w:eastAsia="ja-JP"/>
              </w:rPr>
              <w:t>10 MHz</w:t>
            </w:r>
            <w:r>
              <w:rPr>
                <w:rFonts w:hint="eastAsia"/>
                <w:sz w:val="18"/>
                <w:lang w:val="en-US" w:eastAsia="zh-CN"/>
              </w:rPr>
              <w:t>频道间隔为</w:t>
            </w:r>
            <w:r w:rsidRPr="00D760B2">
              <w:rPr>
                <w:sz w:val="18"/>
                <w:lang w:val="en-US" w:eastAsia="ja-JP"/>
              </w:rPr>
              <w:t>3</w:t>
            </w:r>
            <w:r w:rsidR="00182EA2">
              <w:rPr>
                <w:sz w:val="18"/>
                <w:lang w:val="en-US"/>
              </w:rPr>
              <w:t>、</w:t>
            </w:r>
            <w:r w:rsidR="00182EA2">
              <w:rPr>
                <w:rFonts w:hint="eastAsia"/>
                <w:sz w:val="18"/>
                <w:lang w:val="en-US" w:eastAsia="zh-CN"/>
              </w:rPr>
              <w:br/>
            </w:r>
            <w:r w:rsidRPr="00D760B2">
              <w:rPr>
                <w:sz w:val="18"/>
                <w:lang w:val="en-US" w:eastAsia="ja-JP"/>
              </w:rPr>
              <w:t>4.5</w:t>
            </w:r>
            <w:r w:rsidR="00182EA2">
              <w:rPr>
                <w:sz w:val="18"/>
                <w:lang w:val="en-US"/>
              </w:rPr>
              <w:t>、</w:t>
            </w:r>
            <w:r w:rsidRPr="00D760B2">
              <w:rPr>
                <w:sz w:val="18"/>
                <w:lang w:val="en-US" w:eastAsia="ja-JP"/>
              </w:rPr>
              <w:t>6</w:t>
            </w:r>
            <w:r w:rsidR="00182EA2">
              <w:rPr>
                <w:sz w:val="18"/>
                <w:lang w:val="en-US"/>
              </w:rPr>
              <w:t>、</w:t>
            </w:r>
            <w:r w:rsidRPr="00D760B2">
              <w:rPr>
                <w:sz w:val="18"/>
                <w:lang w:val="en-US" w:eastAsia="ja-JP"/>
              </w:rPr>
              <w:t>9</w:t>
            </w:r>
            <w:r w:rsidR="00182EA2">
              <w:rPr>
                <w:sz w:val="18"/>
                <w:lang w:val="en-US"/>
              </w:rPr>
              <w:t>、</w:t>
            </w:r>
            <w:r w:rsidRPr="00D760B2">
              <w:rPr>
                <w:sz w:val="18"/>
                <w:lang w:val="en-US" w:eastAsia="ja-JP"/>
              </w:rPr>
              <w:t>12</w:t>
            </w:r>
            <w:r w:rsidR="00182EA2">
              <w:rPr>
                <w:sz w:val="18"/>
                <w:lang w:val="en-US"/>
              </w:rPr>
              <w:t>、</w:t>
            </w:r>
            <w:r w:rsidRPr="00D760B2">
              <w:rPr>
                <w:sz w:val="18"/>
                <w:lang w:val="en-US" w:eastAsia="ja-JP"/>
              </w:rPr>
              <w:t>18</w:t>
            </w:r>
            <w:r w:rsidR="00182EA2">
              <w:rPr>
                <w:sz w:val="18"/>
                <w:lang w:val="en-US"/>
              </w:rPr>
              <w:t>、</w:t>
            </w:r>
            <w:r w:rsidRPr="00D760B2">
              <w:rPr>
                <w:sz w:val="18"/>
                <w:lang w:val="en-US" w:eastAsia="ja-JP"/>
              </w:rPr>
              <w:t>24</w:t>
            </w:r>
            <w:r>
              <w:rPr>
                <w:rFonts w:hint="eastAsia"/>
                <w:sz w:val="18"/>
                <w:lang w:val="en-US" w:eastAsia="zh-CN"/>
              </w:rPr>
              <w:t>和</w:t>
            </w:r>
            <w:r w:rsidRPr="00D760B2">
              <w:rPr>
                <w:sz w:val="18"/>
                <w:lang w:val="en-US" w:eastAsia="ja-JP"/>
              </w:rPr>
              <w:t>27</w:t>
            </w:r>
            <w:r w:rsidRPr="00D760B2">
              <w:rPr>
                <w:sz w:val="18"/>
                <w:lang w:val="en-US"/>
              </w:rPr>
              <w:t> Mbit/s</w:t>
            </w:r>
            <w:r w:rsidRPr="00D760B2">
              <w:rPr>
                <w:sz w:val="18"/>
                <w:lang w:val="en-US" w:eastAsia="ja-JP"/>
              </w:rPr>
              <w:t xml:space="preserve"> </w:t>
            </w:r>
          </w:p>
          <w:p w:rsidR="0002281D" w:rsidRPr="00D760B2" w:rsidRDefault="0002281D" w:rsidP="0002281D">
            <w:pPr>
              <w:spacing w:before="0" w:after="20"/>
              <w:jc w:val="left"/>
              <w:rPr>
                <w:sz w:val="18"/>
                <w:lang w:val="en-US"/>
              </w:rPr>
            </w:pPr>
            <w:r>
              <w:rPr>
                <w:rFonts w:hint="eastAsia"/>
                <w:sz w:val="18"/>
                <w:lang w:val="en-US" w:eastAsia="zh-CN"/>
              </w:rPr>
              <w:t>2</w:t>
            </w:r>
            <w:r>
              <w:rPr>
                <w:sz w:val="18"/>
                <w:lang w:val="en-US" w:eastAsia="ja-JP"/>
              </w:rPr>
              <w:t>0 MHz</w:t>
            </w:r>
            <w:r>
              <w:rPr>
                <w:rFonts w:hint="eastAsia"/>
                <w:sz w:val="18"/>
                <w:lang w:val="en-US" w:eastAsia="zh-CN"/>
              </w:rPr>
              <w:t>频道间隔为</w:t>
            </w:r>
            <w:r w:rsidRPr="00D760B2">
              <w:rPr>
                <w:sz w:val="18"/>
                <w:lang w:val="en-US"/>
              </w:rPr>
              <w:t>6</w:t>
            </w:r>
            <w:r w:rsidR="00182EA2">
              <w:rPr>
                <w:sz w:val="18"/>
                <w:lang w:val="en-US"/>
              </w:rPr>
              <w:t>、</w:t>
            </w:r>
            <w:r w:rsidRPr="00D760B2">
              <w:rPr>
                <w:sz w:val="18"/>
                <w:lang w:val="en-US"/>
              </w:rPr>
              <w:t>9</w:t>
            </w:r>
            <w:r w:rsidR="00182EA2">
              <w:rPr>
                <w:sz w:val="18"/>
                <w:lang w:val="en-US"/>
              </w:rPr>
              <w:t>、</w:t>
            </w:r>
            <w:r w:rsidRPr="00D760B2">
              <w:rPr>
                <w:sz w:val="18"/>
                <w:lang w:val="en-US"/>
              </w:rPr>
              <w:t>12</w:t>
            </w:r>
            <w:r w:rsidR="00182EA2">
              <w:rPr>
                <w:sz w:val="18"/>
                <w:lang w:val="en-US"/>
              </w:rPr>
              <w:t>、</w:t>
            </w:r>
            <w:r w:rsidRPr="00D760B2">
              <w:rPr>
                <w:sz w:val="18"/>
                <w:lang w:val="en-US"/>
              </w:rPr>
              <w:t>18</w:t>
            </w:r>
            <w:r w:rsidR="00182EA2">
              <w:rPr>
                <w:sz w:val="18"/>
                <w:lang w:val="en-US"/>
              </w:rPr>
              <w:t>、</w:t>
            </w:r>
            <w:r w:rsidRPr="00D760B2">
              <w:rPr>
                <w:sz w:val="18"/>
                <w:lang w:val="en-US"/>
              </w:rPr>
              <w:t>24</w:t>
            </w:r>
            <w:r w:rsidR="00182EA2">
              <w:rPr>
                <w:sz w:val="18"/>
                <w:lang w:val="en-US"/>
              </w:rPr>
              <w:t>、</w:t>
            </w:r>
            <w:r w:rsidRPr="00D760B2">
              <w:rPr>
                <w:sz w:val="18"/>
                <w:lang w:val="en-US"/>
              </w:rPr>
              <w:t>36</w:t>
            </w:r>
            <w:r w:rsidR="00182EA2">
              <w:rPr>
                <w:sz w:val="18"/>
                <w:lang w:val="en-US"/>
              </w:rPr>
              <w:t>、</w:t>
            </w:r>
            <w:r w:rsidR="00182EA2">
              <w:rPr>
                <w:sz w:val="18"/>
                <w:lang w:val="en-US"/>
              </w:rPr>
              <w:t>48</w:t>
            </w:r>
            <w:r>
              <w:rPr>
                <w:sz w:val="18"/>
                <w:lang w:val="en-US"/>
              </w:rPr>
              <w:t>和</w:t>
            </w:r>
            <w:r>
              <w:rPr>
                <w:sz w:val="18"/>
                <w:lang w:val="en-US"/>
              </w:rPr>
              <w:t>5</w:t>
            </w:r>
            <w:r w:rsidRPr="00D760B2">
              <w:rPr>
                <w:sz w:val="18"/>
                <w:lang w:val="en-US"/>
              </w:rPr>
              <w:t>4 Mbit/s</w:t>
            </w:r>
            <w:r w:rsidRPr="00D760B2">
              <w:rPr>
                <w:sz w:val="18"/>
                <w:lang w:val="en-US" w:eastAsia="ja-JP"/>
              </w:rPr>
              <w:t xml:space="preserve"> </w:t>
            </w:r>
          </w:p>
        </w:tc>
        <w:tc>
          <w:tcPr>
            <w:tcW w:w="2118" w:type="dxa"/>
          </w:tcPr>
          <w:p w:rsidR="0002281D" w:rsidRPr="00B61143" w:rsidRDefault="00B61143" w:rsidP="0002281D">
            <w:pPr>
              <w:spacing w:before="40" w:after="20"/>
              <w:jc w:val="left"/>
              <w:rPr>
                <w:sz w:val="18"/>
                <w:lang w:val="en-US" w:eastAsia="zh-CN"/>
              </w:rPr>
            </w:pPr>
            <w:r w:rsidRPr="00B61143">
              <w:rPr>
                <w:rFonts w:hint="eastAsia"/>
                <w:sz w:val="18"/>
                <w:lang w:val="en-US" w:eastAsia="zh-CN"/>
              </w:rPr>
              <w:t>20 MHz</w:t>
            </w:r>
            <w:r>
              <w:rPr>
                <w:rFonts w:hint="eastAsia"/>
                <w:sz w:val="18"/>
                <w:lang w:eastAsia="zh-CN"/>
              </w:rPr>
              <w:t>频道间隔为</w:t>
            </w:r>
            <w:r w:rsidRPr="00B61143">
              <w:rPr>
                <w:rFonts w:hint="eastAsia"/>
                <w:sz w:val="18"/>
                <w:lang w:val="en-US" w:eastAsia="zh-CN"/>
              </w:rPr>
              <w:t>6.5</w:t>
            </w:r>
            <w:r>
              <w:rPr>
                <w:rFonts w:hint="eastAsia"/>
                <w:sz w:val="18"/>
                <w:lang w:eastAsia="zh-CN"/>
              </w:rPr>
              <w:t>至</w:t>
            </w:r>
            <w:r w:rsidRPr="00B61143">
              <w:rPr>
                <w:rFonts w:hint="eastAsia"/>
                <w:sz w:val="18"/>
                <w:lang w:val="en-US" w:eastAsia="zh-CN"/>
              </w:rPr>
              <w:t>288.9 Mbit/s</w:t>
            </w:r>
            <w:r w:rsidRPr="00B61143">
              <w:rPr>
                <w:sz w:val="18"/>
                <w:lang w:val="en-US" w:eastAsia="zh-CN"/>
              </w:rPr>
              <w:br/>
            </w:r>
            <w:r>
              <w:rPr>
                <w:rFonts w:hint="eastAsia"/>
                <w:sz w:val="18"/>
                <w:lang w:val="en-US" w:eastAsia="zh-CN"/>
              </w:rPr>
              <w:t>40 MHz</w:t>
            </w:r>
            <w:r>
              <w:rPr>
                <w:rFonts w:hint="eastAsia"/>
                <w:sz w:val="18"/>
                <w:lang w:val="en-US" w:eastAsia="zh-CN"/>
              </w:rPr>
              <w:t>频道间隔为</w:t>
            </w:r>
            <w:r>
              <w:rPr>
                <w:rFonts w:hint="eastAsia"/>
                <w:sz w:val="18"/>
                <w:lang w:val="en-US" w:eastAsia="zh-CN"/>
              </w:rPr>
              <w:t>6</w:t>
            </w:r>
            <w:r>
              <w:rPr>
                <w:rFonts w:hint="eastAsia"/>
                <w:sz w:val="18"/>
                <w:lang w:val="en-US" w:eastAsia="zh-CN"/>
              </w:rPr>
              <w:t>至</w:t>
            </w:r>
            <w:r>
              <w:rPr>
                <w:rFonts w:hint="eastAsia"/>
                <w:sz w:val="18"/>
                <w:lang w:val="en-US" w:eastAsia="zh-CN"/>
              </w:rPr>
              <w:t>600 Mbit/s</w:t>
            </w:r>
          </w:p>
        </w:tc>
        <w:tc>
          <w:tcPr>
            <w:tcW w:w="3694" w:type="dxa"/>
            <w:gridSpan w:val="2"/>
            <w:tcMar>
              <w:left w:w="115" w:type="dxa"/>
            </w:tcMar>
          </w:tcPr>
          <w:p w:rsidR="0002281D" w:rsidRPr="00B61143" w:rsidRDefault="0002281D" w:rsidP="0002281D">
            <w:pPr>
              <w:spacing w:before="40" w:after="20"/>
              <w:jc w:val="left"/>
              <w:rPr>
                <w:sz w:val="18"/>
                <w:lang w:val="en-US"/>
              </w:rPr>
            </w:pPr>
            <w:r w:rsidRPr="00B61143">
              <w:rPr>
                <w:sz w:val="18"/>
                <w:lang w:val="en-US"/>
              </w:rPr>
              <w:t>6</w:t>
            </w:r>
            <w:r w:rsidR="00182EA2">
              <w:rPr>
                <w:sz w:val="18"/>
                <w:lang w:val="en-US"/>
              </w:rPr>
              <w:t>、</w:t>
            </w:r>
            <w:r w:rsidRPr="00B61143">
              <w:rPr>
                <w:sz w:val="18"/>
                <w:lang w:val="en-US"/>
              </w:rPr>
              <w:t>9</w:t>
            </w:r>
            <w:r w:rsidR="00182EA2">
              <w:rPr>
                <w:sz w:val="18"/>
                <w:lang w:val="en-US"/>
              </w:rPr>
              <w:t>、</w:t>
            </w:r>
            <w:r w:rsidRPr="00B61143">
              <w:rPr>
                <w:sz w:val="18"/>
                <w:lang w:val="en-US"/>
              </w:rPr>
              <w:t>12</w:t>
            </w:r>
            <w:r w:rsidR="00182EA2">
              <w:rPr>
                <w:sz w:val="18"/>
                <w:lang w:val="en-US"/>
              </w:rPr>
              <w:t>、</w:t>
            </w:r>
            <w:r w:rsidRPr="00B61143">
              <w:rPr>
                <w:sz w:val="18"/>
                <w:lang w:val="en-US"/>
              </w:rPr>
              <w:t>18</w:t>
            </w:r>
            <w:r w:rsidR="00182EA2">
              <w:rPr>
                <w:sz w:val="18"/>
                <w:lang w:val="en-US"/>
              </w:rPr>
              <w:t>、</w:t>
            </w:r>
            <w:r w:rsidRPr="00B61143">
              <w:rPr>
                <w:sz w:val="18"/>
                <w:lang w:val="en-US"/>
              </w:rPr>
              <w:t>27</w:t>
            </w:r>
            <w:r w:rsidR="00182EA2">
              <w:rPr>
                <w:sz w:val="18"/>
                <w:lang w:val="en-US"/>
              </w:rPr>
              <w:t>、</w:t>
            </w:r>
            <w:r w:rsidR="00182EA2">
              <w:rPr>
                <w:sz w:val="18"/>
                <w:lang w:val="en-US"/>
              </w:rPr>
              <w:t>36</w:t>
            </w:r>
            <w:r>
              <w:rPr>
                <w:sz w:val="18"/>
              </w:rPr>
              <w:t>和</w:t>
            </w:r>
            <w:r w:rsidRPr="00B61143">
              <w:rPr>
                <w:sz w:val="18"/>
                <w:lang w:val="en-US"/>
              </w:rPr>
              <w:t>54 Mbit/s</w:t>
            </w:r>
          </w:p>
        </w:tc>
      </w:tr>
      <w:tr w:rsidR="00182EA2" w:rsidRPr="0052675D" w:rsidTr="00182EA2">
        <w:trPr>
          <w:cantSplit/>
          <w:jc w:val="center"/>
        </w:trPr>
        <w:tc>
          <w:tcPr>
            <w:tcW w:w="1187" w:type="dxa"/>
            <w:tcMar>
              <w:left w:w="115" w:type="dxa"/>
            </w:tcMar>
          </w:tcPr>
          <w:p w:rsidR="0002281D" w:rsidRPr="00B61143" w:rsidRDefault="0002281D" w:rsidP="0002281D">
            <w:pPr>
              <w:spacing w:before="40" w:after="40"/>
              <w:jc w:val="left"/>
              <w:rPr>
                <w:sz w:val="18"/>
                <w:lang w:val="en-US"/>
              </w:rPr>
            </w:pPr>
            <w:r>
              <w:rPr>
                <w:rFonts w:hint="eastAsia"/>
                <w:sz w:val="18"/>
                <w:lang w:eastAsia="zh-CN"/>
              </w:rPr>
              <w:t>频段</w:t>
            </w:r>
          </w:p>
        </w:tc>
        <w:tc>
          <w:tcPr>
            <w:tcW w:w="1984" w:type="dxa"/>
            <w:gridSpan w:val="2"/>
            <w:tcMar>
              <w:left w:w="115" w:type="dxa"/>
            </w:tcMar>
          </w:tcPr>
          <w:p w:rsidR="0002281D" w:rsidRPr="00B61143" w:rsidRDefault="0002281D" w:rsidP="0002281D">
            <w:pPr>
              <w:spacing w:before="40" w:after="20"/>
              <w:jc w:val="left"/>
              <w:rPr>
                <w:sz w:val="18"/>
                <w:lang w:val="en-US"/>
              </w:rPr>
            </w:pPr>
            <w:r w:rsidRPr="00B61143">
              <w:rPr>
                <w:sz w:val="18"/>
                <w:lang w:val="en-US"/>
              </w:rPr>
              <w:t>2</w:t>
            </w:r>
            <w:r w:rsidRPr="00B61143">
              <w:rPr>
                <w:rFonts w:ascii="Tms Rmn" w:hAnsi="Tms Rmn"/>
                <w:sz w:val="12"/>
                <w:lang w:val="en-US"/>
              </w:rPr>
              <w:t> </w:t>
            </w:r>
            <w:r w:rsidRPr="00B61143">
              <w:rPr>
                <w:sz w:val="18"/>
                <w:lang w:val="en-US"/>
              </w:rPr>
              <w:t>400-2</w:t>
            </w:r>
            <w:r w:rsidRPr="00B61143">
              <w:rPr>
                <w:rFonts w:ascii="Tms Rmn" w:hAnsi="Tms Rmn"/>
                <w:sz w:val="12"/>
                <w:lang w:val="en-US"/>
              </w:rPr>
              <w:t> </w:t>
            </w:r>
            <w:r w:rsidRPr="00B61143">
              <w:rPr>
                <w:sz w:val="18"/>
                <w:lang w:val="en-US"/>
              </w:rPr>
              <w:t>483.5 MHz</w:t>
            </w:r>
          </w:p>
        </w:tc>
        <w:tc>
          <w:tcPr>
            <w:tcW w:w="2127" w:type="dxa"/>
            <w:tcMar>
              <w:left w:w="115" w:type="dxa"/>
            </w:tcMar>
          </w:tcPr>
          <w:p w:rsidR="0002281D" w:rsidRPr="00B61143" w:rsidRDefault="0002281D" w:rsidP="0002281D">
            <w:pPr>
              <w:spacing w:before="40" w:after="20"/>
              <w:jc w:val="left"/>
              <w:rPr>
                <w:sz w:val="18"/>
                <w:lang w:val="en-US"/>
              </w:rPr>
            </w:pPr>
            <w:r w:rsidRPr="00B61143">
              <w:rPr>
                <w:sz w:val="18"/>
                <w:lang w:val="en-US"/>
              </w:rPr>
              <w:t>5</w:t>
            </w:r>
            <w:r w:rsidRPr="00B61143">
              <w:rPr>
                <w:rFonts w:ascii="Tms Rmn" w:hAnsi="Tms Rmn"/>
                <w:sz w:val="12"/>
                <w:lang w:val="en-US"/>
              </w:rPr>
              <w:t> </w:t>
            </w:r>
            <w:r w:rsidRPr="00B61143">
              <w:rPr>
                <w:sz w:val="18"/>
                <w:lang w:val="en-US"/>
              </w:rPr>
              <w:t>150</w:t>
            </w:r>
            <w:r w:rsidRPr="00B61143">
              <w:rPr>
                <w:sz w:val="18"/>
                <w:lang w:val="en-US" w:eastAsia="ja-JP"/>
              </w:rPr>
              <w:t>-</w:t>
            </w:r>
            <w:r w:rsidRPr="00B61143">
              <w:rPr>
                <w:sz w:val="18"/>
                <w:lang w:val="en-US"/>
              </w:rPr>
              <w:t>5</w:t>
            </w:r>
            <w:r w:rsidRPr="00B61143">
              <w:rPr>
                <w:rFonts w:ascii="Tms Rmn" w:hAnsi="Tms Rmn"/>
                <w:sz w:val="12"/>
                <w:lang w:val="en-US"/>
              </w:rPr>
              <w:t> </w:t>
            </w:r>
            <w:r w:rsidRPr="00B61143">
              <w:rPr>
                <w:sz w:val="18"/>
                <w:lang w:val="en-US"/>
              </w:rPr>
              <w:t>250 MHz</w:t>
            </w:r>
            <w:r w:rsidRPr="00B61143">
              <w:rPr>
                <w:sz w:val="18"/>
                <w:vertAlign w:val="superscript"/>
                <w:lang w:val="en-US"/>
              </w:rPr>
              <w:t>（</w:t>
            </w:r>
            <w:r w:rsidRPr="00B61143">
              <w:rPr>
                <w:sz w:val="18"/>
                <w:vertAlign w:val="superscript"/>
                <w:lang w:val="en-US"/>
              </w:rPr>
              <w:t>5</w:t>
            </w:r>
            <w:r w:rsidRPr="00B61143">
              <w:rPr>
                <w:sz w:val="18"/>
                <w:vertAlign w:val="superscript"/>
                <w:lang w:val="en-US"/>
              </w:rPr>
              <w:t>）</w:t>
            </w:r>
            <w:r w:rsidRPr="00B61143">
              <w:rPr>
                <w:sz w:val="18"/>
                <w:vertAlign w:val="superscript"/>
                <w:lang w:val="en-US"/>
              </w:rPr>
              <w:br/>
            </w:r>
            <w:r w:rsidRPr="00B61143">
              <w:rPr>
                <w:sz w:val="18"/>
                <w:lang w:val="en-US"/>
              </w:rPr>
              <w:t>5</w:t>
            </w:r>
            <w:r w:rsidRPr="00B61143">
              <w:rPr>
                <w:rFonts w:ascii="Tms Rmn" w:hAnsi="Tms Rmn"/>
                <w:sz w:val="12"/>
                <w:lang w:val="en-US"/>
              </w:rPr>
              <w:t> </w:t>
            </w:r>
            <w:r w:rsidRPr="00B61143">
              <w:rPr>
                <w:sz w:val="18"/>
                <w:lang w:val="en-US"/>
              </w:rPr>
              <w:t>250-5</w:t>
            </w:r>
            <w:r w:rsidRPr="00B61143">
              <w:rPr>
                <w:rFonts w:ascii="Tms Rmn" w:hAnsi="Tms Rmn"/>
                <w:sz w:val="12"/>
                <w:lang w:val="en-US"/>
              </w:rPr>
              <w:t> </w:t>
            </w:r>
            <w:r w:rsidRPr="00B61143">
              <w:rPr>
                <w:sz w:val="18"/>
                <w:lang w:val="en-US"/>
              </w:rPr>
              <w:t>350 MHz</w:t>
            </w:r>
            <w:r w:rsidRPr="00B61143">
              <w:rPr>
                <w:sz w:val="18"/>
                <w:vertAlign w:val="superscript"/>
                <w:lang w:val="en-US"/>
              </w:rPr>
              <w:t>（</w:t>
            </w:r>
            <w:r w:rsidRPr="00B61143">
              <w:rPr>
                <w:sz w:val="18"/>
                <w:vertAlign w:val="superscript"/>
                <w:lang w:val="en-US"/>
              </w:rPr>
              <w:t>4</w:t>
            </w:r>
            <w:r w:rsidRPr="00B61143">
              <w:rPr>
                <w:sz w:val="18"/>
                <w:vertAlign w:val="superscript"/>
                <w:lang w:val="en-US"/>
              </w:rPr>
              <w:t>）</w:t>
            </w:r>
            <w:r w:rsidRPr="00B61143">
              <w:rPr>
                <w:sz w:val="18"/>
                <w:vertAlign w:val="superscript"/>
                <w:lang w:val="en-US"/>
              </w:rPr>
              <w:br/>
            </w:r>
            <w:r w:rsidRPr="00B61143">
              <w:rPr>
                <w:sz w:val="18"/>
                <w:lang w:val="en-US"/>
              </w:rPr>
              <w:t>5 470-5 725 MHz</w:t>
            </w:r>
            <w:r w:rsidRPr="00B61143">
              <w:rPr>
                <w:sz w:val="18"/>
                <w:vertAlign w:val="superscript"/>
                <w:lang w:val="en-US"/>
              </w:rPr>
              <w:t>（</w:t>
            </w:r>
            <w:r w:rsidRPr="00B61143">
              <w:rPr>
                <w:sz w:val="18"/>
                <w:vertAlign w:val="superscript"/>
                <w:lang w:val="en-US"/>
              </w:rPr>
              <w:t>4</w:t>
            </w:r>
            <w:r w:rsidRPr="00B61143">
              <w:rPr>
                <w:sz w:val="18"/>
                <w:vertAlign w:val="superscript"/>
                <w:lang w:val="en-US"/>
              </w:rPr>
              <w:t>）</w:t>
            </w:r>
            <w:r w:rsidRPr="00B61143">
              <w:rPr>
                <w:sz w:val="18"/>
                <w:lang w:val="en-US"/>
              </w:rPr>
              <w:br/>
              <w:t>5</w:t>
            </w:r>
            <w:r w:rsidRPr="00B61143">
              <w:rPr>
                <w:rFonts w:ascii="Tms Rmn" w:hAnsi="Tms Rmn"/>
                <w:sz w:val="12"/>
                <w:lang w:val="en-US"/>
              </w:rPr>
              <w:t> </w:t>
            </w:r>
            <w:r w:rsidRPr="00B61143">
              <w:rPr>
                <w:sz w:val="18"/>
                <w:lang w:val="en-US"/>
              </w:rPr>
              <w:t>725-5</w:t>
            </w:r>
            <w:r w:rsidRPr="00B61143">
              <w:rPr>
                <w:rFonts w:ascii="Tms Rmn" w:hAnsi="Tms Rmn"/>
                <w:sz w:val="12"/>
                <w:lang w:val="en-US"/>
              </w:rPr>
              <w:t> </w:t>
            </w:r>
            <w:r w:rsidRPr="00B61143">
              <w:rPr>
                <w:sz w:val="18"/>
                <w:lang w:val="en-US"/>
              </w:rPr>
              <w:t>825 MHz</w:t>
            </w:r>
          </w:p>
        </w:tc>
        <w:tc>
          <w:tcPr>
            <w:tcW w:w="2126" w:type="dxa"/>
            <w:tcMar>
              <w:left w:w="115" w:type="dxa"/>
            </w:tcMar>
          </w:tcPr>
          <w:p w:rsidR="0002281D" w:rsidRPr="004D3C87" w:rsidRDefault="0002281D" w:rsidP="0002281D">
            <w:pPr>
              <w:spacing w:before="40" w:after="20"/>
              <w:jc w:val="left"/>
              <w:rPr>
                <w:sz w:val="18"/>
              </w:rPr>
            </w:pPr>
            <w:r w:rsidRPr="004D3C87" w:rsidDel="00F25231">
              <w:rPr>
                <w:sz w:val="18"/>
              </w:rPr>
              <w:t>2 400-2 483.5 MHz</w:t>
            </w:r>
          </w:p>
        </w:tc>
        <w:tc>
          <w:tcPr>
            <w:tcW w:w="2268" w:type="dxa"/>
          </w:tcPr>
          <w:p w:rsidR="0002281D" w:rsidRPr="004D3C87" w:rsidRDefault="0002281D" w:rsidP="0002281D">
            <w:pPr>
              <w:spacing w:before="40" w:after="20"/>
              <w:jc w:val="left"/>
              <w:rPr>
                <w:sz w:val="18"/>
              </w:rPr>
            </w:pPr>
            <w:r w:rsidRPr="004D3C87">
              <w:rPr>
                <w:sz w:val="18"/>
                <w:lang w:eastAsia="ja-JP"/>
              </w:rPr>
              <w:t>4</w:t>
            </w:r>
            <w:r>
              <w:rPr>
                <w:sz w:val="18"/>
                <w:lang w:eastAsia="ja-JP"/>
              </w:rPr>
              <w:t xml:space="preserve"> </w:t>
            </w:r>
            <w:r w:rsidRPr="004D3C87">
              <w:rPr>
                <w:sz w:val="18"/>
                <w:lang w:eastAsia="ja-JP"/>
              </w:rPr>
              <w:t>900-5</w:t>
            </w:r>
            <w:r>
              <w:rPr>
                <w:sz w:val="18"/>
                <w:lang w:eastAsia="ja-JP"/>
              </w:rPr>
              <w:t xml:space="preserve"> </w:t>
            </w:r>
            <w:r w:rsidRPr="004D3C87">
              <w:rPr>
                <w:sz w:val="18"/>
                <w:lang w:eastAsia="ja-JP"/>
              </w:rPr>
              <w:t>000 MHz</w:t>
            </w:r>
            <w:r>
              <w:rPr>
                <w:sz w:val="18"/>
                <w:vertAlign w:val="superscript"/>
              </w:rPr>
              <w:t>（</w:t>
            </w:r>
            <w:r w:rsidRPr="004D3C87">
              <w:rPr>
                <w:sz w:val="18"/>
                <w:vertAlign w:val="superscript"/>
              </w:rPr>
              <w:t>3</w:t>
            </w:r>
            <w:r>
              <w:rPr>
                <w:sz w:val="18"/>
                <w:vertAlign w:val="superscript"/>
              </w:rPr>
              <w:t>）</w:t>
            </w:r>
          </w:p>
        </w:tc>
        <w:tc>
          <w:tcPr>
            <w:tcW w:w="2118" w:type="dxa"/>
          </w:tcPr>
          <w:p w:rsidR="0002281D" w:rsidRPr="00B61143" w:rsidRDefault="00B61143" w:rsidP="0002281D">
            <w:pPr>
              <w:spacing w:before="40" w:after="20"/>
              <w:jc w:val="left"/>
              <w:rPr>
                <w:sz w:val="18"/>
              </w:rPr>
            </w:pPr>
            <w:r w:rsidRPr="00BB14F5">
              <w:rPr>
                <w:sz w:val="18"/>
              </w:rPr>
              <w:t>2 4</w:t>
            </w:r>
            <w:r w:rsidR="00182EA2">
              <w:rPr>
                <w:sz w:val="18"/>
              </w:rPr>
              <w:t>00-2 483</w:t>
            </w:r>
            <w:r w:rsidR="00182EA2">
              <w:rPr>
                <w:rFonts w:hint="eastAsia"/>
                <w:sz w:val="18"/>
                <w:lang w:eastAsia="zh-CN"/>
              </w:rPr>
              <w:t>.</w:t>
            </w:r>
            <w:r w:rsidRPr="00BB14F5">
              <w:rPr>
                <w:sz w:val="18"/>
              </w:rPr>
              <w:t>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1842" w:type="dxa"/>
            <w:tcMar>
              <w:left w:w="115" w:type="dxa"/>
            </w:tcMar>
          </w:tcPr>
          <w:p w:rsidR="0002281D" w:rsidRPr="00317CFE" w:rsidRDefault="0002281D" w:rsidP="0002281D">
            <w:pPr>
              <w:spacing w:before="40" w:after="20"/>
              <w:jc w:val="left"/>
              <w:rPr>
                <w:sz w:val="18"/>
                <w:lang w:val="en-GB" w:eastAsia="ja-JP"/>
              </w:rPr>
            </w:pPr>
            <w:r w:rsidRPr="00317CFE">
              <w:rPr>
                <w:sz w:val="18"/>
                <w:lang w:val="en-GB"/>
              </w:rPr>
              <w:t>5</w:t>
            </w:r>
            <w:r w:rsidRPr="00317CFE">
              <w:rPr>
                <w:rFonts w:ascii="Tms Rmn" w:hAnsi="Tms Rmn"/>
                <w:sz w:val="12"/>
                <w:lang w:val="en-GB"/>
              </w:rPr>
              <w:t> </w:t>
            </w:r>
            <w:r w:rsidRPr="00317CFE">
              <w:rPr>
                <w:sz w:val="18"/>
                <w:lang w:val="en-GB"/>
              </w:rPr>
              <w:t>150-5</w:t>
            </w:r>
            <w:r w:rsidRPr="00317CFE">
              <w:rPr>
                <w:rFonts w:ascii="Tms Rmn" w:hAnsi="Tms Rmn"/>
                <w:sz w:val="12"/>
                <w:lang w:val="en-GB"/>
              </w:rPr>
              <w:t> </w:t>
            </w:r>
            <w:r w:rsidRPr="00317CFE">
              <w:rPr>
                <w:sz w:val="18"/>
                <w:lang w:val="en-GB"/>
              </w:rPr>
              <w:t>350</w:t>
            </w:r>
            <w:r w:rsidRPr="00317CFE">
              <w:rPr>
                <w:sz w:val="18"/>
                <w:vertAlign w:val="superscript"/>
                <w:lang w:val="en-GB"/>
              </w:rPr>
              <w:t>（</w:t>
            </w:r>
            <w:r w:rsidRPr="00317CFE">
              <w:rPr>
                <w:sz w:val="18"/>
                <w:vertAlign w:val="superscript"/>
                <w:lang w:val="en-GB"/>
              </w:rPr>
              <w:t>5</w:t>
            </w:r>
            <w:r w:rsidRPr="00317CFE">
              <w:rPr>
                <w:sz w:val="18"/>
                <w:vertAlign w:val="superscript"/>
                <w:lang w:val="en-GB"/>
              </w:rPr>
              <w:t>）</w:t>
            </w:r>
            <w:r w:rsidRPr="00317CFE">
              <w:rPr>
                <w:sz w:val="18"/>
                <w:lang w:val="en-GB"/>
              </w:rPr>
              <w:t xml:space="preserve"> </w:t>
            </w:r>
            <w:r>
              <w:rPr>
                <w:rFonts w:hint="eastAsia"/>
                <w:sz w:val="18"/>
                <w:lang w:val="en-GB" w:eastAsia="zh-CN"/>
              </w:rPr>
              <w:t>和</w:t>
            </w:r>
            <w:r w:rsidRPr="00317CFE">
              <w:rPr>
                <w:sz w:val="18"/>
                <w:lang w:val="en-GB"/>
              </w:rPr>
              <w:br/>
              <w:t>5</w:t>
            </w:r>
            <w:r w:rsidRPr="00317CFE">
              <w:rPr>
                <w:rFonts w:ascii="Tms Rmn" w:hAnsi="Tms Rmn"/>
                <w:sz w:val="12"/>
                <w:lang w:val="en-GB"/>
              </w:rPr>
              <w:t> </w:t>
            </w:r>
            <w:r w:rsidRPr="00317CFE">
              <w:rPr>
                <w:sz w:val="18"/>
                <w:lang w:val="en-GB"/>
              </w:rPr>
              <w:t>470-5</w:t>
            </w:r>
            <w:r w:rsidRPr="00317CFE">
              <w:rPr>
                <w:rFonts w:ascii="Tms Rmn" w:hAnsi="Tms Rmn"/>
                <w:sz w:val="12"/>
                <w:lang w:val="en-GB"/>
              </w:rPr>
              <w:t> </w:t>
            </w:r>
            <w:r w:rsidRPr="00317CFE">
              <w:rPr>
                <w:sz w:val="18"/>
                <w:lang w:val="en-GB"/>
              </w:rPr>
              <w:t>725 MHz</w:t>
            </w:r>
            <w:r w:rsidRPr="00317CFE">
              <w:rPr>
                <w:sz w:val="18"/>
                <w:vertAlign w:val="superscript"/>
                <w:lang w:val="en-GB"/>
              </w:rPr>
              <w:t>（</w:t>
            </w:r>
            <w:r w:rsidRPr="00317CFE">
              <w:rPr>
                <w:sz w:val="18"/>
                <w:vertAlign w:val="superscript"/>
                <w:lang w:val="en-GB"/>
              </w:rPr>
              <w:t>4</w:t>
            </w:r>
            <w:r w:rsidRPr="00317CFE">
              <w:rPr>
                <w:sz w:val="18"/>
                <w:vertAlign w:val="superscript"/>
                <w:lang w:val="en-GB"/>
              </w:rPr>
              <w:t>）</w:t>
            </w:r>
          </w:p>
        </w:tc>
        <w:tc>
          <w:tcPr>
            <w:tcW w:w="1852" w:type="dxa"/>
            <w:tcMar>
              <w:left w:w="115" w:type="dxa"/>
              <w:right w:w="28" w:type="dxa"/>
            </w:tcMar>
          </w:tcPr>
          <w:p w:rsidR="0002281D" w:rsidRPr="00317CFE" w:rsidRDefault="0002281D" w:rsidP="0002281D">
            <w:pPr>
              <w:spacing w:before="40" w:after="20"/>
              <w:jc w:val="left"/>
              <w:rPr>
                <w:sz w:val="18"/>
                <w:lang w:val="en-GB" w:eastAsia="ja-JP"/>
              </w:rPr>
            </w:pPr>
            <w:r w:rsidRPr="00317CFE">
              <w:rPr>
                <w:sz w:val="18"/>
                <w:lang w:val="en-GB" w:eastAsia="ja-JP"/>
              </w:rPr>
              <w:t>4 90</w:t>
            </w:r>
            <w:r>
              <w:rPr>
                <w:sz w:val="18"/>
                <w:lang w:val="en-GB" w:eastAsia="ja-JP"/>
              </w:rPr>
              <w:t>0</w:t>
            </w:r>
            <w:r>
              <w:rPr>
                <w:sz w:val="18"/>
                <w:lang w:val="en-GB" w:eastAsia="ja-JP"/>
              </w:rPr>
              <w:t>至</w:t>
            </w:r>
            <w:r w:rsidRPr="00317CFE">
              <w:rPr>
                <w:sz w:val="18"/>
                <w:lang w:val="en-GB" w:eastAsia="ja-JP"/>
              </w:rPr>
              <w:t xml:space="preserve"> 5 000 MHz</w:t>
            </w:r>
            <w:r w:rsidRPr="00317CFE">
              <w:rPr>
                <w:sz w:val="18"/>
                <w:vertAlign w:val="superscript"/>
                <w:lang w:val="en-GB"/>
              </w:rPr>
              <w:t>（</w:t>
            </w:r>
            <w:r w:rsidRPr="00317CFE">
              <w:rPr>
                <w:sz w:val="18"/>
                <w:vertAlign w:val="superscript"/>
                <w:lang w:val="en-GB"/>
              </w:rPr>
              <w:t>3</w:t>
            </w:r>
            <w:r>
              <w:rPr>
                <w:sz w:val="18"/>
                <w:vertAlign w:val="superscript"/>
                <w:lang w:val="en-GB"/>
              </w:rPr>
              <w:t>）</w:t>
            </w:r>
            <w:r w:rsidRPr="00317CFE">
              <w:rPr>
                <w:sz w:val="18"/>
                <w:lang w:val="en-GB" w:eastAsia="ja-JP"/>
              </w:rPr>
              <w:br/>
              <w:t>5</w:t>
            </w:r>
            <w:r w:rsidRPr="00317CFE">
              <w:rPr>
                <w:rFonts w:ascii="Tms Rmn" w:hAnsi="Tms Rmn"/>
                <w:sz w:val="12"/>
                <w:lang w:val="en-GB"/>
              </w:rPr>
              <w:t> </w:t>
            </w:r>
            <w:r w:rsidRPr="00317CFE">
              <w:rPr>
                <w:sz w:val="18"/>
                <w:lang w:val="en-GB" w:eastAsia="ja-JP"/>
              </w:rPr>
              <w:t>15</w:t>
            </w:r>
            <w:r>
              <w:rPr>
                <w:sz w:val="18"/>
                <w:lang w:val="en-GB" w:eastAsia="ja-JP"/>
              </w:rPr>
              <w:t>0</w:t>
            </w:r>
            <w:r>
              <w:rPr>
                <w:sz w:val="18"/>
                <w:lang w:val="en-GB" w:eastAsia="ja-JP"/>
              </w:rPr>
              <w:t>至</w:t>
            </w:r>
            <w:r w:rsidRPr="00317CFE">
              <w:rPr>
                <w:sz w:val="18"/>
                <w:lang w:val="en-GB" w:eastAsia="ja-JP"/>
              </w:rPr>
              <w:t xml:space="preserve"> 5</w:t>
            </w:r>
            <w:r w:rsidRPr="00317CFE">
              <w:rPr>
                <w:rFonts w:ascii="Tms Rmn" w:hAnsi="Tms Rmn"/>
                <w:sz w:val="12"/>
                <w:lang w:val="en-GB"/>
              </w:rPr>
              <w:t> </w:t>
            </w:r>
            <w:r w:rsidRPr="00317CFE">
              <w:rPr>
                <w:sz w:val="18"/>
                <w:lang w:val="en-GB" w:eastAsia="ja-JP"/>
              </w:rPr>
              <w:t>250 MHz</w:t>
            </w:r>
            <w:r w:rsidRPr="00317CFE">
              <w:rPr>
                <w:sz w:val="18"/>
                <w:vertAlign w:val="superscript"/>
                <w:lang w:val="en-GB"/>
              </w:rPr>
              <w:t xml:space="preserve"> </w:t>
            </w:r>
            <w:r w:rsidRPr="00317CFE">
              <w:rPr>
                <w:sz w:val="18"/>
                <w:vertAlign w:val="superscript"/>
                <w:lang w:val="en-GB"/>
              </w:rPr>
              <w:t>（</w:t>
            </w:r>
            <w:r w:rsidRPr="00317CFE">
              <w:rPr>
                <w:sz w:val="18"/>
                <w:vertAlign w:val="superscript"/>
                <w:lang w:val="en-GB"/>
              </w:rPr>
              <w:t>5</w:t>
            </w:r>
            <w:r>
              <w:rPr>
                <w:sz w:val="18"/>
                <w:vertAlign w:val="superscript"/>
                <w:lang w:val="en-GB"/>
              </w:rPr>
              <w:t>）</w:t>
            </w:r>
          </w:p>
        </w:tc>
      </w:tr>
      <w:tr w:rsidR="0002281D" w:rsidRPr="00D760B2" w:rsidTr="00182EA2">
        <w:trPr>
          <w:cantSplit/>
          <w:jc w:val="center"/>
        </w:trPr>
        <w:tc>
          <w:tcPr>
            <w:tcW w:w="1187" w:type="dxa"/>
            <w:tcMar>
              <w:left w:w="115" w:type="dxa"/>
            </w:tcMar>
          </w:tcPr>
          <w:p w:rsidR="0002281D" w:rsidRPr="004D3C87" w:rsidRDefault="0002281D" w:rsidP="0002281D">
            <w:pPr>
              <w:pStyle w:val="Tabletext"/>
              <w:jc w:val="left"/>
              <w:rPr>
                <w:sz w:val="18"/>
              </w:rPr>
            </w:pPr>
            <w:r>
              <w:rPr>
                <w:rFonts w:hint="eastAsia"/>
                <w:sz w:val="18"/>
                <w:lang w:eastAsia="zh-CN"/>
              </w:rPr>
              <w:t>频道化</w:t>
            </w:r>
          </w:p>
        </w:tc>
        <w:tc>
          <w:tcPr>
            <w:tcW w:w="8505" w:type="dxa"/>
            <w:gridSpan w:val="5"/>
            <w:tcMar>
              <w:left w:w="115" w:type="dxa"/>
            </w:tcMar>
          </w:tcPr>
          <w:p w:rsidR="0002281D" w:rsidRPr="004D3C87" w:rsidRDefault="0002281D" w:rsidP="0002281D">
            <w:pPr>
              <w:pStyle w:val="Tabletext"/>
              <w:spacing w:after="20"/>
              <w:jc w:val="center"/>
              <w:rPr>
                <w:sz w:val="18"/>
              </w:rPr>
            </w:pPr>
            <w:r w:rsidRPr="004D3C87">
              <w:rPr>
                <w:sz w:val="18"/>
              </w:rPr>
              <w:t>5 MHz</w:t>
            </w:r>
          </w:p>
        </w:tc>
        <w:tc>
          <w:tcPr>
            <w:tcW w:w="2118" w:type="dxa"/>
          </w:tcPr>
          <w:p w:rsidR="00B61143" w:rsidRPr="004D3C87" w:rsidRDefault="00B61143" w:rsidP="00B61143">
            <w:pPr>
              <w:pStyle w:val="Tabletext"/>
              <w:spacing w:after="20"/>
              <w:jc w:val="left"/>
              <w:rPr>
                <w:sz w:val="18"/>
                <w:lang w:eastAsia="zh-CN"/>
              </w:rPr>
            </w:pPr>
            <w:r>
              <w:rPr>
                <w:rFonts w:hint="eastAsia"/>
                <w:sz w:val="18"/>
                <w:lang w:eastAsia="zh-CN"/>
              </w:rPr>
              <w:t>2.4 GHz</w:t>
            </w:r>
            <w:r>
              <w:rPr>
                <w:rFonts w:hint="eastAsia"/>
                <w:sz w:val="18"/>
                <w:lang w:eastAsia="zh-CN"/>
              </w:rPr>
              <w:t>内为</w:t>
            </w:r>
            <w:r>
              <w:rPr>
                <w:rFonts w:hint="eastAsia"/>
                <w:sz w:val="18"/>
                <w:lang w:eastAsia="zh-CN"/>
              </w:rPr>
              <w:t>5 MHz</w:t>
            </w:r>
            <w:r>
              <w:rPr>
                <w:sz w:val="18"/>
                <w:lang w:eastAsia="zh-CN"/>
              </w:rPr>
              <w:br/>
            </w:r>
            <w:r>
              <w:rPr>
                <w:rFonts w:hint="eastAsia"/>
                <w:sz w:val="18"/>
                <w:lang w:eastAsia="zh-CN"/>
              </w:rPr>
              <w:t>5 GHz</w:t>
            </w:r>
            <w:r>
              <w:rPr>
                <w:rFonts w:hint="eastAsia"/>
                <w:sz w:val="18"/>
                <w:lang w:eastAsia="zh-CN"/>
              </w:rPr>
              <w:t>内为</w:t>
            </w:r>
            <w:r>
              <w:rPr>
                <w:rFonts w:hint="eastAsia"/>
                <w:sz w:val="18"/>
                <w:lang w:eastAsia="zh-CN"/>
              </w:rPr>
              <w:t>20 MHz</w:t>
            </w:r>
          </w:p>
        </w:tc>
        <w:tc>
          <w:tcPr>
            <w:tcW w:w="1842" w:type="dxa"/>
            <w:tcMar>
              <w:left w:w="115" w:type="dxa"/>
            </w:tcMar>
          </w:tcPr>
          <w:p w:rsidR="0002281D" w:rsidRPr="004D3C87" w:rsidRDefault="0002281D" w:rsidP="0002281D">
            <w:pPr>
              <w:pStyle w:val="Tabletext"/>
              <w:spacing w:after="20"/>
              <w:jc w:val="left"/>
              <w:rPr>
                <w:sz w:val="18"/>
                <w:lang w:eastAsia="ja-JP"/>
              </w:rPr>
            </w:pPr>
            <w:r w:rsidRPr="004D3C87">
              <w:rPr>
                <w:sz w:val="18"/>
                <w:lang w:eastAsia="zh-CN"/>
              </w:rPr>
              <w:t>20 MHz</w:t>
            </w:r>
          </w:p>
        </w:tc>
        <w:tc>
          <w:tcPr>
            <w:tcW w:w="1852" w:type="dxa"/>
            <w:tcMar>
              <w:left w:w="115" w:type="dxa"/>
            </w:tcMar>
          </w:tcPr>
          <w:p w:rsidR="0002281D" w:rsidRPr="00D760B2" w:rsidRDefault="0002281D" w:rsidP="0002281D">
            <w:pPr>
              <w:pStyle w:val="Tabletext"/>
              <w:spacing w:after="20"/>
              <w:jc w:val="left"/>
              <w:rPr>
                <w:sz w:val="18"/>
                <w:lang w:val="en-US" w:eastAsia="zh-CN"/>
              </w:rPr>
            </w:pPr>
            <w:r w:rsidRPr="00D760B2">
              <w:rPr>
                <w:sz w:val="18"/>
                <w:lang w:val="en-US" w:eastAsia="zh-CN"/>
              </w:rPr>
              <w:t>20 MHz</w:t>
            </w:r>
            <w:r>
              <w:rPr>
                <w:rFonts w:hint="eastAsia"/>
                <w:sz w:val="18"/>
                <w:lang w:val="en-US" w:eastAsia="zh-CN"/>
              </w:rPr>
              <w:t>频道间隔</w:t>
            </w:r>
            <w:r>
              <w:rPr>
                <w:sz w:val="18"/>
                <w:lang w:val="en-US" w:eastAsia="zh-CN"/>
              </w:rPr>
              <w:br/>
            </w:r>
            <w:r w:rsidRPr="00D760B2">
              <w:rPr>
                <w:sz w:val="18"/>
                <w:lang w:val="en-US" w:eastAsia="zh-CN"/>
              </w:rPr>
              <w:t>100 MHz</w:t>
            </w:r>
            <w:r>
              <w:rPr>
                <w:rFonts w:hint="eastAsia"/>
                <w:sz w:val="18"/>
                <w:lang w:val="en-US" w:eastAsia="zh-CN"/>
              </w:rPr>
              <w:t>内为</w:t>
            </w:r>
            <w:r>
              <w:rPr>
                <w:rFonts w:hint="eastAsia"/>
                <w:sz w:val="18"/>
                <w:lang w:val="en-US" w:eastAsia="zh-CN"/>
              </w:rPr>
              <w:t>4</w:t>
            </w:r>
            <w:r>
              <w:rPr>
                <w:rFonts w:hint="eastAsia"/>
                <w:sz w:val="18"/>
                <w:lang w:val="en-US" w:eastAsia="zh-CN"/>
              </w:rPr>
              <w:t>个频道</w:t>
            </w:r>
          </w:p>
        </w:tc>
      </w:tr>
      <w:tr w:rsidR="006D1776" w:rsidRPr="00D760B2" w:rsidTr="00182EA2">
        <w:trPr>
          <w:cantSplit/>
          <w:jc w:val="center"/>
        </w:trPr>
        <w:tc>
          <w:tcPr>
            <w:tcW w:w="1187" w:type="dxa"/>
            <w:tcMar>
              <w:left w:w="115" w:type="dxa"/>
            </w:tcMar>
          </w:tcPr>
          <w:p w:rsidR="006D1776" w:rsidRPr="004D3C87" w:rsidRDefault="006D1776" w:rsidP="006D1776">
            <w:pPr>
              <w:pStyle w:val="Tabletext"/>
              <w:jc w:val="left"/>
              <w:rPr>
                <w:sz w:val="18"/>
                <w:lang w:eastAsia="zh-CN"/>
              </w:rPr>
            </w:pPr>
            <w:r>
              <w:rPr>
                <w:rFonts w:hint="eastAsia"/>
                <w:sz w:val="18"/>
                <w:lang w:eastAsia="zh-CN"/>
              </w:rPr>
              <w:t>频谱掩模</w:t>
            </w:r>
          </w:p>
        </w:tc>
        <w:tc>
          <w:tcPr>
            <w:tcW w:w="1984" w:type="dxa"/>
            <w:gridSpan w:val="2"/>
            <w:tcMar>
              <w:left w:w="115" w:type="dxa"/>
            </w:tcMar>
          </w:tcPr>
          <w:p w:rsidR="006D1776" w:rsidRPr="00DD1F91" w:rsidRDefault="006D1776" w:rsidP="006D1776">
            <w:pPr>
              <w:pStyle w:val="Tabletext"/>
              <w:jc w:val="left"/>
              <w:rPr>
                <w:sz w:val="18"/>
                <w:lang w:val="en-US" w:eastAsia="zh-CN"/>
              </w:rPr>
            </w:pPr>
            <w:r w:rsidRPr="00DD1F91">
              <w:rPr>
                <w:sz w:val="18"/>
                <w:lang w:val="en-US" w:eastAsia="zh-CN"/>
              </w:rPr>
              <w:t>802.11b</w:t>
            </w:r>
            <w:r>
              <w:rPr>
                <w:sz w:val="18"/>
                <w:lang w:val="en-US" w:eastAsia="zh-CN"/>
              </w:rPr>
              <w:t>掩模</w:t>
            </w:r>
            <w:r w:rsidRPr="00DD1F91">
              <w:rPr>
                <w:sz w:val="18"/>
                <w:lang w:val="en-US" w:eastAsia="zh-CN"/>
              </w:rPr>
              <w:br/>
            </w:r>
            <w:r>
              <w:rPr>
                <w:sz w:val="18"/>
                <w:lang w:val="en-US" w:eastAsia="zh-CN"/>
              </w:rPr>
              <w:t>（图</w:t>
            </w:r>
            <w:r>
              <w:rPr>
                <w:rFonts w:hint="eastAsia"/>
                <w:sz w:val="18"/>
                <w:lang w:val="en-US" w:eastAsia="zh-CN"/>
              </w:rPr>
              <w:t>4</w:t>
            </w:r>
            <w:r>
              <w:rPr>
                <w:sz w:val="18"/>
                <w:lang w:val="en-US" w:eastAsia="zh-CN"/>
              </w:rPr>
              <w:t>）</w:t>
            </w:r>
          </w:p>
        </w:tc>
        <w:tc>
          <w:tcPr>
            <w:tcW w:w="6521" w:type="dxa"/>
            <w:gridSpan w:val="3"/>
          </w:tcPr>
          <w:p w:rsidR="006D1776" w:rsidRPr="00DD1F91" w:rsidRDefault="006D1776" w:rsidP="006D1776">
            <w:pPr>
              <w:pStyle w:val="Tabletext"/>
              <w:jc w:val="left"/>
              <w:rPr>
                <w:sz w:val="18"/>
                <w:lang w:val="en-US" w:eastAsia="zh-CN"/>
              </w:rPr>
            </w:pPr>
            <w:r w:rsidRPr="00DD1F91">
              <w:rPr>
                <w:sz w:val="18"/>
                <w:lang w:val="en-US" w:eastAsia="zh-CN"/>
              </w:rPr>
              <w:t>OFDM</w:t>
            </w:r>
            <w:r>
              <w:rPr>
                <w:sz w:val="18"/>
                <w:lang w:val="en-US" w:eastAsia="zh-CN"/>
              </w:rPr>
              <w:t>掩模</w:t>
            </w:r>
            <w:r>
              <w:rPr>
                <w:sz w:val="18"/>
                <w:lang w:val="en-US" w:eastAsia="zh-CN"/>
              </w:rPr>
              <w:br/>
            </w:r>
            <w:r>
              <w:rPr>
                <w:sz w:val="18"/>
                <w:lang w:val="en-US" w:eastAsia="zh-CN"/>
              </w:rPr>
              <w:t>（图</w:t>
            </w:r>
            <w:r w:rsidRPr="00DD1F91">
              <w:rPr>
                <w:sz w:val="18"/>
                <w:lang w:val="en-US" w:eastAsia="zh-CN"/>
              </w:rPr>
              <w:t>1</w:t>
            </w:r>
            <w:r>
              <w:rPr>
                <w:sz w:val="18"/>
                <w:lang w:val="en-US" w:eastAsia="zh-CN"/>
              </w:rPr>
              <w:t>）</w:t>
            </w:r>
          </w:p>
        </w:tc>
        <w:tc>
          <w:tcPr>
            <w:tcW w:w="2118" w:type="dxa"/>
          </w:tcPr>
          <w:p w:rsidR="006D1776" w:rsidRPr="00DD1F91" w:rsidRDefault="006D1776" w:rsidP="00182EA2">
            <w:pPr>
              <w:pStyle w:val="Tabletext"/>
              <w:jc w:val="left"/>
              <w:rPr>
                <w:sz w:val="18"/>
                <w:lang w:val="en-US" w:eastAsia="zh-CN"/>
              </w:rPr>
            </w:pPr>
            <w:r>
              <w:rPr>
                <w:rFonts w:hint="eastAsia"/>
                <w:sz w:val="18"/>
                <w:lang w:val="en-US" w:eastAsia="zh-CN"/>
              </w:rPr>
              <w:t>OFDM</w:t>
            </w:r>
            <w:r>
              <w:rPr>
                <w:rFonts w:hint="eastAsia"/>
                <w:sz w:val="18"/>
                <w:lang w:val="en-US" w:eastAsia="zh-CN"/>
              </w:rPr>
              <w:t>掩模</w:t>
            </w:r>
            <w:r w:rsidR="00182EA2">
              <w:rPr>
                <w:sz w:val="18"/>
                <w:lang w:val="en-US" w:eastAsia="zh-CN"/>
              </w:rPr>
              <w:br/>
            </w:r>
            <w:r>
              <w:rPr>
                <w:rFonts w:hint="eastAsia"/>
                <w:sz w:val="18"/>
                <w:lang w:val="en-US" w:eastAsia="zh-CN"/>
              </w:rPr>
              <w:t>（</w:t>
            </w:r>
            <w:r>
              <w:rPr>
                <w:rFonts w:hint="eastAsia"/>
                <w:sz w:val="18"/>
                <w:lang w:val="en-US" w:eastAsia="zh-CN"/>
              </w:rPr>
              <w:t>20 MHz</w:t>
            </w:r>
            <w:r>
              <w:rPr>
                <w:rFonts w:hint="eastAsia"/>
                <w:sz w:val="18"/>
                <w:lang w:val="en-US" w:eastAsia="zh-CN"/>
              </w:rPr>
              <w:t>的情况见</w:t>
            </w:r>
            <w:r w:rsidR="00182EA2">
              <w:rPr>
                <w:sz w:val="18"/>
                <w:lang w:val="en-US" w:eastAsia="zh-CN"/>
              </w:rPr>
              <w:br/>
            </w:r>
            <w:r>
              <w:rPr>
                <w:rFonts w:hint="eastAsia"/>
                <w:sz w:val="18"/>
                <w:lang w:val="en-US" w:eastAsia="zh-CN"/>
              </w:rPr>
              <w:t>图</w:t>
            </w:r>
            <w:r w:rsidR="00182EA2">
              <w:rPr>
                <w:rFonts w:hint="eastAsia"/>
                <w:sz w:val="18"/>
                <w:lang w:val="en-US" w:eastAsia="zh-CN"/>
              </w:rPr>
              <w:t>2</w:t>
            </w:r>
            <w:r w:rsidR="00182EA2">
              <w:rPr>
                <w:rFonts w:hint="eastAsia"/>
                <w:sz w:val="18"/>
                <w:lang w:val="en-US" w:eastAsia="zh-CN"/>
              </w:rPr>
              <w:t>，</w:t>
            </w:r>
            <w:r>
              <w:rPr>
                <w:rFonts w:hint="eastAsia"/>
                <w:sz w:val="18"/>
                <w:lang w:val="en-US" w:eastAsia="zh-CN"/>
              </w:rPr>
              <w:t>40 MHz</w:t>
            </w:r>
            <w:r>
              <w:rPr>
                <w:rFonts w:hint="eastAsia"/>
                <w:sz w:val="18"/>
                <w:lang w:val="en-US" w:eastAsia="zh-CN"/>
              </w:rPr>
              <w:t>的情况见图</w:t>
            </w:r>
            <w:r>
              <w:rPr>
                <w:rFonts w:hint="eastAsia"/>
                <w:sz w:val="18"/>
                <w:lang w:val="en-US" w:eastAsia="zh-CN"/>
              </w:rPr>
              <w:t>3</w:t>
            </w:r>
            <w:r>
              <w:rPr>
                <w:rFonts w:hint="eastAsia"/>
                <w:sz w:val="18"/>
                <w:lang w:val="en-US" w:eastAsia="zh-CN"/>
              </w:rPr>
              <w:t>）</w:t>
            </w:r>
          </w:p>
        </w:tc>
        <w:tc>
          <w:tcPr>
            <w:tcW w:w="3694" w:type="dxa"/>
            <w:gridSpan w:val="2"/>
            <w:tcMar>
              <w:left w:w="115" w:type="dxa"/>
            </w:tcMar>
          </w:tcPr>
          <w:p w:rsidR="006D1776" w:rsidRPr="00DD1F91" w:rsidRDefault="006D1776" w:rsidP="006D1776">
            <w:pPr>
              <w:pStyle w:val="Tabletext"/>
              <w:jc w:val="left"/>
              <w:rPr>
                <w:sz w:val="18"/>
                <w:lang w:val="en-US" w:eastAsia="zh-CN"/>
              </w:rPr>
            </w:pPr>
            <w:r w:rsidRPr="00DD1F91">
              <w:rPr>
                <w:sz w:val="18"/>
                <w:lang w:val="en-US" w:eastAsia="zh-CN"/>
              </w:rPr>
              <w:t>OFDM</w:t>
            </w:r>
            <w:r>
              <w:rPr>
                <w:sz w:val="18"/>
                <w:lang w:val="en-US" w:eastAsia="zh-CN"/>
              </w:rPr>
              <w:t>掩模</w:t>
            </w:r>
            <w:r>
              <w:rPr>
                <w:sz w:val="18"/>
                <w:lang w:val="en-US" w:eastAsia="zh-CN"/>
              </w:rPr>
              <w:br/>
            </w:r>
            <w:r>
              <w:rPr>
                <w:sz w:val="18"/>
                <w:lang w:val="en-US" w:eastAsia="zh-CN"/>
              </w:rPr>
              <w:t>（图</w:t>
            </w:r>
            <w:r w:rsidRPr="00DD1F91">
              <w:rPr>
                <w:sz w:val="18"/>
                <w:lang w:val="en-US" w:eastAsia="zh-CN"/>
              </w:rPr>
              <w:t>1</w:t>
            </w:r>
            <w:r>
              <w:rPr>
                <w:sz w:val="18"/>
                <w:lang w:val="en-US" w:eastAsia="zh-CN"/>
              </w:rPr>
              <w:t>）</w:t>
            </w:r>
          </w:p>
        </w:tc>
      </w:tr>
      <w:tr w:rsidR="006D1776" w:rsidRPr="00DC544A" w:rsidTr="00182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46" w:type="dxa"/>
            <w:gridSpan w:val="2"/>
            <w:tcBorders>
              <w:top w:val="single" w:sz="6" w:space="0" w:color="auto"/>
            </w:tcBorders>
          </w:tcPr>
          <w:p w:rsidR="006D1776" w:rsidRPr="00DD4D6E" w:rsidRDefault="006D1776" w:rsidP="0002281D">
            <w:pPr>
              <w:pStyle w:val="Tablelegend"/>
              <w:spacing w:before="20"/>
              <w:rPr>
                <w:sz w:val="18"/>
                <w:szCs w:val="18"/>
                <w:vertAlign w:val="superscript"/>
                <w:lang w:eastAsia="zh-CN"/>
              </w:rPr>
            </w:pPr>
          </w:p>
        </w:tc>
        <w:tc>
          <w:tcPr>
            <w:tcW w:w="13558" w:type="dxa"/>
            <w:gridSpan w:val="7"/>
            <w:tcBorders>
              <w:top w:val="single" w:sz="6" w:space="0" w:color="auto"/>
            </w:tcBorders>
          </w:tcPr>
          <w:p w:rsidR="006D1776" w:rsidRPr="00DC544A" w:rsidRDefault="006D1776" w:rsidP="0002281D">
            <w:pPr>
              <w:pStyle w:val="Tablelegend"/>
              <w:spacing w:before="20"/>
              <w:rPr>
                <w:lang w:val="en-GB" w:eastAsia="zh-CN"/>
              </w:rPr>
            </w:pPr>
          </w:p>
        </w:tc>
      </w:tr>
    </w:tbl>
    <w:p w:rsidR="0060357B" w:rsidRPr="00DC544A" w:rsidRDefault="0060357B" w:rsidP="0060357B">
      <w:pPr>
        <w:pStyle w:val="Tablefin"/>
        <w:rPr>
          <w:sz w:val="2"/>
          <w:szCs w:val="2"/>
          <w:lang w:eastAsia="zh-CN"/>
        </w:rPr>
      </w:pPr>
    </w:p>
    <w:p w:rsidR="006D1776" w:rsidRDefault="006D177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0357B" w:rsidRDefault="0060357B" w:rsidP="0060357B">
      <w:pPr>
        <w:rPr>
          <w:lang w:val="en-GB" w:eastAsia="zh-CN"/>
        </w:rPr>
      </w:pPr>
    </w:p>
    <w:p w:rsidR="00CE6837" w:rsidRPr="00D760B2" w:rsidRDefault="00CE6837" w:rsidP="00CE6837">
      <w:pPr>
        <w:pStyle w:val="TableNo"/>
        <w:spacing w:before="0"/>
        <w:rPr>
          <w:lang w:val="en-US" w:eastAsia="zh-CN"/>
        </w:rPr>
      </w:pPr>
      <w:r>
        <w:rPr>
          <w:rFonts w:hint="eastAsia"/>
          <w:lang w:val="en-US" w:eastAsia="zh-CN"/>
        </w:rPr>
        <w:t>表</w:t>
      </w:r>
      <w:r w:rsidRPr="00D760B2">
        <w:rPr>
          <w:lang w:val="en-US" w:eastAsia="zh-CN"/>
        </w:rPr>
        <w:t xml:space="preserve"> 2</w:t>
      </w:r>
      <w:r w:rsidR="006D1776" w:rsidRPr="006D1776">
        <w:rPr>
          <w:rFonts w:ascii="STKaiti" w:eastAsia="STKaiti" w:hAnsi="STKaiti" w:hint="eastAsia"/>
          <w:lang w:val="en-US" w:eastAsia="zh-CN"/>
        </w:rPr>
        <w:t>（完）</w:t>
      </w:r>
    </w:p>
    <w:tbl>
      <w:tblPr>
        <w:tblW w:w="15602" w:type="dxa"/>
        <w:jc w:val="center"/>
        <w:tblInd w:w="2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6"/>
        <w:gridCol w:w="1024"/>
        <w:gridCol w:w="2010"/>
        <w:gridCol w:w="2126"/>
        <w:gridCol w:w="2126"/>
        <w:gridCol w:w="2268"/>
        <w:gridCol w:w="1927"/>
        <w:gridCol w:w="1901"/>
        <w:gridCol w:w="1984"/>
      </w:tblGrid>
      <w:tr w:rsidR="00CE6837" w:rsidRPr="00DD1F91" w:rsidTr="00182EA2">
        <w:trPr>
          <w:cantSplit/>
          <w:trHeight w:val="791"/>
          <w:jc w:val="center"/>
        </w:trPr>
        <w:tc>
          <w:tcPr>
            <w:tcW w:w="1260" w:type="dxa"/>
            <w:gridSpan w:val="2"/>
            <w:tcMar>
              <w:left w:w="115" w:type="dxa"/>
            </w:tcMar>
          </w:tcPr>
          <w:p w:rsidR="00CE6837" w:rsidRPr="001E562C" w:rsidRDefault="00CE6837" w:rsidP="006D1776">
            <w:pPr>
              <w:pStyle w:val="Tablehead"/>
              <w:spacing w:before="40" w:after="40"/>
              <w:ind w:left="-57" w:right="-57"/>
              <w:rPr>
                <w:sz w:val="18"/>
                <w:lang w:val="en-GB" w:eastAsia="zh-CN"/>
              </w:rPr>
            </w:pPr>
            <w:r>
              <w:rPr>
                <w:rFonts w:hint="eastAsia"/>
                <w:sz w:val="18"/>
                <w:lang w:val="en-GB" w:eastAsia="zh-CN"/>
              </w:rPr>
              <w:t>特性</w:t>
            </w:r>
          </w:p>
        </w:tc>
        <w:tc>
          <w:tcPr>
            <w:tcW w:w="2010" w:type="dxa"/>
            <w:tcMar>
              <w:left w:w="115" w:type="dxa"/>
            </w:tcMar>
          </w:tcPr>
          <w:p w:rsidR="00CE6837" w:rsidRPr="00D760B2" w:rsidRDefault="00CE6837" w:rsidP="006D1776">
            <w:pPr>
              <w:pStyle w:val="Tablehead"/>
              <w:spacing w:before="40" w:after="40"/>
              <w:ind w:left="-57" w:right="-57"/>
              <w:rPr>
                <w:sz w:val="18"/>
                <w:lang w:val="en-US" w:eastAsia="zh-CN"/>
              </w:rPr>
            </w:pPr>
            <w:r w:rsidRPr="00D760B2">
              <w:rPr>
                <w:sz w:val="18"/>
                <w:lang w:val="en-US" w:eastAsia="zh-CN"/>
              </w:rPr>
              <w:t>IEEE 802.11-2007</w:t>
            </w:r>
            <w:r>
              <w:rPr>
                <w:rFonts w:hint="eastAsia"/>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15</w:t>
            </w:r>
            <w:r>
              <w:rPr>
                <w:rFonts w:hint="eastAsia"/>
                <w:sz w:val="18"/>
                <w:lang w:val="en-US" w:eastAsia="zh-CN"/>
              </w:rPr>
              <w:t>款，通常称为</w:t>
            </w:r>
            <w:r w:rsidRPr="00D760B2">
              <w:rPr>
                <w:sz w:val="18"/>
                <w:lang w:val="en-US" w:eastAsia="zh-CN"/>
              </w:rPr>
              <w:t>802.11b</w:t>
            </w:r>
            <w:r>
              <w:rPr>
                <w:sz w:val="18"/>
                <w:lang w:val="en-US" w:eastAsia="zh-CN"/>
              </w:rPr>
              <w:t>）</w:t>
            </w:r>
          </w:p>
        </w:tc>
        <w:tc>
          <w:tcPr>
            <w:tcW w:w="2126" w:type="dxa"/>
            <w:tcMar>
              <w:left w:w="115" w:type="dxa"/>
            </w:tcMar>
          </w:tcPr>
          <w:p w:rsidR="00CE6837" w:rsidRPr="00D760B2" w:rsidRDefault="00CE6837" w:rsidP="006D1776">
            <w:pPr>
              <w:pStyle w:val="Tablehead"/>
              <w:spacing w:before="40" w:after="40"/>
              <w:ind w:left="-57" w:right="-57"/>
              <w:rPr>
                <w:sz w:val="18"/>
                <w:lang w:val="en-US" w:eastAsia="zh-CN"/>
              </w:rPr>
            </w:pPr>
            <w:r>
              <w:rPr>
                <w:sz w:val="18"/>
                <w:lang w:val="en-US" w:eastAsia="zh-CN"/>
              </w:rPr>
              <w:t>IEEE 802.11-2007</w:t>
            </w:r>
            <w:r>
              <w:rPr>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w:t>
            </w:r>
            <w:r>
              <w:rPr>
                <w:rFonts w:hint="eastAsia"/>
                <w:sz w:val="18"/>
                <w:lang w:val="en-US" w:eastAsia="zh-CN"/>
              </w:rPr>
              <w:t>7</w:t>
            </w:r>
            <w:r>
              <w:rPr>
                <w:rFonts w:hint="eastAsia"/>
                <w:sz w:val="18"/>
                <w:lang w:val="en-US" w:eastAsia="zh-CN"/>
              </w:rPr>
              <w:t>款，通常称为</w:t>
            </w:r>
            <w:r w:rsidRPr="00D760B2">
              <w:rPr>
                <w:sz w:val="18"/>
                <w:lang w:val="en-US" w:eastAsia="zh-CN"/>
              </w:rPr>
              <w:t>802.11 a</w:t>
            </w:r>
            <w:r>
              <w:rPr>
                <w:sz w:val="18"/>
                <w:vertAlign w:val="superscript"/>
                <w:lang w:val="en-US" w:eastAsia="zh-CN"/>
              </w:rPr>
              <w:t>（</w:t>
            </w:r>
            <w:r w:rsidRPr="00D760B2">
              <w:rPr>
                <w:sz w:val="18"/>
                <w:vertAlign w:val="superscript"/>
                <w:lang w:val="en-US" w:eastAsia="zh-CN"/>
              </w:rPr>
              <w:t>1</w:t>
            </w:r>
            <w:r>
              <w:rPr>
                <w:sz w:val="18"/>
                <w:vertAlign w:val="superscript"/>
                <w:lang w:val="en-US" w:eastAsia="zh-CN"/>
              </w:rPr>
              <w:t>）</w:t>
            </w:r>
            <w:r>
              <w:rPr>
                <w:sz w:val="18"/>
                <w:lang w:val="en-US" w:eastAsia="zh-CN"/>
              </w:rPr>
              <w:t>）</w:t>
            </w:r>
          </w:p>
        </w:tc>
        <w:tc>
          <w:tcPr>
            <w:tcW w:w="2126" w:type="dxa"/>
            <w:tcMar>
              <w:left w:w="115" w:type="dxa"/>
            </w:tcMar>
          </w:tcPr>
          <w:p w:rsidR="00CE6837" w:rsidRPr="00D760B2" w:rsidRDefault="00CE6837" w:rsidP="006D1776">
            <w:pPr>
              <w:pStyle w:val="Tablehead"/>
              <w:spacing w:before="40" w:after="40"/>
              <w:ind w:left="-57" w:right="-57"/>
              <w:rPr>
                <w:sz w:val="18"/>
                <w:lang w:val="en-US" w:eastAsia="zh-CN"/>
              </w:rPr>
            </w:pPr>
            <w:r>
              <w:rPr>
                <w:sz w:val="18"/>
                <w:lang w:val="en-US" w:eastAsia="zh-CN"/>
              </w:rPr>
              <w:t>IEEE 802.11-2007</w:t>
            </w:r>
            <w:r>
              <w:rPr>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w:t>
            </w:r>
            <w:r>
              <w:rPr>
                <w:rFonts w:hint="eastAsia"/>
                <w:sz w:val="18"/>
                <w:lang w:val="en-US" w:eastAsia="zh-CN"/>
              </w:rPr>
              <w:t>8</w:t>
            </w:r>
            <w:r>
              <w:rPr>
                <w:rFonts w:hint="eastAsia"/>
                <w:sz w:val="18"/>
                <w:lang w:val="en-US" w:eastAsia="zh-CN"/>
              </w:rPr>
              <w:t>款，通常称为</w:t>
            </w:r>
            <w:r w:rsidRPr="00D760B2">
              <w:rPr>
                <w:sz w:val="18"/>
                <w:lang w:val="en-US" w:eastAsia="zh-CN"/>
              </w:rPr>
              <w:t>802.11</w:t>
            </w:r>
            <w:r w:rsidRPr="00D760B2" w:rsidDel="00F25231">
              <w:rPr>
                <w:sz w:val="18"/>
                <w:lang w:val="en-US" w:eastAsia="zh-CN"/>
              </w:rPr>
              <w:t>g</w:t>
            </w:r>
            <w:r>
              <w:rPr>
                <w:sz w:val="18"/>
                <w:vertAlign w:val="superscript"/>
                <w:lang w:val="en-US" w:eastAsia="zh-CN"/>
              </w:rPr>
              <w:t>（</w:t>
            </w:r>
            <w:r w:rsidRPr="00D760B2">
              <w:rPr>
                <w:sz w:val="18"/>
                <w:vertAlign w:val="superscript"/>
                <w:lang w:val="en-US" w:eastAsia="zh-CN"/>
              </w:rPr>
              <w:t>1</w:t>
            </w:r>
            <w:r>
              <w:rPr>
                <w:sz w:val="18"/>
                <w:vertAlign w:val="superscript"/>
                <w:lang w:val="en-US" w:eastAsia="zh-CN"/>
              </w:rPr>
              <w:t>）</w:t>
            </w:r>
            <w:r>
              <w:rPr>
                <w:sz w:val="18"/>
                <w:lang w:val="en-US" w:eastAsia="zh-CN"/>
              </w:rPr>
              <w:t>）</w:t>
            </w:r>
          </w:p>
        </w:tc>
        <w:tc>
          <w:tcPr>
            <w:tcW w:w="2268" w:type="dxa"/>
          </w:tcPr>
          <w:p w:rsidR="00CE6837" w:rsidRPr="00D760B2" w:rsidRDefault="00CE6837" w:rsidP="006D1776">
            <w:pPr>
              <w:pStyle w:val="Tablehead"/>
              <w:spacing w:before="40" w:after="40"/>
              <w:ind w:left="-57" w:right="-57"/>
              <w:rPr>
                <w:sz w:val="18"/>
                <w:lang w:val="en-US" w:eastAsia="zh-CN"/>
              </w:rPr>
            </w:pPr>
            <w:r>
              <w:rPr>
                <w:sz w:val="18"/>
                <w:lang w:val="en-US" w:eastAsia="zh-CN"/>
              </w:rPr>
              <w:t>IEEE 802.11-2007</w:t>
            </w:r>
            <w:r>
              <w:rPr>
                <w:sz w:val="18"/>
                <w:lang w:val="en-US" w:eastAsia="zh-CN"/>
              </w:rPr>
              <w:t>标准</w:t>
            </w:r>
            <w:r>
              <w:rPr>
                <w:sz w:val="18"/>
                <w:lang w:val="en-US" w:eastAsia="zh-CN"/>
              </w:rPr>
              <w:br/>
            </w:r>
            <w:r>
              <w:rPr>
                <w:sz w:val="18"/>
                <w:lang w:val="en-US" w:eastAsia="zh-CN"/>
              </w:rPr>
              <w:t>（</w:t>
            </w:r>
            <w:r>
              <w:rPr>
                <w:rFonts w:hint="eastAsia"/>
                <w:sz w:val="18"/>
                <w:lang w:val="en-US" w:eastAsia="zh-CN"/>
              </w:rPr>
              <w:t>第</w:t>
            </w:r>
            <w:r w:rsidRPr="00D760B2">
              <w:rPr>
                <w:sz w:val="18"/>
                <w:lang w:val="en-US" w:eastAsia="zh-CN"/>
              </w:rPr>
              <w:t>17</w:t>
            </w:r>
            <w:r>
              <w:rPr>
                <w:rFonts w:hint="eastAsia"/>
                <w:sz w:val="18"/>
                <w:lang w:val="en-US" w:eastAsia="zh-CN"/>
              </w:rPr>
              <w:t>款，附件</w:t>
            </w:r>
            <w:r w:rsidRPr="00D760B2">
              <w:rPr>
                <w:sz w:val="18"/>
                <w:lang w:val="en-US" w:eastAsia="zh-CN"/>
              </w:rPr>
              <w:t>I</w:t>
            </w:r>
            <w:r>
              <w:rPr>
                <w:rFonts w:hint="eastAsia"/>
                <w:sz w:val="18"/>
                <w:lang w:val="en-US" w:eastAsia="zh-CN"/>
              </w:rPr>
              <w:t>和附件</w:t>
            </w:r>
            <w:r w:rsidRPr="00D760B2">
              <w:rPr>
                <w:sz w:val="18"/>
                <w:lang w:val="en-US" w:eastAsia="zh-CN"/>
              </w:rPr>
              <w:t xml:space="preserve"> </w:t>
            </w:r>
            <w:r>
              <w:rPr>
                <w:sz w:val="18"/>
                <w:lang w:val="en-US" w:eastAsia="zh-CN"/>
              </w:rPr>
              <w:t xml:space="preserve"> J</w:t>
            </w:r>
            <w:r>
              <w:rPr>
                <w:rFonts w:hint="eastAsia"/>
                <w:sz w:val="18"/>
                <w:lang w:val="en-US" w:eastAsia="zh-CN"/>
              </w:rPr>
              <w:t>，通常称为</w:t>
            </w:r>
            <w:r w:rsidRPr="00D760B2">
              <w:rPr>
                <w:sz w:val="18"/>
                <w:lang w:val="en-US" w:eastAsia="zh-CN"/>
              </w:rPr>
              <w:t>802.11j</w:t>
            </w:r>
            <w:r>
              <w:rPr>
                <w:sz w:val="18"/>
                <w:lang w:val="en-US" w:eastAsia="zh-CN"/>
              </w:rPr>
              <w:t>）</w:t>
            </w:r>
          </w:p>
        </w:tc>
        <w:tc>
          <w:tcPr>
            <w:tcW w:w="1927" w:type="dxa"/>
          </w:tcPr>
          <w:p w:rsidR="00CE6837" w:rsidRPr="00317CFE" w:rsidRDefault="00CE6837" w:rsidP="006D1776">
            <w:pPr>
              <w:pStyle w:val="Tablehead"/>
              <w:spacing w:before="40" w:after="40"/>
              <w:ind w:left="-57" w:right="-57"/>
              <w:rPr>
                <w:sz w:val="18"/>
                <w:lang w:eastAsia="zh-CN"/>
              </w:rPr>
            </w:pPr>
            <w:r>
              <w:rPr>
                <w:rFonts w:hint="eastAsia"/>
                <w:sz w:val="18"/>
                <w:lang w:eastAsia="zh-CN"/>
              </w:rPr>
              <w:t>IEEE 802.11n-2009</w:t>
            </w:r>
            <w:r>
              <w:rPr>
                <w:rFonts w:hint="eastAsia"/>
                <w:sz w:val="18"/>
                <w:lang w:eastAsia="zh-CN"/>
              </w:rPr>
              <w:t>标准（第</w:t>
            </w:r>
            <w:r>
              <w:rPr>
                <w:rFonts w:hint="eastAsia"/>
                <w:sz w:val="18"/>
                <w:lang w:eastAsia="zh-CN"/>
              </w:rPr>
              <w:t>20</w:t>
            </w:r>
            <w:r>
              <w:rPr>
                <w:rFonts w:hint="eastAsia"/>
                <w:sz w:val="18"/>
                <w:lang w:eastAsia="zh-CN"/>
              </w:rPr>
              <w:t>款）</w:t>
            </w:r>
          </w:p>
        </w:tc>
        <w:tc>
          <w:tcPr>
            <w:tcW w:w="1901" w:type="dxa"/>
            <w:tcMar>
              <w:left w:w="115" w:type="dxa"/>
            </w:tcMar>
          </w:tcPr>
          <w:p w:rsidR="00CE6837" w:rsidRPr="00317CFE" w:rsidRDefault="00CE6837" w:rsidP="006D1776">
            <w:pPr>
              <w:pStyle w:val="Tablehead"/>
              <w:spacing w:before="40" w:after="40"/>
              <w:ind w:left="-57" w:right="-57"/>
              <w:rPr>
                <w:sz w:val="18"/>
              </w:rPr>
            </w:pPr>
            <w:r w:rsidRPr="00317CFE">
              <w:rPr>
                <w:sz w:val="18"/>
              </w:rPr>
              <w:t>ETSI BRAN</w:t>
            </w:r>
            <w:r w:rsidRPr="00317CFE">
              <w:rPr>
                <w:sz w:val="18"/>
              </w:rPr>
              <w:br/>
              <w:t>HIPERLAN2</w:t>
            </w:r>
            <w:r w:rsidRPr="00317CFE">
              <w:rPr>
                <w:sz w:val="18"/>
                <w:vertAlign w:val="superscript"/>
              </w:rPr>
              <w:t xml:space="preserve"> </w:t>
            </w:r>
            <w:r w:rsidRPr="00317CFE">
              <w:rPr>
                <w:sz w:val="18"/>
                <w:vertAlign w:val="superscript"/>
              </w:rPr>
              <w:t>（</w:t>
            </w:r>
            <w:r w:rsidRPr="00317CFE">
              <w:rPr>
                <w:sz w:val="18"/>
                <w:vertAlign w:val="superscript"/>
              </w:rPr>
              <w:t>1</w:t>
            </w:r>
            <w:r>
              <w:rPr>
                <w:sz w:val="18"/>
                <w:vertAlign w:val="superscript"/>
              </w:rPr>
              <w:t>）</w:t>
            </w:r>
            <w:r w:rsidRPr="00317CFE">
              <w:rPr>
                <w:sz w:val="18"/>
                <w:vertAlign w:val="superscript"/>
              </w:rPr>
              <w:t xml:space="preserve">, </w:t>
            </w:r>
            <w:r w:rsidRPr="00317CFE">
              <w:rPr>
                <w:sz w:val="18"/>
                <w:vertAlign w:val="superscript"/>
              </w:rPr>
              <w:t>（</w:t>
            </w:r>
            <w:r w:rsidRPr="00317CFE">
              <w:rPr>
                <w:sz w:val="18"/>
                <w:vertAlign w:val="superscript"/>
              </w:rPr>
              <w:t>2</w:t>
            </w:r>
            <w:r>
              <w:rPr>
                <w:sz w:val="18"/>
                <w:vertAlign w:val="superscript"/>
              </w:rPr>
              <w:t>）</w:t>
            </w:r>
          </w:p>
        </w:tc>
        <w:tc>
          <w:tcPr>
            <w:tcW w:w="1984" w:type="dxa"/>
            <w:tcMar>
              <w:left w:w="115" w:type="dxa"/>
            </w:tcMar>
          </w:tcPr>
          <w:p w:rsidR="00CE6837" w:rsidRPr="00DD1F91" w:rsidRDefault="00CE6837" w:rsidP="006D1776">
            <w:pPr>
              <w:pStyle w:val="Tablehead"/>
              <w:spacing w:before="40" w:after="40"/>
              <w:ind w:left="-57" w:right="-57"/>
              <w:rPr>
                <w:sz w:val="18"/>
                <w:lang w:val="en-US" w:eastAsia="ja-JP"/>
              </w:rPr>
            </w:pPr>
            <w:r w:rsidRPr="00DD1F91">
              <w:rPr>
                <w:sz w:val="18"/>
                <w:lang w:val="en-US" w:eastAsia="ja-JP"/>
              </w:rPr>
              <w:t>ARIB</w:t>
            </w:r>
            <w:r w:rsidRPr="00DD1F91">
              <w:rPr>
                <w:sz w:val="18"/>
                <w:lang w:val="en-US" w:eastAsia="ja-JP"/>
              </w:rPr>
              <w:br/>
              <w:t>HiSWANa</w:t>
            </w:r>
            <w:r>
              <w:rPr>
                <w:sz w:val="18"/>
                <w:vertAlign w:val="superscript"/>
                <w:lang w:val="en-US"/>
              </w:rPr>
              <w:t>（</w:t>
            </w:r>
            <w:r w:rsidRPr="00DD1F91">
              <w:rPr>
                <w:sz w:val="18"/>
                <w:vertAlign w:val="superscript"/>
                <w:lang w:val="en-US"/>
              </w:rPr>
              <w:t>1</w:t>
            </w:r>
            <w:r>
              <w:rPr>
                <w:sz w:val="18"/>
                <w:vertAlign w:val="superscript"/>
                <w:lang w:val="en-US"/>
              </w:rPr>
              <w:t>）</w:t>
            </w:r>
          </w:p>
        </w:tc>
      </w:tr>
      <w:tr w:rsidR="00CE6837" w:rsidRPr="00DD1F91" w:rsidTr="00182EA2">
        <w:trPr>
          <w:cantSplit/>
          <w:jc w:val="center"/>
        </w:trPr>
        <w:tc>
          <w:tcPr>
            <w:tcW w:w="1260" w:type="dxa"/>
            <w:gridSpan w:val="2"/>
            <w:tcMar>
              <w:left w:w="115" w:type="dxa"/>
            </w:tcMar>
          </w:tcPr>
          <w:p w:rsidR="00CE6837" w:rsidRPr="00DD1F91" w:rsidRDefault="00CE6837" w:rsidP="006D1776">
            <w:pPr>
              <w:pStyle w:val="Tabletext"/>
              <w:jc w:val="left"/>
              <w:rPr>
                <w:b/>
                <w:bCs/>
                <w:sz w:val="18"/>
                <w:lang w:val="en-US" w:eastAsia="zh-CN"/>
              </w:rPr>
            </w:pPr>
            <w:r>
              <w:rPr>
                <w:rFonts w:hint="eastAsia"/>
                <w:b/>
                <w:bCs/>
                <w:sz w:val="18"/>
                <w:lang w:val="en-US" w:eastAsia="zh-CN"/>
              </w:rPr>
              <w:t>发射机</w:t>
            </w:r>
          </w:p>
        </w:tc>
        <w:tc>
          <w:tcPr>
            <w:tcW w:w="14342" w:type="dxa"/>
            <w:gridSpan w:val="7"/>
            <w:tcMar>
              <w:left w:w="115" w:type="dxa"/>
            </w:tcMar>
          </w:tcPr>
          <w:p w:rsidR="00CE6837" w:rsidRPr="00DD1F91" w:rsidRDefault="00CE6837" w:rsidP="006D1776">
            <w:pPr>
              <w:pStyle w:val="Tabletext"/>
              <w:jc w:val="left"/>
              <w:rPr>
                <w:sz w:val="18"/>
                <w:lang w:val="en-US" w:eastAsia="zh-CN"/>
              </w:rPr>
            </w:pPr>
          </w:p>
        </w:tc>
      </w:tr>
      <w:tr w:rsidR="00CE6837" w:rsidRPr="00DD1F91" w:rsidTr="00182EA2">
        <w:trPr>
          <w:cantSplit/>
          <w:jc w:val="center"/>
        </w:trPr>
        <w:tc>
          <w:tcPr>
            <w:tcW w:w="1260" w:type="dxa"/>
            <w:gridSpan w:val="2"/>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sz w:val="18"/>
                <w:lang w:val="en-US" w:eastAsia="zh-CN"/>
              </w:rPr>
            </w:pPr>
            <w:r>
              <w:rPr>
                <w:rFonts w:hint="eastAsia"/>
                <w:sz w:val="18"/>
                <w:lang w:val="en-US" w:eastAsia="zh-CN"/>
              </w:rPr>
              <w:t>干扰减轻</w:t>
            </w:r>
          </w:p>
        </w:tc>
        <w:tc>
          <w:tcPr>
            <w:tcW w:w="2010" w:type="dxa"/>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sz w:val="18"/>
                <w:lang w:val="en-US" w:eastAsia="zh-CN"/>
              </w:rPr>
            </w:pPr>
            <w:r w:rsidRPr="00DD1F91">
              <w:rPr>
                <w:sz w:val="18"/>
                <w:lang w:val="en-US" w:eastAsia="zh-CN"/>
              </w:rPr>
              <w:t>LBT</w:t>
            </w:r>
          </w:p>
        </w:tc>
        <w:tc>
          <w:tcPr>
            <w:tcW w:w="2126" w:type="dxa"/>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sz w:val="18"/>
                <w:lang w:val="en-US" w:eastAsia="zh-CN"/>
              </w:rPr>
            </w:pPr>
            <w:r w:rsidRPr="00DD1F91">
              <w:rPr>
                <w:sz w:val="18"/>
                <w:lang w:val="en-US" w:eastAsia="zh-CN"/>
              </w:rPr>
              <w:t>LBT/DFS/TPC</w:t>
            </w:r>
          </w:p>
        </w:tc>
        <w:tc>
          <w:tcPr>
            <w:tcW w:w="4394" w:type="dxa"/>
            <w:gridSpan w:val="2"/>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sz w:val="18"/>
                <w:lang w:val="en-US" w:eastAsia="zh-CN"/>
              </w:rPr>
            </w:pPr>
            <w:r w:rsidRPr="00DD1F91">
              <w:rPr>
                <w:sz w:val="18"/>
                <w:lang w:val="en-US" w:eastAsia="zh-CN"/>
              </w:rPr>
              <w:t>LBT</w:t>
            </w:r>
          </w:p>
        </w:tc>
        <w:tc>
          <w:tcPr>
            <w:tcW w:w="3828" w:type="dxa"/>
            <w:gridSpan w:val="2"/>
            <w:tcBorders>
              <w:top w:val="single" w:sz="6" w:space="0" w:color="auto"/>
              <w:left w:val="single" w:sz="6" w:space="0" w:color="auto"/>
              <w:bottom w:val="single" w:sz="6" w:space="0" w:color="auto"/>
              <w:right w:val="single" w:sz="6" w:space="0" w:color="auto"/>
            </w:tcBorders>
          </w:tcPr>
          <w:p w:rsidR="00CE6837" w:rsidRPr="00DD1F91" w:rsidRDefault="00CE6837" w:rsidP="006D1776">
            <w:pPr>
              <w:pStyle w:val="Tabletext"/>
              <w:jc w:val="left"/>
              <w:rPr>
                <w:sz w:val="18"/>
                <w:lang w:val="en-US" w:eastAsia="zh-CN"/>
              </w:rPr>
            </w:pPr>
            <w:r w:rsidRPr="00DD1F91">
              <w:rPr>
                <w:sz w:val="18"/>
                <w:lang w:val="en-US" w:eastAsia="zh-CN"/>
              </w:rPr>
              <w:t xml:space="preserve">LBT/DFS/TPC </w:t>
            </w:r>
          </w:p>
        </w:tc>
        <w:tc>
          <w:tcPr>
            <w:tcW w:w="1984" w:type="dxa"/>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sz w:val="18"/>
                <w:lang w:val="en-US" w:eastAsia="zh-CN"/>
              </w:rPr>
            </w:pPr>
            <w:r w:rsidRPr="00DD1F91">
              <w:rPr>
                <w:sz w:val="18"/>
                <w:lang w:val="en-US" w:eastAsia="zh-CN"/>
              </w:rPr>
              <w:t>LBT</w:t>
            </w:r>
          </w:p>
        </w:tc>
      </w:tr>
      <w:tr w:rsidR="00CE6837" w:rsidRPr="00DD1F91" w:rsidTr="00182EA2">
        <w:trPr>
          <w:cantSplit/>
          <w:jc w:val="center"/>
        </w:trPr>
        <w:tc>
          <w:tcPr>
            <w:tcW w:w="1260" w:type="dxa"/>
            <w:gridSpan w:val="2"/>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b/>
                <w:sz w:val="18"/>
                <w:lang w:val="en-US"/>
              </w:rPr>
            </w:pPr>
            <w:r>
              <w:rPr>
                <w:rFonts w:hint="eastAsia"/>
                <w:b/>
                <w:sz w:val="18"/>
                <w:lang w:val="en-US" w:eastAsia="zh-CN"/>
              </w:rPr>
              <w:t>接收机</w:t>
            </w:r>
          </w:p>
        </w:tc>
        <w:tc>
          <w:tcPr>
            <w:tcW w:w="14342" w:type="dxa"/>
            <w:gridSpan w:val="7"/>
            <w:tcBorders>
              <w:top w:val="single" w:sz="6" w:space="0" w:color="auto"/>
              <w:left w:val="single" w:sz="6" w:space="0" w:color="auto"/>
              <w:bottom w:val="single" w:sz="6" w:space="0" w:color="auto"/>
              <w:right w:val="single" w:sz="6" w:space="0" w:color="auto"/>
            </w:tcBorders>
            <w:tcMar>
              <w:left w:w="115" w:type="dxa"/>
            </w:tcMar>
          </w:tcPr>
          <w:p w:rsidR="00CE6837" w:rsidRPr="00DD1F91" w:rsidRDefault="00CE6837" w:rsidP="006D1776">
            <w:pPr>
              <w:pStyle w:val="Tabletext"/>
              <w:jc w:val="left"/>
              <w:rPr>
                <w:sz w:val="18"/>
                <w:lang w:val="en-US"/>
              </w:rPr>
            </w:pPr>
          </w:p>
        </w:tc>
      </w:tr>
      <w:tr w:rsidR="00CE6837" w:rsidRPr="004D3C87" w:rsidTr="00182EA2">
        <w:trPr>
          <w:cantSplit/>
          <w:jc w:val="center"/>
        </w:trPr>
        <w:tc>
          <w:tcPr>
            <w:tcW w:w="1260" w:type="dxa"/>
            <w:gridSpan w:val="2"/>
            <w:tcBorders>
              <w:top w:val="single" w:sz="6" w:space="0" w:color="auto"/>
              <w:left w:val="single" w:sz="6" w:space="0" w:color="auto"/>
              <w:bottom w:val="single" w:sz="6" w:space="0" w:color="auto"/>
              <w:right w:val="single" w:sz="6" w:space="0" w:color="auto"/>
            </w:tcBorders>
          </w:tcPr>
          <w:p w:rsidR="00CE6837" w:rsidRPr="004D3C87" w:rsidRDefault="00CE6837" w:rsidP="006D1776">
            <w:pPr>
              <w:pStyle w:val="Tabletext"/>
              <w:jc w:val="left"/>
              <w:rPr>
                <w:sz w:val="18"/>
              </w:rPr>
            </w:pPr>
            <w:r>
              <w:rPr>
                <w:rFonts w:hint="eastAsia"/>
                <w:sz w:val="18"/>
                <w:lang w:eastAsia="zh-CN"/>
              </w:rPr>
              <w:t>灵敏度</w:t>
            </w:r>
          </w:p>
        </w:tc>
        <w:tc>
          <w:tcPr>
            <w:tcW w:w="14342" w:type="dxa"/>
            <w:gridSpan w:val="7"/>
            <w:tcBorders>
              <w:top w:val="single" w:sz="6" w:space="0" w:color="auto"/>
              <w:left w:val="single" w:sz="6" w:space="0" w:color="auto"/>
              <w:bottom w:val="single" w:sz="6" w:space="0" w:color="auto"/>
              <w:right w:val="single" w:sz="6" w:space="0" w:color="auto"/>
            </w:tcBorders>
          </w:tcPr>
          <w:p w:rsidR="00CE6837" w:rsidRPr="004D3C87" w:rsidRDefault="00CE6837" w:rsidP="006D1776">
            <w:pPr>
              <w:pStyle w:val="Tabletext"/>
              <w:jc w:val="left"/>
              <w:rPr>
                <w:sz w:val="18"/>
              </w:rPr>
            </w:pPr>
            <w:r>
              <w:rPr>
                <w:sz w:val="18"/>
              </w:rPr>
              <w:t>在标准中列出</w:t>
            </w:r>
          </w:p>
        </w:tc>
      </w:tr>
      <w:tr w:rsidR="00CE6837" w:rsidRPr="00DC544A" w:rsidTr="00182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6" w:type="dxa"/>
            <w:tcBorders>
              <w:top w:val="single" w:sz="6" w:space="0" w:color="auto"/>
            </w:tcBorders>
          </w:tcPr>
          <w:p w:rsidR="00CE6837" w:rsidRPr="00DD4D6E" w:rsidRDefault="00CE6837" w:rsidP="006D1776">
            <w:pPr>
              <w:pStyle w:val="Tablelegend"/>
              <w:spacing w:before="20"/>
              <w:rPr>
                <w:sz w:val="18"/>
                <w:szCs w:val="18"/>
                <w:vertAlign w:val="superscript"/>
              </w:rPr>
            </w:pPr>
          </w:p>
        </w:tc>
        <w:tc>
          <w:tcPr>
            <w:tcW w:w="15366" w:type="dxa"/>
            <w:gridSpan w:val="8"/>
            <w:tcBorders>
              <w:top w:val="single" w:sz="6" w:space="0" w:color="auto"/>
            </w:tcBorders>
          </w:tcPr>
          <w:p w:rsidR="00CE6837" w:rsidRPr="00DD4D6E" w:rsidRDefault="00CE6837" w:rsidP="006D1776">
            <w:pPr>
              <w:pStyle w:val="Tablelegend"/>
              <w:spacing w:before="20"/>
              <w:rPr>
                <w:sz w:val="18"/>
                <w:szCs w:val="18"/>
                <w:lang w:eastAsia="zh-CN"/>
              </w:rPr>
            </w:pPr>
            <w:r w:rsidRPr="00DD4D6E">
              <w:rPr>
                <w:sz w:val="18"/>
                <w:szCs w:val="18"/>
                <w:vertAlign w:val="superscript"/>
              </w:rPr>
              <w:t>（</w:t>
            </w:r>
            <w:r w:rsidRPr="00DD4D6E">
              <w:rPr>
                <w:sz w:val="18"/>
                <w:szCs w:val="18"/>
                <w:vertAlign w:val="superscript"/>
              </w:rPr>
              <w:t>1</w:t>
            </w:r>
            <w:r w:rsidRPr="00DD4D6E">
              <w:rPr>
                <w:sz w:val="18"/>
                <w:szCs w:val="18"/>
                <w:vertAlign w:val="superscript"/>
              </w:rPr>
              <w:t>）</w:t>
            </w:r>
            <w:r w:rsidRPr="00DD4D6E">
              <w:rPr>
                <w:sz w:val="18"/>
                <w:szCs w:val="18"/>
              </w:rPr>
              <w:tab/>
              <w:t>IEEE 802.11a</w:t>
            </w:r>
            <w:r>
              <w:rPr>
                <w:rFonts w:hint="eastAsia"/>
                <w:sz w:val="18"/>
                <w:szCs w:val="18"/>
                <w:lang w:val="en-US" w:eastAsia="zh-CN"/>
              </w:rPr>
              <w:t>、</w:t>
            </w:r>
            <w:r w:rsidRPr="00DD4D6E">
              <w:rPr>
                <w:sz w:val="18"/>
                <w:szCs w:val="18"/>
              </w:rPr>
              <w:t>ETSI BRAN HIPERLAN2</w:t>
            </w:r>
            <w:r>
              <w:rPr>
                <w:rFonts w:hint="eastAsia"/>
                <w:sz w:val="18"/>
                <w:szCs w:val="18"/>
                <w:lang w:val="en-US" w:eastAsia="zh-CN"/>
              </w:rPr>
              <w:t>和</w:t>
            </w:r>
            <w:r w:rsidRPr="00DD4D6E">
              <w:rPr>
                <w:sz w:val="18"/>
                <w:szCs w:val="18"/>
              </w:rPr>
              <w:t>ARIB HiSWANa</w:t>
            </w:r>
            <w:r>
              <w:rPr>
                <w:rFonts w:hint="eastAsia"/>
                <w:sz w:val="18"/>
                <w:szCs w:val="18"/>
                <w:lang w:eastAsia="zh-CN"/>
              </w:rPr>
              <w:t>间的物理层参数是公共的。</w:t>
            </w:r>
          </w:p>
          <w:p w:rsidR="00CE6837" w:rsidRPr="00DC544A" w:rsidRDefault="00CE6837" w:rsidP="006D1776">
            <w:pPr>
              <w:pStyle w:val="Tablelegend"/>
              <w:spacing w:before="20"/>
              <w:rPr>
                <w:sz w:val="18"/>
                <w:szCs w:val="18"/>
                <w:lang w:eastAsia="zh-CN"/>
              </w:rPr>
            </w:pPr>
            <w:r w:rsidRPr="00DC544A">
              <w:rPr>
                <w:sz w:val="18"/>
                <w:szCs w:val="18"/>
                <w:vertAlign w:val="superscript"/>
              </w:rPr>
              <w:t>（</w:t>
            </w:r>
            <w:r w:rsidRPr="00DC544A">
              <w:rPr>
                <w:sz w:val="18"/>
                <w:szCs w:val="18"/>
                <w:vertAlign w:val="superscript"/>
              </w:rPr>
              <w:t>2</w:t>
            </w:r>
            <w:r w:rsidRPr="00DC544A">
              <w:rPr>
                <w:sz w:val="18"/>
                <w:szCs w:val="18"/>
                <w:vertAlign w:val="superscript"/>
              </w:rPr>
              <w:t>）</w:t>
            </w:r>
            <w:r w:rsidRPr="00DC544A">
              <w:rPr>
                <w:sz w:val="18"/>
                <w:szCs w:val="18"/>
              </w:rPr>
              <w:tab/>
            </w:r>
            <w:r>
              <w:rPr>
                <w:rFonts w:hint="eastAsia"/>
                <w:sz w:val="18"/>
                <w:szCs w:val="18"/>
                <w:lang w:val="en-US" w:eastAsia="zh-CN"/>
              </w:rPr>
              <w:t>无线</w:t>
            </w:r>
            <w:r w:rsidRPr="00DC544A">
              <w:rPr>
                <w:sz w:val="18"/>
                <w:szCs w:val="18"/>
              </w:rPr>
              <w:t>ATM</w:t>
            </w:r>
            <w:r w:rsidRPr="00DC544A">
              <w:rPr>
                <w:sz w:val="18"/>
                <w:szCs w:val="18"/>
              </w:rPr>
              <w:t>（</w:t>
            </w:r>
            <w:r w:rsidRPr="00DC544A">
              <w:rPr>
                <w:sz w:val="18"/>
                <w:szCs w:val="18"/>
              </w:rPr>
              <w:t>WATM</w:t>
            </w:r>
            <w:r w:rsidRPr="00DC544A">
              <w:rPr>
                <w:sz w:val="18"/>
                <w:szCs w:val="18"/>
              </w:rPr>
              <w:t>）</w:t>
            </w:r>
            <w:r>
              <w:rPr>
                <w:rFonts w:hint="eastAsia"/>
                <w:sz w:val="18"/>
                <w:szCs w:val="18"/>
                <w:lang w:eastAsia="zh-CN"/>
              </w:rPr>
              <w:t>和符合</w:t>
            </w:r>
            <w:r w:rsidRPr="00DC544A">
              <w:rPr>
                <w:sz w:val="18"/>
                <w:szCs w:val="18"/>
              </w:rPr>
              <w:t>QoS</w:t>
            </w:r>
            <w:r>
              <w:rPr>
                <w:rFonts w:hint="eastAsia"/>
                <w:sz w:val="18"/>
                <w:szCs w:val="18"/>
                <w:lang w:eastAsia="zh-CN"/>
              </w:rPr>
              <w:t>的高级</w:t>
            </w:r>
            <w:r>
              <w:rPr>
                <w:rFonts w:hint="eastAsia"/>
                <w:sz w:val="18"/>
                <w:szCs w:val="18"/>
                <w:lang w:eastAsia="zh-CN"/>
              </w:rPr>
              <w:t>IP</w:t>
            </w:r>
            <w:r>
              <w:rPr>
                <w:rFonts w:hint="eastAsia"/>
                <w:sz w:val="18"/>
                <w:szCs w:val="18"/>
                <w:lang w:eastAsia="zh-CN"/>
              </w:rPr>
              <w:t>拟用于</w:t>
            </w:r>
            <w:r w:rsidRPr="00DC544A">
              <w:rPr>
                <w:sz w:val="18"/>
                <w:szCs w:val="18"/>
              </w:rPr>
              <w:t>ETSI BRAN HIPERLAN2</w:t>
            </w:r>
            <w:r>
              <w:rPr>
                <w:rFonts w:hint="eastAsia"/>
                <w:sz w:val="18"/>
                <w:szCs w:val="18"/>
                <w:lang w:eastAsia="zh-CN"/>
              </w:rPr>
              <w:t>物理传输。</w:t>
            </w:r>
          </w:p>
          <w:p w:rsidR="00CE6837" w:rsidRPr="00DC544A" w:rsidRDefault="00CE6837" w:rsidP="006D1776">
            <w:pPr>
              <w:pStyle w:val="Tablelegend"/>
              <w:spacing w:before="20"/>
              <w:rPr>
                <w:sz w:val="18"/>
                <w:szCs w:val="18"/>
                <w:lang w:eastAsia="zh-CN"/>
              </w:rPr>
            </w:pPr>
            <w:r w:rsidRPr="00DC544A">
              <w:rPr>
                <w:sz w:val="18"/>
                <w:szCs w:val="18"/>
                <w:vertAlign w:val="superscript"/>
                <w:lang w:eastAsia="zh-CN"/>
              </w:rPr>
              <w:t>（</w:t>
            </w:r>
            <w:r w:rsidRPr="00DC544A">
              <w:rPr>
                <w:sz w:val="18"/>
                <w:szCs w:val="18"/>
                <w:vertAlign w:val="superscript"/>
                <w:lang w:eastAsia="zh-CN"/>
              </w:rPr>
              <w:t>3</w:t>
            </w:r>
            <w:r w:rsidRPr="00DC544A">
              <w:rPr>
                <w:sz w:val="18"/>
                <w:szCs w:val="18"/>
                <w:vertAlign w:val="superscript"/>
                <w:lang w:eastAsia="zh-CN"/>
              </w:rPr>
              <w:t>）</w:t>
            </w:r>
            <w:r w:rsidRPr="00DC544A">
              <w:rPr>
                <w:sz w:val="18"/>
                <w:szCs w:val="18"/>
                <w:lang w:eastAsia="zh-CN"/>
              </w:rPr>
              <w:t xml:space="preserve"> </w:t>
            </w:r>
            <w:r w:rsidRPr="00DC544A">
              <w:rPr>
                <w:sz w:val="18"/>
                <w:szCs w:val="18"/>
                <w:lang w:eastAsia="zh-CN"/>
              </w:rPr>
              <w:tab/>
            </w:r>
            <w:r>
              <w:rPr>
                <w:rFonts w:hint="eastAsia"/>
                <w:sz w:val="18"/>
                <w:szCs w:val="18"/>
                <w:lang w:val="en-GB" w:eastAsia="zh-CN"/>
              </w:rPr>
              <w:t>见用于监管无线电设备的</w:t>
            </w:r>
            <w:r w:rsidRPr="00DC544A">
              <w:rPr>
                <w:sz w:val="18"/>
                <w:szCs w:val="18"/>
                <w:lang w:eastAsia="zh-CN"/>
              </w:rPr>
              <w:t>802.11j-2004</w:t>
            </w:r>
            <w:r>
              <w:rPr>
                <w:rFonts w:hint="eastAsia"/>
                <w:sz w:val="18"/>
                <w:szCs w:val="18"/>
                <w:lang w:eastAsia="zh-CN"/>
              </w:rPr>
              <w:t>和</w:t>
            </w:r>
            <w:r w:rsidRPr="00DC544A">
              <w:rPr>
                <w:sz w:val="18"/>
                <w:szCs w:val="18"/>
                <w:lang w:eastAsia="zh-CN"/>
              </w:rPr>
              <w:t>JAPAN MIC</w:t>
            </w:r>
            <w:r>
              <w:rPr>
                <w:rFonts w:hint="eastAsia"/>
                <w:sz w:val="18"/>
                <w:szCs w:val="18"/>
                <w:lang w:eastAsia="zh-CN"/>
              </w:rPr>
              <w:t>条例，第</w:t>
            </w:r>
            <w:r w:rsidRPr="00DC544A">
              <w:rPr>
                <w:sz w:val="18"/>
                <w:szCs w:val="18"/>
                <w:lang w:eastAsia="zh-CN"/>
              </w:rPr>
              <w:t>49-20</w:t>
            </w:r>
            <w:r>
              <w:rPr>
                <w:rFonts w:hint="eastAsia"/>
                <w:sz w:val="18"/>
                <w:szCs w:val="18"/>
                <w:lang w:eastAsia="zh-CN"/>
              </w:rPr>
              <w:t>和</w:t>
            </w:r>
            <w:r w:rsidRPr="00DC544A">
              <w:rPr>
                <w:sz w:val="18"/>
                <w:szCs w:val="18"/>
                <w:lang w:eastAsia="zh-CN"/>
              </w:rPr>
              <w:t>49-21</w:t>
            </w:r>
            <w:r>
              <w:rPr>
                <w:rFonts w:hint="eastAsia"/>
                <w:sz w:val="18"/>
                <w:szCs w:val="18"/>
                <w:lang w:eastAsia="zh-CN"/>
              </w:rPr>
              <w:t>条。</w:t>
            </w:r>
          </w:p>
          <w:p w:rsidR="00CE6837" w:rsidRPr="00DC544A" w:rsidRDefault="00CE6837" w:rsidP="006D1776">
            <w:pPr>
              <w:pStyle w:val="Tablelegend"/>
              <w:spacing w:before="20"/>
              <w:rPr>
                <w:sz w:val="18"/>
                <w:szCs w:val="18"/>
                <w:lang w:eastAsia="zh-CN"/>
              </w:rPr>
            </w:pPr>
            <w:r w:rsidRPr="00DC544A">
              <w:rPr>
                <w:sz w:val="18"/>
                <w:szCs w:val="18"/>
                <w:vertAlign w:val="superscript"/>
                <w:lang w:eastAsia="zh-CN"/>
              </w:rPr>
              <w:t>（</w:t>
            </w:r>
            <w:r w:rsidRPr="00DC544A">
              <w:rPr>
                <w:sz w:val="18"/>
                <w:szCs w:val="18"/>
                <w:vertAlign w:val="superscript"/>
                <w:lang w:eastAsia="zh-CN"/>
              </w:rPr>
              <w:t>4</w:t>
            </w:r>
            <w:r w:rsidRPr="00DC544A">
              <w:rPr>
                <w:sz w:val="18"/>
                <w:szCs w:val="18"/>
                <w:vertAlign w:val="superscript"/>
                <w:lang w:eastAsia="zh-CN"/>
              </w:rPr>
              <w:t>）</w:t>
            </w:r>
            <w:r w:rsidRPr="00DC544A">
              <w:rPr>
                <w:sz w:val="18"/>
                <w:szCs w:val="18"/>
                <w:lang w:eastAsia="zh-CN"/>
              </w:rPr>
              <w:tab/>
            </w:r>
            <w:r>
              <w:rPr>
                <w:rFonts w:hint="eastAsia"/>
                <w:sz w:val="18"/>
                <w:szCs w:val="18"/>
                <w:lang w:val="en-GB" w:eastAsia="zh-CN"/>
              </w:rPr>
              <w:t>对于许多主管部门</w:t>
            </w:r>
            <w:r w:rsidRPr="00DC544A">
              <w:rPr>
                <w:rFonts w:hint="eastAsia"/>
                <w:sz w:val="18"/>
                <w:szCs w:val="18"/>
                <w:lang w:eastAsia="zh-CN"/>
              </w:rPr>
              <w:t>，</w:t>
            </w:r>
            <w:r w:rsidRPr="00DC544A">
              <w:rPr>
                <w:sz w:val="18"/>
                <w:szCs w:val="18"/>
                <w:lang w:eastAsia="zh-CN"/>
              </w:rPr>
              <w:t>DFS</w:t>
            </w:r>
            <w:r>
              <w:rPr>
                <w:rFonts w:hint="eastAsia"/>
                <w:sz w:val="18"/>
                <w:szCs w:val="18"/>
                <w:lang w:eastAsia="zh-CN"/>
              </w:rPr>
              <w:t>规则适用于</w:t>
            </w:r>
            <w:r w:rsidRPr="00DC544A">
              <w:rPr>
                <w:sz w:val="18"/>
                <w:szCs w:val="18"/>
                <w:lang w:eastAsia="zh-CN"/>
              </w:rPr>
              <w:t xml:space="preserve">5 250-5 350 </w:t>
            </w:r>
            <w:r>
              <w:rPr>
                <w:sz w:val="18"/>
                <w:szCs w:val="18"/>
                <w:lang w:val="en-GB" w:eastAsia="zh-CN"/>
              </w:rPr>
              <w:t>和</w:t>
            </w:r>
            <w:r w:rsidRPr="00DC544A">
              <w:rPr>
                <w:sz w:val="18"/>
                <w:szCs w:val="18"/>
                <w:lang w:eastAsia="zh-CN"/>
              </w:rPr>
              <w:t>5 470-5 725 MHz</w:t>
            </w:r>
            <w:r>
              <w:rPr>
                <w:rFonts w:hint="eastAsia"/>
                <w:sz w:val="18"/>
                <w:szCs w:val="18"/>
                <w:lang w:eastAsia="zh-CN"/>
              </w:rPr>
              <w:t>频段，且此事必须征求主管部门的意见。</w:t>
            </w:r>
          </w:p>
          <w:p w:rsidR="00CE6837" w:rsidRPr="00DC544A" w:rsidRDefault="00CE6837" w:rsidP="006D1776">
            <w:pPr>
              <w:pStyle w:val="Tablelegend"/>
              <w:spacing w:before="20"/>
              <w:rPr>
                <w:lang w:val="en-GB" w:eastAsia="zh-CN"/>
              </w:rPr>
            </w:pPr>
            <w:r w:rsidRPr="00DC544A">
              <w:rPr>
                <w:sz w:val="18"/>
                <w:szCs w:val="18"/>
                <w:vertAlign w:val="superscript"/>
                <w:lang w:eastAsia="zh-CN"/>
              </w:rPr>
              <w:t>（</w:t>
            </w:r>
            <w:r w:rsidRPr="00DC544A">
              <w:rPr>
                <w:sz w:val="18"/>
                <w:szCs w:val="18"/>
                <w:vertAlign w:val="superscript"/>
                <w:lang w:eastAsia="zh-CN"/>
              </w:rPr>
              <w:t>5</w:t>
            </w:r>
            <w:r w:rsidRPr="00DC544A">
              <w:rPr>
                <w:sz w:val="18"/>
                <w:szCs w:val="18"/>
                <w:vertAlign w:val="superscript"/>
                <w:lang w:eastAsia="zh-CN"/>
              </w:rPr>
              <w:t>）</w:t>
            </w:r>
            <w:r w:rsidRPr="00DC544A">
              <w:rPr>
                <w:sz w:val="18"/>
                <w:szCs w:val="18"/>
                <w:lang w:eastAsia="zh-CN"/>
              </w:rPr>
              <w:tab/>
            </w:r>
            <w:r>
              <w:rPr>
                <w:rFonts w:hint="eastAsia"/>
                <w:sz w:val="18"/>
                <w:szCs w:val="18"/>
                <w:lang w:val="en-GB" w:eastAsia="zh-CN"/>
              </w:rPr>
              <w:t>根据第</w:t>
            </w:r>
            <w:r w:rsidRPr="00DC544A">
              <w:rPr>
                <w:rFonts w:hint="eastAsia"/>
                <w:sz w:val="18"/>
                <w:szCs w:val="18"/>
                <w:lang w:eastAsia="zh-CN"/>
              </w:rPr>
              <w:t>229</w:t>
            </w:r>
            <w:r>
              <w:rPr>
                <w:rFonts w:hint="eastAsia"/>
                <w:sz w:val="18"/>
                <w:szCs w:val="18"/>
                <w:lang w:val="en-GB" w:eastAsia="zh-CN"/>
              </w:rPr>
              <w:t>号决议</w:t>
            </w:r>
            <w:r w:rsidRPr="00DC544A">
              <w:rPr>
                <w:sz w:val="18"/>
                <w:szCs w:val="18"/>
                <w:lang w:eastAsia="zh-CN"/>
              </w:rPr>
              <w:t>（</w:t>
            </w:r>
            <w:r w:rsidRPr="00DC544A">
              <w:rPr>
                <w:sz w:val="18"/>
                <w:szCs w:val="18"/>
                <w:lang w:eastAsia="zh-CN"/>
              </w:rPr>
              <w:t>WRC-03</w:t>
            </w:r>
            <w:r w:rsidRPr="00DC544A">
              <w:rPr>
                <w:sz w:val="18"/>
                <w:szCs w:val="18"/>
                <w:lang w:eastAsia="zh-CN"/>
              </w:rPr>
              <w:t>）</w:t>
            </w:r>
            <w:r>
              <w:rPr>
                <w:rFonts w:hint="eastAsia"/>
                <w:sz w:val="18"/>
                <w:szCs w:val="18"/>
                <w:lang w:eastAsia="zh-CN"/>
              </w:rPr>
              <w:t>，</w:t>
            </w:r>
            <w:r w:rsidRPr="00DC544A">
              <w:rPr>
                <w:sz w:val="18"/>
                <w:szCs w:val="18"/>
                <w:lang w:eastAsia="zh-CN"/>
              </w:rPr>
              <w:t>5 150-5 250 MHz</w:t>
            </w:r>
            <w:r>
              <w:rPr>
                <w:rFonts w:hint="eastAsia"/>
                <w:sz w:val="18"/>
                <w:szCs w:val="18"/>
                <w:lang w:eastAsia="zh-CN"/>
              </w:rPr>
              <w:t>频段的操作仅限于室内使用。</w:t>
            </w:r>
          </w:p>
        </w:tc>
      </w:tr>
    </w:tbl>
    <w:p w:rsidR="00CE6837" w:rsidRPr="00DC544A" w:rsidRDefault="00CE6837" w:rsidP="00CE6837">
      <w:pPr>
        <w:pStyle w:val="Tablefin"/>
        <w:rPr>
          <w:sz w:val="2"/>
          <w:szCs w:val="2"/>
          <w:lang w:eastAsia="zh-CN"/>
        </w:rPr>
      </w:pPr>
    </w:p>
    <w:p w:rsidR="00CE6837" w:rsidRPr="00DC544A" w:rsidRDefault="00CE6837" w:rsidP="0060357B">
      <w:pPr>
        <w:rPr>
          <w:lang w:val="en-GB" w:eastAsia="zh-CN"/>
        </w:rPr>
        <w:sectPr w:rsidR="00CE6837" w:rsidRPr="00DC544A" w:rsidSect="0002281D">
          <w:headerReference w:type="even" r:id="rId17"/>
          <w:headerReference w:type="default" r:id="rId18"/>
          <w:pgSz w:w="16834" w:h="11907" w:orient="landscape" w:code="9"/>
          <w:pgMar w:top="1134" w:right="1418" w:bottom="1134" w:left="1134" w:header="720" w:footer="482" w:gutter="0"/>
          <w:paperSrc w:first="4" w:other="4"/>
          <w:cols w:space="720"/>
        </w:sectPr>
      </w:pPr>
    </w:p>
    <w:p w:rsidR="0060357B" w:rsidRPr="00D760B2" w:rsidRDefault="0060357B" w:rsidP="0060357B">
      <w:pPr>
        <w:pStyle w:val="FigureNo"/>
        <w:spacing w:before="240"/>
        <w:rPr>
          <w:lang w:val="en-US"/>
        </w:rPr>
      </w:pPr>
      <w:r>
        <w:rPr>
          <w:rFonts w:hint="eastAsia"/>
          <w:lang w:val="en-US" w:eastAsia="zh-CN"/>
        </w:rPr>
        <w:lastRenderedPageBreak/>
        <w:t>图</w:t>
      </w:r>
      <w:r w:rsidR="001A545C">
        <w:rPr>
          <w:rFonts w:hint="eastAsia"/>
          <w:lang w:val="en-US" w:eastAsia="zh-CN"/>
        </w:rPr>
        <w:t xml:space="preserve"> </w:t>
      </w:r>
      <w:r w:rsidRPr="00D760B2">
        <w:rPr>
          <w:lang w:val="en-US"/>
        </w:rPr>
        <w:t>1</w:t>
      </w:r>
    </w:p>
    <w:p w:rsidR="0060357B" w:rsidRDefault="0060357B" w:rsidP="0060357B">
      <w:pPr>
        <w:pStyle w:val="Figuretitle"/>
        <w:rPr>
          <w:lang w:val="en-US" w:eastAsia="zh-CN"/>
        </w:rPr>
      </w:pPr>
      <w:r w:rsidRPr="00D760B2">
        <w:rPr>
          <w:lang w:val="en-US"/>
        </w:rPr>
        <w:t>802.11a</w:t>
      </w:r>
      <w:r>
        <w:rPr>
          <w:rFonts w:hint="eastAsia"/>
          <w:lang w:val="en-US" w:eastAsia="zh-CN"/>
        </w:rPr>
        <w:t>、</w:t>
      </w:r>
      <w:r>
        <w:rPr>
          <w:lang w:val="en-US"/>
        </w:rPr>
        <w:t>11g</w:t>
      </w:r>
      <w:r>
        <w:rPr>
          <w:rFonts w:hint="eastAsia"/>
          <w:lang w:val="en-US" w:eastAsia="zh-CN"/>
        </w:rPr>
        <w:t>、</w:t>
      </w:r>
      <w:r w:rsidRPr="00D760B2">
        <w:rPr>
          <w:lang w:val="en-US"/>
        </w:rPr>
        <w:t>11j</w:t>
      </w:r>
      <w:r>
        <w:rPr>
          <w:rFonts w:hint="eastAsia"/>
          <w:lang w:val="en-US" w:eastAsia="zh-CN"/>
        </w:rPr>
        <w:t>、</w:t>
      </w:r>
      <w:r w:rsidRPr="00D760B2">
        <w:rPr>
          <w:lang w:val="en-US"/>
        </w:rPr>
        <w:t>HIPERLAN2</w:t>
      </w:r>
      <w:r>
        <w:rPr>
          <w:rFonts w:hint="eastAsia"/>
          <w:lang w:val="en-US" w:eastAsia="zh-CN"/>
        </w:rPr>
        <w:t>和</w:t>
      </w:r>
      <w:r w:rsidRPr="00D760B2">
        <w:rPr>
          <w:lang w:val="en-US"/>
        </w:rPr>
        <w:t>HiSWANa</w:t>
      </w:r>
      <w:r>
        <w:rPr>
          <w:rFonts w:hint="eastAsia"/>
          <w:lang w:val="en-US" w:eastAsia="zh-CN"/>
        </w:rPr>
        <w:t>系统</w:t>
      </w:r>
      <w:r w:rsidR="008A6D36">
        <w:rPr>
          <w:lang w:val="en-US" w:eastAsia="zh-CN"/>
        </w:rPr>
        <w:br/>
      </w:r>
      <w:r>
        <w:rPr>
          <w:rFonts w:hint="eastAsia"/>
          <w:lang w:val="en-US" w:eastAsia="zh-CN"/>
        </w:rPr>
        <w:t>的</w:t>
      </w:r>
      <w:r w:rsidRPr="00D760B2">
        <w:rPr>
          <w:lang w:val="en-US"/>
        </w:rPr>
        <w:t>OFDM</w:t>
      </w:r>
      <w:r>
        <w:rPr>
          <w:rFonts w:hint="eastAsia"/>
          <w:lang w:val="en-US" w:eastAsia="zh-CN"/>
        </w:rPr>
        <w:t>发射频谱</w:t>
      </w:r>
      <w:r>
        <w:rPr>
          <w:lang w:val="en-US"/>
        </w:rPr>
        <w:t>掩模</w:t>
      </w:r>
    </w:p>
    <w:p w:rsidR="006922DA" w:rsidRPr="006922DA" w:rsidRDefault="006922DA" w:rsidP="006922DA">
      <w:pPr>
        <w:pStyle w:val="Figure"/>
        <w:spacing w:after="0"/>
        <w:rPr>
          <w:lang w:val="en-US" w:eastAsia="zh-CN"/>
        </w:rPr>
      </w:pPr>
    </w:p>
    <w:p w:rsidR="0060357B" w:rsidRDefault="00FA7E3D" w:rsidP="006922DA">
      <w:pPr>
        <w:pStyle w:val="Figure"/>
        <w:ind w:firstLine="851"/>
      </w:pPr>
      <w:r>
        <w:pict>
          <v:group id="_x0000_s1847" editas="canvas" style="width:483.1pt;height:295.85pt;mso-position-horizontal-relative:char;mso-position-vertical-relative:line" coordorigin="24,-12" coordsize="9662,59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8" type="#_x0000_t75" style="position:absolute;left:24;top:-12;width:9662;height:5917" o:preferrelative="f">
              <v:fill o:detectmouseclick="t"/>
              <v:path o:extrusionok="t" o:connecttype="none"/>
              <o:lock v:ext="edit" text="t"/>
            </v:shape>
            <v:group id="_x0000_s1849" style="position:absolute;left:24;top:24;width:7161;height:3286" coordorigin="24,24" coordsize="7161,3286">
              <v:shape id="_x0000_s1850" style="position:absolute;left:60;top:336;width:7077;height:2506" coordsize="591,209" path="m,209r45,l131,109,195,93,216,,374,r22,93l460,109r86,100l591,209e" filled="f" strokecolor="#24282b" strokeweight="67e-5mm">
                <v:stroke endcap="round"/>
                <v:path arrowok="t"/>
              </v:shape>
              <v:shape id="_x0000_s1851" style="position:absolute;left:707;top:336;width:2119;height:2614" coordsize="177,218" path="m177,hdc177,31,177,50,177,68v-3,7,-2,12,-6,18c158,88,153,92,144,97v-9,3,-16,6,-25,12c114,112,106,118,100,122v-4,3,-7,5,-9,6c85,131,88,127,86,130v-3,5,-4,12,-6,16c77,150,76,152,72,157v-2,7,-6,20,-6,29c57,191,46,194,37,195v-4,3,-8,8,-10,10c24,205,23,206,20,207v-1,,-2,1,-5,2c14,212,14,216,12,218v-4,,-9,,-12,e" filled="f" strokecolor="#24282b" strokeweight="33e-5mm">
                <v:stroke endcap="round"/>
                <v:path arrowok="t"/>
              </v:shape>
              <v:shape id="_x0000_s1852" style="position:absolute;left:4275;top:336;width:2263;height:2614" coordsize="189,218" path="m,hdc,30,,51,,64v4,4,5,7,8,10c10,78,10,84,12,88v4,2,6,4,11,5c27,95,35,95,40,98v5,3,9,9,13,11c57,111,59,108,63,110v4,2,11,9,15,13c82,126,83,131,86,133v4,1,9,-2,11,c99,135,99,140,101,145v3,4,7,10,9,17c113,170,115,183,116,189v7,2,12,3,19,6c145,199,151,205,158,210v8,1,12,,15,1c175,213,175,215,178,216v2,1,6,2,11,1e" filled="f" strokecolor="#24282b" strokeweight="33e-5mm">
                <v:stroke endcap="round"/>
                <v:path arrowok="t"/>
              </v:shape>
              <v:line id="_x0000_s1853" style="position:absolute;flip:y" from="5365,1487" to="5808,1895" strokecolor="#24282b" strokeweight="0"/>
              <v:shape id="_x0000_s1854" style="position:absolute;left:5365;top:1787;width:107;height:108" coordsize="107,108" path="m,108l60,r47,60l,108xe" fillcolor="#24282b" stroked="f">
                <v:path arrowok="t"/>
              </v:shape>
              <v:line id="_x0000_s1855" style="position:absolute;flip:y" from="4598,336" to="5017,468" strokecolor="#24282b" strokeweight="0"/>
              <v:shape id="_x0000_s1856" style="position:absolute;left:4598;top:396;width:120;height:72" coordsize="120,72" path="m,72l96,r24,72l,72xe" fillcolor="#24282b" stroked="f">
                <v:path arrowok="t"/>
              </v:shape>
              <v:line id="_x0000_s1857" style="position:absolute;flip:x" from="24,3250" to="7137,3251" strokecolor="#24282b" strokeweight="0"/>
              <v:shape id="_x0000_s1858" style="position:absolute;left:7077;top:3202;width:108;height:108" coordsize="108,108" path="m108,48l,108,,,108,48xe" fillcolor="#24282b" stroked="f">
                <v:path arrowok="t"/>
              </v:shape>
              <v:line id="_x0000_s1859" style="position:absolute" from="3604,24" to="3605,3250" strokecolor="#24282b" strokeweight="0"/>
              <v:shape id="_x0000_s1860" style="position:absolute;left:3533;top:24;width:131;height:132" coordsize="131,132" path="m71,r60,132l,132,71,xe" fillcolor="#24282b" stroked="f">
                <v:path arrowok="t"/>
              </v:shape>
              <v:line id="_x0000_s1861" style="position:absolute;flip:y" from="2646,3214" to="2647,3250" strokecolor="#24211d" strokeweight="0"/>
              <v:line id="_x0000_s1862" style="position:absolute;flip:y" from="2646,3142" to="2647,3178" strokecolor="#24211d" strokeweight="0"/>
              <v:line id="_x0000_s1863" style="position:absolute;flip:y" from="2646,3070" to="2647,3106" strokecolor="#24211d" strokeweight="0"/>
              <v:line id="_x0000_s1864" style="position:absolute;flip:y" from="2646,2998" to="2647,3034" strokecolor="#24211d" strokeweight="0"/>
              <v:line id="_x0000_s1865" style="position:absolute;flip:y" from="2646,2926" to="2647,2962" strokecolor="#24211d" strokeweight="0"/>
              <v:line id="_x0000_s1866" style="position:absolute;flip:y" from="2646,2854" to="2647,2890" strokecolor="#24211d" strokeweight="0"/>
              <v:line id="_x0000_s1867" style="position:absolute;flip:y" from="2646,2782" to="2647,2818" strokecolor="#24211d" strokeweight="0"/>
              <v:line id="_x0000_s1868" style="position:absolute;flip:y" from="2646,2710" to="2647,2746" strokecolor="#24211d" strokeweight="0"/>
              <v:line id="_x0000_s1869" style="position:absolute;flip:y" from="2646,2638" to="2647,2674" strokecolor="#24211d" strokeweight="0"/>
              <v:line id="_x0000_s1870" style="position:absolute;flip:y" from="2646,2566" to="2647,2602" strokecolor="#24211d" strokeweight="0"/>
              <v:line id="_x0000_s1871" style="position:absolute;flip:y" from="2646,2494" to="2647,2530" strokecolor="#24211d" strokeweight="0"/>
              <v:line id="_x0000_s1872" style="position:absolute;flip:y" from="2646,2423" to="2647,2459" strokecolor="#24211d" strokeweight="0"/>
              <v:line id="_x0000_s1873" style="position:absolute;flip:y" from="2646,2351" to="2647,2387" strokecolor="#24211d" strokeweight="0"/>
              <v:line id="_x0000_s1874" style="position:absolute;flip:y" from="2646,2279" to="2647,2315" strokecolor="#24211d" strokeweight="0"/>
              <v:line id="_x0000_s1875" style="position:absolute;flip:y" from="2646,2207" to="2647,2243" strokecolor="#24211d" strokeweight="0"/>
              <v:line id="_x0000_s1876" style="position:absolute;flip:y" from="2646,2135" to="2647,2171" strokecolor="#24211d" strokeweight="0"/>
              <v:line id="_x0000_s1877" style="position:absolute;flip:y" from="2646,2063" to="2647,2099" strokecolor="#24211d" strokeweight="0"/>
              <v:line id="_x0000_s1878" style="position:absolute;flip:y" from="2646,1991" to="2647,2027" strokecolor="#24211d" strokeweight="0"/>
              <v:line id="_x0000_s1879" style="position:absolute;flip:y" from="2646,1919" to="2647,1955" strokecolor="#24211d" strokeweight="0"/>
              <v:line id="_x0000_s1880" style="position:absolute;flip:y" from="2646,1847" to="2647,1883" strokecolor="#24211d" strokeweight="0"/>
              <v:line id="_x0000_s1881" style="position:absolute;flip:y" from="2646,1775" to="2647,1811" strokecolor="#24211d" strokeweight="0"/>
              <v:line id="_x0000_s1882" style="position:absolute;flip:y" from="2646,1703" to="2647,1739" strokecolor="#24211d" strokeweight="0"/>
              <v:line id="_x0000_s1883" style="position:absolute;flip:y" from="2646,1631" to="2647,1667" strokecolor="#24211d" strokeweight="0"/>
              <v:line id="_x0000_s1884" style="position:absolute;flip:y" from="2646,1559" to="2647,1595" strokecolor="#24211d" strokeweight="0"/>
              <v:line id="_x0000_s1885" style="position:absolute;flip:y" from="2646,1487" to="2647,1523" strokecolor="#24211d" strokeweight="0"/>
              <v:line id="_x0000_s1886" style="position:absolute;flip:y" from="2646,1415" to="2647,1451" strokecolor="#24211d" strokeweight="0"/>
              <v:line id="_x0000_s1887" style="position:absolute;flip:y" from="2646,1343" to="2647,1379" strokecolor="#24211d" strokeweight="0"/>
              <v:line id="_x0000_s1888" style="position:absolute;flip:y" from="2646,1271" to="2647,1307" strokecolor="#24211d" strokeweight="0"/>
              <v:line id="_x0000_s1889" style="position:absolute;flip:y" from="2646,1199" to="2647,1235" strokecolor="#24211d" strokeweight="0"/>
              <v:line id="_x0000_s1890" style="position:absolute;flip:y" from="2646,1127" to="2647,1163" strokecolor="#24211d" strokeweight="0"/>
              <v:line id="_x0000_s1891" style="position:absolute;flip:y" from="2646,1055" to="2647,1091" strokecolor="#24211d" strokeweight="0"/>
              <v:line id="_x0000_s1892" style="position:absolute;flip:y" from="2646,983" to="2647,1019" strokecolor="#24211d" strokeweight="0"/>
              <v:line id="_x0000_s1893" style="position:absolute;flip:y" from="2646,911" to="2647,947" strokecolor="#24211d" strokeweight="0"/>
              <v:line id="_x0000_s1894" style="position:absolute;flip:y" from="2646,839" to="2647,875" strokecolor="#24211d" strokeweight="0"/>
              <v:line id="_x0000_s1895" style="position:absolute;flip:y" from="2646,768" to="2647,804" strokecolor="#24211d" strokeweight="0"/>
              <v:line id="_x0000_s1896" style="position:absolute;flip:y" from="2646,696" to="2647,732" strokecolor="#24211d" strokeweight="0"/>
              <v:line id="_x0000_s1897" style="position:absolute;flip:y" from="2646,624" to="2647,660" strokecolor="#24211d" strokeweight="0"/>
              <v:line id="_x0000_s1898" style="position:absolute;flip:y" from="2646,552" to="2647,588" strokecolor="#24211d" strokeweight="0"/>
              <v:line id="_x0000_s1899" style="position:absolute;flip:y" from="2646,480" to="2647,516" strokecolor="#24211d" strokeweight="0"/>
              <v:line id="_x0000_s1900" style="position:absolute;flip:y" from="2646,408" to="2647,444" strokecolor="#24211d" strokeweight="0"/>
              <v:line id="_x0000_s1901" style="position:absolute;flip:y" from="2646,348" to="2647,372" strokecolor="#24211d" strokeweight="0"/>
              <v:line id="_x0000_s1902" style="position:absolute;flip:y" from="2646,348" to="2647,372" strokecolor="#24211d" strokeweight="0"/>
              <v:line id="_x0000_s1903" style="position:absolute;flip:y" from="2395,3214" to="2396,3250" strokecolor="#24211d" strokeweight="0"/>
              <v:line id="_x0000_s1904" style="position:absolute;flip:y" from="2395,3142" to="2396,3178" strokecolor="#24211d" strokeweight="0"/>
              <v:line id="_x0000_s1905" style="position:absolute;flip:y" from="2395,3070" to="2396,3106" strokecolor="#24211d" strokeweight="0"/>
              <v:line id="_x0000_s1906" style="position:absolute;flip:y" from="2395,2998" to="2396,3034" strokecolor="#24211d" strokeweight="0"/>
              <v:line id="_x0000_s1907" style="position:absolute;flip:y" from="2395,2926" to="2396,2962" strokecolor="#24211d" strokeweight="0"/>
              <v:line id="_x0000_s1908" style="position:absolute;flip:y" from="2395,2854" to="2396,2890" strokecolor="#24211d" strokeweight="0"/>
              <v:line id="_x0000_s1909" style="position:absolute;flip:y" from="2395,2782" to="2396,2818" strokecolor="#24211d" strokeweight="0"/>
              <v:line id="_x0000_s1910" style="position:absolute;flip:y" from="2395,2710" to="2396,2746" strokecolor="#24211d" strokeweight="0"/>
              <v:line id="_x0000_s1911" style="position:absolute;flip:y" from="2395,2638" to="2396,2674" strokecolor="#24211d" strokeweight="0"/>
              <v:line id="_x0000_s1912" style="position:absolute;flip:y" from="2395,2566" to="2396,2602" strokecolor="#24211d" strokeweight="0"/>
              <v:line id="_x0000_s1913" style="position:absolute;flip:y" from="2395,2494" to="2396,2530" strokecolor="#24211d" strokeweight="0"/>
              <v:line id="_x0000_s1914" style="position:absolute;flip:y" from="2395,2423" to="2396,2459" strokecolor="#24211d" strokeweight="0"/>
              <v:line id="_x0000_s1915" style="position:absolute;flip:y" from="2395,2351" to="2396,2387" strokecolor="#24211d" strokeweight="0"/>
              <v:line id="_x0000_s1916" style="position:absolute;flip:y" from="2395,2279" to="2396,2315" strokecolor="#24211d" strokeweight="0"/>
              <v:line id="_x0000_s1917" style="position:absolute;flip:y" from="2395,2207" to="2396,2243" strokecolor="#24211d" strokeweight="0"/>
              <v:line id="_x0000_s1918" style="position:absolute;flip:y" from="2395,2135" to="2396,2171" strokecolor="#24211d" strokeweight="0"/>
              <v:line id="_x0000_s1919" style="position:absolute;flip:y" from="2395,2063" to="2396,2099" strokecolor="#24211d" strokeweight="0"/>
              <v:line id="_x0000_s1920" style="position:absolute;flip:y" from="2395,1991" to="2396,2027" strokecolor="#24211d" strokeweight="0"/>
              <v:line id="_x0000_s1921" style="position:absolute;flip:y" from="2395,1919" to="2396,1955" strokecolor="#24211d" strokeweight="0"/>
              <v:line id="_x0000_s1922" style="position:absolute;flip:y" from="2395,1847" to="2396,1883" strokecolor="#24211d" strokeweight="0"/>
              <v:line id="_x0000_s1923" style="position:absolute;flip:y" from="2395,1775" to="2396,1811" strokecolor="#24211d" strokeweight="0"/>
              <v:line id="_x0000_s1924" style="position:absolute;flip:y" from="2395,1703" to="2396,1739" strokecolor="#24211d" strokeweight="0"/>
              <v:line id="_x0000_s1925" style="position:absolute;flip:y" from="2395,1631" to="2396,1667" strokecolor="#24211d" strokeweight="0"/>
              <v:line id="_x0000_s1926" style="position:absolute;flip:y" from="2395,1559" to="2396,1595" strokecolor="#24211d" strokeweight="0"/>
              <v:line id="_x0000_s1927" style="position:absolute;flip:y" from="2395,1487" to="2396,1523" strokecolor="#24211d" strokeweight="0"/>
              <v:line id="_x0000_s1928" style="position:absolute;flip:y" from="1629,3214" to="1630,3250" strokecolor="#24211d" strokeweight="0"/>
              <v:line id="_x0000_s1929" style="position:absolute;flip:y" from="1629,3142" to="1630,3178" strokecolor="#24211d" strokeweight="0"/>
              <v:line id="_x0000_s1930" style="position:absolute;flip:y" from="1629,3070" to="1630,3106" strokecolor="#24211d" strokeweight="0"/>
              <v:line id="_x0000_s1931" style="position:absolute;flip:y" from="1629,2998" to="1630,3034" strokecolor="#24211d" strokeweight="0"/>
              <v:line id="_x0000_s1932" style="position:absolute;flip:y" from="1629,2926" to="1630,2962" strokecolor="#24211d" strokeweight="0"/>
              <v:line id="_x0000_s1933" style="position:absolute;flip:y" from="1629,2854" to="1630,2890" strokecolor="#24211d" strokeweight="0"/>
              <v:line id="_x0000_s1934" style="position:absolute;flip:y" from="1629,2782" to="1630,2818" strokecolor="#24211d" strokeweight="0"/>
              <v:line id="_x0000_s1935" style="position:absolute;flip:y" from="1629,2710" to="1630,2746" strokecolor="#24211d" strokeweight="0"/>
              <v:line id="_x0000_s1936" style="position:absolute;flip:y" from="1629,2638" to="1630,2674" strokecolor="#24211d" strokeweight="0"/>
              <v:line id="_x0000_s1937" style="position:absolute;flip:y" from="1629,2566" to="1630,2602" strokecolor="#24211d" strokeweight="0"/>
              <v:line id="_x0000_s1938" style="position:absolute;flip:y" from="1629,2494" to="1630,2530" strokecolor="#24211d" strokeweight="0"/>
              <v:line id="_x0000_s1939" style="position:absolute;flip:y" from="1629,2423" to="1630,2459" strokecolor="#24211d" strokeweight="0"/>
              <v:line id="_x0000_s1940" style="position:absolute;flip:y" from="1629,2351" to="1630,2387" strokecolor="#24211d" strokeweight="0"/>
              <v:line id="_x0000_s1941" style="position:absolute;flip:y" from="1629,2279" to="1630,2315" strokecolor="#24211d" strokeweight="0"/>
              <v:line id="_x0000_s1942" style="position:absolute;flip:y" from="1629,2207" to="1630,2243" strokecolor="#24211d" strokeweight="0"/>
              <v:line id="_x0000_s1943" style="position:absolute;flip:y" from="1629,2135" to="1630,2171" strokecolor="#24211d" strokeweight="0"/>
              <v:line id="_x0000_s1944" style="position:absolute;flip:y" from="1629,2063" to="1630,2099" strokecolor="#24211d" strokeweight="0"/>
              <v:line id="_x0000_s1945" style="position:absolute;flip:y" from="1629,1991" to="1630,2027" strokecolor="#24211d" strokeweight="0"/>
              <v:line id="_x0000_s1946" style="position:absolute;flip:y" from="1629,1919" to="1630,1955" strokecolor="#24211d" strokeweight="0"/>
              <v:line id="_x0000_s1947" style="position:absolute;flip:y" from="1629,1847" to="1630,1883" strokecolor="#24211d" strokeweight="0"/>
              <v:line id="_x0000_s1948" style="position:absolute;flip:y" from="1629,1775" to="1630,1811" strokecolor="#24211d" strokeweight="0"/>
              <v:line id="_x0000_s1949" style="position:absolute;flip:y" from="1629,1703" to="1630,1739" strokecolor="#24211d" strokeweight="0"/>
              <v:line id="_x0000_s1950" style="position:absolute;flip:y" from="1629,1655" to="1630,1667" strokecolor="#24211d" strokeweight="0"/>
              <v:line id="_x0000_s1951" style="position:absolute;flip:y" from="1629,1655" to="1630,1667" strokecolor="#24211d" strokeweight="0"/>
              <v:line id="_x0000_s1952" style="position:absolute;flip:y" from="599,3214" to="600,3250" strokecolor="#24211d" strokeweight="0"/>
              <v:line id="_x0000_s1953" style="position:absolute;flip:y" from="599,3142" to="600,3178" strokecolor="#24211d" strokeweight="0"/>
              <v:line id="_x0000_s1954" style="position:absolute;flip:y" from="599,3070" to="600,3106" strokecolor="#24211d" strokeweight="0"/>
              <v:line id="_x0000_s1955" style="position:absolute;flip:y" from="599,2998" to="600,3034" strokecolor="#24211d" strokeweight="0"/>
              <v:line id="_x0000_s1956" style="position:absolute;flip:y" from="599,2926" to="600,2962" strokecolor="#24211d" strokeweight="0"/>
              <v:line id="_x0000_s1957" style="position:absolute;flip:y" from="599,2854" to="600,2890" strokecolor="#24211d" strokeweight="0"/>
              <v:line id="_x0000_s1958" style="position:absolute;flip:y" from="4550,3214" to="4551,3250" strokecolor="#24211d" strokeweight="0"/>
              <v:line id="_x0000_s1959" style="position:absolute;flip:y" from="4550,3142" to="4551,3178" strokecolor="#24211d" strokeweight="0"/>
              <v:line id="_x0000_s1960" style="position:absolute;flip:y" from="4550,3070" to="4551,3106" strokecolor="#24211d" strokeweight="0"/>
              <v:line id="_x0000_s1961" style="position:absolute;flip:y" from="4550,2998" to="4551,3034" strokecolor="#24211d" strokeweight="0"/>
              <v:line id="_x0000_s1962" style="position:absolute;flip:y" from="4550,2926" to="4551,2962" strokecolor="#24211d" strokeweight="0"/>
              <v:line id="_x0000_s1963" style="position:absolute;flip:y" from="4550,2854" to="4551,2890" strokecolor="#24211d" strokeweight="0"/>
              <v:line id="_x0000_s1964" style="position:absolute;flip:y" from="4550,2782" to="4551,2818" strokecolor="#24211d" strokeweight="0"/>
              <v:line id="_x0000_s1965" style="position:absolute;flip:y" from="4550,2710" to="4551,2746" strokecolor="#24211d" strokeweight="0"/>
              <v:line id="_x0000_s1966" style="position:absolute;flip:y" from="4550,2638" to="4551,2674" strokecolor="#24211d" strokeweight="0"/>
              <v:line id="_x0000_s1967" style="position:absolute;flip:y" from="4550,2566" to="4551,2602" strokecolor="#24211d" strokeweight="0"/>
              <v:line id="_x0000_s1968" style="position:absolute;flip:y" from="4550,2494" to="4551,2530" strokecolor="#24211d" strokeweight="0"/>
              <v:line id="_x0000_s1969" style="position:absolute;flip:y" from="4550,2423" to="4551,2459" strokecolor="#24211d" strokeweight="0"/>
              <v:line id="_x0000_s1970" style="position:absolute;flip:y" from="4550,2351" to="4551,2387" strokecolor="#24211d" strokeweight="0"/>
              <v:line id="_x0000_s1971" style="position:absolute;flip:y" from="4550,2279" to="4551,2315" strokecolor="#24211d" strokeweight="0"/>
              <v:line id="_x0000_s1972" style="position:absolute;flip:y" from="4550,2207" to="4551,2243" strokecolor="#24211d" strokeweight="0"/>
              <v:line id="_x0000_s1973" style="position:absolute;flip:y" from="4550,2135" to="4551,2171" strokecolor="#24211d" strokeweight="0"/>
              <v:line id="_x0000_s1974" style="position:absolute;flip:y" from="4550,2063" to="4551,2099" strokecolor="#24211d" strokeweight="0"/>
              <v:line id="_x0000_s1975" style="position:absolute;flip:y" from="4550,1991" to="4551,2027" strokecolor="#24211d" strokeweight="0"/>
              <v:line id="_x0000_s1976" style="position:absolute;flip:y" from="4550,1919" to="4551,1955" strokecolor="#24211d" strokeweight="0"/>
              <v:line id="_x0000_s1977" style="position:absolute;flip:y" from="4550,1847" to="4551,1883" strokecolor="#24211d" strokeweight="0"/>
              <v:line id="_x0000_s1978" style="position:absolute;flip:y" from="4550,1775" to="4551,1811" strokecolor="#24211d" strokeweight="0"/>
              <v:line id="_x0000_s1979" style="position:absolute;flip:y" from="4550,1703" to="4551,1739" strokecolor="#24211d" strokeweight="0"/>
              <v:line id="_x0000_s1980" style="position:absolute;flip:y" from="4550,1631" to="4551,1667" strokecolor="#24211d" strokeweight="0"/>
              <v:line id="_x0000_s1981" style="position:absolute;flip:y" from="4550,1559" to="4551,1595" strokecolor="#24211d" strokeweight="0"/>
              <v:line id="_x0000_s1982" style="position:absolute;flip:y" from="4550,1487" to="4551,1523" strokecolor="#24211d" strokeweight="0"/>
              <v:line id="_x0000_s1983" style="position:absolute;flip:y" from="4550,1415" to="4551,1451" strokecolor="#24211d" strokeweight="0"/>
              <v:line id="_x0000_s1984" style="position:absolute;flip:y" from="4550,1343" to="4551,1379" strokecolor="#24211d" strokeweight="0"/>
              <v:line id="_x0000_s1985" style="position:absolute;flip:y" from="4550,1271" to="4551,1307" strokecolor="#24211d" strokeweight="0"/>
              <v:line id="_x0000_s1986" style="position:absolute;flip:y" from="4550,1199" to="4551,1235" strokecolor="#24211d" strokeweight="0"/>
              <v:line id="_x0000_s1987" style="position:absolute;flip:y" from="4550,1127" to="4551,1163" strokecolor="#24211d" strokeweight="0"/>
              <v:line id="_x0000_s1988" style="position:absolute;flip:y" from="4550,1055" to="4551,1091" strokecolor="#24211d" strokeweight="0"/>
              <v:line id="_x0000_s1989" style="position:absolute;flip:y" from="4550,983" to="4551,1019" strokecolor="#24211d" strokeweight="0"/>
              <v:line id="_x0000_s1990" style="position:absolute;flip:y" from="4550,911" to="4551,947" strokecolor="#24211d" strokeweight="0"/>
              <v:line id="_x0000_s1991" style="position:absolute;flip:y" from="4550,839" to="4551,875" strokecolor="#24211d" strokeweight="0"/>
              <v:line id="_x0000_s1992" style="position:absolute;flip:y" from="4550,768" to="4551,804" strokecolor="#24211d" strokeweight="0"/>
              <v:line id="_x0000_s1993" style="position:absolute;flip:y" from="4550,696" to="4551,732" strokecolor="#24211d" strokeweight="0"/>
              <v:line id="_x0000_s1994" style="position:absolute;flip:y" from="4550,624" to="4551,660" strokecolor="#24211d" strokeweight="0"/>
              <v:line id="_x0000_s1995" style="position:absolute;flip:y" from="4550,552" to="4551,588" strokecolor="#24211d" strokeweight="0"/>
              <v:line id="_x0000_s1996" style="position:absolute;flip:y" from="4550,480" to="4551,516" strokecolor="#24211d" strokeweight="0"/>
              <v:line id="_x0000_s1997" style="position:absolute;flip:y" from="4550,408" to="4551,444" strokecolor="#24211d" strokeweight="0"/>
              <v:line id="_x0000_s1998" style="position:absolute;flip:y" from="4550,348" to="4551,372" strokecolor="#24211d" strokeweight="0"/>
              <v:line id="_x0000_s1999" style="position:absolute;flip:y" from="4550,348" to="4551,372" strokecolor="#24211d" strokeweight="0"/>
              <v:line id="_x0000_s2000" style="position:absolute;flip:y" from="4802,3214" to="4803,3250" strokecolor="#24211d" strokeweight="0"/>
              <v:line id="_x0000_s2001" style="position:absolute;flip:y" from="4802,3142" to="4803,3178" strokecolor="#24211d" strokeweight="0"/>
              <v:line id="_x0000_s2002" style="position:absolute;flip:y" from="4802,3070" to="4803,3106" strokecolor="#24211d" strokeweight="0"/>
              <v:line id="_x0000_s2003" style="position:absolute;flip:y" from="4802,2998" to="4803,3034" strokecolor="#24211d" strokeweight="0"/>
              <v:line id="_x0000_s2004" style="position:absolute;flip:y" from="4802,2926" to="4803,2962" strokecolor="#24211d" strokeweight="0"/>
              <v:line id="_x0000_s2005" style="position:absolute;flip:y" from="4802,2854" to="4803,2890" strokecolor="#24211d" strokeweight="0"/>
              <v:line id="_x0000_s2006" style="position:absolute;flip:y" from="4802,2782" to="4803,2818" strokecolor="#24211d" strokeweight="0"/>
              <v:line id="_x0000_s2007" style="position:absolute;flip:y" from="4802,2710" to="4803,2746" strokecolor="#24211d" strokeweight="0"/>
              <v:line id="_x0000_s2008" style="position:absolute;flip:y" from="4802,2638" to="4803,2674" strokecolor="#24211d" strokeweight="0"/>
              <v:line id="_x0000_s2009" style="position:absolute;flip:y" from="4802,2566" to="4803,2602" strokecolor="#24211d" strokeweight="0"/>
              <v:line id="_x0000_s2010" style="position:absolute;flip:y" from="4802,2494" to="4803,2530" strokecolor="#24211d" strokeweight="0"/>
              <v:line id="_x0000_s2011" style="position:absolute;flip:y" from="4802,2423" to="4803,2459" strokecolor="#24211d" strokeweight="0"/>
              <v:line id="_x0000_s2012" style="position:absolute;flip:y" from="4802,2351" to="4803,2387" strokecolor="#24211d" strokeweight="0"/>
              <v:line id="_x0000_s2013" style="position:absolute;flip:y" from="4802,2279" to="4803,2315" strokecolor="#24211d" strokeweight="0"/>
              <v:line id="_x0000_s2014" style="position:absolute;flip:y" from="4802,2207" to="4803,2243" strokecolor="#24211d" strokeweight="0"/>
              <v:line id="_x0000_s2015" style="position:absolute;flip:y" from="4802,2135" to="4803,2171" strokecolor="#24211d" strokeweight="0"/>
              <v:line id="_x0000_s2016" style="position:absolute;flip:y" from="4802,2063" to="4803,2099" strokecolor="#24211d" strokeweight="0"/>
              <v:line id="_x0000_s2017" style="position:absolute;flip:y" from="4802,1991" to="4803,2027" strokecolor="#24211d" strokeweight="0"/>
              <v:line id="_x0000_s2018" style="position:absolute;flip:y" from="4802,1919" to="4803,1955" strokecolor="#24211d" strokeweight="0"/>
              <v:line id="_x0000_s2019" style="position:absolute;flip:y" from="4802,1847" to="4803,1883" strokecolor="#24211d" strokeweight="0"/>
              <v:line id="_x0000_s2020" style="position:absolute;flip:y" from="4802,1775" to="4803,1811" strokecolor="#24211d" strokeweight="0"/>
              <v:line id="_x0000_s2021" style="position:absolute;flip:y" from="4802,1703" to="4803,1739" strokecolor="#24211d" strokeweight="0"/>
              <v:line id="_x0000_s2022" style="position:absolute;flip:y" from="4802,1631" to="4803,1667" strokecolor="#24211d" strokeweight="0"/>
              <v:line id="_x0000_s2023" style="position:absolute;flip:y" from="4802,1559" to="4803,1595" strokecolor="#24211d" strokeweight="0"/>
              <v:line id="_x0000_s2024" style="position:absolute;flip:y" from="4802,1487" to="4803,1523" strokecolor="#24211d" strokeweight="0"/>
              <v:line id="_x0000_s2025" style="position:absolute;flip:y" from="5568,3214" to="5569,3250" strokecolor="#24211d" strokeweight="0"/>
              <v:line id="_x0000_s2026" style="position:absolute;flip:y" from="5568,3142" to="5569,3178" strokecolor="#24211d" strokeweight="0"/>
              <v:line id="_x0000_s2027" style="position:absolute;flip:y" from="5568,3070" to="5569,3106" strokecolor="#24211d" strokeweight="0"/>
              <v:line id="_x0000_s2028" style="position:absolute;flip:y" from="5568,2998" to="5569,3034" strokecolor="#24211d" strokeweight="0"/>
              <v:line id="_x0000_s2029" style="position:absolute;flip:y" from="5568,2926" to="5569,2962" strokecolor="#24211d" strokeweight="0"/>
              <v:line id="_x0000_s2030" style="position:absolute;flip:y" from="5568,2854" to="5569,2890" strokecolor="#24211d" strokeweight="0"/>
              <v:line id="_x0000_s2031" style="position:absolute;flip:y" from="5568,2782" to="5569,2818" strokecolor="#24211d" strokeweight="0"/>
              <v:line id="_x0000_s2032" style="position:absolute;flip:y" from="5568,2710" to="5569,2746" strokecolor="#24211d" strokeweight="0"/>
              <v:line id="_x0000_s2033" style="position:absolute;flip:y" from="5568,2638" to="5569,2674" strokecolor="#24211d" strokeweight="0"/>
              <v:line id="_x0000_s2034" style="position:absolute;flip:y" from="5568,2566" to="5569,2602" strokecolor="#24211d" strokeweight="0"/>
              <v:line id="_x0000_s2035" style="position:absolute;flip:y" from="5568,2494" to="5569,2530" strokecolor="#24211d" strokeweight="0"/>
              <v:line id="_x0000_s2036" style="position:absolute;flip:y" from="5568,2423" to="5569,2459" strokecolor="#24211d" strokeweight="0"/>
              <v:line id="_x0000_s2037" style="position:absolute;flip:y" from="5568,2351" to="5569,2387" strokecolor="#24211d" strokeweight="0"/>
              <v:line id="_x0000_s2038" style="position:absolute;flip:y" from="5568,2279" to="5569,2315" strokecolor="#24211d" strokeweight="0"/>
              <v:line id="_x0000_s2039" style="position:absolute;flip:y" from="5568,2207" to="5569,2243" strokecolor="#24211d" strokeweight="0"/>
              <v:line id="_x0000_s2040" style="position:absolute;flip:y" from="5568,2135" to="5569,2171" strokecolor="#24211d" strokeweight="0"/>
              <v:line id="_x0000_s2041" style="position:absolute;flip:y" from="5568,2063" to="5569,2099" strokecolor="#24211d" strokeweight="0"/>
              <v:line id="_x0000_s2042" style="position:absolute;flip:y" from="5568,1991" to="5569,2027" strokecolor="#24211d" strokeweight="0"/>
              <v:line id="_x0000_s2043" style="position:absolute;flip:y" from="5568,1919" to="5569,1955" strokecolor="#24211d" strokeweight="0"/>
              <v:line id="_x0000_s2044" style="position:absolute;flip:y" from="5568,1847" to="5569,1883" strokecolor="#24211d" strokeweight="0"/>
              <v:line id="_x0000_s2045" style="position:absolute;flip:y" from="5568,1775" to="5569,1811" strokecolor="#24211d" strokeweight="0"/>
              <v:line id="_x0000_s2046" style="position:absolute;flip:y" from="5568,1703" to="5569,1739" strokecolor="#24211d" strokeweight="0"/>
              <v:line id="_x0000_s2047" style="position:absolute;flip:y" from="5568,1655" to="5569,1667" strokecolor="#24211d" strokeweight="0"/>
              <v:line id="_x0000_s20480" style="position:absolute;flip:y" from="5568,1655" to="5569,1667" strokecolor="#24211d" strokeweight="0"/>
              <v:line id="_x0000_s20481" style="position:absolute;flip:y" from="6598,3214" to="6599,3250" strokecolor="#24211d" strokeweight="0"/>
            </v:group>
            <v:rect id="_x0000_s20683" style="position:absolute;left:3928;top:528;width:419;height:240" stroked="f"/>
            <v:rect id="_x0000_s20684" style="position:absolute;left:3904;top:435;width:451;height:230;mso-wrap-style:none;v-text-anchor:top" filled="f" stroked="f">
              <v:textbox style="mso-next-textbox:#_x0000_s20684;mso-fit-shape-to-text:t" inset="0,0,0,0">
                <w:txbxContent>
                  <w:p w:rsidR="00DE45F0" w:rsidRDefault="00DE45F0" w:rsidP="008A6D36">
                    <w:pPr>
                      <w:spacing w:before="0"/>
                    </w:pPr>
                    <w:r>
                      <w:rPr>
                        <w:color w:val="24282B"/>
                        <w:sz w:val="20"/>
                      </w:rPr>
                      <w:t>0 dBr</w:t>
                    </w:r>
                  </w:p>
                </w:txbxContent>
              </v:textbox>
            </v:rect>
            <v:rect id="_x0000_s20685" style="position:absolute;left:47;top:4088;width:9639;height:1476;v-text-anchor:top" filled="f" stroked="f">
              <v:textbox style="mso-next-textbox:#_x0000_s20685;mso-fit-shape-to-text:t" inset="0,0,0,0">
                <w:txbxContent>
                  <w:p w:rsidR="00DE45F0" w:rsidRPr="00D760B2" w:rsidRDefault="00DE45F0" w:rsidP="00705412">
                    <w:pPr>
                      <w:pStyle w:val="Figurelegend"/>
                      <w:ind w:left="142" w:right="851"/>
                      <w:rPr>
                        <w:lang w:val="en-US" w:eastAsia="ja-JP"/>
                      </w:rPr>
                    </w:pPr>
                    <w:r w:rsidRPr="006D1776">
                      <w:rPr>
                        <w:rFonts w:ascii="STKaiti" w:eastAsia="STKaiti" w:hAnsi="STKaiti"/>
                        <w:lang w:val="en-US" w:eastAsia="zh-CN"/>
                      </w:rPr>
                      <w:t>注1</w:t>
                    </w:r>
                    <w:r w:rsidRPr="00D760B2">
                      <w:rPr>
                        <w:lang w:val="en-US" w:eastAsia="zh-CN"/>
                      </w:rPr>
                      <w:t> – </w:t>
                    </w:r>
                    <w:r>
                      <w:rPr>
                        <w:rFonts w:hint="eastAsia"/>
                        <w:lang w:val="en-US" w:eastAsia="zh-CN"/>
                      </w:rPr>
                      <w:t>外面的粗线</w:t>
                    </w:r>
                    <w:r w:rsidRPr="00D760B2">
                      <w:rPr>
                        <w:lang w:val="en-US" w:eastAsia="zh-CN"/>
                      </w:rPr>
                      <w:t>802.11a</w:t>
                    </w:r>
                    <w:r>
                      <w:rPr>
                        <w:rFonts w:hint="eastAsia"/>
                        <w:lang w:val="en-US" w:eastAsia="zh-CN"/>
                      </w:rPr>
                      <w:t>、</w:t>
                    </w:r>
                    <w:r>
                      <w:rPr>
                        <w:lang w:val="en-US" w:eastAsia="zh-CN"/>
                      </w:rPr>
                      <w:t>11g</w:t>
                    </w:r>
                    <w:r>
                      <w:rPr>
                        <w:rFonts w:hint="eastAsia"/>
                        <w:lang w:val="en-US" w:eastAsia="zh-CN"/>
                      </w:rPr>
                      <w:t>、</w:t>
                    </w:r>
                    <w:r w:rsidRPr="00D760B2">
                      <w:rPr>
                        <w:lang w:val="en-US" w:eastAsia="zh-CN"/>
                      </w:rPr>
                      <w:t>11j</w:t>
                    </w:r>
                    <w:r>
                      <w:rPr>
                        <w:rFonts w:hint="eastAsia"/>
                        <w:lang w:val="en-US" w:eastAsia="zh-CN"/>
                      </w:rPr>
                      <w:t>、</w:t>
                    </w:r>
                    <w:r w:rsidRPr="00D760B2">
                      <w:rPr>
                        <w:lang w:val="en-US" w:eastAsia="zh-CN"/>
                      </w:rPr>
                      <w:t>HIPERLAN2</w:t>
                    </w:r>
                    <w:r>
                      <w:rPr>
                        <w:rFonts w:hint="eastAsia"/>
                        <w:lang w:val="en-US" w:eastAsia="zh-CN"/>
                      </w:rPr>
                      <w:t>和</w:t>
                    </w:r>
                    <w:r w:rsidRPr="00D760B2">
                      <w:rPr>
                        <w:lang w:val="en-US" w:eastAsia="zh-CN"/>
                      </w:rPr>
                      <w:t>HiSWANa</w:t>
                    </w:r>
                    <w:r>
                      <w:rPr>
                        <w:rFonts w:hint="eastAsia"/>
                        <w:lang w:val="en-US" w:eastAsia="zh-CN"/>
                      </w:rPr>
                      <w:t>的频谱</w:t>
                    </w:r>
                    <w:r>
                      <w:rPr>
                        <w:lang w:val="en-US" w:eastAsia="zh-CN"/>
                      </w:rPr>
                      <w:t>掩模</w:t>
                    </w:r>
                    <w:r>
                      <w:rPr>
                        <w:rFonts w:hint="eastAsia"/>
                        <w:lang w:val="en-US" w:eastAsia="zh-CN"/>
                      </w:rPr>
                      <w:t>，内部的细线是有</w:t>
                    </w:r>
                    <w:r w:rsidRPr="00D760B2">
                      <w:rPr>
                        <w:lang w:val="en-US" w:eastAsia="ja-JP"/>
                      </w:rPr>
                      <w:t>52</w:t>
                    </w:r>
                    <w:r>
                      <w:rPr>
                        <w:rFonts w:hint="eastAsia"/>
                        <w:lang w:val="en-US" w:eastAsia="zh-CN"/>
                      </w:rPr>
                      <w:t>个</w:t>
                    </w:r>
                    <w:r>
                      <w:rPr>
                        <w:lang w:val="en-US" w:eastAsia="ja-JP"/>
                      </w:rPr>
                      <w:t>子载波</w:t>
                    </w:r>
                    <w:r>
                      <w:rPr>
                        <w:rFonts w:hint="eastAsia"/>
                        <w:lang w:val="en-US" w:eastAsia="zh-CN"/>
                      </w:rPr>
                      <w:t>的</w:t>
                    </w:r>
                    <w:r>
                      <w:rPr>
                        <w:rFonts w:hint="eastAsia"/>
                        <w:lang w:val="en-US" w:eastAsia="zh-CN"/>
                      </w:rPr>
                      <w:t>OFDM</w:t>
                    </w:r>
                    <w:r>
                      <w:rPr>
                        <w:rFonts w:hint="eastAsia"/>
                        <w:lang w:val="en-US" w:eastAsia="zh-CN"/>
                      </w:rPr>
                      <w:t>信号包络频谱。</w:t>
                    </w:r>
                    <w:r w:rsidRPr="00D760B2">
                      <w:rPr>
                        <w:lang w:val="en-US" w:eastAsia="ja-JP"/>
                      </w:rPr>
                      <w:t xml:space="preserve"> </w:t>
                    </w:r>
                  </w:p>
                  <w:p w:rsidR="00DE45F0" w:rsidRPr="00D760B2" w:rsidRDefault="00DE45F0" w:rsidP="00705412">
                    <w:pPr>
                      <w:pStyle w:val="Figurelegend"/>
                      <w:ind w:left="142" w:right="851"/>
                      <w:rPr>
                        <w:lang w:val="en-US" w:eastAsia="ja-JP"/>
                      </w:rPr>
                    </w:pPr>
                    <w:r w:rsidRPr="006D1776">
                      <w:rPr>
                        <w:rFonts w:ascii="STKaiti" w:eastAsia="STKaiti" w:hAnsi="STKaiti"/>
                        <w:lang w:val="en-US" w:eastAsia="zh-CN"/>
                      </w:rPr>
                      <w:t>注</w:t>
                    </w:r>
                    <w:r w:rsidRPr="006D1776">
                      <w:rPr>
                        <w:rFonts w:ascii="STKaiti" w:eastAsia="STKaiti" w:hAnsi="STKaiti"/>
                        <w:lang w:val="en-US" w:eastAsia="ja-JP"/>
                      </w:rPr>
                      <w:t>2</w:t>
                    </w:r>
                    <w:r w:rsidRPr="00D760B2">
                      <w:rPr>
                        <w:lang w:val="en-US" w:eastAsia="zh-CN"/>
                      </w:rPr>
                      <w:t> – </w:t>
                    </w:r>
                    <w:r>
                      <w:rPr>
                        <w:rFonts w:hint="eastAsia"/>
                        <w:lang w:val="en-US" w:eastAsia="zh-CN"/>
                      </w:rPr>
                      <w:t>应使用</w:t>
                    </w:r>
                    <w:r w:rsidRPr="00D760B2">
                      <w:rPr>
                        <w:lang w:val="en-US" w:eastAsia="ja-JP"/>
                      </w:rPr>
                      <w:t>100 kHz</w:t>
                    </w:r>
                    <w:r>
                      <w:rPr>
                        <w:rFonts w:hint="eastAsia"/>
                        <w:lang w:val="en-US" w:eastAsia="zh-CN"/>
                      </w:rPr>
                      <w:t>解析带宽和</w:t>
                    </w:r>
                    <w:r w:rsidRPr="00D760B2">
                      <w:rPr>
                        <w:lang w:val="en-US" w:eastAsia="ja-JP"/>
                      </w:rPr>
                      <w:t>30 kHz</w:t>
                    </w:r>
                    <w:r>
                      <w:rPr>
                        <w:rFonts w:hint="eastAsia"/>
                        <w:lang w:val="en-US" w:eastAsia="zh-CN"/>
                      </w:rPr>
                      <w:t>视频带宽进行测量。</w:t>
                    </w:r>
                  </w:p>
                  <w:p w:rsidR="00DE45F0" w:rsidRPr="00D760B2" w:rsidRDefault="00DE45F0" w:rsidP="00705412">
                    <w:pPr>
                      <w:pStyle w:val="Figurelegend"/>
                      <w:ind w:left="142" w:right="851"/>
                      <w:rPr>
                        <w:lang w:val="en-US" w:eastAsia="ja-JP"/>
                      </w:rPr>
                    </w:pPr>
                    <w:r w:rsidRPr="006D1776">
                      <w:rPr>
                        <w:rFonts w:ascii="STKaiti" w:eastAsia="STKaiti" w:hAnsi="STKaiti"/>
                        <w:lang w:val="en-US" w:eastAsia="zh-CN"/>
                      </w:rPr>
                      <w:t>注</w:t>
                    </w:r>
                    <w:r w:rsidRPr="006D1776">
                      <w:rPr>
                        <w:rFonts w:ascii="STKaiti" w:eastAsia="STKaiti" w:hAnsi="STKaiti"/>
                        <w:lang w:val="en-US" w:eastAsia="ja-JP"/>
                      </w:rPr>
                      <w:t>3</w:t>
                    </w:r>
                    <w:r w:rsidRPr="00D760B2">
                      <w:rPr>
                        <w:lang w:val="en-US" w:eastAsia="zh-CN"/>
                      </w:rPr>
                      <w:t> – </w:t>
                    </w:r>
                    <w:r>
                      <w:rPr>
                        <w:rFonts w:hint="eastAsia"/>
                        <w:lang w:val="en-US" w:eastAsia="zh-CN"/>
                      </w:rPr>
                      <w:t>在</w:t>
                    </w:r>
                    <w:r w:rsidRPr="00D760B2">
                      <w:rPr>
                        <w:lang w:val="en-US" w:eastAsia="ja-JP"/>
                      </w:rPr>
                      <w:t xml:space="preserve">802.11j </w:t>
                    </w:r>
                    <w:r>
                      <w:rPr>
                        <w:rFonts w:hint="eastAsia"/>
                        <w:lang w:val="en-US" w:eastAsia="zh-CN"/>
                      </w:rPr>
                      <w:t>中</w:t>
                    </w:r>
                    <w:r w:rsidRPr="00D760B2">
                      <w:rPr>
                        <w:lang w:val="en-US" w:eastAsia="ja-JP"/>
                      </w:rPr>
                      <w:t>10 MHz</w:t>
                    </w:r>
                    <w:r>
                      <w:rPr>
                        <w:rFonts w:hint="eastAsia"/>
                        <w:lang w:val="en-US" w:eastAsia="zh-CN"/>
                      </w:rPr>
                      <w:t>频道间隔的情况下，频率范围应减半。</w:t>
                    </w:r>
                  </w:p>
                  <w:p w:rsidR="00DE45F0" w:rsidRDefault="00DE45F0" w:rsidP="00705412">
                    <w:pPr>
                      <w:rPr>
                        <w:lang w:eastAsia="zh-CN"/>
                      </w:rPr>
                    </w:pPr>
                  </w:p>
                </w:txbxContent>
              </v:textbox>
            </v:rect>
            <v:group id="_x0000_s20482" style="position:absolute;left:443;top:-12;width:7177;height:5917" coordorigin="443,-12" coordsize="7177,5917">
              <v:line id="_x0000_s20483" style="position:absolute;flip:y" from="6598,3142" to="6599,3178" strokecolor="#24211d" strokeweight="0"/>
              <v:line id="_x0000_s20484" style="position:absolute;flip:y" from="6598,3070" to="6599,3106" strokecolor="#24211d" strokeweight="0"/>
              <v:line id="_x0000_s20485" style="position:absolute;flip:y" from="6598,2998" to="6599,3034" strokecolor="#24211d" strokeweight="0"/>
              <v:line id="_x0000_s20486" style="position:absolute;flip:y" from="6598,2926" to="6599,2962" strokecolor="#24211d" strokeweight="0"/>
              <v:line id="_x0000_s20487" style="position:absolute;flip:y" from="6598,2854" to="6599,2890" strokecolor="#24211d" strokeweight="0"/>
              <v:line id="_x0000_s20488" style="position:absolute" from="599,2842" to="635,2843" strokecolor="#24211d" strokeweight="0"/>
              <v:line id="_x0000_s20489" style="position:absolute" from="671,2842" to="707,2843" strokecolor="#24211d" strokeweight="0"/>
              <v:line id="_x0000_s20490" style="position:absolute" from="742,2842" to="778,2843" strokecolor="#24211d" strokeweight="0"/>
              <v:line id="_x0000_s20491" style="position:absolute" from="814,2842" to="850,2843" strokecolor="#24211d" strokeweight="0"/>
              <v:line id="_x0000_s20492" style="position:absolute" from="886,2842" to="922,2843" strokecolor="#24211d" strokeweight="0"/>
              <v:line id="_x0000_s20493" style="position:absolute" from="958,2842" to="994,2843" strokecolor="#24211d" strokeweight="0"/>
              <v:line id="_x0000_s20494" style="position:absolute" from="1030,2842" to="1066,2843" strokecolor="#24211d" strokeweight="0"/>
              <v:line id="_x0000_s20495" style="position:absolute" from="1102,2842" to="1138,2843" strokecolor="#24211d" strokeweight="0"/>
              <v:line id="_x0000_s20496" style="position:absolute" from="1174,2842" to="1209,2843" strokecolor="#24211d" strokeweight="0"/>
              <v:line id="_x0000_s20497" style="position:absolute" from="1245,2842" to="1281,2843" strokecolor="#24211d" strokeweight="0"/>
              <v:line id="_x0000_s20498" style="position:absolute" from="1317,2842" to="1353,2843" strokecolor="#24211d" strokeweight="0"/>
              <v:line id="_x0000_s20499" style="position:absolute" from="1389,2842" to="1425,2843" strokecolor="#24211d" strokeweight="0"/>
              <v:line id="_x0000_s20500" style="position:absolute" from="1461,2842" to="1497,2843" strokecolor="#24211d" strokeweight="0"/>
              <v:line id="_x0000_s20501" style="position:absolute" from="1533,2842" to="1569,2843" strokecolor="#24211d" strokeweight="0"/>
              <v:line id="_x0000_s20502" style="position:absolute" from="1605,2842" to="1641,2843" strokecolor="#24211d" strokeweight="0"/>
              <v:line id="_x0000_s20503" style="position:absolute" from="1676,2842" to="1712,2843" strokecolor="#24211d" strokeweight="0"/>
              <v:line id="_x0000_s20504" style="position:absolute" from="1748,2842" to="1784,2843" strokecolor="#24211d" strokeweight="0"/>
              <v:line id="_x0000_s20505" style="position:absolute" from="1820,2842" to="1856,2843" strokecolor="#24211d" strokeweight="0"/>
              <v:line id="_x0000_s20506" style="position:absolute" from="1892,2842" to="1928,2843" strokecolor="#24211d" strokeweight="0"/>
              <v:line id="_x0000_s20507" style="position:absolute" from="1964,2842" to="2000,2843" strokecolor="#24211d" strokeweight="0"/>
              <v:line id="_x0000_s20508" style="position:absolute" from="2036,2842" to="2072,2843" strokecolor="#24211d" strokeweight="0"/>
              <v:line id="_x0000_s20509" style="position:absolute" from="2108,2842" to="2143,2843" strokecolor="#24211d" strokeweight="0"/>
              <v:line id="_x0000_s20510" style="position:absolute" from="2179,2842" to="2215,2843" strokecolor="#24211d" strokeweight="0"/>
              <v:line id="_x0000_s20511" style="position:absolute" from="2251,2842" to="2287,2843" strokecolor="#24211d" strokeweight="0"/>
              <v:line id="_x0000_s20512" style="position:absolute" from="2323,2842" to="2359,2843" strokecolor="#24211d" strokeweight="0"/>
              <v:line id="_x0000_s20513" style="position:absolute" from="2395,2842" to="2431,2843" strokecolor="#24211d" strokeweight="0"/>
              <v:line id="_x0000_s20514" style="position:absolute" from="2467,2842" to="2503,2843" strokecolor="#24211d" strokeweight="0"/>
              <v:line id="_x0000_s20515" style="position:absolute" from="2539,2842" to="2575,2843" strokecolor="#24211d" strokeweight="0"/>
              <v:line id="_x0000_s20516" style="position:absolute" from="2610,2842" to="2646,2843" strokecolor="#24211d" strokeweight="0"/>
              <v:line id="_x0000_s20517" style="position:absolute" from="2682,2842" to="2718,2843" strokecolor="#24211d" strokeweight="0"/>
              <v:line id="_x0000_s20518" style="position:absolute" from="2754,2842" to="2790,2843" strokecolor="#24211d" strokeweight="0"/>
              <v:line id="_x0000_s20519" style="position:absolute" from="2826,2842" to="2862,2843" strokecolor="#24211d" strokeweight="0"/>
              <v:line id="_x0000_s20520" style="position:absolute" from="2898,2842" to="2934,2843" strokecolor="#24211d" strokeweight="0"/>
              <v:line id="_x0000_s20521" style="position:absolute" from="2970,2842" to="3006,2843" strokecolor="#24211d" strokeweight="0"/>
              <v:line id="_x0000_s20522" style="position:absolute" from="3042,2842" to="3077,2843" strokecolor="#24211d" strokeweight="0"/>
              <v:line id="_x0000_s20523" style="position:absolute" from="3113,2842" to="3149,2843" strokecolor="#24211d" strokeweight="0"/>
              <v:line id="_x0000_s20524" style="position:absolute" from="3185,2842" to="3221,2843" strokecolor="#24211d" strokeweight="0"/>
              <v:line id="_x0000_s20525" style="position:absolute" from="3257,2842" to="3293,2843" strokecolor="#24211d" strokeweight="0"/>
              <v:line id="_x0000_s20526" style="position:absolute" from="3329,2842" to="3365,2843" strokecolor="#24211d" strokeweight="0"/>
              <v:line id="_x0000_s20527" style="position:absolute" from="3401,2842" to="3437,2843" strokecolor="#24211d" strokeweight="0"/>
              <v:line id="_x0000_s20528" style="position:absolute" from="3473,2842" to="3509,2843" strokecolor="#24211d" strokeweight="0"/>
              <v:line id="_x0000_s20529" style="position:absolute" from="3545,2842" to="3580,2843" strokecolor="#24211d" strokeweight="0"/>
              <v:line id="_x0000_s20530" style="position:absolute" from="3616,2842" to="3652,2843" strokecolor="#24211d" strokeweight="0"/>
              <v:line id="_x0000_s20531" style="position:absolute" from="3688,2842" to="3724,2843" strokecolor="#24211d" strokeweight="0"/>
              <v:line id="_x0000_s20532" style="position:absolute" from="3760,2842" to="3796,2843" strokecolor="#24211d" strokeweight="0"/>
              <v:line id="_x0000_s20533" style="position:absolute" from="3832,2842" to="3868,2843" strokecolor="#24211d" strokeweight="0"/>
              <v:line id="_x0000_s20534" style="position:absolute" from="3904,2842" to="3940,2843" strokecolor="#24211d" strokeweight="0"/>
              <v:line id="_x0000_s20535" style="position:absolute" from="3976,2842" to="4012,2843" strokecolor="#24211d" strokeweight="0"/>
              <v:line id="_x0000_s20536" style="position:absolute" from="4047,2842" to="4083,2843" strokecolor="#24211d" strokeweight="0"/>
              <v:line id="_x0000_s20537" style="position:absolute" from="4119,2842" to="4155,2843" strokecolor="#24211d" strokeweight="0"/>
              <v:line id="_x0000_s20538" style="position:absolute" from="4191,2842" to="4227,2843" strokecolor="#24211d" strokeweight="0"/>
              <v:line id="_x0000_s20539" style="position:absolute" from="4263,2842" to="4299,2843" strokecolor="#24211d" strokeweight="0"/>
              <v:line id="_x0000_s20540" style="position:absolute" from="4335,2842" to="4371,2843" strokecolor="#24211d" strokeweight="0"/>
              <v:line id="_x0000_s20541" style="position:absolute" from="4407,2842" to="4443,2843" strokecolor="#24211d" strokeweight="0"/>
              <v:line id="_x0000_s20542" style="position:absolute" from="4479,2842" to="4514,2843" strokecolor="#24211d" strokeweight="0"/>
              <v:line id="_x0000_s20543" style="position:absolute" from="4550,2842" to="4586,2843" strokecolor="#24211d" strokeweight="0"/>
              <v:line id="_x0000_s20544" style="position:absolute" from="4622,2842" to="4658,2843" strokecolor="#24211d" strokeweight="0"/>
              <v:line id="_x0000_s20545" style="position:absolute" from="4694,2842" to="4730,2843" strokecolor="#24211d" strokeweight="0"/>
              <v:line id="_x0000_s20546" style="position:absolute" from="4766,2842" to="4802,2843" strokecolor="#24211d" strokeweight="0"/>
              <v:line id="_x0000_s20547" style="position:absolute" from="4838,2842" to="4874,2843" strokecolor="#24211d" strokeweight="0"/>
              <v:line id="_x0000_s20548" style="position:absolute" from="4910,2842" to="4946,2843" strokecolor="#24211d" strokeweight="0"/>
              <v:line id="_x0000_s20549" style="position:absolute" from="4981,2842" to="5017,2843" strokecolor="#24211d" strokeweight="0"/>
              <v:line id="_x0000_s20550" style="position:absolute" from="5053,2842" to="5089,2843" strokecolor="#24211d" strokeweight="0"/>
              <v:line id="_x0000_s20551" style="position:absolute" from="5125,2842" to="5161,2843" strokecolor="#24211d" strokeweight="0"/>
              <v:line id="_x0000_s20552" style="position:absolute" from="5197,2842" to="5233,2843" strokecolor="#24211d" strokeweight="0"/>
              <v:line id="_x0000_s20553" style="position:absolute" from="5269,2842" to="5305,2843" strokecolor="#24211d" strokeweight="0"/>
              <v:line id="_x0000_s20554" style="position:absolute" from="5341,2842" to="5377,2843" strokecolor="#24211d" strokeweight="0"/>
              <v:line id="_x0000_s20555" style="position:absolute" from="5413,2842" to="5448,2843" strokecolor="#24211d" strokeweight="0"/>
              <v:line id="_x0000_s20556" style="position:absolute" from="5484,2842" to="5520,2843" strokecolor="#24211d" strokeweight="0"/>
              <v:line id="_x0000_s20557" style="position:absolute" from="5556,2842" to="5592,2843" strokecolor="#24211d" strokeweight="0"/>
              <v:line id="_x0000_s20558" style="position:absolute" from="5628,2842" to="5664,2843" strokecolor="#24211d" strokeweight="0"/>
              <v:line id="_x0000_s20559" style="position:absolute" from="5700,2842" to="5736,2843" strokecolor="#24211d" strokeweight="0"/>
              <v:line id="_x0000_s20560" style="position:absolute" from="5772,2842" to="5808,2843" strokecolor="#24211d" strokeweight="0"/>
              <v:line id="_x0000_s20561" style="position:absolute" from="5844,2842" to="5880,2843" strokecolor="#24211d" strokeweight="0"/>
              <v:line id="_x0000_s20562" style="position:absolute" from="5915,2842" to="5951,2843" strokecolor="#24211d" strokeweight="0"/>
              <v:line id="_x0000_s20563" style="position:absolute" from="5987,2842" to="6023,2843" strokecolor="#24211d" strokeweight="0"/>
              <v:line id="_x0000_s20564" style="position:absolute" from="6059,2842" to="6095,2843" strokecolor="#24211d" strokeweight="0"/>
              <v:line id="_x0000_s20565" style="position:absolute" from="6131,2842" to="6167,2843" strokecolor="#24211d" strokeweight="0"/>
              <v:line id="_x0000_s20566" style="position:absolute" from="6203,2842" to="6239,2843" strokecolor="#24211d" strokeweight="0"/>
              <v:line id="_x0000_s20567" style="position:absolute" from="6275,2842" to="6311,2843" strokecolor="#24211d" strokeweight="0"/>
              <v:line id="_x0000_s20568" style="position:absolute" from="6347,2842" to="6383,2843" strokecolor="#24211d" strokeweight="0"/>
              <v:line id="_x0000_s20569" style="position:absolute" from="6418,2842" to="6454,2843" strokecolor="#24211d" strokeweight="0"/>
              <v:line id="_x0000_s20570" style="position:absolute" from="6490,2842" to="6526,2843" strokecolor="#24211d" strokeweight="0"/>
              <v:line id="_x0000_s20571" style="position:absolute" from="6562,2842" to="6598,2843" strokecolor="#24211d" strokeweight="0"/>
              <v:line id="_x0000_s20572" style="position:absolute" from="6562,2842" to="6598,2843" strokecolor="#24211d" strokeweight="0"/>
              <v:line id="_x0000_s20573" style="position:absolute" from="1629,1643" to="1664,1644" strokecolor="#24211d" strokeweight="0"/>
              <v:line id="_x0000_s20574" style="position:absolute" from="1700,1643" to="1736,1644" strokecolor="#24211d" strokeweight="0"/>
              <v:line id="_x0000_s20575" style="position:absolute" from="1772,1643" to="1808,1644" strokecolor="#24211d" strokeweight="0"/>
              <v:line id="_x0000_s20576" style="position:absolute" from="1844,1643" to="1880,1644" strokecolor="#24211d" strokeweight="0"/>
              <v:line id="_x0000_s20577" style="position:absolute" from="1916,1643" to="1952,1644" strokecolor="#24211d" strokeweight="0"/>
              <v:line id="_x0000_s20578" style="position:absolute" from="1988,1643" to="2024,1644" strokecolor="#24211d" strokeweight="0"/>
              <v:line id="_x0000_s20579" style="position:absolute" from="2060,1643" to="2096,1644" strokecolor="#24211d" strokeweight="0"/>
              <v:line id="_x0000_s20580" style="position:absolute" from="2131,1643" to="2167,1644" strokecolor="#24211d" strokeweight="0"/>
              <v:line id="_x0000_s20581" style="position:absolute" from="2203,1643" to="2239,1644" strokecolor="#24211d" strokeweight="0"/>
              <v:line id="_x0000_s20582" style="position:absolute" from="2275,1643" to="2311,1644" strokecolor="#24211d" strokeweight="0"/>
              <v:line id="_x0000_s20583" style="position:absolute" from="2347,1643" to="2383,1644" strokecolor="#24211d" strokeweight="0"/>
              <v:line id="_x0000_s20584" style="position:absolute" from="2419,1643" to="2455,1644" strokecolor="#24211d" strokeweight="0"/>
              <v:line id="_x0000_s20585" style="position:absolute" from="2491,1643" to="2527,1644" strokecolor="#24211d" strokeweight="0"/>
              <v:line id="_x0000_s20586" style="position:absolute" from="2563,1643" to="2599,1644" strokecolor="#24211d" strokeweight="0"/>
              <v:line id="_x0000_s20587" style="position:absolute" from="2634,1643" to="2670,1644" strokecolor="#24211d" strokeweight="0"/>
              <v:line id="_x0000_s20588" style="position:absolute" from="2706,1643" to="2742,1644" strokecolor="#24211d" strokeweight="0"/>
              <v:line id="_x0000_s20589" style="position:absolute" from="2778,1643" to="2814,1644" strokecolor="#24211d" strokeweight="0"/>
              <v:line id="_x0000_s20590" style="position:absolute" from="2850,1643" to="2886,1644" strokecolor="#24211d" strokeweight="0"/>
              <v:line id="_x0000_s20591" style="position:absolute" from="2922,1643" to="2958,1644" strokecolor="#24211d" strokeweight="0"/>
              <v:line id="_x0000_s20592" style="position:absolute" from="2994,1643" to="3030,1644" strokecolor="#24211d" strokeweight="0"/>
              <v:line id="_x0000_s20593" style="position:absolute" from="3066,1643" to="3101,1644" strokecolor="#24211d" strokeweight="0"/>
              <v:line id="_x0000_s20594" style="position:absolute" from="3137,1643" to="3173,1644" strokecolor="#24211d" strokeweight="0"/>
              <v:line id="_x0000_s20595" style="position:absolute" from="3209,1643" to="3245,1644" strokecolor="#24211d" strokeweight="0"/>
              <v:line id="_x0000_s20596" style="position:absolute" from="3281,1643" to="3317,1644" strokecolor="#24211d" strokeweight="0"/>
              <v:line id="_x0000_s20597" style="position:absolute" from="3353,1643" to="3389,1644" strokecolor="#24211d" strokeweight="0"/>
              <v:line id="_x0000_s20598" style="position:absolute" from="3425,1643" to="3461,1644" strokecolor="#24211d" strokeweight="0"/>
              <v:line id="_x0000_s20599" style="position:absolute" from="3497,1643" to="3533,1644" strokecolor="#24211d" strokeweight="0"/>
              <v:line id="_x0000_s20600" style="position:absolute" from="3568,1643" to="3604,1644" strokecolor="#24211d" strokeweight="0"/>
              <v:line id="_x0000_s20601" style="position:absolute" from="3640,1643" to="3676,1644" strokecolor="#24211d" strokeweight="0"/>
              <v:line id="_x0000_s20602" style="position:absolute" from="3712,1643" to="3748,1644" strokecolor="#24211d" strokeweight="0"/>
              <v:line id="_x0000_s20603" style="position:absolute" from="3784,1643" to="3820,1644" strokecolor="#24211d" strokeweight="0"/>
              <v:line id="_x0000_s20604" style="position:absolute" from="3856,1643" to="3892,1644" strokecolor="#24211d" strokeweight="0"/>
              <v:line id="_x0000_s20605" style="position:absolute" from="3928,1643" to="3964,1644" strokecolor="#24211d" strokeweight="0"/>
              <v:line id="_x0000_s20606" style="position:absolute" from="4000,1643" to="4035,1644" strokecolor="#24211d" strokeweight="0"/>
              <v:line id="_x0000_s20607" style="position:absolute" from="4071,1643" to="4107,1644" strokecolor="#24211d" strokeweight="0"/>
              <v:line id="_x0000_s20608" style="position:absolute" from="4143,1643" to="4179,1644" strokecolor="#24211d" strokeweight="0"/>
              <v:line id="_x0000_s20609" style="position:absolute" from="4215,1643" to="4251,1644" strokecolor="#24211d" strokeweight="0"/>
              <v:line id="_x0000_s20610" style="position:absolute" from="4287,1643" to="4323,1644" strokecolor="#24211d" strokeweight="0"/>
              <v:line id="_x0000_s20611" style="position:absolute" from="4359,1643" to="4395,1644" strokecolor="#24211d" strokeweight="0"/>
              <v:line id="_x0000_s20612" style="position:absolute" from="4431,1643" to="4467,1644" strokecolor="#24211d" strokeweight="0"/>
              <v:line id="_x0000_s20613" style="position:absolute" from="4502,1643" to="4538,1644" strokecolor="#24211d" strokeweight="0"/>
              <v:line id="_x0000_s20614" style="position:absolute" from="4574,1643" to="4610,1644" strokecolor="#24211d" strokeweight="0"/>
              <v:line id="_x0000_s20615" style="position:absolute" from="4646,1643" to="4682,1644" strokecolor="#24211d" strokeweight="0"/>
              <v:line id="_x0000_s20616" style="position:absolute" from="4718,1643" to="4754,1644" strokecolor="#24211d" strokeweight="0"/>
              <v:line id="_x0000_s20617" style="position:absolute" from="4790,1643" to="4826,1644" strokecolor="#24211d" strokeweight="0"/>
              <v:line id="_x0000_s20618" style="position:absolute" from="4862,1643" to="4898,1644" strokecolor="#24211d" strokeweight="0"/>
              <v:line id="_x0000_s20619" style="position:absolute" from="4934,1643" to="4969,1644" strokecolor="#24211d" strokeweight="0"/>
              <v:line id="_x0000_s20620" style="position:absolute" from="5005,1643" to="5041,1644" strokecolor="#24211d" strokeweight="0"/>
              <v:line id="_x0000_s20621" style="position:absolute" from="5077,1643" to="5113,1644" strokecolor="#24211d" strokeweight="0"/>
              <v:line id="_x0000_s20622" style="position:absolute" from="5149,1643" to="5185,1644" strokecolor="#24211d" strokeweight="0"/>
              <v:line id="_x0000_s20623" style="position:absolute" from="5221,1643" to="5257,1644" strokecolor="#24211d" strokeweight="0"/>
              <v:line id="_x0000_s20624" style="position:absolute" from="5293,1643" to="5329,1644" strokecolor="#24211d" strokeweight="0"/>
              <v:line id="_x0000_s20625" style="position:absolute" from="5365,1643" to="5401,1644" strokecolor="#24211d" strokeweight="0"/>
              <v:line id="_x0000_s20626" style="position:absolute" from="5437,1643" to="5472,1644" strokecolor="#24211d" strokeweight="0"/>
              <v:line id="_x0000_s20627" style="position:absolute" from="5508,1643" to="5544,1644" strokecolor="#24211d" strokeweight="0"/>
              <v:line id="_x0000_s20628" style="position:absolute" from="2383,1451" to="2419,1452" strokecolor="#24211d" strokeweight="0"/>
              <v:line id="_x0000_s20629" style="position:absolute" from="2455,1451" to="2491,1452" strokecolor="#24211d" strokeweight="0"/>
              <v:line id="_x0000_s20630" style="position:absolute" from="2527,1451" to="2563,1452" strokecolor="#24211d" strokeweight="0"/>
              <v:line id="_x0000_s20631" style="position:absolute" from="2599,1451" to="2634,1452" strokecolor="#24211d" strokeweight="0"/>
              <v:line id="_x0000_s20632" style="position:absolute" from="2670,1451" to="2706,1452" strokecolor="#24211d" strokeweight="0"/>
              <v:line id="_x0000_s20633" style="position:absolute" from="2742,1451" to="2778,1452" strokecolor="#24211d" strokeweight="0"/>
              <v:line id="_x0000_s20634" style="position:absolute" from="2814,1451" to="2850,1452" strokecolor="#24211d" strokeweight="0"/>
              <v:line id="_x0000_s20635" style="position:absolute" from="2886,1451" to="2922,1452" strokecolor="#24211d" strokeweight="0"/>
              <v:line id="_x0000_s20636" style="position:absolute" from="2958,1451" to="2994,1452" strokecolor="#24211d" strokeweight="0"/>
              <v:line id="_x0000_s20637" style="position:absolute" from="3030,1451" to="3066,1452" strokecolor="#24211d" strokeweight="0"/>
              <v:line id="_x0000_s20638" style="position:absolute" from="3101,1451" to="3137,1452" strokecolor="#24211d" strokeweight="0"/>
              <v:line id="_x0000_s20639" style="position:absolute" from="3173,1451" to="3209,1452" strokecolor="#24211d" strokeweight="0"/>
              <v:line id="_x0000_s20640" style="position:absolute" from="3245,1451" to="3281,1452" strokecolor="#24211d" strokeweight="0"/>
              <v:line id="_x0000_s20641" style="position:absolute" from="3317,1451" to="3353,1452" strokecolor="#24211d" strokeweight="0"/>
              <v:line id="_x0000_s20642" style="position:absolute" from="3389,1451" to="3425,1452" strokecolor="#24211d" strokeweight="0"/>
              <v:line id="_x0000_s20643" style="position:absolute" from="3461,1451" to="3497,1452" strokecolor="#24211d" strokeweight="0"/>
              <v:line id="_x0000_s20644" style="position:absolute" from="3533,1451" to="3568,1452" strokecolor="#24211d" strokeweight="0"/>
              <v:line id="_x0000_s20645" style="position:absolute" from="3604,1451" to="3640,1452" strokecolor="#24211d" strokeweight="0"/>
              <v:line id="_x0000_s20646" style="position:absolute" from="3676,1451" to="3712,1452" strokecolor="#24211d" strokeweight="0"/>
              <v:line id="_x0000_s20647" style="position:absolute" from="3748,1451" to="3784,1452" strokecolor="#24211d" strokeweight="0"/>
              <v:line id="_x0000_s20648" style="position:absolute" from="3820,1451" to="3856,1452" strokecolor="#24211d" strokeweight="0"/>
              <v:line id="_x0000_s20649" style="position:absolute" from="3892,1451" to="3928,1452" strokecolor="#24211d" strokeweight="0"/>
              <v:line id="_x0000_s20650" style="position:absolute" from="3964,1451" to="4000,1452" strokecolor="#24211d" strokeweight="0"/>
              <v:line id="_x0000_s20651" style="position:absolute" from="4035,1451" to="4071,1452" strokecolor="#24211d" strokeweight="0"/>
              <v:line id="_x0000_s20652" style="position:absolute" from="4107,1451" to="4143,1452" strokecolor="#24211d" strokeweight="0"/>
              <v:line id="_x0000_s20653" style="position:absolute" from="4179,1451" to="4215,1452" strokecolor="#24211d" strokeweight="0"/>
              <v:line id="_x0000_s20654" style="position:absolute" from="4251,1451" to="4287,1452" strokecolor="#24211d" strokeweight="0"/>
              <v:line id="_x0000_s20655" style="position:absolute" from="4323,1451" to="4359,1452" strokecolor="#24211d" strokeweight="0"/>
              <v:line id="_x0000_s20656" style="position:absolute" from="4395,1451" to="4431,1452" strokecolor="#24211d" strokeweight="0"/>
              <v:line id="_x0000_s20657" style="position:absolute" from="4467,1451" to="4502,1452" strokecolor="#24211d" strokeweight="0"/>
              <v:line id="_x0000_s20658" style="position:absolute" from="4538,1451" to="4574,1452" strokecolor="#24211d" strokeweight="0"/>
              <v:line id="_x0000_s20659" style="position:absolute" from="4610,1451" to="4646,1452" strokecolor="#24211d" strokeweight="0"/>
              <v:line id="_x0000_s20660" style="position:absolute" from="4682,1451" to="4718,1452" strokecolor="#24211d" strokeweight="0"/>
              <v:line id="_x0000_s20661" style="position:absolute" from="4754,1451" to="4790,1452" strokecolor="#24211d" strokeweight="0"/>
              <v:rect id="_x0000_s20662" style="position:absolute;left:6993;top:5744;width:627;height:161;mso-wrap-style:none;v-text-anchor:top" filled="f" stroked="f">
                <v:textbox style="mso-next-textbox:#_x0000_s20662;mso-fit-shape-to-text:t" inset="0,0,0,0">
                  <w:txbxContent>
                    <w:p w:rsidR="00DE45F0" w:rsidRDefault="00DE45F0" w:rsidP="008A6D36">
                      <w:pPr>
                        <w:spacing w:before="0"/>
                      </w:pPr>
                      <w:r>
                        <w:rPr>
                          <w:color w:val="24282B"/>
                          <w:sz w:val="14"/>
                          <w:szCs w:val="14"/>
                        </w:rPr>
                        <w:t>M.1450-01</w:t>
                      </w:r>
                    </w:p>
                  </w:txbxContent>
                </v:textbox>
              </v:rect>
              <v:rect id="_x0000_s20663" style="position:absolute;left:1245;top:-12;width:1901;height:259;mso-wrap-style:none;v-text-anchor:top" filled="f" stroked="f">
                <v:textbox style="mso-next-textbox:#_x0000_s20663;mso-fit-shape-to-text:t" inset="0,0,0,0">
                  <w:txbxContent>
                    <w:p w:rsidR="00DE45F0" w:rsidRDefault="00DE45F0" w:rsidP="008A6D36">
                      <w:pPr>
                        <w:spacing w:before="0"/>
                        <w:rPr>
                          <w:lang w:eastAsia="zh-CN"/>
                        </w:rPr>
                      </w:pPr>
                      <w:r>
                        <w:rPr>
                          <w:rFonts w:hint="eastAsia"/>
                          <w:color w:val="24282B"/>
                          <w:sz w:val="20"/>
                          <w:lang w:eastAsia="zh-CN"/>
                        </w:rPr>
                        <w:t>功率频谱密度（</w:t>
                      </w:r>
                      <w:r>
                        <w:rPr>
                          <w:color w:val="24282B"/>
                          <w:sz w:val="20"/>
                          <w:lang w:eastAsia="zh-CN"/>
                        </w:rPr>
                        <w:t>dBr</w:t>
                      </w:r>
                      <w:r>
                        <w:rPr>
                          <w:rFonts w:hint="eastAsia"/>
                          <w:color w:val="24282B"/>
                          <w:sz w:val="20"/>
                          <w:lang w:eastAsia="zh-CN"/>
                        </w:rPr>
                        <w:t>）</w:t>
                      </w:r>
                    </w:p>
                  </w:txbxContent>
                </v:textbox>
              </v:rect>
              <v:rect id="_x0000_s20664" style="position:absolute;left:5029;top:216;width:1201;height:259;mso-wrap-style:none;v-text-anchor:top" filled="f" stroked="f">
                <v:textbox style="mso-next-textbox:#_x0000_s20664;mso-fit-shape-to-text:t" inset="0,0,0,0">
                  <w:txbxContent>
                    <w:p w:rsidR="00DE45F0" w:rsidRDefault="00DE45F0" w:rsidP="008A6D36">
                      <w:pPr>
                        <w:spacing w:before="0"/>
                      </w:pPr>
                      <w:r>
                        <w:rPr>
                          <w:rFonts w:hint="eastAsia"/>
                          <w:color w:val="24282B"/>
                          <w:sz w:val="20"/>
                        </w:rPr>
                        <w:t>发射频谱掩模</w:t>
                      </w:r>
                    </w:p>
                  </w:txbxContent>
                </v:textbox>
              </v:rect>
              <v:rect id="_x0000_s20665" style="position:absolute;left:5029;top:420;width:1601;height:259;mso-wrap-style:none;v-text-anchor:top" filled="f" stroked="f">
                <v:textbox style="mso-next-textbox:#_x0000_s20665;mso-fit-shape-to-text:t" inset="0,0,0,0">
                  <w:txbxContent>
                    <w:p w:rsidR="00DE45F0" w:rsidRDefault="00DE45F0" w:rsidP="008A6D36">
                      <w:pPr>
                        <w:spacing w:before="0"/>
                      </w:pPr>
                      <w:r>
                        <w:rPr>
                          <w:rFonts w:hint="eastAsia"/>
                          <w:color w:val="24282B"/>
                          <w:sz w:val="20"/>
                        </w:rPr>
                        <w:t>（未按比例绘制）</w:t>
                      </w:r>
                    </w:p>
                  </w:txbxContent>
                </v:textbox>
              </v:rect>
              <v:rect id="_x0000_s20666" style="position:absolute;left:5832;top:1355;width:1201;height:259;mso-wrap-style:none;v-text-anchor:top" filled="f" stroked="f">
                <v:textbox style="mso-next-textbox:#_x0000_s20666;mso-fit-shape-to-text:t" inset="0,0,0,0">
                  <w:txbxContent>
                    <w:p w:rsidR="00DE45F0" w:rsidRDefault="00DE45F0" w:rsidP="008A6D36">
                      <w:pPr>
                        <w:spacing w:before="0"/>
                      </w:pPr>
                      <w:r>
                        <w:rPr>
                          <w:rFonts w:hint="eastAsia"/>
                          <w:color w:val="24282B"/>
                          <w:sz w:val="20"/>
                        </w:rPr>
                        <w:t>典型信号频谱</w:t>
                      </w:r>
                    </w:p>
                  </w:txbxContent>
                </v:textbox>
              </v:rect>
              <v:rect id="_x0000_s20667" style="position:absolute;left:5832;top:1559;width:801;height:259;mso-wrap-style:none;v-text-anchor:top" filled="f" stroked="f">
                <v:textbox style="mso-next-textbox:#_x0000_s20667;mso-fit-shape-to-text:t" inset="0,0,0,0">
                  <w:txbxContent>
                    <w:p w:rsidR="00DE45F0" w:rsidRDefault="00DE45F0" w:rsidP="008A6D36">
                      <w:pPr>
                        <w:spacing w:before="0"/>
                      </w:pPr>
                      <w:r>
                        <w:rPr>
                          <w:rFonts w:hint="eastAsia"/>
                          <w:color w:val="24282B"/>
                          <w:sz w:val="20"/>
                        </w:rPr>
                        <w:t>（举例）</w:t>
                      </w:r>
                    </w:p>
                  </w:txbxContent>
                </v:textbox>
              </v:rect>
              <v:rect id="_x0000_s20668" style="position:absolute;left:5808;top:3610;width:1212;height:259;mso-wrap-style:none;v-text-anchor:top" filled="f" stroked="f">
                <v:textbox style="mso-next-textbox:#_x0000_s20668;mso-fit-shape-to-text:t" inset="0,0,0,0">
                  <w:txbxContent>
                    <w:p w:rsidR="00DE45F0" w:rsidRDefault="00DE45F0" w:rsidP="008A6D36">
                      <w:pPr>
                        <w:spacing w:before="0"/>
                      </w:pPr>
                      <w:r>
                        <w:rPr>
                          <w:rFonts w:hint="eastAsia"/>
                          <w:color w:val="24282B"/>
                          <w:sz w:val="20"/>
                        </w:rPr>
                        <w:t>频率（</w:t>
                      </w:r>
                      <w:r>
                        <w:rPr>
                          <w:color w:val="24282B"/>
                          <w:sz w:val="20"/>
                        </w:rPr>
                        <w:t>MHz</w:t>
                      </w:r>
                      <w:r>
                        <w:rPr>
                          <w:rFonts w:hint="eastAsia"/>
                          <w:color w:val="24282B"/>
                          <w:sz w:val="20"/>
                        </w:rPr>
                        <w:t>）</w:t>
                      </w:r>
                    </w:p>
                  </w:txbxContent>
                </v:textbox>
              </v:rect>
              <v:rect id="_x0000_s20669" style="position:absolute;left:3736;top:-12;width:1401;height:259;mso-wrap-style:none;v-text-anchor:top" filled="f" stroked="f">
                <v:textbox style="mso-next-textbox:#_x0000_s20669;mso-fit-shape-to-text:t" inset="0,0,0,0">
                  <w:txbxContent>
                    <w:p w:rsidR="00DE45F0" w:rsidRDefault="00DE45F0" w:rsidP="008A6D36">
                      <w:pPr>
                        <w:spacing w:before="0"/>
                      </w:pPr>
                      <w:r>
                        <w:rPr>
                          <w:rFonts w:hint="eastAsia"/>
                          <w:color w:val="24282B"/>
                          <w:sz w:val="20"/>
                        </w:rPr>
                        <w:t>与最大值的对比</w:t>
                      </w:r>
                    </w:p>
                  </w:txbxContent>
                </v:textbox>
              </v:rect>
              <v:rect id="_x0000_s20670" style="position:absolute;left:3712;top:2578;width:651;height:230;mso-wrap-style:none;v-text-anchor:top" filled="f" stroked="f">
                <v:textbox style="mso-next-textbox:#_x0000_s20670;mso-fit-shape-to-text:t" inset="0,0,0,0">
                  <w:txbxContent>
                    <w:p w:rsidR="00DE45F0" w:rsidRDefault="00DE45F0" w:rsidP="008A6D36">
                      <w:pPr>
                        <w:spacing w:before="0"/>
                      </w:pPr>
                      <w:r>
                        <w:rPr>
                          <w:color w:val="24282B"/>
                          <w:sz w:val="20"/>
                        </w:rPr>
                        <w:t>–40 dBr</w:t>
                      </w:r>
                    </w:p>
                  </w:txbxContent>
                </v:textbox>
              </v:rect>
              <v:rect id="_x0000_s20671" style="position:absolute;left:3712;top:1715;width:651;height:230;mso-wrap-style:none;v-text-anchor:top" filled="f" stroked="f">
                <v:textbox style="mso-next-textbox:#_x0000_s20671;mso-fit-shape-to-text:t" inset="0,0,0,0">
                  <w:txbxContent>
                    <w:p w:rsidR="00DE45F0" w:rsidRDefault="00DE45F0" w:rsidP="008A6D36">
                      <w:pPr>
                        <w:spacing w:before="0"/>
                      </w:pPr>
                      <w:r>
                        <w:rPr>
                          <w:color w:val="24282B"/>
                          <w:sz w:val="20"/>
                        </w:rPr>
                        <w:t>–28 dBr</w:t>
                      </w:r>
                    </w:p>
                  </w:txbxContent>
                </v:textbox>
              </v:rect>
              <v:rect id="_x0000_s20672" style="position:absolute;left:3712;top:1211;width:651;height:230;mso-wrap-style:none;v-text-anchor:top" filled="f" stroked="f">
                <v:textbox style="mso-next-textbox:#_x0000_s20672;mso-fit-shape-to-text:t" inset="0,0,0,0">
                  <w:txbxContent>
                    <w:p w:rsidR="00DE45F0" w:rsidRDefault="00DE45F0" w:rsidP="008A6D36">
                      <w:pPr>
                        <w:spacing w:before="0"/>
                      </w:pPr>
                      <w:r>
                        <w:rPr>
                          <w:color w:val="24282B"/>
                          <w:sz w:val="20"/>
                        </w:rPr>
                        <w:t>–20 dBr</w:t>
                      </w:r>
                    </w:p>
                  </w:txbxContent>
                </v:textbox>
              </v:rect>
              <v:rect id="_x0000_s20673" style="position:absolute;left:3520;top:3337;width:76;height:230;mso-wrap-style:none;v-text-anchor:top" filled="f" stroked="f">
                <v:textbox style="mso-next-textbox:#_x0000_s20673;mso-fit-shape-to-text:t" inset="0,0,0,0">
                  <w:txbxContent>
                    <w:p w:rsidR="00DE45F0" w:rsidRDefault="00DE45F0" w:rsidP="008A6D36">
                      <w:pPr>
                        <w:spacing w:before="0"/>
                      </w:pPr>
                      <w:r>
                        <w:rPr>
                          <w:i/>
                          <w:iCs/>
                          <w:color w:val="24282B"/>
                          <w:sz w:val="20"/>
                        </w:rPr>
                        <w:t>f</w:t>
                      </w:r>
                    </w:p>
                  </w:txbxContent>
                </v:textbox>
              </v:rect>
              <v:rect id="_x0000_s20674" style="position:absolute;left:3580;top:3445;width:54;height:138;mso-wrap-style:none;v-text-anchor:top" filled="f" stroked="f">
                <v:textbox style="mso-next-textbox:#_x0000_s20674;mso-fit-shape-to-text:t" inset="0,0,0,0">
                  <w:txbxContent>
                    <w:p w:rsidR="00DE45F0" w:rsidRDefault="00DE45F0" w:rsidP="008A6D36">
                      <w:pPr>
                        <w:spacing w:before="0"/>
                      </w:pPr>
                      <w:r>
                        <w:rPr>
                          <w:i/>
                          <w:iCs/>
                          <w:color w:val="24282B"/>
                          <w:sz w:val="12"/>
                          <w:szCs w:val="12"/>
                        </w:rPr>
                        <w:t>c</w:t>
                      </w:r>
                    </w:p>
                  </w:txbxContent>
                </v:textbox>
              </v:rect>
              <v:rect id="_x0000_s20675" style="position:absolute;left:4479;top:3334;width:101;height:230;mso-wrap-style:none;v-text-anchor:top" filled="f" stroked="f">
                <v:textbox style="mso-next-textbox:#_x0000_s20675;mso-fit-shape-to-text:t" inset="0,0,0,0">
                  <w:txbxContent>
                    <w:p w:rsidR="00DE45F0" w:rsidRDefault="00DE45F0" w:rsidP="008A6D36">
                      <w:pPr>
                        <w:spacing w:before="0"/>
                      </w:pPr>
                      <w:r>
                        <w:rPr>
                          <w:color w:val="24282B"/>
                          <w:sz w:val="20"/>
                        </w:rPr>
                        <w:t>9</w:t>
                      </w:r>
                    </w:p>
                  </w:txbxContent>
                </v:textbox>
              </v:rect>
              <v:rect id="_x0000_s20676" style="position:absolute;left:4694;top:3334;width:201;height:230;mso-wrap-style:none;v-text-anchor:top" filled="f" stroked="f">
                <v:textbox style="mso-next-textbox:#_x0000_s20676;mso-fit-shape-to-text:t" inset="0,0,0,0">
                  <w:txbxContent>
                    <w:p w:rsidR="00DE45F0" w:rsidRDefault="00DE45F0" w:rsidP="008A6D36">
                      <w:pPr>
                        <w:spacing w:before="0"/>
                      </w:pPr>
                      <w:r>
                        <w:rPr>
                          <w:color w:val="24282B"/>
                          <w:sz w:val="20"/>
                        </w:rPr>
                        <w:t>11</w:t>
                      </w:r>
                    </w:p>
                  </w:txbxContent>
                </v:textbox>
              </v:rect>
              <v:rect id="_x0000_s20677" style="position:absolute;left:5460;top:3334;width:201;height:230;mso-wrap-style:none;v-text-anchor:top" filled="f" stroked="f">
                <v:textbox style="mso-next-textbox:#_x0000_s20677;mso-fit-shape-to-text:t" inset="0,0,0,0">
                  <w:txbxContent>
                    <w:p w:rsidR="00DE45F0" w:rsidRDefault="00DE45F0" w:rsidP="008A6D36">
                      <w:pPr>
                        <w:spacing w:before="0"/>
                      </w:pPr>
                      <w:r>
                        <w:rPr>
                          <w:color w:val="24282B"/>
                          <w:sz w:val="20"/>
                        </w:rPr>
                        <w:t>20</w:t>
                      </w:r>
                    </w:p>
                  </w:txbxContent>
                </v:textbox>
              </v:rect>
              <v:rect id="_x0000_s20678" style="position:absolute;left:6490;top:3334;width:201;height:230;mso-wrap-style:none;v-text-anchor:top" filled="f" stroked="f">
                <v:textbox style="mso-next-textbox:#_x0000_s20678;mso-fit-shape-to-text:t" inset="0,0,0,0">
                  <w:txbxContent>
                    <w:p w:rsidR="00DE45F0" w:rsidRDefault="00DE45F0" w:rsidP="008A6D36">
                      <w:pPr>
                        <w:spacing w:before="0"/>
                      </w:pPr>
                      <w:r>
                        <w:rPr>
                          <w:color w:val="24282B"/>
                          <w:sz w:val="20"/>
                        </w:rPr>
                        <w:t>30</w:t>
                      </w:r>
                    </w:p>
                  </w:txbxContent>
                </v:textbox>
              </v:rect>
              <v:rect id="_x0000_s20679" style="position:absolute;left:2539;top:3334;width:201;height:230;mso-wrap-style:none;v-text-anchor:top" filled="f" stroked="f">
                <v:textbox style="mso-next-textbox:#_x0000_s20679;mso-fit-shape-to-text:t" inset="0,0,0,0">
                  <w:txbxContent>
                    <w:p w:rsidR="00DE45F0" w:rsidRDefault="00DE45F0" w:rsidP="008A6D36">
                      <w:pPr>
                        <w:spacing w:before="0"/>
                      </w:pPr>
                      <w:r>
                        <w:rPr>
                          <w:color w:val="24282B"/>
                          <w:sz w:val="20"/>
                        </w:rPr>
                        <w:t>–9</w:t>
                      </w:r>
                    </w:p>
                  </w:txbxContent>
                </v:textbox>
              </v:rect>
              <v:rect id="_x0000_s20680" style="position:absolute;left:2203;top:3334;width:301;height:230;mso-wrap-style:none;v-text-anchor:top" filled="f" stroked="f">
                <v:textbox style="mso-next-textbox:#_x0000_s20680;mso-fit-shape-to-text:t" inset="0,0,0,0">
                  <w:txbxContent>
                    <w:p w:rsidR="00DE45F0" w:rsidRDefault="00DE45F0" w:rsidP="008A6D36">
                      <w:pPr>
                        <w:spacing w:before="0"/>
                      </w:pPr>
                      <w:r>
                        <w:rPr>
                          <w:color w:val="24282B"/>
                          <w:sz w:val="20"/>
                        </w:rPr>
                        <w:t>–11</w:t>
                      </w:r>
                    </w:p>
                  </w:txbxContent>
                </v:textbox>
              </v:rect>
              <v:rect id="_x0000_s20681" style="position:absolute;left:1461;top:3334;width:301;height:230;mso-wrap-style:none;v-text-anchor:top" filled="f" stroked="f">
                <v:textbox style="mso-next-textbox:#_x0000_s20681;mso-fit-shape-to-text:t" inset="0,0,0,0">
                  <w:txbxContent>
                    <w:p w:rsidR="00DE45F0" w:rsidRDefault="00DE45F0" w:rsidP="008A6D36">
                      <w:pPr>
                        <w:spacing w:before="0"/>
                      </w:pPr>
                      <w:r>
                        <w:rPr>
                          <w:color w:val="24282B"/>
                          <w:sz w:val="20"/>
                        </w:rPr>
                        <w:t>–20</w:t>
                      </w:r>
                    </w:p>
                  </w:txbxContent>
                </v:textbox>
              </v:rect>
              <v:rect id="_x0000_s20682" style="position:absolute;left:443;top:3334;width:301;height:230;mso-wrap-style:none;v-text-anchor:top" filled="f" stroked="f">
                <v:textbox style="mso-next-textbox:#_x0000_s20682;mso-fit-shape-to-text:t" inset="0,0,0,0">
                  <w:txbxContent>
                    <w:p w:rsidR="00DE45F0" w:rsidRDefault="00DE45F0" w:rsidP="008A6D36">
                      <w:pPr>
                        <w:spacing w:before="0"/>
                      </w:pPr>
                      <w:r>
                        <w:rPr>
                          <w:color w:val="24282B"/>
                          <w:sz w:val="20"/>
                        </w:rPr>
                        <w:t>–30</w:t>
                      </w:r>
                    </w:p>
                  </w:txbxContent>
                </v:textbox>
              </v:rect>
            </v:group>
            <w10:wrap type="none"/>
            <w10:anchorlock/>
          </v:group>
        </w:pict>
      </w:r>
    </w:p>
    <w:p w:rsidR="005E2EDF" w:rsidRDefault="005E2EDF" w:rsidP="00DC2354">
      <w:pPr>
        <w:pStyle w:val="Figurelegend"/>
        <w:ind w:left="851" w:right="851"/>
        <w:rPr>
          <w:caps/>
          <w:lang w:val="en-US" w:eastAsia="zh-CN"/>
        </w:rPr>
      </w:pPr>
    </w:p>
    <w:p w:rsidR="001A545C" w:rsidRPr="005566DE" w:rsidRDefault="001A545C" w:rsidP="001A545C">
      <w:pPr>
        <w:pStyle w:val="FigureNo"/>
        <w:rPr>
          <w:lang w:val="en-US" w:eastAsia="zh-CN"/>
        </w:rPr>
      </w:pPr>
      <w:r>
        <w:rPr>
          <w:rFonts w:hint="eastAsia"/>
          <w:lang w:val="en-US" w:eastAsia="zh-CN"/>
        </w:rPr>
        <w:t>图</w:t>
      </w:r>
      <w:r>
        <w:rPr>
          <w:rFonts w:hint="eastAsia"/>
          <w:lang w:val="en-US" w:eastAsia="zh-CN"/>
        </w:rPr>
        <w:t xml:space="preserve"> </w:t>
      </w:r>
      <w:r w:rsidRPr="005566DE">
        <w:rPr>
          <w:lang w:val="en-US" w:eastAsia="zh-CN"/>
        </w:rPr>
        <w:t>2</w:t>
      </w:r>
    </w:p>
    <w:p w:rsidR="001A545C" w:rsidRPr="00605F18" w:rsidRDefault="001A545C" w:rsidP="005E5DF5">
      <w:pPr>
        <w:pStyle w:val="Figuretitle"/>
        <w:rPr>
          <w:noProof/>
          <w:lang w:val="en-US" w:eastAsia="zh-CN"/>
        </w:rPr>
      </w:pPr>
      <w:bookmarkStart w:id="6" w:name="_Toc133986628"/>
      <w:bookmarkStart w:id="7" w:name="_Toc138055144"/>
      <w:r w:rsidRPr="00605F18">
        <w:rPr>
          <w:noProof/>
          <w:lang w:val="en-US" w:eastAsia="zh-CN"/>
        </w:rPr>
        <w:t>20 MHz 802.11n</w:t>
      </w:r>
      <w:r w:rsidR="005E5DF5">
        <w:rPr>
          <w:rFonts w:hint="eastAsia"/>
          <w:noProof/>
          <w:lang w:val="en-US" w:eastAsia="zh-CN"/>
        </w:rPr>
        <w:t>传输的发射频谱掩模</w:t>
      </w:r>
      <w:bookmarkEnd w:id="6"/>
      <w:bookmarkEnd w:id="7"/>
    </w:p>
    <w:p w:rsidR="001A545C" w:rsidRDefault="001A545C" w:rsidP="001A545C">
      <w:pPr>
        <w:pStyle w:val="Blanc"/>
        <w:rPr>
          <w:lang w:eastAsia="zh-CN"/>
        </w:rPr>
      </w:pPr>
    </w:p>
    <w:p w:rsidR="0060357B" w:rsidRDefault="00FA7E3D" w:rsidP="006922DA">
      <w:pPr>
        <w:ind w:firstLine="567"/>
        <w:rPr>
          <w:lang w:val="en-US" w:eastAsia="zh-CN"/>
        </w:rPr>
      </w:pPr>
      <w:r>
        <w:rPr>
          <w:noProof/>
          <w:lang w:val="en-US" w:eastAsia="zh-CN"/>
        </w:rPr>
        <w:pict>
          <v:rect id="_x0000_s1843" style="position:absolute;left:0;text-align:left;margin-left:237.2pt;margin-top:4.5pt;width:16.55pt;height:16.35pt;z-index:251879424;mso-wrap-style:none;v-text-anchor:top" filled="f" stroked="f">
            <v:textbox style="mso-fit-shape-to-text:t" inset="0,0,0,0">
              <w:txbxContent>
                <w:p w:rsidR="00DE45F0" w:rsidRDefault="00DE45F0">
                  <w:r>
                    <w:rPr>
                      <w:color w:val="24211D"/>
                      <w:sz w:val="18"/>
                      <w:szCs w:val="18"/>
                    </w:rPr>
                    <w:t>PSD</w:t>
                  </w:r>
                </w:p>
              </w:txbxContent>
            </v:textbox>
          </v:rect>
        </w:pict>
      </w:r>
      <w:r>
        <w:rPr>
          <w:lang w:val="en-US" w:eastAsia="zh-CN"/>
        </w:rPr>
      </w:r>
      <w:r>
        <w:rPr>
          <w:lang w:val="en-US" w:eastAsia="zh-CN"/>
        </w:rPr>
        <w:pict>
          <v:group id="_x0000_s1453" editas="canvas" style="width:450.75pt;height:255.75pt;mso-position-horizontal-relative:char;mso-position-vertical-relative:line" coordsize="9015,5115">
            <o:lock v:ext="edit" aspectratio="t"/>
            <v:shape id="_x0000_s1452" type="#_x0000_t75" style="position:absolute;width:9015;height:5115" o:preferrelative="f">
              <v:fill o:detectmouseclick="t"/>
              <v:path o:extrusionok="t" o:connecttype="none"/>
              <o:lock v:ext="edit" text="t"/>
            </v:shape>
            <v:group id="_x0000_s1654" style="position:absolute;left:36;top:373;width:8954;height:4622" coordorigin="36,373" coordsize="8954,4622">
              <v:rect id="_x0000_s1454" style="position:absolute;left:8330;top:4834;width:627;height:161;mso-wrap-style:none;v-text-anchor:top" filled="f" stroked="f">
                <v:textbox style="mso-fit-shape-to-text:t" inset="0,0,0,0">
                  <w:txbxContent>
                    <w:p w:rsidR="00DE45F0" w:rsidRDefault="00DE45F0" w:rsidP="008A6D36">
                      <w:pPr>
                        <w:spacing w:before="0"/>
                      </w:pPr>
                      <w:r>
                        <w:rPr>
                          <w:color w:val="24282B"/>
                          <w:sz w:val="14"/>
                          <w:szCs w:val="14"/>
                        </w:rPr>
                        <w:t>M.1450-02</w:t>
                      </w:r>
                    </w:p>
                  </w:txbxContent>
                </v:textbox>
              </v:rect>
              <v:line id="_x0000_s1455" style="position:absolute" from="36,3499" to="8990,3500" strokecolor="#24282b" strokeweight="0"/>
              <v:shape id="_x0000_s1456" style="position:absolute;left:8858;top:3427;width:132;height:132" coordsize="132,132" path="m132,72l,,,132,132,72xe" fillcolor="#24282b" stroked="f">
                <v:path arrowok="t"/>
              </v:shape>
              <v:line id="_x0000_s1457" style="position:absolute" from="3277,373" to="4849,374" strokecolor="#24282b" strokeweight="67e-5mm">
                <v:stroke joinstyle="miter"/>
              </v:line>
              <v:line id="_x0000_s1458" style="position:absolute" from="1644,3186" to="1645,3222" strokecolor="#24211d" strokeweight="0"/>
              <v:line id="_x0000_s1459" style="position:absolute" from="1644,3258" to="1645,3294" strokecolor="#24211d" strokeweight="0"/>
              <v:line id="_x0000_s1460" style="position:absolute" from="1644,3330" to="1645,3366" strokecolor="#24211d" strokeweight="0"/>
              <v:line id="_x0000_s1461" style="position:absolute" from="1644,3403" to="1645,3439" strokecolor="#24211d" strokeweight="0"/>
              <v:line id="_x0000_s1462" style="position:absolute" from="1644,3475" to="1645,3499" strokecolor="#24211d" strokeweight="0"/>
              <v:line id="_x0000_s1463" style="position:absolute" from="1644,3475" to="1645,3499" strokecolor="#24211d" strokeweight="0"/>
              <v:line id="_x0000_s1464" style="position:absolute" from="2424,1840" to="2425,1876" strokecolor="#24211d" strokeweight="0"/>
              <v:line id="_x0000_s1465" style="position:absolute" from="2424,1912" to="2425,1948" strokecolor="#24211d" strokeweight="0"/>
              <v:line id="_x0000_s1466" style="position:absolute" from="2424,1984" to="2425,2020" strokecolor="#24211d" strokeweight="0"/>
              <v:line id="_x0000_s1467" style="position:absolute" from="2424,2056" to="2425,2092" strokecolor="#24211d" strokeweight="0"/>
              <v:line id="_x0000_s1468" style="position:absolute" from="2424,2128" to="2425,2164" strokecolor="#24211d" strokeweight="0"/>
              <v:line id="_x0000_s1469" style="position:absolute" from="2424,2200" to="2425,2236" strokecolor="#24211d" strokeweight="0"/>
              <v:line id="_x0000_s1470" style="position:absolute" from="2424,2272" to="2425,2308" strokecolor="#24211d" strokeweight="0"/>
              <v:line id="_x0000_s1471" style="position:absolute" from="2424,2345" to="2425,2381" strokecolor="#24211d" strokeweight="0"/>
              <v:line id="_x0000_s1472" style="position:absolute" from="2424,2417" to="2425,2453" strokecolor="#24211d" strokeweight="0"/>
              <v:line id="_x0000_s1473" style="position:absolute" from="2424,2489" to="2425,2525" strokecolor="#24211d" strokeweight="0"/>
              <v:line id="_x0000_s1474" style="position:absolute" from="2424,2561" to="2425,2597" strokecolor="#24211d" strokeweight="0"/>
              <v:line id="_x0000_s1475" style="position:absolute" from="2424,2633" to="2425,2669" strokecolor="#24211d" strokeweight="0"/>
              <v:line id="_x0000_s1476" style="position:absolute" from="2424,2705" to="2425,2741" strokecolor="#24211d" strokeweight="0"/>
              <v:line id="_x0000_s1477" style="position:absolute" from="2424,2777" to="2425,2813" strokecolor="#24211d" strokeweight="0"/>
              <v:line id="_x0000_s1478" style="position:absolute" from="2424,2849" to="2425,2886" strokecolor="#24211d" strokeweight="0"/>
              <v:line id="_x0000_s1479" style="position:absolute" from="2424,2922" to="2425,2958" strokecolor="#24211d" strokeweight="0"/>
              <v:line id="_x0000_s1480" style="position:absolute" from="2424,2994" to="2425,3030" strokecolor="#24211d" strokeweight="0"/>
              <v:line id="_x0000_s1481" style="position:absolute" from="2424,3066" to="2425,3102" strokecolor="#24211d" strokeweight="0"/>
              <v:line id="_x0000_s1482" style="position:absolute" from="2424,3138" to="2425,3174" strokecolor="#24211d" strokeweight="0"/>
              <v:line id="_x0000_s1483" style="position:absolute" from="2424,3210" to="2425,3246" strokecolor="#24211d" strokeweight="0"/>
              <v:line id="_x0000_s1484" style="position:absolute" from="2424,3282" to="2425,3318" strokecolor="#24211d" strokeweight="0"/>
              <v:line id="_x0000_s1485" style="position:absolute" from="2424,3354" to="2425,3391" strokecolor="#24211d" strokeweight="0"/>
              <v:line id="_x0000_s1486" style="position:absolute" from="2424,3427" to="2425,3463" strokecolor="#24211d" strokeweight="0"/>
              <v:line id="_x0000_s1487" style="position:absolute" from="3133,1599" to="3134,1635" strokecolor="#24211d" strokeweight="0"/>
              <v:line id="_x0000_s1488" style="position:absolute" from="3133,1671" to="3134,1707" strokecolor="#24211d" strokeweight="0"/>
              <v:line id="_x0000_s1489" style="position:absolute" from="3133,1743" to="3134,1779" strokecolor="#24211d" strokeweight="0"/>
              <v:line id="_x0000_s1490" style="position:absolute" from="3133,1815" to="3134,1852" strokecolor="#24211d" strokeweight="0"/>
              <v:line id="_x0000_s1491" style="position:absolute" from="3133,1888" to="3134,1924" strokecolor="#24211d" strokeweight="0"/>
              <v:line id="_x0000_s1492" style="position:absolute" from="3133,1960" to="3134,1996" strokecolor="#24211d" strokeweight="0"/>
              <v:line id="_x0000_s1493" style="position:absolute" from="3133,2032" to="3134,2068" strokecolor="#24211d" strokeweight="0"/>
              <v:line id="_x0000_s1494" style="position:absolute" from="3133,2104" to="3134,2140" strokecolor="#24211d" strokeweight="0"/>
              <v:line id="_x0000_s1495" style="position:absolute" from="3133,2176" to="3134,2212" strokecolor="#24211d" strokeweight="0"/>
              <v:line id="_x0000_s1496" style="position:absolute" from="3133,2248" to="3134,2284" strokecolor="#24211d" strokeweight="0"/>
              <v:line id="_x0000_s1497" style="position:absolute" from="3133,2320" to="3134,2357" strokecolor="#24211d" strokeweight="0"/>
              <v:line id="_x0000_s1498" style="position:absolute" from="3133,2393" to="3134,2429" strokecolor="#24211d" strokeweight="0"/>
              <v:line id="_x0000_s1499" style="position:absolute" from="3133,2465" to="3134,2501" strokecolor="#24211d" strokeweight="0"/>
              <v:line id="_x0000_s1500" style="position:absolute" from="3133,2537" to="3134,2573" strokecolor="#24211d" strokeweight="0"/>
              <v:line id="_x0000_s1501" style="position:absolute" from="3133,2609" to="3134,2645" strokecolor="#24211d" strokeweight="0"/>
              <v:line id="_x0000_s1502" style="position:absolute" from="3133,2681" to="3134,2717" strokecolor="#24211d" strokeweight="0"/>
              <v:line id="_x0000_s1503" style="position:absolute" from="3133,2753" to="3134,2789" strokecolor="#24211d" strokeweight="0"/>
              <v:line id="_x0000_s1504" style="position:absolute" from="3133,2825" to="3134,2861" strokecolor="#24211d" strokeweight="0"/>
              <v:line id="_x0000_s1505" style="position:absolute" from="3133,2898" to="3134,2934" strokecolor="#24211d" strokeweight="0"/>
              <v:line id="_x0000_s1506" style="position:absolute" from="3133,2970" to="3134,3006" strokecolor="#24211d" strokeweight="0"/>
              <v:line id="_x0000_s1507" style="position:absolute" from="3133,3042" to="3134,3078" strokecolor="#24211d" strokeweight="0"/>
              <v:line id="_x0000_s1508" style="position:absolute" from="3133,3114" to="3134,3150" strokecolor="#24211d" strokeweight="0"/>
              <v:line id="_x0000_s1509" style="position:absolute" from="3133,3186" to="3134,3222" strokecolor="#24211d" strokeweight="0"/>
              <v:line id="_x0000_s1510" style="position:absolute" from="3133,3258" to="3134,3294" strokecolor="#24211d" strokeweight="0"/>
              <v:line id="_x0000_s1511" style="position:absolute" from="3133,3330" to="3134,3366" strokecolor="#24211d" strokeweight="0"/>
              <v:line id="_x0000_s1512" style="position:absolute" from="3133,3403" to="3134,3439" strokecolor="#24211d" strokeweight="0"/>
              <v:line id="_x0000_s1513" style="position:absolute" from="3133,3475" to="3134,3499" strokecolor="#24211d" strokeweight="0"/>
              <v:line id="_x0000_s1514" style="position:absolute" from="3133,3475" to="3134,3499" strokecolor="#24211d" strokeweight="0"/>
              <v:line id="_x0000_s1515" style="position:absolute" from="3241,373" to="3242,409" strokecolor="#24211d" strokeweight="0"/>
              <v:line id="_x0000_s1516" style="position:absolute" from="3241,445" to="3242,481" strokecolor="#24211d" strokeweight="0"/>
              <v:line id="_x0000_s1517" style="position:absolute" from="3241,517" to="3242,553" strokecolor="#24211d" strokeweight="0"/>
              <v:line id="_x0000_s1518" style="position:absolute" from="3241,589" to="3242,625" strokecolor="#24211d" strokeweight="0"/>
              <v:line id="_x0000_s1519" style="position:absolute" from="3241,661" to="3242,697" strokecolor="#24211d" strokeweight="0"/>
              <v:line id="_x0000_s1520" style="position:absolute" from="3241,733" to="3242,769" strokecolor="#24211d" strokeweight="0"/>
              <v:line id="_x0000_s1521" style="position:absolute" from="3241,806" to="3242,842" strokecolor="#24211d" strokeweight="0"/>
              <v:line id="_x0000_s1522" style="position:absolute" from="3241,878" to="3242,914" strokecolor="#24211d" strokeweight="0"/>
              <v:line id="_x0000_s1523" style="position:absolute" from="3241,950" to="3242,986" strokecolor="#24211d" strokeweight="0"/>
              <v:line id="_x0000_s1524" style="position:absolute" from="3241,1022" to="3242,1058" strokecolor="#24211d" strokeweight="0"/>
              <v:line id="_x0000_s1525" style="position:absolute" from="3241,1094" to="3242,1130" strokecolor="#24211d" strokeweight="0"/>
              <v:line id="_x0000_s1526" style="position:absolute" from="3241,1166" to="3242,1202" strokecolor="#24211d" strokeweight="0"/>
              <v:line id="_x0000_s1527" style="position:absolute" from="3241,1238" to="3242,1274" strokecolor="#24211d" strokeweight="0"/>
              <v:line id="_x0000_s1528" style="position:absolute" from="3241,1311" to="3242,1347" strokecolor="#24211d" strokeweight="0"/>
              <v:line id="_x0000_s1529" style="position:absolute" from="3241,1383" to="3242,1419" strokecolor="#24211d" strokeweight="0"/>
              <v:line id="_x0000_s1530" style="position:absolute" from="3241,1455" to="3242,1491" strokecolor="#24211d" strokeweight="0"/>
              <v:line id="_x0000_s1531" style="position:absolute" from="3241,1527" to="3242,1563" strokecolor="#24211d" strokeweight="0"/>
              <v:line id="_x0000_s1532" style="position:absolute" from="3241,1599" to="3242,1635" strokecolor="#24211d" strokeweight="0"/>
              <v:line id="_x0000_s1533" style="position:absolute" from="3241,1671" to="3242,1707" strokecolor="#24211d" strokeweight="0"/>
              <v:line id="_x0000_s1534" style="position:absolute" from="3241,1743" to="3242,1779" strokecolor="#24211d" strokeweight="0"/>
              <v:line id="_x0000_s1535" style="position:absolute" from="3241,1815" to="3242,1852" strokecolor="#24211d" strokeweight="0"/>
              <v:line id="_x0000_s1536" style="position:absolute" from="3241,1888" to="3242,1924" strokecolor="#24211d" strokeweight="0"/>
              <v:line id="_x0000_s1537" style="position:absolute" from="3241,1960" to="3242,1996" strokecolor="#24211d" strokeweight="0"/>
              <v:line id="_x0000_s1538" style="position:absolute" from="3241,2032" to="3242,2068" strokecolor="#24211d" strokeweight="0"/>
              <v:line id="_x0000_s1539" style="position:absolute" from="3241,2104" to="3242,2140" strokecolor="#24211d" strokeweight="0"/>
              <v:line id="_x0000_s1540" style="position:absolute" from="3241,2176" to="3242,2212" strokecolor="#24211d" strokeweight="0"/>
              <v:line id="_x0000_s1541" style="position:absolute" from="3241,2248" to="3242,2284" strokecolor="#24211d" strokeweight="0"/>
              <v:line id="_x0000_s1542" style="position:absolute" from="3241,2320" to="3242,2357" strokecolor="#24211d" strokeweight="0"/>
              <v:line id="_x0000_s1543" style="position:absolute" from="3241,2393" to="3242,2429" strokecolor="#24211d" strokeweight="0"/>
              <v:line id="_x0000_s1544" style="position:absolute" from="3241,2465" to="3242,2501" strokecolor="#24211d" strokeweight="0"/>
              <v:line id="_x0000_s1545" style="position:absolute" from="3241,2537" to="3242,2573" strokecolor="#24211d" strokeweight="0"/>
              <v:line id="_x0000_s1546" style="position:absolute" from="3241,2609" to="3242,2645" strokecolor="#24211d" strokeweight="0"/>
              <v:line id="_x0000_s1547" style="position:absolute" from="3241,2681" to="3242,2717" strokecolor="#24211d" strokeweight="0"/>
              <v:line id="_x0000_s1548" style="position:absolute" from="3241,2753" to="3242,2789" strokecolor="#24211d" strokeweight="0"/>
              <v:line id="_x0000_s1549" style="position:absolute" from="3241,2825" to="3242,2861" strokecolor="#24211d" strokeweight="0"/>
              <v:line id="_x0000_s1550" style="position:absolute" from="3241,2898" to="3242,2934" strokecolor="#24211d" strokeweight="0"/>
              <v:line id="_x0000_s1551" style="position:absolute" from="3241,2970" to="3242,3006" strokecolor="#24211d" strokeweight="0"/>
              <v:line id="_x0000_s1552" style="position:absolute" from="3241,3042" to="3242,3078" strokecolor="#24211d" strokeweight="0"/>
              <v:line id="_x0000_s1553" style="position:absolute" from="3241,3114" to="3242,3150" strokecolor="#24211d" strokeweight="0"/>
              <v:line id="_x0000_s1554" style="position:absolute" from="3241,3186" to="3242,3210" strokecolor="#24211d" strokeweight="0"/>
              <v:line id="_x0000_s1555" style="position:absolute" from="3241,3246" to="3242,3282" strokecolor="#24211d" strokeweight="0"/>
              <v:line id="_x0000_s1556" style="position:absolute" from="3241,3318" to="3242,3354" strokecolor="#24211d" strokeweight="0"/>
              <v:line id="_x0000_s1557" style="position:absolute" from="3241,3391" to="3242,3427" strokecolor="#24211d" strokeweight="0"/>
              <v:line id="_x0000_s1558" style="position:absolute" from="3241,3463" to="3242,3499" strokecolor="#24211d" strokeweight="0"/>
              <v:line id="_x0000_s1559" style="position:absolute" from="3241,3463" to="3242,3499" strokecolor="#24211d" strokeweight="0"/>
              <v:line id="_x0000_s1560" style="position:absolute" from="4837,373" to="4838,409" strokecolor="#24211d" strokeweight="0"/>
              <v:line id="_x0000_s1561" style="position:absolute" from="4837,445" to="4838,481" strokecolor="#24211d" strokeweight="0"/>
              <v:line id="_x0000_s1562" style="position:absolute" from="4837,517" to="4838,553" strokecolor="#24211d" strokeweight="0"/>
              <v:line id="_x0000_s1563" style="position:absolute" from="4837,589" to="4838,625" strokecolor="#24211d" strokeweight="0"/>
              <v:line id="_x0000_s1564" style="position:absolute" from="4837,661" to="4838,697" strokecolor="#24211d" strokeweight="0"/>
              <v:line id="_x0000_s1565" style="position:absolute" from="4837,733" to="4838,769" strokecolor="#24211d" strokeweight="0"/>
              <v:line id="_x0000_s1566" style="position:absolute" from="4837,806" to="4838,842" strokecolor="#24211d" strokeweight="0"/>
              <v:line id="_x0000_s1567" style="position:absolute" from="4837,878" to="4838,914" strokecolor="#24211d" strokeweight="0"/>
              <v:line id="_x0000_s1568" style="position:absolute" from="4837,950" to="4838,986" strokecolor="#24211d" strokeweight="0"/>
              <v:line id="_x0000_s1569" style="position:absolute" from="4837,1022" to="4838,1058" strokecolor="#24211d" strokeweight="0"/>
              <v:line id="_x0000_s1570" style="position:absolute" from="4837,1094" to="4838,1130" strokecolor="#24211d" strokeweight="0"/>
              <v:line id="_x0000_s1571" style="position:absolute" from="4837,1166" to="4838,1202" strokecolor="#24211d" strokeweight="0"/>
              <v:line id="_x0000_s1572" style="position:absolute" from="4837,1238" to="4838,1274" strokecolor="#24211d" strokeweight="0"/>
              <v:line id="_x0000_s1573" style="position:absolute" from="4837,1311" to="4838,1347" strokecolor="#24211d" strokeweight="0"/>
              <v:line id="_x0000_s1574" style="position:absolute" from="4837,1383" to="4838,1419" strokecolor="#24211d" strokeweight="0"/>
              <v:line id="_x0000_s1575" style="position:absolute" from="4837,1455" to="4838,1491" strokecolor="#24211d" strokeweight="0"/>
              <v:line id="_x0000_s1576" style="position:absolute" from="4837,1527" to="4838,1563" strokecolor="#24211d" strokeweight="0"/>
              <v:line id="_x0000_s1577" style="position:absolute" from="4837,1599" to="4838,1635" strokecolor="#24211d" strokeweight="0"/>
              <v:line id="_x0000_s1578" style="position:absolute" from="4837,1671" to="4838,1707" strokecolor="#24211d" strokeweight="0"/>
              <v:line id="_x0000_s1579" style="position:absolute" from="4837,1743" to="4838,1779" strokecolor="#24211d" strokeweight="0"/>
              <v:line id="_x0000_s1580" style="position:absolute" from="4837,1815" to="4838,1852" strokecolor="#24211d" strokeweight="0"/>
              <v:line id="_x0000_s1581" style="position:absolute" from="4837,1888" to="4838,1924" strokecolor="#24211d" strokeweight="0"/>
              <v:line id="_x0000_s1582" style="position:absolute" from="4837,1960" to="4838,1996" strokecolor="#24211d" strokeweight="0"/>
              <v:line id="_x0000_s1583" style="position:absolute" from="4837,2032" to="4838,2068" strokecolor="#24211d" strokeweight="0"/>
              <v:line id="_x0000_s1584" style="position:absolute" from="4837,2104" to="4838,2140" strokecolor="#24211d" strokeweight="0"/>
              <v:line id="_x0000_s1585" style="position:absolute" from="4837,2176" to="4838,2212" strokecolor="#24211d" strokeweight="0"/>
              <v:line id="_x0000_s1586" style="position:absolute" from="4837,2248" to="4838,2284" strokecolor="#24211d" strokeweight="0"/>
              <v:line id="_x0000_s1587" style="position:absolute" from="4837,2320" to="4838,2357" strokecolor="#24211d" strokeweight="0"/>
              <v:line id="_x0000_s1588" style="position:absolute" from="4837,2393" to="4838,2429" strokecolor="#24211d" strokeweight="0"/>
              <v:line id="_x0000_s1589" style="position:absolute" from="4837,2465" to="4838,2501" strokecolor="#24211d" strokeweight="0"/>
              <v:line id="_x0000_s1590" style="position:absolute" from="4837,2537" to="4838,2573" strokecolor="#24211d" strokeweight="0"/>
              <v:line id="_x0000_s1591" style="position:absolute" from="4837,2609" to="4838,2645" strokecolor="#24211d" strokeweight="0"/>
              <v:line id="_x0000_s1592" style="position:absolute" from="4837,2681" to="4838,2717" strokecolor="#24211d" strokeweight="0"/>
              <v:line id="_x0000_s1593" style="position:absolute" from="4837,2753" to="4838,2789" strokecolor="#24211d" strokeweight="0"/>
              <v:line id="_x0000_s1594" style="position:absolute" from="4837,2825" to="4838,2861" strokecolor="#24211d" strokeweight="0"/>
              <v:line id="_x0000_s1595" style="position:absolute" from="4837,2898" to="4838,2934" strokecolor="#24211d" strokeweight="0"/>
              <v:line id="_x0000_s1596" style="position:absolute" from="4837,2970" to="4838,3006" strokecolor="#24211d" strokeweight="0"/>
              <v:line id="_x0000_s1597" style="position:absolute" from="4837,3042" to="4838,3078" strokecolor="#24211d" strokeweight="0"/>
              <v:line id="_x0000_s1598" style="position:absolute" from="4837,3114" to="4838,3150" strokecolor="#24211d" strokeweight="0"/>
              <v:line id="_x0000_s1599" style="position:absolute" from="4837,3186" to="4838,3210" strokecolor="#24211d" strokeweight="0"/>
              <v:line id="_x0000_s1600" style="position:absolute" from="4837,3246" to="4838,3282" strokecolor="#24211d" strokeweight="0"/>
              <v:line id="_x0000_s1601" style="position:absolute" from="4837,3318" to="4838,3354" strokecolor="#24211d" strokeweight="0"/>
              <v:line id="_x0000_s1602" style="position:absolute" from="4837,3391" to="4838,3427" strokecolor="#24211d" strokeweight="0"/>
              <v:line id="_x0000_s1603" style="position:absolute" from="4837,3463" to="4838,3499" strokecolor="#24211d" strokeweight="0"/>
              <v:line id="_x0000_s1604" style="position:absolute" from="4837,3463" to="4838,3499" strokecolor="#24211d" strokeweight="0"/>
              <v:line id="_x0000_s1605" style="position:absolute" from="5017,1599" to="5018,1635" strokecolor="#24211d" strokeweight="0"/>
              <v:line id="_x0000_s1606" style="position:absolute" from="5017,1671" to="5018,1707" strokecolor="#24211d" strokeweight="0"/>
              <v:line id="_x0000_s1607" style="position:absolute" from="5017,1743" to="5018,1779" strokecolor="#24211d" strokeweight="0"/>
              <v:line id="_x0000_s1608" style="position:absolute" from="5017,1815" to="5018,1852" strokecolor="#24211d" strokeweight="0"/>
              <v:line id="_x0000_s1609" style="position:absolute" from="5017,1888" to="5018,1924" strokecolor="#24211d" strokeweight="0"/>
              <v:line id="_x0000_s1610" style="position:absolute" from="5017,1960" to="5018,1996" strokecolor="#24211d" strokeweight="0"/>
              <v:line id="_x0000_s1611" style="position:absolute" from="5017,2032" to="5018,2068" strokecolor="#24211d" strokeweight="0"/>
              <v:line id="_x0000_s1612" style="position:absolute" from="5017,2104" to="5018,2140" strokecolor="#24211d" strokeweight="0"/>
              <v:line id="_x0000_s1613" style="position:absolute" from="5017,2176" to="5018,2212" strokecolor="#24211d" strokeweight="0"/>
              <v:line id="_x0000_s1614" style="position:absolute" from="5017,2248" to="5018,2284" strokecolor="#24211d" strokeweight="0"/>
              <v:line id="_x0000_s1615" style="position:absolute" from="5017,2320" to="5018,2357" strokecolor="#24211d" strokeweight="0"/>
              <v:line id="_x0000_s1616" style="position:absolute" from="5017,2393" to="5018,2429" strokecolor="#24211d" strokeweight="0"/>
              <v:line id="_x0000_s1617" style="position:absolute" from="5017,2465" to="5018,2501" strokecolor="#24211d" strokeweight="0"/>
              <v:line id="_x0000_s1618" style="position:absolute" from="5017,2537" to="5018,2573" strokecolor="#24211d" strokeweight="0"/>
              <v:line id="_x0000_s1619" style="position:absolute" from="5017,2609" to="5018,2645" strokecolor="#24211d" strokeweight="0"/>
              <v:line id="_x0000_s1620" style="position:absolute" from="5017,2681" to="5018,2717" strokecolor="#24211d" strokeweight="0"/>
              <v:line id="_x0000_s1621" style="position:absolute" from="5017,2753" to="5018,2789" strokecolor="#24211d" strokeweight="0"/>
              <v:line id="_x0000_s1622" style="position:absolute" from="5017,2825" to="5018,2861" strokecolor="#24211d" strokeweight="0"/>
              <v:line id="_x0000_s1623" style="position:absolute" from="5017,2898" to="5018,2934" strokecolor="#24211d" strokeweight="0"/>
              <v:line id="_x0000_s1624" style="position:absolute" from="5017,2970" to="5018,3006" strokecolor="#24211d" strokeweight="0"/>
              <v:line id="_x0000_s1625" style="position:absolute" from="5017,3042" to="5018,3078" strokecolor="#24211d" strokeweight="0"/>
              <v:line id="_x0000_s1626" style="position:absolute" from="5017,3114" to="5018,3150" strokecolor="#24211d" strokeweight="0"/>
              <v:line id="_x0000_s1627" style="position:absolute" from="5017,3186" to="5018,3222" strokecolor="#24211d" strokeweight="0"/>
              <v:line id="_x0000_s1628" style="position:absolute" from="5017,3258" to="5018,3294" strokecolor="#24211d" strokeweight="0"/>
              <v:line id="_x0000_s1629" style="position:absolute" from="5017,3330" to="5018,3366" strokecolor="#24211d" strokeweight="0"/>
              <v:line id="_x0000_s1630" style="position:absolute" from="5017,3403" to="5018,3439" strokecolor="#24211d" strokeweight="0"/>
              <v:line id="_x0000_s1631" style="position:absolute" from="5017,3475" to="5018,3499" strokecolor="#24211d" strokeweight="0"/>
              <v:line id="_x0000_s1632" style="position:absolute" from="5017,3475" to="5018,3499" strokecolor="#24211d" strokeweight="0"/>
              <v:line id="_x0000_s1633" style="position:absolute" from="2436,1864" to="2472,1865" strokecolor="#24211d" strokeweight="0"/>
              <v:line id="_x0000_s1634" style="position:absolute" from="2509,1864" to="2545,1865" strokecolor="#24211d" strokeweight="0"/>
              <v:line id="_x0000_s1635" style="position:absolute" from="2581,1864" to="2617,1865" strokecolor="#24211d" strokeweight="0"/>
              <v:line id="_x0000_s1636" style="position:absolute" from="2653,1864" to="2689,1865" strokecolor="#24211d" strokeweight="0"/>
              <v:line id="_x0000_s1637" style="position:absolute" from="2725,1864" to="2761,1865" strokecolor="#24211d" strokeweight="0"/>
              <v:line id="_x0000_s1638" style="position:absolute" from="2797,1852" to="2833,1853" strokecolor="#24211d" strokeweight="0"/>
              <v:line id="_x0000_s1639" style="position:absolute" from="2869,1852" to="2905,1853" strokecolor="#24211d" strokeweight="0"/>
              <v:line id="_x0000_s1640" style="position:absolute" from="2941,1852" to="2977,1853" strokecolor="#24211d" strokeweight="0"/>
              <v:line id="_x0000_s1641" style="position:absolute" from="3013,1852" to="3049,1853" strokecolor="#24211d" strokeweight="0"/>
              <v:line id="_x0000_s1642" style="position:absolute" from="3085,1852" to="3121,1853" strokecolor="#24211d" strokeweight="0"/>
              <v:line id="_x0000_s1643" style="position:absolute" from="3157,1852" to="3193,1853" strokecolor="#24211d" strokeweight="0"/>
              <v:line id="_x0000_s1644" style="position:absolute" from="3229,1852" to="3265,1853" strokecolor="#24211d" strokeweight="0"/>
              <v:line id="_x0000_s1645" style="position:absolute" from="3301,1852" to="3337,1853" strokecolor="#24211d" strokeweight="0"/>
              <v:line id="_x0000_s1646" style="position:absolute" from="3373,1852" to="3409,1853" strokecolor="#24211d" strokeweight="0"/>
              <v:line id="_x0000_s1647" style="position:absolute" from="3445,1852" to="3481,1853" strokecolor="#24211d" strokeweight="0"/>
              <v:line id="_x0000_s1648" style="position:absolute" from="3517,1852" to="3553,1853" strokecolor="#24211d" strokeweight="0"/>
              <v:line id="_x0000_s1649" style="position:absolute" from="3589,1852" to="3625,1853" strokecolor="#24211d" strokeweight="0"/>
              <v:line id="_x0000_s1650" style="position:absolute" from="3661,1852" to="3697,1853" strokecolor="#24211d" strokeweight="0"/>
              <v:line id="_x0000_s1651" style="position:absolute" from="3733,1852" to="3769,1853" strokecolor="#24211d" strokeweight="0"/>
              <v:line id="_x0000_s1652" style="position:absolute" from="3805,1852" to="3841,1853" strokecolor="#24211d" strokeweight="0"/>
              <v:line id="_x0000_s1653" style="position:absolute" from="3877,1852" to="3913,1853" strokecolor="#24211d" strokeweight="0"/>
            </v:group>
            <v:line id="_x0000_s1655" style="position:absolute" from="3949,1852" to="3985,1853" strokecolor="#24211d" strokeweight="0"/>
            <v:line id="_x0000_s1656" style="position:absolute" from="4021,1852" to="4057,1853" strokecolor="#24211d" strokeweight="0"/>
            <v:line id="_x0000_s1657" style="position:absolute" from="4093,1852" to="4129,1853" strokecolor="#24211d" strokeweight="0"/>
            <v:line id="_x0000_s1658" style="position:absolute" from="4165,1852" to="4201,1853" strokecolor="#24211d" strokeweight="0"/>
            <v:line id="_x0000_s1659" style="position:absolute" from="4237,1852" to="4273,1853" strokecolor="#24211d" strokeweight="0"/>
            <v:line id="_x0000_s1660" style="position:absolute" from="4309,1852" to="4345,1853" strokecolor="#24211d" strokeweight="0"/>
            <v:line id="_x0000_s1661" style="position:absolute" from="4381,1852" to="4417,1853" strokecolor="#24211d" strokeweight="0"/>
            <v:line id="_x0000_s1662" style="position:absolute" from="4453,1840" to="4489,1841" strokecolor="#24211d" strokeweight="0"/>
            <v:line id="_x0000_s1663" style="position:absolute" from="4525,1840" to="4561,1841" strokecolor="#24211d" strokeweight="0"/>
            <v:line id="_x0000_s1664" style="position:absolute" from="4597,1840" to="4633,1841" strokecolor="#24211d" strokeweight="0"/>
            <v:line id="_x0000_s1665" style="position:absolute" from="4669,1840" to="4705,1841" strokecolor="#24211d" strokeweight="0"/>
            <v:line id="_x0000_s1666" style="position:absolute" from="4741,1840" to="4777,1841" strokecolor="#24211d" strokeweight="0"/>
            <v:line id="_x0000_s1667" style="position:absolute" from="4813,1840" to="4849,1841" strokecolor="#24211d" strokeweight="0"/>
            <v:line id="_x0000_s1668" style="position:absolute" from="4885,1840" to="4921,1841" strokecolor="#24211d" strokeweight="0"/>
            <v:line id="_x0000_s1669" style="position:absolute" from="4957,1840" to="4993,1841" strokecolor="#24211d" strokeweight="0"/>
            <v:line id="_x0000_s1670" style="position:absolute" from="5029,1840" to="5065,1841" strokecolor="#24211d" strokeweight="0"/>
            <v:line id="_x0000_s1671" style="position:absolute" from="5101,1840" to="5137,1841" strokecolor="#24211d" strokeweight="0"/>
            <v:line id="_x0000_s1672" style="position:absolute" from="5173,1840" to="5209,1841" strokecolor="#24211d" strokeweight="0"/>
            <v:line id="_x0000_s1673" style="position:absolute" from="5245,1840" to="5281,1841" strokecolor="#24211d" strokeweight="0"/>
            <v:line id="_x0000_s1674" style="position:absolute" from="5317,1840" to="5353,1841" strokecolor="#24211d" strokeweight="0"/>
            <v:line id="_x0000_s1675" style="position:absolute" from="5389,1840" to="5425,1841" strokecolor="#24211d" strokeweight="0"/>
            <v:line id="_x0000_s1676" style="position:absolute" from="5461,1840" to="5497,1841" strokecolor="#24211d" strokeweight="0"/>
            <v:line id="_x0000_s1677" style="position:absolute" from="5533,1840" to="5569,1841" strokecolor="#24211d" strokeweight="0"/>
            <v:line id="_x0000_s1678" style="position:absolute" from="5605,1840" to="5641,1841" strokecolor="#24211d" strokeweight="0"/>
            <v:line id="_x0000_s1679" style="position:absolute" from="5677,1840" to="5713,1841" strokecolor="#24211d" strokeweight="0"/>
            <v:line id="_x0000_s1680" style="position:absolute" from="5725,1852" to="5726,1888" strokecolor="#24211d" strokeweight="0"/>
            <v:line id="_x0000_s1681" style="position:absolute" from="5725,1924" to="5726,1960" strokecolor="#24211d" strokeweight="0"/>
            <v:line id="_x0000_s1682" style="position:absolute" from="5725,1996" to="5726,2032" strokecolor="#24211d" strokeweight="0"/>
            <v:line id="_x0000_s1683" style="position:absolute" from="5725,2068" to="5726,2104" strokecolor="#24211d" strokeweight="0"/>
            <v:line id="_x0000_s1684" style="position:absolute" from="5725,2140" to="5726,2176" strokecolor="#24211d" strokeweight="0"/>
            <v:line id="_x0000_s1685" style="position:absolute" from="5725,2212" to="5726,2248" strokecolor="#24211d" strokeweight="0"/>
            <v:line id="_x0000_s1686" style="position:absolute" from="5725,2284" to="5726,2320" strokecolor="#24211d" strokeweight="0"/>
            <v:line id="_x0000_s1687" style="position:absolute" from="5725,2357" to="5726,2393" strokecolor="#24211d" strokeweight="0"/>
            <v:line id="_x0000_s1688" style="position:absolute" from="5725,2429" to="5726,2465" strokecolor="#24211d" strokeweight="0"/>
            <v:line id="_x0000_s1689" style="position:absolute" from="5725,2501" to="5726,2537" strokecolor="#24211d" strokeweight="0"/>
            <v:line id="_x0000_s1690" style="position:absolute" from="5725,2573" to="5726,2609" strokecolor="#24211d" strokeweight="0"/>
            <v:line id="_x0000_s1691" style="position:absolute" from="5725,2645" to="5726,2681" strokecolor="#24211d" strokeweight="0"/>
            <v:line id="_x0000_s1692" style="position:absolute" from="5725,2717" to="5726,2753" strokecolor="#24211d" strokeweight="0"/>
            <v:line id="_x0000_s1693" style="position:absolute" from="5725,2789" to="5726,2825" strokecolor="#24211d" strokeweight="0"/>
            <v:line id="_x0000_s1694" style="position:absolute" from="5725,2861" to="5726,2898" strokecolor="#24211d" strokeweight="0"/>
            <v:line id="_x0000_s1695" style="position:absolute" from="5725,2934" to="5726,2970" strokecolor="#24211d" strokeweight="0"/>
            <v:line id="_x0000_s1696" style="position:absolute" from="5725,3006" to="5726,3042" strokecolor="#24211d" strokeweight="0"/>
            <v:line id="_x0000_s1697" style="position:absolute" from="5725,3078" to="5726,3114" strokecolor="#24211d" strokeweight="0"/>
            <v:line id="_x0000_s1698" style="position:absolute" from="5725,3150" to="5726,3186" strokecolor="#24211d" strokeweight="0"/>
            <v:line id="_x0000_s1699" style="position:absolute" from="5725,3222" to="5726,3258" strokecolor="#24211d" strokeweight="0"/>
            <v:line id="_x0000_s1700" style="position:absolute" from="5725,3294" to="5726,3330" strokecolor="#24211d" strokeweight="0"/>
            <v:line id="_x0000_s1701" style="position:absolute" from="5725,3366" to="5726,3403" strokecolor="#24211d" strokeweight="0"/>
            <v:line id="_x0000_s1702" style="position:absolute" from="5725,3439" to="5726,3475" strokecolor="#24211d" strokeweight="0"/>
            <v:line id="_x0000_s1703" style="position:absolute" from="6505,3186" to="6506,3222" strokecolor="#24211d" strokeweight="0"/>
            <v:line id="_x0000_s1704" style="position:absolute" from="6505,3258" to="6506,3294" strokecolor="#24211d" strokeweight="0"/>
            <v:line id="_x0000_s1705" style="position:absolute" from="6505,3330" to="6506,3366" strokecolor="#24211d" strokeweight="0"/>
            <v:line id="_x0000_s1706" style="position:absolute" from="6505,3403" to="6506,3439" strokecolor="#24211d" strokeweight="0"/>
            <v:line id="_x0000_s1707" style="position:absolute" from="6505,3475" to="6506,3499" strokecolor="#24211d" strokeweight="0"/>
            <v:line id="_x0000_s1708" style="position:absolute" from="6505,3475" to="6506,3499" strokecolor="#24211d" strokeweight="0"/>
            <v:line id="_x0000_s1709" style="position:absolute" from="948,3186" to="984,3187" strokecolor="#24211d" strokeweight="0"/>
            <v:line id="_x0000_s1710" style="position:absolute" from="1020,3186" to="1056,3187" strokecolor="#24211d" strokeweight="0"/>
            <v:line id="_x0000_s1711" style="position:absolute" from="1092,3186" to="1128,3187" strokecolor="#24211d" strokeweight="0"/>
            <v:line id="_x0000_s1712" style="position:absolute" from="1164,3186" to="1200,3187" strokecolor="#24211d" strokeweight="0"/>
            <v:line id="_x0000_s1713" style="position:absolute" from="1236,3186" to="1272,3187" strokecolor="#24211d" strokeweight="0"/>
            <v:line id="_x0000_s1714" style="position:absolute" from="1308,3186" to="1344,3187" strokecolor="#24211d" strokeweight="0"/>
            <v:line id="_x0000_s1715" style="position:absolute" from="1380,3186" to="1416,3187" strokecolor="#24211d" strokeweight="0"/>
            <v:line id="_x0000_s1716" style="position:absolute" from="1452,3186" to="1488,3187" strokecolor="#24211d" strokeweight="0"/>
            <v:line id="_x0000_s1717" style="position:absolute" from="1524,3186" to="1560,3187" strokecolor="#24211d" strokeweight="0"/>
            <v:line id="_x0000_s1718" style="position:absolute" from="1596,3186" to="1632,3187" strokecolor="#24211d" strokeweight="0"/>
            <v:line id="_x0000_s1719" style="position:absolute" from="1668,3186" to="1704,3187" strokecolor="#24211d" strokeweight="0"/>
            <v:line id="_x0000_s1720" style="position:absolute" from="1740,3186" to="1776,3187" strokecolor="#24211d" strokeweight="0"/>
            <v:line id="_x0000_s1721" style="position:absolute" from="1812,3186" to="1848,3187" strokecolor="#24211d" strokeweight="0"/>
            <v:line id="_x0000_s1722" style="position:absolute" from="1884,3186" to="1920,3187" strokecolor="#24211d" strokeweight="0"/>
            <v:line id="_x0000_s1723" style="position:absolute" from="1956,3186" to="1992,3187" strokecolor="#24211d" strokeweight="0"/>
            <v:line id="_x0000_s1724" style="position:absolute" from="2028,3186" to="2064,3187" strokecolor="#24211d" strokeweight="0"/>
            <v:line id="_x0000_s1725" style="position:absolute" from="2100,3186" to="2136,3187" strokecolor="#24211d" strokeweight="0"/>
            <v:line id="_x0000_s1726" style="position:absolute" from="2172,3186" to="2208,3187" strokecolor="#24211d" strokeweight="0"/>
            <v:line id="_x0000_s1727" style="position:absolute" from="2244,3186" to="2280,3187" strokecolor="#24211d" strokeweight="0"/>
            <v:line id="_x0000_s1728" style="position:absolute" from="2316,3186" to="2352,3187" strokecolor="#24211d" strokeweight="0"/>
            <v:line id="_x0000_s1729" style="position:absolute" from="2388,3186" to="2424,3187" strokecolor="#24211d" strokeweight="0"/>
            <v:line id="_x0000_s1730" style="position:absolute" from="2460,3186" to="2496,3187" strokecolor="#24211d" strokeweight="0"/>
            <v:line id="_x0000_s1731" style="position:absolute" from="2533,3186" to="2569,3187" strokecolor="#24211d" strokeweight="0"/>
            <v:line id="_x0000_s1732" style="position:absolute" from="2605,3186" to="2641,3187" strokecolor="#24211d" strokeweight="0"/>
            <v:line id="_x0000_s1733" style="position:absolute" from="2677,3186" to="2713,3187" strokecolor="#24211d" strokeweight="0"/>
            <v:line id="_x0000_s1734" style="position:absolute" from="2749,3186" to="2785,3187" strokecolor="#24211d" strokeweight="0"/>
            <v:line id="_x0000_s1735" style="position:absolute" from="2821,3186" to="2857,3187" strokecolor="#24211d" strokeweight="0"/>
            <v:line id="_x0000_s1736" style="position:absolute" from="2893,3186" to="2929,3187" strokecolor="#24211d" strokeweight="0"/>
            <v:line id="_x0000_s1737" style="position:absolute" from="2965,3186" to="3001,3187" strokecolor="#24211d" strokeweight="0"/>
            <v:line id="_x0000_s1738" style="position:absolute" from="3037,3186" to="3073,3187" strokecolor="#24211d" strokeweight="0"/>
            <v:line id="_x0000_s1739" style="position:absolute" from="3109,3186" to="3145,3187" strokecolor="#24211d" strokeweight="0"/>
            <v:line id="_x0000_s1740" style="position:absolute" from="3181,3186" to="3217,3187" strokecolor="#24211d" strokeweight="0"/>
            <v:line id="_x0000_s1741" style="position:absolute" from="3253,3186" to="3289,3187" strokecolor="#24211d" strokeweight="0"/>
            <v:line id="_x0000_s1742" style="position:absolute" from="3325,3186" to="3361,3187" strokecolor="#24211d" strokeweight="0"/>
            <v:line id="_x0000_s1743" style="position:absolute" from="3397,3186" to="3433,3187" strokecolor="#24211d" strokeweight="0"/>
            <v:line id="_x0000_s1744" style="position:absolute" from="3469,3186" to="3505,3187" strokecolor="#24211d" strokeweight="0"/>
            <v:line id="_x0000_s1745" style="position:absolute" from="3541,3186" to="3577,3187" strokecolor="#24211d" strokeweight="0"/>
            <v:line id="_x0000_s1746" style="position:absolute" from="3613,3186" to="3649,3187" strokecolor="#24211d" strokeweight="0"/>
            <v:line id="_x0000_s1747" style="position:absolute" from="3685,3186" to="3721,3187" strokecolor="#24211d" strokeweight="0"/>
            <v:line id="_x0000_s1748" style="position:absolute" from="3757,3186" to="3793,3187" strokecolor="#24211d" strokeweight="0"/>
            <v:line id="_x0000_s1749" style="position:absolute" from="3829,3186" to="3865,3187" strokecolor="#24211d" strokeweight="0"/>
            <v:line id="_x0000_s1750" style="position:absolute" from="3901,3186" to="3937,3187" strokecolor="#24211d" strokeweight="0"/>
            <v:line id="_x0000_s1751" style="position:absolute" from="3973,3186" to="4009,3187" strokecolor="#24211d" strokeweight="0"/>
            <v:line id="_x0000_s1752" style="position:absolute" from="4045,3186" to="4081,3187" strokecolor="#24211d" strokeweight="0"/>
            <v:line id="_x0000_s1753" style="position:absolute" from="4117,3186" to="4153,3187" strokecolor="#24211d" strokeweight="0"/>
            <v:line id="_x0000_s1754" style="position:absolute" from="4189,3186" to="4225,3187" strokecolor="#24211d" strokeweight="0"/>
            <v:line id="_x0000_s1755" style="position:absolute" from="4261,3186" to="4297,3187" strokecolor="#24211d" strokeweight="0"/>
            <v:line id="_x0000_s1756" style="position:absolute" from="4333,3186" to="4369,3187" strokecolor="#24211d" strokeweight="0"/>
            <v:line id="_x0000_s1757" style="position:absolute" from="4405,3186" to="4441,3187" strokecolor="#24211d" strokeweight="0"/>
            <v:line id="_x0000_s1758" style="position:absolute" from="4477,3186" to="4513,3187" strokecolor="#24211d" strokeweight="0"/>
            <v:line id="_x0000_s1759" style="position:absolute" from="4549,3186" to="4585,3187" strokecolor="#24211d" strokeweight="0"/>
            <v:line id="_x0000_s1760" style="position:absolute" from="4621,3186" to="4657,3187" strokecolor="#24211d" strokeweight="0"/>
            <v:line id="_x0000_s1761" style="position:absolute" from="4693,3186" to="4729,3187" strokecolor="#24211d" strokeweight="0"/>
            <v:line id="_x0000_s1762" style="position:absolute" from="4765,3186" to="4801,3187" strokecolor="#24211d" strokeweight="0"/>
            <v:line id="_x0000_s1763" style="position:absolute" from="4837,3186" to="4873,3187" strokecolor="#24211d" strokeweight="0"/>
            <v:line id="_x0000_s1764" style="position:absolute" from="4909,3186" to="4945,3187" strokecolor="#24211d" strokeweight="0"/>
            <v:line id="_x0000_s1765" style="position:absolute" from="4981,3186" to="5017,3187" strokecolor="#24211d" strokeweight="0"/>
            <v:line id="_x0000_s1766" style="position:absolute" from="5053,3186" to="5089,3187" strokecolor="#24211d" strokeweight="0"/>
            <v:line id="_x0000_s1767" style="position:absolute" from="5125,3186" to="5161,3187" strokecolor="#24211d" strokeweight="0"/>
            <v:line id="_x0000_s1768" style="position:absolute" from="5197,3186" to="5233,3187" strokecolor="#24211d" strokeweight="0"/>
            <v:line id="_x0000_s1769" style="position:absolute" from="5269,3186" to="5305,3187" strokecolor="#24211d" strokeweight="0"/>
            <v:line id="_x0000_s1770" style="position:absolute" from="5341,3186" to="5377,3187" strokecolor="#24211d" strokeweight="0"/>
            <v:line id="_x0000_s1771" style="position:absolute" from="5413,3186" to="5449,3187" strokecolor="#24211d" strokeweight="0"/>
            <v:line id="_x0000_s1772" style="position:absolute" from="5485,3186" to="5521,3187" strokecolor="#24211d" strokeweight="0"/>
            <v:line id="_x0000_s1773" style="position:absolute" from="5557,3186" to="5593,3187" strokecolor="#24211d" strokeweight="0"/>
            <v:line id="_x0000_s1774" style="position:absolute" from="5629,3186" to="5665,3187" strokecolor="#24211d" strokeweight="0"/>
            <v:line id="_x0000_s1775" style="position:absolute" from="5701,3186" to="5737,3187" strokecolor="#24211d" strokeweight="0"/>
            <v:line id="_x0000_s1776" style="position:absolute" from="5773,3186" to="5809,3187" strokecolor="#24211d" strokeweight="0"/>
            <v:line id="_x0000_s1777" style="position:absolute" from="5845,3186" to="5881,3187" strokecolor="#24211d" strokeweight="0"/>
            <v:line id="_x0000_s1778" style="position:absolute" from="5917,3186" to="5953,3187" strokecolor="#24211d" strokeweight="0"/>
            <v:line id="_x0000_s1779" style="position:absolute" from="5989,3186" to="6025,3187" strokecolor="#24211d" strokeweight="0"/>
            <v:line id="_x0000_s1780" style="position:absolute" from="6061,3186" to="6097,3187" strokecolor="#24211d" strokeweight="0"/>
            <v:line id="_x0000_s1781" style="position:absolute" from="6133,3186" to="6169,3187" strokecolor="#24211d" strokeweight="0"/>
            <v:line id="_x0000_s1782" style="position:absolute" from="6205,3186" to="6241,3187" strokecolor="#24211d" strokeweight="0"/>
            <v:line id="_x0000_s1783" style="position:absolute" from="6277,3186" to="6313,3187" strokecolor="#24211d" strokeweight="0"/>
            <v:line id="_x0000_s1784" style="position:absolute" from="6349,3186" to="6385,3187" strokecolor="#24211d" strokeweight="0"/>
            <v:line id="_x0000_s1785" style="position:absolute" from="6421,3186" to="6457,3187" strokecolor="#24211d" strokeweight="0"/>
            <v:line id="_x0000_s1786" style="position:absolute" from="6493,3186" to="6529,3187" strokecolor="#24211d" strokeweight="0"/>
            <v:line id="_x0000_s1787" style="position:absolute" from="6565,3186" to="6601,3187" strokecolor="#24211d" strokeweight="0"/>
            <v:line id="_x0000_s1788" style="position:absolute" from="6637,3186" to="6673,3187" strokecolor="#24211d" strokeweight="0"/>
            <v:line id="_x0000_s1789" style="position:absolute" from="6709,3186" to="6745,3187" strokecolor="#24211d" strokeweight="0"/>
            <v:line id="_x0000_s1790" style="position:absolute" from="6781,3186" to="6817,3187" strokecolor="#24211d" strokeweight="0"/>
            <v:line id="_x0000_s1791" style="position:absolute" from="6853,3186" to="6889,3187" strokecolor="#24211d" strokeweight="0"/>
            <v:line id="_x0000_s1792" style="position:absolute" from="6925,3186" to="6961,3187" strokecolor="#24211d" strokeweight="0"/>
            <v:line id="_x0000_s1793" style="position:absolute" from="6997,3186" to="7033,3187" strokecolor="#24211d" strokeweight="0"/>
            <v:line id="_x0000_s1794" style="position:absolute" from="7069,3186" to="7105,3187" strokecolor="#24211d" strokeweight="0"/>
            <v:line id="_x0000_s1795" style="position:absolute" from="7141,3186" to="7165,3187" strokecolor="#24211d" strokeweight="0"/>
            <v:line id="_x0000_s1796" style="position:absolute" from="7141,3186" to="7165,3187" strokecolor="#24211d" strokeweight="0"/>
            <v:line id="_x0000_s1797" style="position:absolute" from="3133,1599" to="3169,1600" strokecolor="#24211d" strokeweight="0"/>
            <v:line id="_x0000_s1798" style="position:absolute" from="3205,1599" to="3241,1600" strokecolor="#24211d" strokeweight="0"/>
            <v:line id="_x0000_s1799" style="position:absolute" from="3277,1599" to="3313,1600" strokecolor="#24211d" strokeweight="0"/>
            <v:line id="_x0000_s1800" style="position:absolute" from="3349,1599" to="3385,1600" strokecolor="#24211d" strokeweight="0"/>
            <v:line id="_x0000_s1801" style="position:absolute" from="3421,1599" to="3457,1600" strokecolor="#24211d" strokeweight="0"/>
            <v:line id="_x0000_s1802" style="position:absolute" from="3493,1599" to="3529,1600" strokecolor="#24211d" strokeweight="0"/>
            <v:line id="_x0000_s1803" style="position:absolute" from="3565,1599" to="3601,1600" strokecolor="#24211d" strokeweight="0"/>
            <v:line id="_x0000_s1804" style="position:absolute" from="3637,1599" to="3673,1600" strokecolor="#24211d" strokeweight="0"/>
            <v:line id="_x0000_s1805" style="position:absolute" from="3709,1599" to="3745,1600" strokecolor="#24211d" strokeweight="0"/>
            <v:line id="_x0000_s1806" style="position:absolute" from="3781,1599" to="3817,1600" strokecolor="#24211d" strokeweight="0"/>
            <v:line id="_x0000_s1807" style="position:absolute" from="3853,1599" to="3889,1600" strokecolor="#24211d" strokeweight="0"/>
            <v:line id="_x0000_s1808" style="position:absolute" from="3925,1599" to="3961,1600" strokecolor="#24211d" strokeweight="0"/>
            <v:line id="_x0000_s1809" style="position:absolute" from="3997,1599" to="4033,1600" strokecolor="#24211d" strokeweight="0"/>
            <v:line id="_x0000_s1810" style="position:absolute" from="4069,1599" to="4105,1600" strokecolor="#24211d" strokeweight="0"/>
            <v:line id="_x0000_s1811" style="position:absolute" from="4141,1599" to="4177,1600" strokecolor="#24211d" strokeweight="0"/>
            <v:line id="_x0000_s1812" style="position:absolute" from="4213,1599" to="4249,1600" strokecolor="#24211d" strokeweight="0"/>
            <v:line id="_x0000_s1813" style="position:absolute" from="4285,1599" to="4321,1600" strokecolor="#24211d" strokeweight="0"/>
            <v:line id="_x0000_s1814" style="position:absolute" from="4357,1599" to="4393,1600" strokecolor="#24211d" strokeweight="0"/>
            <v:line id="_x0000_s1815" style="position:absolute" from="4429,1599" to="4465,1600" strokecolor="#24211d" strokeweight="0"/>
            <v:line id="_x0000_s1816" style="position:absolute" from="4501,1599" to="4537,1600" strokecolor="#24211d" strokeweight="0"/>
            <v:line id="_x0000_s1817" style="position:absolute" from="4573,1599" to="4609,1600" strokecolor="#24211d" strokeweight="0"/>
            <v:line id="_x0000_s1818" style="position:absolute" from="4645,1599" to="4681,1600" strokecolor="#24211d" strokeweight="0"/>
            <v:line id="_x0000_s1819" style="position:absolute" from="4717,1599" to="4753,1600" strokecolor="#24211d" strokeweight="0"/>
            <v:line id="_x0000_s1820" style="position:absolute" from="4789,1599" to="4825,1600" strokecolor="#24211d" strokeweight="0"/>
            <v:line id="_x0000_s1821" style="position:absolute" from="4861,1599" to="4897,1600" strokecolor="#24211d" strokeweight="0"/>
            <v:line id="_x0000_s1822" style="position:absolute" from="4933,1599" to="4969,1600" strokecolor="#24211d" strokeweight="0"/>
            <v:line id="_x0000_s1823" style="position:absolute" from="5005,1599" to="5017,1600" strokecolor="#24211d" strokeweight="0"/>
            <v:line id="_x0000_s1824" style="position:absolute" from="5005,1599" to="5017,1600" strokecolor="#24211d" strokeweight="0"/>
            <v:line id="_x0000_s1825" style="position:absolute" from="4045,24" to="4046,3186" strokecolor="#24282b" strokeweight="0"/>
            <v:shape id="_x0000_s1826" style="position:absolute;left:3985;top:24;width:132;height:132" coordsize="132,132" path="m60,r72,132l,132,60,xe" fillcolor="#24282b" stroked="f">
              <v:path arrowok="t"/>
            </v:shape>
            <v:shape id="_x0000_s1827" style="position:absolute;left:948;top:373;width:6217;height:2801" coordsize="518,233" path="m,233r58,l123,124r59,-22l191,,325,r14,102l398,122r65,111l518,233e" filled="f" strokecolor="#24282b" strokeweight=".001mm">
              <v:stroke endcap="round"/>
              <v:path arrowok="t"/>
            </v:shape>
            <v:rect id="_x0000_s1828" style="position:absolute;left:28;top:4276;width:294;height:411;mso-wrap-style:none;v-text-anchor:top" filled="f" stroked="f">
              <v:textbox style="mso-fit-shape-to-text:t" inset="0,0,0,0">
                <w:txbxContent>
                  <w:p w:rsidR="00DE45F0" w:rsidRPr="005E5DF5" w:rsidRDefault="00DE45F0">
                    <w:pPr>
                      <w:rPr>
                        <w:rFonts w:ascii="STKaiti" w:eastAsia="STKaiti" w:hAnsi="STKaiti"/>
                        <w:lang w:eastAsia="zh-CN"/>
                      </w:rPr>
                    </w:pPr>
                    <w:r w:rsidRPr="005E5DF5">
                      <w:rPr>
                        <w:rFonts w:ascii="STKaiti" w:eastAsia="STKaiti" w:hAnsi="STKaiti" w:hint="eastAsia"/>
                        <w:color w:val="24211D"/>
                        <w:sz w:val="20"/>
                        <w:lang w:eastAsia="zh-CN"/>
                      </w:rPr>
                      <w:t>注1</w:t>
                    </w:r>
                  </w:p>
                </w:txbxContent>
              </v:textbox>
            </v:rect>
            <v:rect id="_x0000_s1829" style="position:absolute;left:321;top:4269;width:5117;height:379;mso-wrap-style:none;v-text-anchor:top" filled="f" stroked="f">
              <v:textbox style="mso-fit-shape-to-text:t" inset="0,0,0,0">
                <w:txbxContent>
                  <w:p w:rsidR="00DE45F0" w:rsidRPr="005E5DF5" w:rsidRDefault="00DE45F0" w:rsidP="005E22B4">
                    <w:pPr>
                      <w:rPr>
                        <w:lang w:val="en-US" w:eastAsia="zh-CN"/>
                      </w:rPr>
                    </w:pPr>
                    <w:r w:rsidRPr="005E5DF5">
                      <w:rPr>
                        <w:color w:val="24211D"/>
                        <w:sz w:val="20"/>
                        <w:lang w:val="en-US"/>
                      </w:rPr>
                      <w:t xml:space="preserve"> –</w:t>
                    </w:r>
                    <w:r w:rsidR="008A6D36">
                      <w:rPr>
                        <w:rFonts w:hint="eastAsia"/>
                        <w:color w:val="24211D"/>
                        <w:sz w:val="20"/>
                        <w:lang w:val="en-US" w:eastAsia="zh-CN"/>
                      </w:rPr>
                      <w:t xml:space="preserve"> </w:t>
                    </w:r>
                    <w:r>
                      <w:rPr>
                        <w:rFonts w:hint="eastAsia"/>
                        <w:color w:val="24211D"/>
                        <w:sz w:val="20"/>
                        <w:lang w:val="en-US" w:eastAsia="zh-CN"/>
                      </w:rPr>
                      <w:t>在</w:t>
                    </w:r>
                    <w:r>
                      <w:rPr>
                        <w:rFonts w:hint="eastAsia"/>
                        <w:color w:val="24211D"/>
                        <w:sz w:val="20"/>
                        <w:lang w:val="en-US" w:eastAsia="zh-CN"/>
                      </w:rPr>
                      <w:t>30 MHz</w:t>
                    </w:r>
                    <w:r>
                      <w:rPr>
                        <w:rFonts w:hint="eastAsia"/>
                        <w:color w:val="24211D"/>
                        <w:sz w:val="20"/>
                        <w:lang w:val="en-US" w:eastAsia="zh-CN"/>
                      </w:rPr>
                      <w:t>及以上频偏，最大为</w:t>
                    </w:r>
                    <w:r w:rsidRPr="005E5DF5">
                      <w:rPr>
                        <w:color w:val="24211D"/>
                        <w:sz w:val="20"/>
                        <w:lang w:val="en-US"/>
                      </w:rPr>
                      <w:t>–45 dBr</w:t>
                    </w:r>
                    <w:r>
                      <w:rPr>
                        <w:rFonts w:hint="eastAsia"/>
                        <w:color w:val="24211D"/>
                        <w:sz w:val="20"/>
                        <w:lang w:val="en-US" w:eastAsia="zh-CN"/>
                      </w:rPr>
                      <w:t>和</w:t>
                    </w:r>
                    <w:r w:rsidRPr="005E5DF5">
                      <w:rPr>
                        <w:color w:val="24211D"/>
                        <w:sz w:val="20"/>
                        <w:lang w:val="en-US"/>
                      </w:rPr>
                      <w:t>–53 dBm/MHz</w:t>
                    </w:r>
                    <w:r>
                      <w:rPr>
                        <w:rFonts w:hint="eastAsia"/>
                        <w:color w:val="24211D"/>
                        <w:sz w:val="20"/>
                        <w:lang w:val="en-US" w:eastAsia="zh-CN"/>
                      </w:rPr>
                      <w:t>。</w:t>
                    </w:r>
                  </w:p>
                </w:txbxContent>
              </v:textbox>
            </v:rect>
            <v:rect id="_x0000_s1830" style="position:absolute;left:1464;top:3583;width:301;height:350;mso-wrap-style:none;v-text-anchor:top" filled="f" stroked="f">
              <v:textbox style="mso-fit-shape-to-text:t" inset="0,0,0,0">
                <w:txbxContent>
                  <w:p w:rsidR="00DE45F0" w:rsidRDefault="00DE45F0">
                    <w:r>
                      <w:rPr>
                        <w:color w:val="24211D"/>
                        <w:sz w:val="20"/>
                      </w:rPr>
                      <w:t>–30</w:t>
                    </w:r>
                  </w:p>
                </w:txbxContent>
              </v:textbox>
            </v:rect>
            <v:rect id="_x0000_s1831" style="position:absolute;left:2232;top:3583;width:301;height:350;mso-wrap-style:none;v-text-anchor:top" filled="f" stroked="f">
              <v:textbox style="mso-fit-shape-to-text:t" inset="0,0,0,0">
                <w:txbxContent>
                  <w:p w:rsidR="00DE45F0" w:rsidRDefault="00DE45F0">
                    <w:r>
                      <w:rPr>
                        <w:color w:val="24211D"/>
                        <w:sz w:val="20"/>
                      </w:rPr>
                      <w:t>–20</w:t>
                    </w:r>
                  </w:p>
                </w:txbxContent>
              </v:textbox>
            </v:rect>
            <v:rect id="_x0000_s1832" style="position:absolute;left:2857;top:3583;width:301;height:350;mso-wrap-style:none;v-text-anchor:top" filled="f" stroked="f">
              <v:textbox style="mso-fit-shape-to-text:t" inset="0,0,0,0">
                <w:txbxContent>
                  <w:p w:rsidR="00DE45F0" w:rsidRDefault="00DE45F0">
                    <w:r>
                      <w:rPr>
                        <w:color w:val="24211D"/>
                        <w:sz w:val="20"/>
                      </w:rPr>
                      <w:t>–11</w:t>
                    </w:r>
                  </w:p>
                </w:txbxContent>
              </v:textbox>
            </v:rect>
            <v:rect id="_x0000_s1833" style="position:absolute;left:3241;top:3583;width:201;height:350;mso-wrap-style:none;v-text-anchor:top" filled="f" stroked="f">
              <v:textbox style="mso-fit-shape-to-text:t" inset="0,0,0,0">
                <w:txbxContent>
                  <w:p w:rsidR="00DE45F0" w:rsidRDefault="00DE45F0">
                    <w:r>
                      <w:rPr>
                        <w:color w:val="24211D"/>
                        <w:sz w:val="20"/>
                      </w:rPr>
                      <w:t>–9</w:t>
                    </w:r>
                  </w:p>
                </w:txbxContent>
              </v:textbox>
            </v:rect>
            <v:rect id="_x0000_s1834" style="position:absolute;left:4765;top:3583;width:101;height:350;mso-wrap-style:none;v-text-anchor:top" filled="f" stroked="f">
              <v:textbox style="mso-fit-shape-to-text:t" inset="0,0,0,0">
                <w:txbxContent>
                  <w:p w:rsidR="00DE45F0" w:rsidRDefault="00DE45F0">
                    <w:r>
                      <w:rPr>
                        <w:color w:val="24211D"/>
                        <w:sz w:val="20"/>
                      </w:rPr>
                      <w:t>9</w:t>
                    </w:r>
                  </w:p>
                </w:txbxContent>
              </v:textbox>
            </v:rect>
            <v:rect id="_x0000_s1835" style="position:absolute;left:4981;top:3583;width:201;height:350;mso-wrap-style:none;v-text-anchor:top" filled="f" stroked="f">
              <v:textbox style="mso-fit-shape-to-text:t" inset="0,0,0,0">
                <w:txbxContent>
                  <w:p w:rsidR="00DE45F0" w:rsidRDefault="00DE45F0">
                    <w:r>
                      <w:rPr>
                        <w:color w:val="24211D"/>
                        <w:sz w:val="20"/>
                      </w:rPr>
                      <w:t>11</w:t>
                    </w:r>
                  </w:p>
                </w:txbxContent>
              </v:textbox>
            </v:rect>
            <v:rect id="_x0000_s1836" style="position:absolute;left:5629;top:3583;width:201;height:350;mso-wrap-style:none;v-text-anchor:top" filled="f" stroked="f">
              <v:textbox style="mso-fit-shape-to-text:t" inset="0,0,0,0">
                <w:txbxContent>
                  <w:p w:rsidR="00DE45F0" w:rsidRDefault="00DE45F0">
                    <w:r>
                      <w:rPr>
                        <w:color w:val="24211D"/>
                        <w:sz w:val="20"/>
                      </w:rPr>
                      <w:t>20</w:t>
                    </w:r>
                  </w:p>
                </w:txbxContent>
              </v:textbox>
            </v:rect>
            <v:rect id="_x0000_s1837" style="position:absolute;left:6397;top:3583;width:201;height:350;mso-wrap-style:none;v-text-anchor:top" filled="f" stroked="f">
              <v:textbox style="mso-fit-shape-to-text:t" inset="0,0,0,0">
                <w:txbxContent>
                  <w:p w:rsidR="00DE45F0" w:rsidRDefault="00DE45F0">
                    <w:r>
                      <w:rPr>
                        <w:color w:val="24211D"/>
                        <w:sz w:val="20"/>
                      </w:rPr>
                      <w:t>30</w:t>
                    </w:r>
                  </w:p>
                </w:txbxContent>
              </v:textbox>
            </v:rect>
            <v:rect id="_x0000_s1838" style="position:absolute;left:7574;top:3151;width:1090;height:353;mso-wrap-style:none;v-text-anchor:top" filled="f" stroked="f">
              <v:textbox style="mso-fit-shape-to-text:t" inset="0,0,0,0">
                <w:txbxContent>
                  <w:p w:rsidR="00DE45F0" w:rsidRDefault="00DE45F0" w:rsidP="005E5DF5">
                    <w:pPr>
                      <w:rPr>
                        <w:lang w:eastAsia="zh-CN"/>
                      </w:rPr>
                    </w:pPr>
                    <w:r>
                      <w:rPr>
                        <w:rFonts w:hint="eastAsia"/>
                        <w:color w:val="24211D"/>
                        <w:sz w:val="18"/>
                        <w:szCs w:val="18"/>
                        <w:lang w:eastAsia="zh-CN"/>
                      </w:rPr>
                      <w:t>频率（</w:t>
                    </w:r>
                    <w:r>
                      <w:rPr>
                        <w:color w:val="24211D"/>
                        <w:sz w:val="18"/>
                        <w:szCs w:val="18"/>
                      </w:rPr>
                      <w:t>MHz</w:t>
                    </w:r>
                    <w:r>
                      <w:rPr>
                        <w:rFonts w:hint="eastAsia"/>
                        <w:color w:val="24211D"/>
                        <w:sz w:val="18"/>
                        <w:szCs w:val="18"/>
                        <w:lang w:eastAsia="zh-CN"/>
                      </w:rPr>
                      <w:t>）</w:t>
                    </w:r>
                  </w:p>
                </w:txbxContent>
              </v:textbox>
            </v:rect>
            <v:rect id="_x0000_s1839" style="position:absolute;left:4093;top:2862;width:586;height:327;mso-wrap-style:none;v-text-anchor:top" filled="f" stroked="f">
              <v:textbox style="mso-fit-shape-to-text:t" inset="0,0,0,0">
                <w:txbxContent>
                  <w:p w:rsidR="00DE45F0" w:rsidRDefault="00DE45F0">
                    <w:r>
                      <w:rPr>
                        <w:color w:val="24211D"/>
                        <w:sz w:val="18"/>
                        <w:szCs w:val="18"/>
                      </w:rPr>
                      <w:t>–45 dBr</w:t>
                    </w:r>
                  </w:p>
                </w:txbxContent>
              </v:textbox>
            </v:rect>
            <v:rect id="_x0000_s1840" style="position:absolute;left:4093;top:1539;width:586;height:327;mso-wrap-style:none;v-text-anchor:top" filled="f" stroked="f">
              <v:textbox style="mso-fit-shape-to-text:t" inset="0,0,0,0">
                <w:txbxContent>
                  <w:p w:rsidR="00DE45F0" w:rsidRDefault="00DE45F0">
                    <w:r>
                      <w:rPr>
                        <w:color w:val="24211D"/>
                        <w:sz w:val="18"/>
                        <w:szCs w:val="18"/>
                      </w:rPr>
                      <w:t>–28 dBr</w:t>
                    </w:r>
                  </w:p>
                </w:txbxContent>
              </v:textbox>
            </v:rect>
            <v:rect id="_x0000_s1841" style="position:absolute;left:4093;top:1287;width:586;height:327;mso-wrap-style:none;v-text-anchor:top" filled="f" stroked="f">
              <v:textbox style="mso-fit-shape-to-text:t" inset="0,0,0,0">
                <w:txbxContent>
                  <w:p w:rsidR="00DE45F0" w:rsidRDefault="00DE45F0">
                    <w:r>
                      <w:rPr>
                        <w:color w:val="24211D"/>
                        <w:sz w:val="18"/>
                        <w:szCs w:val="18"/>
                      </w:rPr>
                      <w:t>–20 dBr</w:t>
                    </w:r>
                  </w:p>
                </w:txbxContent>
              </v:textbox>
            </v:rect>
            <v:rect id="_x0000_s1842" style="position:absolute;left:4093;top:307;width:406;height:327;mso-wrap-style:none;v-text-anchor:top" filled="f" stroked="f">
              <v:textbox style="mso-fit-shape-to-text:t" inset="0,0,0,0">
                <w:txbxContent>
                  <w:p w:rsidR="00DE45F0" w:rsidRDefault="00DE45F0">
                    <w:r>
                      <w:rPr>
                        <w:color w:val="24211D"/>
                        <w:sz w:val="18"/>
                        <w:szCs w:val="18"/>
                      </w:rPr>
                      <w:t>0 dBr</w:t>
                    </w:r>
                  </w:p>
                </w:txbxContent>
              </v:textbox>
            </v:rect>
            <w10:wrap type="none"/>
            <w10:anchorlock/>
          </v:group>
        </w:pict>
      </w:r>
    </w:p>
    <w:p w:rsidR="003D1B97" w:rsidRPr="00605F18" w:rsidRDefault="003D1B97" w:rsidP="003D1B97">
      <w:pPr>
        <w:pStyle w:val="FigureNo"/>
        <w:rPr>
          <w:noProof/>
          <w:lang w:val="en-US" w:eastAsia="zh-CN"/>
        </w:rPr>
      </w:pPr>
      <w:r>
        <w:rPr>
          <w:rFonts w:hint="eastAsia"/>
          <w:noProof/>
          <w:lang w:val="en-US" w:eastAsia="zh-CN"/>
        </w:rPr>
        <w:lastRenderedPageBreak/>
        <w:t>图</w:t>
      </w:r>
      <w:r>
        <w:rPr>
          <w:rFonts w:hint="eastAsia"/>
          <w:noProof/>
          <w:lang w:val="en-US" w:eastAsia="zh-CN"/>
        </w:rPr>
        <w:t xml:space="preserve"> </w:t>
      </w:r>
      <w:r w:rsidRPr="00605F18">
        <w:rPr>
          <w:noProof/>
          <w:lang w:val="en-US" w:eastAsia="zh-CN"/>
        </w:rPr>
        <w:t>3</w:t>
      </w:r>
    </w:p>
    <w:p w:rsidR="003D1B97" w:rsidRPr="00605F18" w:rsidRDefault="003D1B97" w:rsidP="00AB461D">
      <w:pPr>
        <w:pStyle w:val="Figuretitle"/>
        <w:rPr>
          <w:noProof/>
          <w:lang w:val="en-US" w:eastAsia="zh-CN"/>
        </w:rPr>
      </w:pPr>
      <w:r w:rsidRPr="00605F18">
        <w:rPr>
          <w:noProof/>
          <w:lang w:val="en-US" w:eastAsia="zh-CN"/>
        </w:rPr>
        <w:t>40 MHz</w:t>
      </w:r>
      <w:r w:rsidR="00AB461D">
        <w:rPr>
          <w:rFonts w:hint="eastAsia"/>
          <w:noProof/>
          <w:lang w:val="en-US" w:eastAsia="zh-CN"/>
        </w:rPr>
        <w:t>的</w:t>
      </w:r>
      <w:r w:rsidRPr="00605F18">
        <w:rPr>
          <w:noProof/>
          <w:lang w:val="en-US" w:eastAsia="zh-CN"/>
        </w:rPr>
        <w:t xml:space="preserve"> 802.11n</w:t>
      </w:r>
      <w:r w:rsidR="00AB461D">
        <w:rPr>
          <w:rFonts w:hint="eastAsia"/>
          <w:noProof/>
          <w:lang w:val="en-US" w:eastAsia="zh-CN"/>
        </w:rPr>
        <w:t>频道的发射频谱掩模</w:t>
      </w:r>
    </w:p>
    <w:p w:rsidR="003D1B97" w:rsidRPr="004D2458" w:rsidRDefault="003D1B97" w:rsidP="003D1B97">
      <w:pPr>
        <w:pStyle w:val="Blanc"/>
        <w:rPr>
          <w:lang w:eastAsia="zh-CN"/>
        </w:rPr>
      </w:pPr>
    </w:p>
    <w:p w:rsidR="0060357B" w:rsidRDefault="00FA7E3D" w:rsidP="006922DA">
      <w:pPr>
        <w:ind w:firstLine="567"/>
        <w:rPr>
          <w:lang w:val="en-US" w:eastAsia="zh-CN"/>
        </w:rPr>
      </w:pPr>
      <w:r>
        <w:rPr>
          <w:lang w:val="en-US" w:eastAsia="zh-CN"/>
        </w:rPr>
      </w:r>
      <w:r>
        <w:rPr>
          <w:lang w:val="en-US" w:eastAsia="zh-CN"/>
        </w:rPr>
        <w:pict>
          <v:group id="_x0000_s20691" editas="canvas" style="width:459pt;height:267.5pt;mso-position-horizontal-relative:char;mso-position-vertical-relative:line" coordsize="9180,5350">
            <o:lock v:ext="edit" aspectratio="t"/>
            <v:shape id="_x0000_s20690" type="#_x0000_t75" style="position:absolute;width:9180;height:5350" o:preferrelative="f">
              <v:fill o:detectmouseclick="t"/>
              <v:path o:extrusionok="t" o:connecttype="none"/>
              <o:lock v:ext="edit" text="t"/>
            </v:shape>
            <v:group id="_x0000_s20892" style="position:absolute;left:24;top:24;width:9124;height:5326" coordorigin="24,24" coordsize="9124,5326">
              <v:rect id="_x0000_s20692" style="position:absolute;left:8655;top:5069;width:467;height:281;mso-wrap-style:none;v-text-anchor:top" filled="f" stroked="f">
                <v:textbox style="mso-fit-shape-to-text:t" inset="0,0,0,0">
                  <w:txbxContent>
                    <w:p w:rsidR="00DE45F0" w:rsidRDefault="00DE45F0">
                      <w:r>
                        <w:rPr>
                          <w:color w:val="24282B"/>
                          <w:sz w:val="14"/>
                          <w:szCs w:val="14"/>
                        </w:rPr>
                        <w:t>1450-03</w:t>
                      </w:r>
                    </w:p>
                  </w:txbxContent>
                </v:textbox>
              </v:rect>
              <v:line id="_x0000_s20693" style="position:absolute" from="4130,24" to="4131,3735" strokecolor="#24211d" strokeweight="0"/>
              <v:shape id="_x0000_s20694" style="position:absolute;left:4058;top:24;width:132;height:132" coordsize="132,132" path="m72,r60,132l,132,72,xe" fillcolor="#24211d" stroked="f">
                <v:path arrowok="t"/>
              </v:shape>
              <v:line id="_x0000_s20695" style="position:absolute" from="24,3735" to="9148,3736" strokecolor="#24211d" strokeweight="0"/>
              <v:shape id="_x0000_s20696" style="position:absolute;left:9016;top:3675;width:132;height:132" coordsize="132,132" path="m132,60l,,,132,132,60xe" fillcolor="#24211d" stroked="f">
                <v:path arrowok="t"/>
              </v:shape>
              <v:line id="_x0000_s20697" style="position:absolute" from="4130,577" to="5342,578" strokecolor="#24211d" strokeweight="33e-5mm">
                <v:stroke joinstyle="miter"/>
              </v:line>
              <v:line id="_x0000_s20698" style="position:absolute" from="5342,577" to="5426,1838" strokecolor="#24211d" strokeweight="33e-5mm">
                <v:stroke joinstyle="miter"/>
              </v:line>
              <v:line id="_x0000_s20699" style="position:absolute;flip:x y" from="5426,1838" to="6639,2402" strokecolor="#24211d" strokeweight="33e-5mm">
                <v:stroke joinstyle="miter"/>
              </v:line>
              <v:line id="_x0000_s20700" style="position:absolute;flip:x" from="7899,3423" to="8055,3424" strokecolor="#24211d" strokeweight="0"/>
              <v:line id="_x0000_s20701" style="position:absolute;flip:x y" from="6639,2402" to="7899,3423" strokecolor="#24211d" strokeweight="33e-5mm">
                <v:stroke joinstyle="miter"/>
              </v:line>
              <v:shape id="_x0000_s20702" style="position:absolute;left:180;top:577;width:7875;height:2846" coordsize="656,237" path="m,237r14,l120,151,220,105,226,2,430,r7,105l538,152r105,85l656,237e" filled="f" strokecolor="#24211d" strokeweight="67e-5mm">
                <v:stroke endcap="round"/>
                <v:path arrowok="t"/>
              </v:shape>
              <v:line id="_x0000_s20703" style="position:absolute" from="7899,3423" to="8055,3424" strokecolor="#24211d" strokeweight="33e-5mm">
                <v:stroke joinstyle="miter"/>
              </v:line>
              <v:line id="_x0000_s20704" style="position:absolute;flip:y" from="1621,3387" to="1622,3423" strokecolor="#24211d" strokeweight="0"/>
              <v:line id="_x0000_s20705" style="position:absolute;flip:y" from="1621,3315" to="1622,3351" strokecolor="#24211d" strokeweight="0"/>
              <v:line id="_x0000_s20706" style="position:absolute;flip:y" from="1621,3243" to="1622,3279" strokecolor="#24211d" strokeweight="0"/>
              <v:line id="_x0000_s20707" style="position:absolute;flip:y" from="1621,3171" to="1622,3207" strokecolor="#24211d" strokeweight="0"/>
              <v:line id="_x0000_s20708" style="position:absolute;flip:y" from="1621,3099" to="1622,3135" strokecolor="#24211d" strokeweight="0"/>
              <v:line id="_x0000_s20709" style="position:absolute;flip:y" from="1621,3027" to="1622,3063" strokecolor="#24211d" strokeweight="0"/>
              <v:line id="_x0000_s20710" style="position:absolute;flip:y" from="1621,2955" to="1622,2991" strokecolor="#24211d" strokeweight="0"/>
              <v:line id="_x0000_s20711" style="position:absolute;flip:y" from="1621,2883" to="1622,2919" strokecolor="#24211d" strokeweight="0"/>
              <v:line id="_x0000_s20712" style="position:absolute;flip:y" from="1621,2811" to="1622,2847" strokecolor="#24211d" strokeweight="0"/>
              <v:line id="_x0000_s20713" style="position:absolute;flip:y" from="1621,2739" to="1622,2775" strokecolor="#24211d" strokeweight="0"/>
              <v:line id="_x0000_s20714" style="position:absolute;flip:y" from="1621,2666" to="1622,2702" strokecolor="#24211d" strokeweight="0"/>
              <v:line id="_x0000_s20715" style="position:absolute;flip:y" from="1621,2594" to="1622,2630" strokecolor="#24211d" strokeweight="0"/>
              <v:line id="_x0000_s20716" style="position:absolute;flip:y" from="1621,2522" to="1622,2558" strokecolor="#24211d" strokeweight="0"/>
              <v:line id="_x0000_s20717" style="position:absolute;flip:y" from="1621,2450" to="1622,2486" strokecolor="#24211d" strokeweight="0"/>
              <v:line id="_x0000_s20718" style="position:absolute;flip:y" from="1621,2390" to="1622,2414" strokecolor="#24211d" strokeweight="0"/>
              <v:line id="_x0000_s20719" style="position:absolute;flip:y" from="1621,2390" to="1622,2414" strokecolor="#24211d" strokeweight="0"/>
              <v:line id="_x0000_s20720" style="position:absolute;flip:y" from="2893,3699" to="2894,3735" strokecolor="#24211d" strokeweight="0"/>
              <v:line id="_x0000_s20721" style="position:absolute;flip:y" from="2893,3627" to="2894,3663" strokecolor="#24211d" strokeweight="0"/>
              <v:line id="_x0000_s20722" style="position:absolute;flip:y" from="2893,3555" to="2894,3591" strokecolor="#24211d" strokeweight="0"/>
              <v:line id="_x0000_s20723" style="position:absolute;flip:y" from="2893,3483" to="2894,3519" strokecolor="#24211d" strokeweight="0"/>
              <v:line id="_x0000_s20724" style="position:absolute;flip:y" from="2893,3423" to="2894,3459" strokecolor="#24211d" strokeweight="0"/>
              <v:line id="_x0000_s20725" style="position:absolute;flip:y" from="2893,3351" to="2894,3387" strokecolor="#24211d" strokeweight="0"/>
              <v:line id="_x0000_s20726" style="position:absolute;flip:y" from="2893,3279" to="2894,3315" strokecolor="#24211d" strokeweight="0"/>
              <v:line id="_x0000_s20727" style="position:absolute;flip:y" from="2893,3207" to="2894,3243" strokecolor="#24211d" strokeweight="0"/>
              <v:line id="_x0000_s20728" style="position:absolute;flip:y" from="2893,3135" to="2894,3171" strokecolor="#24211d" strokeweight="0"/>
              <v:line id="_x0000_s20729" style="position:absolute;flip:y" from="2893,3063" to="2894,3099" strokecolor="#24211d" strokeweight="0"/>
              <v:line id="_x0000_s20730" style="position:absolute;flip:y" from="2893,2991" to="2894,3027" strokecolor="#24211d" strokeweight="0"/>
              <v:line id="_x0000_s20731" style="position:absolute;flip:y" from="2893,2919" to="2894,2955" strokecolor="#24211d" strokeweight="0"/>
              <v:line id="_x0000_s20732" style="position:absolute;flip:y" from="2893,2847" to="2894,2883" strokecolor="#24211d" strokeweight="0"/>
              <v:line id="_x0000_s20733" style="position:absolute;flip:y" from="2893,2775" to="2894,2811" strokecolor="#24211d" strokeweight="0"/>
              <v:line id="_x0000_s20734" style="position:absolute;flip:y" from="2893,2702" to="2894,2739" strokecolor="#24211d" strokeweight="0"/>
              <v:line id="_x0000_s20735" style="position:absolute;flip:y" from="2893,2630" to="2894,2666" strokecolor="#24211d" strokeweight="0"/>
              <v:line id="_x0000_s20736" style="position:absolute;flip:y" from="2893,2558" to="2894,2594" strokecolor="#24211d" strokeweight="0"/>
              <v:line id="_x0000_s20737" style="position:absolute;flip:y" from="2893,2486" to="2894,2522" strokecolor="#24211d" strokeweight="0"/>
              <v:line id="_x0000_s20738" style="position:absolute;flip:y" from="2893,2414" to="2894,2450" strokecolor="#24211d" strokeweight="0"/>
              <v:line id="_x0000_s20739" style="position:absolute;flip:y" from="2893,2342" to="2894,2378" strokecolor="#24211d" strokeweight="0"/>
              <v:line id="_x0000_s20740" style="position:absolute;flip:y" from="2893,2270" to="2894,2306" strokecolor="#24211d" strokeweight="0"/>
              <v:line id="_x0000_s20741" style="position:absolute;flip:y" from="2893,2198" to="2894,2234" strokecolor="#24211d" strokeweight="0"/>
              <v:line id="_x0000_s20742" style="position:absolute;flip:y" from="2893,2126" to="2894,2162" strokecolor="#24211d" strokeweight="0"/>
              <v:line id="_x0000_s20743" style="position:absolute;flip:y" from="2893,2054" to="2894,2090" strokecolor="#24211d" strokeweight="0"/>
              <v:line id="_x0000_s20744" style="position:absolute;flip:y" from="2893,1982" to="2894,2018" strokecolor="#24211d" strokeweight="0"/>
              <v:line id="_x0000_s20745" style="position:absolute;flip:y" from="2893,1910" to="2894,1946" strokecolor="#24211d" strokeweight="0"/>
              <v:line id="_x0000_s20746" style="position:absolute;flip:y" from="2893,1838" to="2894,1874" strokecolor="#24211d" strokeweight="0"/>
              <v:line id="_x0000_s20747" style="position:absolute;flip:y" from="2893,1766" to="2894,1802" strokecolor="#24211d" strokeweight="0"/>
              <v:line id="_x0000_s20748" style="position:absolute;flip:y" from="2893,1694" to="2894,1730" strokecolor="#24211d" strokeweight="0"/>
              <v:line id="_x0000_s20749" style="position:absolute;flip:y" from="2893,1621" to="2894,1658" strokecolor="#24211d" strokeweight="0"/>
              <v:line id="_x0000_s20750" style="position:absolute;flip:y" from="2893,1549" to="2894,1585" strokecolor="#24211d" strokeweight="0"/>
              <v:line id="_x0000_s20751" style="position:absolute;flip:y" from="2893,1477" to="2894,1513" strokecolor="#24211d" strokeweight="0"/>
              <v:line id="_x0000_s20752" style="position:absolute;flip:y" from="2893,1405" to="2894,1441" strokecolor="#24211d" strokeweight="0"/>
              <v:line id="_x0000_s20753" style="position:absolute;flip:y" from="2893,1333" to="2894,1369" strokecolor="#24211d" strokeweight="0"/>
              <v:line id="_x0000_s20754" style="position:absolute;flip:y" from="2893,1261" to="2894,1297" strokecolor="#24211d" strokeweight="0"/>
              <v:line id="_x0000_s20755" style="position:absolute;flip:y" from="2893,1189" to="2894,1225" strokecolor="#24211d" strokeweight="0"/>
              <v:line id="_x0000_s20756" style="position:absolute;flip:y" from="2893,1117" to="2894,1153" strokecolor="#24211d" strokeweight="0"/>
              <v:line id="_x0000_s20757" style="position:absolute;flip:y" from="2893,1045" to="2894,1081" strokecolor="#24211d" strokeweight="0"/>
              <v:line id="_x0000_s20758" style="position:absolute;flip:y" from="2893,973" to="2894,1009" strokecolor="#24211d" strokeweight="0"/>
              <v:line id="_x0000_s20759" style="position:absolute;flip:y" from="2893,901" to="2894,937" strokecolor="#24211d" strokeweight="0"/>
              <v:line id="_x0000_s20760" style="position:absolute;flip:y" from="2893,829" to="2894,865" strokecolor="#24211d" strokeweight="0"/>
              <v:line id="_x0000_s20761" style="position:absolute;flip:y" from="2893,757" to="2894,793" strokecolor="#24211d" strokeweight="0"/>
              <v:line id="_x0000_s20762" style="position:absolute;flip:y" from="2893,685" to="2894,721" strokecolor="#24211d" strokeweight="0"/>
              <v:line id="_x0000_s20763" style="position:absolute;flip:y" from="2893,613" to="2894,649" strokecolor="#24211d" strokeweight="0"/>
              <v:line id="_x0000_s20764" style="position:absolute;flip:y" from="2821,3699" to="2822,3735" strokecolor="#24211d" strokeweight="0"/>
              <v:line id="_x0000_s20765" style="position:absolute;flip:y" from="2821,3627" to="2822,3663" strokecolor="#24211d" strokeweight="0"/>
              <v:line id="_x0000_s20766" style="position:absolute;flip:y" from="2821,3555" to="2822,3591" strokecolor="#24211d" strokeweight="0"/>
              <v:line id="_x0000_s20767" style="position:absolute;flip:y" from="2821,3483" to="2822,3519" strokecolor="#24211d" strokeweight="0"/>
              <v:line id="_x0000_s20768" style="position:absolute;flip:y" from="2821,3423" to="2822,3447" strokecolor="#24211d" strokeweight="0"/>
              <v:line id="_x0000_s20769" style="position:absolute;flip:y" from="2821,3351" to="2822,3387" strokecolor="#24211d" strokeweight="0"/>
              <v:line id="_x0000_s20770" style="position:absolute;flip:y" from="2821,3279" to="2822,3315" strokecolor="#24211d" strokeweight="0"/>
              <v:line id="_x0000_s20771" style="position:absolute;flip:y" from="2821,3207" to="2822,3243" strokecolor="#24211d" strokeweight="0"/>
              <v:line id="_x0000_s20772" style="position:absolute;flip:y" from="2821,3135" to="2822,3171" strokecolor="#24211d" strokeweight="0"/>
              <v:line id="_x0000_s20773" style="position:absolute;flip:y" from="2821,3063" to="2822,3099" strokecolor="#24211d" strokeweight="0"/>
              <v:line id="_x0000_s20774" style="position:absolute;flip:y" from="2821,2991" to="2822,3027" strokecolor="#24211d" strokeweight="0"/>
              <v:line id="_x0000_s20775" style="position:absolute;flip:y" from="2821,2919" to="2822,2955" strokecolor="#24211d" strokeweight="0"/>
              <v:line id="_x0000_s20776" style="position:absolute;flip:y" from="2821,2847" to="2822,2883" strokecolor="#24211d" strokeweight="0"/>
              <v:line id="_x0000_s20777" style="position:absolute;flip:y" from="2821,2775" to="2822,2811" strokecolor="#24211d" strokeweight="0"/>
              <v:line id="_x0000_s20778" style="position:absolute;flip:y" from="2821,2702" to="2822,2739" strokecolor="#24211d" strokeweight="0"/>
              <v:line id="_x0000_s20779" style="position:absolute;flip:y" from="2821,2630" to="2822,2666" strokecolor="#24211d" strokeweight="0"/>
              <v:line id="_x0000_s20780" style="position:absolute;flip:y" from="2821,2558" to="2822,2594" strokecolor="#24211d" strokeweight="0"/>
              <v:line id="_x0000_s20781" style="position:absolute;flip:y" from="2821,2486" to="2822,2522" strokecolor="#24211d" strokeweight="0"/>
              <v:line id="_x0000_s20782" style="position:absolute;flip:y" from="2821,2414" to="2822,2450" strokecolor="#24211d" strokeweight="0"/>
              <v:line id="_x0000_s20783" style="position:absolute;flip:y" from="2821,2342" to="2822,2378" strokecolor="#24211d" strokeweight="0"/>
              <v:line id="_x0000_s20784" style="position:absolute;flip:y" from="2821,2270" to="2822,2306" strokecolor="#24211d" strokeweight="0"/>
              <v:line id="_x0000_s20785" style="position:absolute;flip:y" from="2821,2198" to="2822,2234" strokecolor="#24211d" strokeweight="0"/>
              <v:line id="_x0000_s20786" style="position:absolute;flip:y" from="2821,2126" to="2822,2162" strokecolor="#24211d" strokeweight="0"/>
              <v:line id="_x0000_s20787" style="position:absolute;flip:y" from="2821,2054" to="2822,2090" strokecolor="#24211d" strokeweight="0"/>
              <v:line id="_x0000_s20788" style="position:absolute;flip:y" from="2821,1982" to="2822,2018" strokecolor="#24211d" strokeweight="0"/>
              <v:line id="_x0000_s20789" style="position:absolute;flip:y" from="2821,1910" to="2822,1946" strokecolor="#24211d" strokeweight="0"/>
              <v:line id="_x0000_s20790" style="position:absolute;flip:y" from="2821,1838" to="2822,1874" strokecolor="#24211d" strokeweight="0"/>
              <v:line id="_x0000_s20791" style="position:absolute;flip:y" from="2821,1838" to="2822,1874" strokecolor="#24211d" strokeweight="0"/>
              <v:line id="_x0000_s20792" style="position:absolute;flip:y" from="5342,3387" to="5343,3423" strokecolor="#24211d" strokeweight="0"/>
              <v:line id="_x0000_s20793" style="position:absolute;flip:y" from="5342,3315" to="5343,3351" strokecolor="#24211d" strokeweight="0"/>
              <v:line id="_x0000_s20794" style="position:absolute;flip:y" from="5342,3243" to="5343,3279" strokecolor="#24211d" strokeweight="0"/>
              <v:line id="_x0000_s20795" style="position:absolute;flip:y" from="5342,3171" to="5343,3207" strokecolor="#24211d" strokeweight="0"/>
              <v:line id="_x0000_s20796" style="position:absolute;flip:y" from="5342,3099" to="5343,3135" strokecolor="#24211d" strokeweight="0"/>
              <v:line id="_x0000_s20797" style="position:absolute;flip:y" from="5342,3027" to="5343,3063" strokecolor="#24211d" strokeweight="0"/>
              <v:line id="_x0000_s20798" style="position:absolute;flip:y" from="5342,2955" to="5343,2991" strokecolor="#24211d" strokeweight="0"/>
              <v:line id="_x0000_s20799" style="position:absolute;flip:y" from="5342,2883" to="5343,2919" strokecolor="#24211d" strokeweight="0"/>
              <v:line id="_x0000_s20800" style="position:absolute;flip:y" from="5342,2811" to="5343,2847" strokecolor="#24211d" strokeweight="0"/>
              <v:line id="_x0000_s20801" style="position:absolute;flip:y" from="5342,2739" to="5343,2775" strokecolor="#24211d" strokeweight="0"/>
              <v:line id="_x0000_s20802" style="position:absolute;flip:y" from="5342,2666" to="5343,2702" strokecolor="#24211d" strokeweight="0"/>
              <v:line id="_x0000_s20803" style="position:absolute;flip:y" from="5342,2594" to="5343,2630" strokecolor="#24211d" strokeweight="0"/>
              <v:line id="_x0000_s20804" style="position:absolute;flip:y" from="5342,2522" to="5343,2558" strokecolor="#24211d" strokeweight="0"/>
              <v:line id="_x0000_s20805" style="position:absolute;flip:y" from="5342,2450" to="5343,2486" strokecolor="#24211d" strokeweight="0"/>
              <v:line id="_x0000_s20806" style="position:absolute;flip:y" from="5342,2378" to="5343,2414" strokecolor="#24211d" strokeweight="0"/>
              <v:line id="_x0000_s20807" style="position:absolute;flip:y" from="5342,2306" to="5343,2342" strokecolor="#24211d" strokeweight="0"/>
              <v:line id="_x0000_s20808" style="position:absolute;flip:y" from="5342,2234" to="5343,2270" strokecolor="#24211d" strokeweight="0"/>
              <v:line id="_x0000_s20809" style="position:absolute;flip:y" from="5342,2162" to="5343,2198" strokecolor="#24211d" strokeweight="0"/>
              <v:line id="_x0000_s20810" style="position:absolute;flip:y" from="5342,2090" to="5343,2126" strokecolor="#24211d" strokeweight="0"/>
              <v:line id="_x0000_s20811" style="position:absolute;flip:y" from="5342,2018" to="5343,2054" strokecolor="#24211d" strokeweight="0"/>
              <v:line id="_x0000_s20812" style="position:absolute;flip:y" from="5342,1946" to="5343,1982" strokecolor="#24211d" strokeweight="0"/>
              <v:line id="_x0000_s20813" style="position:absolute;flip:y" from="5342,1874" to="5343,1910" strokecolor="#24211d" strokeweight="0"/>
              <v:line id="_x0000_s20814" style="position:absolute;flip:y" from="5342,1802" to="5343,1838" strokecolor="#24211d" strokeweight="0"/>
              <v:line id="_x0000_s20815" style="position:absolute;flip:y" from="5342,1730" to="5343,1766" strokecolor="#24211d" strokeweight="0"/>
              <v:line id="_x0000_s20816" style="position:absolute;flip:y" from="5342,1658" to="5343,1694" strokecolor="#24211d" strokeweight="0"/>
              <v:line id="_x0000_s20817" style="position:absolute;flip:y" from="5342,1585" to="5343,1621" strokecolor="#24211d" strokeweight="0"/>
              <v:line id="_x0000_s20818" style="position:absolute;flip:y" from="5342,1513" to="5343,1549" strokecolor="#24211d" strokeweight="0"/>
              <v:line id="_x0000_s20819" style="position:absolute;flip:y" from="5342,1441" to="5343,1477" strokecolor="#24211d" strokeweight="0"/>
              <v:line id="_x0000_s20820" style="position:absolute;flip:y" from="5342,1369" to="5343,1405" strokecolor="#24211d" strokeweight="0"/>
              <v:line id="_x0000_s20821" style="position:absolute;flip:y" from="5342,1297" to="5343,1333" strokecolor="#24211d" strokeweight="0"/>
              <v:line id="_x0000_s20822" style="position:absolute;flip:y" from="5342,1225" to="5343,1261" strokecolor="#24211d" strokeweight="0"/>
              <v:line id="_x0000_s20823" style="position:absolute;flip:y" from="5342,1153" to="5343,1189" strokecolor="#24211d" strokeweight="0"/>
              <v:line id="_x0000_s20824" style="position:absolute;flip:y" from="5342,1081" to="5343,1117" strokecolor="#24211d" strokeweight="0"/>
              <v:line id="_x0000_s20825" style="position:absolute;flip:y" from="5342,1009" to="5343,1045" strokecolor="#24211d" strokeweight="0"/>
              <v:line id="_x0000_s20826" style="position:absolute;flip:y" from="5342,937" to="5343,973" strokecolor="#24211d" strokeweight="0"/>
              <v:line id="_x0000_s20827" style="position:absolute;flip:y" from="5342,865" to="5343,901" strokecolor="#24211d" strokeweight="0"/>
              <v:line id="_x0000_s20828" style="position:absolute;flip:y" from="5342,793" to="5343,829" strokecolor="#24211d" strokeweight="0"/>
              <v:line id="_x0000_s20829" style="position:absolute;flip:y" from="5342,721" to="5343,757" strokecolor="#24211d" strokeweight="0"/>
              <v:line id="_x0000_s20830" style="position:absolute;flip:y" from="5342,649" to="5343,685" strokecolor="#24211d" strokeweight="0"/>
              <v:line id="_x0000_s20831" style="position:absolute;flip:y" from="5342,577" to="5343,613" strokecolor="#24211d" strokeweight="0"/>
              <v:line id="_x0000_s20832" style="position:absolute;flip:y" from="5342,577" to="5343,613" strokecolor="#24211d" strokeweight="0"/>
              <v:line id="_x0000_s20833" style="position:absolute;flip:y" from="5426,3387" to="5427,3423" strokecolor="#24211d" strokeweight="0"/>
              <v:line id="_x0000_s20834" style="position:absolute;flip:y" from="5426,3315" to="5427,3351" strokecolor="#24211d" strokeweight="0"/>
              <v:line id="_x0000_s20835" style="position:absolute;flip:y" from="5426,3243" to="5427,3279" strokecolor="#24211d" strokeweight="0"/>
              <v:line id="_x0000_s20836" style="position:absolute;flip:y" from="5426,3171" to="5427,3207" strokecolor="#24211d" strokeweight="0"/>
              <v:line id="_x0000_s20837" style="position:absolute;flip:y" from="5426,3099" to="5427,3135" strokecolor="#24211d" strokeweight="0"/>
              <v:line id="_x0000_s20838" style="position:absolute;flip:y" from="5426,3027" to="5427,3063" strokecolor="#24211d" strokeweight="0"/>
              <v:line id="_x0000_s20839" style="position:absolute;flip:y" from="5426,2955" to="5427,2991" strokecolor="#24211d" strokeweight="0"/>
              <v:line id="_x0000_s20840" style="position:absolute;flip:y" from="5426,2883" to="5427,2919" strokecolor="#24211d" strokeweight="0"/>
              <v:line id="_x0000_s20841" style="position:absolute;flip:y" from="5426,2811" to="5427,2847" strokecolor="#24211d" strokeweight="0"/>
              <v:line id="_x0000_s20842" style="position:absolute;flip:y" from="5426,2739" to="5427,2775" strokecolor="#24211d" strokeweight="0"/>
              <v:line id="_x0000_s20843" style="position:absolute;flip:y" from="5426,2666" to="5427,2702" strokecolor="#24211d" strokeweight="0"/>
              <v:line id="_x0000_s20844" style="position:absolute;flip:y" from="5426,2594" to="5427,2630" strokecolor="#24211d" strokeweight="0"/>
              <v:line id="_x0000_s20845" style="position:absolute;flip:y" from="5426,2522" to="5427,2558" strokecolor="#24211d" strokeweight="0"/>
              <v:line id="_x0000_s20846" style="position:absolute;flip:y" from="5426,2450" to="5427,2486" strokecolor="#24211d" strokeweight="0"/>
              <v:line id="_x0000_s20847" style="position:absolute;flip:y" from="5426,2378" to="5427,2414" strokecolor="#24211d" strokeweight="0"/>
              <v:line id="_x0000_s20848" style="position:absolute;flip:y" from="5426,2306" to="5427,2342" strokecolor="#24211d" strokeweight="0"/>
              <v:line id="_x0000_s20849" style="position:absolute;flip:y" from="5426,2234" to="5427,2270" strokecolor="#24211d" strokeweight="0"/>
              <v:line id="_x0000_s20850" style="position:absolute;flip:y" from="5426,2162" to="5427,2198" strokecolor="#24211d" strokeweight="0"/>
              <v:line id="_x0000_s20851" style="position:absolute;flip:y" from="5426,2090" to="5427,2126" strokecolor="#24211d" strokeweight="0"/>
              <v:line id="_x0000_s20852" style="position:absolute;flip:y" from="5426,2018" to="5427,2054" strokecolor="#24211d" strokeweight="0"/>
              <v:line id="_x0000_s20853" style="position:absolute;flip:y" from="5426,1946" to="5427,1982" strokecolor="#24211d" strokeweight="0"/>
              <v:line id="_x0000_s20854" style="position:absolute;flip:y" from="5426,1874" to="5427,1910" strokecolor="#24211d" strokeweight="0"/>
              <v:line id="_x0000_s20855" style="position:absolute;flip:y" from="6639,3387" to="6640,3423" strokecolor="#24211d" strokeweight="0"/>
              <v:line id="_x0000_s20856" style="position:absolute;flip:y" from="6639,3315" to="6640,3351" strokecolor="#24211d" strokeweight="0"/>
              <v:line id="_x0000_s20857" style="position:absolute;flip:y" from="6639,3243" to="6640,3279" strokecolor="#24211d" strokeweight="0"/>
              <v:line id="_x0000_s20858" style="position:absolute;flip:y" from="6639,3171" to="6640,3207" strokecolor="#24211d" strokeweight="0"/>
              <v:line id="_x0000_s20859" style="position:absolute;flip:y" from="6639,3099" to="6640,3135" strokecolor="#24211d" strokeweight="0"/>
              <v:line id="_x0000_s20860" style="position:absolute;flip:y" from="6639,3027" to="6640,3063" strokecolor="#24211d" strokeweight="0"/>
              <v:line id="_x0000_s20861" style="position:absolute;flip:y" from="6639,2955" to="6640,2991" strokecolor="#24211d" strokeweight="0"/>
              <v:line id="_x0000_s20862" style="position:absolute;flip:y" from="6639,2883" to="6640,2919" strokecolor="#24211d" strokeweight="0"/>
              <v:line id="_x0000_s20863" style="position:absolute;flip:y" from="6639,2811" to="6640,2847" strokecolor="#24211d" strokeweight="0"/>
              <v:line id="_x0000_s20864" style="position:absolute;flip:y" from="6639,2739" to="6640,2775" strokecolor="#24211d" strokeweight="0"/>
              <v:line id="_x0000_s20865" style="position:absolute;flip:y" from="6639,2666" to="6640,2702" strokecolor="#24211d" strokeweight="0"/>
              <v:line id="_x0000_s20866" style="position:absolute;flip:y" from="6639,2594" to="6640,2630" strokecolor="#24211d" strokeweight="0"/>
              <v:line id="_x0000_s20867" style="position:absolute;flip:y" from="6639,2522" to="6640,2558" strokecolor="#24211d" strokeweight="0"/>
              <v:line id="_x0000_s20868" style="position:absolute;flip:y" from="6639,2450" to="6640,2486" strokecolor="#24211d" strokeweight="0"/>
              <v:line id="_x0000_s20869" style="position:absolute;flip:y" from="6639,2402" to="6640,2414" strokecolor="#24211d" strokeweight="0"/>
              <v:line id="_x0000_s20870" style="position:absolute;flip:y" from="6639,2402" to="6640,2414" strokecolor="#24211d" strokeweight="0"/>
              <v:line id="_x0000_s20871" style="position:absolute" from="1609,2402" to="1729,2403" strokecolor="#24211d" strokeweight="0"/>
              <v:line id="_x0000_s20872" style="position:absolute" from="1765,2402" to="1885,2403" strokecolor="#24211d" strokeweight="0"/>
              <v:line id="_x0000_s20873" style="position:absolute" from="1921,2402" to="2041,2403" strokecolor="#24211d" strokeweight="0"/>
              <v:line id="_x0000_s20874" style="position:absolute" from="2077,2402" to="2197,2403" strokecolor="#24211d" strokeweight="0"/>
              <v:line id="_x0000_s20875" style="position:absolute" from="2233,2402" to="2353,2403" strokecolor="#24211d" strokeweight="0"/>
              <v:line id="_x0000_s20876" style="position:absolute" from="2389,2402" to="2509,2403" strokecolor="#24211d" strokeweight="0"/>
              <v:line id="_x0000_s20877" style="position:absolute" from="2545,2402" to="2665,2403" strokecolor="#24211d" strokeweight="0"/>
              <v:line id="_x0000_s20878" style="position:absolute" from="2701,2402" to="2821,2403" strokecolor="#24211d" strokeweight="0"/>
              <v:line id="_x0000_s20879" style="position:absolute" from="2857,2402" to="2977,2403" strokecolor="#24211d" strokeweight="0"/>
              <v:line id="_x0000_s20880" style="position:absolute" from="3013,2402" to="3133,2403" strokecolor="#24211d" strokeweight="0"/>
              <v:line id="_x0000_s20881" style="position:absolute" from="3169,2402" to="3289,2403" strokecolor="#24211d" strokeweight="0"/>
              <v:line id="_x0000_s20882" style="position:absolute" from="3325,2402" to="3445,2403" strokecolor="#24211d" strokeweight="0"/>
              <v:line id="_x0000_s20883" style="position:absolute" from="3481,2402" to="3601,2403" strokecolor="#24211d" strokeweight="0"/>
              <v:line id="_x0000_s20884" style="position:absolute" from="3637,2402" to="3757,2403" strokecolor="#24211d" strokeweight="0"/>
              <v:line id="_x0000_s20885" style="position:absolute" from="3793,2402" to="3914,2403" strokecolor="#24211d" strokeweight="0"/>
              <v:line id="_x0000_s20886" style="position:absolute" from="3950,2402" to="4070,2403" strokecolor="#24211d" strokeweight="0"/>
              <v:line id="_x0000_s20887" style="position:absolute" from="4106,2402" to="4226,2403" strokecolor="#24211d" strokeweight="0"/>
              <v:line id="_x0000_s20888" style="position:absolute" from="4262,2402" to="4382,2403" strokecolor="#24211d" strokeweight="0"/>
              <v:line id="_x0000_s20889" style="position:absolute" from="4418,2402" to="4538,2403" strokecolor="#24211d" strokeweight="0"/>
              <v:line id="_x0000_s20890" style="position:absolute" from="4574,2402" to="4694,2403" strokecolor="#24211d" strokeweight="0"/>
              <v:line id="_x0000_s20891" style="position:absolute" from="4730,2402" to="4850,2403" strokecolor="#24211d" strokeweight="0"/>
            </v:group>
            <v:line id="_x0000_s20893" style="position:absolute" from="4886,2402" to="4994,2403" strokecolor="#24211d" strokeweight="0"/>
            <v:line id="_x0000_s20894" style="position:absolute" from="5030,2402" to="5150,2403" strokecolor="#24211d" strokeweight="0"/>
            <v:line id="_x0000_s20895" style="position:absolute" from="5186,2402" to="5306,2403" strokecolor="#24211d" strokeweight="0"/>
            <v:line id="_x0000_s20896" style="position:absolute" from="5342,2402" to="5462,2403" strokecolor="#24211d" strokeweight="0"/>
            <v:line id="_x0000_s20897" style="position:absolute" from="5498,2402" to="5618,2403" strokecolor="#24211d" strokeweight="0"/>
            <v:line id="_x0000_s20898" style="position:absolute" from="5654,2402" to="5774,2403" strokecolor="#24211d" strokeweight="0"/>
            <v:line id="_x0000_s20899" style="position:absolute" from="5810,2402" to="5930,2403" strokecolor="#24211d" strokeweight="0"/>
            <v:line id="_x0000_s20900" style="position:absolute" from="5966,2402" to="6086,2403" strokecolor="#24211d" strokeweight="0"/>
            <v:line id="_x0000_s20901" style="position:absolute" from="6122,2402" to="6242,2403" strokecolor="#24211d" strokeweight="0"/>
            <v:line id="_x0000_s20902" style="position:absolute" from="6278,2402" to="6399,2403" strokecolor="#24211d" strokeweight="0"/>
            <v:line id="_x0000_s20903" style="position:absolute" from="6435,2402" to="6555,2403" strokecolor="#24211d" strokeweight="0"/>
            <v:line id="_x0000_s20904" style="position:absolute" from="6591,2402" to="6639,2403" strokecolor="#24211d" strokeweight="0"/>
            <v:line id="_x0000_s20905" style="position:absolute" from="6591,2402" to="6639,2403" strokecolor="#24211d" strokeweight="0"/>
            <v:line id="_x0000_s20906" style="position:absolute" from="2821,1838" to="2941,1839" strokecolor="#24211d" strokeweight="0"/>
            <v:line id="_x0000_s20907" style="position:absolute" from="2977,1838" to="3097,1839" strokecolor="#24211d" strokeweight="0"/>
            <v:line id="_x0000_s20908" style="position:absolute" from="3133,1838" to="3253,1839" strokecolor="#24211d" strokeweight="0"/>
            <v:line id="_x0000_s20909" style="position:absolute" from="3289,1838" to="3409,1839" strokecolor="#24211d" strokeweight="0"/>
            <v:line id="_x0000_s20910" style="position:absolute" from="3445,1838" to="3565,1839" strokecolor="#24211d" strokeweight="0"/>
            <v:line id="_x0000_s20911" style="position:absolute" from="3601,1838" to="3721,1839" strokecolor="#24211d" strokeweight="0"/>
            <v:line id="_x0000_s20912" style="position:absolute" from="3757,1838" to="3878,1839" strokecolor="#24211d" strokeweight="0"/>
            <v:line id="_x0000_s20913" style="position:absolute" from="3914,1838" to="4034,1839" strokecolor="#24211d" strokeweight="0"/>
            <v:line id="_x0000_s20914" style="position:absolute" from="4070,1838" to="4190,1839" strokecolor="#24211d" strokeweight="0"/>
            <v:line id="_x0000_s20915" style="position:absolute" from="4226,1838" to="4346,1839" strokecolor="#24211d" strokeweight="0"/>
            <v:line id="_x0000_s20916" style="position:absolute" from="4382,1838" to="4502,1839" strokecolor="#24211d" strokeweight="0"/>
            <v:line id="_x0000_s20917" style="position:absolute" from="4538,1838" to="4658,1839" strokecolor="#24211d" strokeweight="0"/>
            <v:line id="_x0000_s20918" style="position:absolute" from="4694,1838" to="4814,1839" strokecolor="#24211d" strokeweight="0"/>
            <v:line id="_x0000_s20919" style="position:absolute" from="4850,1838" to="4970,1839" strokecolor="#24211d" strokeweight="0"/>
            <v:line id="_x0000_s20920" style="position:absolute" from="5006,1838" to="5126,1839" strokecolor="#24211d" strokeweight="0"/>
            <v:line id="_x0000_s20921" style="position:absolute" from="5162,1838" to="5282,1839" strokecolor="#24211d" strokeweight="0"/>
            <v:line id="_x0000_s20922" style="position:absolute" from="5318,1838" to="5426,1839" strokecolor="#24211d" strokeweight="0"/>
            <v:line id="_x0000_s20923" style="position:absolute" from="5318,1838" to="5426,1839" strokecolor="#24211d" strokeweight="0"/>
            <v:line id="_x0000_s20924" style="position:absolute" from="348,3423" to="468,3424" strokecolor="#24211d" strokeweight="0"/>
            <v:line id="_x0000_s20925" style="position:absolute" from="504,3423" to="624,3424" strokecolor="#24211d" strokeweight="0"/>
            <v:line id="_x0000_s20926" style="position:absolute" from="660,3423" to="780,3424" strokecolor="#24211d" strokeweight="0"/>
            <v:line id="_x0000_s20927" style="position:absolute" from="816,3423" to="936,3424" strokecolor="#24211d" strokeweight="0"/>
            <v:line id="_x0000_s20928" style="position:absolute" from="972,3423" to="1092,3424" strokecolor="#24211d" strokeweight="0"/>
            <v:line id="_x0000_s20929" style="position:absolute" from="1128,3423" to="1248,3424" strokecolor="#24211d" strokeweight="0"/>
            <v:line id="_x0000_s20930" style="position:absolute" from="1285,3423" to="1405,3424" strokecolor="#24211d" strokeweight="0"/>
            <v:line id="_x0000_s20931" style="position:absolute" from="1441,3423" to="1561,3424" strokecolor="#24211d" strokeweight="0"/>
            <v:line id="_x0000_s20932" style="position:absolute" from="1597,3423" to="1717,3424" strokecolor="#24211d" strokeweight="0"/>
            <v:line id="_x0000_s20933" style="position:absolute" from="1753,3423" to="1873,3424" strokecolor="#24211d" strokeweight="0"/>
            <v:line id="_x0000_s20934" style="position:absolute" from="1909,3423" to="2029,3424" strokecolor="#24211d" strokeweight="0"/>
            <v:line id="_x0000_s20935" style="position:absolute" from="2065,3423" to="2185,3424" strokecolor="#24211d" strokeweight="0"/>
            <v:line id="_x0000_s20936" style="position:absolute" from="2221,3423" to="2341,3424" strokecolor="#24211d" strokeweight="0"/>
            <v:line id="_x0000_s20937" style="position:absolute" from="2377,3423" to="2497,3424" strokecolor="#24211d" strokeweight="0"/>
            <v:line id="_x0000_s20938" style="position:absolute" from="2533,3423" to="2653,3424" strokecolor="#24211d" strokeweight="0"/>
            <v:line id="_x0000_s20939" style="position:absolute" from="2689,3423" to="2809,3424" strokecolor="#24211d" strokeweight="0"/>
            <v:line id="_x0000_s20940" style="position:absolute" from="2833,3423" to="2953,3424" strokecolor="#24211d" strokeweight="0"/>
            <v:line id="_x0000_s20941" style="position:absolute" from="2989,3423" to="3109,3424" strokecolor="#24211d" strokeweight="0"/>
            <v:line id="_x0000_s20942" style="position:absolute" from="3145,3423" to="3265,3424" strokecolor="#24211d" strokeweight="0"/>
            <v:line id="_x0000_s20943" style="position:absolute" from="3301,3423" to="3421,3424" strokecolor="#24211d" strokeweight="0"/>
            <v:line id="_x0000_s20944" style="position:absolute" from="3457,3423" to="3577,3424" strokecolor="#24211d" strokeweight="0"/>
            <v:line id="_x0000_s20945" style="position:absolute" from="3613,3423" to="3733,3424" strokecolor="#24211d" strokeweight="0"/>
            <v:line id="_x0000_s20946" style="position:absolute" from="3769,3423" to="3890,3424" strokecolor="#24211d" strokeweight="0"/>
            <v:line id="_x0000_s20947" style="position:absolute" from="3926,3423" to="4046,3424" strokecolor="#24211d" strokeweight="0"/>
            <v:line id="_x0000_s20948" style="position:absolute" from="4082,3423" to="4202,3424" strokecolor="#24211d" strokeweight="0"/>
            <v:line id="_x0000_s20949" style="position:absolute" from="4238,3423" to="4358,3424" strokecolor="#24211d" strokeweight="0"/>
            <v:line id="_x0000_s20950" style="position:absolute" from="4394,3423" to="4514,3424" strokecolor="#24211d" strokeweight="0"/>
            <v:line id="_x0000_s20951" style="position:absolute" from="4550,3423" to="4670,3424" strokecolor="#24211d" strokeweight="0"/>
            <v:line id="_x0000_s20952" style="position:absolute" from="4706,3423" to="4826,3424" strokecolor="#24211d" strokeweight="0"/>
            <v:line id="_x0000_s20953" style="position:absolute" from="4862,3423" to="4982,3424" strokecolor="#24211d" strokeweight="0"/>
            <v:line id="_x0000_s20954" style="position:absolute" from="5018,3423" to="5138,3424" strokecolor="#24211d" strokeweight="0"/>
            <v:line id="_x0000_s20955" style="position:absolute" from="5174,3423" to="5294,3424" strokecolor="#24211d" strokeweight="0"/>
            <v:line id="_x0000_s20956" style="position:absolute" from="5330,3423" to="5450,3424" strokecolor="#24211d" strokeweight="0"/>
            <v:line id="_x0000_s20957" style="position:absolute" from="5486,3423" to="5606,3424" strokecolor="#24211d" strokeweight="0"/>
            <v:line id="_x0000_s20958" style="position:absolute" from="5642,3423" to="5762,3424" strokecolor="#24211d" strokeweight="0"/>
            <v:line id="_x0000_s20959" style="position:absolute" from="5798,3423" to="5918,3424" strokecolor="#24211d" strokeweight="0"/>
            <v:line id="_x0000_s20960" style="position:absolute" from="5954,3423" to="6074,3424" strokecolor="#24211d" strokeweight="0"/>
            <v:line id="_x0000_s20961" style="position:absolute" from="6110,3423" to="6230,3424" strokecolor="#24211d" strokeweight="0"/>
            <v:line id="_x0000_s20962" style="position:absolute" from="6266,3423" to="6387,3424" strokecolor="#24211d" strokeweight="0"/>
            <v:line id="_x0000_s20963" style="position:absolute" from="6423,3423" to="6543,3424" strokecolor="#24211d" strokeweight="0"/>
            <v:line id="_x0000_s20964" style="position:absolute" from="6579,3423" to="6699,3424" strokecolor="#24211d" strokeweight="0"/>
            <v:line id="_x0000_s20965" style="position:absolute" from="6735,3423" to="6855,3424" strokecolor="#24211d" strokeweight="0"/>
            <v:line id="_x0000_s20966" style="position:absolute" from="6891,3423" to="7011,3424" strokecolor="#24211d" strokeweight="0"/>
            <v:line id="_x0000_s20967" style="position:absolute" from="7047,3423" to="7167,3424" strokecolor="#24211d" strokeweight="0"/>
            <v:line id="_x0000_s20968" style="position:absolute" from="7203,3423" to="7323,3424" strokecolor="#24211d" strokeweight="0"/>
            <v:line id="_x0000_s20969" style="position:absolute" from="7359,3423" to="7479,3424" strokecolor="#24211d" strokeweight="0"/>
            <v:line id="_x0000_s20970" style="position:absolute" from="7515,3423" to="7635,3424" strokecolor="#24211d" strokeweight="0"/>
            <v:line id="_x0000_s20971" style="position:absolute" from="7671,3423" to="7791,3424" strokecolor="#24211d" strokeweight="0"/>
            <v:line id="_x0000_s20972" style="position:absolute" from="7827,3423" to="7911,3424" strokecolor="#24211d" strokeweight="0"/>
            <v:line id="_x0000_s20973" style="position:absolute" from="7827,3423" to="7911,3424" strokecolor="#24211d" strokeweight="0"/>
            <v:rect id="_x0000_s20974" style="position:absolute;left:28;top:4511;width:294;height:411;mso-wrap-style:none;v-text-anchor:top" filled="f" stroked="f">
              <v:textbox style="mso-fit-shape-to-text:t" inset="0,0,0,0">
                <w:txbxContent>
                  <w:p w:rsidR="00DE45F0" w:rsidRPr="00AB461D" w:rsidRDefault="00DE45F0">
                    <w:pPr>
                      <w:rPr>
                        <w:rFonts w:ascii="STKaiti" w:eastAsia="STKaiti" w:hAnsi="STKaiti"/>
                        <w:lang w:eastAsia="zh-CN"/>
                      </w:rPr>
                    </w:pPr>
                    <w:r w:rsidRPr="00AB461D">
                      <w:rPr>
                        <w:rFonts w:ascii="STKaiti" w:eastAsia="STKaiti" w:hAnsi="STKaiti" w:hint="eastAsia"/>
                        <w:color w:val="24211D"/>
                        <w:sz w:val="20"/>
                        <w:lang w:eastAsia="zh-CN"/>
                      </w:rPr>
                      <w:t>注1</w:t>
                    </w:r>
                  </w:p>
                </w:txbxContent>
              </v:textbox>
            </v:rect>
            <v:rect id="_x0000_s20975" style="position:absolute;left:321;top:4504;width:5117;height:379;mso-wrap-style:none;v-text-anchor:top" filled="f" stroked="f">
              <v:textbox style="mso-fit-shape-to-text:t" inset="0,0,0,0">
                <w:txbxContent>
                  <w:p w:rsidR="00DE45F0" w:rsidRPr="00AB461D" w:rsidRDefault="00DE45F0" w:rsidP="00AB461D">
                    <w:pPr>
                      <w:rPr>
                        <w:lang w:val="en-US" w:eastAsia="zh-CN"/>
                      </w:rPr>
                    </w:pPr>
                    <w:r w:rsidRPr="00AB461D">
                      <w:rPr>
                        <w:color w:val="24211D"/>
                        <w:sz w:val="20"/>
                        <w:lang w:val="en-US"/>
                      </w:rPr>
                      <w:t xml:space="preserve"> – </w:t>
                    </w:r>
                    <w:r>
                      <w:rPr>
                        <w:rFonts w:hint="eastAsia"/>
                        <w:color w:val="24211D"/>
                        <w:sz w:val="20"/>
                        <w:lang w:val="en-US" w:eastAsia="zh-CN"/>
                      </w:rPr>
                      <w:t>在</w:t>
                    </w:r>
                    <w:r w:rsidRPr="00AB461D">
                      <w:rPr>
                        <w:color w:val="24211D"/>
                        <w:sz w:val="20"/>
                        <w:lang w:val="en-US"/>
                      </w:rPr>
                      <w:t>60 MHz</w:t>
                    </w:r>
                    <w:r>
                      <w:rPr>
                        <w:rFonts w:hint="eastAsia"/>
                        <w:color w:val="24211D"/>
                        <w:sz w:val="20"/>
                        <w:lang w:val="en-US" w:eastAsia="zh-CN"/>
                      </w:rPr>
                      <w:t>及以上频偏，最大为</w:t>
                    </w:r>
                    <w:r w:rsidRPr="00AB461D">
                      <w:rPr>
                        <w:color w:val="24211D"/>
                        <w:sz w:val="20"/>
                        <w:lang w:val="en-US"/>
                      </w:rPr>
                      <w:t>–45 dBr</w:t>
                    </w:r>
                    <w:r>
                      <w:rPr>
                        <w:rFonts w:hint="eastAsia"/>
                        <w:color w:val="24211D"/>
                        <w:sz w:val="20"/>
                        <w:lang w:val="en-US" w:eastAsia="zh-CN"/>
                      </w:rPr>
                      <w:t>和</w:t>
                    </w:r>
                    <w:r w:rsidRPr="00AB461D">
                      <w:rPr>
                        <w:color w:val="24211D"/>
                        <w:sz w:val="20"/>
                        <w:lang w:val="en-US"/>
                      </w:rPr>
                      <w:t>–56 dBm/MHz</w:t>
                    </w:r>
                    <w:r>
                      <w:rPr>
                        <w:rFonts w:hint="eastAsia"/>
                        <w:color w:val="24211D"/>
                        <w:sz w:val="20"/>
                        <w:lang w:val="en-US" w:eastAsia="zh-CN"/>
                      </w:rPr>
                      <w:t>。</w:t>
                    </w:r>
                  </w:p>
                </w:txbxContent>
              </v:textbox>
            </v:rect>
            <v:rect id="_x0000_s20976" style="position:absolute;left:2533;top:3832;width:101;height:350;mso-wrap-style:none;v-text-anchor:top" filled="f" stroked="f">
              <v:textbox style="mso-fit-shape-to-text:t" inset="0,0,0,0">
                <w:txbxContent>
                  <w:p w:rsidR="00DE45F0" w:rsidRDefault="00DE45F0">
                    <w:r>
                      <w:rPr>
                        <w:color w:val="24282B"/>
                        <w:sz w:val="20"/>
                      </w:rPr>
                      <w:t>–</w:t>
                    </w:r>
                  </w:p>
                </w:txbxContent>
              </v:textbox>
            </v:rect>
            <v:rect id="_x0000_s20977" style="position:absolute;left:2629;top:3832;width:201;height:350;mso-wrap-style:none;v-text-anchor:top" filled="f" stroked="f">
              <v:textbox style="mso-fit-shape-to-text:t" inset="0,0,0,0">
                <w:txbxContent>
                  <w:p w:rsidR="00DE45F0" w:rsidRDefault="00DE45F0">
                    <w:r>
                      <w:rPr>
                        <w:color w:val="24282B"/>
                        <w:sz w:val="20"/>
                      </w:rPr>
                      <w:t>21</w:t>
                    </w:r>
                  </w:p>
                </w:txbxContent>
              </v:textbox>
            </v:rect>
            <v:rect id="_x0000_s20978" style="position:absolute;left:2941;top:3832;width:201;height:350;mso-wrap-style:none;v-text-anchor:top" filled="f" stroked="f">
              <v:textbox style="mso-fit-shape-to-text:t" inset="0,0,0,0">
                <w:txbxContent>
                  <w:p w:rsidR="00DE45F0" w:rsidRDefault="00DE45F0">
                    <w:r>
                      <w:rPr>
                        <w:color w:val="24282B"/>
                        <w:sz w:val="20"/>
                      </w:rPr>
                      <w:t>–1</w:t>
                    </w:r>
                  </w:p>
                </w:txbxContent>
              </v:textbox>
            </v:rect>
            <v:rect id="_x0000_s20979" style="position:absolute;left:3121;top:3832;width:101;height:350;mso-wrap-style:none;v-text-anchor:top" filled="f" stroked="f">
              <v:textbox style="mso-fit-shape-to-text:t" inset="0,0,0,0">
                <w:txbxContent>
                  <w:p w:rsidR="00DE45F0" w:rsidRDefault="00DE45F0">
                    <w:r>
                      <w:rPr>
                        <w:color w:val="24282B"/>
                        <w:sz w:val="20"/>
                      </w:rPr>
                      <w:t>9</w:t>
                    </w:r>
                  </w:p>
                </w:txbxContent>
              </v:textbox>
            </v:rect>
            <v:rect id="_x0000_s20980" style="position:absolute;left:4082;top:3832;width:101;height:350;mso-wrap-style:none;v-text-anchor:top" filled="f" stroked="f">
              <v:textbox style="mso-fit-shape-to-text:t" inset="0,0,0,0">
                <w:txbxContent>
                  <w:p w:rsidR="00DE45F0" w:rsidRDefault="00DE45F0">
                    <w:r>
                      <w:rPr>
                        <w:color w:val="24282B"/>
                        <w:sz w:val="20"/>
                      </w:rPr>
                      <w:t>0</w:t>
                    </w:r>
                  </w:p>
                </w:txbxContent>
              </v:textbox>
            </v:rect>
            <v:rect id="_x0000_s20981" style="position:absolute;left:204;top:3832;width:301;height:350;mso-wrap-style:none;v-text-anchor:top" filled="f" stroked="f">
              <v:textbox style="mso-fit-shape-to-text:t" inset="0,0,0,0">
                <w:txbxContent>
                  <w:p w:rsidR="00DE45F0" w:rsidRDefault="00DE45F0">
                    <w:r>
                      <w:rPr>
                        <w:color w:val="24282B"/>
                        <w:sz w:val="20"/>
                      </w:rPr>
                      <w:t>–60</w:t>
                    </w:r>
                  </w:p>
                </w:txbxContent>
              </v:textbox>
            </v:rect>
            <v:rect id="_x0000_s20982" style="position:absolute;left:6543;top:3832;width:201;height:350;mso-wrap-style:none;v-text-anchor:top" filled="f" stroked="f">
              <v:textbox style="mso-fit-shape-to-text:t" inset="0,0,0,0">
                <w:txbxContent>
                  <w:p w:rsidR="00DE45F0" w:rsidRDefault="00DE45F0">
                    <w:r>
                      <w:rPr>
                        <w:color w:val="24282B"/>
                        <w:sz w:val="20"/>
                      </w:rPr>
                      <w:t>40</w:t>
                    </w:r>
                  </w:p>
                </w:txbxContent>
              </v:textbox>
            </v:rect>
            <v:rect id="_x0000_s20983" style="position:absolute;left:5474;top:3832;width:201;height:350;mso-wrap-style:none;v-text-anchor:top" filled="f" stroked="f">
              <v:textbox style="mso-fit-shape-to-text:t" inset="0,0,0,0">
                <w:txbxContent>
                  <w:p w:rsidR="00DE45F0" w:rsidRDefault="00DE45F0">
                    <w:r>
                      <w:rPr>
                        <w:color w:val="24282B"/>
                        <w:sz w:val="20"/>
                      </w:rPr>
                      <w:t>21</w:t>
                    </w:r>
                  </w:p>
                </w:txbxContent>
              </v:textbox>
            </v:rect>
            <v:rect id="_x0000_s20984" style="position:absolute;left:5138;top:3832;width:201;height:350;mso-wrap-style:none;v-text-anchor:top" filled="f" stroked="f">
              <v:textbox style="mso-fit-shape-to-text:t" inset="0,0,0,0">
                <w:txbxContent>
                  <w:p w:rsidR="00DE45F0" w:rsidRDefault="00DE45F0">
                    <w:r>
                      <w:rPr>
                        <w:color w:val="24282B"/>
                        <w:sz w:val="20"/>
                      </w:rPr>
                      <w:t>19</w:t>
                    </w:r>
                  </w:p>
                </w:txbxContent>
              </v:textbox>
            </v:rect>
            <v:rect id="_x0000_s20985" style="position:absolute;left:7743;top:3396;width:1090;height:353;mso-wrap-style:none;v-text-anchor:top" filled="f" stroked="f">
              <v:textbox style="mso-fit-shape-to-text:t" inset="0,0,0,0">
                <w:txbxContent>
                  <w:p w:rsidR="00DE45F0" w:rsidRDefault="00DE45F0" w:rsidP="00AB461D">
                    <w:pPr>
                      <w:rPr>
                        <w:lang w:eastAsia="zh-CN"/>
                      </w:rPr>
                    </w:pPr>
                    <w:r>
                      <w:rPr>
                        <w:rFonts w:hint="eastAsia"/>
                        <w:color w:val="24282B"/>
                        <w:sz w:val="18"/>
                        <w:szCs w:val="18"/>
                        <w:lang w:eastAsia="zh-CN"/>
                      </w:rPr>
                      <w:t>频率（</w:t>
                    </w:r>
                    <w:r>
                      <w:rPr>
                        <w:color w:val="24282B"/>
                        <w:sz w:val="18"/>
                        <w:szCs w:val="18"/>
                      </w:rPr>
                      <w:t>MHz</w:t>
                    </w:r>
                    <w:r>
                      <w:rPr>
                        <w:rFonts w:hint="eastAsia"/>
                        <w:color w:val="24282B"/>
                        <w:sz w:val="18"/>
                        <w:szCs w:val="18"/>
                        <w:lang w:eastAsia="zh-CN"/>
                      </w:rPr>
                      <w:t>）</w:t>
                    </w:r>
                  </w:p>
                </w:txbxContent>
              </v:textbox>
            </v:rect>
            <v:rect id="_x0000_s20986" style="position:absolute;left:7779;top:3832;width:201;height:350;mso-wrap-style:none;v-text-anchor:top" filled="f" stroked="f">
              <v:textbox style="mso-fit-shape-to-text:t" inset="0,0,0,0">
                <w:txbxContent>
                  <w:p w:rsidR="00DE45F0" w:rsidRDefault="00DE45F0">
                    <w:r>
                      <w:rPr>
                        <w:color w:val="24282B"/>
                        <w:sz w:val="20"/>
                      </w:rPr>
                      <w:t>60</w:t>
                    </w:r>
                  </w:p>
                </w:txbxContent>
              </v:textbox>
            </v:rect>
            <v:rect id="_x0000_s20987" style="position:absolute;left:4154;top:1526;width:271;height:327;mso-wrap-style:none;v-text-anchor:top" filled="f" stroked="f">
              <v:textbox style="mso-fit-shape-to-text:t" inset="0,0,0,0">
                <w:txbxContent>
                  <w:p w:rsidR="00DE45F0" w:rsidRDefault="00DE45F0">
                    <w:r>
                      <w:rPr>
                        <w:color w:val="24282B"/>
                        <w:sz w:val="18"/>
                        <w:szCs w:val="18"/>
                      </w:rPr>
                      <w:t xml:space="preserve">–20 </w:t>
                    </w:r>
                  </w:p>
                </w:txbxContent>
              </v:textbox>
            </v:rect>
            <v:rect id="_x0000_s20988" style="position:absolute;left:4442;top:1511;width:271;height:327;mso-wrap-style:none;v-text-anchor:top" filled="f" stroked="f">
              <v:textbox style="mso-fit-shape-to-text:t" inset="0,0,0,0">
                <w:txbxContent>
                  <w:p w:rsidR="00DE45F0" w:rsidRDefault="00DE45F0">
                    <w:r>
                      <w:rPr>
                        <w:color w:val="24282B"/>
                        <w:sz w:val="18"/>
                        <w:szCs w:val="18"/>
                      </w:rPr>
                      <w:t>dBr</w:t>
                    </w:r>
                  </w:p>
                </w:txbxContent>
              </v:textbox>
            </v:rect>
            <v:rect id="_x0000_s20989" style="position:absolute;left:4226;width:331;height:327;mso-wrap-style:none;v-text-anchor:top" filled="f" stroked="f">
              <v:textbox style="mso-fit-shape-to-text:t" inset="0,0,0,0">
                <w:txbxContent>
                  <w:p w:rsidR="00DE45F0" w:rsidRDefault="00DE45F0">
                    <w:r>
                      <w:rPr>
                        <w:color w:val="24282B"/>
                        <w:sz w:val="18"/>
                        <w:szCs w:val="18"/>
                      </w:rPr>
                      <w:t>PSD</w:t>
                    </w:r>
                  </w:p>
                </w:txbxContent>
              </v:textbox>
            </v:rect>
            <v:rect id="_x0000_s20990" style="position:absolute;left:4154;top:264;width:91;height:327;mso-wrap-style:none;v-text-anchor:top" filled="f" stroked="f">
              <v:textbox style="mso-fit-shape-to-text:t" inset="0,0,0,0">
                <w:txbxContent>
                  <w:p w:rsidR="00DE45F0" w:rsidRDefault="00DE45F0">
                    <w:r>
                      <w:rPr>
                        <w:color w:val="24282B"/>
                        <w:sz w:val="18"/>
                        <w:szCs w:val="18"/>
                      </w:rPr>
                      <w:t xml:space="preserve">0 </w:t>
                    </w:r>
                  </w:p>
                </w:txbxContent>
              </v:textbox>
            </v:rect>
            <v:rect id="_x0000_s20991" style="position:absolute;left:4274;top:264;width:271;height:327;mso-wrap-style:none;v-text-anchor:top" filled="f" stroked="f">
              <v:textbox style="mso-fit-shape-to-text:t" inset="0,0,0,0">
                <w:txbxContent>
                  <w:p w:rsidR="00DE45F0" w:rsidRDefault="00DE45F0">
                    <w:r>
                      <w:rPr>
                        <w:color w:val="24282B"/>
                        <w:sz w:val="18"/>
                        <w:szCs w:val="18"/>
                      </w:rPr>
                      <w:t>dBr</w:t>
                    </w:r>
                  </w:p>
                </w:txbxContent>
              </v:textbox>
            </v:rect>
            <v:rect id="_x0000_s20992" style="position:absolute;left:4154;top:2105;width:271;height:327;mso-wrap-style:none;v-text-anchor:top" filled="f" stroked="f">
              <v:textbox style="mso-fit-shape-to-text:t" inset="0,0,0,0">
                <w:txbxContent>
                  <w:p w:rsidR="00DE45F0" w:rsidRDefault="00DE45F0">
                    <w:r>
                      <w:rPr>
                        <w:color w:val="24282B"/>
                        <w:sz w:val="18"/>
                        <w:szCs w:val="18"/>
                      </w:rPr>
                      <w:t xml:space="preserve">–28 </w:t>
                    </w:r>
                  </w:p>
                </w:txbxContent>
              </v:textbox>
            </v:rect>
            <v:rect id="_x0000_s20993" style="position:absolute;left:4442;top:2090;width:271;height:327;mso-wrap-style:none;v-text-anchor:top" filled="f" stroked="f">
              <v:textbox style="mso-fit-shape-to-text:t" inset="0,0,0,0">
                <w:txbxContent>
                  <w:p w:rsidR="00DE45F0" w:rsidRDefault="00DE45F0">
                    <w:r>
                      <w:rPr>
                        <w:color w:val="24282B"/>
                        <w:sz w:val="18"/>
                        <w:szCs w:val="18"/>
                      </w:rPr>
                      <w:t>dBr</w:t>
                    </w:r>
                  </w:p>
                </w:txbxContent>
              </v:textbox>
            </v:rect>
            <v:rect id="_x0000_s20994" style="position:absolute;left:4154;top:3129;width:271;height:327;mso-wrap-style:none;v-text-anchor:top" filled="f" stroked="f">
              <v:textbox style="mso-fit-shape-to-text:t" inset="0,0,0,0">
                <w:txbxContent>
                  <w:p w:rsidR="00DE45F0" w:rsidRDefault="00DE45F0">
                    <w:r>
                      <w:rPr>
                        <w:color w:val="24282B"/>
                        <w:sz w:val="18"/>
                        <w:szCs w:val="18"/>
                      </w:rPr>
                      <w:t xml:space="preserve">–45 </w:t>
                    </w:r>
                  </w:p>
                </w:txbxContent>
              </v:textbox>
            </v:rect>
            <v:rect id="_x0000_s20995" style="position:absolute;left:4442;top:3114;width:271;height:327;mso-wrap-style:none;v-text-anchor:top" filled="f" stroked="f">
              <v:textbox style="mso-fit-shape-to-text:t" inset="0,0,0,0">
                <w:txbxContent>
                  <w:p w:rsidR="00DE45F0" w:rsidRDefault="00DE45F0">
                    <w:r>
                      <w:rPr>
                        <w:color w:val="24282B"/>
                        <w:sz w:val="18"/>
                        <w:szCs w:val="18"/>
                      </w:rPr>
                      <w:t>dBr</w:t>
                    </w:r>
                  </w:p>
                </w:txbxContent>
              </v:textbox>
            </v:rect>
            <v:rect id="_x0000_s20996" style="position:absolute;left:1441;top:3832;width:301;height:350;mso-wrap-style:none;v-text-anchor:top" filled="f" stroked="f">
              <v:textbox style="mso-fit-shape-to-text:t" inset="0,0,0,0">
                <w:txbxContent>
                  <w:p w:rsidR="00DE45F0" w:rsidRDefault="00DE45F0">
                    <w:r>
                      <w:rPr>
                        <w:color w:val="24282B"/>
                        <w:sz w:val="20"/>
                      </w:rPr>
                      <w:t>–40</w:t>
                    </w:r>
                  </w:p>
                </w:txbxContent>
              </v:textbox>
            </v:rect>
            <w10:wrap type="none"/>
            <w10:anchorlock/>
          </v:group>
        </w:pict>
      </w:r>
    </w:p>
    <w:p w:rsidR="0060357B" w:rsidRPr="00D760B2" w:rsidRDefault="0060357B" w:rsidP="0060357B">
      <w:pPr>
        <w:pStyle w:val="FigureNo"/>
        <w:rPr>
          <w:lang w:val="en-US" w:eastAsia="zh-CN"/>
        </w:rPr>
      </w:pPr>
      <w:r>
        <w:rPr>
          <w:rFonts w:hint="eastAsia"/>
          <w:lang w:val="en-US" w:eastAsia="zh-CN"/>
        </w:rPr>
        <w:t>图</w:t>
      </w:r>
      <w:r w:rsidR="001A545C">
        <w:rPr>
          <w:lang w:val="en-US"/>
        </w:rPr>
        <w:t xml:space="preserve"> </w:t>
      </w:r>
      <w:r w:rsidR="001A545C">
        <w:rPr>
          <w:rFonts w:hint="eastAsia"/>
          <w:lang w:val="en-US" w:eastAsia="zh-CN"/>
        </w:rPr>
        <w:t>4</w:t>
      </w:r>
    </w:p>
    <w:p w:rsidR="0060357B" w:rsidRPr="00D760B2" w:rsidRDefault="0060357B" w:rsidP="0060357B">
      <w:pPr>
        <w:pStyle w:val="Figuretitle"/>
        <w:rPr>
          <w:lang w:val="en-US" w:eastAsia="zh-CN"/>
        </w:rPr>
      </w:pPr>
      <w:r w:rsidRPr="00D760B2">
        <w:rPr>
          <w:lang w:val="en-US"/>
        </w:rPr>
        <w:t>802.11b</w:t>
      </w:r>
      <w:r>
        <w:rPr>
          <w:rFonts w:hint="eastAsia"/>
          <w:lang w:val="en-US" w:eastAsia="zh-CN"/>
        </w:rPr>
        <w:t>的发射频谱</w:t>
      </w:r>
      <w:r>
        <w:rPr>
          <w:lang w:val="en-US"/>
        </w:rPr>
        <w:t>掩模</w:t>
      </w:r>
    </w:p>
    <w:p w:rsidR="0060357B" w:rsidRDefault="008A6D36" w:rsidP="006922DA">
      <w:pPr>
        <w:pStyle w:val="Figure"/>
        <w:ind w:firstLine="567"/>
      </w:pPr>
      <w:r>
        <w:object w:dxaOrig="6732" w:dyaOrig="3282">
          <v:shape id="_x0000_i1028" type="#_x0000_t75" style="width:354.75pt;height:180pt" o:ole="">
            <v:imagedata r:id="rId19" o:title=""/>
          </v:shape>
          <o:OLEObject Type="Embed" ProgID="CorelDRAW.Graphic.14" ShapeID="_x0000_i1028" DrawAspect="Content" ObjectID="_1350370158" r:id="rId20"/>
        </w:object>
      </w:r>
    </w:p>
    <w:p w:rsidR="00A950C0" w:rsidRDefault="00A950C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60357B" w:rsidRPr="00D760B2" w:rsidRDefault="0060357B" w:rsidP="0060357B">
      <w:pPr>
        <w:pStyle w:val="AnnexNoTitle"/>
        <w:rPr>
          <w:lang w:val="en-US" w:eastAsia="zh-CN"/>
        </w:rPr>
      </w:pPr>
      <w:r>
        <w:rPr>
          <w:rFonts w:hint="eastAsia"/>
          <w:lang w:val="en-US" w:eastAsia="zh-CN"/>
        </w:rPr>
        <w:lastRenderedPageBreak/>
        <w:t>附件</w:t>
      </w:r>
      <w:r w:rsidRPr="00D760B2">
        <w:rPr>
          <w:lang w:val="en-US" w:eastAsia="zh-CN"/>
        </w:rPr>
        <w:t>1</w:t>
      </w:r>
      <w:r w:rsidRPr="00D760B2">
        <w:rPr>
          <w:lang w:val="en-US" w:eastAsia="zh-CN"/>
        </w:rPr>
        <w:br/>
      </w:r>
      <w:r w:rsidRPr="00D760B2">
        <w:rPr>
          <w:lang w:val="en-US" w:eastAsia="zh-CN"/>
        </w:rPr>
        <w:br/>
      </w:r>
      <w:r>
        <w:rPr>
          <w:rFonts w:hint="eastAsia"/>
          <w:lang w:val="en-US" w:eastAsia="zh-CN"/>
        </w:rPr>
        <w:t>获取有关</w:t>
      </w:r>
      <w:r>
        <w:rPr>
          <w:rFonts w:hint="eastAsia"/>
          <w:lang w:val="en-US" w:eastAsia="zh-CN"/>
        </w:rPr>
        <w:t>RLAN</w:t>
      </w:r>
      <w:r>
        <w:rPr>
          <w:rFonts w:hint="eastAsia"/>
          <w:lang w:val="en-US" w:eastAsia="zh-CN"/>
        </w:rPr>
        <w:t>标准的补充信息</w:t>
      </w:r>
    </w:p>
    <w:p w:rsidR="0060357B" w:rsidRPr="00D760B2" w:rsidRDefault="0060357B" w:rsidP="008A6D36">
      <w:pPr>
        <w:spacing w:before="360"/>
        <w:ind w:firstLineChars="200" w:firstLine="480"/>
        <w:jc w:val="left"/>
        <w:rPr>
          <w:lang w:val="en-US" w:eastAsia="zh-CN"/>
        </w:rPr>
      </w:pPr>
      <w:r>
        <w:rPr>
          <w:rFonts w:hint="eastAsia"/>
          <w:lang w:val="en-US" w:eastAsia="zh-CN"/>
        </w:rPr>
        <w:t>物理层的</w:t>
      </w:r>
      <w:r w:rsidRPr="00D760B2" w:rsidDel="00F155AB">
        <w:rPr>
          <w:lang w:val="en-US" w:eastAsia="zh-CN"/>
        </w:rPr>
        <w:t>H</w:t>
      </w:r>
      <w:r w:rsidRPr="00D760B2">
        <w:rPr>
          <w:lang w:val="en-US" w:eastAsia="zh-CN"/>
        </w:rPr>
        <w:t>I</w:t>
      </w:r>
      <w:r w:rsidRPr="00D760B2" w:rsidDel="00F155AB">
        <w:rPr>
          <w:lang w:val="en-US" w:eastAsia="zh-CN"/>
        </w:rPr>
        <w:t>PERLAN2</w:t>
      </w:r>
      <w:r>
        <w:rPr>
          <w:rFonts w:hint="eastAsia"/>
          <w:lang w:val="en-US" w:eastAsia="zh-CN"/>
        </w:rPr>
        <w:t>标准是</w:t>
      </w:r>
      <w:r w:rsidRPr="00D760B2" w:rsidDel="00F155AB">
        <w:rPr>
          <w:lang w:val="en-US" w:eastAsia="zh-CN"/>
        </w:rPr>
        <w:t>TS 101 475</w:t>
      </w:r>
      <w:r>
        <w:rPr>
          <w:rFonts w:hint="eastAsia"/>
          <w:lang w:val="en-US" w:eastAsia="zh-CN"/>
        </w:rPr>
        <w:t>，</w:t>
      </w:r>
      <w:r>
        <w:rPr>
          <w:rFonts w:hint="eastAsia"/>
          <w:lang w:val="en-US" w:eastAsia="zh-CN"/>
        </w:rPr>
        <w:t>DLC</w:t>
      </w:r>
      <w:r>
        <w:rPr>
          <w:rFonts w:hint="eastAsia"/>
          <w:lang w:val="en-US" w:eastAsia="zh-CN"/>
        </w:rPr>
        <w:t>层的</w:t>
      </w:r>
      <w:r w:rsidRPr="00D760B2" w:rsidDel="00F155AB">
        <w:rPr>
          <w:lang w:val="en-US" w:eastAsia="zh-CN"/>
        </w:rPr>
        <w:t>H</w:t>
      </w:r>
      <w:r w:rsidRPr="00D760B2">
        <w:rPr>
          <w:lang w:val="en-US" w:eastAsia="zh-CN"/>
        </w:rPr>
        <w:t>I</w:t>
      </w:r>
      <w:r w:rsidRPr="00D760B2" w:rsidDel="00F155AB">
        <w:rPr>
          <w:lang w:val="en-US" w:eastAsia="zh-CN"/>
        </w:rPr>
        <w:t>PERLAN2</w:t>
      </w:r>
      <w:r>
        <w:rPr>
          <w:rFonts w:hint="eastAsia"/>
          <w:lang w:val="en-US" w:eastAsia="zh-CN"/>
        </w:rPr>
        <w:t>标准使用</w:t>
      </w:r>
      <w:r w:rsidRPr="00D760B2" w:rsidDel="00F155AB">
        <w:rPr>
          <w:lang w:val="en-US" w:eastAsia="zh-CN"/>
        </w:rPr>
        <w:t>TS 101 761</w:t>
      </w:r>
      <w:r w:rsidRPr="00D760B2">
        <w:rPr>
          <w:lang w:val="en-US" w:eastAsia="zh-CN"/>
        </w:rPr>
        <w:t>-1</w:t>
      </w:r>
      <w:r>
        <w:rPr>
          <w:rFonts w:hint="eastAsia"/>
          <w:lang w:val="en-US" w:eastAsia="zh-CN"/>
        </w:rPr>
        <w:t>至</w:t>
      </w:r>
      <w:r w:rsidRPr="00D760B2">
        <w:rPr>
          <w:lang w:val="en-US" w:eastAsia="zh-CN"/>
        </w:rPr>
        <w:t>TS 101 761</w:t>
      </w:r>
      <w:r w:rsidRPr="00D760B2">
        <w:rPr>
          <w:lang w:val="en-US" w:eastAsia="zh-CN"/>
        </w:rPr>
        <w:noBreakHyphen/>
        <w:t>5</w:t>
      </w:r>
      <w:r>
        <w:rPr>
          <w:rFonts w:hint="eastAsia"/>
          <w:lang w:val="en-US" w:eastAsia="zh-CN"/>
        </w:rPr>
        <w:t>，且这些标准可从</w:t>
      </w:r>
      <w:r w:rsidRPr="00D760B2" w:rsidDel="00F155AB">
        <w:rPr>
          <w:lang w:val="en-US" w:eastAsia="zh-CN"/>
        </w:rPr>
        <w:t>ETSI</w:t>
      </w:r>
      <w:r>
        <w:rPr>
          <w:rFonts w:hint="eastAsia"/>
          <w:lang w:val="en-US" w:eastAsia="zh-CN"/>
        </w:rPr>
        <w:t>出版物的下载区：</w:t>
      </w:r>
      <w:hyperlink r:id="rId21" w:history="1">
        <w:r w:rsidRPr="00263D93">
          <w:rPr>
            <w:rStyle w:val="Hyperlink"/>
            <w:lang w:val="en-US" w:eastAsia="zh-CN"/>
          </w:rPr>
          <w:t>http://www.etsi.org/services_products/freestandard/home.htm</w:t>
        </w:r>
      </w:hyperlink>
      <w:r>
        <w:rPr>
          <w:rFonts w:hint="eastAsia"/>
          <w:lang w:val="en-US" w:eastAsia="zh-CN"/>
        </w:rPr>
        <w:t>下载。</w:t>
      </w:r>
    </w:p>
    <w:p w:rsidR="0060357B" w:rsidRPr="00D760B2" w:rsidDel="00F155AB" w:rsidRDefault="0060357B" w:rsidP="004676B2">
      <w:pPr>
        <w:ind w:firstLineChars="200" w:firstLine="480"/>
        <w:rPr>
          <w:lang w:val="en-US" w:eastAsia="zh-CN"/>
        </w:rPr>
      </w:pPr>
      <w:r w:rsidRPr="00D760B2" w:rsidDel="00F155AB">
        <w:rPr>
          <w:lang w:val="en-US"/>
        </w:rPr>
        <w:t>IEEE 802.11</w:t>
      </w:r>
      <w:r>
        <w:rPr>
          <w:rFonts w:hint="eastAsia"/>
          <w:lang w:val="en-US" w:eastAsia="zh-CN"/>
        </w:rPr>
        <w:t>标准可从下述网址下载：</w:t>
      </w:r>
      <w:hyperlink r:id="rId22" w:history="1">
        <w:r w:rsidRPr="009A145E">
          <w:rPr>
            <w:rStyle w:val="Hyperlink"/>
            <w:lang w:val="en-US"/>
          </w:rPr>
          <w:t>http://standards.ieee.org/getieee802/index.html</w:t>
        </w:r>
      </w:hyperlink>
      <w:r w:rsidR="00CF6B37">
        <w:rPr>
          <w:rFonts w:hint="eastAsia"/>
          <w:lang w:eastAsia="zh-CN"/>
        </w:rPr>
        <w:t>。</w:t>
      </w:r>
    </w:p>
    <w:p w:rsidR="0060357B" w:rsidRPr="00D760B2" w:rsidRDefault="0060357B" w:rsidP="004676B2">
      <w:pPr>
        <w:ind w:firstLineChars="200" w:firstLine="482"/>
        <w:rPr>
          <w:lang w:val="en-US" w:eastAsia="zh-CN"/>
        </w:rPr>
      </w:pPr>
      <w:r w:rsidRPr="00D760B2">
        <w:rPr>
          <w:b/>
          <w:bCs/>
          <w:lang w:val="en-US" w:eastAsia="zh-CN"/>
        </w:rPr>
        <w:t>IEEE 802.11</w:t>
      </w:r>
      <w:r>
        <w:rPr>
          <w:rFonts w:hint="eastAsia"/>
          <w:lang w:val="en-US" w:eastAsia="zh-CN"/>
        </w:rPr>
        <w:t>为</w:t>
      </w:r>
      <w:r w:rsidRPr="00D760B2">
        <w:rPr>
          <w:lang w:val="en-US" w:eastAsia="zh-CN"/>
        </w:rPr>
        <w:t>RLAN</w:t>
      </w:r>
      <w:r>
        <w:rPr>
          <w:rFonts w:hint="eastAsia"/>
          <w:lang w:val="en-US" w:eastAsia="zh-CN"/>
        </w:rPr>
        <w:t>制定了一套标准，即</w:t>
      </w:r>
      <w:r w:rsidRPr="00D760B2">
        <w:rPr>
          <w:lang w:val="en-US" w:eastAsia="zh-CN"/>
        </w:rPr>
        <w:t>IEEE 802.11 – 2007</w:t>
      </w:r>
      <w:r>
        <w:rPr>
          <w:rFonts w:hint="eastAsia"/>
          <w:lang w:val="en-US" w:eastAsia="zh-CN"/>
        </w:rPr>
        <w:t>标准，该标准已经与</w:t>
      </w:r>
      <w:r>
        <w:rPr>
          <w:lang w:eastAsia="zh-CN"/>
        </w:rPr>
        <w:t>国际电工技术委员会</w:t>
      </w:r>
      <w:r>
        <w:rPr>
          <w:rFonts w:hint="eastAsia"/>
          <w:lang w:eastAsia="zh-CN"/>
        </w:rPr>
        <w:t>（</w:t>
      </w:r>
      <w:r w:rsidRPr="00D760B2">
        <w:rPr>
          <w:lang w:val="en-US" w:eastAsia="zh-CN"/>
        </w:rPr>
        <w:t>IEC</w:t>
      </w:r>
      <w:r>
        <w:rPr>
          <w:rFonts w:hint="eastAsia"/>
          <w:lang w:val="en-US" w:eastAsia="zh-CN"/>
        </w:rPr>
        <w:t>）</w:t>
      </w:r>
      <w:r w:rsidRPr="00D760B2">
        <w:rPr>
          <w:lang w:val="en-US" w:eastAsia="zh-CN"/>
        </w:rPr>
        <w:t>/</w:t>
      </w:r>
      <w:r>
        <w:rPr>
          <w:lang w:eastAsia="zh-CN"/>
        </w:rPr>
        <w:t>国际标准化组织</w:t>
      </w:r>
      <w:r>
        <w:rPr>
          <w:rFonts w:hint="eastAsia"/>
          <w:lang w:eastAsia="zh-CN"/>
        </w:rPr>
        <w:t>（</w:t>
      </w:r>
      <w:r w:rsidRPr="00D760B2">
        <w:rPr>
          <w:lang w:val="en-US" w:eastAsia="zh-CN"/>
        </w:rPr>
        <w:t>ISO</w:t>
      </w:r>
      <w:r>
        <w:rPr>
          <w:rFonts w:hint="eastAsia"/>
          <w:lang w:val="en-US" w:eastAsia="zh-CN"/>
        </w:rPr>
        <w:t>）</w:t>
      </w:r>
      <w:r>
        <w:rPr>
          <w:rStyle w:val="FootnoteReference"/>
          <w:lang w:val="en-US"/>
        </w:rPr>
        <w:footnoteReference w:id="1"/>
      </w:r>
      <w:r>
        <w:rPr>
          <w:rFonts w:hint="eastAsia"/>
          <w:lang w:val="en-US" w:eastAsia="zh-CN"/>
        </w:rPr>
        <w:t>进行了协调。媒介接入控制</w:t>
      </w:r>
      <w:r>
        <w:rPr>
          <w:lang w:val="en-US" w:eastAsia="zh-CN"/>
        </w:rPr>
        <w:t>（</w:t>
      </w:r>
      <w:r w:rsidRPr="00D760B2">
        <w:rPr>
          <w:lang w:val="en-US" w:eastAsia="zh-CN"/>
        </w:rPr>
        <w:t>MAC</w:t>
      </w:r>
      <w:r>
        <w:rPr>
          <w:lang w:val="en-US" w:eastAsia="zh-CN"/>
        </w:rPr>
        <w:t>）</w:t>
      </w:r>
      <w:r>
        <w:rPr>
          <w:rFonts w:hint="eastAsia"/>
          <w:lang w:val="en-US" w:eastAsia="zh-CN"/>
        </w:rPr>
        <w:t>和无线局域网（</w:t>
      </w:r>
      <w:r>
        <w:rPr>
          <w:rFonts w:hint="eastAsia"/>
          <w:lang w:val="en-US" w:eastAsia="zh-CN"/>
        </w:rPr>
        <w:t>LAN</w:t>
      </w:r>
      <w:r>
        <w:rPr>
          <w:rFonts w:hint="eastAsia"/>
          <w:lang w:val="en-US" w:eastAsia="zh-CN"/>
        </w:rPr>
        <w:t>）的物理特性在</w:t>
      </w:r>
      <w:r w:rsidRPr="00D760B2">
        <w:rPr>
          <w:lang w:val="en-US" w:eastAsia="zh-CN"/>
        </w:rPr>
        <w:t>ISO/IEC 8802-11:2005</w:t>
      </w:r>
      <w:r>
        <w:rPr>
          <w:rFonts w:hint="eastAsia"/>
          <w:lang w:val="en-US" w:eastAsia="zh-CN"/>
        </w:rPr>
        <w:t>标准中作出了规定，且此标准是局域网和城域网系列标准之一。</w:t>
      </w:r>
      <w:r w:rsidRPr="00D760B2">
        <w:rPr>
          <w:lang w:val="en-US" w:eastAsia="zh-CN"/>
        </w:rPr>
        <w:t>ISO/IEC 8802-11:2005</w:t>
      </w:r>
      <w:r>
        <w:rPr>
          <w:rFonts w:hint="eastAsia"/>
          <w:lang w:val="en-US" w:eastAsia="zh-CN"/>
        </w:rPr>
        <w:t>中的媒介接入控制单元的设计旨在为物理层的各单元提供支持，根据频谱的可用情况，可能会用到这些单元。</w:t>
      </w:r>
      <w:r w:rsidRPr="00D760B2">
        <w:rPr>
          <w:lang w:val="en-US" w:eastAsia="zh-CN"/>
        </w:rPr>
        <w:t>ISO/IEC 8802-11:2005</w:t>
      </w:r>
      <w:r>
        <w:rPr>
          <w:rFonts w:hint="eastAsia"/>
          <w:lang w:val="en-US" w:eastAsia="zh-CN"/>
        </w:rPr>
        <w:t>包含五个物理层单元：四个在</w:t>
      </w:r>
      <w:r w:rsidRPr="00D760B2">
        <w:rPr>
          <w:lang w:val="en-US" w:eastAsia="zh-CN"/>
        </w:rPr>
        <w:t>2 400-2 500 MHz</w:t>
      </w:r>
      <w:r>
        <w:rPr>
          <w:rFonts w:hint="eastAsia"/>
          <w:lang w:val="en-US" w:eastAsia="zh-CN"/>
        </w:rPr>
        <w:t>、</w:t>
      </w:r>
      <w:r w:rsidRPr="00D760B2">
        <w:rPr>
          <w:lang w:val="en-US" w:eastAsia="zh-CN"/>
        </w:rPr>
        <w:t>5 150</w:t>
      </w:r>
      <w:r w:rsidRPr="00D760B2">
        <w:rPr>
          <w:lang w:val="en-US" w:eastAsia="zh-CN"/>
        </w:rPr>
        <w:noBreakHyphen/>
        <w:t>5 250 MHz</w:t>
      </w:r>
      <w:r>
        <w:rPr>
          <w:rFonts w:hint="eastAsia"/>
          <w:lang w:val="en-US" w:eastAsia="zh-CN"/>
        </w:rPr>
        <w:t>、</w:t>
      </w:r>
      <w:r w:rsidRPr="00D760B2">
        <w:rPr>
          <w:lang w:val="en-US" w:eastAsia="zh-CN"/>
        </w:rPr>
        <w:t>5 250-5 350 MHz</w:t>
      </w:r>
      <w:r>
        <w:rPr>
          <w:rFonts w:hint="eastAsia"/>
          <w:lang w:val="en-US" w:eastAsia="zh-CN"/>
        </w:rPr>
        <w:t>、</w:t>
      </w:r>
      <w:r w:rsidRPr="00D760B2">
        <w:rPr>
          <w:lang w:val="en-US" w:eastAsia="zh-CN"/>
        </w:rPr>
        <w:t>5 470-5 725 MHz</w:t>
      </w:r>
      <w:r>
        <w:rPr>
          <w:lang w:val="en-US" w:eastAsia="zh-CN"/>
        </w:rPr>
        <w:t>和</w:t>
      </w:r>
      <w:r>
        <w:rPr>
          <w:lang w:val="en-US" w:eastAsia="zh-CN"/>
        </w:rPr>
        <w:t>5</w:t>
      </w:r>
      <w:r w:rsidRPr="00D760B2">
        <w:rPr>
          <w:lang w:val="en-US" w:eastAsia="zh-CN"/>
        </w:rPr>
        <w:t> 725-5 825 MHz</w:t>
      </w:r>
      <w:r>
        <w:rPr>
          <w:rFonts w:hint="eastAsia"/>
          <w:lang w:val="en-US" w:eastAsia="zh-CN"/>
        </w:rPr>
        <w:t>频段工作的无线电单元和一个基带红外</w:t>
      </w:r>
      <w:r>
        <w:rPr>
          <w:lang w:val="en-US" w:eastAsia="zh-CN"/>
        </w:rPr>
        <w:t>（</w:t>
      </w:r>
      <w:r w:rsidRPr="00D760B2">
        <w:rPr>
          <w:lang w:val="en-US" w:eastAsia="zh-CN"/>
        </w:rPr>
        <w:t>IR</w:t>
      </w:r>
      <w:r>
        <w:rPr>
          <w:lang w:val="en-US" w:eastAsia="zh-CN"/>
        </w:rPr>
        <w:t>）</w:t>
      </w:r>
      <w:r>
        <w:rPr>
          <w:rFonts w:hint="eastAsia"/>
          <w:lang w:val="en-US" w:eastAsia="zh-CN"/>
        </w:rPr>
        <w:t>单元。一台无线电设备采用了跳频扩频技术，两台采用了直接序列扩频（</w:t>
      </w:r>
      <w:r w:rsidRPr="00D760B2">
        <w:rPr>
          <w:lang w:val="en-US" w:eastAsia="zh-CN"/>
        </w:rPr>
        <w:t>DSSS</w:t>
      </w:r>
      <w:r>
        <w:rPr>
          <w:lang w:val="en-US" w:eastAsia="zh-CN"/>
        </w:rPr>
        <w:t>）</w:t>
      </w:r>
      <w:r>
        <w:rPr>
          <w:rFonts w:hint="eastAsia"/>
          <w:lang w:val="en-US" w:eastAsia="zh-CN"/>
        </w:rPr>
        <w:t>技术，另外一台采用了正交频分复用</w:t>
      </w:r>
      <w:r>
        <w:rPr>
          <w:lang w:val="en-US" w:eastAsia="zh-CN"/>
        </w:rPr>
        <w:t>（</w:t>
      </w:r>
      <w:r w:rsidRPr="00D760B2">
        <w:rPr>
          <w:lang w:val="en-US" w:eastAsia="zh-CN"/>
        </w:rPr>
        <w:t>OFDM</w:t>
      </w:r>
      <w:r>
        <w:rPr>
          <w:lang w:val="en-US" w:eastAsia="zh-CN"/>
        </w:rPr>
        <w:t>）</w:t>
      </w:r>
      <w:r>
        <w:rPr>
          <w:rFonts w:hint="eastAsia"/>
          <w:lang w:val="en-US" w:eastAsia="zh-CN"/>
        </w:rPr>
        <w:t>技术。</w:t>
      </w:r>
      <w:r w:rsidRPr="00D760B2">
        <w:rPr>
          <w:lang w:val="en-US" w:eastAsia="zh-CN"/>
        </w:rPr>
        <w:t xml:space="preserve"> </w:t>
      </w:r>
    </w:p>
    <w:p w:rsidR="0060357B" w:rsidRPr="00D760B2" w:rsidRDefault="0060357B" w:rsidP="0060357B">
      <w:pPr>
        <w:rPr>
          <w:lang w:val="en-US" w:eastAsia="zh-CN"/>
        </w:rPr>
      </w:pPr>
    </w:p>
    <w:p w:rsidR="0060357B" w:rsidRDefault="0060357B" w:rsidP="0060357B">
      <w:pPr>
        <w:rPr>
          <w:lang w:val="en-US" w:eastAsia="zh-CN"/>
        </w:rPr>
      </w:pPr>
    </w:p>
    <w:p w:rsidR="0060357B" w:rsidRPr="00D760B2" w:rsidRDefault="0060357B" w:rsidP="00A950C0">
      <w:pPr>
        <w:pStyle w:val="AnnexNoTitle"/>
        <w:rPr>
          <w:lang w:val="en-US" w:eastAsia="zh-CN"/>
        </w:rPr>
      </w:pPr>
      <w:r>
        <w:rPr>
          <w:rFonts w:hint="eastAsia"/>
          <w:lang w:val="en-US" w:eastAsia="zh-CN"/>
        </w:rPr>
        <w:t>附件</w:t>
      </w:r>
      <w:r w:rsidRPr="00D760B2">
        <w:rPr>
          <w:lang w:val="en-US" w:eastAsia="zh-CN"/>
        </w:rPr>
        <w:t xml:space="preserve"> 2</w:t>
      </w:r>
      <w:r w:rsidRPr="00D760B2">
        <w:rPr>
          <w:lang w:val="en-US" w:eastAsia="zh-CN"/>
        </w:rPr>
        <w:br/>
      </w:r>
      <w:r w:rsidRPr="00D760B2">
        <w:rPr>
          <w:lang w:val="en-US" w:eastAsia="zh-CN"/>
        </w:rPr>
        <w:br/>
      </w:r>
      <w:r>
        <w:rPr>
          <w:rFonts w:hint="eastAsia"/>
          <w:lang w:val="en-US" w:eastAsia="zh-CN"/>
        </w:rPr>
        <w:t>宽带</w:t>
      </w:r>
      <w:r w:rsidRPr="00D760B2">
        <w:rPr>
          <w:lang w:val="en-US" w:eastAsia="ja-JP"/>
        </w:rPr>
        <w:t>RLAN</w:t>
      </w:r>
      <w:r>
        <w:rPr>
          <w:rFonts w:hint="eastAsia"/>
          <w:lang w:val="en-US" w:eastAsia="zh-CN"/>
        </w:rPr>
        <w:t>的基本特性和部署的一般</w:t>
      </w:r>
      <w:r w:rsidR="00A950C0">
        <w:rPr>
          <w:rFonts w:hint="eastAsia"/>
          <w:lang w:val="en-US" w:eastAsia="zh-CN"/>
        </w:rPr>
        <w:t>指南</w:t>
      </w:r>
    </w:p>
    <w:p w:rsidR="0060357B" w:rsidRPr="00D760B2" w:rsidRDefault="0060357B" w:rsidP="0060357B">
      <w:pPr>
        <w:pStyle w:val="Heading1"/>
        <w:rPr>
          <w:lang w:val="en-US" w:eastAsia="zh-CN"/>
        </w:rPr>
      </w:pPr>
      <w:r w:rsidRPr="00D760B2">
        <w:rPr>
          <w:lang w:val="en-US" w:eastAsia="zh-CN"/>
        </w:rPr>
        <w:t>1</w:t>
      </w:r>
      <w:r w:rsidRPr="00D760B2">
        <w:rPr>
          <w:lang w:val="en-US" w:eastAsia="zh-CN"/>
        </w:rPr>
        <w:tab/>
      </w:r>
      <w:r>
        <w:rPr>
          <w:rFonts w:hint="eastAsia"/>
          <w:lang w:val="en-US" w:eastAsia="zh-CN"/>
        </w:rPr>
        <w:t>引言</w:t>
      </w:r>
    </w:p>
    <w:p w:rsidR="0060357B" w:rsidRPr="00D760B2" w:rsidRDefault="0060357B" w:rsidP="004676B2">
      <w:pPr>
        <w:ind w:firstLineChars="200" w:firstLine="480"/>
        <w:rPr>
          <w:lang w:val="en-US" w:eastAsia="zh-CN"/>
        </w:rPr>
      </w:pPr>
      <w:r>
        <w:rPr>
          <w:rFonts w:hint="eastAsia"/>
          <w:lang w:val="en-US" w:eastAsia="zh-CN"/>
        </w:rPr>
        <w:t>宽带</w:t>
      </w:r>
      <w:r w:rsidRPr="00D760B2">
        <w:rPr>
          <w:lang w:val="en-US" w:eastAsia="zh-CN"/>
        </w:rPr>
        <w:t>RLAN</w:t>
      </w:r>
      <w:r>
        <w:rPr>
          <w:rFonts w:hint="eastAsia"/>
          <w:lang w:val="en-US" w:eastAsia="zh-CN"/>
        </w:rPr>
        <w:t>标准的设计允许在可比速率上实现与</w:t>
      </w:r>
      <w:r w:rsidRPr="00D760B2">
        <w:rPr>
          <w:lang w:val="en-US" w:eastAsia="zh-CN"/>
        </w:rPr>
        <w:t>IEEE 802.3</w:t>
      </w:r>
      <w:r>
        <w:rPr>
          <w:rFonts w:hint="eastAsia"/>
          <w:lang w:val="en-US" w:eastAsia="zh-CN"/>
        </w:rPr>
        <w:t>、</w:t>
      </w:r>
      <w:r>
        <w:rPr>
          <w:lang w:val="en-US" w:eastAsia="zh-CN"/>
        </w:rPr>
        <w:t>10BASE</w:t>
      </w:r>
      <w:r>
        <w:rPr>
          <w:lang w:val="en-US" w:eastAsia="zh-CN"/>
        </w:rPr>
        <w:noBreakHyphen/>
        <w:t>T</w:t>
      </w:r>
      <w:r>
        <w:rPr>
          <w:rFonts w:hint="eastAsia"/>
          <w:lang w:val="en-US" w:eastAsia="zh-CN"/>
        </w:rPr>
        <w:t>、</w:t>
      </w:r>
      <w:r>
        <w:rPr>
          <w:lang w:val="en-US" w:eastAsia="zh-CN"/>
        </w:rPr>
        <w:t>100BASE</w:t>
      </w:r>
      <w:r>
        <w:rPr>
          <w:lang w:val="en-US" w:eastAsia="zh-CN"/>
        </w:rPr>
        <w:noBreakHyphen/>
        <w:t>T</w:t>
      </w:r>
      <w:r>
        <w:rPr>
          <w:lang w:val="en-US" w:eastAsia="zh-CN"/>
        </w:rPr>
        <w:t>和</w:t>
      </w:r>
      <w:r>
        <w:rPr>
          <w:lang w:val="en-US" w:eastAsia="zh-CN"/>
        </w:rPr>
        <w:t>5</w:t>
      </w:r>
      <w:r w:rsidRPr="00D760B2">
        <w:rPr>
          <w:lang w:val="en-US" w:eastAsia="zh-CN"/>
        </w:rPr>
        <w:t>1.2 Mbit/s ATM</w:t>
      </w:r>
      <w:r>
        <w:rPr>
          <w:rFonts w:hint="eastAsia"/>
          <w:lang w:val="en-US" w:eastAsia="zh-CN"/>
        </w:rPr>
        <w:t>等有线局域网兼容。目前已经开发了与现有有线局域网兼容的宽带</w:t>
      </w:r>
      <w:r>
        <w:rPr>
          <w:rFonts w:hint="eastAsia"/>
          <w:lang w:val="en-US" w:eastAsia="zh-CN"/>
        </w:rPr>
        <w:t>RLAN</w:t>
      </w:r>
      <w:r>
        <w:rPr>
          <w:rFonts w:hint="eastAsia"/>
          <w:lang w:val="en-US" w:eastAsia="zh-CN"/>
        </w:rPr>
        <w:t>，并拟使用</w:t>
      </w:r>
      <w:r w:rsidRPr="00D760B2">
        <w:rPr>
          <w:lang w:val="en-US" w:eastAsia="zh-CN"/>
        </w:rPr>
        <w:t>TCP/IP</w:t>
      </w:r>
      <w:r>
        <w:rPr>
          <w:rFonts w:hint="eastAsia"/>
          <w:lang w:val="en-US" w:eastAsia="zh-CN"/>
        </w:rPr>
        <w:t>和</w:t>
      </w:r>
      <w:r w:rsidRPr="00D760B2">
        <w:rPr>
          <w:lang w:val="en-US" w:eastAsia="zh-CN"/>
        </w:rPr>
        <w:t>ATM</w:t>
      </w:r>
      <w:r>
        <w:rPr>
          <w:rFonts w:hint="eastAsia"/>
          <w:lang w:val="en-US" w:eastAsia="zh-CN"/>
        </w:rPr>
        <w:t>协议，使之成为有线局域网的无线延伸。一些主管部门近来的频谱划分促进了宽带</w:t>
      </w:r>
      <w:r w:rsidRPr="00D760B2">
        <w:rPr>
          <w:lang w:val="en-US" w:eastAsia="zh-CN"/>
        </w:rPr>
        <w:t>RLAN</w:t>
      </w:r>
      <w:r>
        <w:rPr>
          <w:rFonts w:hint="eastAsia"/>
          <w:lang w:val="en-US" w:eastAsia="zh-CN"/>
        </w:rPr>
        <w:t>的发展，从而为音频</w:t>
      </w:r>
      <w:r>
        <w:rPr>
          <w:rFonts w:hint="eastAsia"/>
          <w:lang w:val="en-US" w:eastAsia="zh-CN"/>
        </w:rPr>
        <w:t>/</w:t>
      </w:r>
      <w:r>
        <w:rPr>
          <w:rFonts w:hint="eastAsia"/>
          <w:lang w:val="en-US" w:eastAsia="zh-CN"/>
        </w:rPr>
        <w:t>视频等应用赢得了高</w:t>
      </w:r>
      <w:r w:rsidRPr="00D760B2">
        <w:rPr>
          <w:lang w:val="en-US" w:eastAsia="zh-CN"/>
        </w:rPr>
        <w:t>QoS</w:t>
      </w:r>
      <w:r>
        <w:rPr>
          <w:rFonts w:hint="eastAsia"/>
          <w:lang w:val="en-US" w:eastAsia="zh-CN"/>
        </w:rPr>
        <w:t>支持。</w:t>
      </w:r>
    </w:p>
    <w:p w:rsidR="0060357B" w:rsidRPr="00D760B2" w:rsidRDefault="0060357B" w:rsidP="004676B2">
      <w:pPr>
        <w:ind w:firstLineChars="200" w:firstLine="480"/>
        <w:rPr>
          <w:lang w:val="en-US" w:eastAsia="zh-CN"/>
        </w:rPr>
      </w:pPr>
      <w:r>
        <w:rPr>
          <w:rFonts w:hint="eastAsia"/>
          <w:lang w:val="en-US" w:eastAsia="zh-CN"/>
        </w:rPr>
        <w:t>可搬移性是宽带</w:t>
      </w:r>
      <w:r>
        <w:rPr>
          <w:rFonts w:hint="eastAsia"/>
          <w:lang w:val="en-US" w:eastAsia="zh-CN"/>
        </w:rPr>
        <w:t>RLAN</w:t>
      </w:r>
      <w:r>
        <w:rPr>
          <w:rFonts w:hint="eastAsia"/>
          <w:lang w:val="en-US" w:eastAsia="zh-CN"/>
        </w:rPr>
        <w:t>的特性，有线局域网无法提供。新的膝上型和掌上型计算机便于携带，并能够在与有线局域网连接之后提供互动服务。但是，当它们与有线局域网相连后，便无法再移动。宽带</w:t>
      </w:r>
      <w:r w:rsidRPr="00D760B2">
        <w:rPr>
          <w:lang w:val="en-US" w:eastAsia="zh-CN"/>
        </w:rPr>
        <w:t>RLAN</w:t>
      </w:r>
      <w:r>
        <w:rPr>
          <w:rFonts w:hint="eastAsia"/>
          <w:lang w:val="en-US" w:eastAsia="zh-CN"/>
        </w:rPr>
        <w:t>允许便携计算设备仍然保持可搬移性，并发挥出最大潜能。</w:t>
      </w:r>
    </w:p>
    <w:p w:rsidR="0060357B" w:rsidRPr="00D760B2" w:rsidRDefault="0060357B" w:rsidP="004676B2">
      <w:pPr>
        <w:ind w:firstLineChars="200" w:firstLine="480"/>
        <w:rPr>
          <w:lang w:val="en-US" w:eastAsia="zh-CN"/>
        </w:rPr>
      </w:pPr>
      <w:r>
        <w:rPr>
          <w:lang w:val="en-US" w:eastAsia="zh-CN"/>
        </w:rPr>
        <w:br w:type="page"/>
      </w:r>
      <w:r>
        <w:rPr>
          <w:rFonts w:hint="eastAsia"/>
          <w:lang w:val="en-US" w:eastAsia="zh-CN"/>
        </w:rPr>
        <w:lastRenderedPageBreak/>
        <w:t>专用的</w:t>
      </w:r>
      <w:r w:rsidR="00A950C0">
        <w:rPr>
          <w:rFonts w:hint="eastAsia"/>
          <w:lang w:val="en-US" w:eastAsia="zh-CN"/>
        </w:rPr>
        <w:t>预置型</w:t>
      </w:r>
      <w:r>
        <w:rPr>
          <w:rFonts w:hint="eastAsia"/>
          <w:lang w:val="en-US" w:eastAsia="zh-CN"/>
        </w:rPr>
        <w:t>计算机网络未包括在固定和移动接入的传统定义中，因此必须考虑到这类网络。</w:t>
      </w:r>
      <w:r w:rsidR="00A950C0">
        <w:rPr>
          <w:rFonts w:hint="eastAsia"/>
          <w:lang w:val="en-US" w:eastAsia="zh-CN"/>
        </w:rPr>
        <w:t>游牧式</w:t>
      </w:r>
      <w:r>
        <w:rPr>
          <w:rFonts w:hint="eastAsia"/>
          <w:lang w:val="en-US" w:eastAsia="zh-CN"/>
        </w:rPr>
        <w:t>用户将不再仅局限于一张桌子的范围。相反，他们将随身携带计算设备并保持与工作场所内有线局域网的连接。此外，蜂窝电话等移动具备已开始具备与有线局域网连接的能力，成为传统蜂窝网络的补充。</w:t>
      </w:r>
    </w:p>
    <w:p w:rsidR="0060357B" w:rsidRPr="00D760B2" w:rsidRDefault="0060357B" w:rsidP="004676B2">
      <w:pPr>
        <w:ind w:firstLineChars="200" w:firstLine="480"/>
        <w:rPr>
          <w:lang w:val="en-US" w:eastAsia="zh-CN"/>
        </w:rPr>
      </w:pPr>
      <w:r>
        <w:rPr>
          <w:rFonts w:hint="eastAsia"/>
          <w:lang w:val="en-US" w:eastAsia="zh-CN"/>
        </w:rPr>
        <w:t>笔记本电脑和手持计算设备的速度仍在继续提升。这些设备中的大多数都能够在有线网络上进行用户间的交互通信，但在连接后便丧失了可搬移性。多媒体应用和业务需要的宽带通信设施，不仅用于有线终端而且也用于便携设备和个人通信设备。有线局域网标准，即</w:t>
      </w:r>
      <w:r>
        <w:rPr>
          <w:lang w:val="en-US" w:eastAsia="zh-CN"/>
        </w:rPr>
        <w:t>IEEE 802.3ab 1000BASE</w:t>
      </w:r>
      <w:r>
        <w:rPr>
          <w:lang w:val="en-US" w:eastAsia="zh-CN"/>
        </w:rPr>
        <w:noBreakHyphen/>
        <w:t>T</w:t>
      </w:r>
      <w:r>
        <w:rPr>
          <w:rFonts w:hint="eastAsia"/>
          <w:lang w:val="en-US" w:eastAsia="zh-CN"/>
        </w:rPr>
        <w:t>，能够高速率传输多媒体应用。为保持可搬移性，未来的无线局域网将需要更高的数据传输速率。宽带</w:t>
      </w:r>
      <w:r w:rsidRPr="00D760B2">
        <w:rPr>
          <w:lang w:val="en-US" w:eastAsia="zh-CN"/>
        </w:rPr>
        <w:t>RLAN</w:t>
      </w:r>
      <w:r>
        <w:rPr>
          <w:rFonts w:hint="eastAsia"/>
          <w:lang w:val="en-US" w:eastAsia="zh-CN"/>
        </w:rPr>
        <w:t>通常是指能够提供</w:t>
      </w:r>
      <w:r w:rsidRPr="00D760B2">
        <w:rPr>
          <w:lang w:val="en-US" w:eastAsia="zh-CN"/>
        </w:rPr>
        <w:t>10 Mbit/s</w:t>
      </w:r>
      <w:r>
        <w:rPr>
          <w:rFonts w:hint="eastAsia"/>
          <w:lang w:val="en-US" w:eastAsia="zh-CN"/>
        </w:rPr>
        <w:t>以上数据吞吐量的网络。</w:t>
      </w:r>
    </w:p>
    <w:p w:rsidR="0060357B" w:rsidRPr="00D760B2" w:rsidRDefault="0060357B" w:rsidP="0060357B">
      <w:pPr>
        <w:pStyle w:val="Heading1"/>
        <w:rPr>
          <w:lang w:val="en-US" w:eastAsia="zh-CN"/>
        </w:rPr>
      </w:pPr>
      <w:r w:rsidRPr="00D760B2">
        <w:rPr>
          <w:lang w:val="en-US" w:eastAsia="zh-CN"/>
        </w:rPr>
        <w:t>2</w:t>
      </w:r>
      <w:r w:rsidRPr="00D760B2">
        <w:rPr>
          <w:lang w:val="en-US" w:eastAsia="zh-CN"/>
        </w:rPr>
        <w:tab/>
      </w:r>
      <w:r>
        <w:rPr>
          <w:rFonts w:hint="eastAsia"/>
          <w:lang w:val="en-US" w:eastAsia="zh-CN"/>
        </w:rPr>
        <w:t>移动性</w:t>
      </w:r>
    </w:p>
    <w:p w:rsidR="0060357B" w:rsidRPr="00D760B2" w:rsidRDefault="0060357B" w:rsidP="004676B2">
      <w:pPr>
        <w:ind w:firstLineChars="200" w:firstLine="480"/>
        <w:rPr>
          <w:lang w:val="en-US" w:eastAsia="zh-CN"/>
        </w:rPr>
      </w:pPr>
      <w:r>
        <w:rPr>
          <w:rFonts w:hint="eastAsia"/>
          <w:lang w:val="en-US" w:eastAsia="zh-CN"/>
        </w:rPr>
        <w:t>宽带</w:t>
      </w:r>
      <w:r>
        <w:rPr>
          <w:rFonts w:hint="eastAsia"/>
          <w:lang w:val="en-US" w:eastAsia="zh-CN"/>
        </w:rPr>
        <w:t>RLAN</w:t>
      </w:r>
      <w:r>
        <w:rPr>
          <w:rFonts w:hint="eastAsia"/>
          <w:lang w:val="en-US" w:eastAsia="zh-CN"/>
        </w:rPr>
        <w:t>可以是半固定的，如台式计算机可以从一个地方搬移到另一地方，也可以是可搬移的，如使用电池供电的膝上或掌上设备。设备间的相对速度仍然很低。在仓库贮存这一应用中，可用</w:t>
      </w:r>
      <w:r>
        <w:rPr>
          <w:rFonts w:hint="eastAsia"/>
          <w:lang w:val="en-US" w:eastAsia="zh-CN"/>
        </w:rPr>
        <w:t>RLAN</w:t>
      </w:r>
      <w:r>
        <w:rPr>
          <w:rFonts w:hint="eastAsia"/>
          <w:lang w:val="en-US" w:eastAsia="zh-CN"/>
        </w:rPr>
        <w:t>保持与速度至多为</w:t>
      </w:r>
      <w:r>
        <w:rPr>
          <w:lang w:val="en-US" w:eastAsia="zh-CN"/>
        </w:rPr>
        <w:t>6 m/s</w:t>
      </w:r>
      <w:r>
        <w:rPr>
          <w:rFonts w:hint="eastAsia"/>
          <w:lang w:val="en-US" w:eastAsia="zh-CN"/>
        </w:rPr>
        <w:t>的起重车的连接。通常</w:t>
      </w:r>
      <w:r w:rsidRPr="00D760B2">
        <w:rPr>
          <w:lang w:val="en-US" w:eastAsia="zh-CN"/>
        </w:rPr>
        <w:t>RLAN</w:t>
      </w:r>
      <w:r>
        <w:rPr>
          <w:rFonts w:hint="eastAsia"/>
          <w:lang w:val="en-US" w:eastAsia="zh-CN"/>
        </w:rPr>
        <w:t>设备并不是针对汽车或更高速的移动环境设计的。</w:t>
      </w:r>
    </w:p>
    <w:p w:rsidR="0060357B" w:rsidRPr="00C33EFB" w:rsidRDefault="0060357B" w:rsidP="0060357B">
      <w:pPr>
        <w:pStyle w:val="Heading1"/>
        <w:rPr>
          <w:lang w:val="en-GB" w:eastAsia="zh-CN"/>
        </w:rPr>
      </w:pPr>
      <w:r w:rsidRPr="00C33EFB">
        <w:rPr>
          <w:lang w:val="en-GB" w:eastAsia="zh-CN"/>
        </w:rPr>
        <w:t>3</w:t>
      </w:r>
      <w:r w:rsidRPr="00C33EFB">
        <w:rPr>
          <w:lang w:val="en-GB" w:eastAsia="zh-CN"/>
        </w:rPr>
        <w:tab/>
      </w:r>
      <w:r>
        <w:rPr>
          <w:rFonts w:hint="eastAsia"/>
          <w:lang w:val="en-GB" w:eastAsia="zh-CN"/>
        </w:rPr>
        <w:t>工作环境和接口方面的考虑</w:t>
      </w:r>
    </w:p>
    <w:p w:rsidR="0060357B" w:rsidRPr="00D760B2" w:rsidRDefault="0060357B" w:rsidP="004676B2">
      <w:pPr>
        <w:ind w:firstLineChars="200" w:firstLine="480"/>
        <w:rPr>
          <w:lang w:val="en-US" w:eastAsia="zh-CN"/>
        </w:rPr>
      </w:pPr>
      <w:r>
        <w:rPr>
          <w:rFonts w:hint="eastAsia"/>
          <w:lang w:val="en-US" w:eastAsia="zh-CN"/>
        </w:rPr>
        <w:t>宽带</w:t>
      </w:r>
      <w:r w:rsidRPr="00D760B2">
        <w:rPr>
          <w:lang w:val="en-US" w:eastAsia="zh-CN"/>
        </w:rPr>
        <w:t>RLAN</w:t>
      </w:r>
      <w:r>
        <w:rPr>
          <w:rFonts w:hint="eastAsia"/>
          <w:lang w:val="en-US" w:eastAsia="zh-CN"/>
        </w:rPr>
        <w:t>主要部署在建筑物内部、办公室内、工厂和仓库等地。在建筑物内部署的</w:t>
      </w:r>
      <w:r w:rsidRPr="00D760B2">
        <w:rPr>
          <w:lang w:val="en-US" w:eastAsia="zh-CN"/>
        </w:rPr>
        <w:t>RLAN</w:t>
      </w:r>
      <w:r>
        <w:rPr>
          <w:rFonts w:hint="eastAsia"/>
          <w:lang w:val="en-US" w:eastAsia="zh-CN"/>
        </w:rPr>
        <w:t>设备，其发射会因建筑结构而衰减。</w:t>
      </w:r>
      <w:r w:rsidRPr="00D760B2">
        <w:rPr>
          <w:lang w:val="en-US" w:eastAsia="zh-CN"/>
        </w:rPr>
        <w:t xml:space="preserve"> </w:t>
      </w:r>
    </w:p>
    <w:p w:rsidR="0060357B" w:rsidRPr="00D760B2" w:rsidRDefault="0060357B" w:rsidP="004676B2">
      <w:pPr>
        <w:ind w:firstLineChars="200" w:firstLine="480"/>
        <w:rPr>
          <w:lang w:val="en-US" w:eastAsia="zh-CN"/>
        </w:rPr>
      </w:pPr>
      <w:r>
        <w:rPr>
          <w:rFonts w:hint="eastAsia"/>
          <w:lang w:val="en-US" w:eastAsia="zh-CN"/>
        </w:rPr>
        <w:t>由于建筑物内距离短，</w:t>
      </w:r>
      <w:r>
        <w:rPr>
          <w:lang w:val="en-US" w:eastAsia="zh-CN"/>
        </w:rPr>
        <w:t>RLAN</w:t>
      </w:r>
      <w:r>
        <w:rPr>
          <w:rFonts w:hint="eastAsia"/>
          <w:lang w:val="en-US" w:eastAsia="zh-CN"/>
        </w:rPr>
        <w:t>使用低功率电平。对功率频谱密度的要求是基于半径从</w:t>
      </w:r>
      <w:r>
        <w:rPr>
          <w:rFonts w:hint="eastAsia"/>
          <w:lang w:val="en-US" w:eastAsia="zh-CN"/>
        </w:rPr>
        <w:t>10</w:t>
      </w:r>
      <w:r>
        <w:rPr>
          <w:rFonts w:hint="eastAsia"/>
          <w:lang w:val="en-US" w:eastAsia="zh-CN"/>
        </w:rPr>
        <w:t>至</w:t>
      </w:r>
      <w:r>
        <w:rPr>
          <w:rFonts w:hint="eastAsia"/>
          <w:lang w:val="en-US" w:eastAsia="zh-CN"/>
        </w:rPr>
        <w:t>50</w:t>
      </w:r>
      <w:r>
        <w:rPr>
          <w:rFonts w:hint="eastAsia"/>
          <w:lang w:val="en-US" w:eastAsia="zh-CN"/>
        </w:rPr>
        <w:t>米的圆定义的单个</w:t>
      </w:r>
      <w:r>
        <w:rPr>
          <w:rFonts w:hint="eastAsia"/>
          <w:lang w:val="en-US" w:eastAsia="zh-CN"/>
        </w:rPr>
        <w:t>RLAN</w:t>
      </w:r>
      <w:r>
        <w:rPr>
          <w:rFonts w:hint="eastAsia"/>
          <w:lang w:val="en-US" w:eastAsia="zh-CN"/>
        </w:rPr>
        <w:t>基本服务区。当需要更大的网络时，可通过桥接或路由器功能来逻辑级联多个</w:t>
      </w:r>
      <w:r>
        <w:rPr>
          <w:rFonts w:hint="eastAsia"/>
          <w:lang w:val="en-US" w:eastAsia="zh-CN"/>
        </w:rPr>
        <w:t>RLAN</w:t>
      </w:r>
      <w:r>
        <w:rPr>
          <w:rFonts w:hint="eastAsia"/>
          <w:lang w:val="en-US" w:eastAsia="zh-CN"/>
        </w:rPr>
        <w:t>，构成一个较大的网络，但不增加它们的复合功率频谱密度。</w:t>
      </w:r>
    </w:p>
    <w:p w:rsidR="0060357B" w:rsidRPr="00D760B2" w:rsidRDefault="0060357B" w:rsidP="004676B2">
      <w:pPr>
        <w:ind w:firstLineChars="200" w:firstLine="480"/>
        <w:rPr>
          <w:lang w:val="en-US" w:eastAsia="zh-CN"/>
        </w:rPr>
      </w:pPr>
      <w:r w:rsidRPr="00D760B2">
        <w:rPr>
          <w:lang w:val="en-US" w:eastAsia="zh-CN"/>
        </w:rPr>
        <w:t>RLAN</w:t>
      </w:r>
      <w:r>
        <w:rPr>
          <w:rFonts w:hint="eastAsia"/>
          <w:lang w:val="en-US" w:eastAsia="zh-CN"/>
        </w:rPr>
        <w:t>最有用的一个特征是将移动计算机用户与无线局域网连接在一起。换言之，在</w:t>
      </w:r>
      <w:r>
        <w:rPr>
          <w:rFonts w:hint="eastAsia"/>
          <w:lang w:val="en-US" w:eastAsia="zh-CN"/>
        </w:rPr>
        <w:t>RLAN</w:t>
      </w:r>
      <w:r>
        <w:rPr>
          <w:rFonts w:hint="eastAsia"/>
          <w:lang w:val="en-US" w:eastAsia="zh-CN"/>
        </w:rPr>
        <w:t>服务区内的任何位置，移动用户都可连接到其自身的局域网子网。服务区可以扩大到不同局域网子网内的其它位置，为移动用户提供更多便利。</w:t>
      </w:r>
    </w:p>
    <w:p w:rsidR="0060357B" w:rsidRPr="00D760B2" w:rsidRDefault="0060357B" w:rsidP="004676B2">
      <w:pPr>
        <w:ind w:firstLineChars="200" w:firstLine="480"/>
        <w:rPr>
          <w:lang w:val="en-US" w:eastAsia="ja-JP"/>
        </w:rPr>
      </w:pPr>
      <w:r>
        <w:rPr>
          <w:rFonts w:hint="eastAsia"/>
          <w:lang w:val="en-US" w:eastAsia="zh-CN"/>
        </w:rPr>
        <w:t>目前有几种远程接入网技术，可将</w:t>
      </w:r>
      <w:r>
        <w:rPr>
          <w:rFonts w:hint="eastAsia"/>
          <w:lang w:val="en-US" w:eastAsia="zh-CN"/>
        </w:rPr>
        <w:t>RLAN</w:t>
      </w:r>
      <w:r>
        <w:rPr>
          <w:rFonts w:hint="eastAsia"/>
          <w:lang w:val="en-US" w:eastAsia="zh-CN"/>
        </w:rPr>
        <w:t>的服务区扩展到其它不同子网的</w:t>
      </w:r>
      <w:r>
        <w:rPr>
          <w:rFonts w:hint="eastAsia"/>
          <w:lang w:val="en-US" w:eastAsia="zh-CN"/>
        </w:rPr>
        <w:t>RLAN</w:t>
      </w:r>
      <w:r>
        <w:rPr>
          <w:rFonts w:hint="eastAsia"/>
          <w:lang w:val="en-US" w:eastAsia="zh-CN"/>
        </w:rPr>
        <w:t>。国际工程任务组（</w:t>
      </w:r>
      <w:r>
        <w:rPr>
          <w:rFonts w:hint="eastAsia"/>
          <w:lang w:val="en-US" w:eastAsia="zh-CN"/>
        </w:rPr>
        <w:t>IETF</w:t>
      </w:r>
      <w:r>
        <w:rPr>
          <w:rFonts w:hint="eastAsia"/>
          <w:lang w:val="en-US" w:eastAsia="zh-CN"/>
        </w:rPr>
        <w:t>）已为此制定了一系列协议标准。</w:t>
      </w:r>
    </w:p>
    <w:p w:rsidR="0060357B" w:rsidRPr="00D760B2" w:rsidRDefault="0060357B" w:rsidP="004676B2">
      <w:pPr>
        <w:ind w:firstLineChars="200" w:firstLine="480"/>
        <w:rPr>
          <w:lang w:val="en-US" w:eastAsia="zh-CN"/>
        </w:rPr>
      </w:pPr>
      <w:r>
        <w:rPr>
          <w:rFonts w:hint="eastAsia"/>
          <w:lang w:val="en-US" w:eastAsia="zh-CN"/>
        </w:rPr>
        <w:t>为实现上文规定的覆盖区，应对</w:t>
      </w:r>
      <w:r>
        <w:rPr>
          <w:rFonts w:hint="eastAsia"/>
          <w:lang w:val="en-US" w:eastAsia="zh-CN"/>
        </w:rPr>
        <w:t>RLAN</w:t>
      </w:r>
      <w:r>
        <w:rPr>
          <w:rFonts w:hint="eastAsia"/>
          <w:lang w:val="en-US" w:eastAsia="zh-CN"/>
        </w:rPr>
        <w:t>在</w:t>
      </w:r>
      <w:r w:rsidRPr="00D760B2">
        <w:rPr>
          <w:lang w:val="en-US" w:eastAsia="zh-CN"/>
        </w:rPr>
        <w:t>5 GHz</w:t>
      </w:r>
      <w:r>
        <w:rPr>
          <w:rFonts w:hint="eastAsia"/>
          <w:lang w:val="en-US" w:eastAsia="zh-CN"/>
        </w:rPr>
        <w:t>工作频率范围内要求的峰值功率频谱密度做出假设，例如约为</w:t>
      </w:r>
      <w:r>
        <w:rPr>
          <w:lang w:val="en-US" w:eastAsia="zh-CN"/>
        </w:rPr>
        <w:t>10 mW/MHz</w:t>
      </w:r>
      <w:r>
        <w:rPr>
          <w:lang w:val="en-US" w:eastAsia="zh-CN"/>
        </w:rPr>
        <w:t>（</w:t>
      </w:r>
      <w:r>
        <w:rPr>
          <w:rFonts w:hint="eastAsia"/>
          <w:lang w:val="en-US" w:eastAsia="zh-CN"/>
        </w:rPr>
        <w:t>见表</w:t>
      </w:r>
      <w:r w:rsidRPr="00D760B2">
        <w:rPr>
          <w:lang w:val="en-US" w:eastAsia="zh-CN"/>
        </w:rPr>
        <w:t>3</w:t>
      </w:r>
      <w:r>
        <w:rPr>
          <w:lang w:val="en-US" w:eastAsia="zh-CN"/>
        </w:rPr>
        <w:t>）</w:t>
      </w:r>
      <w:r>
        <w:rPr>
          <w:rFonts w:hint="eastAsia"/>
          <w:lang w:val="en-US" w:eastAsia="zh-CN"/>
        </w:rPr>
        <w:t>。对于数据传输，一些标准使用更高的频谱密度进行初始化，并根据射频链路的质量评估控制发射功率。此项技术称为发射功率控制</w:t>
      </w:r>
      <w:r>
        <w:rPr>
          <w:lang w:val="en-US" w:eastAsia="zh-CN"/>
        </w:rPr>
        <w:t>（</w:t>
      </w:r>
      <w:r w:rsidRPr="00D760B2">
        <w:rPr>
          <w:lang w:val="en-US" w:eastAsia="zh-CN"/>
        </w:rPr>
        <w:t>TPC</w:t>
      </w:r>
      <w:r>
        <w:rPr>
          <w:lang w:val="en-US" w:eastAsia="zh-CN"/>
        </w:rPr>
        <w:t>）</w:t>
      </w:r>
      <w:r>
        <w:rPr>
          <w:rFonts w:hint="eastAsia"/>
          <w:lang w:val="en-US" w:eastAsia="zh-CN"/>
        </w:rPr>
        <w:t>。需达到的功率频谱密度与工作频率的平方成正比。大规模平均功率频谱密度将远低于峰值。</w:t>
      </w:r>
      <w:r w:rsidRPr="00D760B2">
        <w:rPr>
          <w:lang w:val="en-US" w:eastAsia="zh-CN"/>
        </w:rPr>
        <w:t>RLAN</w:t>
      </w:r>
      <w:r>
        <w:rPr>
          <w:rFonts w:hint="eastAsia"/>
          <w:lang w:val="en-US" w:eastAsia="zh-CN"/>
        </w:rPr>
        <w:t>设备按时间共用该频谱。激活率根据应用和一天内的使用时段而变。</w:t>
      </w:r>
    </w:p>
    <w:p w:rsidR="0060357B" w:rsidRPr="00D760B2" w:rsidRDefault="0060357B" w:rsidP="004676B2">
      <w:pPr>
        <w:ind w:firstLineChars="200" w:firstLine="480"/>
        <w:rPr>
          <w:lang w:val="en-US" w:eastAsia="zh-CN"/>
        </w:rPr>
      </w:pPr>
      <w:r>
        <w:rPr>
          <w:lang w:val="en-US" w:eastAsia="zh-CN"/>
        </w:rPr>
        <w:br w:type="page"/>
      </w:r>
      <w:r>
        <w:rPr>
          <w:rFonts w:hint="eastAsia"/>
          <w:lang w:val="en-US" w:eastAsia="zh-CN"/>
        </w:rPr>
        <w:lastRenderedPageBreak/>
        <w:t>宽带</w:t>
      </w:r>
      <w:r w:rsidRPr="00D760B2">
        <w:rPr>
          <w:lang w:val="en-US" w:eastAsia="zh-CN"/>
        </w:rPr>
        <w:t>RLAN</w:t>
      </w:r>
      <w:r>
        <w:rPr>
          <w:rFonts w:hint="eastAsia"/>
          <w:lang w:val="en-US" w:eastAsia="zh-CN"/>
        </w:rPr>
        <w:t>设备通常部署在高密度配置内，并且可能会使用先听后说和动态频道选择（在此称为动态选频，</w:t>
      </w:r>
      <w:r>
        <w:rPr>
          <w:rFonts w:hint="eastAsia"/>
          <w:lang w:val="en-US" w:eastAsia="zh-CN"/>
        </w:rPr>
        <w:t>DFS</w:t>
      </w:r>
      <w:r>
        <w:rPr>
          <w:rFonts w:hint="eastAsia"/>
          <w:lang w:val="en-US" w:eastAsia="zh-CN"/>
        </w:rPr>
        <w:t>）等手段，来促进设备间的频谱共用。</w:t>
      </w:r>
    </w:p>
    <w:p w:rsidR="0060357B" w:rsidRPr="00D760B2" w:rsidRDefault="0060357B" w:rsidP="0060357B">
      <w:pPr>
        <w:pStyle w:val="Heading1"/>
        <w:rPr>
          <w:lang w:val="en-US" w:eastAsia="zh-CN"/>
        </w:rPr>
      </w:pPr>
      <w:bookmarkStart w:id="8" w:name="_Toc509894543"/>
      <w:r w:rsidRPr="00D760B2">
        <w:rPr>
          <w:lang w:val="en-US" w:eastAsia="zh-CN"/>
        </w:rPr>
        <w:t>4</w:t>
      </w:r>
      <w:r w:rsidRPr="00D760B2">
        <w:rPr>
          <w:lang w:val="en-US" w:eastAsia="zh-CN"/>
        </w:rPr>
        <w:tab/>
      </w:r>
      <w:r>
        <w:rPr>
          <w:rFonts w:hint="eastAsia"/>
          <w:lang w:val="en-US" w:eastAsia="zh-CN"/>
        </w:rPr>
        <w:t>包括固定应用在内的系统结构</w:t>
      </w:r>
      <w:bookmarkEnd w:id="8"/>
    </w:p>
    <w:p w:rsidR="0060357B" w:rsidRPr="00D760B2" w:rsidRDefault="0060357B" w:rsidP="004676B2">
      <w:pPr>
        <w:ind w:firstLineChars="200" w:firstLine="480"/>
        <w:rPr>
          <w:lang w:val="en-US" w:eastAsia="zh-CN"/>
        </w:rPr>
      </w:pPr>
      <w:r>
        <w:rPr>
          <w:rFonts w:hint="eastAsia"/>
          <w:lang w:val="en-US" w:eastAsia="zh-CN"/>
        </w:rPr>
        <w:t>宽带</w:t>
      </w:r>
      <w:r>
        <w:rPr>
          <w:rFonts w:hint="eastAsia"/>
          <w:lang w:val="en-US" w:eastAsia="zh-CN"/>
        </w:rPr>
        <w:t>RLAN</w:t>
      </w:r>
      <w:r>
        <w:rPr>
          <w:rFonts w:hint="eastAsia"/>
          <w:lang w:val="en-US" w:eastAsia="zh-CN"/>
        </w:rPr>
        <w:t>通常是点对多点结构。点对多点应用一般使用全向文俯视天线。多点结构采用几种系统配置：</w:t>
      </w:r>
    </w:p>
    <w:p w:rsidR="0060357B" w:rsidRPr="00500099" w:rsidRDefault="0060357B" w:rsidP="0060357B">
      <w:pPr>
        <w:pStyle w:val="enumlev1"/>
        <w:rPr>
          <w:lang w:val="en-US" w:eastAsia="zh-CN"/>
        </w:rPr>
      </w:pPr>
      <w:r>
        <w:rPr>
          <w:lang w:val="en-US" w:eastAsia="zh-CN"/>
        </w:rPr>
        <w:t>–</w:t>
      </w:r>
      <w:r w:rsidRPr="00500099">
        <w:rPr>
          <w:lang w:val="en-US" w:eastAsia="zh-CN"/>
        </w:rPr>
        <w:tab/>
      </w:r>
      <w:r>
        <w:rPr>
          <w:rFonts w:hint="eastAsia"/>
          <w:lang w:val="en-US" w:eastAsia="zh-CN"/>
        </w:rPr>
        <w:t>集中式点对多点系统</w:t>
      </w:r>
      <w:r>
        <w:rPr>
          <w:lang w:val="en-US" w:eastAsia="zh-CN"/>
        </w:rPr>
        <w:t>（</w:t>
      </w:r>
      <w:r>
        <w:rPr>
          <w:rFonts w:hint="eastAsia"/>
          <w:lang w:val="en-US" w:eastAsia="zh-CN"/>
        </w:rPr>
        <w:t>多个设备通过无线接口连接到中央设备或接入点</w:t>
      </w:r>
      <w:r>
        <w:rPr>
          <w:lang w:val="en-US" w:eastAsia="zh-CN"/>
        </w:rPr>
        <w:t>）</w:t>
      </w:r>
      <w:r>
        <w:rPr>
          <w:rFonts w:hint="eastAsia"/>
          <w:lang w:val="en-US" w:eastAsia="zh-CN"/>
        </w:rPr>
        <w:t>；</w:t>
      </w:r>
    </w:p>
    <w:p w:rsidR="0060357B" w:rsidRPr="00500099" w:rsidRDefault="0060357B" w:rsidP="0060357B">
      <w:pPr>
        <w:pStyle w:val="enumlev1"/>
        <w:rPr>
          <w:lang w:val="en-US" w:eastAsia="zh-CN"/>
        </w:rPr>
      </w:pPr>
      <w:r>
        <w:rPr>
          <w:lang w:val="en-US" w:eastAsia="zh-CN"/>
        </w:rPr>
        <w:t>–</w:t>
      </w:r>
      <w:r w:rsidRPr="00500099">
        <w:rPr>
          <w:lang w:val="en-US" w:eastAsia="zh-CN"/>
        </w:rPr>
        <w:tab/>
      </w:r>
      <w:r>
        <w:rPr>
          <w:rFonts w:hint="eastAsia"/>
          <w:lang w:val="en-US" w:eastAsia="zh-CN"/>
        </w:rPr>
        <w:t>分散式点对多点系统</w:t>
      </w:r>
      <w:r>
        <w:rPr>
          <w:lang w:val="en-US" w:eastAsia="zh-CN"/>
        </w:rPr>
        <w:t>（</w:t>
      </w:r>
      <w:r>
        <w:rPr>
          <w:rFonts w:hint="eastAsia"/>
          <w:lang w:val="en-US" w:eastAsia="zh-CN"/>
        </w:rPr>
        <w:t>多个设备临时在小范围内通信）；</w:t>
      </w:r>
    </w:p>
    <w:p w:rsidR="0060357B" w:rsidRPr="00500099" w:rsidRDefault="0060357B" w:rsidP="0060357B">
      <w:pPr>
        <w:pStyle w:val="enumlev1"/>
        <w:rPr>
          <w:lang w:val="en-US" w:eastAsia="zh-CN"/>
        </w:rPr>
      </w:pPr>
      <w:r>
        <w:rPr>
          <w:lang w:val="en-US" w:eastAsia="zh-CN"/>
        </w:rPr>
        <w:t>–</w:t>
      </w:r>
      <w:r w:rsidRPr="00500099">
        <w:rPr>
          <w:lang w:val="en-US" w:eastAsia="zh-CN"/>
        </w:rPr>
        <w:tab/>
        <w:t>RLAN</w:t>
      </w:r>
      <w:r>
        <w:rPr>
          <w:rFonts w:hint="eastAsia"/>
          <w:lang w:val="en-US" w:eastAsia="zh-CN"/>
        </w:rPr>
        <w:t>技术有时被用于实施固定应用，在校园建筑物之间等地点提供点对多点</w:t>
      </w:r>
      <w:r>
        <w:rPr>
          <w:lang w:val="en-US" w:eastAsia="zh-CN"/>
        </w:rPr>
        <w:br/>
      </w:r>
      <w:r>
        <w:rPr>
          <w:lang w:val="en-US" w:eastAsia="zh-CN"/>
        </w:rPr>
        <w:t>（</w:t>
      </w:r>
      <w:r w:rsidRPr="00500099">
        <w:rPr>
          <w:lang w:val="en-US" w:eastAsia="zh-CN"/>
        </w:rPr>
        <w:t>P-MP</w:t>
      </w:r>
      <w:r>
        <w:rPr>
          <w:lang w:val="en-US" w:eastAsia="zh-CN"/>
        </w:rPr>
        <w:t>）</w:t>
      </w:r>
      <w:r>
        <w:rPr>
          <w:rFonts w:hint="eastAsia"/>
          <w:lang w:val="en-US" w:eastAsia="zh-CN"/>
        </w:rPr>
        <w:t>或点对点</w:t>
      </w:r>
      <w:r>
        <w:rPr>
          <w:lang w:val="en-US" w:eastAsia="zh-CN"/>
        </w:rPr>
        <w:t>（</w:t>
      </w:r>
      <w:r w:rsidRPr="00500099">
        <w:rPr>
          <w:lang w:val="en-US" w:eastAsia="zh-CN"/>
        </w:rPr>
        <w:t>P-P</w:t>
      </w:r>
      <w:r>
        <w:rPr>
          <w:lang w:val="en-US" w:eastAsia="zh-CN"/>
        </w:rPr>
        <w:t>）</w:t>
      </w:r>
      <w:r>
        <w:rPr>
          <w:rFonts w:hint="eastAsia"/>
          <w:lang w:val="en-US" w:eastAsia="zh-CN"/>
        </w:rPr>
        <w:t>链路。</w:t>
      </w:r>
      <w:r w:rsidRPr="00500099">
        <w:rPr>
          <w:lang w:val="en-US" w:eastAsia="zh-CN"/>
        </w:rPr>
        <w:t>P-MP</w:t>
      </w:r>
      <w:r>
        <w:rPr>
          <w:rFonts w:hint="eastAsia"/>
          <w:lang w:val="en-US" w:eastAsia="zh-CN"/>
        </w:rPr>
        <w:t>系统通常会采用蜂窝部署，使用与移动应用类似的频率复用方案。</w:t>
      </w:r>
      <w:r>
        <w:rPr>
          <w:lang w:val="en-US" w:eastAsia="zh-CN"/>
        </w:rPr>
        <w:t>ITU-R F.2086</w:t>
      </w:r>
      <w:r>
        <w:rPr>
          <w:lang w:val="en-US" w:eastAsia="zh-CN"/>
        </w:rPr>
        <w:t>（</w:t>
      </w:r>
      <w:r>
        <w:rPr>
          <w:rFonts w:hint="eastAsia"/>
          <w:lang w:val="en-US" w:eastAsia="zh-CN"/>
        </w:rPr>
        <w:t>第</w:t>
      </w:r>
      <w:r w:rsidRPr="00500099">
        <w:rPr>
          <w:lang w:val="en-US" w:eastAsia="zh-CN"/>
        </w:rPr>
        <w:t>6.6</w:t>
      </w:r>
      <w:r>
        <w:rPr>
          <w:rFonts w:hint="eastAsia"/>
          <w:lang w:val="en-US" w:eastAsia="zh-CN"/>
        </w:rPr>
        <w:t>段</w:t>
      </w:r>
      <w:r>
        <w:rPr>
          <w:lang w:val="en-US" w:eastAsia="zh-CN"/>
        </w:rPr>
        <w:t>）</w:t>
      </w:r>
      <w:r>
        <w:rPr>
          <w:rFonts w:hint="eastAsia"/>
          <w:lang w:val="en-US" w:eastAsia="zh-CN"/>
        </w:rPr>
        <w:t>报告中给出了此类方案的技术范例。点对点系统一般使用方向性天线，在窄瓣角的情况下允许设备间有更大距离。这使通过频道和空间复用的方式共用频段，并对其它应用产生最小的干扰成为可能。</w:t>
      </w:r>
    </w:p>
    <w:p w:rsidR="0060357B" w:rsidRPr="00500099" w:rsidRDefault="0060357B" w:rsidP="0060357B">
      <w:pPr>
        <w:pStyle w:val="enumlev1"/>
        <w:rPr>
          <w:lang w:val="en-US" w:eastAsia="zh-CN"/>
        </w:rPr>
      </w:pPr>
      <w:r>
        <w:rPr>
          <w:lang w:val="en-US" w:eastAsia="zh-CN"/>
        </w:rPr>
        <w:t>–</w:t>
      </w:r>
      <w:r w:rsidRPr="00500099">
        <w:rPr>
          <w:b/>
          <w:bCs/>
          <w:lang w:val="en-US" w:eastAsia="zh-CN"/>
        </w:rPr>
        <w:tab/>
      </w:r>
      <w:r w:rsidRPr="00500099">
        <w:rPr>
          <w:lang w:val="en-US" w:eastAsia="zh-CN"/>
        </w:rPr>
        <w:t>RLAN</w:t>
      </w:r>
      <w:r>
        <w:rPr>
          <w:rFonts w:hint="eastAsia"/>
          <w:lang w:val="en-US" w:eastAsia="zh-CN"/>
        </w:rPr>
        <w:t>技术有时用于多点对多点</w:t>
      </w:r>
      <w:r>
        <w:rPr>
          <w:szCs w:val="24"/>
          <w:lang w:val="en-US" w:eastAsia="zh-CN"/>
        </w:rPr>
        <w:t>（</w:t>
      </w:r>
      <w:r>
        <w:rPr>
          <w:rFonts w:hint="eastAsia"/>
          <w:szCs w:val="24"/>
          <w:lang w:val="en-US" w:eastAsia="zh-CN"/>
        </w:rPr>
        <w:t>固定和</w:t>
      </w:r>
      <w:r>
        <w:rPr>
          <w:rFonts w:hint="eastAsia"/>
          <w:szCs w:val="24"/>
          <w:lang w:val="en-US" w:eastAsia="zh-CN"/>
        </w:rPr>
        <w:t>/</w:t>
      </w:r>
      <w:r>
        <w:rPr>
          <w:rFonts w:hint="eastAsia"/>
          <w:szCs w:val="24"/>
          <w:lang w:val="en-US" w:eastAsia="zh-CN"/>
        </w:rPr>
        <w:t>或移动网状拓扑，通过多个节点把消息转接至目的地）。网状网络的节点链路间使用全向和</w:t>
      </w:r>
      <w:r>
        <w:rPr>
          <w:rFonts w:hint="eastAsia"/>
          <w:szCs w:val="24"/>
          <w:lang w:val="en-US" w:eastAsia="zh-CN"/>
        </w:rPr>
        <w:t>/</w:t>
      </w:r>
      <w:r>
        <w:rPr>
          <w:rFonts w:hint="eastAsia"/>
          <w:szCs w:val="24"/>
          <w:lang w:val="en-US" w:eastAsia="zh-CN"/>
        </w:rPr>
        <w:t>或定向天线。这些链路可能使用一个或多个射频频道。网状拓扑通过支持在整个网络内使用多冗余通信路径，提高了网络的整体可靠性。如果因为某种原因，一条链路出现故障</w:t>
      </w:r>
      <w:r>
        <w:rPr>
          <w:szCs w:val="24"/>
          <w:lang w:val="en-US" w:eastAsia="zh-CN"/>
        </w:rPr>
        <w:t>（</w:t>
      </w:r>
      <w:r>
        <w:rPr>
          <w:rFonts w:hint="eastAsia"/>
          <w:szCs w:val="24"/>
          <w:lang w:val="en-US" w:eastAsia="zh-CN"/>
        </w:rPr>
        <w:t>包括有强射频干扰进入</w:t>
      </w:r>
      <w:r>
        <w:rPr>
          <w:szCs w:val="24"/>
          <w:lang w:val="en-US" w:eastAsia="zh-CN"/>
        </w:rPr>
        <w:t>）</w:t>
      </w:r>
      <w:r>
        <w:rPr>
          <w:rFonts w:hint="eastAsia"/>
          <w:szCs w:val="24"/>
          <w:lang w:val="en-US" w:eastAsia="zh-CN"/>
        </w:rPr>
        <w:t>，网络会自动通过其它可选路径路由消息。</w:t>
      </w:r>
    </w:p>
    <w:p w:rsidR="0060357B" w:rsidRPr="00D760B2" w:rsidRDefault="0060357B" w:rsidP="0060357B">
      <w:pPr>
        <w:pStyle w:val="Heading1"/>
        <w:rPr>
          <w:lang w:val="en-US" w:eastAsia="zh-CN"/>
        </w:rPr>
      </w:pPr>
      <w:bookmarkStart w:id="9" w:name="_Toc506268252"/>
      <w:bookmarkStart w:id="10" w:name="_Toc506268778"/>
      <w:bookmarkStart w:id="11" w:name="_Toc506269048"/>
      <w:bookmarkStart w:id="12" w:name="_Toc506269287"/>
      <w:bookmarkStart w:id="13" w:name="_Toc506274848"/>
      <w:bookmarkStart w:id="14" w:name="_Toc506275077"/>
      <w:bookmarkStart w:id="15" w:name="_Toc506275375"/>
      <w:bookmarkStart w:id="16" w:name="_Toc506275991"/>
      <w:bookmarkStart w:id="17" w:name="_Toc509894544"/>
      <w:bookmarkStart w:id="18" w:name="OLE_LINK1"/>
      <w:bookmarkStart w:id="19" w:name="OLE_LINK2"/>
      <w:r w:rsidRPr="00D760B2">
        <w:rPr>
          <w:lang w:val="en-US" w:eastAsia="zh-CN"/>
        </w:rPr>
        <w:t>5</w:t>
      </w:r>
      <w:r w:rsidRPr="00D760B2">
        <w:rPr>
          <w:lang w:val="en-US" w:eastAsia="zh-CN"/>
        </w:rPr>
        <w:tab/>
      </w:r>
      <w:r>
        <w:rPr>
          <w:rFonts w:hint="eastAsia"/>
          <w:lang w:val="en-US" w:eastAsia="zh-CN"/>
        </w:rPr>
        <w:t>频率共享环境下的降扰技术</w:t>
      </w:r>
      <w:bookmarkEnd w:id="9"/>
      <w:bookmarkEnd w:id="10"/>
      <w:bookmarkEnd w:id="11"/>
      <w:bookmarkEnd w:id="12"/>
      <w:bookmarkEnd w:id="13"/>
      <w:bookmarkEnd w:id="14"/>
      <w:bookmarkEnd w:id="15"/>
      <w:bookmarkEnd w:id="16"/>
      <w:bookmarkEnd w:id="17"/>
    </w:p>
    <w:bookmarkEnd w:id="18"/>
    <w:bookmarkEnd w:id="19"/>
    <w:p w:rsidR="0060357B" w:rsidRPr="00D760B2" w:rsidRDefault="0060357B" w:rsidP="004676B2">
      <w:pPr>
        <w:ind w:firstLineChars="200" w:firstLine="480"/>
        <w:rPr>
          <w:lang w:val="en-US" w:eastAsia="zh-CN"/>
        </w:rPr>
      </w:pPr>
      <w:r w:rsidRPr="00D760B2">
        <w:rPr>
          <w:lang w:val="en-US" w:eastAsia="zh-CN"/>
        </w:rPr>
        <w:t>RLAN</w:t>
      </w:r>
      <w:r>
        <w:rPr>
          <w:rFonts w:hint="eastAsia"/>
          <w:lang w:val="en-US" w:eastAsia="zh-CN"/>
        </w:rPr>
        <w:t>通常拟在无牌照或无须牌照的频谱上工作，且应允许与相邻的未经协调网络共存，并为用户提供高质量服务。在</w:t>
      </w:r>
      <w:r w:rsidRPr="00D760B2">
        <w:rPr>
          <w:lang w:val="en-US" w:eastAsia="zh-CN"/>
        </w:rPr>
        <w:t>5 GHz</w:t>
      </w:r>
      <w:r>
        <w:rPr>
          <w:rFonts w:hint="eastAsia"/>
          <w:lang w:val="en-US" w:eastAsia="zh-CN"/>
        </w:rPr>
        <w:t>频段，亦须能够与主要业务共用。多址技术可能允许多个节点使用一个频道，但为多个用户提供高质量服务需要有足够的频道，来确保接入无线资源不会受到排队等形式的限制。</w:t>
      </w:r>
      <w:r>
        <w:rPr>
          <w:rFonts w:hint="eastAsia"/>
          <w:lang w:val="en-US" w:eastAsia="zh-CN"/>
        </w:rPr>
        <w:t>DFS</w:t>
      </w:r>
      <w:r>
        <w:rPr>
          <w:rFonts w:hint="eastAsia"/>
          <w:lang w:val="en-US" w:eastAsia="zh-CN"/>
        </w:rPr>
        <w:t>便是可实现无线资源灵活共用的一项技术。</w:t>
      </w:r>
    </w:p>
    <w:p w:rsidR="0060357B" w:rsidRPr="00D760B2" w:rsidRDefault="0060357B" w:rsidP="004676B2">
      <w:pPr>
        <w:ind w:firstLineChars="200" w:firstLine="480"/>
        <w:rPr>
          <w:lang w:val="en-US" w:eastAsia="zh-CN"/>
        </w:rPr>
      </w:pPr>
      <w:r>
        <w:rPr>
          <w:rFonts w:hint="eastAsia"/>
          <w:lang w:val="en-US" w:eastAsia="zh-CN"/>
        </w:rPr>
        <w:t>对于</w:t>
      </w:r>
      <w:r w:rsidRPr="00D760B2">
        <w:rPr>
          <w:lang w:val="en-US" w:eastAsia="zh-CN"/>
        </w:rPr>
        <w:t>DFS</w:t>
      </w:r>
      <w:r>
        <w:rPr>
          <w:rFonts w:hint="eastAsia"/>
          <w:lang w:val="en-US" w:eastAsia="zh-CN"/>
        </w:rPr>
        <w:t>，所有</w:t>
      </w:r>
      <w:r>
        <w:rPr>
          <w:rFonts w:hint="eastAsia"/>
          <w:lang w:val="en-US" w:eastAsia="zh-CN"/>
        </w:rPr>
        <w:t>RLAN</w:t>
      </w:r>
      <w:r>
        <w:rPr>
          <w:rFonts w:hint="eastAsia"/>
          <w:lang w:val="en-US" w:eastAsia="zh-CN"/>
        </w:rPr>
        <w:t>节点的任何无线资源均可用。节点</w:t>
      </w:r>
      <w:r>
        <w:rPr>
          <w:lang w:val="en-US" w:eastAsia="zh-CN"/>
        </w:rPr>
        <w:t>（</w:t>
      </w:r>
      <w:r>
        <w:rPr>
          <w:rFonts w:hint="eastAsia"/>
          <w:lang w:val="en-US" w:eastAsia="zh-CN"/>
        </w:rPr>
        <w:t>通常为控制器节点或接入节点</w:t>
      </w:r>
      <w:r>
        <w:rPr>
          <w:lang w:val="en-US" w:eastAsia="zh-CN"/>
        </w:rPr>
        <w:t>（</w:t>
      </w:r>
      <w:r w:rsidRPr="00D760B2">
        <w:rPr>
          <w:lang w:val="en-US" w:eastAsia="zh-CN"/>
        </w:rPr>
        <w:t>AP</w:t>
      </w:r>
      <w:r>
        <w:rPr>
          <w:lang w:val="en-US" w:eastAsia="zh-CN"/>
        </w:rPr>
        <w:t>））</w:t>
      </w:r>
      <w:r>
        <w:rPr>
          <w:rFonts w:hint="eastAsia"/>
          <w:lang w:val="en-US" w:eastAsia="zh-CN"/>
        </w:rPr>
        <w:t>可以临时划分频道，且适当频道的选择是基于检测到的干扰或某些质量标准，例如接收信号的强度，</w:t>
      </w:r>
      <w:r w:rsidRPr="00D760B2">
        <w:rPr>
          <w:i/>
          <w:iCs/>
          <w:lang w:val="en-US" w:eastAsia="zh-CN"/>
        </w:rPr>
        <w:t>C</w:t>
      </w:r>
      <w:r w:rsidRPr="00D760B2">
        <w:rPr>
          <w:lang w:val="en-US" w:eastAsia="zh-CN"/>
        </w:rPr>
        <w:t>/</w:t>
      </w:r>
      <w:r w:rsidRPr="00D760B2">
        <w:rPr>
          <w:i/>
          <w:iCs/>
          <w:lang w:val="en-US" w:eastAsia="zh-CN"/>
        </w:rPr>
        <w:t>I</w:t>
      </w:r>
      <w:r>
        <w:rPr>
          <w:rFonts w:hint="eastAsia"/>
          <w:lang w:val="en-US" w:eastAsia="zh-CN"/>
        </w:rPr>
        <w:t>。为获得相关质量的标准，移动终端和接入点可定期进行测量并将结果报告给做出选择的实体。</w:t>
      </w:r>
    </w:p>
    <w:p w:rsidR="0060357B" w:rsidRPr="00D760B2" w:rsidRDefault="0060357B" w:rsidP="004676B2">
      <w:pPr>
        <w:ind w:firstLineChars="200" w:firstLine="480"/>
        <w:rPr>
          <w:lang w:val="en-US" w:eastAsia="ja-JP"/>
        </w:rPr>
      </w:pPr>
      <w:r>
        <w:rPr>
          <w:rFonts w:hint="eastAsia"/>
          <w:lang w:val="en-US" w:eastAsia="zh-CN"/>
        </w:rPr>
        <w:t>在</w:t>
      </w:r>
      <w:r w:rsidRPr="00D760B2">
        <w:rPr>
          <w:lang w:val="en-US" w:eastAsia="ja-JP"/>
        </w:rPr>
        <w:t>5 250-5 350</w:t>
      </w:r>
      <w:r>
        <w:rPr>
          <w:lang w:val="en-US" w:eastAsia="ja-JP"/>
        </w:rPr>
        <w:t>和</w:t>
      </w:r>
      <w:r>
        <w:rPr>
          <w:lang w:val="en-US" w:eastAsia="ja-JP"/>
        </w:rPr>
        <w:t>5</w:t>
      </w:r>
      <w:r w:rsidRPr="00D760B2">
        <w:rPr>
          <w:lang w:val="en-US" w:eastAsia="ja-JP"/>
        </w:rPr>
        <w:t xml:space="preserve"> 470-5 725 MHz</w:t>
      </w:r>
      <w:r>
        <w:rPr>
          <w:rFonts w:hint="eastAsia"/>
          <w:lang w:val="en-US" w:eastAsia="zh-CN"/>
        </w:rPr>
        <w:t>频段，必须实施</w:t>
      </w:r>
      <w:r w:rsidRPr="00D760B2">
        <w:rPr>
          <w:lang w:val="en-US" w:eastAsia="ja-JP"/>
        </w:rPr>
        <w:t>DFS</w:t>
      </w:r>
      <w:r>
        <w:rPr>
          <w:rFonts w:hint="eastAsia"/>
          <w:lang w:val="en-US" w:eastAsia="zh-CN"/>
        </w:rPr>
        <w:t>，以确保能够与作为共同主要业务工作的系统，即无线电定位业务兼容。</w:t>
      </w:r>
      <w:r w:rsidRPr="00D760B2">
        <w:rPr>
          <w:lang w:val="en-US" w:eastAsia="ja-JP"/>
        </w:rPr>
        <w:t xml:space="preserve"> </w:t>
      </w:r>
    </w:p>
    <w:p w:rsidR="0060357B" w:rsidRPr="00D760B2" w:rsidRDefault="0060357B" w:rsidP="004676B2">
      <w:pPr>
        <w:ind w:firstLineChars="200" w:firstLine="480"/>
        <w:rPr>
          <w:lang w:val="en-US" w:eastAsia="zh-CN"/>
        </w:rPr>
      </w:pPr>
      <w:r>
        <w:rPr>
          <w:rFonts w:hint="eastAsia"/>
          <w:lang w:val="en-US" w:eastAsia="zh-CN"/>
        </w:rPr>
        <w:t>此外，还可通过实施</w:t>
      </w:r>
      <w:r w:rsidRPr="00D760B2">
        <w:rPr>
          <w:lang w:val="en-US" w:eastAsia="zh-CN"/>
        </w:rPr>
        <w:t>DFS</w:t>
      </w:r>
      <w:r>
        <w:rPr>
          <w:rFonts w:hint="eastAsia"/>
          <w:lang w:val="en-US" w:eastAsia="zh-CN"/>
        </w:rPr>
        <w:t>确保所有可用频道使用的概率相同。这将使节点在作好发射准备时，频道可用性达到最大化，并且亦可确保在用户数量众多的情况下射频能量在所有频道上均匀扩散。后一种效应可促进与其它业务的共用，而这些业务可能对任一特定频道的集总干扰会很敏感，例如星载接收机的频道。</w:t>
      </w:r>
    </w:p>
    <w:p w:rsidR="0060357B" w:rsidRPr="00D760B2" w:rsidRDefault="0060357B" w:rsidP="004676B2">
      <w:pPr>
        <w:ind w:firstLineChars="200" w:firstLine="480"/>
        <w:rPr>
          <w:lang w:val="en-US" w:eastAsia="zh-CN"/>
        </w:rPr>
      </w:pPr>
      <w:r>
        <w:rPr>
          <w:lang w:val="en-US" w:eastAsia="zh-CN"/>
        </w:rPr>
        <w:br w:type="page"/>
      </w:r>
      <w:r w:rsidRPr="00D760B2">
        <w:rPr>
          <w:lang w:val="en-US" w:eastAsia="zh-CN"/>
        </w:rPr>
        <w:lastRenderedPageBreak/>
        <w:t>TPC</w:t>
      </w:r>
      <w:r>
        <w:rPr>
          <w:rFonts w:hint="eastAsia"/>
          <w:lang w:val="en-US" w:eastAsia="zh-CN"/>
        </w:rPr>
        <w:t>拟降低不必要的设备功耗，但同时还通过缩小</w:t>
      </w:r>
      <w:r>
        <w:rPr>
          <w:rFonts w:hint="eastAsia"/>
          <w:lang w:val="en-US" w:eastAsia="zh-CN"/>
        </w:rPr>
        <w:t>RLAN</w:t>
      </w:r>
      <w:r>
        <w:rPr>
          <w:rFonts w:hint="eastAsia"/>
          <w:lang w:val="en-US" w:eastAsia="zh-CN"/>
        </w:rPr>
        <w:t>节点的干扰范围为频谱复用提供帮助。</w:t>
      </w:r>
    </w:p>
    <w:p w:rsidR="0060357B" w:rsidRPr="00D760B2" w:rsidRDefault="0060357B" w:rsidP="00A950C0">
      <w:pPr>
        <w:pStyle w:val="Heading1"/>
        <w:rPr>
          <w:lang w:val="en-US" w:eastAsia="zh-CN"/>
        </w:rPr>
      </w:pPr>
      <w:r w:rsidRPr="00D760B2">
        <w:rPr>
          <w:lang w:val="en-US" w:eastAsia="zh-CN"/>
        </w:rPr>
        <w:t>6</w:t>
      </w:r>
      <w:r w:rsidRPr="00D760B2">
        <w:rPr>
          <w:lang w:val="en-US" w:eastAsia="zh-CN"/>
        </w:rPr>
        <w:tab/>
      </w:r>
      <w:r w:rsidR="00A950C0">
        <w:rPr>
          <w:rFonts w:hint="eastAsia"/>
          <w:lang w:val="en-US" w:eastAsia="zh-CN"/>
        </w:rPr>
        <w:t>一般</w:t>
      </w:r>
      <w:r>
        <w:rPr>
          <w:rFonts w:hint="eastAsia"/>
          <w:lang w:val="en-US" w:eastAsia="zh-CN"/>
        </w:rPr>
        <w:t>技术特性</w:t>
      </w:r>
    </w:p>
    <w:p w:rsidR="0060357B" w:rsidRPr="00D760B2" w:rsidRDefault="0060357B" w:rsidP="004676B2">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总结了根据第</w:t>
      </w:r>
      <w:r>
        <w:rPr>
          <w:rFonts w:hint="eastAsia"/>
          <w:lang w:val="en-US" w:eastAsia="zh-CN"/>
        </w:rPr>
        <w:t>229</w:t>
      </w:r>
      <w:r>
        <w:rPr>
          <w:rFonts w:hint="eastAsia"/>
          <w:lang w:val="en-US" w:eastAsia="zh-CN"/>
        </w:rPr>
        <w:t>号决议</w:t>
      </w:r>
      <w:r>
        <w:rPr>
          <w:lang w:val="en-US" w:eastAsia="zh-CN"/>
        </w:rPr>
        <w:t>（</w:t>
      </w:r>
      <w:r w:rsidRPr="00D760B2">
        <w:rPr>
          <w:lang w:val="en-US" w:eastAsia="zh-CN"/>
        </w:rPr>
        <w:t>WRC-03</w:t>
      </w:r>
      <w:r>
        <w:rPr>
          <w:lang w:val="en-US" w:eastAsia="zh-CN"/>
        </w:rPr>
        <w:t>）</w:t>
      </w:r>
      <w:r>
        <w:rPr>
          <w:rFonts w:hint="eastAsia"/>
          <w:lang w:val="en-US" w:eastAsia="zh-CN"/>
        </w:rPr>
        <w:t>在某些频段和某些地理区域适用于</w:t>
      </w:r>
      <w:r>
        <w:rPr>
          <w:rFonts w:hint="eastAsia"/>
          <w:lang w:val="en-US" w:eastAsia="zh-CN"/>
        </w:rPr>
        <w:t>RLAN</w:t>
      </w:r>
      <w:r>
        <w:rPr>
          <w:rFonts w:hint="eastAsia"/>
          <w:lang w:val="en-US" w:eastAsia="zh-CN"/>
        </w:rPr>
        <w:t>操作的技术特性。</w:t>
      </w:r>
    </w:p>
    <w:p w:rsidR="0060357B" w:rsidRPr="00D760B2" w:rsidRDefault="0060357B" w:rsidP="0060357B">
      <w:pPr>
        <w:pStyle w:val="TableNo"/>
        <w:rPr>
          <w:lang w:val="en-US" w:eastAsia="zh-CN"/>
        </w:rPr>
      </w:pPr>
      <w:r>
        <w:rPr>
          <w:rFonts w:hint="eastAsia"/>
          <w:lang w:val="en-US" w:eastAsia="zh-CN"/>
        </w:rPr>
        <w:t>表</w:t>
      </w:r>
      <w:r w:rsidRPr="00D760B2">
        <w:rPr>
          <w:lang w:val="en-US" w:eastAsia="zh-CN"/>
        </w:rPr>
        <w:t xml:space="preserve"> 3</w:t>
      </w:r>
    </w:p>
    <w:p w:rsidR="0060357B" w:rsidRPr="00D760B2" w:rsidRDefault="0060357B" w:rsidP="00A950C0">
      <w:pPr>
        <w:pStyle w:val="Tabletitle"/>
        <w:rPr>
          <w:lang w:val="en-US" w:eastAsia="zh-CN"/>
        </w:rPr>
      </w:pPr>
      <w:r w:rsidRPr="00D760B2">
        <w:rPr>
          <w:lang w:val="en-US" w:eastAsia="zh-CN"/>
        </w:rPr>
        <w:t>2.4</w:t>
      </w:r>
      <w:r>
        <w:rPr>
          <w:lang w:val="en-US" w:eastAsia="zh-CN"/>
        </w:rPr>
        <w:t>和</w:t>
      </w:r>
      <w:r>
        <w:rPr>
          <w:lang w:val="en-US" w:eastAsia="zh-CN"/>
        </w:rPr>
        <w:t>5</w:t>
      </w:r>
      <w:r w:rsidRPr="00D760B2">
        <w:rPr>
          <w:lang w:val="en-US" w:eastAsia="zh-CN"/>
        </w:rPr>
        <w:t xml:space="preserve"> GHz</w:t>
      </w:r>
      <w:r>
        <w:rPr>
          <w:rFonts w:hint="eastAsia"/>
          <w:lang w:val="en-US" w:eastAsia="zh-CN"/>
        </w:rPr>
        <w:t>频段内适用于某些</w:t>
      </w:r>
      <w:r w:rsidR="00A950C0">
        <w:rPr>
          <w:rFonts w:hint="eastAsia"/>
          <w:lang w:val="en-US" w:eastAsia="zh-CN"/>
        </w:rPr>
        <w:t>主管部门和</w:t>
      </w:r>
      <w:r w:rsidR="00A950C0">
        <w:rPr>
          <w:rFonts w:hint="eastAsia"/>
          <w:lang w:val="en-US" w:eastAsia="zh-CN"/>
        </w:rPr>
        <w:t>/</w:t>
      </w:r>
      <w:r w:rsidR="00A950C0">
        <w:rPr>
          <w:rFonts w:hint="eastAsia"/>
          <w:lang w:val="en-US" w:eastAsia="zh-CN"/>
        </w:rPr>
        <w:t>或</w:t>
      </w:r>
      <w:r>
        <w:rPr>
          <w:rFonts w:hint="eastAsia"/>
          <w:lang w:val="en-US" w:eastAsia="zh-CN"/>
        </w:rPr>
        <w:t>区域的</w:t>
      </w:r>
      <w:r w:rsidR="00A950C0">
        <w:rPr>
          <w:rFonts w:hint="eastAsia"/>
          <w:lang w:val="en-US" w:eastAsia="zh-CN"/>
        </w:rPr>
        <w:t>一般</w:t>
      </w:r>
      <w:r>
        <w:rPr>
          <w:rFonts w:hint="eastAsia"/>
          <w:lang w:val="en-US" w:eastAsia="zh-CN"/>
        </w:rPr>
        <w:t>技术要求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60357B" w:rsidRPr="009A145E" w:rsidTr="0002281D">
        <w:trPr>
          <w:jc w:val="center"/>
        </w:trPr>
        <w:tc>
          <w:tcPr>
            <w:tcW w:w="1756" w:type="dxa"/>
            <w:shd w:val="clear" w:color="auto" w:fill="auto"/>
          </w:tcPr>
          <w:p w:rsidR="0060357B" w:rsidRPr="009A145E" w:rsidRDefault="0060357B" w:rsidP="0002281D">
            <w:pPr>
              <w:pStyle w:val="Tablehead"/>
              <w:spacing w:before="40" w:after="40"/>
              <w:ind w:left="-57" w:right="-57"/>
              <w:rPr>
                <w:sz w:val="20"/>
              </w:rPr>
            </w:pPr>
            <w:r>
              <w:rPr>
                <w:rFonts w:hint="eastAsia"/>
                <w:sz w:val="20"/>
                <w:lang w:eastAsia="zh-CN"/>
              </w:rPr>
              <w:t>总频段名称</w:t>
            </w:r>
          </w:p>
        </w:tc>
        <w:tc>
          <w:tcPr>
            <w:tcW w:w="1630" w:type="dxa"/>
            <w:shd w:val="clear" w:color="auto" w:fill="auto"/>
          </w:tcPr>
          <w:p w:rsidR="0060357B" w:rsidRPr="009A145E" w:rsidRDefault="0060357B" w:rsidP="0002281D">
            <w:pPr>
              <w:pStyle w:val="Tablehead"/>
              <w:spacing w:before="40" w:after="40"/>
              <w:ind w:left="-57" w:right="-57"/>
              <w:rPr>
                <w:sz w:val="20"/>
                <w:lang w:eastAsia="zh-CN"/>
              </w:rPr>
            </w:pPr>
            <w:r>
              <w:rPr>
                <w:rFonts w:hint="eastAsia"/>
                <w:sz w:val="20"/>
                <w:lang w:eastAsia="zh-CN"/>
              </w:rPr>
              <w:t>主管部门</w:t>
            </w:r>
            <w:r w:rsidR="006922DA">
              <w:rPr>
                <w:sz w:val="20"/>
                <w:lang w:eastAsia="zh-CN"/>
              </w:rPr>
              <w:br/>
            </w:r>
            <w:r>
              <w:rPr>
                <w:rFonts w:hint="eastAsia"/>
                <w:sz w:val="20"/>
                <w:lang w:eastAsia="zh-CN"/>
              </w:rPr>
              <w:t>或地区</w:t>
            </w:r>
          </w:p>
        </w:tc>
        <w:tc>
          <w:tcPr>
            <w:tcW w:w="2017" w:type="dxa"/>
          </w:tcPr>
          <w:p w:rsidR="0060357B" w:rsidRPr="009A145E" w:rsidRDefault="0060357B" w:rsidP="0002281D">
            <w:pPr>
              <w:pStyle w:val="Tablehead"/>
              <w:spacing w:before="40" w:after="40"/>
              <w:ind w:left="-57" w:right="-57"/>
              <w:rPr>
                <w:sz w:val="20"/>
                <w:lang w:val="en-US" w:eastAsia="zh-CN"/>
              </w:rPr>
            </w:pPr>
            <w:r>
              <w:rPr>
                <w:rFonts w:hint="eastAsia"/>
                <w:sz w:val="20"/>
                <w:lang w:val="en-US" w:eastAsia="zh-CN"/>
              </w:rPr>
              <w:t>具体频段</w:t>
            </w:r>
            <w:r w:rsidRPr="009A145E">
              <w:rPr>
                <w:sz w:val="20"/>
                <w:lang w:val="en-US" w:eastAsia="zh-CN"/>
              </w:rPr>
              <w:br/>
            </w:r>
            <w:r>
              <w:rPr>
                <w:sz w:val="20"/>
                <w:lang w:val="en-US" w:eastAsia="zh-CN"/>
              </w:rPr>
              <w:t>（</w:t>
            </w:r>
            <w:r w:rsidRPr="009A145E">
              <w:rPr>
                <w:sz w:val="20"/>
                <w:lang w:val="en-US" w:eastAsia="zh-CN"/>
              </w:rPr>
              <w:t>MHz</w:t>
            </w:r>
            <w:r>
              <w:rPr>
                <w:sz w:val="20"/>
                <w:lang w:val="en-US" w:eastAsia="zh-CN"/>
              </w:rPr>
              <w:t>）</w:t>
            </w:r>
          </w:p>
        </w:tc>
        <w:tc>
          <w:tcPr>
            <w:tcW w:w="2406" w:type="dxa"/>
          </w:tcPr>
          <w:p w:rsidR="0060357B" w:rsidRPr="009A145E" w:rsidRDefault="0060357B" w:rsidP="0002281D">
            <w:pPr>
              <w:pStyle w:val="Tablehead"/>
              <w:spacing w:before="40" w:after="40"/>
              <w:ind w:left="-57" w:right="-57"/>
              <w:rPr>
                <w:sz w:val="20"/>
                <w:lang w:val="en-US" w:eastAsia="zh-CN"/>
              </w:rPr>
            </w:pPr>
            <w:r>
              <w:rPr>
                <w:rFonts w:hint="eastAsia"/>
                <w:sz w:val="20"/>
                <w:lang w:val="en-US" w:eastAsia="zh-CN"/>
              </w:rPr>
              <w:t>发射机输出功率</w:t>
            </w:r>
            <w:r w:rsidRPr="009A145E">
              <w:rPr>
                <w:sz w:val="20"/>
                <w:lang w:val="en-US" w:eastAsia="zh-CN"/>
              </w:rPr>
              <w:br/>
            </w:r>
            <w:r>
              <w:rPr>
                <w:sz w:val="20"/>
                <w:lang w:val="en-US" w:eastAsia="zh-CN"/>
              </w:rPr>
              <w:t>（</w:t>
            </w:r>
            <w:r w:rsidRPr="009A145E">
              <w:rPr>
                <w:sz w:val="20"/>
                <w:lang w:val="en-US" w:eastAsia="zh-CN"/>
              </w:rPr>
              <w:t>mW</w:t>
            </w:r>
            <w:r>
              <w:rPr>
                <w:sz w:val="20"/>
                <w:lang w:val="en-US" w:eastAsia="zh-CN"/>
              </w:rPr>
              <w:t>）</w:t>
            </w:r>
            <w:r w:rsidRPr="009A145E">
              <w:rPr>
                <w:sz w:val="20"/>
                <w:lang w:val="en-US" w:eastAsia="zh-CN"/>
              </w:rPr>
              <w:br/>
            </w:r>
            <w:r>
              <w:rPr>
                <w:sz w:val="20"/>
                <w:lang w:val="en-US" w:eastAsia="zh-CN"/>
              </w:rPr>
              <w:t>（</w:t>
            </w:r>
            <w:r>
              <w:rPr>
                <w:rFonts w:hint="eastAsia"/>
                <w:sz w:val="20"/>
                <w:lang w:val="en-US" w:eastAsia="zh-CN"/>
              </w:rPr>
              <w:t>例外情况见注释</w:t>
            </w:r>
            <w:r>
              <w:rPr>
                <w:sz w:val="20"/>
                <w:lang w:val="en-US" w:eastAsia="zh-CN"/>
              </w:rPr>
              <w:t>）</w:t>
            </w:r>
          </w:p>
        </w:tc>
        <w:tc>
          <w:tcPr>
            <w:tcW w:w="1830" w:type="dxa"/>
          </w:tcPr>
          <w:p w:rsidR="0060357B" w:rsidRPr="009A145E" w:rsidRDefault="0060357B" w:rsidP="0002281D">
            <w:pPr>
              <w:pStyle w:val="Tablehead"/>
              <w:spacing w:before="40" w:after="40"/>
              <w:ind w:left="-57" w:right="-57"/>
              <w:rPr>
                <w:sz w:val="20"/>
                <w:lang w:val="en-US" w:eastAsia="zh-CN"/>
              </w:rPr>
            </w:pPr>
            <w:r>
              <w:rPr>
                <w:rFonts w:hint="eastAsia"/>
                <w:sz w:val="20"/>
                <w:lang w:val="en-US" w:eastAsia="zh-CN"/>
              </w:rPr>
              <w:t>天线增益</w:t>
            </w:r>
            <w:r w:rsidRPr="009A145E">
              <w:rPr>
                <w:sz w:val="20"/>
                <w:lang w:val="en-US" w:eastAsia="zh-CN"/>
              </w:rPr>
              <w:br/>
            </w:r>
            <w:r>
              <w:rPr>
                <w:sz w:val="20"/>
                <w:lang w:val="en-US" w:eastAsia="zh-CN"/>
              </w:rPr>
              <w:t>（</w:t>
            </w:r>
            <w:r w:rsidRPr="009A145E">
              <w:rPr>
                <w:sz w:val="20"/>
                <w:lang w:val="en-US" w:eastAsia="zh-CN"/>
              </w:rPr>
              <w:t>dBi</w:t>
            </w:r>
            <w:r>
              <w:rPr>
                <w:sz w:val="20"/>
                <w:lang w:val="en-US" w:eastAsia="zh-CN"/>
              </w:rPr>
              <w:t>）</w:t>
            </w:r>
          </w:p>
        </w:tc>
      </w:tr>
      <w:tr w:rsidR="0060357B" w:rsidRPr="005E2EDF" w:rsidTr="0002281D">
        <w:trPr>
          <w:jc w:val="center"/>
        </w:trPr>
        <w:tc>
          <w:tcPr>
            <w:tcW w:w="1756" w:type="dxa"/>
            <w:vMerge w:val="restart"/>
            <w:shd w:val="clear" w:color="auto" w:fill="auto"/>
          </w:tcPr>
          <w:p w:rsidR="0060357B" w:rsidRPr="009A145E" w:rsidRDefault="0060357B" w:rsidP="0002281D">
            <w:pPr>
              <w:pStyle w:val="Tabletext"/>
              <w:jc w:val="left"/>
              <w:rPr>
                <w:sz w:val="20"/>
                <w:lang w:val="en-US" w:eastAsia="zh-CN"/>
              </w:rPr>
            </w:pPr>
            <w:r w:rsidRPr="009A145E">
              <w:rPr>
                <w:sz w:val="20"/>
                <w:lang w:val="en-US" w:eastAsia="zh-CN"/>
              </w:rPr>
              <w:t xml:space="preserve">2.4 </w:t>
            </w:r>
            <w:r>
              <w:rPr>
                <w:sz w:val="20"/>
                <w:lang w:val="en-US" w:eastAsia="zh-CN"/>
              </w:rPr>
              <w:t>GHz</w:t>
            </w:r>
            <w:r>
              <w:rPr>
                <w:sz w:val="20"/>
                <w:lang w:val="en-US" w:eastAsia="zh-CN"/>
              </w:rPr>
              <w:t>频段</w:t>
            </w:r>
          </w:p>
        </w:tc>
        <w:tc>
          <w:tcPr>
            <w:tcW w:w="1630" w:type="dxa"/>
            <w:shd w:val="clear" w:color="auto" w:fill="auto"/>
          </w:tcPr>
          <w:p w:rsidR="0060357B" w:rsidRPr="009A145E" w:rsidRDefault="0060357B" w:rsidP="0002281D">
            <w:pPr>
              <w:pStyle w:val="Tabletext"/>
              <w:jc w:val="left"/>
              <w:rPr>
                <w:sz w:val="20"/>
                <w:lang w:val="en-US" w:eastAsia="zh-CN"/>
              </w:rPr>
            </w:pPr>
            <w:r>
              <w:rPr>
                <w:sz w:val="20"/>
                <w:lang w:val="en-US" w:eastAsia="zh-CN"/>
              </w:rPr>
              <w:t>美国</w:t>
            </w:r>
          </w:p>
        </w:tc>
        <w:tc>
          <w:tcPr>
            <w:tcW w:w="2017" w:type="dxa"/>
          </w:tcPr>
          <w:p w:rsidR="0060357B" w:rsidRPr="009A145E" w:rsidRDefault="0060357B" w:rsidP="0002281D">
            <w:pPr>
              <w:pStyle w:val="Tabletext"/>
              <w:jc w:val="left"/>
              <w:rPr>
                <w:sz w:val="20"/>
                <w:lang w:val="en-US" w:eastAsia="zh-CN"/>
              </w:rPr>
            </w:pPr>
            <w:r w:rsidRPr="009A145E">
              <w:rPr>
                <w:sz w:val="20"/>
                <w:lang w:val="en-US" w:eastAsia="zh-CN"/>
              </w:rPr>
              <w:t>2 400-2 483.5</w:t>
            </w:r>
          </w:p>
        </w:tc>
        <w:tc>
          <w:tcPr>
            <w:tcW w:w="2406" w:type="dxa"/>
          </w:tcPr>
          <w:p w:rsidR="0060357B" w:rsidRPr="009A145E" w:rsidRDefault="0060357B" w:rsidP="0002281D">
            <w:pPr>
              <w:pStyle w:val="Tabletext"/>
              <w:jc w:val="left"/>
              <w:rPr>
                <w:sz w:val="20"/>
                <w:lang w:val="en-US" w:eastAsia="zh-CN"/>
              </w:rPr>
            </w:pPr>
            <w:r w:rsidRPr="009A145E">
              <w:rPr>
                <w:sz w:val="20"/>
                <w:lang w:val="en-US" w:eastAsia="zh-CN"/>
              </w:rPr>
              <w:t>1 000</w:t>
            </w:r>
          </w:p>
        </w:tc>
        <w:tc>
          <w:tcPr>
            <w:tcW w:w="1830" w:type="dxa"/>
          </w:tcPr>
          <w:p w:rsidR="0060357B" w:rsidRPr="009A145E" w:rsidRDefault="0060357B" w:rsidP="00A950C0">
            <w:pPr>
              <w:pStyle w:val="Tabletext"/>
              <w:jc w:val="left"/>
              <w:rPr>
                <w:sz w:val="20"/>
                <w:lang w:val="en-US" w:eastAsia="zh-CN"/>
              </w:rPr>
            </w:pPr>
            <w:r w:rsidRPr="009A145E">
              <w:rPr>
                <w:sz w:val="20"/>
                <w:lang w:val="en-US" w:eastAsia="zh-CN"/>
              </w:rPr>
              <w:t>0-6 dBi</w:t>
            </w:r>
            <w:r>
              <w:rPr>
                <w:sz w:val="20"/>
                <w:vertAlign w:val="superscript"/>
                <w:lang w:val="en-US" w:eastAsia="zh-CN"/>
              </w:rPr>
              <w:t>（</w:t>
            </w:r>
            <w:r w:rsidRPr="009A145E">
              <w:rPr>
                <w:sz w:val="20"/>
                <w:vertAlign w:val="superscript"/>
                <w:lang w:val="en-US" w:eastAsia="zh-CN"/>
              </w:rPr>
              <w:t>1</w:t>
            </w:r>
            <w:r>
              <w:rPr>
                <w:sz w:val="20"/>
                <w:vertAlign w:val="superscript"/>
                <w:lang w:val="en-US" w:eastAsia="zh-CN"/>
              </w:rPr>
              <w:t>）</w:t>
            </w:r>
            <w:r w:rsidRPr="009A145E">
              <w:rPr>
                <w:sz w:val="20"/>
                <w:lang w:val="en-US" w:eastAsia="zh-CN"/>
              </w:rPr>
              <w:t xml:space="preserve"> </w:t>
            </w:r>
            <w:r>
              <w:rPr>
                <w:rFonts w:hint="eastAsia"/>
                <w:sz w:val="20"/>
                <w:lang w:val="en-US" w:eastAsia="zh-CN"/>
              </w:rPr>
              <w:br/>
            </w:r>
            <w:r>
              <w:rPr>
                <w:sz w:val="20"/>
                <w:lang w:val="en-US" w:eastAsia="zh-CN"/>
              </w:rPr>
              <w:t>（</w:t>
            </w:r>
            <w:r w:rsidR="00A950C0">
              <w:rPr>
                <w:rFonts w:hint="eastAsia"/>
                <w:sz w:val="20"/>
                <w:lang w:val="en-US" w:eastAsia="zh-CN"/>
              </w:rPr>
              <w:t>全向</w:t>
            </w:r>
            <w:r>
              <w:rPr>
                <w:sz w:val="20"/>
                <w:lang w:val="en-US" w:eastAsia="zh-CN"/>
              </w:rPr>
              <w:t>）</w:t>
            </w:r>
          </w:p>
        </w:tc>
      </w:tr>
      <w:tr w:rsidR="0060357B" w:rsidRPr="009A145E" w:rsidTr="0002281D">
        <w:trPr>
          <w:jc w:val="center"/>
        </w:trPr>
        <w:tc>
          <w:tcPr>
            <w:tcW w:w="1756" w:type="dxa"/>
            <w:vMerge/>
            <w:shd w:val="clear" w:color="auto" w:fill="auto"/>
          </w:tcPr>
          <w:p w:rsidR="0060357B" w:rsidRPr="009A145E" w:rsidRDefault="0060357B" w:rsidP="0002281D">
            <w:pPr>
              <w:pStyle w:val="Tabletext"/>
              <w:jc w:val="left"/>
              <w:rPr>
                <w:sz w:val="20"/>
                <w:lang w:val="en-US" w:eastAsia="zh-CN"/>
              </w:rPr>
            </w:pPr>
          </w:p>
        </w:tc>
        <w:tc>
          <w:tcPr>
            <w:tcW w:w="1630" w:type="dxa"/>
            <w:shd w:val="clear" w:color="auto" w:fill="auto"/>
          </w:tcPr>
          <w:p w:rsidR="0060357B" w:rsidRPr="009A145E" w:rsidRDefault="0060357B" w:rsidP="0002281D">
            <w:pPr>
              <w:pStyle w:val="Tabletext"/>
              <w:jc w:val="left"/>
              <w:rPr>
                <w:sz w:val="20"/>
                <w:lang w:eastAsia="zh-CN"/>
              </w:rPr>
            </w:pPr>
            <w:r>
              <w:rPr>
                <w:rFonts w:hint="eastAsia"/>
                <w:sz w:val="20"/>
                <w:lang w:val="en-US" w:eastAsia="zh-CN"/>
              </w:rPr>
              <w:t>加拿大</w:t>
            </w:r>
          </w:p>
        </w:tc>
        <w:tc>
          <w:tcPr>
            <w:tcW w:w="2017" w:type="dxa"/>
          </w:tcPr>
          <w:p w:rsidR="0060357B" w:rsidRPr="009A145E" w:rsidRDefault="0060357B" w:rsidP="0002281D">
            <w:pPr>
              <w:pStyle w:val="Tabletext"/>
              <w:jc w:val="left"/>
              <w:rPr>
                <w:sz w:val="20"/>
                <w:lang w:eastAsia="zh-CN"/>
              </w:rPr>
            </w:pPr>
            <w:r w:rsidRPr="009A145E">
              <w:rPr>
                <w:sz w:val="20"/>
                <w:lang w:eastAsia="zh-CN"/>
              </w:rPr>
              <w:t>2 400-2 483.5</w:t>
            </w:r>
          </w:p>
        </w:tc>
        <w:tc>
          <w:tcPr>
            <w:tcW w:w="2406" w:type="dxa"/>
          </w:tcPr>
          <w:p w:rsidR="0060357B" w:rsidRPr="009A145E" w:rsidRDefault="0060357B" w:rsidP="00A950C0">
            <w:pPr>
              <w:pStyle w:val="Tabletext"/>
              <w:jc w:val="left"/>
              <w:rPr>
                <w:sz w:val="20"/>
              </w:rPr>
            </w:pPr>
            <w:r w:rsidRPr="009A145E">
              <w:rPr>
                <w:sz w:val="20"/>
                <w:lang w:eastAsia="zh-CN"/>
              </w:rPr>
              <w:t xml:space="preserve">4 W </w:t>
            </w:r>
            <w:r w:rsidR="00A950C0">
              <w:rPr>
                <w:rFonts w:hint="eastAsia"/>
                <w:sz w:val="20"/>
                <w:lang w:eastAsia="zh-CN"/>
              </w:rPr>
              <w:t>e.i.r.p</w:t>
            </w:r>
            <w:r>
              <w:rPr>
                <w:sz w:val="20"/>
                <w:vertAlign w:val="superscript"/>
              </w:rPr>
              <w:t>（</w:t>
            </w:r>
            <w:r w:rsidRPr="009A145E">
              <w:rPr>
                <w:sz w:val="20"/>
                <w:vertAlign w:val="superscript"/>
              </w:rPr>
              <w:t>2</w:t>
            </w:r>
            <w:r>
              <w:rPr>
                <w:sz w:val="20"/>
                <w:vertAlign w:val="superscript"/>
              </w:rPr>
              <w:t>）</w:t>
            </w:r>
          </w:p>
        </w:tc>
        <w:tc>
          <w:tcPr>
            <w:tcW w:w="1830" w:type="dxa"/>
          </w:tcPr>
          <w:p w:rsidR="0060357B" w:rsidRPr="009A145E" w:rsidRDefault="0060357B" w:rsidP="0002281D">
            <w:pPr>
              <w:pStyle w:val="Tabletext"/>
              <w:jc w:val="left"/>
              <w:rPr>
                <w:sz w:val="20"/>
              </w:rPr>
            </w:pPr>
            <w:r w:rsidRPr="009A145E">
              <w:rPr>
                <w:sz w:val="20"/>
              </w:rPr>
              <w:t>N/A</w:t>
            </w:r>
          </w:p>
        </w:tc>
      </w:tr>
      <w:tr w:rsidR="0060357B" w:rsidRPr="009A145E" w:rsidTr="0002281D">
        <w:trPr>
          <w:jc w:val="center"/>
        </w:trPr>
        <w:tc>
          <w:tcPr>
            <w:tcW w:w="1756" w:type="dxa"/>
            <w:vMerge/>
            <w:shd w:val="clear" w:color="auto" w:fill="auto"/>
          </w:tcPr>
          <w:p w:rsidR="0060357B" w:rsidRPr="009A145E" w:rsidRDefault="0060357B" w:rsidP="0002281D">
            <w:pPr>
              <w:pStyle w:val="Tabletext"/>
              <w:jc w:val="left"/>
              <w:rPr>
                <w:sz w:val="20"/>
              </w:rPr>
            </w:pPr>
          </w:p>
        </w:tc>
        <w:tc>
          <w:tcPr>
            <w:tcW w:w="1630" w:type="dxa"/>
            <w:shd w:val="clear" w:color="auto" w:fill="auto"/>
          </w:tcPr>
          <w:p w:rsidR="0060357B" w:rsidRPr="009A145E" w:rsidRDefault="0060357B" w:rsidP="0002281D">
            <w:pPr>
              <w:pStyle w:val="Tabletext"/>
              <w:jc w:val="left"/>
              <w:rPr>
                <w:sz w:val="20"/>
                <w:lang w:eastAsia="zh-CN"/>
              </w:rPr>
            </w:pPr>
            <w:r>
              <w:rPr>
                <w:rFonts w:hint="eastAsia"/>
                <w:sz w:val="20"/>
                <w:lang w:eastAsia="zh-CN"/>
              </w:rPr>
              <w:t>欧洲</w:t>
            </w:r>
          </w:p>
        </w:tc>
        <w:tc>
          <w:tcPr>
            <w:tcW w:w="2017" w:type="dxa"/>
          </w:tcPr>
          <w:p w:rsidR="0060357B" w:rsidRPr="009A145E" w:rsidRDefault="0060357B" w:rsidP="0002281D">
            <w:pPr>
              <w:pStyle w:val="Tabletext"/>
              <w:jc w:val="left"/>
              <w:rPr>
                <w:sz w:val="20"/>
              </w:rPr>
            </w:pPr>
            <w:r w:rsidRPr="009A145E">
              <w:rPr>
                <w:sz w:val="20"/>
              </w:rPr>
              <w:t>2 400-2 483.5</w:t>
            </w:r>
          </w:p>
        </w:tc>
        <w:tc>
          <w:tcPr>
            <w:tcW w:w="2406" w:type="dxa"/>
          </w:tcPr>
          <w:p w:rsidR="0060357B" w:rsidRPr="009A145E" w:rsidRDefault="0060357B" w:rsidP="0002281D">
            <w:pPr>
              <w:pStyle w:val="Tabletext"/>
              <w:jc w:val="left"/>
              <w:rPr>
                <w:sz w:val="20"/>
              </w:rPr>
            </w:pPr>
            <w:r w:rsidRPr="009A145E">
              <w:rPr>
                <w:sz w:val="20"/>
              </w:rPr>
              <w:t xml:space="preserve">100 mW </w:t>
            </w:r>
            <w:r>
              <w:rPr>
                <w:sz w:val="20"/>
              </w:rPr>
              <w:t>（</w:t>
            </w:r>
            <w:r w:rsidR="00A950C0">
              <w:rPr>
                <w:rFonts w:hint="eastAsia"/>
                <w:sz w:val="20"/>
                <w:lang w:eastAsia="zh-CN"/>
              </w:rPr>
              <w:t>e.i.r.p</w:t>
            </w:r>
            <w:r>
              <w:rPr>
                <w:sz w:val="20"/>
              </w:rPr>
              <w:t>）</w:t>
            </w:r>
            <w:r>
              <w:rPr>
                <w:sz w:val="20"/>
                <w:vertAlign w:val="superscript"/>
              </w:rPr>
              <w:t>（</w:t>
            </w:r>
            <w:r w:rsidRPr="009A145E">
              <w:rPr>
                <w:sz w:val="20"/>
                <w:vertAlign w:val="superscript"/>
              </w:rPr>
              <w:t>3</w:t>
            </w:r>
            <w:r>
              <w:rPr>
                <w:sz w:val="20"/>
                <w:vertAlign w:val="superscript"/>
              </w:rPr>
              <w:t>）</w:t>
            </w:r>
          </w:p>
        </w:tc>
        <w:tc>
          <w:tcPr>
            <w:tcW w:w="1830" w:type="dxa"/>
          </w:tcPr>
          <w:p w:rsidR="0060357B" w:rsidRPr="009A145E" w:rsidRDefault="0060357B" w:rsidP="0002281D">
            <w:pPr>
              <w:pStyle w:val="Tabletext"/>
              <w:jc w:val="left"/>
              <w:rPr>
                <w:sz w:val="20"/>
              </w:rPr>
            </w:pPr>
            <w:r w:rsidRPr="009A145E">
              <w:rPr>
                <w:sz w:val="20"/>
              </w:rPr>
              <w:t>N/A</w:t>
            </w:r>
          </w:p>
        </w:tc>
      </w:tr>
      <w:tr w:rsidR="0060357B" w:rsidRPr="009A145E" w:rsidTr="0002281D">
        <w:trPr>
          <w:jc w:val="center"/>
        </w:trPr>
        <w:tc>
          <w:tcPr>
            <w:tcW w:w="1756" w:type="dxa"/>
            <w:vMerge/>
            <w:shd w:val="clear" w:color="auto" w:fill="auto"/>
          </w:tcPr>
          <w:p w:rsidR="0060357B" w:rsidRPr="009A145E" w:rsidRDefault="0060357B" w:rsidP="0002281D">
            <w:pPr>
              <w:pStyle w:val="Tabletext"/>
              <w:jc w:val="left"/>
              <w:rPr>
                <w:sz w:val="20"/>
              </w:rPr>
            </w:pPr>
          </w:p>
        </w:tc>
        <w:tc>
          <w:tcPr>
            <w:tcW w:w="1630" w:type="dxa"/>
            <w:shd w:val="clear" w:color="auto" w:fill="auto"/>
          </w:tcPr>
          <w:p w:rsidR="0060357B" w:rsidRPr="009A145E" w:rsidRDefault="0060357B" w:rsidP="0002281D">
            <w:pPr>
              <w:pStyle w:val="Tabletext"/>
              <w:jc w:val="left"/>
              <w:rPr>
                <w:sz w:val="20"/>
              </w:rPr>
            </w:pPr>
            <w:r>
              <w:rPr>
                <w:rFonts w:hint="eastAsia"/>
                <w:sz w:val="20"/>
                <w:lang w:eastAsia="zh-CN"/>
              </w:rPr>
              <w:t>日本</w:t>
            </w:r>
          </w:p>
        </w:tc>
        <w:tc>
          <w:tcPr>
            <w:tcW w:w="2017" w:type="dxa"/>
          </w:tcPr>
          <w:p w:rsidR="0060357B" w:rsidRPr="009A145E" w:rsidRDefault="0060357B" w:rsidP="0002281D">
            <w:pPr>
              <w:pStyle w:val="Tabletext"/>
              <w:jc w:val="left"/>
              <w:rPr>
                <w:sz w:val="20"/>
              </w:rPr>
            </w:pPr>
            <w:r w:rsidRPr="009A145E">
              <w:rPr>
                <w:sz w:val="20"/>
              </w:rPr>
              <w:t>2 471-2 497</w:t>
            </w:r>
            <w:r w:rsidRPr="009A145E">
              <w:rPr>
                <w:sz w:val="20"/>
              </w:rPr>
              <w:br/>
              <w:t>2 400-2 483.5</w:t>
            </w:r>
          </w:p>
        </w:tc>
        <w:tc>
          <w:tcPr>
            <w:tcW w:w="2406" w:type="dxa"/>
          </w:tcPr>
          <w:p w:rsidR="0060357B" w:rsidRPr="009A145E" w:rsidRDefault="0060357B" w:rsidP="0002281D">
            <w:pPr>
              <w:pStyle w:val="Tabletext"/>
              <w:jc w:val="left"/>
              <w:rPr>
                <w:sz w:val="20"/>
              </w:rPr>
            </w:pPr>
            <w:r w:rsidRPr="009A145E">
              <w:rPr>
                <w:sz w:val="20"/>
              </w:rPr>
              <w:t>10 mW/MHz</w:t>
            </w:r>
            <w:bookmarkStart w:id="20" w:name="OLE_LINK9"/>
            <w:bookmarkStart w:id="21" w:name="OLE_LINK10"/>
            <w:r>
              <w:rPr>
                <w:sz w:val="20"/>
                <w:vertAlign w:val="superscript"/>
              </w:rPr>
              <w:t>（</w:t>
            </w:r>
            <w:r w:rsidRPr="009A145E">
              <w:rPr>
                <w:sz w:val="20"/>
                <w:vertAlign w:val="superscript"/>
              </w:rPr>
              <w:t>4</w:t>
            </w:r>
            <w:r>
              <w:rPr>
                <w:sz w:val="20"/>
                <w:vertAlign w:val="superscript"/>
              </w:rPr>
              <w:t>）</w:t>
            </w:r>
            <w:bookmarkEnd w:id="20"/>
            <w:bookmarkEnd w:id="21"/>
            <w:r w:rsidRPr="009A145E">
              <w:rPr>
                <w:sz w:val="20"/>
                <w:vertAlign w:val="superscript"/>
              </w:rPr>
              <w:br/>
            </w:r>
            <w:r w:rsidRPr="009A145E">
              <w:rPr>
                <w:sz w:val="20"/>
              </w:rPr>
              <w:t>10 mW/MHz</w:t>
            </w:r>
            <w:r>
              <w:rPr>
                <w:sz w:val="20"/>
                <w:vertAlign w:val="superscript"/>
              </w:rPr>
              <w:t>（</w:t>
            </w:r>
            <w:r w:rsidRPr="009A145E">
              <w:rPr>
                <w:sz w:val="20"/>
                <w:vertAlign w:val="superscript"/>
              </w:rPr>
              <w:t>4</w:t>
            </w:r>
            <w:r>
              <w:rPr>
                <w:sz w:val="20"/>
                <w:vertAlign w:val="superscript"/>
              </w:rPr>
              <w:t>）</w:t>
            </w:r>
          </w:p>
        </w:tc>
        <w:tc>
          <w:tcPr>
            <w:tcW w:w="1830" w:type="dxa"/>
          </w:tcPr>
          <w:p w:rsidR="0060357B" w:rsidRPr="009A145E" w:rsidRDefault="0060357B" w:rsidP="004350D3">
            <w:pPr>
              <w:pStyle w:val="Tabletext"/>
              <w:jc w:val="left"/>
              <w:rPr>
                <w:sz w:val="20"/>
              </w:rPr>
            </w:pPr>
            <w:bookmarkStart w:id="22" w:name="OLE_LINK17"/>
            <w:bookmarkStart w:id="23" w:name="OLE_LINK18"/>
            <w:r w:rsidRPr="009A145E">
              <w:rPr>
                <w:sz w:val="20"/>
              </w:rPr>
              <w:t xml:space="preserve">0-6 dBi </w:t>
            </w:r>
            <w:r>
              <w:rPr>
                <w:sz w:val="20"/>
              </w:rPr>
              <w:t>（</w:t>
            </w:r>
            <w:r w:rsidR="004350D3">
              <w:rPr>
                <w:rFonts w:hint="eastAsia"/>
                <w:sz w:val="20"/>
                <w:lang w:eastAsia="zh-CN"/>
              </w:rPr>
              <w:t>全向</w:t>
            </w:r>
            <w:r>
              <w:rPr>
                <w:sz w:val="20"/>
              </w:rPr>
              <w:t>）</w:t>
            </w:r>
            <w:bookmarkEnd w:id="22"/>
            <w:bookmarkEnd w:id="23"/>
            <w:r w:rsidRPr="009A145E">
              <w:rPr>
                <w:sz w:val="20"/>
              </w:rPr>
              <w:br/>
              <w:t xml:space="preserve">0-6 dBi </w:t>
            </w:r>
            <w:r>
              <w:rPr>
                <w:sz w:val="20"/>
              </w:rPr>
              <w:t>（</w:t>
            </w:r>
            <w:r w:rsidR="004350D3">
              <w:rPr>
                <w:rFonts w:hint="eastAsia"/>
                <w:sz w:val="20"/>
                <w:lang w:eastAsia="zh-CN"/>
              </w:rPr>
              <w:t>全向</w:t>
            </w:r>
            <w:r>
              <w:rPr>
                <w:sz w:val="20"/>
              </w:rPr>
              <w:t>）</w:t>
            </w:r>
          </w:p>
        </w:tc>
      </w:tr>
      <w:tr w:rsidR="0060357B" w:rsidRPr="009A145E" w:rsidTr="0002281D">
        <w:trPr>
          <w:jc w:val="center"/>
        </w:trPr>
        <w:tc>
          <w:tcPr>
            <w:tcW w:w="1756" w:type="dxa"/>
            <w:vMerge w:val="restart"/>
            <w:shd w:val="clear" w:color="auto" w:fill="auto"/>
          </w:tcPr>
          <w:p w:rsidR="0060357B" w:rsidRPr="009A145E" w:rsidRDefault="0060357B" w:rsidP="0002281D">
            <w:pPr>
              <w:pStyle w:val="Tabletext"/>
              <w:jc w:val="left"/>
              <w:rPr>
                <w:sz w:val="20"/>
              </w:rPr>
            </w:pPr>
            <w:r w:rsidRPr="009A145E">
              <w:rPr>
                <w:sz w:val="20"/>
              </w:rPr>
              <w:t xml:space="preserve">5 </w:t>
            </w:r>
            <w:r>
              <w:rPr>
                <w:sz w:val="20"/>
              </w:rPr>
              <w:t>GHz</w:t>
            </w:r>
            <w:r>
              <w:rPr>
                <w:sz w:val="20"/>
              </w:rPr>
              <w:t>频段</w:t>
            </w:r>
            <w:r>
              <w:rPr>
                <w:sz w:val="20"/>
                <w:vertAlign w:val="superscript"/>
              </w:rPr>
              <w:t>（</w:t>
            </w:r>
            <w:r w:rsidRPr="009A145E">
              <w:rPr>
                <w:sz w:val="20"/>
                <w:vertAlign w:val="superscript"/>
              </w:rPr>
              <w:t>5</w:t>
            </w:r>
            <w:r>
              <w:rPr>
                <w:sz w:val="20"/>
                <w:vertAlign w:val="superscript"/>
              </w:rPr>
              <w:t>）</w:t>
            </w:r>
            <w:r w:rsidRPr="009A145E">
              <w:rPr>
                <w:sz w:val="20"/>
                <w:vertAlign w:val="superscript"/>
              </w:rPr>
              <w:t>,</w:t>
            </w:r>
            <w:r>
              <w:rPr>
                <w:sz w:val="20"/>
                <w:vertAlign w:val="superscript"/>
              </w:rPr>
              <w:t>（</w:t>
            </w:r>
            <w:r w:rsidRPr="009A145E">
              <w:rPr>
                <w:sz w:val="20"/>
                <w:vertAlign w:val="superscript"/>
              </w:rPr>
              <w:t>6</w:t>
            </w:r>
            <w:r>
              <w:rPr>
                <w:sz w:val="20"/>
                <w:vertAlign w:val="superscript"/>
              </w:rPr>
              <w:t>）</w:t>
            </w:r>
          </w:p>
        </w:tc>
        <w:tc>
          <w:tcPr>
            <w:tcW w:w="1630" w:type="dxa"/>
            <w:shd w:val="clear" w:color="auto" w:fill="auto"/>
          </w:tcPr>
          <w:p w:rsidR="0060357B" w:rsidRPr="009A145E" w:rsidRDefault="0060357B" w:rsidP="0002281D">
            <w:pPr>
              <w:pStyle w:val="Tabletext"/>
              <w:jc w:val="left"/>
              <w:rPr>
                <w:sz w:val="20"/>
              </w:rPr>
            </w:pPr>
            <w:r>
              <w:rPr>
                <w:sz w:val="20"/>
              </w:rPr>
              <w:t>美国</w:t>
            </w:r>
          </w:p>
        </w:tc>
        <w:tc>
          <w:tcPr>
            <w:tcW w:w="2017" w:type="dxa"/>
          </w:tcPr>
          <w:p w:rsidR="0060357B" w:rsidRPr="009A145E" w:rsidRDefault="0060357B" w:rsidP="0002281D">
            <w:pPr>
              <w:pStyle w:val="Tabletext"/>
              <w:jc w:val="left"/>
              <w:rPr>
                <w:sz w:val="20"/>
              </w:rPr>
            </w:pPr>
            <w:r w:rsidRPr="009A145E">
              <w:rPr>
                <w:sz w:val="20"/>
              </w:rPr>
              <w:t>5 150-5 250</w:t>
            </w:r>
            <w:r>
              <w:rPr>
                <w:sz w:val="20"/>
                <w:vertAlign w:val="superscript"/>
              </w:rPr>
              <w:t>（</w:t>
            </w:r>
            <w:r w:rsidRPr="009A145E">
              <w:rPr>
                <w:sz w:val="20"/>
                <w:vertAlign w:val="superscript"/>
              </w:rPr>
              <w:t>7</w:t>
            </w:r>
            <w:r>
              <w:rPr>
                <w:sz w:val="20"/>
                <w:vertAlign w:val="superscript"/>
              </w:rPr>
              <w:t>）</w:t>
            </w:r>
            <w:r w:rsidRPr="009A145E">
              <w:rPr>
                <w:sz w:val="20"/>
              </w:rPr>
              <w:br/>
            </w:r>
          </w:p>
          <w:p w:rsidR="0060357B" w:rsidRPr="009A145E" w:rsidRDefault="0060357B" w:rsidP="0002281D">
            <w:pPr>
              <w:pStyle w:val="Tabletext"/>
              <w:jc w:val="left"/>
              <w:rPr>
                <w:sz w:val="20"/>
              </w:rPr>
            </w:pPr>
            <w:r w:rsidRPr="009A145E">
              <w:rPr>
                <w:sz w:val="20"/>
              </w:rPr>
              <w:t>5 250-5 350</w:t>
            </w:r>
            <w:r w:rsidRPr="009A145E">
              <w:rPr>
                <w:sz w:val="20"/>
              </w:rPr>
              <w:br/>
            </w:r>
          </w:p>
          <w:p w:rsidR="0060357B" w:rsidRPr="009A145E" w:rsidRDefault="0060357B" w:rsidP="0002281D">
            <w:pPr>
              <w:pStyle w:val="Tabletext"/>
              <w:jc w:val="left"/>
              <w:rPr>
                <w:sz w:val="20"/>
              </w:rPr>
            </w:pPr>
            <w:r w:rsidRPr="009A145E">
              <w:rPr>
                <w:sz w:val="20"/>
              </w:rPr>
              <w:t>5 470-5 725</w:t>
            </w:r>
            <w:r w:rsidRPr="009A145E">
              <w:rPr>
                <w:sz w:val="20"/>
              </w:rPr>
              <w:br/>
            </w:r>
          </w:p>
          <w:p w:rsidR="0060357B" w:rsidRPr="009A145E" w:rsidRDefault="0060357B" w:rsidP="0002281D">
            <w:pPr>
              <w:pStyle w:val="Tabletext"/>
              <w:jc w:val="left"/>
              <w:rPr>
                <w:sz w:val="20"/>
              </w:rPr>
            </w:pPr>
            <w:r w:rsidRPr="009A145E">
              <w:rPr>
                <w:sz w:val="20"/>
              </w:rPr>
              <w:t>5 725-5 850</w:t>
            </w:r>
          </w:p>
        </w:tc>
        <w:tc>
          <w:tcPr>
            <w:tcW w:w="2406" w:type="dxa"/>
          </w:tcPr>
          <w:p w:rsidR="0060357B" w:rsidRPr="009A145E" w:rsidRDefault="0060357B" w:rsidP="0002281D">
            <w:pPr>
              <w:pStyle w:val="Tabletext"/>
              <w:jc w:val="left"/>
              <w:rPr>
                <w:sz w:val="20"/>
              </w:rPr>
            </w:pPr>
            <w:r w:rsidRPr="009A145E">
              <w:rPr>
                <w:sz w:val="20"/>
              </w:rPr>
              <w:t>50</w:t>
            </w:r>
            <w:r w:rsidRPr="009A145E">
              <w:rPr>
                <w:sz w:val="20"/>
              </w:rPr>
              <w:br/>
              <w:t>2.5 mW/MHz</w:t>
            </w:r>
          </w:p>
          <w:p w:rsidR="0060357B" w:rsidRPr="009A145E" w:rsidRDefault="0060357B" w:rsidP="0002281D">
            <w:pPr>
              <w:pStyle w:val="Tabletext"/>
              <w:jc w:val="left"/>
              <w:rPr>
                <w:sz w:val="20"/>
              </w:rPr>
            </w:pPr>
            <w:r w:rsidRPr="009A145E">
              <w:rPr>
                <w:sz w:val="20"/>
              </w:rPr>
              <w:t>250</w:t>
            </w:r>
            <w:r w:rsidRPr="009A145E">
              <w:rPr>
                <w:sz w:val="20"/>
              </w:rPr>
              <w:br/>
              <w:t>12.5 mW/MHz</w:t>
            </w:r>
          </w:p>
          <w:p w:rsidR="0060357B" w:rsidRPr="009A145E" w:rsidRDefault="0060357B" w:rsidP="0002281D">
            <w:pPr>
              <w:pStyle w:val="Tabletext"/>
              <w:jc w:val="left"/>
              <w:rPr>
                <w:sz w:val="20"/>
              </w:rPr>
            </w:pPr>
            <w:r w:rsidRPr="009A145E">
              <w:rPr>
                <w:sz w:val="20"/>
              </w:rPr>
              <w:t>250</w:t>
            </w:r>
            <w:r w:rsidRPr="009A145E">
              <w:rPr>
                <w:sz w:val="20"/>
              </w:rPr>
              <w:br/>
              <w:t>12.5 mW/MHz</w:t>
            </w:r>
          </w:p>
          <w:p w:rsidR="0060357B" w:rsidRPr="009A145E" w:rsidRDefault="0060357B" w:rsidP="0002281D">
            <w:pPr>
              <w:pStyle w:val="Tabletext"/>
              <w:jc w:val="left"/>
              <w:rPr>
                <w:sz w:val="20"/>
              </w:rPr>
            </w:pPr>
            <w:r w:rsidRPr="009A145E">
              <w:rPr>
                <w:sz w:val="20"/>
              </w:rPr>
              <w:t>1 000</w:t>
            </w:r>
            <w:r w:rsidRPr="009A145E">
              <w:rPr>
                <w:sz w:val="20"/>
              </w:rPr>
              <w:br/>
              <w:t>50.1 mW/MHz</w:t>
            </w:r>
          </w:p>
        </w:tc>
        <w:tc>
          <w:tcPr>
            <w:tcW w:w="1830" w:type="dxa"/>
          </w:tcPr>
          <w:p w:rsidR="0060357B" w:rsidRPr="009A145E" w:rsidRDefault="0060357B" w:rsidP="0002281D">
            <w:pPr>
              <w:pStyle w:val="Tabletext"/>
              <w:jc w:val="left"/>
              <w:rPr>
                <w:sz w:val="20"/>
              </w:rPr>
            </w:pPr>
            <w:r w:rsidRPr="009A145E">
              <w:rPr>
                <w:sz w:val="20"/>
              </w:rPr>
              <w:t>0-6 dBi</w:t>
            </w:r>
            <w:r>
              <w:rPr>
                <w:sz w:val="20"/>
                <w:vertAlign w:val="superscript"/>
              </w:rPr>
              <w:t>（</w:t>
            </w:r>
            <w:r w:rsidRPr="009A145E">
              <w:rPr>
                <w:sz w:val="20"/>
                <w:vertAlign w:val="superscript"/>
              </w:rPr>
              <w:t>1</w:t>
            </w:r>
            <w:r>
              <w:rPr>
                <w:sz w:val="20"/>
                <w:vertAlign w:val="superscript"/>
              </w:rPr>
              <w:t>）</w:t>
            </w:r>
            <w:r>
              <w:rPr>
                <w:rFonts w:hint="eastAsia"/>
                <w:sz w:val="20"/>
                <w:lang w:eastAsia="zh-CN"/>
              </w:rPr>
              <w:br/>
            </w:r>
            <w:r>
              <w:rPr>
                <w:sz w:val="20"/>
              </w:rPr>
              <w:t>（</w:t>
            </w:r>
            <w:r w:rsidR="004350D3">
              <w:rPr>
                <w:rFonts w:hint="eastAsia"/>
                <w:sz w:val="20"/>
                <w:lang w:eastAsia="zh-CN"/>
              </w:rPr>
              <w:t>全向</w:t>
            </w:r>
            <w:r>
              <w:rPr>
                <w:sz w:val="20"/>
              </w:rPr>
              <w:t>）</w:t>
            </w:r>
            <w:r w:rsidRPr="009A145E">
              <w:rPr>
                <w:sz w:val="20"/>
              </w:rPr>
              <w:br/>
            </w:r>
          </w:p>
          <w:p w:rsidR="0060357B" w:rsidRPr="009A145E" w:rsidRDefault="0060357B" w:rsidP="0002281D">
            <w:pPr>
              <w:pStyle w:val="Tabletext"/>
              <w:jc w:val="left"/>
              <w:rPr>
                <w:sz w:val="20"/>
              </w:rPr>
            </w:pPr>
            <w:r w:rsidRPr="009A145E">
              <w:rPr>
                <w:sz w:val="20"/>
              </w:rPr>
              <w:t>0-6 dBi</w:t>
            </w:r>
            <w:r>
              <w:rPr>
                <w:sz w:val="20"/>
                <w:vertAlign w:val="superscript"/>
              </w:rPr>
              <w:t>（</w:t>
            </w:r>
            <w:r w:rsidRPr="009A145E">
              <w:rPr>
                <w:sz w:val="20"/>
                <w:vertAlign w:val="superscript"/>
              </w:rPr>
              <w:t>1</w:t>
            </w:r>
            <w:r>
              <w:rPr>
                <w:sz w:val="20"/>
                <w:vertAlign w:val="superscript"/>
              </w:rPr>
              <w:t>）</w:t>
            </w:r>
            <w:r w:rsidRPr="009A145E">
              <w:rPr>
                <w:sz w:val="20"/>
              </w:rPr>
              <w:t xml:space="preserve"> </w:t>
            </w:r>
            <w:r>
              <w:rPr>
                <w:rFonts w:hint="eastAsia"/>
                <w:sz w:val="20"/>
                <w:lang w:eastAsia="zh-CN"/>
              </w:rPr>
              <w:br/>
            </w:r>
            <w:r>
              <w:rPr>
                <w:sz w:val="20"/>
              </w:rPr>
              <w:t>（</w:t>
            </w:r>
            <w:r w:rsidR="004350D3">
              <w:rPr>
                <w:rFonts w:hint="eastAsia"/>
                <w:sz w:val="20"/>
                <w:lang w:eastAsia="zh-CN"/>
              </w:rPr>
              <w:t>全向</w:t>
            </w:r>
            <w:r>
              <w:rPr>
                <w:sz w:val="20"/>
              </w:rPr>
              <w:t>）</w:t>
            </w:r>
            <w:r w:rsidRPr="009A145E">
              <w:rPr>
                <w:sz w:val="20"/>
              </w:rPr>
              <w:br/>
            </w:r>
          </w:p>
          <w:p w:rsidR="0060357B" w:rsidRPr="009A145E" w:rsidRDefault="0060357B" w:rsidP="0002281D">
            <w:pPr>
              <w:pStyle w:val="Tabletext"/>
              <w:jc w:val="left"/>
              <w:rPr>
                <w:sz w:val="20"/>
              </w:rPr>
            </w:pPr>
            <w:r w:rsidRPr="009A145E">
              <w:rPr>
                <w:sz w:val="20"/>
              </w:rPr>
              <w:t>0-6 dBi</w:t>
            </w:r>
            <w:r>
              <w:rPr>
                <w:sz w:val="20"/>
                <w:vertAlign w:val="superscript"/>
              </w:rPr>
              <w:t>（</w:t>
            </w:r>
            <w:r>
              <w:rPr>
                <w:sz w:val="20"/>
                <w:vertAlign w:val="superscript"/>
              </w:rPr>
              <w:t>1</w:t>
            </w:r>
            <w:r>
              <w:rPr>
                <w:sz w:val="20"/>
                <w:vertAlign w:val="superscript"/>
              </w:rPr>
              <w:t>）</w:t>
            </w:r>
            <w:r w:rsidRPr="009A145E">
              <w:rPr>
                <w:sz w:val="20"/>
              </w:rPr>
              <w:t xml:space="preserve"> </w:t>
            </w:r>
            <w:r>
              <w:rPr>
                <w:rFonts w:hint="eastAsia"/>
                <w:sz w:val="20"/>
                <w:lang w:eastAsia="zh-CN"/>
              </w:rPr>
              <w:br/>
            </w:r>
            <w:r>
              <w:rPr>
                <w:sz w:val="20"/>
              </w:rPr>
              <w:t>（</w:t>
            </w:r>
            <w:r w:rsidR="004350D3">
              <w:rPr>
                <w:rFonts w:hint="eastAsia"/>
                <w:sz w:val="20"/>
                <w:lang w:eastAsia="zh-CN"/>
              </w:rPr>
              <w:t>全向</w:t>
            </w:r>
            <w:r>
              <w:rPr>
                <w:sz w:val="20"/>
              </w:rPr>
              <w:t>）</w:t>
            </w:r>
            <w:r w:rsidRPr="009A145E">
              <w:rPr>
                <w:sz w:val="20"/>
              </w:rPr>
              <w:br/>
            </w:r>
          </w:p>
          <w:p w:rsidR="0060357B" w:rsidRPr="009A145E" w:rsidRDefault="0060357B" w:rsidP="0002281D">
            <w:pPr>
              <w:pStyle w:val="Tabletext"/>
              <w:jc w:val="left"/>
              <w:rPr>
                <w:sz w:val="20"/>
              </w:rPr>
            </w:pPr>
            <w:r w:rsidRPr="009A145E">
              <w:rPr>
                <w:sz w:val="20"/>
              </w:rPr>
              <w:t>0-6 dBi</w:t>
            </w:r>
            <w:r>
              <w:rPr>
                <w:sz w:val="20"/>
                <w:vertAlign w:val="superscript"/>
              </w:rPr>
              <w:t>（</w:t>
            </w:r>
            <w:r>
              <w:rPr>
                <w:sz w:val="20"/>
                <w:vertAlign w:val="superscript"/>
              </w:rPr>
              <w:t>8</w:t>
            </w:r>
            <w:r>
              <w:rPr>
                <w:sz w:val="20"/>
                <w:vertAlign w:val="superscript"/>
              </w:rPr>
              <w:t>）</w:t>
            </w:r>
            <w:r w:rsidRPr="009A145E">
              <w:rPr>
                <w:sz w:val="20"/>
              </w:rPr>
              <w:t xml:space="preserve"> </w:t>
            </w:r>
            <w:r>
              <w:rPr>
                <w:rFonts w:hint="eastAsia"/>
                <w:sz w:val="20"/>
                <w:lang w:eastAsia="zh-CN"/>
              </w:rPr>
              <w:br/>
            </w:r>
            <w:r>
              <w:rPr>
                <w:sz w:val="20"/>
              </w:rPr>
              <w:t>（</w:t>
            </w:r>
            <w:r w:rsidR="004350D3">
              <w:rPr>
                <w:rFonts w:hint="eastAsia"/>
                <w:sz w:val="20"/>
                <w:lang w:eastAsia="zh-CN"/>
              </w:rPr>
              <w:t>全向</w:t>
            </w:r>
            <w:r>
              <w:rPr>
                <w:sz w:val="20"/>
              </w:rPr>
              <w:t>）</w:t>
            </w:r>
          </w:p>
        </w:tc>
      </w:tr>
      <w:tr w:rsidR="0060357B" w:rsidRPr="009A145E" w:rsidTr="0002281D">
        <w:trPr>
          <w:jc w:val="center"/>
        </w:trPr>
        <w:tc>
          <w:tcPr>
            <w:tcW w:w="1756" w:type="dxa"/>
            <w:vMerge/>
            <w:shd w:val="clear" w:color="auto" w:fill="auto"/>
          </w:tcPr>
          <w:p w:rsidR="0060357B" w:rsidRPr="009A145E" w:rsidRDefault="0060357B" w:rsidP="0002281D">
            <w:pPr>
              <w:pStyle w:val="Tabletext"/>
              <w:jc w:val="left"/>
              <w:rPr>
                <w:sz w:val="20"/>
              </w:rPr>
            </w:pPr>
          </w:p>
        </w:tc>
        <w:tc>
          <w:tcPr>
            <w:tcW w:w="1630" w:type="dxa"/>
            <w:shd w:val="clear" w:color="auto" w:fill="auto"/>
          </w:tcPr>
          <w:p w:rsidR="0060357B" w:rsidRPr="009A145E" w:rsidRDefault="0060357B" w:rsidP="0002281D">
            <w:pPr>
              <w:pStyle w:val="Tabletext"/>
              <w:spacing w:after="0"/>
              <w:jc w:val="left"/>
              <w:rPr>
                <w:sz w:val="20"/>
              </w:rPr>
            </w:pPr>
            <w:r>
              <w:rPr>
                <w:rFonts w:hint="eastAsia"/>
                <w:sz w:val="20"/>
                <w:lang w:eastAsia="zh-CN"/>
              </w:rPr>
              <w:t>加拿大</w:t>
            </w:r>
          </w:p>
        </w:tc>
        <w:tc>
          <w:tcPr>
            <w:tcW w:w="2017" w:type="dxa"/>
          </w:tcPr>
          <w:p w:rsidR="0060357B" w:rsidRPr="009A145E" w:rsidRDefault="0060357B" w:rsidP="0002281D">
            <w:pPr>
              <w:tabs>
                <w:tab w:val="clear" w:pos="794"/>
                <w:tab w:val="clear" w:pos="1191"/>
                <w:tab w:val="clear" w:pos="1588"/>
                <w:tab w:val="clear" w:pos="1985"/>
              </w:tabs>
              <w:spacing w:before="40"/>
              <w:jc w:val="left"/>
              <w:rPr>
                <w:sz w:val="20"/>
              </w:rPr>
            </w:pPr>
            <w:r w:rsidRPr="009A145E">
              <w:rPr>
                <w:sz w:val="20"/>
              </w:rPr>
              <w:t>5 150-5 250</w:t>
            </w:r>
            <w:r>
              <w:rPr>
                <w:sz w:val="20"/>
                <w:vertAlign w:val="superscript"/>
              </w:rPr>
              <w:t>（</w:t>
            </w:r>
            <w:r w:rsidRPr="009A145E">
              <w:rPr>
                <w:sz w:val="20"/>
                <w:vertAlign w:val="superscript"/>
              </w:rPr>
              <w:t>7</w:t>
            </w:r>
            <w:r>
              <w:rPr>
                <w:sz w:val="20"/>
                <w:vertAlign w:val="superscript"/>
              </w:rPr>
              <w:t>）</w:t>
            </w:r>
          </w:p>
          <w:p w:rsidR="0060357B" w:rsidRPr="009A145E" w:rsidRDefault="0060357B" w:rsidP="0002281D">
            <w:pPr>
              <w:tabs>
                <w:tab w:val="clear" w:pos="794"/>
                <w:tab w:val="clear" w:pos="1191"/>
                <w:tab w:val="clear" w:pos="1588"/>
                <w:tab w:val="clear" w:pos="1985"/>
              </w:tabs>
              <w:spacing w:before="40"/>
              <w:jc w:val="left"/>
              <w:rPr>
                <w:sz w:val="20"/>
              </w:rPr>
            </w:pPr>
          </w:p>
          <w:p w:rsidR="0060357B" w:rsidRPr="009A145E" w:rsidRDefault="0060357B" w:rsidP="0002281D">
            <w:pPr>
              <w:pStyle w:val="Tabletext"/>
              <w:jc w:val="left"/>
              <w:rPr>
                <w:sz w:val="20"/>
              </w:rPr>
            </w:pPr>
            <w:r w:rsidRPr="009A145E">
              <w:rPr>
                <w:sz w:val="20"/>
              </w:rPr>
              <w:t>5 250-5 350</w:t>
            </w:r>
            <w:r w:rsidRPr="009A145E">
              <w:rPr>
                <w:sz w:val="20"/>
              </w:rPr>
              <w:br/>
            </w:r>
            <w:r w:rsidRPr="009A145E">
              <w:rPr>
                <w:sz w:val="20"/>
              </w:rPr>
              <w:br/>
            </w:r>
            <w:r w:rsidRPr="009A145E">
              <w:rPr>
                <w:sz w:val="20"/>
              </w:rPr>
              <w:br/>
            </w:r>
          </w:p>
          <w:p w:rsidR="0060357B" w:rsidRPr="009A145E" w:rsidRDefault="0060357B" w:rsidP="0002281D">
            <w:pPr>
              <w:pStyle w:val="Tabletext"/>
              <w:jc w:val="left"/>
              <w:rPr>
                <w:sz w:val="20"/>
              </w:rPr>
            </w:pPr>
            <w:r w:rsidRPr="009A145E">
              <w:rPr>
                <w:sz w:val="20"/>
              </w:rPr>
              <w:t>5 470-5 725</w:t>
            </w:r>
            <w:r w:rsidRPr="009A145E">
              <w:rPr>
                <w:sz w:val="20"/>
              </w:rPr>
              <w:br/>
            </w:r>
            <w:r w:rsidRPr="009A145E">
              <w:rPr>
                <w:sz w:val="20"/>
              </w:rPr>
              <w:br/>
            </w:r>
            <w:r w:rsidRPr="009A145E">
              <w:rPr>
                <w:sz w:val="20"/>
              </w:rPr>
              <w:br/>
            </w:r>
          </w:p>
          <w:p w:rsidR="0060357B" w:rsidRPr="009A145E" w:rsidRDefault="0060357B" w:rsidP="0002281D">
            <w:pPr>
              <w:pStyle w:val="Tabletext"/>
              <w:jc w:val="left"/>
              <w:rPr>
                <w:sz w:val="20"/>
              </w:rPr>
            </w:pPr>
            <w:r w:rsidRPr="009A145E">
              <w:rPr>
                <w:sz w:val="20"/>
              </w:rPr>
              <w:t>5 725-5 850</w:t>
            </w:r>
          </w:p>
        </w:tc>
        <w:tc>
          <w:tcPr>
            <w:tcW w:w="2406" w:type="dxa"/>
          </w:tcPr>
          <w:p w:rsidR="0060357B" w:rsidRPr="009A145E" w:rsidRDefault="0060357B" w:rsidP="0002281D">
            <w:pPr>
              <w:pStyle w:val="Tabletext"/>
              <w:spacing w:after="0"/>
              <w:jc w:val="left"/>
              <w:rPr>
                <w:sz w:val="20"/>
              </w:rPr>
            </w:pPr>
            <w:r w:rsidRPr="009A145E">
              <w:rPr>
                <w:sz w:val="20"/>
              </w:rPr>
              <w:t xml:space="preserve">200 mW </w:t>
            </w:r>
            <w:r w:rsidR="00A950C0">
              <w:rPr>
                <w:rFonts w:hint="eastAsia"/>
                <w:sz w:val="20"/>
                <w:lang w:eastAsia="zh-CN"/>
              </w:rPr>
              <w:t>e.i.r.p</w:t>
            </w:r>
          </w:p>
          <w:p w:rsidR="0060357B" w:rsidRPr="009A145E" w:rsidRDefault="0060357B" w:rsidP="0002281D">
            <w:pPr>
              <w:pStyle w:val="Tabletext"/>
              <w:jc w:val="left"/>
              <w:rPr>
                <w:sz w:val="20"/>
              </w:rPr>
            </w:pPr>
            <w:r w:rsidRPr="009A145E">
              <w:rPr>
                <w:sz w:val="20"/>
              </w:rPr>
              <w:t xml:space="preserve">10 dBm/MHz </w:t>
            </w:r>
            <w:r w:rsidR="00A950C0">
              <w:rPr>
                <w:rFonts w:hint="eastAsia"/>
                <w:sz w:val="20"/>
                <w:lang w:eastAsia="zh-CN"/>
              </w:rPr>
              <w:t>e.i.r.p</w:t>
            </w:r>
          </w:p>
          <w:p w:rsidR="0060357B" w:rsidRPr="009A145E" w:rsidRDefault="0060357B" w:rsidP="0002281D">
            <w:pPr>
              <w:pStyle w:val="Tabletext"/>
              <w:jc w:val="left"/>
              <w:rPr>
                <w:sz w:val="20"/>
              </w:rPr>
            </w:pPr>
            <w:r w:rsidRPr="009A145E">
              <w:rPr>
                <w:sz w:val="20"/>
              </w:rPr>
              <w:t>250</w:t>
            </w:r>
            <w:r w:rsidRPr="009A145E">
              <w:rPr>
                <w:sz w:val="20"/>
              </w:rPr>
              <w:br/>
              <w:t xml:space="preserve">12.5 mW/MHz </w:t>
            </w:r>
            <w:r w:rsidRPr="009A145E">
              <w:rPr>
                <w:sz w:val="20"/>
              </w:rPr>
              <w:br/>
            </w:r>
            <w:r>
              <w:rPr>
                <w:sz w:val="20"/>
              </w:rPr>
              <w:t>（</w:t>
            </w:r>
            <w:r w:rsidRPr="009A145E">
              <w:rPr>
                <w:sz w:val="20"/>
              </w:rPr>
              <w:t>11 dBm/MHz</w:t>
            </w:r>
            <w:r>
              <w:rPr>
                <w:sz w:val="20"/>
              </w:rPr>
              <w:t>）</w:t>
            </w:r>
            <w:r w:rsidRPr="009A145E">
              <w:rPr>
                <w:sz w:val="20"/>
              </w:rPr>
              <w:t xml:space="preserve"> </w:t>
            </w:r>
            <w:r w:rsidRPr="009A145E">
              <w:rPr>
                <w:sz w:val="20"/>
              </w:rPr>
              <w:br/>
              <w:t xml:space="preserve">1 000 mW </w:t>
            </w:r>
            <w:r w:rsidR="00A950C0">
              <w:rPr>
                <w:rFonts w:hint="eastAsia"/>
                <w:sz w:val="20"/>
                <w:lang w:eastAsia="zh-CN"/>
              </w:rPr>
              <w:t>e.i.r.p</w:t>
            </w:r>
            <w:r>
              <w:rPr>
                <w:sz w:val="20"/>
                <w:vertAlign w:val="superscript"/>
              </w:rPr>
              <w:t>（</w:t>
            </w:r>
            <w:r w:rsidRPr="009A145E">
              <w:rPr>
                <w:sz w:val="20"/>
                <w:vertAlign w:val="superscript"/>
              </w:rPr>
              <w:t>9</w:t>
            </w:r>
            <w:r>
              <w:rPr>
                <w:sz w:val="20"/>
                <w:vertAlign w:val="superscript"/>
              </w:rPr>
              <w:t>）</w:t>
            </w:r>
          </w:p>
          <w:p w:rsidR="0060357B" w:rsidRPr="009A145E" w:rsidRDefault="0060357B" w:rsidP="0002281D">
            <w:pPr>
              <w:pStyle w:val="Tabletext"/>
              <w:jc w:val="left"/>
              <w:rPr>
                <w:sz w:val="20"/>
              </w:rPr>
            </w:pPr>
            <w:r w:rsidRPr="009A145E">
              <w:rPr>
                <w:sz w:val="20"/>
              </w:rPr>
              <w:t>250</w:t>
            </w:r>
            <w:r w:rsidRPr="009A145E">
              <w:rPr>
                <w:sz w:val="20"/>
              </w:rPr>
              <w:br/>
              <w:t xml:space="preserve">12.5 mW/MHz </w:t>
            </w:r>
            <w:r w:rsidRPr="009A145E">
              <w:rPr>
                <w:sz w:val="20"/>
              </w:rPr>
              <w:br/>
            </w:r>
            <w:r>
              <w:rPr>
                <w:sz w:val="20"/>
              </w:rPr>
              <w:t>（</w:t>
            </w:r>
            <w:r w:rsidRPr="009A145E">
              <w:rPr>
                <w:sz w:val="20"/>
              </w:rPr>
              <w:t>11 dBm/MHz</w:t>
            </w:r>
            <w:r>
              <w:rPr>
                <w:sz w:val="20"/>
              </w:rPr>
              <w:t>）</w:t>
            </w:r>
            <w:r w:rsidRPr="009A145E">
              <w:rPr>
                <w:sz w:val="20"/>
              </w:rPr>
              <w:br/>
              <w:t xml:space="preserve">1 000 mW </w:t>
            </w:r>
            <w:r w:rsidR="00A950C0">
              <w:rPr>
                <w:rFonts w:hint="eastAsia"/>
                <w:sz w:val="20"/>
                <w:lang w:eastAsia="zh-CN"/>
              </w:rPr>
              <w:t>e.i.r.p</w:t>
            </w:r>
            <w:r>
              <w:rPr>
                <w:sz w:val="20"/>
                <w:vertAlign w:val="superscript"/>
              </w:rPr>
              <w:t>（</w:t>
            </w:r>
            <w:r w:rsidRPr="009A145E">
              <w:rPr>
                <w:sz w:val="20"/>
                <w:vertAlign w:val="superscript"/>
              </w:rPr>
              <w:t>9</w:t>
            </w:r>
            <w:r>
              <w:rPr>
                <w:sz w:val="20"/>
                <w:vertAlign w:val="superscript"/>
              </w:rPr>
              <w:t>）</w:t>
            </w:r>
          </w:p>
          <w:p w:rsidR="0060357B" w:rsidRPr="009A145E" w:rsidRDefault="0060357B" w:rsidP="0002281D">
            <w:pPr>
              <w:pStyle w:val="Tabletext"/>
              <w:jc w:val="left"/>
              <w:rPr>
                <w:sz w:val="20"/>
              </w:rPr>
            </w:pPr>
            <w:r w:rsidRPr="009A145E">
              <w:rPr>
                <w:sz w:val="20"/>
              </w:rPr>
              <w:t>1 000</w:t>
            </w:r>
            <w:r w:rsidRPr="009A145E">
              <w:rPr>
                <w:sz w:val="20"/>
              </w:rPr>
              <w:br/>
              <w:t>50.1 mW/MHz</w:t>
            </w:r>
            <w:r>
              <w:rPr>
                <w:sz w:val="20"/>
                <w:vertAlign w:val="superscript"/>
              </w:rPr>
              <w:t>（</w:t>
            </w:r>
            <w:r w:rsidRPr="009A145E">
              <w:rPr>
                <w:sz w:val="20"/>
                <w:vertAlign w:val="superscript"/>
              </w:rPr>
              <w:t>9</w:t>
            </w:r>
            <w:r>
              <w:rPr>
                <w:sz w:val="20"/>
                <w:vertAlign w:val="superscript"/>
              </w:rPr>
              <w:t>）</w:t>
            </w:r>
          </w:p>
        </w:tc>
        <w:tc>
          <w:tcPr>
            <w:tcW w:w="1830" w:type="dxa"/>
          </w:tcPr>
          <w:p w:rsidR="0060357B" w:rsidRPr="009A145E" w:rsidRDefault="0060357B" w:rsidP="0002281D">
            <w:pPr>
              <w:pStyle w:val="Tabletext"/>
              <w:jc w:val="left"/>
              <w:rPr>
                <w:sz w:val="20"/>
              </w:rPr>
            </w:pPr>
          </w:p>
        </w:tc>
      </w:tr>
      <w:tr w:rsidR="0060357B" w:rsidRPr="009A145E" w:rsidTr="0002281D">
        <w:trPr>
          <w:jc w:val="center"/>
        </w:trPr>
        <w:tc>
          <w:tcPr>
            <w:tcW w:w="1756" w:type="dxa"/>
            <w:vMerge/>
            <w:shd w:val="clear" w:color="auto" w:fill="auto"/>
          </w:tcPr>
          <w:p w:rsidR="0060357B" w:rsidRPr="009A145E" w:rsidRDefault="0060357B" w:rsidP="0002281D">
            <w:pPr>
              <w:pStyle w:val="Tabletext"/>
              <w:jc w:val="left"/>
              <w:rPr>
                <w:sz w:val="20"/>
              </w:rPr>
            </w:pPr>
          </w:p>
        </w:tc>
        <w:tc>
          <w:tcPr>
            <w:tcW w:w="1630" w:type="dxa"/>
            <w:shd w:val="clear" w:color="auto" w:fill="auto"/>
          </w:tcPr>
          <w:p w:rsidR="0060357B" w:rsidRPr="009A145E" w:rsidRDefault="0060357B" w:rsidP="0002281D">
            <w:pPr>
              <w:pStyle w:val="Tabletext"/>
              <w:spacing w:after="0"/>
              <w:jc w:val="left"/>
              <w:rPr>
                <w:sz w:val="20"/>
              </w:rPr>
            </w:pPr>
            <w:r>
              <w:rPr>
                <w:rFonts w:hint="eastAsia"/>
                <w:sz w:val="20"/>
                <w:lang w:eastAsia="zh-CN"/>
              </w:rPr>
              <w:t>欧洲</w:t>
            </w:r>
          </w:p>
        </w:tc>
        <w:tc>
          <w:tcPr>
            <w:tcW w:w="2017" w:type="dxa"/>
          </w:tcPr>
          <w:p w:rsidR="0060357B" w:rsidRPr="009A145E" w:rsidRDefault="0060357B" w:rsidP="0002281D">
            <w:pPr>
              <w:pStyle w:val="Tabletext"/>
              <w:spacing w:after="0"/>
              <w:jc w:val="left"/>
              <w:rPr>
                <w:sz w:val="20"/>
              </w:rPr>
            </w:pPr>
            <w:r w:rsidRPr="009A145E">
              <w:rPr>
                <w:sz w:val="20"/>
              </w:rPr>
              <w:t>5 150-5 250</w:t>
            </w:r>
            <w:r>
              <w:rPr>
                <w:sz w:val="20"/>
                <w:vertAlign w:val="superscript"/>
              </w:rPr>
              <w:t>（</w:t>
            </w:r>
            <w:r w:rsidRPr="009A145E">
              <w:rPr>
                <w:sz w:val="20"/>
                <w:vertAlign w:val="superscript"/>
              </w:rPr>
              <w:t>7</w:t>
            </w:r>
            <w:r>
              <w:rPr>
                <w:sz w:val="20"/>
                <w:vertAlign w:val="superscript"/>
              </w:rPr>
              <w:t>）</w:t>
            </w:r>
            <w:r w:rsidRPr="009A145E">
              <w:rPr>
                <w:sz w:val="20"/>
                <w:vertAlign w:val="superscript"/>
              </w:rPr>
              <w:br/>
            </w:r>
          </w:p>
          <w:p w:rsidR="0060357B" w:rsidRPr="009A145E" w:rsidRDefault="0060357B" w:rsidP="0002281D">
            <w:pPr>
              <w:pStyle w:val="Tabletext"/>
              <w:spacing w:before="80"/>
              <w:jc w:val="left"/>
              <w:rPr>
                <w:sz w:val="20"/>
              </w:rPr>
            </w:pPr>
            <w:r w:rsidRPr="009A145E">
              <w:rPr>
                <w:sz w:val="20"/>
              </w:rPr>
              <w:t>5 250-5 350</w:t>
            </w:r>
            <w:r>
              <w:rPr>
                <w:sz w:val="20"/>
                <w:vertAlign w:val="superscript"/>
              </w:rPr>
              <w:t>（</w:t>
            </w:r>
            <w:r w:rsidRPr="009A145E">
              <w:rPr>
                <w:sz w:val="20"/>
                <w:vertAlign w:val="superscript"/>
              </w:rPr>
              <w:t>10</w:t>
            </w:r>
            <w:r>
              <w:rPr>
                <w:sz w:val="20"/>
                <w:vertAlign w:val="superscript"/>
              </w:rPr>
              <w:t>）</w:t>
            </w:r>
            <w:r w:rsidRPr="009A145E">
              <w:rPr>
                <w:sz w:val="20"/>
                <w:vertAlign w:val="superscript"/>
              </w:rPr>
              <w:br/>
            </w:r>
          </w:p>
          <w:p w:rsidR="0060357B" w:rsidRPr="009A145E" w:rsidRDefault="0060357B" w:rsidP="0002281D">
            <w:pPr>
              <w:pStyle w:val="Tabletext"/>
              <w:jc w:val="left"/>
              <w:rPr>
                <w:sz w:val="20"/>
              </w:rPr>
            </w:pPr>
            <w:r w:rsidRPr="009A145E">
              <w:rPr>
                <w:sz w:val="20"/>
              </w:rPr>
              <w:t>5 470-5 725</w:t>
            </w:r>
          </w:p>
        </w:tc>
        <w:tc>
          <w:tcPr>
            <w:tcW w:w="2406" w:type="dxa"/>
          </w:tcPr>
          <w:p w:rsidR="0060357B" w:rsidRPr="009A145E" w:rsidRDefault="0060357B" w:rsidP="0002281D">
            <w:pPr>
              <w:pStyle w:val="Tabletext"/>
              <w:spacing w:after="0"/>
              <w:jc w:val="left"/>
              <w:rPr>
                <w:sz w:val="20"/>
              </w:rPr>
            </w:pPr>
            <w:r w:rsidRPr="009A145E">
              <w:rPr>
                <w:sz w:val="20"/>
              </w:rPr>
              <w:t xml:space="preserve">200 mW </w:t>
            </w:r>
            <w:r>
              <w:rPr>
                <w:sz w:val="20"/>
              </w:rPr>
              <w:t>（</w:t>
            </w:r>
            <w:r w:rsidR="00A950C0">
              <w:rPr>
                <w:rFonts w:hint="eastAsia"/>
                <w:sz w:val="20"/>
                <w:lang w:eastAsia="zh-CN"/>
              </w:rPr>
              <w:t>e.i.r.p</w:t>
            </w:r>
            <w:r>
              <w:rPr>
                <w:sz w:val="20"/>
              </w:rPr>
              <w:t>）</w:t>
            </w:r>
            <w:r w:rsidRPr="009A145E">
              <w:rPr>
                <w:sz w:val="20"/>
              </w:rPr>
              <w:br/>
              <w:t>0.25 mW/25 kHz</w:t>
            </w:r>
          </w:p>
          <w:p w:rsidR="0060357B" w:rsidRPr="009A145E" w:rsidRDefault="0060357B" w:rsidP="0002281D">
            <w:pPr>
              <w:pStyle w:val="Tabletext"/>
              <w:spacing w:before="80"/>
              <w:jc w:val="left"/>
              <w:rPr>
                <w:sz w:val="20"/>
              </w:rPr>
            </w:pPr>
            <w:r w:rsidRPr="009A145E">
              <w:rPr>
                <w:sz w:val="20"/>
              </w:rPr>
              <w:t xml:space="preserve">200 mW </w:t>
            </w:r>
            <w:r>
              <w:rPr>
                <w:sz w:val="20"/>
              </w:rPr>
              <w:t>（</w:t>
            </w:r>
            <w:r w:rsidR="00A950C0">
              <w:rPr>
                <w:rFonts w:hint="eastAsia"/>
                <w:sz w:val="20"/>
                <w:lang w:eastAsia="zh-CN"/>
              </w:rPr>
              <w:t>e.i.r.p</w:t>
            </w:r>
            <w:r>
              <w:rPr>
                <w:sz w:val="20"/>
              </w:rPr>
              <w:t>）</w:t>
            </w:r>
            <w:r w:rsidRPr="009A145E">
              <w:rPr>
                <w:sz w:val="20"/>
              </w:rPr>
              <w:br/>
              <w:t>10 mW/MHz</w:t>
            </w:r>
          </w:p>
          <w:p w:rsidR="0060357B" w:rsidRPr="009A145E" w:rsidRDefault="0060357B" w:rsidP="0002281D">
            <w:pPr>
              <w:pStyle w:val="Tabletext"/>
              <w:spacing w:after="0"/>
              <w:jc w:val="left"/>
              <w:rPr>
                <w:sz w:val="20"/>
              </w:rPr>
            </w:pPr>
            <w:r w:rsidRPr="009A145E">
              <w:rPr>
                <w:sz w:val="20"/>
              </w:rPr>
              <w:t xml:space="preserve">1 000 mW </w:t>
            </w:r>
            <w:r>
              <w:rPr>
                <w:sz w:val="20"/>
              </w:rPr>
              <w:t>（</w:t>
            </w:r>
            <w:r w:rsidR="00A950C0">
              <w:rPr>
                <w:rFonts w:hint="eastAsia"/>
                <w:sz w:val="20"/>
                <w:lang w:eastAsia="zh-CN"/>
              </w:rPr>
              <w:t>e.i.r.p</w:t>
            </w:r>
            <w:r>
              <w:rPr>
                <w:sz w:val="20"/>
              </w:rPr>
              <w:t>）</w:t>
            </w:r>
            <w:r w:rsidRPr="009A145E">
              <w:rPr>
                <w:sz w:val="20"/>
              </w:rPr>
              <w:br/>
              <w:t>50 mW/MHz</w:t>
            </w:r>
          </w:p>
        </w:tc>
        <w:tc>
          <w:tcPr>
            <w:tcW w:w="1830" w:type="dxa"/>
          </w:tcPr>
          <w:p w:rsidR="0060357B" w:rsidRPr="009A145E" w:rsidRDefault="0060357B" w:rsidP="0002281D">
            <w:pPr>
              <w:pStyle w:val="Tabletext"/>
              <w:jc w:val="left"/>
              <w:rPr>
                <w:sz w:val="20"/>
              </w:rPr>
            </w:pPr>
            <w:r w:rsidRPr="009A145E">
              <w:rPr>
                <w:sz w:val="20"/>
              </w:rPr>
              <w:t>N/A</w:t>
            </w:r>
          </w:p>
        </w:tc>
      </w:tr>
    </w:tbl>
    <w:p w:rsidR="0060357B" w:rsidRPr="00C534DA" w:rsidRDefault="0060357B" w:rsidP="0060357B">
      <w:pPr>
        <w:pStyle w:val="Tablefin"/>
        <w:rPr>
          <w:sz w:val="2"/>
          <w:szCs w:val="2"/>
        </w:rPr>
      </w:pPr>
    </w:p>
    <w:p w:rsidR="0060357B" w:rsidRPr="006922DA" w:rsidRDefault="0060357B" w:rsidP="0060357B">
      <w:pPr>
        <w:pStyle w:val="TableNo"/>
        <w:rPr>
          <w:rFonts w:ascii="STKaiti" w:eastAsia="STKaiti" w:hAnsi="STKaiti"/>
          <w:lang w:val="en-US"/>
        </w:rPr>
      </w:pPr>
      <w:r>
        <w:rPr>
          <w:rFonts w:hint="eastAsia"/>
          <w:lang w:val="en-US" w:eastAsia="zh-CN"/>
        </w:rPr>
        <w:lastRenderedPageBreak/>
        <w:t>表</w:t>
      </w:r>
      <w:r w:rsidRPr="00D760B2">
        <w:rPr>
          <w:lang w:val="en-US"/>
        </w:rPr>
        <w:t xml:space="preserve"> 3</w:t>
      </w:r>
      <w:r>
        <w:rPr>
          <w:lang w:val="en-US"/>
        </w:rPr>
        <w:t xml:space="preserve"> </w:t>
      </w:r>
      <w:r w:rsidRPr="006922DA">
        <w:rPr>
          <w:rFonts w:ascii="STKaiti" w:eastAsia="STKaiti" w:hAnsi="STKaiti"/>
          <w:lang w:val="en-US"/>
        </w:rPr>
        <w:t>（</w:t>
      </w:r>
      <w:r w:rsidRPr="006922DA">
        <w:rPr>
          <w:rFonts w:ascii="STKaiti" w:eastAsia="STKaiti" w:hAnsi="STKaiti" w:hint="eastAsia"/>
          <w:lang w:val="en-US" w:eastAsia="zh-CN"/>
        </w:rPr>
        <w:t>完</w:t>
      </w:r>
      <w:r w:rsidRPr="006922DA">
        <w:rPr>
          <w:rFonts w:ascii="STKaiti" w:eastAsia="STKaiti" w:hAnsi="STKaiti"/>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60357B" w:rsidRPr="009A145E" w:rsidTr="0002281D">
        <w:trPr>
          <w:jc w:val="center"/>
        </w:trPr>
        <w:tc>
          <w:tcPr>
            <w:tcW w:w="1756" w:type="dxa"/>
            <w:shd w:val="clear" w:color="auto" w:fill="auto"/>
          </w:tcPr>
          <w:p w:rsidR="0060357B" w:rsidRPr="009A145E" w:rsidRDefault="0060357B" w:rsidP="0002281D">
            <w:pPr>
              <w:pStyle w:val="Tablehead"/>
              <w:spacing w:before="40" w:after="40"/>
              <w:ind w:left="-57" w:right="-57"/>
              <w:rPr>
                <w:sz w:val="20"/>
              </w:rPr>
            </w:pPr>
            <w:r>
              <w:rPr>
                <w:rFonts w:hint="eastAsia"/>
                <w:sz w:val="20"/>
                <w:lang w:eastAsia="zh-CN"/>
              </w:rPr>
              <w:t>总频段名称</w:t>
            </w:r>
          </w:p>
        </w:tc>
        <w:tc>
          <w:tcPr>
            <w:tcW w:w="1630" w:type="dxa"/>
            <w:shd w:val="clear" w:color="auto" w:fill="auto"/>
          </w:tcPr>
          <w:p w:rsidR="0060357B" w:rsidRPr="009A145E" w:rsidRDefault="0060357B" w:rsidP="0002281D">
            <w:pPr>
              <w:pStyle w:val="Tablehead"/>
              <w:spacing w:before="40" w:after="40"/>
              <w:ind w:left="-57" w:right="-57"/>
              <w:rPr>
                <w:sz w:val="20"/>
                <w:lang w:eastAsia="zh-CN"/>
              </w:rPr>
            </w:pPr>
            <w:r>
              <w:rPr>
                <w:rFonts w:hint="eastAsia"/>
                <w:sz w:val="20"/>
                <w:lang w:eastAsia="zh-CN"/>
              </w:rPr>
              <w:t>主管部门</w:t>
            </w:r>
            <w:r w:rsidR="006922DA">
              <w:rPr>
                <w:sz w:val="20"/>
                <w:lang w:eastAsia="zh-CN"/>
              </w:rPr>
              <w:br/>
            </w:r>
            <w:r>
              <w:rPr>
                <w:rFonts w:hint="eastAsia"/>
                <w:sz w:val="20"/>
                <w:lang w:eastAsia="zh-CN"/>
              </w:rPr>
              <w:t>或地区</w:t>
            </w:r>
          </w:p>
        </w:tc>
        <w:tc>
          <w:tcPr>
            <w:tcW w:w="2017" w:type="dxa"/>
          </w:tcPr>
          <w:p w:rsidR="0060357B" w:rsidRPr="009A145E" w:rsidRDefault="0060357B" w:rsidP="0002281D">
            <w:pPr>
              <w:pStyle w:val="Tablehead"/>
              <w:spacing w:before="40" w:after="40"/>
              <w:ind w:left="-57" w:right="-57"/>
              <w:rPr>
                <w:sz w:val="20"/>
                <w:lang w:val="en-US" w:eastAsia="zh-CN"/>
              </w:rPr>
            </w:pPr>
            <w:r>
              <w:rPr>
                <w:rFonts w:hint="eastAsia"/>
                <w:sz w:val="20"/>
                <w:lang w:val="en-US" w:eastAsia="zh-CN"/>
              </w:rPr>
              <w:t>具体频段</w:t>
            </w:r>
            <w:r w:rsidRPr="009A145E">
              <w:rPr>
                <w:sz w:val="20"/>
                <w:lang w:val="en-US" w:eastAsia="zh-CN"/>
              </w:rPr>
              <w:br/>
            </w:r>
            <w:r>
              <w:rPr>
                <w:sz w:val="20"/>
                <w:lang w:val="en-US" w:eastAsia="zh-CN"/>
              </w:rPr>
              <w:t>（</w:t>
            </w:r>
            <w:r w:rsidRPr="009A145E">
              <w:rPr>
                <w:sz w:val="20"/>
                <w:lang w:val="en-US" w:eastAsia="zh-CN"/>
              </w:rPr>
              <w:t>MHz</w:t>
            </w:r>
            <w:r>
              <w:rPr>
                <w:sz w:val="20"/>
                <w:lang w:val="en-US" w:eastAsia="zh-CN"/>
              </w:rPr>
              <w:t>）</w:t>
            </w:r>
          </w:p>
        </w:tc>
        <w:tc>
          <w:tcPr>
            <w:tcW w:w="2406" w:type="dxa"/>
          </w:tcPr>
          <w:p w:rsidR="0060357B" w:rsidRPr="009A145E" w:rsidRDefault="0060357B" w:rsidP="0002281D">
            <w:pPr>
              <w:pStyle w:val="Tablehead"/>
              <w:spacing w:before="40" w:after="40"/>
              <w:ind w:left="-57" w:right="-57"/>
              <w:rPr>
                <w:sz w:val="20"/>
                <w:lang w:val="en-US" w:eastAsia="zh-CN"/>
              </w:rPr>
            </w:pPr>
            <w:r>
              <w:rPr>
                <w:rFonts w:hint="eastAsia"/>
                <w:sz w:val="20"/>
                <w:lang w:val="en-US" w:eastAsia="zh-CN"/>
              </w:rPr>
              <w:t>发射机输出功率</w:t>
            </w:r>
            <w:r w:rsidRPr="009A145E">
              <w:rPr>
                <w:sz w:val="20"/>
                <w:lang w:val="en-US" w:eastAsia="zh-CN"/>
              </w:rPr>
              <w:br/>
            </w:r>
            <w:r>
              <w:rPr>
                <w:sz w:val="20"/>
                <w:lang w:val="en-US" w:eastAsia="zh-CN"/>
              </w:rPr>
              <w:t>（</w:t>
            </w:r>
            <w:r w:rsidRPr="009A145E">
              <w:rPr>
                <w:sz w:val="20"/>
                <w:lang w:val="en-US" w:eastAsia="zh-CN"/>
              </w:rPr>
              <w:t>mW</w:t>
            </w:r>
            <w:r>
              <w:rPr>
                <w:sz w:val="20"/>
                <w:lang w:val="en-US" w:eastAsia="zh-CN"/>
              </w:rPr>
              <w:t>）</w:t>
            </w:r>
            <w:r w:rsidRPr="009A145E">
              <w:rPr>
                <w:sz w:val="20"/>
                <w:lang w:val="en-US" w:eastAsia="zh-CN"/>
              </w:rPr>
              <w:br/>
            </w:r>
            <w:r>
              <w:rPr>
                <w:sz w:val="20"/>
                <w:lang w:val="en-US" w:eastAsia="zh-CN"/>
              </w:rPr>
              <w:t>（</w:t>
            </w:r>
            <w:r>
              <w:rPr>
                <w:rFonts w:hint="eastAsia"/>
                <w:sz w:val="20"/>
                <w:lang w:val="en-US" w:eastAsia="zh-CN"/>
              </w:rPr>
              <w:t>例外情况见注释</w:t>
            </w:r>
            <w:r>
              <w:rPr>
                <w:sz w:val="20"/>
                <w:lang w:val="en-US" w:eastAsia="zh-CN"/>
              </w:rPr>
              <w:t>）</w:t>
            </w:r>
          </w:p>
        </w:tc>
        <w:tc>
          <w:tcPr>
            <w:tcW w:w="1830" w:type="dxa"/>
          </w:tcPr>
          <w:p w:rsidR="0060357B" w:rsidRPr="009A145E" w:rsidRDefault="0060357B" w:rsidP="0002281D">
            <w:pPr>
              <w:pStyle w:val="Tablehead"/>
              <w:spacing w:before="40" w:after="40"/>
              <w:ind w:left="-57" w:right="-57"/>
              <w:rPr>
                <w:sz w:val="20"/>
                <w:lang w:val="en-US" w:eastAsia="zh-CN"/>
              </w:rPr>
            </w:pPr>
            <w:r>
              <w:rPr>
                <w:rFonts w:hint="eastAsia"/>
                <w:sz w:val="20"/>
                <w:lang w:val="en-US" w:eastAsia="zh-CN"/>
              </w:rPr>
              <w:t>天线增益</w:t>
            </w:r>
            <w:r w:rsidRPr="009A145E">
              <w:rPr>
                <w:sz w:val="20"/>
                <w:lang w:val="en-US" w:eastAsia="zh-CN"/>
              </w:rPr>
              <w:br/>
            </w:r>
            <w:r>
              <w:rPr>
                <w:sz w:val="20"/>
                <w:lang w:val="en-US" w:eastAsia="zh-CN"/>
              </w:rPr>
              <w:t>（</w:t>
            </w:r>
            <w:r w:rsidRPr="009A145E">
              <w:rPr>
                <w:sz w:val="20"/>
                <w:lang w:val="en-US" w:eastAsia="zh-CN"/>
              </w:rPr>
              <w:t>dBi</w:t>
            </w:r>
            <w:r>
              <w:rPr>
                <w:sz w:val="20"/>
                <w:lang w:val="en-US" w:eastAsia="zh-CN"/>
              </w:rPr>
              <w:t>）</w:t>
            </w:r>
          </w:p>
        </w:tc>
      </w:tr>
      <w:tr w:rsidR="0060357B" w:rsidRPr="009A145E" w:rsidTr="0002281D">
        <w:trPr>
          <w:jc w:val="center"/>
        </w:trPr>
        <w:tc>
          <w:tcPr>
            <w:tcW w:w="1756" w:type="dxa"/>
            <w:tcBorders>
              <w:bottom w:val="single" w:sz="4" w:space="0" w:color="auto"/>
            </w:tcBorders>
            <w:shd w:val="clear" w:color="auto" w:fill="auto"/>
          </w:tcPr>
          <w:p w:rsidR="0060357B" w:rsidRPr="00317CFE" w:rsidRDefault="00A950C0" w:rsidP="0002281D">
            <w:pPr>
              <w:pStyle w:val="Tabletext"/>
              <w:jc w:val="left"/>
              <w:rPr>
                <w:sz w:val="20"/>
                <w:lang w:val="en-GB" w:eastAsia="zh-CN"/>
              </w:rPr>
            </w:pPr>
            <w:r w:rsidRPr="009A145E">
              <w:rPr>
                <w:sz w:val="20"/>
                <w:lang w:eastAsia="zh-CN"/>
              </w:rPr>
              <w:t xml:space="preserve">5 </w:t>
            </w:r>
            <w:r>
              <w:rPr>
                <w:sz w:val="20"/>
                <w:lang w:eastAsia="zh-CN"/>
              </w:rPr>
              <w:t>GHz</w:t>
            </w:r>
            <w:r>
              <w:rPr>
                <w:sz w:val="20"/>
                <w:lang w:eastAsia="zh-CN"/>
              </w:rPr>
              <w:t>频段</w:t>
            </w:r>
            <w:r>
              <w:rPr>
                <w:sz w:val="20"/>
                <w:vertAlign w:val="superscript"/>
                <w:lang w:eastAsia="zh-CN"/>
              </w:rPr>
              <w:t>（</w:t>
            </w:r>
            <w:r w:rsidRPr="009A145E">
              <w:rPr>
                <w:sz w:val="20"/>
                <w:vertAlign w:val="superscript"/>
                <w:lang w:eastAsia="zh-CN"/>
              </w:rPr>
              <w:t>5</w:t>
            </w:r>
            <w:r>
              <w:rPr>
                <w:sz w:val="20"/>
                <w:vertAlign w:val="superscript"/>
                <w:lang w:eastAsia="zh-CN"/>
              </w:rPr>
              <w:t>）</w:t>
            </w:r>
            <w:r w:rsidRPr="009A145E">
              <w:rPr>
                <w:sz w:val="20"/>
                <w:vertAlign w:val="superscript"/>
                <w:lang w:eastAsia="zh-CN"/>
              </w:rPr>
              <w:t>,</w:t>
            </w:r>
            <w:r>
              <w:rPr>
                <w:sz w:val="20"/>
                <w:vertAlign w:val="superscript"/>
                <w:lang w:eastAsia="zh-CN"/>
              </w:rPr>
              <w:t>（</w:t>
            </w:r>
            <w:r w:rsidRPr="009A145E">
              <w:rPr>
                <w:sz w:val="20"/>
                <w:vertAlign w:val="superscript"/>
                <w:lang w:eastAsia="zh-CN"/>
              </w:rPr>
              <w:t>6</w:t>
            </w:r>
            <w:r>
              <w:rPr>
                <w:sz w:val="20"/>
                <w:vertAlign w:val="superscript"/>
                <w:lang w:eastAsia="zh-CN"/>
              </w:rPr>
              <w:t>）</w:t>
            </w:r>
            <w:r>
              <w:rPr>
                <w:rFonts w:hint="eastAsia"/>
                <w:sz w:val="20"/>
                <w:vertAlign w:val="superscript"/>
                <w:lang w:eastAsia="zh-CN"/>
              </w:rPr>
              <w:br/>
            </w:r>
            <w:r w:rsidRPr="00A950C0">
              <w:rPr>
                <w:rFonts w:hint="eastAsia"/>
                <w:sz w:val="20"/>
                <w:lang w:eastAsia="zh-CN"/>
              </w:rPr>
              <w:t>（续）</w:t>
            </w:r>
          </w:p>
        </w:tc>
        <w:tc>
          <w:tcPr>
            <w:tcW w:w="1630" w:type="dxa"/>
            <w:tcBorders>
              <w:bottom w:val="single" w:sz="4" w:space="0" w:color="auto"/>
            </w:tcBorders>
            <w:shd w:val="clear" w:color="auto" w:fill="auto"/>
          </w:tcPr>
          <w:p w:rsidR="0060357B" w:rsidRPr="009A145E" w:rsidRDefault="0060357B" w:rsidP="0002281D">
            <w:pPr>
              <w:pStyle w:val="Tabletext"/>
              <w:spacing w:after="0"/>
              <w:jc w:val="left"/>
              <w:rPr>
                <w:sz w:val="20"/>
                <w:lang w:eastAsia="zh-CN"/>
              </w:rPr>
            </w:pPr>
            <w:r>
              <w:rPr>
                <w:rFonts w:hint="eastAsia"/>
                <w:sz w:val="20"/>
                <w:lang w:eastAsia="zh-CN"/>
              </w:rPr>
              <w:t>日本</w:t>
            </w:r>
            <w:r>
              <w:rPr>
                <w:sz w:val="20"/>
                <w:vertAlign w:val="superscript"/>
                <w:lang w:eastAsia="zh-CN"/>
              </w:rPr>
              <w:t>（</w:t>
            </w:r>
            <w:r w:rsidRPr="009A145E">
              <w:rPr>
                <w:sz w:val="20"/>
                <w:vertAlign w:val="superscript"/>
                <w:lang w:eastAsia="zh-CN"/>
              </w:rPr>
              <w:t>4</w:t>
            </w:r>
            <w:r>
              <w:rPr>
                <w:sz w:val="20"/>
                <w:vertAlign w:val="superscript"/>
                <w:lang w:eastAsia="zh-CN"/>
              </w:rPr>
              <w:t>）</w:t>
            </w:r>
          </w:p>
        </w:tc>
        <w:tc>
          <w:tcPr>
            <w:tcW w:w="2017" w:type="dxa"/>
            <w:tcBorders>
              <w:bottom w:val="single" w:sz="4" w:space="0" w:color="auto"/>
            </w:tcBorders>
          </w:tcPr>
          <w:p w:rsidR="0060357B" w:rsidRPr="009A145E" w:rsidRDefault="0060357B" w:rsidP="0002281D">
            <w:pPr>
              <w:pStyle w:val="Tabletext"/>
              <w:jc w:val="left"/>
              <w:rPr>
                <w:sz w:val="20"/>
                <w:lang w:eastAsia="zh-CN"/>
              </w:rPr>
            </w:pPr>
            <w:r w:rsidRPr="009A145E">
              <w:rPr>
                <w:sz w:val="20"/>
                <w:lang w:eastAsia="zh-CN"/>
              </w:rPr>
              <w:t>4 900-5 000</w:t>
            </w:r>
            <w:r>
              <w:rPr>
                <w:sz w:val="20"/>
                <w:vertAlign w:val="superscript"/>
                <w:lang w:eastAsia="zh-CN"/>
              </w:rPr>
              <w:t>（</w:t>
            </w:r>
            <w:r w:rsidRPr="009A145E">
              <w:rPr>
                <w:sz w:val="20"/>
                <w:vertAlign w:val="superscript"/>
                <w:lang w:eastAsia="zh-CN"/>
              </w:rPr>
              <w:t>11</w:t>
            </w:r>
            <w:r>
              <w:rPr>
                <w:sz w:val="20"/>
                <w:vertAlign w:val="superscript"/>
                <w:lang w:eastAsia="zh-CN"/>
              </w:rPr>
              <w:t>）</w:t>
            </w:r>
            <w:r w:rsidRPr="009A145E">
              <w:rPr>
                <w:sz w:val="20"/>
                <w:lang w:eastAsia="zh-CN"/>
              </w:rPr>
              <w:br/>
            </w:r>
          </w:p>
          <w:p w:rsidR="0060357B" w:rsidRPr="009A145E" w:rsidRDefault="0060357B" w:rsidP="0002281D">
            <w:pPr>
              <w:pStyle w:val="Tabletext"/>
              <w:spacing w:after="0"/>
              <w:jc w:val="left"/>
              <w:rPr>
                <w:sz w:val="20"/>
              </w:rPr>
            </w:pPr>
            <w:r w:rsidRPr="009A145E">
              <w:rPr>
                <w:sz w:val="20"/>
                <w:lang w:eastAsia="zh-CN"/>
              </w:rPr>
              <w:t>5 150-5 250</w:t>
            </w:r>
            <w:r>
              <w:rPr>
                <w:sz w:val="20"/>
                <w:vertAlign w:val="superscript"/>
                <w:lang w:eastAsia="zh-CN"/>
              </w:rPr>
              <w:t>（</w:t>
            </w:r>
            <w:r w:rsidRPr="009A145E">
              <w:rPr>
                <w:sz w:val="20"/>
                <w:vertAlign w:val="superscript"/>
                <w:lang w:eastAsia="zh-CN"/>
              </w:rPr>
              <w:t>7</w:t>
            </w:r>
            <w:r>
              <w:rPr>
                <w:sz w:val="20"/>
                <w:vertAlign w:val="superscript"/>
                <w:lang w:eastAsia="zh-CN"/>
              </w:rPr>
              <w:t>）</w:t>
            </w:r>
            <w:r w:rsidRPr="009A145E">
              <w:rPr>
                <w:sz w:val="20"/>
                <w:lang w:eastAsia="zh-CN"/>
              </w:rPr>
              <w:br/>
              <w:t>5 250-5 350</w:t>
            </w:r>
            <w:r>
              <w:rPr>
                <w:sz w:val="20"/>
                <w:vertAlign w:val="superscript"/>
                <w:lang w:eastAsia="zh-CN"/>
              </w:rPr>
              <w:t>（</w:t>
            </w:r>
            <w:r w:rsidRPr="009A145E">
              <w:rPr>
                <w:sz w:val="20"/>
                <w:vertAlign w:val="superscript"/>
                <w:lang w:eastAsia="zh-CN"/>
              </w:rPr>
              <w:t>10</w:t>
            </w:r>
            <w:r>
              <w:rPr>
                <w:sz w:val="20"/>
                <w:vertAlign w:val="superscript"/>
                <w:lang w:eastAsia="zh-CN"/>
              </w:rPr>
              <w:t>）</w:t>
            </w:r>
            <w:r w:rsidRPr="009A145E">
              <w:rPr>
                <w:sz w:val="20"/>
                <w:vertAlign w:val="superscript"/>
                <w:lang w:eastAsia="zh-CN"/>
              </w:rPr>
              <w:br/>
            </w:r>
            <w:r w:rsidRPr="009A145E">
              <w:rPr>
                <w:sz w:val="20"/>
                <w:lang w:eastAsia="zh-CN"/>
              </w:rPr>
              <w:t xml:space="preserve">5 470-5 </w:t>
            </w:r>
            <w:r w:rsidRPr="009A145E">
              <w:rPr>
                <w:sz w:val="20"/>
              </w:rPr>
              <w:t>725</w:t>
            </w:r>
            <w:r w:rsidRPr="009A145E">
              <w:rPr>
                <w:sz w:val="20"/>
                <w:vertAlign w:val="superscript"/>
              </w:rPr>
              <w:t xml:space="preserve"> </w:t>
            </w:r>
          </w:p>
        </w:tc>
        <w:tc>
          <w:tcPr>
            <w:tcW w:w="2406" w:type="dxa"/>
            <w:tcBorders>
              <w:bottom w:val="single" w:sz="4" w:space="0" w:color="auto"/>
            </w:tcBorders>
          </w:tcPr>
          <w:p w:rsidR="0060357B" w:rsidRPr="009A145E" w:rsidRDefault="0060357B" w:rsidP="0002281D">
            <w:pPr>
              <w:pStyle w:val="Tabletext"/>
              <w:jc w:val="left"/>
              <w:rPr>
                <w:sz w:val="20"/>
              </w:rPr>
            </w:pPr>
            <w:r w:rsidRPr="009A145E">
              <w:rPr>
                <w:sz w:val="20"/>
              </w:rPr>
              <w:t>250 mW</w:t>
            </w:r>
            <w:r w:rsidRPr="009A145E">
              <w:rPr>
                <w:sz w:val="20"/>
                <w:vertAlign w:val="superscript"/>
              </w:rPr>
              <w:t xml:space="preserve"> </w:t>
            </w:r>
            <w:r w:rsidRPr="009A145E">
              <w:rPr>
                <w:sz w:val="20"/>
              </w:rPr>
              <w:br/>
              <w:t>50 mW/MHz</w:t>
            </w:r>
            <w:r w:rsidRPr="009A145E">
              <w:rPr>
                <w:sz w:val="20"/>
                <w:vertAlign w:val="superscript"/>
              </w:rPr>
              <w:t xml:space="preserve"> </w:t>
            </w:r>
          </w:p>
          <w:p w:rsidR="0060357B" w:rsidRPr="009A145E" w:rsidRDefault="0060357B" w:rsidP="0002281D">
            <w:pPr>
              <w:pStyle w:val="Tabletext"/>
              <w:spacing w:after="0"/>
              <w:jc w:val="left"/>
              <w:rPr>
                <w:sz w:val="20"/>
              </w:rPr>
            </w:pPr>
            <w:r w:rsidRPr="009A145E">
              <w:rPr>
                <w:sz w:val="20"/>
              </w:rPr>
              <w:t xml:space="preserve">10 mW/MHz </w:t>
            </w:r>
            <w:r>
              <w:rPr>
                <w:sz w:val="20"/>
              </w:rPr>
              <w:t>（</w:t>
            </w:r>
            <w:r w:rsidR="00A950C0">
              <w:rPr>
                <w:rFonts w:hint="eastAsia"/>
                <w:sz w:val="20"/>
                <w:lang w:eastAsia="zh-CN"/>
              </w:rPr>
              <w:t>e.i.r.p</w:t>
            </w:r>
            <w:r>
              <w:rPr>
                <w:sz w:val="20"/>
              </w:rPr>
              <w:t>）</w:t>
            </w:r>
            <w:r w:rsidRPr="009A145E">
              <w:rPr>
                <w:sz w:val="20"/>
              </w:rPr>
              <w:br/>
              <w:t xml:space="preserve">10 mW/MHz </w:t>
            </w:r>
            <w:r>
              <w:rPr>
                <w:sz w:val="20"/>
              </w:rPr>
              <w:t>（</w:t>
            </w:r>
            <w:r w:rsidR="00A950C0">
              <w:rPr>
                <w:rFonts w:hint="eastAsia"/>
                <w:sz w:val="20"/>
                <w:lang w:eastAsia="zh-CN"/>
              </w:rPr>
              <w:t>e.i.r.p</w:t>
            </w:r>
            <w:r>
              <w:rPr>
                <w:sz w:val="20"/>
              </w:rPr>
              <w:t>）</w:t>
            </w:r>
            <w:r w:rsidRPr="009A145E">
              <w:rPr>
                <w:sz w:val="20"/>
              </w:rPr>
              <w:br/>
              <w:t xml:space="preserve">50 mW/MHz </w:t>
            </w:r>
            <w:r>
              <w:rPr>
                <w:sz w:val="20"/>
              </w:rPr>
              <w:t>（</w:t>
            </w:r>
            <w:r w:rsidR="00A950C0">
              <w:rPr>
                <w:rFonts w:hint="eastAsia"/>
                <w:sz w:val="20"/>
                <w:lang w:eastAsia="zh-CN"/>
              </w:rPr>
              <w:t>e.i.r.p</w:t>
            </w:r>
            <w:r>
              <w:rPr>
                <w:sz w:val="20"/>
              </w:rPr>
              <w:t>）</w:t>
            </w:r>
          </w:p>
        </w:tc>
        <w:tc>
          <w:tcPr>
            <w:tcW w:w="1830" w:type="dxa"/>
            <w:tcBorders>
              <w:bottom w:val="single" w:sz="4" w:space="0" w:color="auto"/>
            </w:tcBorders>
          </w:tcPr>
          <w:p w:rsidR="0060357B" w:rsidRPr="009A145E" w:rsidRDefault="0060357B" w:rsidP="00A950C0">
            <w:pPr>
              <w:jc w:val="left"/>
              <w:rPr>
                <w:sz w:val="20"/>
              </w:rPr>
            </w:pPr>
            <w:r w:rsidRPr="009A145E">
              <w:rPr>
                <w:sz w:val="20"/>
              </w:rPr>
              <w:t xml:space="preserve">13 </w:t>
            </w:r>
            <w:r w:rsidRPr="009A145E">
              <w:rPr>
                <w:sz w:val="20"/>
              </w:rPr>
              <w:br/>
            </w:r>
          </w:p>
          <w:p w:rsidR="0060357B" w:rsidRPr="009A145E" w:rsidRDefault="0060357B" w:rsidP="0002281D">
            <w:pPr>
              <w:pStyle w:val="Tabletext"/>
              <w:jc w:val="left"/>
              <w:rPr>
                <w:sz w:val="20"/>
              </w:rPr>
            </w:pPr>
            <w:r w:rsidRPr="009A145E">
              <w:rPr>
                <w:sz w:val="20"/>
              </w:rPr>
              <w:t>N/A</w:t>
            </w:r>
            <w:r w:rsidRPr="009A145E">
              <w:rPr>
                <w:sz w:val="20"/>
              </w:rPr>
              <w:br/>
              <w:t>N/A</w:t>
            </w:r>
            <w:r w:rsidRPr="009A145E">
              <w:rPr>
                <w:sz w:val="20"/>
              </w:rPr>
              <w:br/>
              <w:t>N/A</w:t>
            </w:r>
          </w:p>
        </w:tc>
      </w:tr>
      <w:tr w:rsidR="0060357B" w:rsidRPr="009A145E" w:rsidTr="0002281D">
        <w:trPr>
          <w:jc w:val="center"/>
        </w:trPr>
        <w:tc>
          <w:tcPr>
            <w:tcW w:w="9639" w:type="dxa"/>
            <w:gridSpan w:val="5"/>
            <w:tcBorders>
              <w:left w:val="nil"/>
              <w:bottom w:val="nil"/>
              <w:right w:val="nil"/>
            </w:tcBorders>
            <w:shd w:val="clear" w:color="auto" w:fill="auto"/>
          </w:tcPr>
          <w:p w:rsidR="0060357B" w:rsidRPr="009A145E" w:rsidRDefault="0060357B" w:rsidP="0002281D">
            <w:pPr>
              <w:pStyle w:val="Tablelegend"/>
              <w:rPr>
                <w:sz w:val="20"/>
                <w:lang w:val="en-US" w:eastAsia="zh-CN"/>
              </w:rPr>
            </w:pPr>
            <w:r w:rsidRPr="007E3E30">
              <w:rPr>
                <w:sz w:val="20"/>
                <w:vertAlign w:val="superscript"/>
                <w:lang w:eastAsia="zh-CN"/>
              </w:rPr>
              <w:t>（</w:t>
            </w:r>
            <w:r w:rsidRPr="007E3E30">
              <w:rPr>
                <w:sz w:val="20"/>
                <w:vertAlign w:val="superscript"/>
                <w:lang w:eastAsia="zh-CN"/>
              </w:rPr>
              <w:t>1</w:t>
            </w:r>
            <w:r w:rsidRPr="007E3E30">
              <w:rPr>
                <w:sz w:val="20"/>
                <w:vertAlign w:val="superscript"/>
                <w:lang w:eastAsia="zh-CN"/>
              </w:rPr>
              <w:t>）</w:t>
            </w:r>
            <w:r w:rsidRPr="007E3E30">
              <w:rPr>
                <w:sz w:val="20"/>
                <w:lang w:eastAsia="zh-CN"/>
              </w:rPr>
              <w:tab/>
            </w:r>
            <w:r>
              <w:rPr>
                <w:rFonts w:hint="eastAsia"/>
                <w:sz w:val="20"/>
                <w:lang w:val="en-US" w:eastAsia="zh-CN"/>
              </w:rPr>
              <w:t>在美国</w:t>
            </w:r>
            <w:r w:rsidRPr="007E3E30">
              <w:rPr>
                <w:rFonts w:hint="eastAsia"/>
                <w:sz w:val="20"/>
                <w:lang w:eastAsia="zh-CN"/>
              </w:rPr>
              <w:t>，</w:t>
            </w:r>
            <w:r>
              <w:rPr>
                <w:rFonts w:hint="eastAsia"/>
                <w:sz w:val="20"/>
                <w:lang w:val="en-US" w:eastAsia="zh-CN"/>
              </w:rPr>
              <w:t>大于</w:t>
            </w:r>
            <w:r w:rsidRPr="007E3E30">
              <w:rPr>
                <w:sz w:val="20"/>
                <w:lang w:eastAsia="zh-CN"/>
              </w:rPr>
              <w:t>6 dBi</w:t>
            </w:r>
            <w:r>
              <w:rPr>
                <w:rFonts w:hint="eastAsia"/>
                <w:sz w:val="20"/>
                <w:lang w:eastAsia="zh-CN"/>
              </w:rPr>
              <w:t>的天线增益须在某种程度上降低输出功率。</w:t>
            </w:r>
            <w:r>
              <w:rPr>
                <w:rFonts w:hint="eastAsia"/>
                <w:sz w:val="20"/>
                <w:lang w:val="en-US" w:eastAsia="zh-CN"/>
              </w:rPr>
              <w:t>详情请参见联邦通信委员会（</w:t>
            </w:r>
            <w:r>
              <w:rPr>
                <w:rFonts w:hint="eastAsia"/>
                <w:sz w:val="20"/>
                <w:lang w:val="en-US" w:eastAsia="zh-CN"/>
              </w:rPr>
              <w:t>FCC</w:t>
            </w:r>
            <w:r>
              <w:rPr>
                <w:rFonts w:hint="eastAsia"/>
                <w:sz w:val="20"/>
                <w:lang w:val="en-US" w:eastAsia="zh-CN"/>
              </w:rPr>
              <w:t>）规则的第</w:t>
            </w:r>
            <w:r w:rsidRPr="009A145E">
              <w:rPr>
                <w:sz w:val="20"/>
                <w:lang w:val="en-US" w:eastAsia="zh-CN"/>
              </w:rPr>
              <w:t>15.407</w:t>
            </w:r>
            <w:r>
              <w:rPr>
                <w:rFonts w:hint="eastAsia"/>
                <w:sz w:val="20"/>
                <w:lang w:val="en-US" w:eastAsia="zh-CN"/>
              </w:rPr>
              <w:t>和</w:t>
            </w:r>
            <w:r w:rsidRPr="009A145E">
              <w:rPr>
                <w:sz w:val="20"/>
                <w:lang w:val="en-US" w:eastAsia="zh-CN"/>
              </w:rPr>
              <w:t>15.247</w:t>
            </w:r>
            <w:r>
              <w:rPr>
                <w:rFonts w:hint="eastAsia"/>
                <w:sz w:val="20"/>
                <w:lang w:val="en-US" w:eastAsia="zh-CN"/>
              </w:rPr>
              <w:t>节。</w:t>
            </w:r>
          </w:p>
          <w:p w:rsidR="0060357B" w:rsidRPr="009A145E" w:rsidRDefault="0060357B" w:rsidP="0002281D">
            <w:pPr>
              <w:pStyle w:val="Tablelegend"/>
              <w:rPr>
                <w:sz w:val="20"/>
                <w:lang w:val="en-US" w:eastAsia="zh-CN"/>
              </w:rPr>
            </w:pPr>
            <w:r>
              <w:rPr>
                <w:sz w:val="20"/>
                <w:vertAlign w:val="superscript"/>
                <w:lang w:val="en-US" w:eastAsia="zh-CN"/>
              </w:rPr>
              <w:t>（</w:t>
            </w:r>
            <w:r>
              <w:rPr>
                <w:sz w:val="20"/>
                <w:vertAlign w:val="superscript"/>
                <w:lang w:val="en-US" w:eastAsia="zh-CN"/>
              </w:rPr>
              <w:t>2</w:t>
            </w:r>
            <w:r>
              <w:rPr>
                <w:sz w:val="20"/>
                <w:vertAlign w:val="superscript"/>
                <w:lang w:val="en-US" w:eastAsia="zh-CN"/>
              </w:rPr>
              <w:t>）</w:t>
            </w:r>
            <w:r w:rsidRPr="009A145E">
              <w:rPr>
                <w:sz w:val="20"/>
                <w:lang w:val="en-US" w:eastAsia="zh-CN"/>
              </w:rPr>
              <w:tab/>
            </w:r>
            <w:r>
              <w:rPr>
                <w:rFonts w:hint="eastAsia"/>
                <w:sz w:val="20"/>
                <w:lang w:val="en-US" w:eastAsia="zh-CN"/>
              </w:rPr>
              <w:t>如果使用更高的增益天线可提高</w:t>
            </w:r>
            <w:r>
              <w:rPr>
                <w:rFonts w:hint="eastAsia"/>
                <w:sz w:val="20"/>
                <w:lang w:val="en-US" w:eastAsia="zh-CN"/>
              </w:rPr>
              <w:t>EIRP</w:t>
            </w:r>
            <w:r>
              <w:rPr>
                <w:rFonts w:hint="eastAsia"/>
                <w:sz w:val="20"/>
                <w:lang w:val="en-US" w:eastAsia="zh-CN"/>
              </w:rPr>
              <w:t>，则加拿大允许使用</w:t>
            </w:r>
            <w:r w:rsidRPr="009A145E">
              <w:rPr>
                <w:sz w:val="20"/>
                <w:lang w:val="en-US" w:eastAsia="zh-CN"/>
              </w:rPr>
              <w:t>EIRP &gt;4 W</w:t>
            </w:r>
            <w:r>
              <w:rPr>
                <w:rFonts w:hint="eastAsia"/>
                <w:sz w:val="20"/>
                <w:lang w:val="en-US" w:eastAsia="zh-CN"/>
              </w:rPr>
              <w:t>的点对点系统，但发射机输出功率不可更高。</w:t>
            </w:r>
          </w:p>
          <w:p w:rsidR="0060357B" w:rsidRPr="009A145E" w:rsidRDefault="0060357B" w:rsidP="0002281D">
            <w:pPr>
              <w:pStyle w:val="Tablelegend"/>
              <w:rPr>
                <w:sz w:val="20"/>
                <w:lang w:val="en-US" w:eastAsia="zh-CN"/>
              </w:rPr>
            </w:pPr>
            <w:r>
              <w:rPr>
                <w:sz w:val="20"/>
                <w:vertAlign w:val="superscript"/>
                <w:lang w:val="en-US" w:eastAsia="zh-CN"/>
              </w:rPr>
              <w:t>（</w:t>
            </w:r>
            <w:r>
              <w:rPr>
                <w:sz w:val="20"/>
                <w:vertAlign w:val="superscript"/>
                <w:lang w:val="en-US" w:eastAsia="zh-CN"/>
              </w:rPr>
              <w:t>3</w:t>
            </w:r>
            <w:r>
              <w:rPr>
                <w:sz w:val="20"/>
                <w:vertAlign w:val="superscript"/>
                <w:lang w:val="en-US" w:eastAsia="zh-CN"/>
              </w:rPr>
              <w:t>）</w:t>
            </w:r>
            <w:r w:rsidRPr="009A145E">
              <w:rPr>
                <w:sz w:val="20"/>
                <w:lang w:val="en-US" w:eastAsia="zh-CN"/>
              </w:rPr>
              <w:tab/>
            </w:r>
            <w:r>
              <w:rPr>
                <w:rFonts w:hint="eastAsia"/>
                <w:sz w:val="20"/>
                <w:lang w:val="en-US" w:eastAsia="zh-CN"/>
              </w:rPr>
              <w:t>此要求参考了欧洲电信标准协会（</w:t>
            </w:r>
            <w:r w:rsidRPr="009A145E">
              <w:rPr>
                <w:sz w:val="20"/>
                <w:lang w:val="en-US" w:eastAsia="zh-CN"/>
              </w:rPr>
              <w:t>ETSI</w:t>
            </w:r>
            <w:r>
              <w:rPr>
                <w:rFonts w:hint="eastAsia"/>
                <w:sz w:val="20"/>
                <w:lang w:val="en-US" w:eastAsia="zh-CN"/>
              </w:rPr>
              <w:t>）</w:t>
            </w:r>
            <w:r w:rsidRPr="009A145E">
              <w:rPr>
                <w:sz w:val="20"/>
                <w:lang w:val="en-US" w:eastAsia="zh-CN"/>
              </w:rPr>
              <w:t>EN 300 328</w:t>
            </w:r>
            <w:r>
              <w:rPr>
                <w:rFonts w:hint="eastAsia"/>
                <w:sz w:val="20"/>
                <w:lang w:val="en-US" w:eastAsia="zh-CN"/>
              </w:rPr>
              <w:t>。</w:t>
            </w:r>
          </w:p>
          <w:p w:rsidR="0060357B" w:rsidRPr="009A145E" w:rsidRDefault="0060357B" w:rsidP="0002281D">
            <w:pPr>
              <w:pStyle w:val="Tablelegend"/>
              <w:rPr>
                <w:sz w:val="20"/>
                <w:lang w:val="en-US" w:eastAsia="zh-CN"/>
              </w:rPr>
            </w:pPr>
            <w:r>
              <w:rPr>
                <w:sz w:val="20"/>
                <w:vertAlign w:val="superscript"/>
                <w:lang w:val="en-US" w:eastAsia="zh-CN"/>
              </w:rPr>
              <w:t>（</w:t>
            </w:r>
            <w:r w:rsidRPr="009A145E">
              <w:rPr>
                <w:sz w:val="20"/>
                <w:vertAlign w:val="superscript"/>
                <w:lang w:val="en-US" w:eastAsia="zh-CN"/>
              </w:rPr>
              <w:t>4</w:t>
            </w:r>
            <w:r>
              <w:rPr>
                <w:sz w:val="20"/>
                <w:vertAlign w:val="superscript"/>
                <w:lang w:val="en-US" w:eastAsia="zh-CN"/>
              </w:rPr>
              <w:t>）</w:t>
            </w:r>
            <w:r w:rsidRPr="009A145E">
              <w:rPr>
                <w:sz w:val="20"/>
                <w:lang w:val="en-US" w:eastAsia="zh-CN"/>
              </w:rPr>
              <w:tab/>
            </w:r>
            <w:r>
              <w:rPr>
                <w:rFonts w:hint="eastAsia"/>
                <w:sz w:val="20"/>
                <w:lang w:val="en-US" w:eastAsia="zh-CN"/>
              </w:rPr>
              <w:t>详细情况，请参见日本总务省（</w:t>
            </w:r>
            <w:r w:rsidRPr="009A145E">
              <w:rPr>
                <w:sz w:val="20"/>
                <w:lang w:val="en-US" w:eastAsia="zh-CN"/>
              </w:rPr>
              <w:t>MIC</w:t>
            </w:r>
            <w:r>
              <w:rPr>
                <w:rFonts w:hint="eastAsia"/>
                <w:sz w:val="20"/>
                <w:lang w:val="en-US" w:eastAsia="zh-CN"/>
              </w:rPr>
              <w:t>）无线电设备监管法令第</w:t>
            </w:r>
            <w:r w:rsidRPr="009A145E">
              <w:rPr>
                <w:sz w:val="20"/>
                <w:lang w:val="en-US" w:eastAsia="zh-CN"/>
              </w:rPr>
              <w:t>49-20</w:t>
            </w:r>
            <w:r>
              <w:rPr>
                <w:rFonts w:hint="eastAsia"/>
                <w:sz w:val="20"/>
                <w:lang w:val="en-US" w:eastAsia="zh-CN"/>
              </w:rPr>
              <w:t>和第</w:t>
            </w:r>
            <w:r w:rsidRPr="009A145E">
              <w:rPr>
                <w:sz w:val="20"/>
                <w:lang w:val="en-US" w:eastAsia="zh-CN"/>
              </w:rPr>
              <w:t>49-21</w:t>
            </w:r>
            <w:r>
              <w:rPr>
                <w:rFonts w:hint="eastAsia"/>
                <w:sz w:val="20"/>
                <w:lang w:val="en-US" w:eastAsia="zh-CN"/>
              </w:rPr>
              <w:t>条。</w:t>
            </w:r>
          </w:p>
          <w:p w:rsidR="0060357B" w:rsidRPr="009A145E" w:rsidRDefault="0060357B" w:rsidP="0002281D">
            <w:pPr>
              <w:pStyle w:val="Tablelegend"/>
              <w:rPr>
                <w:sz w:val="20"/>
                <w:lang w:val="en-US" w:eastAsia="zh-CN"/>
              </w:rPr>
            </w:pPr>
            <w:r>
              <w:rPr>
                <w:sz w:val="20"/>
                <w:vertAlign w:val="superscript"/>
                <w:lang w:val="en-US" w:eastAsia="zh-CN"/>
              </w:rPr>
              <w:t>（</w:t>
            </w:r>
            <w:r w:rsidRPr="009A145E">
              <w:rPr>
                <w:sz w:val="20"/>
                <w:vertAlign w:val="superscript"/>
                <w:lang w:val="en-US" w:eastAsia="zh-CN"/>
              </w:rPr>
              <w:t>5</w:t>
            </w:r>
            <w:r>
              <w:rPr>
                <w:sz w:val="20"/>
                <w:vertAlign w:val="superscript"/>
                <w:lang w:val="en-US" w:eastAsia="zh-CN"/>
              </w:rPr>
              <w:t>）</w:t>
            </w:r>
            <w:r w:rsidRPr="009A145E">
              <w:rPr>
                <w:sz w:val="20"/>
                <w:lang w:val="en-US" w:eastAsia="zh-CN"/>
              </w:rPr>
              <w:tab/>
            </w:r>
            <w:r>
              <w:rPr>
                <w:rFonts w:hint="eastAsia"/>
                <w:sz w:val="20"/>
                <w:lang w:val="en-US" w:eastAsia="zh-CN"/>
              </w:rPr>
              <w:t>第</w:t>
            </w:r>
            <w:r w:rsidRPr="009A145E">
              <w:rPr>
                <w:sz w:val="20"/>
                <w:lang w:val="en-US" w:eastAsia="zh-CN"/>
              </w:rPr>
              <w:t>229</w:t>
            </w:r>
            <w:r>
              <w:rPr>
                <w:rFonts w:hint="eastAsia"/>
                <w:sz w:val="20"/>
                <w:lang w:val="en-US" w:eastAsia="zh-CN"/>
              </w:rPr>
              <w:t>号决议</w:t>
            </w:r>
            <w:r>
              <w:rPr>
                <w:sz w:val="20"/>
                <w:lang w:val="en-US" w:eastAsia="zh-CN"/>
              </w:rPr>
              <w:t>（</w:t>
            </w:r>
            <w:r w:rsidRPr="009A145E">
              <w:rPr>
                <w:sz w:val="20"/>
                <w:lang w:val="en-US" w:eastAsia="zh-CN"/>
              </w:rPr>
              <w:t>WRC-03</w:t>
            </w:r>
            <w:r>
              <w:rPr>
                <w:sz w:val="20"/>
                <w:lang w:val="en-US" w:eastAsia="zh-CN"/>
              </w:rPr>
              <w:t>）</w:t>
            </w:r>
            <w:r>
              <w:rPr>
                <w:rFonts w:hint="eastAsia"/>
                <w:sz w:val="20"/>
                <w:lang w:val="en-US" w:eastAsia="zh-CN"/>
              </w:rPr>
              <w:t>制定了无线接入系统（</w:t>
            </w:r>
            <w:r>
              <w:rPr>
                <w:rFonts w:hint="eastAsia"/>
                <w:sz w:val="20"/>
                <w:lang w:val="en-US" w:eastAsia="zh-CN"/>
              </w:rPr>
              <w:t>WAS</w:t>
            </w:r>
            <w:r>
              <w:rPr>
                <w:rFonts w:hint="eastAsia"/>
                <w:sz w:val="20"/>
                <w:lang w:val="en-US" w:eastAsia="zh-CN"/>
              </w:rPr>
              <w:t>），包括</w:t>
            </w:r>
            <w:r>
              <w:rPr>
                <w:rFonts w:hint="eastAsia"/>
                <w:sz w:val="20"/>
                <w:lang w:val="en-US" w:eastAsia="zh-CN"/>
              </w:rPr>
              <w:t>RLAN</w:t>
            </w:r>
            <w:r>
              <w:rPr>
                <w:rFonts w:hint="eastAsia"/>
                <w:sz w:val="20"/>
                <w:lang w:val="en-US" w:eastAsia="zh-CN"/>
              </w:rPr>
              <w:t>，可使用</w:t>
            </w:r>
            <w:r w:rsidRPr="009A145E">
              <w:rPr>
                <w:sz w:val="20"/>
                <w:lang w:val="en-US" w:eastAsia="zh-CN"/>
              </w:rPr>
              <w:t>5 150-5 250</w:t>
            </w:r>
            <w:r>
              <w:rPr>
                <w:rFonts w:hint="eastAsia"/>
                <w:sz w:val="20"/>
                <w:lang w:val="en-US" w:eastAsia="zh-CN"/>
              </w:rPr>
              <w:t>、</w:t>
            </w:r>
            <w:r w:rsidRPr="009A145E">
              <w:rPr>
                <w:sz w:val="20"/>
                <w:lang w:val="en-US" w:eastAsia="zh-CN"/>
              </w:rPr>
              <w:t>5 250-5 350</w:t>
            </w:r>
            <w:r>
              <w:rPr>
                <w:sz w:val="20"/>
                <w:lang w:val="en-US" w:eastAsia="zh-CN"/>
              </w:rPr>
              <w:t>和</w:t>
            </w:r>
            <w:r>
              <w:rPr>
                <w:sz w:val="20"/>
                <w:lang w:val="en-US" w:eastAsia="zh-CN"/>
              </w:rPr>
              <w:t>5 470-5 725 MHz</w:t>
            </w:r>
            <w:r>
              <w:rPr>
                <w:rFonts w:hint="eastAsia"/>
                <w:sz w:val="20"/>
                <w:lang w:val="en-US" w:eastAsia="zh-CN"/>
              </w:rPr>
              <w:t>的条件。</w:t>
            </w:r>
          </w:p>
          <w:p w:rsidR="0060357B" w:rsidRPr="009A145E" w:rsidRDefault="0060357B" w:rsidP="0002281D">
            <w:pPr>
              <w:pStyle w:val="Tablelegend"/>
              <w:rPr>
                <w:sz w:val="20"/>
                <w:lang w:val="en-US" w:eastAsia="zh-CN"/>
              </w:rPr>
            </w:pPr>
            <w:r>
              <w:rPr>
                <w:sz w:val="20"/>
                <w:vertAlign w:val="superscript"/>
                <w:lang w:val="en-US" w:eastAsia="zh-CN"/>
              </w:rPr>
              <w:t>（</w:t>
            </w:r>
            <w:r w:rsidRPr="009A145E">
              <w:rPr>
                <w:sz w:val="20"/>
                <w:vertAlign w:val="superscript"/>
                <w:lang w:val="en-US" w:eastAsia="zh-CN"/>
              </w:rPr>
              <w:t>6</w:t>
            </w:r>
            <w:r>
              <w:rPr>
                <w:sz w:val="20"/>
                <w:vertAlign w:val="superscript"/>
                <w:lang w:val="en-US" w:eastAsia="zh-CN"/>
              </w:rPr>
              <w:t>）</w:t>
            </w:r>
            <w:r w:rsidRPr="009A145E">
              <w:rPr>
                <w:sz w:val="20"/>
                <w:lang w:val="en-US" w:eastAsia="zh-CN"/>
              </w:rPr>
              <w:tab/>
            </w:r>
            <w:r>
              <w:rPr>
                <w:rFonts w:hint="eastAsia"/>
                <w:sz w:val="20"/>
                <w:lang w:val="en-US" w:eastAsia="zh-CN"/>
              </w:rPr>
              <w:t>在某些地区和主管部门，</w:t>
            </w:r>
            <w:r w:rsidRPr="009A145E">
              <w:rPr>
                <w:sz w:val="20"/>
                <w:lang w:val="en-US" w:eastAsia="zh-CN"/>
              </w:rPr>
              <w:t>DFS</w:t>
            </w:r>
            <w:r>
              <w:rPr>
                <w:rFonts w:hint="eastAsia"/>
                <w:sz w:val="20"/>
                <w:lang w:val="en-US" w:eastAsia="zh-CN"/>
              </w:rPr>
              <w:t>规则适用于</w:t>
            </w:r>
            <w:r w:rsidRPr="009A145E">
              <w:rPr>
                <w:sz w:val="20"/>
                <w:lang w:val="en-US" w:eastAsia="zh-CN"/>
              </w:rPr>
              <w:t>5 250-5 350</w:t>
            </w:r>
            <w:r>
              <w:rPr>
                <w:sz w:val="20"/>
                <w:lang w:val="en-US" w:eastAsia="zh-CN"/>
              </w:rPr>
              <w:t>和</w:t>
            </w:r>
            <w:r>
              <w:rPr>
                <w:sz w:val="20"/>
                <w:lang w:val="en-US" w:eastAsia="zh-CN"/>
              </w:rPr>
              <w:t>5</w:t>
            </w:r>
            <w:r w:rsidRPr="009A145E">
              <w:rPr>
                <w:sz w:val="20"/>
                <w:lang w:val="en-US" w:eastAsia="zh-CN"/>
              </w:rPr>
              <w:t xml:space="preserve"> 470-5 725 MHz</w:t>
            </w:r>
            <w:r>
              <w:rPr>
                <w:rFonts w:hint="eastAsia"/>
                <w:sz w:val="20"/>
                <w:lang w:val="en-US" w:eastAsia="zh-CN"/>
              </w:rPr>
              <w:t>频段，且使用必须征求主管部门的意见。</w:t>
            </w:r>
          </w:p>
          <w:p w:rsidR="0060357B" w:rsidRPr="009A145E" w:rsidRDefault="0060357B" w:rsidP="0002281D">
            <w:pPr>
              <w:pStyle w:val="Tablelegend"/>
              <w:rPr>
                <w:sz w:val="20"/>
                <w:lang w:val="en-US" w:eastAsia="zh-CN"/>
              </w:rPr>
            </w:pPr>
            <w:r>
              <w:rPr>
                <w:sz w:val="20"/>
                <w:vertAlign w:val="superscript"/>
                <w:lang w:val="en-US" w:eastAsia="zh-CN"/>
              </w:rPr>
              <w:t>（</w:t>
            </w:r>
            <w:r>
              <w:rPr>
                <w:sz w:val="20"/>
                <w:vertAlign w:val="superscript"/>
                <w:lang w:val="en-US" w:eastAsia="zh-CN"/>
              </w:rPr>
              <w:t>7</w:t>
            </w:r>
            <w:r>
              <w:rPr>
                <w:sz w:val="20"/>
                <w:vertAlign w:val="superscript"/>
                <w:lang w:val="en-US" w:eastAsia="zh-CN"/>
              </w:rPr>
              <w:t>）</w:t>
            </w:r>
            <w:r w:rsidRPr="009A145E">
              <w:rPr>
                <w:sz w:val="20"/>
                <w:lang w:val="en-US" w:eastAsia="zh-CN"/>
              </w:rPr>
              <w:tab/>
            </w:r>
            <w:r>
              <w:rPr>
                <w:rFonts w:hint="eastAsia"/>
                <w:sz w:val="20"/>
                <w:lang w:val="en-US" w:eastAsia="zh-CN"/>
              </w:rPr>
              <w:t>根据第</w:t>
            </w:r>
            <w:r w:rsidRPr="009A145E">
              <w:rPr>
                <w:sz w:val="20"/>
                <w:lang w:val="en-US" w:eastAsia="zh-CN"/>
              </w:rPr>
              <w:t>229</w:t>
            </w:r>
            <w:r>
              <w:rPr>
                <w:rFonts w:hint="eastAsia"/>
                <w:sz w:val="20"/>
                <w:lang w:val="en-US" w:eastAsia="zh-CN"/>
              </w:rPr>
              <w:t>号决议</w:t>
            </w:r>
            <w:r>
              <w:rPr>
                <w:sz w:val="20"/>
                <w:lang w:val="en-US" w:eastAsia="zh-CN"/>
              </w:rPr>
              <w:t>（</w:t>
            </w:r>
            <w:r w:rsidRPr="009A145E">
              <w:rPr>
                <w:sz w:val="20"/>
                <w:lang w:val="en-US" w:eastAsia="zh-CN"/>
              </w:rPr>
              <w:t>WRC-03</w:t>
            </w:r>
            <w:r>
              <w:rPr>
                <w:sz w:val="20"/>
                <w:lang w:val="en-US" w:eastAsia="zh-CN"/>
              </w:rPr>
              <w:t>）</w:t>
            </w:r>
            <w:r>
              <w:rPr>
                <w:rFonts w:hint="eastAsia"/>
                <w:sz w:val="20"/>
                <w:lang w:val="en-US" w:eastAsia="zh-CN"/>
              </w:rPr>
              <w:t>，</w:t>
            </w:r>
            <w:r w:rsidRPr="009A145E">
              <w:rPr>
                <w:sz w:val="20"/>
                <w:lang w:val="en-US" w:eastAsia="zh-CN"/>
              </w:rPr>
              <w:t>5 150-5 250 MHz</w:t>
            </w:r>
            <w:r>
              <w:rPr>
                <w:rFonts w:hint="eastAsia"/>
                <w:sz w:val="20"/>
                <w:lang w:val="en-US" w:eastAsia="zh-CN"/>
              </w:rPr>
              <w:t>频段的操作仅限于室内。</w:t>
            </w:r>
          </w:p>
          <w:p w:rsidR="0060357B" w:rsidRPr="009A145E" w:rsidRDefault="0060357B" w:rsidP="0002281D">
            <w:pPr>
              <w:pStyle w:val="Tablelegend"/>
              <w:rPr>
                <w:sz w:val="20"/>
                <w:lang w:val="en-US" w:eastAsia="zh-CN"/>
              </w:rPr>
            </w:pPr>
            <w:r>
              <w:rPr>
                <w:sz w:val="20"/>
                <w:vertAlign w:val="superscript"/>
                <w:lang w:val="en-US" w:eastAsia="zh-CN"/>
              </w:rPr>
              <w:t>（</w:t>
            </w:r>
            <w:r>
              <w:rPr>
                <w:sz w:val="20"/>
                <w:vertAlign w:val="superscript"/>
                <w:lang w:val="en-US" w:eastAsia="zh-CN"/>
              </w:rPr>
              <w:t>8</w:t>
            </w:r>
            <w:r>
              <w:rPr>
                <w:sz w:val="20"/>
                <w:vertAlign w:val="superscript"/>
                <w:lang w:val="en-US" w:eastAsia="zh-CN"/>
              </w:rPr>
              <w:t>）</w:t>
            </w:r>
            <w:r w:rsidRPr="009A145E">
              <w:rPr>
                <w:sz w:val="20"/>
                <w:lang w:val="en-US" w:eastAsia="zh-CN"/>
              </w:rPr>
              <w:tab/>
            </w:r>
            <w:r>
              <w:rPr>
                <w:rFonts w:hint="eastAsia"/>
                <w:sz w:val="20"/>
                <w:lang w:val="en-US" w:eastAsia="zh-CN"/>
              </w:rPr>
              <w:t>在美国，大于</w:t>
            </w:r>
            <w:r w:rsidRPr="007E3E30">
              <w:rPr>
                <w:sz w:val="20"/>
                <w:lang w:eastAsia="zh-CN"/>
              </w:rPr>
              <w:t>6 dBi</w:t>
            </w:r>
            <w:r>
              <w:rPr>
                <w:rFonts w:hint="eastAsia"/>
                <w:sz w:val="20"/>
                <w:lang w:eastAsia="zh-CN"/>
              </w:rPr>
              <w:t>的天线增益须在某种程度上降低输出功率，但仅用于点对点的系统除外。</w:t>
            </w:r>
            <w:r>
              <w:rPr>
                <w:rFonts w:hint="eastAsia"/>
                <w:sz w:val="20"/>
                <w:lang w:val="en-US" w:eastAsia="zh-CN"/>
              </w:rPr>
              <w:t>详情请参见联邦通信委员会（</w:t>
            </w:r>
            <w:r>
              <w:rPr>
                <w:rFonts w:hint="eastAsia"/>
                <w:sz w:val="20"/>
                <w:lang w:val="en-US" w:eastAsia="zh-CN"/>
              </w:rPr>
              <w:t>FCC</w:t>
            </w:r>
            <w:r>
              <w:rPr>
                <w:rFonts w:hint="eastAsia"/>
                <w:sz w:val="20"/>
                <w:lang w:val="en-US" w:eastAsia="zh-CN"/>
              </w:rPr>
              <w:t>）规则的第</w:t>
            </w:r>
            <w:r w:rsidRPr="009A145E">
              <w:rPr>
                <w:sz w:val="20"/>
                <w:lang w:val="en-US" w:eastAsia="zh-CN"/>
              </w:rPr>
              <w:t>15.407</w:t>
            </w:r>
            <w:r>
              <w:rPr>
                <w:rFonts w:hint="eastAsia"/>
                <w:sz w:val="20"/>
                <w:lang w:val="en-US" w:eastAsia="zh-CN"/>
              </w:rPr>
              <w:t>和</w:t>
            </w:r>
            <w:r w:rsidRPr="009A145E">
              <w:rPr>
                <w:sz w:val="20"/>
                <w:lang w:val="en-US" w:eastAsia="zh-CN"/>
              </w:rPr>
              <w:t>15.247</w:t>
            </w:r>
            <w:r>
              <w:rPr>
                <w:rFonts w:hint="eastAsia"/>
                <w:sz w:val="20"/>
                <w:lang w:val="en-US" w:eastAsia="zh-CN"/>
              </w:rPr>
              <w:t>节。</w:t>
            </w:r>
          </w:p>
          <w:p w:rsidR="0060357B" w:rsidRDefault="0060357B" w:rsidP="0002281D">
            <w:pPr>
              <w:pStyle w:val="Tablelegend"/>
              <w:rPr>
                <w:sz w:val="20"/>
                <w:vertAlign w:val="superscript"/>
                <w:lang w:val="en-US" w:eastAsia="zh-CN"/>
              </w:rPr>
            </w:pPr>
            <w:r>
              <w:rPr>
                <w:sz w:val="20"/>
                <w:vertAlign w:val="superscript"/>
                <w:lang w:val="en-US" w:eastAsia="zh-CN"/>
              </w:rPr>
              <w:t>（</w:t>
            </w:r>
            <w:r>
              <w:rPr>
                <w:sz w:val="20"/>
                <w:vertAlign w:val="superscript"/>
                <w:lang w:val="en-US" w:eastAsia="zh-CN"/>
              </w:rPr>
              <w:t>9</w:t>
            </w:r>
            <w:r>
              <w:rPr>
                <w:sz w:val="20"/>
                <w:vertAlign w:val="superscript"/>
                <w:lang w:val="en-US" w:eastAsia="zh-CN"/>
              </w:rPr>
              <w:t>）</w:t>
            </w:r>
            <w:r w:rsidRPr="009A145E">
              <w:rPr>
                <w:sz w:val="20"/>
                <w:lang w:val="en-US" w:eastAsia="zh-CN"/>
              </w:rPr>
              <w:tab/>
            </w:r>
            <w:r>
              <w:rPr>
                <w:rFonts w:hint="eastAsia"/>
                <w:sz w:val="20"/>
                <w:lang w:val="en-US" w:eastAsia="zh-CN"/>
              </w:rPr>
              <w:t>有关最大</w:t>
            </w:r>
            <w:r>
              <w:rPr>
                <w:rFonts w:hint="eastAsia"/>
                <w:sz w:val="20"/>
                <w:lang w:val="en-US" w:eastAsia="zh-CN"/>
              </w:rPr>
              <w:t>EIRP</w:t>
            </w:r>
            <w:r>
              <w:rPr>
                <w:rFonts w:hint="eastAsia"/>
                <w:sz w:val="20"/>
                <w:lang w:val="en-US" w:eastAsia="zh-CN"/>
              </w:rPr>
              <w:t>大于</w:t>
            </w:r>
            <w:r w:rsidRPr="009A145E">
              <w:rPr>
                <w:sz w:val="20"/>
                <w:lang w:val="en-US" w:eastAsia="zh-CN"/>
              </w:rPr>
              <w:t>200 mW</w:t>
            </w:r>
            <w:r>
              <w:rPr>
                <w:rFonts w:hint="eastAsia"/>
                <w:sz w:val="20"/>
                <w:lang w:val="en-US" w:eastAsia="zh-CN"/>
              </w:rPr>
              <w:t>的详细设备规则，请参见</w:t>
            </w:r>
            <w:r>
              <w:rPr>
                <w:sz w:val="20"/>
                <w:lang w:val="en-US" w:eastAsia="zh-CN"/>
              </w:rPr>
              <w:t>RSS-210</w:t>
            </w:r>
            <w:r>
              <w:rPr>
                <w:rFonts w:hint="eastAsia"/>
                <w:sz w:val="20"/>
                <w:lang w:val="en-US" w:eastAsia="zh-CN"/>
              </w:rPr>
              <w:t>附件</w:t>
            </w:r>
            <w:r>
              <w:rPr>
                <w:rFonts w:hint="eastAsia"/>
                <w:sz w:val="20"/>
                <w:lang w:val="en-US" w:eastAsia="zh-CN"/>
              </w:rPr>
              <w:t>9</w:t>
            </w:r>
            <w:r>
              <w:rPr>
                <w:rFonts w:hint="eastAsia"/>
                <w:sz w:val="20"/>
                <w:lang w:val="en-US" w:eastAsia="zh-CN"/>
              </w:rPr>
              <w:t>：</w:t>
            </w:r>
            <w:hyperlink r:id="rId23" w:history="1">
              <w:r w:rsidRPr="007C6455">
                <w:rPr>
                  <w:rStyle w:val="Hyperlink"/>
                  <w:sz w:val="20"/>
                  <w:lang w:val="en-US" w:eastAsia="zh-CN"/>
                </w:rPr>
                <w:t>http://strategis.ic.gc.ca/epic/site/smt-gst.nsf/en/sf01320e.html</w:t>
              </w:r>
            </w:hyperlink>
            <w:r>
              <w:rPr>
                <w:rFonts w:hint="eastAsia"/>
                <w:sz w:val="20"/>
                <w:lang w:val="en-US" w:eastAsia="zh-CN"/>
              </w:rPr>
              <w:t>。</w:t>
            </w:r>
          </w:p>
          <w:p w:rsidR="0060357B" w:rsidRPr="009A145E" w:rsidRDefault="0060357B" w:rsidP="0002281D">
            <w:pPr>
              <w:pStyle w:val="Tablelegend"/>
              <w:rPr>
                <w:sz w:val="20"/>
                <w:lang w:val="en-US" w:eastAsia="zh-CN"/>
              </w:rPr>
            </w:pPr>
            <w:r>
              <w:rPr>
                <w:sz w:val="20"/>
                <w:vertAlign w:val="superscript"/>
                <w:lang w:val="en-US" w:eastAsia="zh-CN"/>
              </w:rPr>
              <w:t>（</w:t>
            </w:r>
            <w:r>
              <w:rPr>
                <w:sz w:val="20"/>
                <w:vertAlign w:val="superscript"/>
                <w:lang w:val="en-US" w:eastAsia="zh-CN"/>
              </w:rPr>
              <w:t>10</w:t>
            </w:r>
            <w:r>
              <w:rPr>
                <w:sz w:val="20"/>
                <w:vertAlign w:val="superscript"/>
                <w:lang w:val="en-US" w:eastAsia="zh-CN"/>
              </w:rPr>
              <w:t>）</w:t>
            </w:r>
            <w:r>
              <w:rPr>
                <w:sz w:val="20"/>
                <w:lang w:val="en-US" w:eastAsia="zh-CN"/>
              </w:rPr>
              <w:tab/>
            </w:r>
            <w:r>
              <w:rPr>
                <w:rFonts w:hint="eastAsia"/>
                <w:sz w:val="20"/>
                <w:lang w:val="en-US" w:eastAsia="zh-CN"/>
              </w:rPr>
              <w:t>在欧洲和日本，</w:t>
            </w:r>
            <w:r w:rsidRPr="009A145E">
              <w:rPr>
                <w:sz w:val="20"/>
                <w:lang w:val="en-US" w:eastAsia="zh-CN"/>
              </w:rPr>
              <w:t>5 250-5 350 MHz</w:t>
            </w:r>
            <w:r>
              <w:rPr>
                <w:rFonts w:hint="eastAsia"/>
                <w:sz w:val="20"/>
                <w:lang w:val="en-US" w:eastAsia="zh-CN"/>
              </w:rPr>
              <w:t>频段的操作亦仅限于室内使用。</w:t>
            </w:r>
          </w:p>
          <w:p w:rsidR="0060357B" w:rsidRPr="009A145E" w:rsidRDefault="0060357B" w:rsidP="0002281D">
            <w:pPr>
              <w:pStyle w:val="Tablelegend"/>
              <w:rPr>
                <w:sz w:val="20"/>
                <w:lang w:val="en-US" w:eastAsia="zh-CN"/>
              </w:rPr>
            </w:pPr>
            <w:r>
              <w:rPr>
                <w:sz w:val="20"/>
                <w:vertAlign w:val="superscript"/>
                <w:lang w:val="en-US" w:eastAsia="zh-CN"/>
              </w:rPr>
              <w:t>（</w:t>
            </w:r>
            <w:r>
              <w:rPr>
                <w:sz w:val="20"/>
                <w:vertAlign w:val="superscript"/>
                <w:lang w:val="en-US" w:eastAsia="zh-CN"/>
              </w:rPr>
              <w:t>11</w:t>
            </w:r>
            <w:r>
              <w:rPr>
                <w:sz w:val="20"/>
                <w:vertAlign w:val="superscript"/>
                <w:lang w:val="en-US" w:eastAsia="zh-CN"/>
              </w:rPr>
              <w:t>）</w:t>
            </w:r>
            <w:r w:rsidRPr="009A145E">
              <w:rPr>
                <w:sz w:val="20"/>
                <w:lang w:val="en-US" w:eastAsia="zh-CN"/>
              </w:rPr>
              <w:tab/>
            </w:r>
            <w:r>
              <w:rPr>
                <w:rFonts w:hint="eastAsia"/>
                <w:sz w:val="20"/>
                <w:lang w:val="en-US" w:eastAsia="zh-CN"/>
              </w:rPr>
              <w:t>用于固定无线接入，已注册。</w:t>
            </w:r>
          </w:p>
        </w:tc>
      </w:tr>
    </w:tbl>
    <w:p w:rsidR="0060357B" w:rsidRPr="009A145E" w:rsidRDefault="0060357B" w:rsidP="0060357B">
      <w:pPr>
        <w:pStyle w:val="Tablefin"/>
        <w:rPr>
          <w:lang w:eastAsia="zh-CN"/>
        </w:rPr>
      </w:pPr>
    </w:p>
    <w:p w:rsidR="0060357B" w:rsidRPr="00D760B2" w:rsidRDefault="0060357B" w:rsidP="0060357B">
      <w:pPr>
        <w:rPr>
          <w:iCs/>
          <w:lang w:val="en-US" w:eastAsia="zh-CN"/>
        </w:rPr>
      </w:pPr>
    </w:p>
    <w:p w:rsidR="0060357B" w:rsidRPr="00D760B2" w:rsidRDefault="0060357B" w:rsidP="0060357B">
      <w:pPr>
        <w:rPr>
          <w:iCs/>
          <w:lang w:val="en-US" w:eastAsia="zh-CN"/>
        </w:rPr>
      </w:pPr>
    </w:p>
    <w:p w:rsidR="0060357B" w:rsidRPr="00D760B2" w:rsidRDefault="0060357B" w:rsidP="0060357B">
      <w:pPr>
        <w:pStyle w:val="Line"/>
        <w:rPr>
          <w:lang w:eastAsia="zh-CN"/>
        </w:rPr>
      </w:pPr>
    </w:p>
    <w:sectPr w:rsidR="0060357B" w:rsidRPr="00D760B2" w:rsidSect="009A41D5">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5F0" w:rsidRDefault="00DE45F0">
      <w:r>
        <w:separator/>
      </w:r>
    </w:p>
  </w:endnote>
  <w:endnote w:type="continuationSeparator" w:id="0">
    <w:p w:rsidR="00DE45F0" w:rsidRDefault="00DE4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altName w:val="Bata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5F0" w:rsidRDefault="00DE45F0">
      <w:r>
        <w:separator/>
      </w:r>
    </w:p>
  </w:footnote>
  <w:footnote w:type="continuationSeparator" w:id="0">
    <w:p w:rsidR="00DE45F0" w:rsidRDefault="00DE45F0">
      <w:r>
        <w:continuationSeparator/>
      </w:r>
    </w:p>
  </w:footnote>
  <w:footnote w:id="1">
    <w:p w:rsidR="00DE45F0" w:rsidRPr="00B93AE2" w:rsidRDefault="00DE45F0" w:rsidP="0060357B">
      <w:pPr>
        <w:pStyle w:val="FootnoteText"/>
        <w:rPr>
          <w:lang w:val="en-US" w:eastAsia="zh-CN"/>
        </w:rPr>
      </w:pPr>
      <w:r>
        <w:rPr>
          <w:rStyle w:val="FootnoteReference"/>
        </w:rPr>
        <w:footnoteRef/>
      </w:r>
      <w:r w:rsidRPr="00B93AE2">
        <w:rPr>
          <w:lang w:val="en-US" w:eastAsia="zh-CN"/>
        </w:rPr>
        <w:tab/>
      </w:r>
      <w:hyperlink r:id="rId1" w:history="1">
        <w:r w:rsidRPr="008A6D36">
          <w:rPr>
            <w:rStyle w:val="Hyperlink"/>
            <w:color w:val="000000"/>
            <w:szCs w:val="22"/>
            <w:u w:val="none"/>
            <w:lang w:val="en-US" w:eastAsia="zh-CN"/>
          </w:rPr>
          <w:t>ISO/IEC 8802-11:2005</w:t>
        </w:r>
      </w:hyperlink>
      <w:r w:rsidRPr="003A45BF">
        <w:rPr>
          <w:rFonts w:hint="eastAsia"/>
          <w:lang w:val="en-US" w:eastAsia="zh-CN"/>
        </w:rPr>
        <w:t>，</w:t>
      </w:r>
      <w:r>
        <w:rPr>
          <w:rFonts w:hint="eastAsia"/>
          <w:lang w:val="en-US" w:eastAsia="zh-CN"/>
        </w:rPr>
        <w:t>信息技术</w:t>
      </w:r>
      <w:r>
        <w:rPr>
          <w:rFonts w:hint="eastAsia"/>
          <w:lang w:val="en-US" w:eastAsia="zh-CN"/>
        </w:rPr>
        <w:t xml:space="preserve"> </w:t>
      </w:r>
      <w:r w:rsidRPr="00D760B2">
        <w:rPr>
          <w:lang w:val="en-US" w:eastAsia="zh-CN"/>
        </w:rPr>
        <w:t>–</w:t>
      </w:r>
      <w:r>
        <w:rPr>
          <w:rFonts w:hint="eastAsia"/>
          <w:lang w:val="en-US" w:eastAsia="zh-CN"/>
        </w:rPr>
        <w:t xml:space="preserve"> </w:t>
      </w:r>
      <w:r>
        <w:rPr>
          <w:rFonts w:hint="eastAsia"/>
          <w:lang w:val="en-US" w:eastAsia="zh-CN"/>
        </w:rPr>
        <w:t>系统间电信和信息交换</w:t>
      </w:r>
      <w:r w:rsidRPr="00D760B2">
        <w:rPr>
          <w:lang w:val="en-US" w:eastAsia="zh-CN"/>
        </w:rPr>
        <w:t>–</w:t>
      </w:r>
      <w:r>
        <w:rPr>
          <w:rFonts w:hint="eastAsia"/>
          <w:lang w:val="en-US" w:eastAsia="zh-CN"/>
        </w:rPr>
        <w:t>局域网和城域网</w:t>
      </w:r>
      <w:r>
        <w:rPr>
          <w:rFonts w:hint="eastAsia"/>
          <w:lang w:val="en-US" w:eastAsia="zh-CN"/>
        </w:rPr>
        <w:t xml:space="preserve"> </w:t>
      </w:r>
      <w:r w:rsidRPr="00D760B2">
        <w:rPr>
          <w:lang w:val="en-US" w:eastAsia="zh-CN"/>
        </w:rPr>
        <w:t>–</w:t>
      </w:r>
      <w:r>
        <w:rPr>
          <w:rFonts w:hint="eastAsia"/>
          <w:lang w:val="en-US" w:eastAsia="zh-CN"/>
        </w:rPr>
        <w:t xml:space="preserve"> </w:t>
      </w:r>
      <w:r>
        <w:rPr>
          <w:rFonts w:hint="eastAsia"/>
          <w:lang w:val="en-US" w:eastAsia="zh-CN"/>
        </w:rPr>
        <w:t>具体要求</w:t>
      </w:r>
      <w:r>
        <w:rPr>
          <w:rFonts w:hint="eastAsia"/>
          <w:lang w:val="en-US" w:eastAsia="zh-CN"/>
        </w:rPr>
        <w:t xml:space="preserve"> </w:t>
      </w:r>
      <w:r w:rsidRPr="00D760B2">
        <w:rPr>
          <w:lang w:val="en-US" w:eastAsia="zh-CN"/>
        </w:rPr>
        <w:t xml:space="preserve">– </w:t>
      </w:r>
      <w:r>
        <w:rPr>
          <w:rFonts w:hint="eastAsia"/>
          <w:lang w:val="en-US" w:eastAsia="zh-CN"/>
        </w:rPr>
        <w:t>第</w:t>
      </w:r>
      <w:r w:rsidRPr="00D760B2">
        <w:rPr>
          <w:lang w:val="en-US" w:eastAsia="zh-CN"/>
        </w:rPr>
        <w:t>11</w:t>
      </w:r>
      <w:r>
        <w:rPr>
          <w:rFonts w:hint="eastAsia"/>
          <w:lang w:val="en-US" w:eastAsia="zh-CN"/>
        </w:rPr>
        <w:t>部分：无线局域网媒介接入控制</w:t>
      </w:r>
      <w:r>
        <w:rPr>
          <w:lang w:val="en-US" w:eastAsia="zh-CN"/>
        </w:rPr>
        <w:t>（</w:t>
      </w:r>
      <w:r w:rsidRPr="00D760B2">
        <w:rPr>
          <w:lang w:val="en-US" w:eastAsia="zh-CN"/>
        </w:rPr>
        <w:t>MAC</w:t>
      </w:r>
      <w:r>
        <w:rPr>
          <w:lang w:val="en-US" w:eastAsia="zh-CN"/>
        </w:rPr>
        <w:t>）</w:t>
      </w:r>
      <w:r>
        <w:rPr>
          <w:rFonts w:hint="eastAsia"/>
          <w:lang w:val="en-US" w:eastAsia="zh-CN"/>
        </w:rPr>
        <w:t>和物理层</w:t>
      </w:r>
      <w:r>
        <w:rPr>
          <w:lang w:val="en-US" w:eastAsia="zh-CN"/>
        </w:rPr>
        <w:t>（</w:t>
      </w:r>
      <w:r w:rsidRPr="00D760B2">
        <w:rPr>
          <w:lang w:val="en-US" w:eastAsia="zh-CN"/>
        </w:rPr>
        <w:t>PHY</w:t>
      </w:r>
      <w:r>
        <w:rPr>
          <w:lang w:val="en-US" w:eastAsia="zh-CN"/>
        </w:rPr>
        <w:t>）</w:t>
      </w:r>
      <w:r>
        <w:rPr>
          <w:rFonts w:hint="eastAsia"/>
          <w:lang w:val="en-US" w:eastAsia="zh-CN"/>
        </w:rPr>
        <w:t>规范。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FA7E3D" w:rsidP="00156A7F">
    <w:pPr>
      <w:pStyle w:val="Header"/>
      <w:jc w:val="left"/>
      <w:rPr>
        <w:lang w:val="en-US"/>
      </w:rPr>
    </w:pPr>
    <w:r>
      <w:rPr>
        <w:rStyle w:val="PageNumber"/>
        <w:b/>
        <w:bCs/>
      </w:rPr>
      <w:fldChar w:fldCharType="begin"/>
    </w:r>
    <w:r w:rsidR="00DE45F0">
      <w:rPr>
        <w:rStyle w:val="PageNumber"/>
        <w:b/>
        <w:bCs/>
        <w:lang w:val="en-US"/>
      </w:rPr>
      <w:instrText xml:space="preserve"> PAGE </w:instrText>
    </w:r>
    <w:r>
      <w:rPr>
        <w:rStyle w:val="PageNumber"/>
        <w:b/>
        <w:bCs/>
      </w:rPr>
      <w:fldChar w:fldCharType="separate"/>
    </w:r>
    <w:r w:rsidR="00DE45F0">
      <w:rPr>
        <w:rStyle w:val="PageNumber"/>
        <w:b/>
        <w:bCs/>
        <w:noProof/>
        <w:lang w:val="en-US"/>
      </w:rPr>
      <w:t>2</w:t>
    </w:r>
    <w:r>
      <w:rPr>
        <w:rStyle w:val="PageNumber"/>
        <w:b/>
        <w:bCs/>
      </w:rPr>
      <w:fldChar w:fldCharType="end"/>
    </w:r>
    <w:r w:rsidR="00DE45F0">
      <w:rPr>
        <w:lang w:val="en-US"/>
      </w:rPr>
      <w:tab/>
    </w:r>
    <w:r w:rsidR="00DE45F0" w:rsidRPr="008429A7">
      <w:rPr>
        <w:b/>
        <w:bCs/>
      </w:rPr>
      <w:t>ITU-R  S.1844</w:t>
    </w:r>
    <w:r w:rsidR="00DE45F0">
      <w:rPr>
        <w:rFonts w:hint="eastAsia"/>
        <w:b/>
        <w:bCs/>
        <w:lang w:eastAsia="zh-CN"/>
      </w:rPr>
      <w:t xml:space="preserve"> </w:t>
    </w:r>
    <w:r w:rsidR="00DE45F0"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Pr="00AD1E06" w:rsidRDefault="00DE45F0" w:rsidP="005E5DF5">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.14</w:t>
    </w:r>
    <w:r>
      <w:rPr>
        <w:rFonts w:hint="eastAsia"/>
        <w:b/>
        <w:bCs/>
        <w:lang w:eastAsia="zh-CN"/>
      </w:rPr>
      <w:t>50</w:t>
    </w:r>
    <w:r w:rsidRPr="00AD1E06">
      <w:rPr>
        <w:b/>
        <w:bCs/>
      </w:rPr>
      <w:t>-</w:t>
    </w:r>
    <w:r>
      <w:rPr>
        <w:rFonts w:hint="eastAsia"/>
        <w:b/>
        <w:bCs/>
        <w:lang w:eastAsia="zh-CN"/>
      </w:rPr>
      <w:t>4</w:t>
    </w:r>
    <w:r w:rsidRPr="00AD1E06">
      <w:rPr>
        <w:rFonts w:hint="eastAsia"/>
        <w:b/>
        <w:bCs/>
      </w:rPr>
      <w:t xml:space="preserve"> </w:t>
    </w:r>
    <w:r w:rsidRPr="00AD1E06">
      <w:rPr>
        <w:rFonts w:hint="eastAsia"/>
        <w:b/>
        <w:bCs/>
      </w:rPr>
      <w:t>建议书</w:t>
    </w:r>
    <w:r>
      <w:rPr>
        <w:rFonts w:hint="eastAsia"/>
        <w:lang w:val="en-US" w:eastAsia="zh-CN"/>
      </w:rPr>
      <w:tab/>
    </w:r>
    <w:r w:rsidR="00FA7E3D">
      <w:rPr>
        <w:rStyle w:val="PageNumber"/>
        <w:b/>
        <w:bCs/>
      </w:rPr>
      <w:fldChar w:fldCharType="begin"/>
    </w:r>
    <w:r>
      <w:rPr>
        <w:rStyle w:val="PageNumber"/>
        <w:b/>
        <w:bCs/>
      </w:rPr>
      <w:instrText xml:space="preserve"> PAGE </w:instrText>
    </w:r>
    <w:r w:rsidR="00FA7E3D">
      <w:rPr>
        <w:rStyle w:val="PageNumber"/>
        <w:b/>
        <w:bCs/>
      </w:rPr>
      <w:fldChar w:fldCharType="separate"/>
    </w:r>
    <w:r w:rsidR="0052675D">
      <w:rPr>
        <w:rStyle w:val="PageNumber"/>
        <w:b/>
        <w:bCs/>
        <w:noProof/>
      </w:rPr>
      <w:t>11</w:t>
    </w:r>
    <w:r w:rsidR="00FA7E3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DE45F0"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FA7E3D" w:rsidP="00D048DA">
    <w:pPr>
      <w:pStyle w:val="Header"/>
      <w:jc w:val="left"/>
      <w:rPr>
        <w:lang w:val="en-US"/>
      </w:rPr>
    </w:pPr>
    <w:r>
      <w:rPr>
        <w:rStyle w:val="PageNumber"/>
        <w:b/>
        <w:bCs/>
      </w:rPr>
      <w:fldChar w:fldCharType="begin"/>
    </w:r>
    <w:r w:rsidR="00DE45F0">
      <w:rPr>
        <w:rStyle w:val="PageNumber"/>
        <w:b/>
        <w:bCs/>
        <w:lang w:val="en-US"/>
      </w:rPr>
      <w:instrText xml:space="preserve"> PAGE </w:instrText>
    </w:r>
    <w:r>
      <w:rPr>
        <w:rStyle w:val="PageNumber"/>
        <w:b/>
        <w:bCs/>
      </w:rPr>
      <w:fldChar w:fldCharType="separate"/>
    </w:r>
    <w:r w:rsidR="0052675D">
      <w:rPr>
        <w:rStyle w:val="PageNumber"/>
        <w:b/>
        <w:bCs/>
        <w:noProof/>
        <w:lang w:val="en-US"/>
      </w:rPr>
      <w:t>ii</w:t>
    </w:r>
    <w:r>
      <w:rPr>
        <w:rStyle w:val="PageNumber"/>
        <w:b/>
        <w:bCs/>
      </w:rPr>
      <w:fldChar w:fldCharType="end"/>
    </w:r>
    <w:r w:rsidR="00DE45F0">
      <w:rPr>
        <w:lang w:val="en-US"/>
      </w:rPr>
      <w:tab/>
    </w:r>
    <w:r w:rsidR="00DE45F0">
      <w:rPr>
        <w:b/>
        <w:bCs/>
        <w:szCs w:val="24"/>
        <w:lang w:eastAsia="zh-CN"/>
      </w:rPr>
      <w:t xml:space="preserve">ITU-R </w:t>
    </w:r>
    <w:r w:rsidR="00DE45F0">
      <w:rPr>
        <w:rFonts w:hint="eastAsia"/>
        <w:b/>
        <w:bCs/>
        <w:szCs w:val="24"/>
        <w:lang w:eastAsia="zh-CN"/>
      </w:rPr>
      <w:t xml:space="preserve"> M</w:t>
    </w:r>
    <w:r w:rsidR="00DE45F0" w:rsidRPr="00930238">
      <w:rPr>
        <w:b/>
        <w:bCs/>
        <w:szCs w:val="24"/>
        <w:lang w:eastAsia="zh-CN"/>
      </w:rPr>
      <w:t>.</w:t>
    </w:r>
    <w:r w:rsidR="00DE45F0" w:rsidRPr="00930238">
      <w:rPr>
        <w:rFonts w:hint="eastAsia"/>
        <w:b/>
        <w:bCs/>
        <w:szCs w:val="24"/>
        <w:lang w:eastAsia="zh-CN"/>
      </w:rPr>
      <w:t>1</w:t>
    </w:r>
    <w:r w:rsidR="00DE45F0">
      <w:rPr>
        <w:rFonts w:hint="eastAsia"/>
        <w:b/>
        <w:bCs/>
        <w:szCs w:val="24"/>
        <w:lang w:eastAsia="zh-CN"/>
      </w:rPr>
      <w:t xml:space="preserve">450-4 </w:t>
    </w:r>
    <w:r w:rsidR="00DE45F0"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DE45F0" w:rsidP="00A51377">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tab/>
    </w:r>
    <w:r w:rsidR="00FA7E3D">
      <w:rPr>
        <w:rStyle w:val="PageNumber"/>
        <w:b/>
        <w:bCs/>
      </w:rPr>
      <w:fldChar w:fldCharType="begin"/>
    </w:r>
    <w:r>
      <w:rPr>
        <w:rStyle w:val="PageNumber"/>
        <w:b/>
        <w:bCs/>
      </w:rPr>
      <w:instrText xml:space="preserve"> PAGE </w:instrText>
    </w:r>
    <w:r w:rsidR="00FA7E3D">
      <w:rPr>
        <w:rStyle w:val="PageNumber"/>
        <w:b/>
        <w:bCs/>
      </w:rPr>
      <w:fldChar w:fldCharType="separate"/>
    </w:r>
    <w:r>
      <w:rPr>
        <w:rStyle w:val="PageNumber"/>
        <w:b/>
        <w:bCs/>
        <w:noProof/>
      </w:rPr>
      <w:t>iii</w:t>
    </w:r>
    <w:r w:rsidR="00FA7E3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FA7E3D" w:rsidP="00DE45F0">
    <w:pPr>
      <w:pStyle w:val="Header"/>
      <w:jc w:val="left"/>
      <w:rPr>
        <w:lang w:val="en-US"/>
      </w:rPr>
    </w:pPr>
    <w:r>
      <w:rPr>
        <w:rStyle w:val="PageNumber"/>
        <w:b/>
        <w:bCs/>
      </w:rPr>
      <w:fldChar w:fldCharType="begin"/>
    </w:r>
    <w:r w:rsidR="00DE45F0">
      <w:rPr>
        <w:rStyle w:val="PageNumber"/>
        <w:b/>
        <w:bCs/>
        <w:lang w:val="en-US"/>
      </w:rPr>
      <w:instrText xml:space="preserve"> PAGE </w:instrText>
    </w:r>
    <w:r>
      <w:rPr>
        <w:rStyle w:val="PageNumber"/>
        <w:b/>
        <w:bCs/>
      </w:rPr>
      <w:fldChar w:fldCharType="separate"/>
    </w:r>
    <w:r w:rsidR="0052675D">
      <w:rPr>
        <w:rStyle w:val="PageNumber"/>
        <w:b/>
        <w:bCs/>
        <w:noProof/>
        <w:lang w:val="en-US"/>
      </w:rPr>
      <w:t>2</w:t>
    </w:r>
    <w:r>
      <w:rPr>
        <w:rStyle w:val="PageNumber"/>
        <w:b/>
        <w:bCs/>
      </w:rPr>
      <w:fldChar w:fldCharType="end"/>
    </w:r>
    <w:r w:rsidR="00DE45F0">
      <w:rPr>
        <w:lang w:val="en-US"/>
      </w:rPr>
      <w:tab/>
    </w:r>
    <w:r w:rsidR="00DE45F0" w:rsidRPr="00DE45F0">
      <w:rPr>
        <w:b/>
        <w:bCs/>
        <w:iCs/>
        <w:lang w:val="en-US"/>
      </w:rPr>
      <w:t>ITU-R  M.1450-</w:t>
    </w:r>
    <w:r w:rsidR="00DE45F0" w:rsidRPr="00DE45F0">
      <w:rPr>
        <w:rFonts w:hint="eastAsia"/>
        <w:b/>
        <w:bCs/>
        <w:iCs/>
        <w:lang w:val="en-US"/>
      </w:rPr>
      <w:t>4</w:t>
    </w:r>
    <w:r w:rsidR="00DE45F0">
      <w:rPr>
        <w:rFonts w:hint="eastAsia"/>
        <w:b/>
        <w:bCs/>
        <w:iCs/>
        <w:lang w:val="en-US" w:eastAsia="zh-CN"/>
      </w:rPr>
      <w:t xml:space="preserve"> </w:t>
    </w:r>
    <w:r w:rsidR="00DE45F0" w:rsidRPr="00DE45F0">
      <w:rPr>
        <w:rFonts w:hint="eastAsia"/>
        <w:b/>
        <w:bCs/>
        <w:iCs/>
        <w:lang w:val="en-U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DE45F0" w:rsidP="00DE45F0">
    <w:pPr>
      <w:pStyle w:val="Header"/>
    </w:pPr>
    <w:r>
      <w:tab/>
    </w:r>
    <w:r w:rsidRPr="00DE45F0">
      <w:rPr>
        <w:b/>
        <w:bCs/>
        <w:iCs/>
        <w:lang w:val="en-US"/>
      </w:rPr>
      <w:t>ITU-R  M.1450-</w:t>
    </w:r>
    <w:r w:rsidRPr="00DE45F0">
      <w:rPr>
        <w:rFonts w:hint="eastAsia"/>
        <w:b/>
        <w:bCs/>
        <w:iCs/>
        <w:lang w:val="en-US"/>
      </w:rPr>
      <w:t>4</w:t>
    </w:r>
    <w:r>
      <w:rPr>
        <w:rFonts w:hint="eastAsia"/>
        <w:b/>
        <w:bCs/>
        <w:iCs/>
        <w:lang w:val="en-US" w:eastAsia="zh-CN"/>
      </w:rPr>
      <w:t xml:space="preserve"> </w:t>
    </w:r>
    <w:r w:rsidRPr="00DE45F0">
      <w:rPr>
        <w:rFonts w:hint="eastAsia"/>
        <w:b/>
        <w:bCs/>
        <w:iCs/>
        <w:lang w:val="en-US"/>
      </w:rPr>
      <w:t>建议书</w:t>
    </w:r>
    <w:r>
      <w:tab/>
    </w:r>
    <w:r w:rsidR="00FA7E3D">
      <w:rPr>
        <w:rStyle w:val="PageNumber"/>
        <w:b/>
        <w:bCs/>
      </w:rPr>
      <w:fldChar w:fldCharType="begin"/>
    </w:r>
    <w:r>
      <w:rPr>
        <w:rStyle w:val="PageNumber"/>
        <w:b/>
        <w:bCs/>
      </w:rPr>
      <w:instrText xml:space="preserve"> PAGE </w:instrText>
    </w:r>
    <w:r w:rsidR="00FA7E3D">
      <w:rPr>
        <w:rStyle w:val="PageNumber"/>
        <w:b/>
        <w:bCs/>
      </w:rPr>
      <w:fldChar w:fldCharType="separate"/>
    </w:r>
    <w:r w:rsidR="0052675D">
      <w:rPr>
        <w:rStyle w:val="PageNumber"/>
        <w:b/>
        <w:bCs/>
        <w:noProof/>
      </w:rPr>
      <w:t>1</w:t>
    </w:r>
    <w:r w:rsidR="00FA7E3D">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FA7E3D" w:rsidP="00DE45F0">
    <w:pPr>
      <w:pStyle w:val="Header"/>
      <w:tabs>
        <w:tab w:val="clear" w:pos="4848"/>
        <w:tab w:val="clear" w:pos="9696"/>
        <w:tab w:val="center" w:pos="7258"/>
        <w:tab w:val="right" w:pos="14515"/>
      </w:tabs>
      <w:jc w:val="left"/>
      <w:rPr>
        <w:lang w:val="en-US"/>
      </w:rPr>
    </w:pPr>
    <w:r>
      <w:rPr>
        <w:rStyle w:val="PageNumber"/>
        <w:b/>
        <w:bCs/>
      </w:rPr>
      <w:fldChar w:fldCharType="begin"/>
    </w:r>
    <w:r w:rsidR="00DE45F0">
      <w:rPr>
        <w:rStyle w:val="PageNumber"/>
        <w:b/>
        <w:bCs/>
        <w:lang w:val="en-US"/>
      </w:rPr>
      <w:instrText xml:space="preserve"> PAGE </w:instrText>
    </w:r>
    <w:r>
      <w:rPr>
        <w:rStyle w:val="PageNumber"/>
        <w:b/>
        <w:bCs/>
      </w:rPr>
      <w:fldChar w:fldCharType="separate"/>
    </w:r>
    <w:r w:rsidR="0052675D">
      <w:rPr>
        <w:rStyle w:val="PageNumber"/>
        <w:b/>
        <w:bCs/>
        <w:noProof/>
        <w:lang w:val="en-US"/>
      </w:rPr>
      <w:t>4</w:t>
    </w:r>
    <w:r>
      <w:rPr>
        <w:rStyle w:val="PageNumber"/>
        <w:b/>
        <w:bCs/>
      </w:rPr>
      <w:fldChar w:fldCharType="end"/>
    </w:r>
    <w:r w:rsidR="00DE45F0">
      <w:rPr>
        <w:lang w:val="en-US"/>
      </w:rPr>
      <w:tab/>
    </w:r>
    <w:r w:rsidR="00DE45F0" w:rsidRPr="00DE45F0">
      <w:rPr>
        <w:b/>
        <w:bCs/>
        <w:iCs/>
        <w:lang w:val="en-US"/>
      </w:rPr>
      <w:t>ITU-R  M.1450-</w:t>
    </w:r>
    <w:r w:rsidR="00DE45F0" w:rsidRPr="00DE45F0">
      <w:rPr>
        <w:rFonts w:hint="eastAsia"/>
        <w:b/>
        <w:bCs/>
        <w:iCs/>
        <w:lang w:val="en-US"/>
      </w:rPr>
      <w:t>4</w:t>
    </w:r>
    <w:r w:rsidR="00DE45F0">
      <w:rPr>
        <w:rFonts w:hint="eastAsia"/>
        <w:b/>
        <w:bCs/>
        <w:iCs/>
        <w:lang w:val="en-US" w:eastAsia="zh-CN"/>
      </w:rPr>
      <w:t xml:space="preserve"> </w:t>
    </w:r>
    <w:r w:rsidR="00DE45F0" w:rsidRPr="00DE45F0">
      <w:rPr>
        <w:rFonts w:hint="eastAsia"/>
        <w:b/>
        <w:bCs/>
        <w:iCs/>
        <w:lang w:val="en-U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DE45F0" w:rsidP="00DE45F0">
    <w:pPr>
      <w:pStyle w:val="Header"/>
      <w:tabs>
        <w:tab w:val="clear" w:pos="4848"/>
        <w:tab w:val="clear" w:pos="9696"/>
        <w:tab w:val="center" w:pos="7258"/>
        <w:tab w:val="right" w:pos="14515"/>
      </w:tabs>
    </w:pPr>
    <w:r>
      <w:tab/>
    </w:r>
    <w:r w:rsidRPr="00DE45F0">
      <w:rPr>
        <w:b/>
        <w:bCs/>
        <w:iCs/>
        <w:lang w:val="en-US"/>
      </w:rPr>
      <w:t>ITU-R  M.1450-</w:t>
    </w:r>
    <w:r w:rsidRPr="00DE45F0">
      <w:rPr>
        <w:rFonts w:hint="eastAsia"/>
        <w:b/>
        <w:bCs/>
        <w:iCs/>
        <w:lang w:val="en-US"/>
      </w:rPr>
      <w:t>4</w:t>
    </w:r>
    <w:r>
      <w:rPr>
        <w:rFonts w:hint="eastAsia"/>
        <w:b/>
        <w:bCs/>
        <w:iCs/>
        <w:lang w:val="en-US" w:eastAsia="zh-CN"/>
      </w:rPr>
      <w:t xml:space="preserve"> </w:t>
    </w:r>
    <w:r w:rsidRPr="00DE45F0">
      <w:rPr>
        <w:rFonts w:hint="eastAsia"/>
        <w:b/>
        <w:bCs/>
        <w:iCs/>
        <w:lang w:val="en-US"/>
      </w:rPr>
      <w:t>建议书</w:t>
    </w:r>
    <w:r>
      <w:tab/>
    </w:r>
    <w:r w:rsidR="00FA7E3D">
      <w:rPr>
        <w:rStyle w:val="PageNumber"/>
        <w:b/>
        <w:bCs/>
      </w:rPr>
      <w:fldChar w:fldCharType="begin"/>
    </w:r>
    <w:r>
      <w:rPr>
        <w:rStyle w:val="PageNumber"/>
        <w:b/>
        <w:bCs/>
      </w:rPr>
      <w:instrText xml:space="preserve"> PAGE </w:instrText>
    </w:r>
    <w:r w:rsidR="00FA7E3D">
      <w:rPr>
        <w:rStyle w:val="PageNumber"/>
        <w:b/>
        <w:bCs/>
      </w:rPr>
      <w:fldChar w:fldCharType="separate"/>
    </w:r>
    <w:r w:rsidR="0052675D">
      <w:rPr>
        <w:rStyle w:val="PageNumber"/>
        <w:b/>
        <w:bCs/>
        <w:noProof/>
      </w:rPr>
      <w:t>3</w:t>
    </w:r>
    <w:r w:rsidR="00FA7E3D">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5F0" w:rsidRDefault="00FA7E3D" w:rsidP="005E5DF5">
    <w:pPr>
      <w:pStyle w:val="Header"/>
      <w:jc w:val="left"/>
      <w:rPr>
        <w:lang w:val="en-US"/>
      </w:rPr>
    </w:pPr>
    <w:r>
      <w:rPr>
        <w:rStyle w:val="PageNumber"/>
        <w:b/>
        <w:bCs/>
      </w:rPr>
      <w:fldChar w:fldCharType="begin"/>
    </w:r>
    <w:r w:rsidR="00DE45F0">
      <w:rPr>
        <w:rStyle w:val="PageNumber"/>
        <w:b/>
        <w:bCs/>
        <w:lang w:val="en-US"/>
      </w:rPr>
      <w:instrText xml:space="preserve"> PAGE </w:instrText>
    </w:r>
    <w:r>
      <w:rPr>
        <w:rStyle w:val="PageNumber"/>
        <w:b/>
        <w:bCs/>
      </w:rPr>
      <w:fldChar w:fldCharType="separate"/>
    </w:r>
    <w:r w:rsidR="0052675D">
      <w:rPr>
        <w:rStyle w:val="PageNumber"/>
        <w:b/>
        <w:bCs/>
        <w:noProof/>
        <w:lang w:val="en-US"/>
      </w:rPr>
      <w:t>10</w:t>
    </w:r>
    <w:r>
      <w:rPr>
        <w:rStyle w:val="PageNumber"/>
        <w:b/>
        <w:bCs/>
      </w:rPr>
      <w:fldChar w:fldCharType="end"/>
    </w:r>
    <w:r w:rsidR="00DE45F0">
      <w:rPr>
        <w:lang w:val="en-US"/>
      </w:rPr>
      <w:tab/>
    </w:r>
    <w:r w:rsidR="00DE45F0">
      <w:rPr>
        <w:b/>
        <w:bCs/>
      </w:rPr>
      <w:t xml:space="preserve">ITU-R  </w:t>
    </w:r>
    <w:r w:rsidR="00DE45F0">
      <w:rPr>
        <w:rFonts w:hint="eastAsia"/>
        <w:b/>
        <w:bCs/>
        <w:lang w:eastAsia="zh-CN"/>
      </w:rPr>
      <w:t>M</w:t>
    </w:r>
    <w:r w:rsidR="00DE45F0" w:rsidRPr="00AD1E06">
      <w:rPr>
        <w:b/>
        <w:bCs/>
      </w:rPr>
      <w:t>.1</w:t>
    </w:r>
    <w:r w:rsidR="00DE45F0">
      <w:rPr>
        <w:rFonts w:hint="eastAsia"/>
        <w:b/>
        <w:bCs/>
        <w:lang w:eastAsia="zh-CN"/>
      </w:rPr>
      <w:t>450</w:t>
    </w:r>
    <w:r w:rsidR="00DE45F0" w:rsidRPr="00AD1E06">
      <w:rPr>
        <w:b/>
        <w:bCs/>
      </w:rPr>
      <w:t>-</w:t>
    </w:r>
    <w:r w:rsidR="00DE45F0">
      <w:rPr>
        <w:rFonts w:hint="eastAsia"/>
        <w:b/>
        <w:bCs/>
        <w:lang w:eastAsia="zh-CN"/>
      </w:rPr>
      <w:t>4</w:t>
    </w:r>
    <w:r w:rsidR="00DE45F0" w:rsidRPr="00AD1E06">
      <w:rPr>
        <w:rFonts w:hint="eastAsia"/>
        <w:b/>
        <w:bCs/>
      </w:rPr>
      <w:t xml:space="preserve"> </w:t>
    </w:r>
    <w:r w:rsidR="00DE45F0" w:rsidRPr="00AD1E06">
      <w:rPr>
        <w:rFonts w:hint="eastAsia"/>
        <w:b/>
        <w:bCs/>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004A0"/>
    <w:rsid w:val="00013002"/>
    <w:rsid w:val="000130AD"/>
    <w:rsid w:val="0002281D"/>
    <w:rsid w:val="00036EE3"/>
    <w:rsid w:val="00042178"/>
    <w:rsid w:val="0004274F"/>
    <w:rsid w:val="00064582"/>
    <w:rsid w:val="00072484"/>
    <w:rsid w:val="00083442"/>
    <w:rsid w:val="00096612"/>
    <w:rsid w:val="000A417F"/>
    <w:rsid w:val="000B4DD7"/>
    <w:rsid w:val="000B70EC"/>
    <w:rsid w:val="000B7683"/>
    <w:rsid w:val="000D0677"/>
    <w:rsid w:val="00102934"/>
    <w:rsid w:val="001117A6"/>
    <w:rsid w:val="00147110"/>
    <w:rsid w:val="00156A7F"/>
    <w:rsid w:val="00170EF2"/>
    <w:rsid w:val="00173908"/>
    <w:rsid w:val="001766E0"/>
    <w:rsid w:val="00182EA2"/>
    <w:rsid w:val="001A49DA"/>
    <w:rsid w:val="001A545C"/>
    <w:rsid w:val="001C5C82"/>
    <w:rsid w:val="001E0863"/>
    <w:rsid w:val="002058CE"/>
    <w:rsid w:val="0021094B"/>
    <w:rsid w:val="00212440"/>
    <w:rsid w:val="002165F1"/>
    <w:rsid w:val="00221369"/>
    <w:rsid w:val="00235FC2"/>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31D32"/>
    <w:rsid w:val="00397C36"/>
    <w:rsid w:val="003A6A35"/>
    <w:rsid w:val="003B746D"/>
    <w:rsid w:val="003D1B97"/>
    <w:rsid w:val="003E2B44"/>
    <w:rsid w:val="003E7231"/>
    <w:rsid w:val="003E7E19"/>
    <w:rsid w:val="003F6D74"/>
    <w:rsid w:val="00420DFD"/>
    <w:rsid w:val="00424DE8"/>
    <w:rsid w:val="004350D3"/>
    <w:rsid w:val="00456A68"/>
    <w:rsid w:val="004676B2"/>
    <w:rsid w:val="00470E28"/>
    <w:rsid w:val="0047728E"/>
    <w:rsid w:val="004934C5"/>
    <w:rsid w:val="004A2F10"/>
    <w:rsid w:val="004C29E3"/>
    <w:rsid w:val="004D7D8E"/>
    <w:rsid w:val="004E1ED9"/>
    <w:rsid w:val="004F63CD"/>
    <w:rsid w:val="005012D1"/>
    <w:rsid w:val="0052675D"/>
    <w:rsid w:val="00526FA4"/>
    <w:rsid w:val="00545DC8"/>
    <w:rsid w:val="0055420D"/>
    <w:rsid w:val="00556548"/>
    <w:rsid w:val="00586EF8"/>
    <w:rsid w:val="00587DE8"/>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455EA"/>
    <w:rsid w:val="006508D3"/>
    <w:rsid w:val="00667F45"/>
    <w:rsid w:val="006804B1"/>
    <w:rsid w:val="00680D2B"/>
    <w:rsid w:val="00681B32"/>
    <w:rsid w:val="006922DA"/>
    <w:rsid w:val="006B1D2B"/>
    <w:rsid w:val="006B3158"/>
    <w:rsid w:val="006D1776"/>
    <w:rsid w:val="006D3574"/>
    <w:rsid w:val="006E2037"/>
    <w:rsid w:val="006E6199"/>
    <w:rsid w:val="00705412"/>
    <w:rsid w:val="00712870"/>
    <w:rsid w:val="00715F73"/>
    <w:rsid w:val="00743D85"/>
    <w:rsid w:val="00753CF4"/>
    <w:rsid w:val="007565CC"/>
    <w:rsid w:val="00763B9A"/>
    <w:rsid w:val="007671B1"/>
    <w:rsid w:val="007700CE"/>
    <w:rsid w:val="00775662"/>
    <w:rsid w:val="00795756"/>
    <w:rsid w:val="007A6AA8"/>
    <w:rsid w:val="007C30A6"/>
    <w:rsid w:val="00817CB8"/>
    <w:rsid w:val="008310C9"/>
    <w:rsid w:val="00853CC5"/>
    <w:rsid w:val="00866DFD"/>
    <w:rsid w:val="0086771B"/>
    <w:rsid w:val="00877ACF"/>
    <w:rsid w:val="00894EE4"/>
    <w:rsid w:val="008A6D36"/>
    <w:rsid w:val="008C24CC"/>
    <w:rsid w:val="008C7848"/>
    <w:rsid w:val="008E7A64"/>
    <w:rsid w:val="008F4883"/>
    <w:rsid w:val="00906AD6"/>
    <w:rsid w:val="0091359F"/>
    <w:rsid w:val="00917AF2"/>
    <w:rsid w:val="0092418A"/>
    <w:rsid w:val="00934ED7"/>
    <w:rsid w:val="009531A0"/>
    <w:rsid w:val="009543C3"/>
    <w:rsid w:val="009650A8"/>
    <w:rsid w:val="00966E1B"/>
    <w:rsid w:val="00987771"/>
    <w:rsid w:val="0099433B"/>
    <w:rsid w:val="009947C0"/>
    <w:rsid w:val="009A41D5"/>
    <w:rsid w:val="009A554E"/>
    <w:rsid w:val="009B1F26"/>
    <w:rsid w:val="009B477A"/>
    <w:rsid w:val="009B6C1C"/>
    <w:rsid w:val="009E2505"/>
    <w:rsid w:val="009E618B"/>
    <w:rsid w:val="009F2D2C"/>
    <w:rsid w:val="00A00AAA"/>
    <w:rsid w:val="00A03E80"/>
    <w:rsid w:val="00A07B4B"/>
    <w:rsid w:val="00A31928"/>
    <w:rsid w:val="00A35994"/>
    <w:rsid w:val="00A5084B"/>
    <w:rsid w:val="00A51377"/>
    <w:rsid w:val="00A52B30"/>
    <w:rsid w:val="00A6617B"/>
    <w:rsid w:val="00A71FE5"/>
    <w:rsid w:val="00A87D62"/>
    <w:rsid w:val="00A91A0F"/>
    <w:rsid w:val="00A92F5F"/>
    <w:rsid w:val="00A950C0"/>
    <w:rsid w:val="00A971A1"/>
    <w:rsid w:val="00AA3AD8"/>
    <w:rsid w:val="00AB0DC8"/>
    <w:rsid w:val="00AB461D"/>
    <w:rsid w:val="00AC1838"/>
    <w:rsid w:val="00AD7E2E"/>
    <w:rsid w:val="00AE2503"/>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E5B6A"/>
    <w:rsid w:val="00BF487A"/>
    <w:rsid w:val="00C00988"/>
    <w:rsid w:val="00C1023D"/>
    <w:rsid w:val="00C12592"/>
    <w:rsid w:val="00C35491"/>
    <w:rsid w:val="00C46BD9"/>
    <w:rsid w:val="00C55258"/>
    <w:rsid w:val="00C73560"/>
    <w:rsid w:val="00C73BEA"/>
    <w:rsid w:val="00CB0F14"/>
    <w:rsid w:val="00CB7A02"/>
    <w:rsid w:val="00CD659B"/>
    <w:rsid w:val="00CE5F08"/>
    <w:rsid w:val="00CE6837"/>
    <w:rsid w:val="00CF6B37"/>
    <w:rsid w:val="00D048DA"/>
    <w:rsid w:val="00D112BD"/>
    <w:rsid w:val="00D21F65"/>
    <w:rsid w:val="00D22003"/>
    <w:rsid w:val="00D700EE"/>
    <w:rsid w:val="00D83556"/>
    <w:rsid w:val="00D84AE0"/>
    <w:rsid w:val="00DC2354"/>
    <w:rsid w:val="00DD0CD2"/>
    <w:rsid w:val="00DE45F0"/>
    <w:rsid w:val="00DE50D0"/>
    <w:rsid w:val="00DF4176"/>
    <w:rsid w:val="00E04E91"/>
    <w:rsid w:val="00E17240"/>
    <w:rsid w:val="00E26D07"/>
    <w:rsid w:val="00E53AB3"/>
    <w:rsid w:val="00E74595"/>
    <w:rsid w:val="00E9693D"/>
    <w:rsid w:val="00EB417E"/>
    <w:rsid w:val="00EB4FD9"/>
    <w:rsid w:val="00ED2695"/>
    <w:rsid w:val="00ED3104"/>
    <w:rsid w:val="00F30C9B"/>
    <w:rsid w:val="00F33277"/>
    <w:rsid w:val="00F336AF"/>
    <w:rsid w:val="00F354B1"/>
    <w:rsid w:val="00F43F17"/>
    <w:rsid w:val="00F63121"/>
    <w:rsid w:val="00F7606D"/>
    <w:rsid w:val="00FA67CA"/>
    <w:rsid w:val="00FA7E3D"/>
    <w:rsid w:val="00FB0E4E"/>
    <w:rsid w:val="00FB5671"/>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d62a47"/>
      <o:colormenu v:ext="edit" strokecolor="#d62a47"/>
    </o:shapedefaults>
    <o:shapelayout v:ext="edit">
      <o:idmap v:ext="edit" data="1,20"/>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tsi.org/services_products/freestandard/home.htm"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trategis.ic.gc.ca/epic/site/smt-gst.nsf/en/sf01320e.html" TargetMode="External"/><Relationship Id="rId10" Type="http://schemas.openxmlformats.org/officeDocument/2006/relationships/header" Target="header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tandards.ieee.org/getieee802/index.htm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8780D-4726-41DE-90CC-47FCD17D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136</TotalTime>
  <Pages>13</Pages>
  <Words>5769</Words>
  <Characters>3982</Characters>
  <Application>Microsoft Office Word</Application>
  <DocSecurity>0</DocSecurity>
  <Lines>33</Lines>
  <Paragraphs>19</Paragraphs>
  <ScaleCrop>false</ScaleCrop>
  <HeadingPairs>
    <vt:vector size="2" baseType="variant">
      <vt:variant>
        <vt:lpstr>Title</vt:lpstr>
      </vt:variant>
      <vt:variant>
        <vt:i4>1</vt:i4>
      </vt:variant>
    </vt:vector>
  </HeadingPairs>
  <TitlesOfParts>
    <vt:vector size="1" baseType="lpstr">
      <vt:lpstr>ITU-R P.1812-1建议书 - VHF和UHF波段中有关点对面地面业务的一种路径特定的传播预测方法</vt:lpstr>
    </vt:vector>
  </TitlesOfParts>
  <Manager/>
  <Company>ITU</Company>
  <LinksUpToDate>false</LinksUpToDate>
  <CharactersWithSpaces>9732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M.1450-4建议书 - 宽带无线局域网的特性</dc:title>
  <dc:subject/>
  <dc:creator/>
  <cp:keywords/>
  <dc:description>Edition                       1.11.07      SP_x000d_
corr. editeur: 14.2.08/KJ_x000d_
REV - 18-02-08 - HB_x000d_
1er epreuve: 29.10.09/SC</dc:description>
  <cp:lastModifiedBy>lij</cp:lastModifiedBy>
  <cp:revision>18</cp:revision>
  <cp:lastPrinted>2010-11-02T15:17:00Z</cp:lastPrinted>
  <dcterms:created xsi:type="dcterms:W3CDTF">2010-09-13T08:21:00Z</dcterms:created>
  <dcterms:modified xsi:type="dcterms:W3CDTF">2010-11-04T09:02:00Z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