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DCB" w:rsidRDefault="004A5DCB" w:rsidP="004A5DCB"/>
    <w:p w:rsidR="004A5DCB" w:rsidRDefault="004A5DCB" w:rsidP="004A5DCB"/>
    <w:p w:rsidR="004A5DCB" w:rsidRDefault="004A5DCB" w:rsidP="004A5DCB"/>
    <w:p w:rsidR="004A5DCB" w:rsidRDefault="004A5DCB" w:rsidP="004A5DCB"/>
    <w:p w:rsidR="004A5DCB" w:rsidRDefault="004A5DCB" w:rsidP="004A5DCB">
      <w:pPr>
        <w:rPr>
          <w:lang w:val="en-US"/>
        </w:rPr>
      </w:pPr>
    </w:p>
    <w:p w:rsidR="00DC238B" w:rsidRDefault="00DC238B" w:rsidP="004A5DCB">
      <w:pPr>
        <w:rPr>
          <w:lang w:val="en-US"/>
        </w:rPr>
      </w:pPr>
    </w:p>
    <w:p w:rsidR="00DC238B" w:rsidRPr="00DC238B" w:rsidRDefault="00DC238B" w:rsidP="004A5DCB">
      <w:pPr>
        <w:rPr>
          <w:lang w:val="en-US"/>
        </w:rPr>
      </w:pPr>
    </w:p>
    <w:tbl>
      <w:tblPr>
        <w:tblW w:w="10089" w:type="dxa"/>
        <w:tblLook w:val="01E0"/>
      </w:tblPr>
      <w:tblGrid>
        <w:gridCol w:w="10089"/>
      </w:tblGrid>
      <w:tr w:rsidR="004A5DCB" w:rsidRPr="00A83C2A" w:rsidTr="00536DD3">
        <w:tc>
          <w:tcPr>
            <w:tcW w:w="10089" w:type="dxa"/>
          </w:tcPr>
          <w:p w:rsidR="004A5DCB" w:rsidRPr="001511A6" w:rsidRDefault="004A5DCB" w:rsidP="00536DD3">
            <w:pPr>
              <w:spacing w:before="380" w:line="280" w:lineRule="exact"/>
              <w:jc w:val="right"/>
              <w:rPr>
                <w:rFonts w:ascii="Tahoma" w:hAnsi="Tahoma" w:cs="Tahoma"/>
                <w:b/>
                <w:bCs/>
                <w:iCs/>
                <w:color w:val="243285"/>
                <w:sz w:val="32"/>
                <w:szCs w:val="32"/>
                <w:lang w:val="en-US"/>
              </w:rPr>
            </w:pPr>
          </w:p>
          <w:p w:rsidR="004A5DCB" w:rsidRPr="00131900" w:rsidRDefault="004A5DCB" w:rsidP="00536DD3">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lang w:val="ru-RU"/>
              </w:rPr>
              <w:t>.</w:t>
            </w:r>
            <w:r w:rsidR="00536DD3">
              <w:rPr>
                <w:rFonts w:ascii="Tahoma" w:hAnsi="Tahoma" w:cs="Tahoma"/>
                <w:b/>
                <w:bCs/>
                <w:iCs/>
                <w:color w:val="243285"/>
                <w:sz w:val="36"/>
                <w:szCs w:val="36"/>
                <w:lang w:val="ru-RU"/>
              </w:rPr>
              <w:t>1319</w:t>
            </w:r>
            <w:r w:rsidRPr="00A83C2A">
              <w:rPr>
                <w:rFonts w:ascii="Tahoma" w:hAnsi="Tahoma" w:cs="Tahoma"/>
                <w:b/>
                <w:bCs/>
                <w:iCs/>
                <w:color w:val="243285"/>
                <w:sz w:val="36"/>
                <w:szCs w:val="36"/>
                <w:lang w:val="ru-RU"/>
              </w:rPr>
              <w:t>-</w:t>
            </w:r>
            <w:r w:rsidR="00536DD3">
              <w:rPr>
                <w:rFonts w:ascii="Tahoma" w:hAnsi="Tahoma" w:cs="Tahoma"/>
                <w:b/>
                <w:bCs/>
                <w:iCs/>
                <w:color w:val="243285"/>
                <w:sz w:val="36"/>
                <w:szCs w:val="36"/>
                <w:lang w:val="ru-RU"/>
              </w:rPr>
              <w:t>3</w:t>
            </w:r>
          </w:p>
          <w:p w:rsidR="004A5DCB" w:rsidRPr="00536DD3" w:rsidRDefault="004A5DCB" w:rsidP="00536DD3">
            <w:pPr>
              <w:spacing w:before="80" w:line="280" w:lineRule="exact"/>
              <w:jc w:val="right"/>
              <w:rPr>
                <w:rFonts w:ascii="Tahoma" w:hAnsi="Tahoma" w:cs="Tahoma"/>
                <w:b/>
                <w:bCs/>
                <w:iCs/>
                <w:color w:val="243285"/>
                <w:sz w:val="24"/>
                <w:szCs w:val="24"/>
                <w:lang w:val="ru-RU"/>
              </w:rPr>
            </w:pPr>
            <w:r w:rsidRPr="00536DD3">
              <w:rPr>
                <w:rFonts w:ascii="Tahoma" w:hAnsi="Tahoma" w:cs="Tahoma"/>
                <w:b/>
                <w:bCs/>
                <w:iCs/>
                <w:color w:val="243285"/>
                <w:sz w:val="24"/>
                <w:szCs w:val="24"/>
                <w:lang w:val="ru-RU"/>
              </w:rPr>
              <w:t>(</w:t>
            </w:r>
            <w:r w:rsidR="00536DD3" w:rsidRPr="00536DD3">
              <w:rPr>
                <w:rFonts w:ascii="Tahoma" w:hAnsi="Tahoma" w:cs="Tahoma"/>
                <w:b/>
                <w:bCs/>
                <w:iCs/>
                <w:color w:val="243285"/>
                <w:sz w:val="24"/>
                <w:szCs w:val="24"/>
                <w:lang w:val="ru-RU"/>
              </w:rPr>
              <w:t>01</w:t>
            </w:r>
            <w:r w:rsidRPr="00536DD3">
              <w:rPr>
                <w:rFonts w:ascii="Tahoma" w:hAnsi="Tahoma" w:cs="Tahoma"/>
                <w:b/>
                <w:bCs/>
                <w:iCs/>
                <w:color w:val="243285"/>
                <w:sz w:val="24"/>
                <w:szCs w:val="24"/>
                <w:lang w:val="ru-RU"/>
              </w:rPr>
              <w:t>/</w:t>
            </w:r>
            <w:r w:rsidRPr="00536DD3">
              <w:rPr>
                <w:rFonts w:ascii="Tahoma" w:hAnsi="Tahoma" w:cs="Tahoma"/>
                <w:b/>
                <w:bCs/>
                <w:iCs/>
                <w:color w:val="243285"/>
                <w:sz w:val="24"/>
                <w:szCs w:val="24"/>
                <w:lang w:val="en-US"/>
              </w:rPr>
              <w:t>20</w:t>
            </w:r>
            <w:r w:rsidR="00536DD3" w:rsidRPr="00536DD3">
              <w:rPr>
                <w:rFonts w:ascii="Tahoma" w:hAnsi="Tahoma" w:cs="Tahoma"/>
                <w:b/>
                <w:bCs/>
                <w:iCs/>
                <w:color w:val="243285"/>
                <w:sz w:val="24"/>
                <w:szCs w:val="24"/>
                <w:lang w:val="ru-RU"/>
              </w:rPr>
              <w:t>10</w:t>
            </w:r>
            <w:r w:rsidRPr="00536DD3">
              <w:rPr>
                <w:rFonts w:ascii="Tahoma" w:hAnsi="Tahoma" w:cs="Tahoma"/>
                <w:b/>
                <w:bCs/>
                <w:iCs/>
                <w:color w:val="243285"/>
                <w:sz w:val="24"/>
                <w:szCs w:val="24"/>
                <w:lang w:val="ru-RU"/>
              </w:rPr>
              <w:t>)</w:t>
            </w:r>
          </w:p>
        </w:tc>
      </w:tr>
      <w:tr w:rsidR="004A5DCB" w:rsidRPr="00536DD3" w:rsidTr="00536DD3">
        <w:tc>
          <w:tcPr>
            <w:tcW w:w="10089" w:type="dxa"/>
          </w:tcPr>
          <w:p w:rsidR="004A5DCB" w:rsidRPr="001D407F" w:rsidRDefault="004A5DCB" w:rsidP="00536DD3">
            <w:pPr>
              <w:spacing w:before="80" w:line="500" w:lineRule="exact"/>
              <w:jc w:val="right"/>
              <w:rPr>
                <w:rFonts w:ascii="Tahoma" w:hAnsi="Tahoma" w:cs="Tahoma"/>
                <w:b/>
                <w:bCs/>
                <w:iCs/>
                <w:color w:val="243285"/>
                <w:sz w:val="44"/>
                <w:szCs w:val="44"/>
                <w:lang w:val="ru-RU"/>
              </w:rPr>
            </w:pPr>
          </w:p>
          <w:p w:rsidR="004A5DCB" w:rsidRPr="00536DD3" w:rsidRDefault="00536DD3" w:rsidP="00536DD3">
            <w:pPr>
              <w:spacing w:before="80" w:line="500" w:lineRule="exact"/>
              <w:jc w:val="right"/>
              <w:rPr>
                <w:rFonts w:ascii="Tahoma" w:hAnsi="Tahoma" w:cs="Tahoma"/>
                <w:b/>
                <w:bCs/>
                <w:iCs/>
                <w:color w:val="243285"/>
                <w:sz w:val="40"/>
                <w:szCs w:val="40"/>
                <w:lang w:val="ru-RU"/>
              </w:rPr>
            </w:pPr>
            <w:r w:rsidRPr="00536DD3">
              <w:rPr>
                <w:rFonts w:ascii="Tahoma" w:hAnsi="Tahoma" w:cs="Tahoma"/>
                <w:b/>
                <w:bCs/>
                <w:iCs/>
                <w:color w:val="243285"/>
                <w:sz w:val="40"/>
                <w:szCs w:val="40"/>
                <w:lang w:val="ru-RU"/>
              </w:rPr>
              <w:t xml:space="preserve">Основная методика оценки влияния помех </w:t>
            </w:r>
            <w:r>
              <w:rPr>
                <w:rFonts w:ascii="Tahoma" w:hAnsi="Tahoma" w:cs="Tahoma"/>
                <w:b/>
                <w:bCs/>
                <w:iCs/>
                <w:color w:val="243285"/>
                <w:sz w:val="40"/>
                <w:szCs w:val="40"/>
                <w:lang w:val="ru-RU"/>
              </w:rPr>
              <w:br/>
            </w:r>
            <w:r w:rsidRPr="00536DD3">
              <w:rPr>
                <w:rFonts w:ascii="Tahoma" w:hAnsi="Tahoma" w:cs="Tahoma"/>
                <w:b/>
                <w:bCs/>
                <w:iCs/>
                <w:color w:val="243285"/>
                <w:sz w:val="40"/>
                <w:szCs w:val="40"/>
                <w:lang w:val="ru-RU"/>
              </w:rPr>
              <w:t>со стороны передач в направлении космос</w:t>
            </w:r>
            <w:r>
              <w:rPr>
                <w:rFonts w:ascii="Tahoma" w:hAnsi="Tahoma" w:cs="Tahoma"/>
                <w:b/>
                <w:bCs/>
                <w:iCs/>
                <w:color w:val="243285"/>
                <w:sz w:val="40"/>
                <w:szCs w:val="40"/>
                <w:lang w:val="ru-RU"/>
              </w:rPr>
              <w:noBreakHyphen/>
            </w:r>
            <w:r w:rsidRPr="00536DD3">
              <w:rPr>
                <w:rFonts w:ascii="Tahoma" w:hAnsi="Tahoma" w:cs="Tahoma"/>
                <w:b/>
                <w:bCs/>
                <w:iCs/>
                <w:color w:val="243285"/>
                <w:sz w:val="40"/>
                <w:szCs w:val="40"/>
                <w:lang w:val="ru-RU"/>
              </w:rPr>
              <w:t xml:space="preserve">Земля подвижной спутниковой службы (ПСС) с использованием многостанционного доступа с временным разделением каналов/многостанционного доступа </w:t>
            </w:r>
            <w:r>
              <w:rPr>
                <w:rFonts w:ascii="Tahoma" w:hAnsi="Tahoma" w:cs="Tahoma"/>
                <w:b/>
                <w:bCs/>
                <w:iCs/>
                <w:color w:val="243285"/>
                <w:sz w:val="40"/>
                <w:szCs w:val="40"/>
                <w:lang w:val="ru-RU"/>
              </w:rPr>
              <w:t xml:space="preserve">с частотным разделением </w:t>
            </w:r>
            <w:r>
              <w:rPr>
                <w:rFonts w:ascii="Tahoma" w:hAnsi="Tahoma" w:cs="Tahoma"/>
                <w:b/>
                <w:bCs/>
                <w:iCs/>
                <w:color w:val="243285"/>
                <w:sz w:val="40"/>
                <w:szCs w:val="40"/>
                <w:lang w:val="ru-RU"/>
              </w:rPr>
              <w:br/>
              <w:t xml:space="preserve">каналов </w:t>
            </w:r>
            <w:r w:rsidRPr="00536DD3">
              <w:rPr>
                <w:rFonts w:ascii="Tahoma" w:hAnsi="Tahoma" w:cs="Tahoma"/>
                <w:b/>
                <w:bCs/>
                <w:iCs/>
                <w:color w:val="243285"/>
                <w:sz w:val="40"/>
                <w:szCs w:val="40"/>
                <w:lang w:val="ru-RU"/>
              </w:rPr>
              <w:t>(МДВР/МДЧР) на характеристики п</w:t>
            </w:r>
            <w:r>
              <w:rPr>
                <w:rFonts w:ascii="Tahoma" w:hAnsi="Tahoma" w:cs="Tahoma"/>
                <w:b/>
                <w:bCs/>
                <w:iCs/>
                <w:color w:val="243285"/>
                <w:sz w:val="40"/>
                <w:szCs w:val="40"/>
                <w:lang w:val="ru-RU"/>
              </w:rPr>
              <w:t xml:space="preserve">риемников фиксированной службы </w:t>
            </w:r>
            <w:r>
              <w:rPr>
                <w:rFonts w:ascii="Tahoma" w:hAnsi="Tahoma" w:cs="Tahoma"/>
                <w:b/>
                <w:bCs/>
                <w:iCs/>
                <w:color w:val="243285"/>
                <w:sz w:val="40"/>
                <w:szCs w:val="40"/>
                <w:lang w:val="ru-RU"/>
              </w:rPr>
              <w:br/>
            </w:r>
            <w:r w:rsidRPr="00536DD3">
              <w:rPr>
                <w:rFonts w:ascii="Tahoma" w:hAnsi="Tahoma" w:cs="Tahoma"/>
                <w:b/>
                <w:bCs/>
                <w:iCs/>
                <w:color w:val="243285"/>
                <w:sz w:val="40"/>
                <w:szCs w:val="40"/>
                <w:lang w:val="ru-RU"/>
              </w:rPr>
              <w:t xml:space="preserve">на линиях прямой видимости </w:t>
            </w:r>
            <w:r>
              <w:rPr>
                <w:rFonts w:ascii="Tahoma" w:hAnsi="Tahoma" w:cs="Tahoma"/>
                <w:b/>
                <w:bCs/>
                <w:iCs/>
                <w:color w:val="243285"/>
                <w:sz w:val="40"/>
                <w:szCs w:val="40"/>
                <w:lang w:val="ru-RU"/>
              </w:rPr>
              <w:br/>
            </w:r>
            <w:r w:rsidRPr="00536DD3">
              <w:rPr>
                <w:rFonts w:ascii="Tahoma" w:hAnsi="Tahoma" w:cs="Tahoma"/>
                <w:b/>
                <w:bCs/>
                <w:iCs/>
                <w:color w:val="243285"/>
                <w:sz w:val="40"/>
                <w:szCs w:val="40"/>
                <w:lang w:val="ru-RU"/>
              </w:rPr>
              <w:t>в диапазоне частот 1</w:t>
            </w:r>
            <w:r w:rsidRPr="00536DD3">
              <w:rPr>
                <w:rFonts w:ascii="Tahoma" w:hAnsi="Tahoma" w:cs="Tahoma"/>
                <w:b/>
                <w:bCs/>
                <w:iCs/>
                <w:color w:val="243285"/>
                <w:sz w:val="40"/>
                <w:szCs w:val="40"/>
                <w:lang w:val="ru-RU"/>
              </w:rPr>
              <w:sym w:font="Symbol" w:char="F02D"/>
            </w:r>
            <w:r w:rsidRPr="00536DD3">
              <w:rPr>
                <w:rFonts w:ascii="Tahoma" w:hAnsi="Tahoma" w:cs="Tahoma"/>
                <w:b/>
                <w:bCs/>
                <w:iCs/>
                <w:color w:val="243285"/>
                <w:sz w:val="40"/>
                <w:szCs w:val="40"/>
                <w:lang w:val="ru-RU"/>
              </w:rPr>
              <w:t>3 ГГц</w:t>
            </w:r>
          </w:p>
          <w:p w:rsidR="004A5DCB" w:rsidRPr="00536DD3" w:rsidRDefault="004A5DCB" w:rsidP="00536DD3">
            <w:pPr>
              <w:spacing w:before="80" w:line="500" w:lineRule="exact"/>
              <w:jc w:val="right"/>
              <w:rPr>
                <w:rFonts w:ascii="Tahoma" w:hAnsi="Tahoma" w:cs="Tahoma"/>
                <w:b/>
                <w:bCs/>
                <w:iCs/>
                <w:color w:val="243285"/>
                <w:sz w:val="40"/>
                <w:szCs w:val="40"/>
                <w:lang w:val="ru-RU"/>
              </w:rPr>
            </w:pPr>
          </w:p>
        </w:tc>
      </w:tr>
      <w:tr w:rsidR="004A5DCB" w:rsidRPr="004A5DCB" w:rsidTr="00536DD3">
        <w:tc>
          <w:tcPr>
            <w:tcW w:w="10089" w:type="dxa"/>
          </w:tcPr>
          <w:p w:rsidR="004A5DCB" w:rsidRPr="00DC238B" w:rsidRDefault="004A5DCB" w:rsidP="00536DD3">
            <w:pPr>
              <w:spacing w:before="80" w:after="180" w:line="360" w:lineRule="exact"/>
              <w:jc w:val="right"/>
              <w:rPr>
                <w:rFonts w:ascii="Tahoma" w:hAnsi="Tahoma" w:cs="Tahoma"/>
                <w:b/>
                <w:bCs/>
                <w:iCs/>
                <w:color w:val="243285"/>
                <w:sz w:val="36"/>
                <w:szCs w:val="36"/>
                <w:lang w:val="en-US"/>
              </w:rPr>
            </w:pPr>
          </w:p>
          <w:p w:rsidR="004A5DCB" w:rsidRPr="00131900" w:rsidRDefault="004A5DCB" w:rsidP="00536DD3">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4A5DCB" w:rsidRPr="00A83C2A" w:rsidRDefault="004A5DCB" w:rsidP="00536DD3">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4A5DCB" w:rsidRPr="00131900" w:rsidRDefault="004A5DCB" w:rsidP="00536DD3">
            <w:pPr>
              <w:spacing w:before="80" w:line="360" w:lineRule="exact"/>
              <w:jc w:val="right"/>
              <w:rPr>
                <w:rFonts w:ascii="Tahoma" w:hAnsi="Tahoma" w:cs="Tahoma"/>
                <w:b/>
                <w:bCs/>
                <w:iCs/>
                <w:color w:val="243285"/>
                <w:sz w:val="32"/>
                <w:szCs w:val="32"/>
                <w:lang w:val="ru-RU"/>
              </w:rPr>
            </w:pPr>
          </w:p>
        </w:tc>
      </w:tr>
    </w:tbl>
    <w:p w:rsidR="004A5DCB" w:rsidRPr="00131900" w:rsidRDefault="004A5DCB" w:rsidP="004A5DCB">
      <w:pPr>
        <w:spacing w:before="80"/>
        <w:rPr>
          <w:i/>
          <w:lang w:val="ru-RU"/>
        </w:rPr>
      </w:pPr>
    </w:p>
    <w:p w:rsidR="004A5DCB" w:rsidRPr="00131900" w:rsidRDefault="004A5DCB" w:rsidP="004A5DCB">
      <w:pPr>
        <w:pStyle w:val="Equation"/>
        <w:tabs>
          <w:tab w:val="clear" w:pos="4820"/>
          <w:tab w:val="clear" w:pos="9639"/>
          <w:tab w:val="left" w:pos="1191"/>
          <w:tab w:val="left" w:pos="1588"/>
          <w:tab w:val="left" w:pos="1985"/>
        </w:tabs>
        <w:rPr>
          <w:rFonts w:ascii="Palatino Linotype" w:hAnsi="Palatino Linotype"/>
          <w:lang w:val="ru-RU"/>
        </w:rPr>
        <w:sectPr w:rsidR="004A5DCB" w:rsidRPr="00131900">
          <w:headerReference w:type="even" r:id="rId7"/>
          <w:headerReference w:type="default" r:id="rId8"/>
          <w:pgSz w:w="11907" w:h="16840" w:code="9"/>
          <w:pgMar w:top="1089" w:right="1089" w:bottom="284" w:left="1089" w:header="567" w:footer="284" w:gutter="0"/>
          <w:pgNumType w:start="1"/>
          <w:cols w:space="720"/>
        </w:sectPr>
      </w:pPr>
    </w:p>
    <w:p w:rsidR="004A5DCB" w:rsidRPr="00131900" w:rsidRDefault="004A5DCB" w:rsidP="004A5DCB">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131900">
        <w:rPr>
          <w:rFonts w:eastAsia="SimSun"/>
          <w:b/>
          <w:bCs/>
          <w:szCs w:val="22"/>
          <w:lang w:val="ru-RU" w:eastAsia="zh-CN"/>
        </w:rPr>
        <w:lastRenderedPageBreak/>
        <w:t>Предисловие</w:t>
      </w:r>
    </w:p>
    <w:p w:rsidR="004A5DCB" w:rsidRPr="00131900" w:rsidRDefault="004A5DCB" w:rsidP="004A5DC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A5DCB" w:rsidRPr="00131900" w:rsidRDefault="004A5DCB" w:rsidP="004A5DC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A5DCB" w:rsidRPr="00131900" w:rsidRDefault="004A5DCB" w:rsidP="004A5DCB">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131900">
        <w:rPr>
          <w:rFonts w:eastAsia="SimSun"/>
          <w:b/>
          <w:bCs/>
          <w:szCs w:val="22"/>
          <w:lang w:val="ru-RU" w:eastAsia="zh-CN"/>
        </w:rPr>
        <w:t>Политика в области прав интеллектуальной собственности (ПИС)</w:t>
      </w:r>
    </w:p>
    <w:p w:rsidR="004A5DCB" w:rsidRPr="00131900" w:rsidRDefault="004A5DCB" w:rsidP="004A5DC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Политика МСЭ-</w:t>
      </w:r>
      <w:r w:rsidRPr="00131900">
        <w:rPr>
          <w:rFonts w:eastAsia="SimSun"/>
          <w:sz w:val="20"/>
          <w:lang w:val="en-US" w:eastAsia="zh-CN"/>
        </w:rPr>
        <w:t>R</w:t>
      </w:r>
      <w:r w:rsidRPr="00131900">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131900">
          <w:rPr>
            <w:rFonts w:eastAsia="SimSun"/>
            <w:color w:val="0000FF"/>
            <w:sz w:val="20"/>
            <w:u w:val="single"/>
            <w:lang w:val="en-US" w:eastAsia="zh-CN"/>
          </w:rPr>
          <w:t>http</w:t>
        </w:r>
        <w:r w:rsidRPr="00131900">
          <w:rPr>
            <w:rFonts w:eastAsia="SimSun"/>
            <w:color w:val="0000FF"/>
            <w:sz w:val="20"/>
            <w:u w:val="single"/>
            <w:lang w:val="ru-RU" w:eastAsia="zh-CN"/>
          </w:rPr>
          <w:t>://</w:t>
        </w:r>
        <w:r w:rsidRPr="00131900">
          <w:rPr>
            <w:rFonts w:eastAsia="SimSun"/>
            <w:color w:val="0000FF"/>
            <w:sz w:val="20"/>
            <w:u w:val="single"/>
            <w:lang w:val="en-US" w:eastAsia="zh-CN"/>
          </w:rPr>
          <w:t>www</w:t>
        </w:r>
        <w:r w:rsidRPr="00131900">
          <w:rPr>
            <w:rFonts w:eastAsia="SimSun"/>
            <w:color w:val="0000FF"/>
            <w:sz w:val="20"/>
            <w:u w:val="single"/>
            <w:lang w:val="ru-RU" w:eastAsia="zh-CN"/>
          </w:rPr>
          <w:t>.</w:t>
        </w:r>
        <w:proofErr w:type="spellStart"/>
        <w:r w:rsidRPr="00131900">
          <w:rPr>
            <w:rFonts w:eastAsia="SimSun"/>
            <w:color w:val="0000FF"/>
            <w:sz w:val="20"/>
            <w:u w:val="single"/>
            <w:lang w:val="en-US" w:eastAsia="zh-CN"/>
          </w:rPr>
          <w:t>itu</w:t>
        </w:r>
        <w:proofErr w:type="spellEnd"/>
        <w:r w:rsidRPr="00131900">
          <w:rPr>
            <w:rFonts w:eastAsia="SimSun"/>
            <w:color w:val="0000FF"/>
            <w:sz w:val="20"/>
            <w:u w:val="single"/>
            <w:lang w:val="ru-RU" w:eastAsia="zh-CN"/>
          </w:rPr>
          <w:t>.</w:t>
        </w:r>
        <w:proofErr w:type="spellStart"/>
        <w:r w:rsidRPr="00131900">
          <w:rPr>
            <w:rFonts w:eastAsia="SimSun"/>
            <w:color w:val="0000FF"/>
            <w:sz w:val="20"/>
            <w:u w:val="single"/>
            <w:lang w:val="en-US" w:eastAsia="zh-CN"/>
          </w:rPr>
          <w:t>int</w:t>
        </w:r>
        <w:proofErr w:type="spellEnd"/>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R</w:t>
        </w:r>
        <w:r w:rsidRPr="00131900">
          <w:rPr>
            <w:rFonts w:eastAsia="SimSun"/>
            <w:color w:val="0000FF"/>
            <w:sz w:val="20"/>
            <w:u w:val="single"/>
            <w:lang w:val="ru-RU" w:eastAsia="zh-CN"/>
          </w:rPr>
          <w:t>/</w:t>
        </w:r>
        <w:r w:rsidRPr="00131900">
          <w:rPr>
            <w:rFonts w:eastAsia="SimSun"/>
            <w:color w:val="0000FF"/>
            <w:sz w:val="20"/>
            <w:u w:val="single"/>
            <w:lang w:val="en-US" w:eastAsia="zh-CN"/>
          </w:rPr>
          <w:t>go</w:t>
        </w:r>
        <w:r w:rsidRPr="00131900">
          <w:rPr>
            <w:rFonts w:eastAsia="SimSun"/>
            <w:color w:val="0000FF"/>
            <w:sz w:val="20"/>
            <w:u w:val="single"/>
            <w:lang w:val="ru-RU" w:eastAsia="zh-CN"/>
          </w:rPr>
          <w:t>/</w:t>
        </w:r>
        <w:r w:rsidRPr="00131900">
          <w:rPr>
            <w:rFonts w:eastAsia="SimSun"/>
            <w:color w:val="0000FF"/>
            <w:sz w:val="20"/>
            <w:u w:val="single"/>
            <w:lang w:val="en-US" w:eastAsia="zh-CN"/>
          </w:rPr>
          <w:t>patents</w:t>
        </w:r>
        <w:r w:rsidRPr="00131900">
          <w:rPr>
            <w:rFonts w:eastAsia="SimSun"/>
            <w:color w:val="0000FF"/>
            <w:sz w:val="20"/>
            <w:u w:val="single"/>
            <w:lang w:val="ru-RU" w:eastAsia="zh-CN"/>
          </w:rPr>
          <w:t>/</w:t>
        </w:r>
        <w:r w:rsidRPr="00131900">
          <w:rPr>
            <w:rFonts w:eastAsia="SimSun"/>
            <w:color w:val="0000FF"/>
            <w:sz w:val="20"/>
            <w:u w:val="single"/>
            <w:lang w:val="en-US" w:eastAsia="zh-CN"/>
          </w:rPr>
          <w:t>en</w:t>
        </w:r>
      </w:hyperlink>
      <w:r w:rsidRPr="00131900">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val="ru-RU" w:eastAsia="zh-CN"/>
        </w:rPr>
        <w:t>.</w:t>
      </w:r>
    </w:p>
    <w:p w:rsidR="004A5DCB" w:rsidRPr="00131900" w:rsidRDefault="004A5DCB" w:rsidP="004A5DC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4A5DCB" w:rsidRPr="004A5DCB" w:rsidTr="00536DD3">
        <w:trPr>
          <w:jc w:val="center"/>
        </w:trPr>
        <w:tc>
          <w:tcPr>
            <w:tcW w:w="8856" w:type="dxa"/>
            <w:gridSpan w:val="2"/>
          </w:tcPr>
          <w:p w:rsidR="004A5DCB" w:rsidRPr="00131900" w:rsidRDefault="004A5DCB" w:rsidP="00536DD3">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131900">
              <w:rPr>
                <w:rFonts w:eastAsia="SimSun"/>
                <w:b/>
                <w:bCs/>
                <w:szCs w:val="22"/>
                <w:lang w:val="ru-RU" w:eastAsia="zh-CN"/>
              </w:rPr>
              <w:t>Серии Рекомендаций МСЭ-</w:t>
            </w:r>
            <w:r w:rsidRPr="00131900">
              <w:rPr>
                <w:rFonts w:eastAsia="SimSun"/>
                <w:b/>
                <w:bCs/>
                <w:szCs w:val="22"/>
                <w:lang w:val="en-US" w:eastAsia="zh-CN"/>
              </w:rPr>
              <w:t>R</w:t>
            </w:r>
          </w:p>
          <w:p w:rsidR="004A5DCB" w:rsidRPr="00131900" w:rsidRDefault="004A5DCB" w:rsidP="00536DD3">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w:t>
            </w:r>
            <w:proofErr w:type="gramStart"/>
            <w:r w:rsidRPr="00131900">
              <w:rPr>
                <w:rFonts w:eastAsia="SimSun"/>
                <w:sz w:val="18"/>
                <w:szCs w:val="18"/>
                <w:lang w:val="ru-RU" w:eastAsia="zh-CN"/>
              </w:rPr>
              <w:t>Представлены</w:t>
            </w:r>
            <w:proofErr w:type="gramEnd"/>
            <w:r w:rsidRPr="00131900">
              <w:rPr>
                <w:rFonts w:eastAsia="SimSun"/>
                <w:sz w:val="18"/>
                <w:szCs w:val="18"/>
                <w:lang w:val="ru-RU" w:eastAsia="zh-CN"/>
              </w:rPr>
              <w:t xml:space="preserve"> также в онлайновой форме по адресу: </w:t>
            </w:r>
            <w:hyperlink r:id="rId10" w:history="1">
              <w:r>
                <w:rPr>
                  <w:rStyle w:val="Hyperlink"/>
                  <w:sz w:val="18"/>
                  <w:szCs w:val="18"/>
                  <w:lang w:val="en-US"/>
                </w:rPr>
                <w:t>http</w:t>
              </w:r>
              <w:r w:rsidRPr="00962305">
                <w:rPr>
                  <w:rStyle w:val="Hyperlink"/>
                  <w:sz w:val="18"/>
                  <w:szCs w:val="18"/>
                  <w:lang w:val="ru-RU"/>
                </w:rPr>
                <w:t>://</w:t>
              </w:r>
              <w:r>
                <w:rPr>
                  <w:rStyle w:val="Hyperlink"/>
                  <w:sz w:val="18"/>
                  <w:szCs w:val="18"/>
                  <w:lang w:val="en-US"/>
                </w:rPr>
                <w:t>www</w:t>
              </w:r>
              <w:r w:rsidRPr="00962305">
                <w:rPr>
                  <w:rStyle w:val="Hyperlink"/>
                  <w:sz w:val="18"/>
                  <w:szCs w:val="18"/>
                  <w:lang w:val="ru-RU"/>
                </w:rPr>
                <w:t>.</w:t>
              </w:r>
              <w:proofErr w:type="spellStart"/>
              <w:r>
                <w:rPr>
                  <w:rStyle w:val="Hyperlink"/>
                  <w:sz w:val="18"/>
                  <w:szCs w:val="18"/>
                  <w:lang w:val="en-US"/>
                </w:rPr>
                <w:t>itu</w:t>
              </w:r>
              <w:proofErr w:type="spellEnd"/>
              <w:r w:rsidRPr="00962305">
                <w:rPr>
                  <w:rStyle w:val="Hyperlink"/>
                  <w:sz w:val="18"/>
                  <w:szCs w:val="18"/>
                  <w:lang w:val="ru-RU"/>
                </w:rPr>
                <w:t>.</w:t>
              </w:r>
              <w:proofErr w:type="spellStart"/>
              <w:r>
                <w:rPr>
                  <w:rStyle w:val="Hyperlink"/>
                  <w:sz w:val="18"/>
                  <w:szCs w:val="18"/>
                  <w:lang w:val="en-US"/>
                </w:rPr>
                <w:t>int</w:t>
              </w:r>
              <w:proofErr w:type="spellEnd"/>
              <w:r w:rsidRPr="00962305">
                <w:rPr>
                  <w:rStyle w:val="Hyperlink"/>
                  <w:sz w:val="18"/>
                  <w:szCs w:val="18"/>
                  <w:lang w:val="ru-RU"/>
                </w:rPr>
                <w:t>/</w:t>
              </w:r>
              <w:proofErr w:type="spellStart"/>
              <w:r>
                <w:rPr>
                  <w:rStyle w:val="Hyperlink"/>
                  <w:sz w:val="18"/>
                  <w:szCs w:val="18"/>
                  <w:lang w:val="en-US"/>
                </w:rPr>
                <w:t>publ</w:t>
              </w:r>
              <w:proofErr w:type="spellEnd"/>
              <w:r w:rsidRPr="00962305">
                <w:rPr>
                  <w:rStyle w:val="Hyperlink"/>
                  <w:sz w:val="18"/>
                  <w:szCs w:val="18"/>
                  <w:lang w:val="ru-RU"/>
                </w:rPr>
                <w:t>/</w:t>
              </w:r>
              <w:r>
                <w:rPr>
                  <w:rStyle w:val="Hyperlink"/>
                  <w:sz w:val="18"/>
                  <w:szCs w:val="18"/>
                  <w:lang w:val="en-US"/>
                </w:rPr>
                <w:t>R</w:t>
              </w:r>
              <w:r w:rsidRPr="00962305">
                <w:rPr>
                  <w:rStyle w:val="Hyperlink"/>
                  <w:sz w:val="18"/>
                  <w:szCs w:val="18"/>
                  <w:lang w:val="ru-RU"/>
                </w:rPr>
                <w:t>-</w:t>
              </w:r>
              <w:proofErr w:type="spellStart"/>
              <w:r>
                <w:rPr>
                  <w:rStyle w:val="Hyperlink"/>
                  <w:sz w:val="18"/>
                  <w:szCs w:val="18"/>
                  <w:lang w:val="en-US"/>
                </w:rPr>
                <w:t>REC</w:t>
              </w:r>
              <w:proofErr w:type="spellEnd"/>
              <w:r w:rsidRPr="00962305">
                <w:rPr>
                  <w:rStyle w:val="Hyperlink"/>
                  <w:sz w:val="18"/>
                  <w:szCs w:val="18"/>
                  <w:lang w:val="ru-RU"/>
                </w:rPr>
                <w:t>/</w:t>
              </w:r>
              <w:r>
                <w:rPr>
                  <w:rStyle w:val="Hyperlink"/>
                  <w:sz w:val="18"/>
                  <w:szCs w:val="18"/>
                  <w:lang w:val="en-US"/>
                </w:rPr>
                <w:t>en</w:t>
              </w:r>
            </w:hyperlink>
            <w:r w:rsidRPr="00131900">
              <w:rPr>
                <w:rFonts w:eastAsia="SimSun"/>
                <w:sz w:val="18"/>
                <w:szCs w:val="18"/>
                <w:lang w:val="ru-RU" w:eastAsia="zh-CN"/>
              </w:rPr>
              <w:t>.)</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31900">
              <w:rPr>
                <w:rFonts w:eastAsia="SimSun"/>
                <w:b/>
                <w:bCs/>
                <w:sz w:val="20"/>
                <w:lang w:val="ru-RU" w:eastAsia="zh-CN"/>
              </w:rPr>
              <w:t>Серия</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131900">
              <w:rPr>
                <w:rFonts w:eastAsia="SimSun"/>
                <w:b/>
                <w:bCs/>
                <w:sz w:val="20"/>
                <w:lang w:val="ru-RU" w:eastAsia="zh-CN"/>
              </w:rPr>
              <w:t>Название</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Спутниковое радиовещание</w:t>
            </w:r>
          </w:p>
        </w:tc>
      </w:tr>
      <w:tr w:rsidR="004A5DCB" w:rsidRPr="004A5DCB"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Запись для производства, архивирования и воспроизведения; пленки для телевидения</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звуковая</w:t>
            </w:r>
            <w:r w:rsidRPr="00131900">
              <w:rPr>
                <w:rFonts w:eastAsia="SimSun"/>
                <w:sz w:val="20"/>
                <w:lang w:val="en-US" w:eastAsia="zh-CN"/>
              </w:rPr>
              <w:t>)</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телевизионная</w:t>
            </w:r>
            <w:r w:rsidRPr="00131900">
              <w:rPr>
                <w:rFonts w:eastAsia="SimSun"/>
                <w:sz w:val="20"/>
                <w:lang w:val="en-US" w:eastAsia="zh-CN"/>
              </w:rPr>
              <w:t>)</w:t>
            </w:r>
          </w:p>
        </w:tc>
      </w:tr>
      <w:tr w:rsidR="004A5DCB" w:rsidRPr="00131900" w:rsidTr="00536DD3">
        <w:trPr>
          <w:jc w:val="center"/>
        </w:trPr>
        <w:tc>
          <w:tcPr>
            <w:tcW w:w="1188" w:type="dxa"/>
            <w:tcBorders>
              <w:bottom w:val="nil"/>
            </w:tcBorders>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 служба</w:t>
            </w:r>
          </w:p>
        </w:tc>
      </w:tr>
      <w:tr w:rsidR="004A5DCB" w:rsidRPr="004A5DCB" w:rsidTr="00536DD3">
        <w:trPr>
          <w:jc w:val="center"/>
        </w:trPr>
        <w:tc>
          <w:tcPr>
            <w:tcW w:w="1188" w:type="dxa"/>
            <w:tcBorders>
              <w:top w:val="nil"/>
              <w:bottom w:val="nil"/>
            </w:tcBorders>
            <w:shd w:val="clear" w:color="auto" w:fill="F2F2F2" w:themeFill="background1" w:themeFillShade="F2"/>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M</w:t>
            </w:r>
          </w:p>
        </w:tc>
        <w:tc>
          <w:tcPr>
            <w:tcW w:w="7668" w:type="dxa"/>
            <w:tcBorders>
              <w:top w:val="nil"/>
              <w:bottom w:val="nil"/>
            </w:tcBorders>
            <w:shd w:val="clear" w:color="auto" w:fill="F2F2F2" w:themeFill="background1" w:themeFillShade="F2"/>
          </w:tcPr>
          <w:p w:rsidR="004A5DCB" w:rsidRPr="00763B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763B00">
              <w:rPr>
                <w:rFonts w:eastAsia="SimSun"/>
                <w:b/>
                <w:bCs/>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4A5DCB" w:rsidRPr="00A83C2A" w:rsidTr="00536DD3">
        <w:trPr>
          <w:jc w:val="center"/>
        </w:trPr>
        <w:tc>
          <w:tcPr>
            <w:tcW w:w="1188" w:type="dxa"/>
            <w:tcBorders>
              <w:top w:val="nil"/>
              <w:bottom w:val="nil"/>
            </w:tcBorders>
            <w:shd w:val="clear" w:color="auto" w:fill="FFFFFF" w:themeFill="background1"/>
          </w:tcPr>
          <w:p w:rsidR="004A5DCB" w:rsidRPr="00CE257A"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4A5DCB" w:rsidRPr="00A83C2A"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83C2A">
              <w:rPr>
                <w:rFonts w:eastAsia="SimSun"/>
                <w:sz w:val="20"/>
                <w:lang w:val="ru-RU" w:eastAsia="zh-CN"/>
              </w:rPr>
              <w:t>Распространение радиоволн</w:t>
            </w:r>
          </w:p>
        </w:tc>
      </w:tr>
      <w:tr w:rsidR="004A5DCB" w:rsidRPr="00131900" w:rsidTr="00536DD3">
        <w:trPr>
          <w:jc w:val="center"/>
        </w:trPr>
        <w:tc>
          <w:tcPr>
            <w:tcW w:w="1188" w:type="dxa"/>
            <w:tcBorders>
              <w:top w:val="nil"/>
            </w:tcBorders>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tcBorders>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Радиоастрономия</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RS</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Системы дистанционного зондирования</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w:t>
            </w:r>
            <w:r w:rsidRPr="00131900">
              <w:rPr>
                <w:rFonts w:eastAsia="SimSun"/>
                <w:sz w:val="20"/>
                <w:lang w:val="en-US" w:eastAsia="zh-CN"/>
              </w:rPr>
              <w:t xml:space="preserve"> </w:t>
            </w:r>
            <w:r w:rsidRPr="00131900">
              <w:rPr>
                <w:rFonts w:eastAsia="SimSun"/>
                <w:sz w:val="20"/>
                <w:lang w:val="ru-RU" w:eastAsia="zh-CN"/>
              </w:rPr>
              <w:t>спутниковая</w:t>
            </w:r>
            <w:r w:rsidRPr="00131900">
              <w:rPr>
                <w:rFonts w:eastAsia="SimSun"/>
                <w:sz w:val="20"/>
                <w:lang w:val="en-US" w:eastAsia="zh-CN"/>
              </w:rPr>
              <w:t xml:space="preserve"> </w:t>
            </w:r>
            <w:r w:rsidRPr="00131900">
              <w:rPr>
                <w:rFonts w:eastAsia="SimSun"/>
                <w:sz w:val="20"/>
                <w:lang w:val="ru-RU" w:eastAsia="zh-CN"/>
              </w:rPr>
              <w:t>служба</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Космические</w:t>
            </w:r>
            <w:r w:rsidRPr="00131900">
              <w:rPr>
                <w:rFonts w:eastAsia="SimSun"/>
                <w:sz w:val="20"/>
                <w:lang w:val="en-US" w:eastAsia="zh-CN"/>
              </w:rPr>
              <w:t xml:space="preserve"> </w:t>
            </w:r>
            <w:r w:rsidRPr="00131900">
              <w:rPr>
                <w:rFonts w:eastAsia="SimSun"/>
                <w:sz w:val="20"/>
                <w:lang w:val="ru-RU" w:eastAsia="zh-CN"/>
              </w:rPr>
              <w:t>применения</w:t>
            </w:r>
            <w:r w:rsidRPr="00131900">
              <w:rPr>
                <w:rFonts w:eastAsia="SimSun"/>
                <w:sz w:val="20"/>
                <w:lang w:val="en-US" w:eastAsia="zh-CN"/>
              </w:rPr>
              <w:t xml:space="preserve"> </w:t>
            </w:r>
            <w:r w:rsidRPr="00131900">
              <w:rPr>
                <w:rFonts w:eastAsia="SimSun"/>
                <w:sz w:val="20"/>
                <w:lang w:val="ru-RU" w:eastAsia="zh-CN"/>
              </w:rPr>
              <w:t>и</w:t>
            </w:r>
            <w:r w:rsidRPr="00131900">
              <w:rPr>
                <w:rFonts w:eastAsia="SimSun"/>
                <w:sz w:val="20"/>
                <w:lang w:val="en-US" w:eastAsia="zh-CN"/>
              </w:rPr>
              <w:t xml:space="preserve"> </w:t>
            </w:r>
            <w:r w:rsidRPr="00131900">
              <w:rPr>
                <w:rFonts w:eastAsia="SimSun"/>
                <w:sz w:val="20"/>
                <w:lang w:val="ru-RU" w:eastAsia="zh-CN"/>
              </w:rPr>
              <w:t>метеорология</w:t>
            </w:r>
          </w:p>
        </w:tc>
      </w:tr>
      <w:tr w:rsidR="004A5DCB" w:rsidRPr="004A5DCB"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Управление использованием спектра</w:t>
            </w:r>
          </w:p>
        </w:tc>
      </w:tr>
      <w:tr w:rsidR="004A5DCB" w:rsidRPr="00131900"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Спутниковый сбор новостей</w:t>
            </w:r>
          </w:p>
        </w:tc>
      </w:tr>
      <w:tr w:rsidR="004A5DCB" w:rsidRPr="004A5DCB"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Передача сигналов времени и эталонных частот</w:t>
            </w:r>
          </w:p>
        </w:tc>
      </w:tr>
      <w:tr w:rsidR="004A5DCB" w:rsidRPr="004A5DCB" w:rsidTr="00536DD3">
        <w:trPr>
          <w:jc w:val="center"/>
        </w:trPr>
        <w:tc>
          <w:tcPr>
            <w:tcW w:w="118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4A5DCB" w:rsidRPr="00131900" w:rsidRDefault="004A5DCB" w:rsidP="00536DD3">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131900">
              <w:rPr>
                <w:rFonts w:eastAsia="SimSun"/>
                <w:sz w:val="20"/>
                <w:lang w:val="ru-RU" w:eastAsia="zh-CN"/>
              </w:rPr>
              <w:t>Словарь и связанные с ним вопросы</w:t>
            </w:r>
          </w:p>
        </w:tc>
      </w:tr>
    </w:tbl>
    <w:p w:rsidR="004A5DCB" w:rsidRPr="00131900" w:rsidRDefault="004A5DCB" w:rsidP="004A5DC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4A5DCB" w:rsidRPr="004A5DCB" w:rsidTr="00536DD3">
        <w:trPr>
          <w:jc w:val="center"/>
        </w:trPr>
        <w:tc>
          <w:tcPr>
            <w:tcW w:w="8856" w:type="dxa"/>
            <w:tcBorders>
              <w:top w:val="single" w:sz="12" w:space="0" w:color="auto"/>
              <w:bottom w:val="single" w:sz="12" w:space="0" w:color="auto"/>
            </w:tcBorders>
          </w:tcPr>
          <w:p w:rsidR="004A5DCB" w:rsidRPr="00131900" w:rsidRDefault="004A5DCB" w:rsidP="00536DD3">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131900">
              <w:rPr>
                <w:rFonts w:eastAsia="SimSun"/>
                <w:b/>
                <w:bCs/>
                <w:i/>
                <w:iCs/>
                <w:sz w:val="20"/>
                <w:lang w:val="ru-RU" w:eastAsia="zh-CN"/>
              </w:rPr>
              <w:t>Примечание</w:t>
            </w:r>
            <w:r w:rsidRPr="00131900">
              <w:rPr>
                <w:rFonts w:eastAsia="SimSun"/>
                <w:sz w:val="20"/>
                <w:lang w:val="ru-RU" w:eastAsia="zh-CN"/>
              </w:rPr>
              <w:t xml:space="preserve">. – </w:t>
            </w:r>
            <w:r w:rsidRPr="00131900">
              <w:rPr>
                <w:rFonts w:eastAsia="SimSun"/>
                <w:i/>
                <w:iCs/>
                <w:sz w:val="20"/>
                <w:lang w:val="ru-RU" w:eastAsia="zh-CN"/>
              </w:rPr>
              <w:t>Настоящая Рекомендация МСЭ-</w:t>
            </w:r>
            <w:r w:rsidRPr="00131900">
              <w:rPr>
                <w:rFonts w:eastAsia="SimSun"/>
                <w:i/>
                <w:iCs/>
                <w:sz w:val="20"/>
                <w:lang w:val="en-US" w:eastAsia="zh-CN"/>
              </w:rPr>
              <w:t>R</w:t>
            </w:r>
            <w:r w:rsidRPr="00131900">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val="ru-RU" w:eastAsia="zh-CN"/>
              </w:rPr>
              <w:t>.</w:t>
            </w:r>
          </w:p>
        </w:tc>
      </w:tr>
    </w:tbl>
    <w:p w:rsidR="004A5DCB" w:rsidRPr="00131900" w:rsidRDefault="004A5DCB" w:rsidP="004A5DCB">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131900">
        <w:rPr>
          <w:rFonts w:eastAsia="SimSun"/>
          <w:i/>
          <w:iCs/>
          <w:sz w:val="20"/>
          <w:lang w:val="ru-RU" w:eastAsia="zh-CN"/>
        </w:rPr>
        <w:t>Электронная публикация</w:t>
      </w:r>
      <w:r w:rsidRPr="00131900">
        <w:rPr>
          <w:rFonts w:eastAsia="SimSun"/>
          <w:i/>
          <w:iCs/>
          <w:sz w:val="20"/>
          <w:lang w:val="ru-RU" w:eastAsia="zh-CN"/>
        </w:rPr>
        <w:br/>
      </w:r>
      <w:r>
        <w:rPr>
          <w:rFonts w:eastAsia="SimSun"/>
          <w:sz w:val="20"/>
          <w:lang w:val="ru-RU" w:eastAsia="zh-CN"/>
        </w:rPr>
        <w:t>Женева, 2010</w:t>
      </w:r>
      <w:r w:rsidRPr="00131900">
        <w:rPr>
          <w:rFonts w:eastAsia="SimSun"/>
          <w:sz w:val="20"/>
          <w:lang w:val="ru-RU" w:eastAsia="zh-CN"/>
        </w:rPr>
        <w:t xml:space="preserve"> г.</w:t>
      </w:r>
    </w:p>
    <w:p w:rsidR="004A5DCB" w:rsidRPr="00131900" w:rsidRDefault="00A755D8" w:rsidP="00A755D8">
      <w:pPr>
        <w:tabs>
          <w:tab w:val="clear" w:pos="794"/>
          <w:tab w:val="clear" w:pos="1191"/>
          <w:tab w:val="clear" w:pos="1588"/>
          <w:tab w:val="clear" w:pos="1985"/>
          <w:tab w:val="center" w:pos="4819"/>
          <w:tab w:val="left" w:pos="5980"/>
        </w:tabs>
        <w:overflowPunct/>
        <w:autoSpaceDE/>
        <w:autoSpaceDN/>
        <w:adjustRightInd/>
        <w:spacing w:before="480" w:after="120"/>
        <w:jc w:val="left"/>
        <w:textAlignment w:val="auto"/>
        <w:rPr>
          <w:rFonts w:eastAsia="SimSun"/>
          <w:sz w:val="20"/>
          <w:lang w:val="ru-RU" w:eastAsia="zh-CN"/>
        </w:rPr>
      </w:pPr>
      <w:r>
        <w:rPr>
          <w:rFonts w:eastAsia="SimSun"/>
          <w:sz w:val="20"/>
          <w:lang w:val="ru-RU" w:eastAsia="zh-CN"/>
        </w:rPr>
        <w:tab/>
      </w:r>
      <w:r w:rsidR="004A5DCB" w:rsidRPr="00131900">
        <w:rPr>
          <w:rFonts w:eastAsia="SimSun"/>
          <w:sz w:val="20"/>
          <w:lang w:val="ru-RU" w:eastAsia="zh-CN"/>
        </w:rPr>
        <w:sym w:font="Symbol" w:char="F0D3"/>
      </w:r>
      <w:r w:rsidR="004A5DCB" w:rsidRPr="00131900">
        <w:rPr>
          <w:rFonts w:eastAsia="SimSun"/>
          <w:sz w:val="20"/>
          <w:lang w:val="ru-RU" w:eastAsia="zh-CN"/>
        </w:rPr>
        <w:t xml:space="preserve">  </w:t>
      </w:r>
      <w:r w:rsidR="004A5DCB" w:rsidRPr="00131900">
        <w:rPr>
          <w:rFonts w:eastAsia="SimSun"/>
          <w:sz w:val="20"/>
          <w:lang w:val="en-US" w:eastAsia="zh-CN"/>
        </w:rPr>
        <w:t>ITU</w:t>
      </w:r>
      <w:r w:rsidR="004A5DCB" w:rsidRPr="00131900">
        <w:rPr>
          <w:rFonts w:eastAsia="SimSun"/>
          <w:sz w:val="20"/>
          <w:lang w:val="ru-RU" w:eastAsia="zh-CN"/>
        </w:rPr>
        <w:t xml:space="preserve"> 20</w:t>
      </w:r>
      <w:r w:rsidR="004A5DCB">
        <w:rPr>
          <w:rFonts w:eastAsia="SimSun"/>
          <w:sz w:val="20"/>
          <w:lang w:val="ru-RU" w:eastAsia="zh-CN"/>
        </w:rPr>
        <w:t>10</w:t>
      </w:r>
    </w:p>
    <w:p w:rsidR="004A5DCB" w:rsidRPr="00131900" w:rsidRDefault="004A5DCB" w:rsidP="002A17A2">
      <w:pPr>
        <w:tabs>
          <w:tab w:val="clear" w:pos="794"/>
          <w:tab w:val="clear" w:pos="1191"/>
          <w:tab w:val="clear" w:pos="1588"/>
          <w:tab w:val="clear" w:pos="1985"/>
        </w:tabs>
        <w:overflowPunct/>
        <w:autoSpaceDE/>
        <w:autoSpaceDN/>
        <w:adjustRightInd/>
        <w:spacing w:before="0"/>
        <w:textAlignment w:val="auto"/>
        <w:rPr>
          <w:lang w:val="ru-RU"/>
        </w:rPr>
      </w:pPr>
      <w:r w:rsidRPr="00131900">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4A5DCB" w:rsidRDefault="004A5DCB" w:rsidP="006D3A82">
      <w:pPr>
        <w:pStyle w:val="RecNo"/>
        <w:spacing w:before="0"/>
        <w:rPr>
          <w:sz w:val="26"/>
          <w:szCs w:val="26"/>
          <w:lang w:val="ru-RU"/>
        </w:rPr>
        <w:sectPr w:rsidR="004A5DCB" w:rsidSect="00536DD3">
          <w:headerReference w:type="even" r:id="rId11"/>
          <w:headerReference w:type="default" r:id="rId12"/>
          <w:pgSz w:w="11907" w:h="16834" w:code="9"/>
          <w:pgMar w:top="1418" w:right="1134" w:bottom="1134" w:left="1134" w:header="720" w:footer="482" w:gutter="0"/>
          <w:paperSrc w:first="15" w:other="15"/>
          <w:pgNumType w:fmt="lowerRoman"/>
          <w:cols w:space="720"/>
          <w:rtlGutter/>
        </w:sectPr>
      </w:pPr>
    </w:p>
    <w:p w:rsidR="00E72FEA" w:rsidRPr="00AA5D48" w:rsidRDefault="00E72FEA" w:rsidP="006D3A82">
      <w:pPr>
        <w:pStyle w:val="RecNo"/>
        <w:spacing w:before="0"/>
        <w:rPr>
          <w:position w:val="10"/>
          <w:sz w:val="16"/>
          <w:szCs w:val="16"/>
          <w:lang w:val="ru-RU"/>
        </w:rPr>
      </w:pPr>
      <w:r w:rsidRPr="00A04CBA">
        <w:rPr>
          <w:sz w:val="26"/>
          <w:szCs w:val="26"/>
          <w:lang w:val="ru-RU"/>
        </w:rPr>
        <w:lastRenderedPageBreak/>
        <w:t xml:space="preserve">РЕКОМЕНДАЦИЯ </w:t>
      </w:r>
      <w:r w:rsidR="00A755D8">
        <w:rPr>
          <w:sz w:val="26"/>
          <w:szCs w:val="26"/>
          <w:lang w:val="ru-RU"/>
        </w:rPr>
        <w:t xml:space="preserve"> </w:t>
      </w:r>
      <w:r w:rsidRPr="00A755D8">
        <w:rPr>
          <w:rStyle w:val="href"/>
        </w:rPr>
        <w:t xml:space="preserve">МСЭ-R </w:t>
      </w:r>
      <w:r w:rsidR="00A755D8" w:rsidRPr="00A755D8">
        <w:rPr>
          <w:rStyle w:val="href"/>
        </w:rPr>
        <w:t xml:space="preserve"> </w:t>
      </w:r>
      <w:r w:rsidRPr="00A755D8">
        <w:rPr>
          <w:rStyle w:val="href"/>
        </w:rPr>
        <w:t>M.1319-3</w:t>
      </w:r>
      <w:r w:rsidRPr="00AA5D48">
        <w:rPr>
          <w:rFonts w:ascii="Symbol" w:hAnsi="Symbol"/>
          <w:position w:val="10"/>
          <w:sz w:val="16"/>
          <w:szCs w:val="16"/>
          <w:lang w:val="ru-RU"/>
        </w:rPr>
        <w:footnoteReference w:customMarkFollows="1" w:id="1"/>
        <w:t></w:t>
      </w:r>
      <w:r w:rsidRPr="00A04CBA">
        <w:rPr>
          <w:sz w:val="26"/>
          <w:szCs w:val="26"/>
          <w:vertAlign w:val="superscript"/>
          <w:lang w:val="ru-RU"/>
        </w:rPr>
        <w:t>,</w:t>
      </w:r>
      <w:r w:rsidR="004A5DCB" w:rsidRPr="00703E31">
        <w:rPr>
          <w:sz w:val="26"/>
          <w:szCs w:val="26"/>
          <w:vertAlign w:val="superscript"/>
          <w:lang w:val="ru-RU"/>
        </w:rPr>
        <w:t xml:space="preserve"> </w:t>
      </w:r>
      <w:r w:rsidRPr="00AA5D48">
        <w:rPr>
          <w:rFonts w:ascii="Symbol" w:hAnsi="Symbol"/>
          <w:position w:val="10"/>
          <w:sz w:val="16"/>
          <w:szCs w:val="16"/>
          <w:lang w:val="ru-RU"/>
        </w:rPr>
        <w:t></w:t>
      </w:r>
      <w:r w:rsidRPr="00AA5D48">
        <w:rPr>
          <w:rFonts w:ascii="Symbol" w:hAnsi="Symbol"/>
          <w:position w:val="10"/>
          <w:sz w:val="16"/>
          <w:szCs w:val="16"/>
          <w:lang w:val="ru-RU"/>
        </w:rPr>
        <w:t></w:t>
      </w:r>
    </w:p>
    <w:p w:rsidR="00E72FEA" w:rsidRPr="00A04CBA" w:rsidRDefault="00E72FEA" w:rsidP="00536DD3">
      <w:pPr>
        <w:pStyle w:val="Rectitle"/>
        <w:rPr>
          <w:lang w:val="ru-RU"/>
        </w:rPr>
      </w:pPr>
      <w:r w:rsidRPr="00A04CBA">
        <w:rPr>
          <w:lang w:val="ru-RU"/>
        </w:rPr>
        <w:t>Основная методика оценки влияния помех со стороны передач в направлении космос</w:t>
      </w:r>
      <w:r w:rsidRPr="00A04CBA">
        <w:rPr>
          <w:lang w:val="ru-RU"/>
        </w:rPr>
        <w:noBreakHyphen/>
        <w:t>Земля подвижной спутниковой службы (ПСС) с использованием многостанционного доступа с временным разделением каналов/</w:t>
      </w:r>
      <w:r w:rsidR="00703E31" w:rsidRPr="00703E31">
        <w:rPr>
          <w:lang w:val="ru-RU"/>
        </w:rPr>
        <w:br/>
      </w:r>
      <w:r w:rsidRPr="00A04CBA">
        <w:rPr>
          <w:lang w:val="ru-RU"/>
        </w:rPr>
        <w:t xml:space="preserve">многостанционного доступа с частотным разделением каналов (МДВР/МДЧР) </w:t>
      </w:r>
      <w:r w:rsidR="00703E31" w:rsidRPr="00703E31">
        <w:rPr>
          <w:lang w:val="ru-RU"/>
        </w:rPr>
        <w:br/>
      </w:r>
      <w:r w:rsidRPr="00A04CBA">
        <w:rPr>
          <w:lang w:val="ru-RU"/>
        </w:rPr>
        <w:t xml:space="preserve">на характеристики приемников фиксированной службы </w:t>
      </w:r>
      <w:r w:rsidRPr="00A04CBA">
        <w:rPr>
          <w:lang w:val="ru-RU"/>
        </w:rPr>
        <w:br/>
        <w:t>на линиях прямой видимости в диапазоне частот 1</w:t>
      </w:r>
      <w:r w:rsidRPr="00A04CBA">
        <w:rPr>
          <w:lang w:val="ru-RU"/>
        </w:rPr>
        <w:sym w:font="Symbol" w:char="F02D"/>
      </w:r>
      <w:r w:rsidRPr="00A04CBA">
        <w:rPr>
          <w:lang w:val="ru-RU"/>
        </w:rPr>
        <w:t>3 ГГц</w:t>
      </w:r>
      <w:r w:rsidRPr="00536DD3">
        <w:rPr>
          <w:rFonts w:ascii="Symbol" w:hAnsi="Symbol"/>
          <w:b w:val="0"/>
          <w:bCs/>
          <w:position w:val="6"/>
          <w:sz w:val="16"/>
          <w:szCs w:val="16"/>
        </w:rPr>
        <w:footnoteReference w:customMarkFollows="1" w:id="2"/>
        <w:t></w:t>
      </w:r>
      <w:r w:rsidRPr="00536DD3">
        <w:rPr>
          <w:rFonts w:ascii="Symbol" w:hAnsi="Symbol"/>
          <w:b w:val="0"/>
          <w:bCs/>
          <w:position w:val="6"/>
          <w:sz w:val="16"/>
          <w:szCs w:val="16"/>
        </w:rPr>
        <w:t></w:t>
      </w:r>
    </w:p>
    <w:p w:rsidR="00E72FEA" w:rsidRPr="00A04CBA" w:rsidRDefault="00E72FEA" w:rsidP="00536DD3">
      <w:pPr>
        <w:pStyle w:val="Recref"/>
        <w:rPr>
          <w:lang w:val="ru-RU"/>
        </w:rPr>
      </w:pPr>
      <w:r w:rsidRPr="00A04CBA">
        <w:rPr>
          <w:lang w:val="ru-RU"/>
        </w:rPr>
        <w:t>(Вопросы МСЭ-R 201/4 и МСЭ-R 118/5)</w:t>
      </w:r>
    </w:p>
    <w:p w:rsidR="00E72FEA" w:rsidRPr="00A04CBA" w:rsidRDefault="00E72FEA" w:rsidP="00536DD3">
      <w:pPr>
        <w:pStyle w:val="Recdate"/>
        <w:rPr>
          <w:lang w:val="ru-RU"/>
        </w:rPr>
      </w:pPr>
      <w:r w:rsidRPr="00A04CBA">
        <w:rPr>
          <w:lang w:val="ru-RU"/>
        </w:rPr>
        <w:t>(1997-2000-2003-2010)</w:t>
      </w:r>
    </w:p>
    <w:p w:rsidR="00E72FEA" w:rsidRPr="00A04CBA" w:rsidRDefault="00E72FEA" w:rsidP="00536DD3">
      <w:pPr>
        <w:pStyle w:val="HeadingSum"/>
        <w:rPr>
          <w:lang w:val="ru-RU"/>
        </w:rPr>
      </w:pPr>
      <w:r w:rsidRPr="00A04CBA">
        <w:rPr>
          <w:lang w:val="ru-RU"/>
        </w:rPr>
        <w:t xml:space="preserve">Сфера </w:t>
      </w:r>
      <w:r w:rsidRPr="00536DD3">
        <w:t>применения</w:t>
      </w:r>
    </w:p>
    <w:p w:rsidR="00E72FEA" w:rsidRPr="002F1492" w:rsidRDefault="00E72FEA" w:rsidP="0002421D">
      <w:pPr>
        <w:pStyle w:val="Summary"/>
      </w:pPr>
      <w:r w:rsidRPr="002F1492">
        <w:t>В настоящей Рекомендации приводится методика оценки влияния помех со стороны передач (в</w:t>
      </w:r>
      <w:r w:rsidR="0002421D">
        <w:rPr>
          <w:lang w:val="en-US"/>
        </w:rPr>
        <w:t> </w:t>
      </w:r>
      <w:r w:rsidRPr="002F1492">
        <w:t xml:space="preserve">направлении </w:t>
      </w:r>
      <w:proofErr w:type="spellStart"/>
      <w:r w:rsidRPr="002F1492">
        <w:t>космос</w:t>
      </w:r>
      <w:r w:rsidRPr="002F1492">
        <w:noBreakHyphen/>
        <w:t>Земля</w:t>
      </w:r>
      <w:proofErr w:type="spellEnd"/>
      <w:r w:rsidRPr="002F1492">
        <w:t xml:space="preserve">) подвижной спутниковой службы (ПСС) с использованием МДВР/МДЧР на характеристики приемников фиксированной службы (ФС) на линиях прямой видимости </w:t>
      </w:r>
      <w:r w:rsidRPr="002F1492">
        <w:rPr>
          <w:rFonts w:eastAsia="MS PGothic"/>
        </w:rPr>
        <w:t>(LoS</w:t>
      </w:r>
      <w:r w:rsidRPr="002F1492">
        <w:t>) в диапазоне частот 1</w:t>
      </w:r>
      <w:r w:rsidRPr="002F1492">
        <w:sym w:font="Symbol" w:char="F02D"/>
      </w:r>
      <w:r w:rsidRPr="002F1492">
        <w:t>3 ГГц. Данная методика может использоваться для разработки инструментов компьютерного моделирования для использования в детальной координации ПСС/ФС.</w:t>
      </w:r>
    </w:p>
    <w:p w:rsidR="00E72FEA" w:rsidRPr="00A04CBA" w:rsidRDefault="00E72FEA" w:rsidP="00536DD3">
      <w:pPr>
        <w:pStyle w:val="Normalaftertitle"/>
        <w:rPr>
          <w:lang w:val="ru-RU"/>
        </w:rPr>
      </w:pPr>
      <w:r w:rsidRPr="00A04CBA">
        <w:rPr>
          <w:lang w:val="ru-RU"/>
        </w:rPr>
        <w:t>Ассамблея радиосвязи МСЭ,</w:t>
      </w:r>
    </w:p>
    <w:p w:rsidR="00E72FEA" w:rsidRPr="00A04CBA" w:rsidRDefault="00E72FEA" w:rsidP="00536DD3">
      <w:pPr>
        <w:pStyle w:val="Call"/>
        <w:rPr>
          <w:lang w:val="ru-RU"/>
        </w:rPr>
      </w:pPr>
      <w:r w:rsidRPr="00536DD3">
        <w:t>учитывая</w:t>
      </w:r>
      <w:r w:rsidRPr="00536DD3">
        <w:rPr>
          <w:i w:val="0"/>
          <w:iCs/>
          <w:lang w:val="ru-RU"/>
        </w:rPr>
        <w:t>,</w:t>
      </w:r>
    </w:p>
    <w:p w:rsidR="00E72FEA" w:rsidRPr="00A04CBA" w:rsidRDefault="00E72FEA" w:rsidP="00536DD3">
      <w:pPr>
        <w:rPr>
          <w:lang w:val="ru-RU"/>
        </w:rPr>
      </w:pPr>
      <w:r w:rsidRPr="00A04CBA">
        <w:rPr>
          <w:lang w:val="ru-RU"/>
        </w:rPr>
        <w:t>a)</w:t>
      </w:r>
      <w:r w:rsidRPr="00A04CBA">
        <w:rPr>
          <w:lang w:val="ru-RU"/>
        </w:rPr>
        <w:tab/>
      </w:r>
      <w:r w:rsidRPr="00A04CBA">
        <w:rPr>
          <w:lang w:val="ru-RU" w:eastAsia="ru-RU"/>
        </w:rPr>
        <w:t xml:space="preserve">что полоса частот </w:t>
      </w:r>
      <w:r w:rsidRPr="00A04CBA">
        <w:rPr>
          <w:lang w:val="ru-RU"/>
        </w:rPr>
        <w:t xml:space="preserve">1518–1525 МГц </w:t>
      </w:r>
      <w:r w:rsidRPr="00A04CBA">
        <w:rPr>
          <w:lang w:val="ru-RU" w:eastAsia="ru-RU"/>
        </w:rPr>
        <w:t>распределена</w:t>
      </w:r>
      <w:r w:rsidRPr="00A04CBA">
        <w:rPr>
          <w:lang w:val="ru-RU"/>
        </w:rPr>
        <w:t xml:space="preserve"> подвижной спутниковой службе (ПСС) (космос</w:t>
      </w:r>
      <w:r w:rsidRPr="00A04CBA">
        <w:rPr>
          <w:lang w:val="ru-RU"/>
        </w:rPr>
        <w:noBreakHyphen/>
        <w:t xml:space="preserve">Земля) и фиксированной службе (ФС) на </w:t>
      </w:r>
      <w:r w:rsidR="005300F5">
        <w:rPr>
          <w:lang w:val="ru-RU"/>
        </w:rPr>
        <w:t xml:space="preserve">равной </w:t>
      </w:r>
      <w:r w:rsidRPr="00A04CBA">
        <w:rPr>
          <w:lang w:val="ru-RU"/>
        </w:rPr>
        <w:t xml:space="preserve">первичной основе </w:t>
      </w:r>
      <w:r w:rsidRPr="00A04CBA">
        <w:rPr>
          <w:lang w:val="ru-RU" w:eastAsia="ru-RU"/>
        </w:rPr>
        <w:t>во всей Районах</w:t>
      </w:r>
      <w:r w:rsidRPr="00A04CBA">
        <w:rPr>
          <w:lang w:val="ru-RU"/>
        </w:rPr>
        <w:t>;</w:t>
      </w:r>
    </w:p>
    <w:p w:rsidR="00E72FEA" w:rsidRPr="00A04CBA" w:rsidRDefault="00E72FEA" w:rsidP="00536DD3">
      <w:pPr>
        <w:rPr>
          <w:lang w:val="ru-RU"/>
        </w:rPr>
      </w:pPr>
      <w:r w:rsidRPr="00A04CBA">
        <w:rPr>
          <w:lang w:val="ru-RU"/>
        </w:rPr>
        <w:t>b)</w:t>
      </w:r>
      <w:r w:rsidRPr="00A04CBA">
        <w:rPr>
          <w:lang w:val="ru-RU"/>
        </w:rPr>
        <w:tab/>
      </w:r>
      <w:r w:rsidRPr="00A04CBA">
        <w:rPr>
          <w:lang w:val="ru-RU" w:eastAsia="ru-RU"/>
        </w:rPr>
        <w:t xml:space="preserve">что полоса частот </w:t>
      </w:r>
      <w:r w:rsidRPr="00A04CBA">
        <w:rPr>
          <w:lang w:val="ru-RU"/>
        </w:rPr>
        <w:t>1525–1559 МГц также распределена ПСС (космос</w:t>
      </w:r>
      <w:r w:rsidRPr="00A04CBA">
        <w:rPr>
          <w:lang w:val="ru-RU"/>
        </w:rPr>
        <w:noBreakHyphen/>
        <w:t xml:space="preserve">Земля) на первичной основе </w:t>
      </w:r>
      <w:r w:rsidRPr="00A04CBA">
        <w:rPr>
          <w:lang w:val="ru-RU" w:eastAsia="ru-RU"/>
        </w:rPr>
        <w:t>во всей Районах</w:t>
      </w:r>
      <w:r w:rsidRPr="00A04CBA">
        <w:rPr>
          <w:lang w:val="ru-RU"/>
        </w:rPr>
        <w:t>;</w:t>
      </w:r>
    </w:p>
    <w:p w:rsidR="00E72FEA" w:rsidRPr="00A04CBA" w:rsidRDefault="00E72FEA" w:rsidP="00536DD3">
      <w:pPr>
        <w:rPr>
          <w:lang w:val="ru-RU"/>
        </w:rPr>
      </w:pPr>
      <w:r w:rsidRPr="00A04CBA">
        <w:rPr>
          <w:lang w:val="ru-RU"/>
        </w:rPr>
        <w:t>c)</w:t>
      </w:r>
      <w:r w:rsidRPr="00A04CBA">
        <w:rPr>
          <w:lang w:val="ru-RU"/>
        </w:rPr>
        <w:tab/>
      </w:r>
      <w:r w:rsidRPr="00A04CBA">
        <w:rPr>
          <w:lang w:val="ru-RU" w:eastAsia="ru-RU"/>
        </w:rPr>
        <w:t xml:space="preserve">что полоса частот </w:t>
      </w:r>
      <w:r w:rsidRPr="00A04CBA">
        <w:rPr>
          <w:lang w:val="ru-RU"/>
        </w:rPr>
        <w:t>1525–1530 МГц также распределена фиксированной службе на первичной основе в Районах 1 и 3</w:t>
      </w:r>
      <w:r>
        <w:rPr>
          <w:lang w:val="ru-RU"/>
        </w:rPr>
        <w:t>,</w:t>
      </w:r>
      <w:r w:rsidRPr="00A04CBA">
        <w:rPr>
          <w:lang w:val="ru-RU"/>
        </w:rPr>
        <w:t xml:space="preserve"> и </w:t>
      </w:r>
      <w:r w:rsidRPr="00A04CBA">
        <w:rPr>
          <w:lang w:val="ru-RU" w:eastAsia="ru-RU"/>
        </w:rPr>
        <w:t xml:space="preserve">полоса частот </w:t>
      </w:r>
      <w:r w:rsidRPr="00A04CBA">
        <w:rPr>
          <w:lang w:val="ru-RU"/>
        </w:rPr>
        <w:t>1550–1559 МГц также распределена фиксированной службе на первичной основе в некоторых странах;</w:t>
      </w:r>
    </w:p>
    <w:p w:rsidR="00E72FEA" w:rsidRPr="00A04CBA" w:rsidRDefault="00E72FEA" w:rsidP="002F1492">
      <w:pPr>
        <w:rPr>
          <w:lang w:val="ru-RU"/>
        </w:rPr>
      </w:pPr>
      <w:r w:rsidRPr="00A04CBA">
        <w:rPr>
          <w:lang w:val="ru-RU"/>
        </w:rPr>
        <w:t>d)</w:t>
      </w:r>
      <w:r w:rsidRPr="00A04CBA">
        <w:rPr>
          <w:lang w:val="ru-RU"/>
        </w:rPr>
        <w:tab/>
      </w:r>
      <w:r w:rsidRPr="00A04CBA">
        <w:rPr>
          <w:lang w:val="ru-RU" w:eastAsia="ru-RU"/>
        </w:rPr>
        <w:t xml:space="preserve">что полоса частот </w:t>
      </w:r>
      <w:r w:rsidRPr="00A04CBA">
        <w:rPr>
          <w:lang w:val="ru-RU"/>
        </w:rPr>
        <w:t>2170–2200</w:t>
      </w:r>
      <w:r w:rsidR="002F1492">
        <w:rPr>
          <w:lang w:val="ru-RU"/>
        </w:rPr>
        <w:t> </w:t>
      </w:r>
      <w:r w:rsidRPr="00A04CBA">
        <w:rPr>
          <w:lang w:val="ru-RU"/>
        </w:rPr>
        <w:t>МГц во всех Р</w:t>
      </w:r>
      <w:r w:rsidR="00AA5D48">
        <w:rPr>
          <w:lang w:val="ru-RU"/>
        </w:rPr>
        <w:t>айонах и 2160–2170</w:t>
      </w:r>
      <w:r w:rsidR="00536DD3">
        <w:rPr>
          <w:lang w:val="ru-RU"/>
        </w:rPr>
        <w:t> </w:t>
      </w:r>
      <w:r w:rsidR="00AA5D48">
        <w:rPr>
          <w:lang w:val="ru-RU"/>
        </w:rPr>
        <w:t>МГц в Районе</w:t>
      </w:r>
      <w:r w:rsidRPr="00A04CBA">
        <w:rPr>
          <w:lang w:val="ru-RU"/>
        </w:rPr>
        <w:t xml:space="preserve"> 2 </w:t>
      </w:r>
      <w:r w:rsidRPr="00A04CBA">
        <w:rPr>
          <w:lang w:val="ru-RU" w:eastAsia="ru-RU"/>
        </w:rPr>
        <w:t>распределена</w:t>
      </w:r>
      <w:r w:rsidRPr="00A04CBA">
        <w:rPr>
          <w:lang w:val="ru-RU"/>
        </w:rPr>
        <w:t xml:space="preserve"> ПСС (космос</w:t>
      </w:r>
      <w:r w:rsidR="00536DD3">
        <w:rPr>
          <w:lang w:val="ru-RU"/>
        </w:rPr>
        <w:t>-</w:t>
      </w:r>
      <w:r w:rsidRPr="00A04CBA">
        <w:rPr>
          <w:lang w:val="ru-RU"/>
        </w:rPr>
        <w:t>Земля) и фиксированной службе на равной первичной основе;</w:t>
      </w:r>
    </w:p>
    <w:p w:rsidR="00E72FEA" w:rsidRPr="00A04CBA" w:rsidRDefault="00E72FEA" w:rsidP="00536DD3">
      <w:pPr>
        <w:rPr>
          <w:lang w:val="ru-RU"/>
        </w:rPr>
      </w:pPr>
      <w:r w:rsidRPr="00A04CBA">
        <w:rPr>
          <w:lang w:val="ru-RU"/>
        </w:rPr>
        <w:t>e)</w:t>
      </w:r>
      <w:r w:rsidRPr="00A04CBA">
        <w:rPr>
          <w:lang w:val="ru-RU"/>
        </w:rPr>
        <w:tab/>
        <w:t xml:space="preserve">что передачи </w:t>
      </w:r>
      <w:r>
        <w:rPr>
          <w:lang w:val="ru-RU"/>
        </w:rPr>
        <w:t>от</w:t>
      </w:r>
      <w:r w:rsidRPr="00A04CBA">
        <w:rPr>
          <w:lang w:val="ru-RU"/>
        </w:rPr>
        <w:t xml:space="preserve"> спутников ПСС могут привести к недопустимым помехам приемникам фиксированной службы на LoS, работающим в этих диапазонах;</w:t>
      </w:r>
    </w:p>
    <w:p w:rsidR="00E72FEA" w:rsidRPr="00A04CBA" w:rsidRDefault="00E72FEA" w:rsidP="00536DD3">
      <w:pPr>
        <w:rPr>
          <w:lang w:val="ru-RU"/>
        </w:rPr>
      </w:pPr>
      <w:r w:rsidRPr="00A04CBA">
        <w:rPr>
          <w:lang w:val="ru-RU"/>
        </w:rPr>
        <w:t>f)</w:t>
      </w:r>
      <w:r w:rsidRPr="00A04CBA">
        <w:rPr>
          <w:lang w:val="ru-RU"/>
        </w:rPr>
        <w:tab/>
        <w:t xml:space="preserve">что помехи </w:t>
      </w:r>
      <w:r w:rsidR="005300F5">
        <w:rPr>
          <w:lang w:val="ru-RU"/>
        </w:rPr>
        <w:t>предполагают</w:t>
      </w:r>
      <w:r w:rsidRPr="00A04CBA">
        <w:rPr>
          <w:lang w:val="ru-RU"/>
        </w:rPr>
        <w:t xml:space="preserve"> таки</w:t>
      </w:r>
      <w:r w:rsidR="005300F5">
        <w:rPr>
          <w:lang w:val="ru-RU"/>
        </w:rPr>
        <w:t>е</w:t>
      </w:r>
      <w:r w:rsidRPr="00A04CBA">
        <w:rPr>
          <w:lang w:val="ru-RU"/>
        </w:rPr>
        <w:t xml:space="preserve"> изменяющиеся во времени явления, как геометрия помехи, условия распространения и трафик ПСС;</w:t>
      </w:r>
    </w:p>
    <w:p w:rsidR="00E72FEA" w:rsidRPr="00A04CBA" w:rsidRDefault="00E72FEA" w:rsidP="00536DD3">
      <w:pPr>
        <w:rPr>
          <w:lang w:val="ru-RU"/>
        </w:rPr>
      </w:pPr>
      <w:r w:rsidRPr="00A04CBA">
        <w:rPr>
          <w:lang w:val="ru-RU"/>
        </w:rPr>
        <w:t>g)</w:t>
      </w:r>
      <w:r w:rsidRPr="00A04CBA">
        <w:rPr>
          <w:lang w:val="ru-RU"/>
        </w:rPr>
        <w:tab/>
        <w:t>что самым распространенным способом оценить такие помехи является моделирование;</w:t>
      </w:r>
    </w:p>
    <w:p w:rsidR="00E72FEA" w:rsidRPr="00A04CBA" w:rsidRDefault="00E72FEA" w:rsidP="00536DD3">
      <w:pPr>
        <w:rPr>
          <w:lang w:val="ru-RU"/>
        </w:rPr>
      </w:pPr>
      <w:r w:rsidRPr="00A04CBA">
        <w:rPr>
          <w:lang w:val="ru-RU"/>
        </w:rPr>
        <w:t>h)</w:t>
      </w:r>
      <w:r w:rsidRPr="00A04CBA">
        <w:rPr>
          <w:lang w:val="ru-RU"/>
        </w:rPr>
        <w:tab/>
        <w:t xml:space="preserve">что влияние и приемлемость таких помех в большинстве случаев может быть оценена в </w:t>
      </w:r>
      <w:r>
        <w:rPr>
          <w:lang w:val="ru-RU"/>
        </w:rPr>
        <w:t xml:space="preserve">ходе </w:t>
      </w:r>
      <w:r w:rsidRPr="00A04CBA">
        <w:rPr>
          <w:lang w:val="ru-RU"/>
        </w:rPr>
        <w:t xml:space="preserve">детальной двусторонней координации путем изучения с помощью компьютерного моделирования статистических данных отношений </w:t>
      </w:r>
      <w:r w:rsidRPr="00A04CBA">
        <w:rPr>
          <w:i/>
          <w:iCs/>
          <w:lang w:val="ru-RU"/>
        </w:rPr>
        <w:t>C</w:t>
      </w:r>
      <w:r w:rsidRPr="00A04CBA">
        <w:rPr>
          <w:lang w:val="ru-RU"/>
        </w:rPr>
        <w:t>/</w:t>
      </w:r>
      <w:r w:rsidRPr="00A04CBA">
        <w:rPr>
          <w:i/>
          <w:iCs/>
          <w:lang w:val="ru-RU"/>
        </w:rPr>
        <w:t>N</w:t>
      </w:r>
      <w:r w:rsidRPr="00A04CBA">
        <w:rPr>
          <w:lang w:val="ru-RU"/>
        </w:rPr>
        <w:t xml:space="preserve">, </w:t>
      </w:r>
      <w:r w:rsidRPr="00A04CBA">
        <w:rPr>
          <w:i/>
          <w:iCs/>
          <w:lang w:val="ru-RU"/>
        </w:rPr>
        <w:t>C</w:t>
      </w:r>
      <w:r w:rsidRPr="00A04CBA">
        <w:rPr>
          <w:lang w:val="ru-RU"/>
        </w:rPr>
        <w:t>/</w:t>
      </w:r>
      <w:r w:rsidRPr="00A04CBA">
        <w:rPr>
          <w:i/>
          <w:iCs/>
          <w:lang w:val="ru-RU"/>
        </w:rPr>
        <w:t>I</w:t>
      </w:r>
      <w:r w:rsidRPr="00A04CBA">
        <w:rPr>
          <w:lang w:val="ru-RU"/>
        </w:rPr>
        <w:t xml:space="preserve"> и </w:t>
      </w:r>
      <w:r w:rsidRPr="00A04CBA">
        <w:rPr>
          <w:i/>
          <w:iCs/>
          <w:lang w:val="ru-RU"/>
        </w:rPr>
        <w:t>C</w:t>
      </w:r>
      <w:r w:rsidRPr="00A04CBA">
        <w:rPr>
          <w:lang w:val="ru-RU"/>
        </w:rPr>
        <w:t>/(</w:t>
      </w:r>
      <w:r w:rsidRPr="00A04CBA">
        <w:rPr>
          <w:i/>
          <w:iCs/>
          <w:lang w:val="ru-RU"/>
        </w:rPr>
        <w:t>N</w:t>
      </w:r>
      <w:r w:rsidR="00536DD3">
        <w:rPr>
          <w:i/>
          <w:iCs/>
          <w:lang w:val="ru-RU"/>
        </w:rPr>
        <w:t xml:space="preserve"> </w:t>
      </w:r>
      <w:r w:rsidRPr="00A04CBA">
        <w:rPr>
          <w:i/>
          <w:lang w:val="ru-RU"/>
        </w:rPr>
        <w:t>+</w:t>
      </w:r>
      <w:r w:rsidR="00536DD3">
        <w:rPr>
          <w:i/>
          <w:lang w:val="ru-RU"/>
        </w:rPr>
        <w:t xml:space="preserve"> </w:t>
      </w:r>
      <w:r w:rsidRPr="00A04CBA">
        <w:rPr>
          <w:i/>
          <w:iCs/>
          <w:lang w:val="ru-RU"/>
        </w:rPr>
        <w:t>I</w:t>
      </w:r>
      <w:r w:rsidRPr="00A04CBA">
        <w:rPr>
          <w:lang w:val="ru-RU"/>
        </w:rPr>
        <w:t>), как описано в Рекомендации МСЭ-R M.1143;</w:t>
      </w:r>
    </w:p>
    <w:p w:rsidR="00E72FEA" w:rsidRPr="00A04CBA" w:rsidRDefault="00E72FEA" w:rsidP="00536DD3">
      <w:pPr>
        <w:rPr>
          <w:lang w:val="ru-RU"/>
        </w:rPr>
      </w:pPr>
      <w:r>
        <w:rPr>
          <w:lang w:val="ru-RU"/>
        </w:rPr>
        <w:br w:type="page"/>
      </w:r>
      <w:r w:rsidRPr="00A04CBA">
        <w:rPr>
          <w:lang w:val="ru-RU"/>
        </w:rPr>
        <w:lastRenderedPageBreak/>
        <w:t>j)</w:t>
      </w:r>
      <w:r w:rsidRPr="00A04CBA">
        <w:rPr>
          <w:lang w:val="ru-RU"/>
        </w:rPr>
        <w:tab/>
        <w:t>что администрации развивающихся стран особенно нуждаются в помощи при использовании таких инструментов,</w:t>
      </w:r>
    </w:p>
    <w:p w:rsidR="00E72FEA" w:rsidRPr="00A04CBA" w:rsidRDefault="00E72FEA" w:rsidP="00536DD3">
      <w:pPr>
        <w:pStyle w:val="Call"/>
        <w:rPr>
          <w:lang w:val="ru-RU"/>
        </w:rPr>
      </w:pPr>
      <w:r w:rsidRPr="00536DD3">
        <w:t>рекомендует</w:t>
      </w:r>
      <w:r w:rsidRPr="00536DD3">
        <w:rPr>
          <w:i w:val="0"/>
          <w:iCs/>
          <w:lang w:val="ru-RU"/>
        </w:rPr>
        <w:t>,</w:t>
      </w:r>
    </w:p>
    <w:p w:rsidR="00E72FEA" w:rsidRPr="00A04CBA" w:rsidRDefault="00E72FEA" w:rsidP="0002421D">
      <w:pPr>
        <w:rPr>
          <w:lang w:val="ru-RU"/>
        </w:rPr>
      </w:pPr>
      <w:r w:rsidRPr="005300F5">
        <w:rPr>
          <w:b/>
          <w:bCs/>
          <w:lang w:val="ru-RU"/>
        </w:rPr>
        <w:t>1</w:t>
      </w:r>
      <w:r w:rsidRPr="005300F5">
        <w:rPr>
          <w:lang w:val="ru-RU"/>
        </w:rPr>
        <w:tab/>
        <w:t>что методик</w:t>
      </w:r>
      <w:r w:rsidR="005300F5" w:rsidRPr="005300F5">
        <w:rPr>
          <w:lang w:val="ru-RU"/>
        </w:rPr>
        <w:t>у</w:t>
      </w:r>
      <w:r w:rsidRPr="005300F5">
        <w:rPr>
          <w:lang w:val="ru-RU"/>
        </w:rPr>
        <w:t xml:space="preserve">, </w:t>
      </w:r>
      <w:r w:rsidRPr="005300F5">
        <w:rPr>
          <w:lang w:val="ru-RU" w:eastAsia="ru-RU"/>
        </w:rPr>
        <w:t>представленн</w:t>
      </w:r>
      <w:r w:rsidR="005300F5" w:rsidRPr="005300F5">
        <w:rPr>
          <w:lang w:val="ru-RU" w:eastAsia="ru-RU"/>
        </w:rPr>
        <w:t>ую</w:t>
      </w:r>
      <w:r w:rsidRPr="005300F5">
        <w:rPr>
          <w:lang w:val="ru-RU" w:eastAsia="ru-RU"/>
        </w:rPr>
        <w:t xml:space="preserve"> в </w:t>
      </w:r>
      <w:r w:rsidRPr="005300F5">
        <w:rPr>
          <w:lang w:val="ru-RU"/>
        </w:rPr>
        <w:t xml:space="preserve">Приложении 1, </w:t>
      </w:r>
      <w:r w:rsidR="005300F5" w:rsidRPr="005300F5">
        <w:rPr>
          <w:lang w:val="ru-RU"/>
        </w:rPr>
        <w:t>следует</w:t>
      </w:r>
      <w:r w:rsidRPr="005300F5">
        <w:rPr>
          <w:lang w:val="ru-RU"/>
        </w:rPr>
        <w:t xml:space="preserve"> использовать в качестве основы для</w:t>
      </w:r>
      <w:r w:rsidRPr="00A04CBA">
        <w:rPr>
          <w:lang w:val="ru-RU"/>
        </w:rPr>
        <w:t xml:space="preserve"> разработки инструментов компьютерного моделирования</w:t>
      </w:r>
      <w:r>
        <w:rPr>
          <w:lang w:val="ru-RU"/>
        </w:rPr>
        <w:t>, предназначенных</w:t>
      </w:r>
      <w:r w:rsidRPr="00A04CBA">
        <w:rPr>
          <w:lang w:val="ru-RU"/>
        </w:rPr>
        <w:t xml:space="preserve"> для использования в </w:t>
      </w:r>
      <w:r>
        <w:rPr>
          <w:lang w:val="ru-RU"/>
        </w:rPr>
        <w:t xml:space="preserve">ходе </w:t>
      </w:r>
      <w:r w:rsidRPr="00A04CBA">
        <w:rPr>
          <w:lang w:val="ru-RU"/>
        </w:rPr>
        <w:t>детальной двусторонней координации между заинтересованными сторонами</w:t>
      </w:r>
      <w:r w:rsidR="0002421D">
        <w:rPr>
          <w:lang w:val="ru-RU"/>
        </w:rPr>
        <w:t>,</w:t>
      </w:r>
      <w:r>
        <w:rPr>
          <w:lang w:val="ru-RU"/>
        </w:rPr>
        <w:t xml:space="preserve"> с </w:t>
      </w:r>
      <w:proofErr w:type="gramStart"/>
      <w:r>
        <w:rPr>
          <w:lang w:val="ru-RU"/>
        </w:rPr>
        <w:t>тем</w:t>
      </w:r>
      <w:proofErr w:type="gramEnd"/>
      <w:r w:rsidRPr="00A04CBA">
        <w:rPr>
          <w:lang w:val="ru-RU"/>
        </w:rPr>
        <w:t xml:space="preserve"> чтобы </w:t>
      </w:r>
      <w:r>
        <w:rPr>
          <w:lang w:val="ru-RU"/>
        </w:rPr>
        <w:t xml:space="preserve">дать им возможность </w:t>
      </w:r>
      <w:r w:rsidRPr="00A04CBA">
        <w:rPr>
          <w:lang w:val="ru-RU"/>
        </w:rPr>
        <w:t>детально оценить влияние помех со стороны спутников</w:t>
      </w:r>
      <w:r>
        <w:rPr>
          <w:lang w:val="ru-RU"/>
        </w:rPr>
        <w:t>ой системы</w:t>
      </w:r>
      <w:r w:rsidRPr="00A04CBA">
        <w:rPr>
          <w:lang w:val="ru-RU"/>
        </w:rPr>
        <w:t xml:space="preserve"> ПСС с МДВР/МДЧР, работающ</w:t>
      </w:r>
      <w:r>
        <w:rPr>
          <w:lang w:val="ru-RU"/>
        </w:rPr>
        <w:t>ей</w:t>
      </w:r>
      <w:r w:rsidRPr="00A04CBA">
        <w:rPr>
          <w:lang w:val="ru-RU"/>
        </w:rPr>
        <w:t xml:space="preserve"> в диапазоне частот 1</w:t>
      </w:r>
      <w:r w:rsidRPr="00A04CBA">
        <w:rPr>
          <w:lang w:val="ru-RU"/>
        </w:rPr>
        <w:sym w:font="Symbol" w:char="F02D"/>
      </w:r>
      <w:r w:rsidRPr="00A04CBA">
        <w:rPr>
          <w:lang w:val="ru-RU"/>
        </w:rPr>
        <w:t xml:space="preserve">3 ГГц, который распределен ПСС, на аналоговые и цифровые системы фиксированной службы </w:t>
      </w:r>
      <w:r>
        <w:rPr>
          <w:lang w:val="ru-RU"/>
        </w:rPr>
        <w:t>прямой видимости, с учетом</w:t>
      </w:r>
      <w:r w:rsidRPr="00A04CBA">
        <w:rPr>
          <w:lang w:val="ru-RU"/>
        </w:rPr>
        <w:t xml:space="preserve"> </w:t>
      </w:r>
      <w:r>
        <w:rPr>
          <w:lang w:val="ru-RU"/>
        </w:rPr>
        <w:t xml:space="preserve">конкретных </w:t>
      </w:r>
      <w:r w:rsidRPr="00A04CBA">
        <w:rPr>
          <w:lang w:val="ru-RU"/>
        </w:rPr>
        <w:t>характеристик рассматриваемых систем ПСС и фиксированной службы (</w:t>
      </w:r>
      <w:proofErr w:type="gramStart"/>
      <w:r w:rsidRPr="00A04CBA">
        <w:rPr>
          <w:lang w:val="ru-RU"/>
        </w:rPr>
        <w:t>см</w:t>
      </w:r>
      <w:proofErr w:type="gramEnd"/>
      <w:r w:rsidRPr="00A04CBA">
        <w:rPr>
          <w:lang w:val="ru-RU"/>
        </w:rPr>
        <w:t>. Примечания 1, 2 и 3)</w:t>
      </w:r>
      <w:r>
        <w:rPr>
          <w:lang w:val="ru-RU"/>
        </w:rPr>
        <w:t>.</w:t>
      </w:r>
      <w:r w:rsidRPr="00A04CBA">
        <w:rPr>
          <w:lang w:val="ru-RU"/>
        </w:rPr>
        <w:t xml:space="preserve"> </w:t>
      </w:r>
    </w:p>
    <w:p w:rsidR="00E72FEA" w:rsidRPr="00A04CBA" w:rsidRDefault="00442B32" w:rsidP="00536DD3">
      <w:pPr>
        <w:pStyle w:val="Note"/>
      </w:pPr>
      <w:r>
        <w:t>ПРИМЕЧАНИЕ </w:t>
      </w:r>
      <w:r w:rsidR="00E72FEA" w:rsidRPr="00A04CBA">
        <w:t xml:space="preserve">1. – Применение методики, представленной в настоящей Рекомендации, потребует </w:t>
      </w:r>
      <w:r w:rsidR="00E72FEA">
        <w:t>создания</w:t>
      </w:r>
      <w:r w:rsidR="00E72FEA" w:rsidRPr="00236C68">
        <w:t xml:space="preserve"> </w:t>
      </w:r>
      <w:r w:rsidR="00E72FEA">
        <w:t>алгоритмов</w:t>
      </w:r>
      <w:r w:rsidR="00E72FEA" w:rsidRPr="00236C68">
        <w:t xml:space="preserve"> </w:t>
      </w:r>
      <w:r w:rsidR="00E72FEA">
        <w:t>или</w:t>
      </w:r>
      <w:r w:rsidR="00E72FEA" w:rsidRPr="00236C68">
        <w:t xml:space="preserve"> </w:t>
      </w:r>
      <w:r w:rsidR="00E72FEA">
        <w:t>вычислительных</w:t>
      </w:r>
      <w:r w:rsidR="00E72FEA" w:rsidRPr="00236C68">
        <w:t xml:space="preserve"> </w:t>
      </w:r>
      <w:r w:rsidR="00E72FEA">
        <w:t>процедур</w:t>
      </w:r>
      <w:r w:rsidR="00E72FEA" w:rsidRPr="00236C68">
        <w:t xml:space="preserve"> </w:t>
      </w:r>
      <w:r w:rsidR="00E72FEA">
        <w:t>для</w:t>
      </w:r>
      <w:r w:rsidR="00E72FEA" w:rsidRPr="00236C68">
        <w:t xml:space="preserve"> </w:t>
      </w:r>
      <w:r w:rsidR="00E72FEA">
        <w:t>реализации</w:t>
      </w:r>
      <w:r w:rsidR="00E72FEA" w:rsidRPr="00236C68">
        <w:t xml:space="preserve"> </w:t>
      </w:r>
      <w:r w:rsidR="00E72FEA">
        <w:t>описанных</w:t>
      </w:r>
      <w:r w:rsidR="00E72FEA" w:rsidRPr="00236C68">
        <w:t xml:space="preserve"> </w:t>
      </w:r>
      <w:r w:rsidR="00E72FEA">
        <w:t>предположений</w:t>
      </w:r>
      <w:r w:rsidR="00E72FEA" w:rsidRPr="00236C68">
        <w:t xml:space="preserve">. </w:t>
      </w:r>
      <w:r w:rsidR="00E72FEA">
        <w:t>Применение или адаптация этих алгоритмов или процедур в ходе любой двусторонней координации будет предметом соглашения между заинтересованными сторонами.</w:t>
      </w:r>
    </w:p>
    <w:p w:rsidR="00E72FEA" w:rsidRPr="00A04CBA" w:rsidRDefault="00442B32" w:rsidP="00536DD3">
      <w:pPr>
        <w:pStyle w:val="Note"/>
      </w:pPr>
      <w:r>
        <w:t>ПРИМЕЧАНИЕ </w:t>
      </w:r>
      <w:r w:rsidR="00E72FEA" w:rsidRPr="00A04CBA">
        <w:t>2. – </w:t>
      </w:r>
      <w:r w:rsidR="00E72FEA">
        <w:t>В</w:t>
      </w:r>
      <w:r w:rsidR="00E72FEA" w:rsidRPr="00236C68">
        <w:t xml:space="preserve"> </w:t>
      </w:r>
      <w:r w:rsidR="00E72FEA">
        <w:t>странах</w:t>
      </w:r>
      <w:r w:rsidR="00E72FEA" w:rsidRPr="00236C68">
        <w:t xml:space="preserve">, </w:t>
      </w:r>
      <w:r w:rsidR="00E72FEA">
        <w:t>где</w:t>
      </w:r>
      <w:r w:rsidR="00E72FEA" w:rsidRPr="00236C68">
        <w:t xml:space="preserve"> </w:t>
      </w:r>
      <w:r w:rsidR="00E72FEA">
        <w:t>эксплуатируется</w:t>
      </w:r>
      <w:r w:rsidR="00E72FEA" w:rsidRPr="00236C68">
        <w:t xml:space="preserve"> </w:t>
      </w:r>
      <w:r w:rsidR="00E72FEA">
        <w:t>большое</w:t>
      </w:r>
      <w:r w:rsidR="00E72FEA" w:rsidRPr="00236C68">
        <w:t xml:space="preserve"> </w:t>
      </w:r>
      <w:r w:rsidR="00E72FEA">
        <w:t>количество</w:t>
      </w:r>
      <w:r w:rsidR="00E72FEA" w:rsidRPr="00236C68">
        <w:t xml:space="preserve"> </w:t>
      </w:r>
      <w:r w:rsidR="00E72FEA">
        <w:t>систем</w:t>
      </w:r>
      <w:r w:rsidR="00E72FEA" w:rsidRPr="00236C68">
        <w:t xml:space="preserve"> </w:t>
      </w:r>
      <w:r w:rsidR="00E72FEA">
        <w:t>фиксированной</w:t>
      </w:r>
      <w:r w:rsidR="00E72FEA" w:rsidRPr="00236C68">
        <w:t xml:space="preserve"> </w:t>
      </w:r>
      <w:r w:rsidR="00E72FEA">
        <w:t>службы,</w:t>
      </w:r>
      <w:r w:rsidR="00E72FEA" w:rsidRPr="00236C68">
        <w:t xml:space="preserve"> </w:t>
      </w:r>
      <w:r w:rsidR="00E72FEA">
        <w:t>может</w:t>
      </w:r>
      <w:r w:rsidR="00E72FEA" w:rsidRPr="00236C68">
        <w:t xml:space="preserve"> </w:t>
      </w:r>
      <w:r w:rsidR="00E72FEA">
        <w:t>быть</w:t>
      </w:r>
      <w:r w:rsidR="00E72FEA" w:rsidRPr="00236C68">
        <w:t xml:space="preserve"> </w:t>
      </w:r>
      <w:r w:rsidR="00E72FEA">
        <w:t>достаточно применять этот анализ к соответствующему набору существующих систем фиксированной службы</w:t>
      </w:r>
      <w:r w:rsidR="00E72FEA" w:rsidRPr="00236C68">
        <w:t xml:space="preserve">, </w:t>
      </w:r>
      <w:r w:rsidR="00E72FEA">
        <w:t>используя фактические параметры фиксированной службы</w:t>
      </w:r>
      <w:r w:rsidR="00E72FEA" w:rsidRPr="00236C68">
        <w:t xml:space="preserve">, </w:t>
      </w:r>
      <w:r w:rsidR="00E72FEA">
        <w:t>особенно принимая во внимание те системы фиксированной службы, которые, скорее всего, будут наиболее чувствительны к помехам</w:t>
      </w:r>
      <w:r w:rsidR="00E72FEA" w:rsidRPr="00236C68">
        <w:t xml:space="preserve">. </w:t>
      </w:r>
      <w:r w:rsidR="00E72FEA">
        <w:t>Наиболее</w:t>
      </w:r>
      <w:r w:rsidR="00E72FEA" w:rsidRPr="00236C68">
        <w:t xml:space="preserve"> </w:t>
      </w:r>
      <w:r w:rsidR="00E72FEA">
        <w:t>чувствительными</w:t>
      </w:r>
      <w:r w:rsidR="00E72FEA" w:rsidRPr="00236C68">
        <w:t xml:space="preserve"> </w:t>
      </w:r>
      <w:r w:rsidR="00E72FEA">
        <w:t>системами</w:t>
      </w:r>
      <w:r w:rsidR="00E72FEA" w:rsidRPr="00236C68">
        <w:t xml:space="preserve"> </w:t>
      </w:r>
      <w:r w:rsidR="00E72FEA">
        <w:t>фиксированной</w:t>
      </w:r>
      <w:r w:rsidR="00E72FEA" w:rsidRPr="00236C68">
        <w:t xml:space="preserve"> </w:t>
      </w:r>
      <w:r w:rsidR="00E72FEA">
        <w:t>службы</w:t>
      </w:r>
      <w:r w:rsidR="00E72FEA" w:rsidRPr="00236C68">
        <w:t xml:space="preserve"> </w:t>
      </w:r>
      <w:r w:rsidR="00E72FEA">
        <w:t>обычно</w:t>
      </w:r>
      <w:r w:rsidR="00E72FEA" w:rsidRPr="00236C68">
        <w:t xml:space="preserve"> </w:t>
      </w:r>
      <w:r w:rsidR="00E72FEA">
        <w:t>являются</w:t>
      </w:r>
      <w:r w:rsidR="00E72FEA" w:rsidRPr="00236C68">
        <w:t xml:space="preserve"> </w:t>
      </w:r>
      <w:r w:rsidR="00E72FEA">
        <w:t>системы</w:t>
      </w:r>
      <w:r w:rsidR="00E72FEA" w:rsidRPr="00236C68">
        <w:t xml:space="preserve">, </w:t>
      </w:r>
      <w:r w:rsidR="00E72FEA">
        <w:t>ориентированные</w:t>
      </w:r>
      <w:r w:rsidR="00E72FEA" w:rsidRPr="00236C68">
        <w:t xml:space="preserve"> </w:t>
      </w:r>
      <w:r w:rsidR="00E72FEA">
        <w:t>на</w:t>
      </w:r>
      <w:r w:rsidR="00E72FEA" w:rsidRPr="00236C68">
        <w:t xml:space="preserve"> </w:t>
      </w:r>
      <w:r w:rsidR="00E72FEA">
        <w:t>азимутальное направление худшего случая</w:t>
      </w:r>
      <w:r w:rsidR="00E72FEA" w:rsidRPr="00236C68">
        <w:t xml:space="preserve">; </w:t>
      </w:r>
      <w:r w:rsidR="00E72FEA">
        <w:t xml:space="preserve">это направление можно определить на основе орбитальных характеристик системы </w:t>
      </w:r>
      <w:r w:rsidR="00E72FEA" w:rsidRPr="007B0212">
        <w:t>ПСС</w:t>
      </w:r>
      <w:r w:rsidR="00E72FEA" w:rsidRPr="00236C68">
        <w:t xml:space="preserve">. </w:t>
      </w:r>
      <w:r w:rsidR="00E72FEA">
        <w:t>Однако</w:t>
      </w:r>
      <w:r w:rsidR="00E72FEA" w:rsidRPr="005300F5">
        <w:t xml:space="preserve"> </w:t>
      </w:r>
      <w:r w:rsidR="00E72FEA">
        <w:t>этот</w:t>
      </w:r>
      <w:r w:rsidR="00E72FEA" w:rsidRPr="005300F5">
        <w:t xml:space="preserve"> </w:t>
      </w:r>
      <w:r w:rsidR="00E72FEA">
        <w:t>вопрос</w:t>
      </w:r>
      <w:r w:rsidR="00E72FEA" w:rsidRPr="005300F5">
        <w:t xml:space="preserve"> </w:t>
      </w:r>
      <w:r w:rsidR="00E72FEA">
        <w:t>потребует</w:t>
      </w:r>
      <w:r w:rsidR="00E72FEA" w:rsidRPr="005300F5">
        <w:t xml:space="preserve"> </w:t>
      </w:r>
      <w:r w:rsidR="00E72FEA">
        <w:t>соглашения</w:t>
      </w:r>
      <w:r w:rsidR="00E72FEA" w:rsidRPr="005300F5">
        <w:t xml:space="preserve"> </w:t>
      </w:r>
      <w:r w:rsidR="00E72FEA">
        <w:t>между</w:t>
      </w:r>
      <w:r w:rsidR="00E72FEA" w:rsidRPr="005300F5">
        <w:t xml:space="preserve"> </w:t>
      </w:r>
      <w:r w:rsidR="00E72FEA">
        <w:t>заинтересованными</w:t>
      </w:r>
      <w:r w:rsidR="00E72FEA" w:rsidRPr="005300F5">
        <w:t xml:space="preserve"> </w:t>
      </w:r>
      <w:r w:rsidR="00E72FEA">
        <w:t>сторонами.</w:t>
      </w:r>
    </w:p>
    <w:p w:rsidR="00E72FEA" w:rsidRPr="00A04CBA" w:rsidRDefault="00442B32" w:rsidP="00526A55">
      <w:pPr>
        <w:pStyle w:val="Note"/>
      </w:pPr>
      <w:r>
        <w:t>ПРИМЕЧАНИЕ </w:t>
      </w:r>
      <w:r w:rsidR="00E72FEA" w:rsidRPr="00A04CBA">
        <w:t>3. – </w:t>
      </w:r>
      <w:r w:rsidR="00E72FEA" w:rsidRPr="00E25C63">
        <w:t xml:space="preserve">В случае систем ПСС на геостационарной орбите (ГСО) расчеты существенно упрощены, так как нет необходимости моделировать орбитальную механику группировки ПСС, однако при оценке влияния помех может потребоваться принять во внимание возможность помех от множества спутников </w:t>
      </w:r>
      <w:r w:rsidR="00526A55" w:rsidRPr="00E25C63">
        <w:t xml:space="preserve">ГСО </w:t>
      </w:r>
      <w:r w:rsidR="00E72FEA" w:rsidRPr="00E25C63">
        <w:t>ПСС</w:t>
      </w:r>
      <w:r w:rsidR="00E72FEA" w:rsidRPr="00A04CBA">
        <w:t>.</w:t>
      </w:r>
    </w:p>
    <w:p w:rsidR="005377E7" w:rsidRPr="00526A55" w:rsidRDefault="005377E7" w:rsidP="00A74B73">
      <w:pPr>
        <w:pStyle w:val="AnnexNoTitle"/>
        <w:rPr>
          <w:sz w:val="26"/>
          <w:szCs w:val="26"/>
          <w:lang w:val="ru-RU"/>
        </w:rPr>
      </w:pPr>
      <w:bookmarkStart w:id="1" w:name="_Toc113246932"/>
    </w:p>
    <w:p w:rsidR="00E72FEA" w:rsidRPr="00A04CBA" w:rsidRDefault="00E72FEA" w:rsidP="00A74B73">
      <w:pPr>
        <w:pStyle w:val="AnnexNoTitle"/>
        <w:rPr>
          <w:sz w:val="26"/>
          <w:szCs w:val="26"/>
          <w:lang w:val="ru-RU"/>
        </w:rPr>
      </w:pPr>
      <w:r w:rsidRPr="00A04CBA">
        <w:rPr>
          <w:sz w:val="26"/>
          <w:szCs w:val="26"/>
          <w:lang w:val="ru-RU"/>
        </w:rPr>
        <w:t>Приложение 1</w:t>
      </w:r>
      <w:bookmarkEnd w:id="1"/>
    </w:p>
    <w:p w:rsidR="00E72FEA" w:rsidRPr="005300F5" w:rsidRDefault="00E72FEA" w:rsidP="00E25C63">
      <w:pPr>
        <w:pStyle w:val="Heading1"/>
        <w:rPr>
          <w:lang w:val="ru-RU"/>
        </w:rPr>
      </w:pPr>
      <w:bookmarkStart w:id="2" w:name="_Toc113246933"/>
      <w:r w:rsidRPr="005300F5">
        <w:rPr>
          <w:lang w:val="ru-RU"/>
        </w:rPr>
        <w:t>1</w:t>
      </w:r>
      <w:r w:rsidRPr="005300F5">
        <w:rPr>
          <w:lang w:val="ru-RU"/>
        </w:rPr>
        <w:tab/>
      </w:r>
      <w:bookmarkEnd w:id="2"/>
      <w:r w:rsidRPr="00E25C63">
        <w:t>Введение</w:t>
      </w:r>
    </w:p>
    <w:p w:rsidR="00E72FEA" w:rsidRPr="00A04CBA" w:rsidRDefault="00E72FEA" w:rsidP="0002421D">
      <w:pPr>
        <w:rPr>
          <w:lang w:val="ru-RU"/>
        </w:rPr>
      </w:pPr>
      <w:r w:rsidRPr="00EF5FCB">
        <w:rPr>
          <w:lang w:val="ru-RU"/>
        </w:rPr>
        <w:t xml:space="preserve">Совместное использование ПСС и фиксированной службы </w:t>
      </w:r>
      <w:r>
        <w:rPr>
          <w:lang w:val="ru-RU"/>
        </w:rPr>
        <w:t>затрагивает</w:t>
      </w:r>
      <w:r w:rsidRPr="00EF5FCB">
        <w:rPr>
          <w:lang w:val="ru-RU"/>
        </w:rPr>
        <w:t xml:space="preserve"> таки</w:t>
      </w:r>
      <w:r>
        <w:rPr>
          <w:lang w:val="ru-RU"/>
        </w:rPr>
        <w:t>е</w:t>
      </w:r>
      <w:r w:rsidRPr="00EF5FCB">
        <w:rPr>
          <w:lang w:val="ru-RU"/>
        </w:rPr>
        <w:t xml:space="preserve"> изменяющиеся во времени явления, как геометрия помехи, условия распространения и т. д. Обычно единственным способом точно оценить помехи между системами ПСС и системами фиксированной службы является моделирование. </w:t>
      </w:r>
      <w:r>
        <w:rPr>
          <w:lang w:val="ru-RU"/>
        </w:rPr>
        <w:t>Как правило,</w:t>
      </w:r>
      <w:r w:rsidRPr="00EF5FCB">
        <w:rPr>
          <w:lang w:val="ru-RU"/>
        </w:rPr>
        <w:t xml:space="preserve"> результат таких моделирований представл</w:t>
      </w:r>
      <w:r>
        <w:rPr>
          <w:lang w:val="ru-RU"/>
        </w:rPr>
        <w:t>яется</w:t>
      </w:r>
      <w:r w:rsidRPr="00EF5FCB">
        <w:rPr>
          <w:lang w:val="ru-RU"/>
        </w:rPr>
        <w:t xml:space="preserve"> в виде статистических данных отношений </w:t>
      </w:r>
      <w:r w:rsidRPr="00EF5FCB">
        <w:rPr>
          <w:i/>
          <w:iCs/>
          <w:lang w:val="ru-RU"/>
        </w:rPr>
        <w:t>C</w:t>
      </w:r>
      <w:r w:rsidRPr="00EF5FCB">
        <w:rPr>
          <w:lang w:val="ru-RU"/>
        </w:rPr>
        <w:t>/</w:t>
      </w:r>
      <w:r w:rsidRPr="00EF5FCB">
        <w:rPr>
          <w:i/>
          <w:iCs/>
          <w:lang w:val="ru-RU"/>
        </w:rPr>
        <w:t>I</w:t>
      </w:r>
      <w:r w:rsidRPr="00EF5FCB">
        <w:rPr>
          <w:lang w:val="ru-RU"/>
        </w:rPr>
        <w:t xml:space="preserve">, </w:t>
      </w:r>
      <w:r w:rsidRPr="00EF5FCB">
        <w:rPr>
          <w:i/>
          <w:iCs/>
          <w:lang w:val="ru-RU"/>
        </w:rPr>
        <w:t>C</w:t>
      </w:r>
      <w:r w:rsidRPr="00EF5FCB">
        <w:rPr>
          <w:lang w:val="ru-RU"/>
        </w:rPr>
        <w:t>/</w:t>
      </w:r>
      <w:r w:rsidRPr="00EF5FCB">
        <w:rPr>
          <w:i/>
          <w:iCs/>
          <w:lang w:val="ru-RU"/>
        </w:rPr>
        <w:t>N</w:t>
      </w:r>
      <w:r w:rsidRPr="00EF5FCB">
        <w:rPr>
          <w:lang w:val="ru-RU"/>
        </w:rPr>
        <w:t xml:space="preserve"> и </w:t>
      </w:r>
      <w:r w:rsidRPr="00EF5FCB">
        <w:rPr>
          <w:i/>
          <w:iCs/>
          <w:lang w:val="ru-RU"/>
        </w:rPr>
        <w:t>C</w:t>
      </w:r>
      <w:r w:rsidRPr="00EF5FCB">
        <w:rPr>
          <w:lang w:val="ru-RU"/>
        </w:rPr>
        <w:t>/(</w:t>
      </w:r>
      <w:r w:rsidRPr="00EF5FCB">
        <w:rPr>
          <w:i/>
          <w:iCs/>
          <w:lang w:val="ru-RU"/>
        </w:rPr>
        <w:t>N</w:t>
      </w:r>
      <w:r w:rsidR="00E25C63">
        <w:rPr>
          <w:i/>
          <w:iCs/>
          <w:lang w:val="ru-RU"/>
        </w:rPr>
        <w:t xml:space="preserve"> </w:t>
      </w:r>
      <w:r w:rsidRPr="00EF5FCB">
        <w:rPr>
          <w:i/>
          <w:lang w:val="ru-RU"/>
        </w:rPr>
        <w:t>+</w:t>
      </w:r>
      <w:r w:rsidR="00E25C63">
        <w:rPr>
          <w:i/>
          <w:lang w:val="ru-RU"/>
        </w:rPr>
        <w:t xml:space="preserve"> </w:t>
      </w:r>
      <w:r w:rsidRPr="00EF5FCB">
        <w:rPr>
          <w:i/>
          <w:iCs/>
          <w:lang w:val="ru-RU"/>
        </w:rPr>
        <w:t>I</w:t>
      </w:r>
      <w:r w:rsidRPr="00EF5FCB">
        <w:rPr>
          <w:lang w:val="ru-RU"/>
        </w:rPr>
        <w:t>) по радиочастоте, обычно предоставленных в виде интегральной функции распределения</w:t>
      </w:r>
      <w:r w:rsidRPr="00A04CBA">
        <w:rPr>
          <w:lang w:val="ru-RU"/>
        </w:rPr>
        <w:t>, например как описано в Рекомендации МСЭ-R M.1143 (см. Приложение 3).</w:t>
      </w:r>
    </w:p>
    <w:p w:rsidR="00E72FEA" w:rsidRPr="00A04CBA" w:rsidRDefault="00E72FEA" w:rsidP="00E25C63">
      <w:pPr>
        <w:rPr>
          <w:lang w:val="ru-RU"/>
        </w:rPr>
      </w:pPr>
      <w:r w:rsidRPr="00A04CBA">
        <w:rPr>
          <w:lang w:val="ru-RU"/>
        </w:rPr>
        <w:t xml:space="preserve">Соответствующие качественные показатели группового сигнала для данной цифровой и аналоговой системы фиксированной службы в целом могут быть переведены в требуемое отношение </w:t>
      </w:r>
      <w:r w:rsidRPr="00A04CBA">
        <w:rPr>
          <w:i/>
          <w:iCs/>
          <w:lang w:val="ru-RU"/>
        </w:rPr>
        <w:t>C</w:t>
      </w:r>
      <w:r w:rsidRPr="00A04CBA">
        <w:rPr>
          <w:lang w:val="ru-RU"/>
        </w:rPr>
        <w:t>/(</w:t>
      </w:r>
      <w:r w:rsidRPr="00A04CBA">
        <w:rPr>
          <w:i/>
          <w:iCs/>
          <w:lang w:val="ru-RU"/>
        </w:rPr>
        <w:t>N</w:t>
      </w:r>
      <w:r w:rsidR="00E25C63">
        <w:rPr>
          <w:i/>
          <w:iCs/>
          <w:lang w:val="ru-RU"/>
        </w:rPr>
        <w:t xml:space="preserve"> </w:t>
      </w:r>
      <w:r w:rsidRPr="00A04CBA">
        <w:rPr>
          <w:i/>
          <w:lang w:val="ru-RU"/>
        </w:rPr>
        <w:t>+</w:t>
      </w:r>
      <w:r w:rsidR="00E25C63">
        <w:rPr>
          <w:i/>
          <w:lang w:val="ru-RU"/>
        </w:rPr>
        <w:t xml:space="preserve"> </w:t>
      </w:r>
      <w:r w:rsidRPr="00A04CBA">
        <w:rPr>
          <w:i/>
          <w:iCs/>
          <w:lang w:val="ru-RU"/>
        </w:rPr>
        <w:t>I</w:t>
      </w:r>
      <w:r w:rsidRPr="00A04CBA">
        <w:rPr>
          <w:lang w:val="ru-RU"/>
        </w:rPr>
        <w:t>) (см.</w:t>
      </w:r>
      <w:r w:rsidR="00526A55">
        <w:rPr>
          <w:lang w:val="en-US"/>
        </w:rPr>
        <w:t> </w:t>
      </w:r>
      <w:r w:rsidRPr="00A04CBA">
        <w:rPr>
          <w:lang w:val="ru-RU"/>
        </w:rPr>
        <w:t>Примечание</w:t>
      </w:r>
      <w:r w:rsidR="00526A55">
        <w:rPr>
          <w:lang w:val="en-US"/>
        </w:rPr>
        <w:t> </w:t>
      </w:r>
      <w:r w:rsidRPr="00A04CBA">
        <w:rPr>
          <w:lang w:val="ru-RU"/>
        </w:rPr>
        <w:t>1</w:t>
      </w:r>
      <w:r w:rsidR="00526A55">
        <w:rPr>
          <w:lang w:val="ru-RU"/>
        </w:rPr>
        <w:t>,</w:t>
      </w:r>
      <w:r w:rsidRPr="00A04CBA">
        <w:rPr>
          <w:lang w:val="ru-RU"/>
        </w:rPr>
        <w:t xml:space="preserve"> ниже). </w:t>
      </w:r>
      <w:r w:rsidRPr="00A04CBA">
        <w:rPr>
          <w:shd w:val="clear" w:color="auto" w:fill="FFFFFF"/>
          <w:lang w:val="ru-RU"/>
        </w:rPr>
        <w:t xml:space="preserve">Например, для цифровой системы фиксированной службы </w:t>
      </w:r>
      <w:r>
        <w:rPr>
          <w:shd w:val="clear" w:color="auto" w:fill="FFFFFF"/>
          <w:lang w:val="ru-RU"/>
        </w:rPr>
        <w:t>базовой</w:t>
      </w:r>
      <w:r w:rsidRPr="00A04CBA">
        <w:rPr>
          <w:shd w:val="clear" w:color="auto" w:fill="FFFFFF"/>
          <w:lang w:val="ru-RU"/>
        </w:rPr>
        <w:t xml:space="preserve"> спецификаци</w:t>
      </w:r>
      <w:r w:rsidR="005300F5">
        <w:rPr>
          <w:shd w:val="clear" w:color="auto" w:fill="FFFFFF"/>
          <w:lang w:val="ru-RU"/>
        </w:rPr>
        <w:t>е</w:t>
      </w:r>
      <w:r w:rsidRPr="00A04CBA">
        <w:rPr>
          <w:shd w:val="clear" w:color="auto" w:fill="FFFFFF"/>
          <w:lang w:val="ru-RU"/>
        </w:rPr>
        <w:t>й группового сигнала, обычно</w:t>
      </w:r>
      <w:r>
        <w:rPr>
          <w:shd w:val="clear" w:color="auto" w:fill="FFFFFF"/>
          <w:lang w:val="ru-RU"/>
        </w:rPr>
        <w:t xml:space="preserve"> является</w:t>
      </w:r>
      <w:r w:rsidRPr="00A04CBA">
        <w:rPr>
          <w:shd w:val="clear" w:color="auto" w:fill="FFFFFF"/>
          <w:lang w:val="ru-RU"/>
        </w:rPr>
        <w:t xml:space="preserve"> требование</w:t>
      </w:r>
      <w:r>
        <w:rPr>
          <w:shd w:val="clear" w:color="auto" w:fill="FFFFFF"/>
          <w:lang w:val="ru-RU"/>
        </w:rPr>
        <w:t xml:space="preserve">, чтобы в течение </w:t>
      </w:r>
      <w:r w:rsidRPr="00A04CBA">
        <w:rPr>
          <w:shd w:val="clear" w:color="auto" w:fill="FFFFFF"/>
          <w:lang w:val="ru-RU"/>
        </w:rPr>
        <w:t>определенного процента времени</w:t>
      </w:r>
      <w:r>
        <w:rPr>
          <w:shd w:val="clear" w:color="auto" w:fill="FFFFFF"/>
          <w:lang w:val="ru-RU"/>
        </w:rPr>
        <w:t xml:space="preserve"> </w:t>
      </w:r>
      <w:r w:rsidRPr="00A04CBA">
        <w:rPr>
          <w:shd w:val="clear" w:color="auto" w:fill="FFFFFF"/>
          <w:lang w:val="ru-RU"/>
        </w:rPr>
        <w:t>не превыша</w:t>
      </w:r>
      <w:r>
        <w:rPr>
          <w:shd w:val="clear" w:color="auto" w:fill="FFFFFF"/>
          <w:lang w:val="ru-RU"/>
        </w:rPr>
        <w:t>лось значение</w:t>
      </w:r>
      <w:r w:rsidRPr="00A04CBA">
        <w:rPr>
          <w:shd w:val="clear" w:color="auto" w:fill="FFFFFF"/>
          <w:lang w:val="ru-RU"/>
        </w:rPr>
        <w:t xml:space="preserve"> коэффициент</w:t>
      </w:r>
      <w:r>
        <w:rPr>
          <w:shd w:val="clear" w:color="auto" w:fill="FFFFFF"/>
          <w:lang w:val="ru-RU"/>
        </w:rPr>
        <w:t>а</w:t>
      </w:r>
      <w:r w:rsidRPr="00A04CBA">
        <w:rPr>
          <w:shd w:val="clear" w:color="auto" w:fill="FFFFFF"/>
          <w:lang w:val="ru-RU"/>
        </w:rPr>
        <w:t xml:space="preserve"> ошибок по битам (КОБ). </w:t>
      </w:r>
      <w:r>
        <w:rPr>
          <w:shd w:val="clear" w:color="auto" w:fill="FFFFFF"/>
          <w:lang w:val="ru-RU"/>
        </w:rPr>
        <w:t xml:space="preserve">Требование к </w:t>
      </w:r>
      <w:r w:rsidRPr="00A04CBA">
        <w:rPr>
          <w:shd w:val="clear" w:color="auto" w:fill="FFFFFF"/>
          <w:lang w:val="ru-RU"/>
        </w:rPr>
        <w:t>КОБ группового сигнала, полученно</w:t>
      </w:r>
      <w:r>
        <w:rPr>
          <w:shd w:val="clear" w:color="auto" w:fill="FFFFFF"/>
          <w:lang w:val="ru-RU"/>
        </w:rPr>
        <w:t>е</w:t>
      </w:r>
      <w:r w:rsidRPr="00A04CBA">
        <w:rPr>
          <w:shd w:val="clear" w:color="auto" w:fill="FFFFFF"/>
          <w:lang w:val="ru-RU"/>
        </w:rPr>
        <w:t xml:space="preserve"> из эталонных кривых, </w:t>
      </w:r>
      <w:r>
        <w:rPr>
          <w:shd w:val="clear" w:color="auto" w:fill="FFFFFF"/>
          <w:lang w:val="ru-RU"/>
        </w:rPr>
        <w:t>например</w:t>
      </w:r>
      <w:r w:rsidRPr="00A04CBA">
        <w:rPr>
          <w:shd w:val="clear" w:color="auto" w:fill="FFFFFF"/>
          <w:lang w:val="ru-RU"/>
        </w:rPr>
        <w:t xml:space="preserve"> представлен</w:t>
      </w:r>
      <w:r>
        <w:rPr>
          <w:shd w:val="clear" w:color="auto" w:fill="FFFFFF"/>
          <w:lang w:val="ru-RU"/>
        </w:rPr>
        <w:t>н</w:t>
      </w:r>
      <w:r w:rsidRPr="00A04CBA">
        <w:rPr>
          <w:shd w:val="clear" w:color="auto" w:fill="FFFFFF"/>
          <w:lang w:val="ru-RU"/>
        </w:rPr>
        <w:t>ы</w:t>
      </w:r>
      <w:r>
        <w:rPr>
          <w:shd w:val="clear" w:color="auto" w:fill="FFFFFF"/>
          <w:lang w:val="ru-RU"/>
        </w:rPr>
        <w:t>х</w:t>
      </w:r>
      <w:r w:rsidRPr="00A04CBA">
        <w:rPr>
          <w:shd w:val="clear" w:color="auto" w:fill="FFFFFF"/>
          <w:lang w:val="ru-RU"/>
        </w:rPr>
        <w:t xml:space="preserve"> в Рекомендации МСЭ-R SF.766 или </w:t>
      </w:r>
      <w:r>
        <w:rPr>
          <w:shd w:val="clear" w:color="auto" w:fill="FFFFFF"/>
          <w:lang w:val="ru-RU"/>
        </w:rPr>
        <w:t xml:space="preserve">в </w:t>
      </w:r>
      <w:r w:rsidRPr="00A04CBA">
        <w:rPr>
          <w:shd w:val="clear" w:color="auto" w:fill="FFFFFF"/>
          <w:lang w:val="ru-RU"/>
        </w:rPr>
        <w:t>спецификаци</w:t>
      </w:r>
      <w:r>
        <w:rPr>
          <w:shd w:val="clear" w:color="auto" w:fill="FFFFFF"/>
          <w:lang w:val="ru-RU"/>
        </w:rPr>
        <w:t>ях используемого</w:t>
      </w:r>
      <w:r w:rsidRPr="00A04CBA">
        <w:rPr>
          <w:shd w:val="clear" w:color="auto" w:fill="FFFFFF"/>
          <w:lang w:val="ru-RU"/>
        </w:rPr>
        <w:t xml:space="preserve"> модема, должн</w:t>
      </w:r>
      <w:r>
        <w:rPr>
          <w:shd w:val="clear" w:color="auto" w:fill="FFFFFF"/>
          <w:lang w:val="ru-RU"/>
        </w:rPr>
        <w:t>о</w:t>
      </w:r>
      <w:r w:rsidRPr="00A04CBA">
        <w:rPr>
          <w:shd w:val="clear" w:color="auto" w:fill="FFFFFF"/>
          <w:lang w:val="ru-RU"/>
        </w:rPr>
        <w:t xml:space="preserve"> быть переведен</w:t>
      </w:r>
      <w:r>
        <w:rPr>
          <w:shd w:val="clear" w:color="auto" w:fill="FFFFFF"/>
          <w:lang w:val="ru-RU"/>
        </w:rPr>
        <w:t>о</w:t>
      </w:r>
      <w:r w:rsidRPr="00A04CBA">
        <w:rPr>
          <w:shd w:val="clear" w:color="auto" w:fill="FFFFFF"/>
          <w:lang w:val="ru-RU"/>
        </w:rPr>
        <w:t xml:space="preserve"> в требуемое значение </w:t>
      </w:r>
      <w:r w:rsidRPr="00A04CBA">
        <w:rPr>
          <w:i/>
          <w:lang w:val="ru-RU"/>
        </w:rPr>
        <w:t>E</w:t>
      </w:r>
      <w:r w:rsidRPr="00A04CBA">
        <w:rPr>
          <w:i/>
          <w:iCs/>
          <w:vertAlign w:val="subscript"/>
          <w:lang w:val="ru-RU"/>
        </w:rPr>
        <w:t>b</w:t>
      </w:r>
      <w:r w:rsidRPr="00A04CBA">
        <w:rPr>
          <w:lang w:val="ru-RU"/>
        </w:rPr>
        <w:t>/</w:t>
      </w:r>
      <w:r w:rsidRPr="00A04CBA">
        <w:rPr>
          <w:i/>
          <w:lang w:val="ru-RU"/>
        </w:rPr>
        <w:t>N</w:t>
      </w:r>
      <w:r w:rsidRPr="00A04CBA">
        <w:rPr>
          <w:vertAlign w:val="subscript"/>
          <w:lang w:val="ru-RU"/>
        </w:rPr>
        <w:t>0</w:t>
      </w:r>
      <w:r w:rsidRPr="00A04CBA">
        <w:rPr>
          <w:shd w:val="clear" w:color="auto" w:fill="FFFFFF"/>
          <w:lang w:val="ru-RU"/>
        </w:rPr>
        <w:t xml:space="preserve">, которое, в свою очередь, может быть переведено в требование к </w:t>
      </w:r>
      <w:r w:rsidRPr="00A04CBA">
        <w:rPr>
          <w:i/>
          <w:iCs/>
          <w:lang w:val="ru-RU"/>
        </w:rPr>
        <w:t>C</w:t>
      </w:r>
      <w:r w:rsidRPr="00A04CBA">
        <w:rPr>
          <w:lang w:val="ru-RU"/>
        </w:rPr>
        <w:t>/(</w:t>
      </w:r>
      <w:r w:rsidRPr="00A04CBA">
        <w:rPr>
          <w:i/>
          <w:iCs/>
          <w:lang w:val="ru-RU"/>
        </w:rPr>
        <w:t>N</w:t>
      </w:r>
      <w:r w:rsidR="00E25C63">
        <w:rPr>
          <w:i/>
          <w:iCs/>
          <w:lang w:val="ru-RU"/>
        </w:rPr>
        <w:t xml:space="preserve"> </w:t>
      </w:r>
      <w:r w:rsidRPr="00A04CBA">
        <w:rPr>
          <w:i/>
          <w:lang w:val="ru-RU"/>
        </w:rPr>
        <w:t>+</w:t>
      </w:r>
      <w:r w:rsidR="00E25C63">
        <w:rPr>
          <w:i/>
          <w:lang w:val="ru-RU"/>
        </w:rPr>
        <w:t xml:space="preserve"> </w:t>
      </w:r>
      <w:r w:rsidRPr="00A04CBA">
        <w:rPr>
          <w:i/>
          <w:iCs/>
          <w:lang w:val="ru-RU"/>
        </w:rPr>
        <w:t>I</w:t>
      </w:r>
      <w:r w:rsidRPr="00A04CBA">
        <w:rPr>
          <w:lang w:val="ru-RU"/>
        </w:rPr>
        <w:t xml:space="preserve">) </w:t>
      </w:r>
      <w:r w:rsidRPr="00A04CBA">
        <w:rPr>
          <w:shd w:val="clear" w:color="auto" w:fill="FFFFFF"/>
          <w:lang w:val="ru-RU"/>
        </w:rPr>
        <w:t xml:space="preserve">на входе приемника. Подобным способом требования </w:t>
      </w:r>
      <w:r>
        <w:rPr>
          <w:shd w:val="clear" w:color="auto" w:fill="FFFFFF"/>
          <w:lang w:val="ru-RU"/>
        </w:rPr>
        <w:t xml:space="preserve">по </w:t>
      </w:r>
      <w:r w:rsidRPr="00A04CBA">
        <w:rPr>
          <w:shd w:val="clear" w:color="auto" w:fill="FFFFFF"/>
          <w:lang w:val="ru-RU"/>
        </w:rPr>
        <w:t>обще</w:t>
      </w:r>
      <w:r>
        <w:rPr>
          <w:shd w:val="clear" w:color="auto" w:fill="FFFFFF"/>
          <w:lang w:val="ru-RU"/>
        </w:rPr>
        <w:t>му</w:t>
      </w:r>
      <w:r w:rsidRPr="00A04CBA">
        <w:rPr>
          <w:shd w:val="clear" w:color="auto" w:fill="FFFFFF"/>
          <w:lang w:val="ru-RU"/>
        </w:rPr>
        <w:t xml:space="preserve"> шум</w:t>
      </w:r>
      <w:r>
        <w:rPr>
          <w:shd w:val="clear" w:color="auto" w:fill="FFFFFF"/>
          <w:lang w:val="ru-RU"/>
        </w:rPr>
        <w:t>у</w:t>
      </w:r>
      <w:r w:rsidRPr="00A04CBA">
        <w:rPr>
          <w:shd w:val="clear" w:color="auto" w:fill="FFFFFF"/>
          <w:lang w:val="ru-RU"/>
        </w:rPr>
        <w:t xml:space="preserve"> группового сигнала или </w:t>
      </w:r>
      <w:r w:rsidRPr="00A04CBA">
        <w:rPr>
          <w:i/>
          <w:shd w:val="clear" w:color="auto" w:fill="FFFFFF"/>
          <w:lang w:val="ru-RU"/>
        </w:rPr>
        <w:t>S/N</w:t>
      </w:r>
      <w:r w:rsidR="00E25C63">
        <w:rPr>
          <w:shd w:val="clear" w:color="auto" w:fill="FFFFFF"/>
          <w:lang w:val="ru-RU"/>
        </w:rPr>
        <w:t xml:space="preserve"> </w:t>
      </w:r>
      <w:r w:rsidRPr="00A04CBA">
        <w:rPr>
          <w:shd w:val="clear" w:color="auto" w:fill="FFFFFF"/>
          <w:lang w:val="ru-RU"/>
        </w:rPr>
        <w:t>группово</w:t>
      </w:r>
      <w:r>
        <w:rPr>
          <w:shd w:val="clear" w:color="auto" w:fill="FFFFFF"/>
          <w:lang w:val="ru-RU"/>
        </w:rPr>
        <w:t>го</w:t>
      </w:r>
      <w:r w:rsidRPr="00A04CBA">
        <w:rPr>
          <w:shd w:val="clear" w:color="auto" w:fill="FFFFFF"/>
          <w:lang w:val="ru-RU"/>
        </w:rPr>
        <w:t xml:space="preserve"> сигнал</w:t>
      </w:r>
      <w:r>
        <w:rPr>
          <w:shd w:val="clear" w:color="auto" w:fill="FFFFFF"/>
          <w:lang w:val="ru-RU"/>
        </w:rPr>
        <w:t>а</w:t>
      </w:r>
      <w:r w:rsidRPr="00A04CBA">
        <w:rPr>
          <w:shd w:val="clear" w:color="auto" w:fill="FFFFFF"/>
          <w:lang w:val="ru-RU"/>
        </w:rPr>
        <w:t xml:space="preserve"> систем фиксированной службы с аналоговым мультиплексированием с разделением по частоте/частотной модуляци</w:t>
      </w:r>
      <w:r>
        <w:rPr>
          <w:shd w:val="clear" w:color="auto" w:fill="FFFFFF"/>
          <w:lang w:val="ru-RU"/>
        </w:rPr>
        <w:t>ей</w:t>
      </w:r>
      <w:r w:rsidRPr="00A04CBA">
        <w:rPr>
          <w:shd w:val="clear" w:color="auto" w:fill="FFFFFF"/>
          <w:lang w:val="ru-RU"/>
        </w:rPr>
        <w:t xml:space="preserve"> (ЧРК/ЧМ) и телевизионных систем с ЧМ </w:t>
      </w:r>
      <w:r w:rsidR="005300F5">
        <w:rPr>
          <w:shd w:val="clear" w:color="auto" w:fill="FFFFFF"/>
          <w:lang w:val="ru-RU"/>
        </w:rPr>
        <w:t xml:space="preserve">могут </w:t>
      </w:r>
      <w:r w:rsidRPr="00A04CBA">
        <w:rPr>
          <w:shd w:val="clear" w:color="auto" w:fill="FFFFFF"/>
          <w:lang w:val="ru-RU"/>
        </w:rPr>
        <w:t xml:space="preserve">быть переведены в </w:t>
      </w:r>
      <w:r w:rsidRPr="00A04CBA">
        <w:rPr>
          <w:lang w:val="ru-RU"/>
        </w:rPr>
        <w:t>требования</w:t>
      </w:r>
      <w:r w:rsidRPr="00A04CBA">
        <w:rPr>
          <w:shd w:val="clear" w:color="auto" w:fill="FFFFFF"/>
          <w:lang w:val="ru-RU"/>
        </w:rPr>
        <w:t xml:space="preserve"> к </w:t>
      </w:r>
      <w:r>
        <w:rPr>
          <w:shd w:val="clear" w:color="auto" w:fill="FFFFFF"/>
          <w:lang w:val="ru-RU"/>
        </w:rPr>
        <w:t xml:space="preserve">величине </w:t>
      </w:r>
      <w:r w:rsidRPr="00A04CBA">
        <w:rPr>
          <w:i/>
          <w:iCs/>
          <w:lang w:val="ru-RU"/>
        </w:rPr>
        <w:t>C</w:t>
      </w:r>
      <w:r w:rsidRPr="00A04CBA">
        <w:rPr>
          <w:lang w:val="ru-RU"/>
        </w:rPr>
        <w:t>/(</w:t>
      </w:r>
      <w:r w:rsidRPr="00A04CBA">
        <w:rPr>
          <w:i/>
          <w:iCs/>
          <w:lang w:val="ru-RU"/>
        </w:rPr>
        <w:t>N</w:t>
      </w:r>
      <w:r w:rsidR="00E25C63">
        <w:rPr>
          <w:i/>
          <w:iCs/>
          <w:lang w:val="ru-RU"/>
        </w:rPr>
        <w:t xml:space="preserve"> </w:t>
      </w:r>
      <w:r w:rsidRPr="00A04CBA">
        <w:rPr>
          <w:i/>
          <w:lang w:val="ru-RU"/>
        </w:rPr>
        <w:t>+</w:t>
      </w:r>
      <w:r w:rsidR="00E25C63">
        <w:rPr>
          <w:i/>
          <w:lang w:val="ru-RU"/>
        </w:rPr>
        <w:t xml:space="preserve"> </w:t>
      </w:r>
      <w:r w:rsidRPr="00A04CBA">
        <w:rPr>
          <w:i/>
          <w:iCs/>
          <w:lang w:val="ru-RU"/>
        </w:rPr>
        <w:t>I</w:t>
      </w:r>
      <w:r w:rsidRPr="00A04CBA">
        <w:rPr>
          <w:lang w:val="ru-RU"/>
        </w:rPr>
        <w:t>) на входе приемника.</w:t>
      </w:r>
    </w:p>
    <w:p w:rsidR="005300F5" w:rsidRDefault="005300F5" w:rsidP="00E25C63">
      <w:pPr>
        <w:rPr>
          <w:sz w:val="20"/>
          <w:lang w:val="ru-RU"/>
        </w:rPr>
        <w:sectPr w:rsidR="005300F5" w:rsidSect="0005502E">
          <w:headerReference w:type="default" r:id="rId13"/>
          <w:pgSz w:w="11907" w:h="16834" w:code="9"/>
          <w:pgMar w:top="1418" w:right="1134" w:bottom="1134" w:left="1134" w:header="720" w:footer="482" w:gutter="0"/>
          <w:paperSrc w:first="15" w:other="15"/>
          <w:pgNumType w:start="1"/>
          <w:cols w:space="720"/>
          <w:rtlGutter/>
        </w:sectPr>
      </w:pPr>
    </w:p>
    <w:p w:rsidR="00E72FEA" w:rsidRPr="00A04CBA" w:rsidRDefault="00E25C63" w:rsidP="00E25C63">
      <w:pPr>
        <w:pStyle w:val="Note"/>
      </w:pPr>
      <w:r>
        <w:lastRenderedPageBreak/>
        <w:t>ПРИМЕЧАНИЕ 1. – Несмотря на то</w:t>
      </w:r>
      <w:r w:rsidR="00E72FEA" w:rsidRPr="00A04CBA">
        <w:t xml:space="preserve"> что </w:t>
      </w:r>
      <w:r w:rsidR="00E72FEA">
        <w:t>качественные показатели</w:t>
      </w:r>
      <w:r w:rsidR="00E72FEA" w:rsidRPr="00A04CBA">
        <w:t xml:space="preserve"> радиорелейных систем должн</w:t>
      </w:r>
      <w:r w:rsidR="00E72FEA">
        <w:t>ы быть</w:t>
      </w:r>
      <w:r w:rsidR="00E72FEA" w:rsidRPr="00A04CBA">
        <w:t>, в принципе, связан</w:t>
      </w:r>
      <w:r w:rsidR="00E72FEA">
        <w:t>ы</w:t>
      </w:r>
      <w:r w:rsidR="00E72FEA" w:rsidRPr="00A04CBA">
        <w:t xml:space="preserve"> с величиной, котор</w:t>
      </w:r>
      <w:r w:rsidR="00E72FEA">
        <w:t>ую</w:t>
      </w:r>
      <w:r w:rsidR="00E72FEA" w:rsidRPr="00A04CBA">
        <w:t xml:space="preserve"> мож</w:t>
      </w:r>
      <w:r w:rsidR="00E72FEA">
        <w:t>но представить в виде</w:t>
      </w:r>
      <w:r w:rsidR="00E72FEA" w:rsidRPr="00A04CBA">
        <w:t xml:space="preserve"> </w:t>
      </w:r>
      <w:r w:rsidR="00E72FEA" w:rsidRPr="00A04CBA">
        <w:rPr>
          <w:i/>
          <w:iCs/>
        </w:rPr>
        <w:t>C</w:t>
      </w:r>
      <w:r w:rsidR="00E72FEA" w:rsidRPr="00A04CBA">
        <w:t>/(</w:t>
      </w:r>
      <w:r w:rsidR="00E72FEA" w:rsidRPr="00A04CBA">
        <w:rPr>
          <w:i/>
          <w:iCs/>
        </w:rPr>
        <w:t>N</w:t>
      </w:r>
      <w:r>
        <w:rPr>
          <w:i/>
          <w:iCs/>
        </w:rPr>
        <w:t> </w:t>
      </w:r>
      <w:r w:rsidR="00E72FEA" w:rsidRPr="00A04CBA">
        <w:rPr>
          <w:i/>
        </w:rPr>
        <w:t>+</w:t>
      </w:r>
      <w:r>
        <w:rPr>
          <w:i/>
        </w:rPr>
        <w:t> </w:t>
      </w:r>
      <w:r w:rsidR="00E72FEA" w:rsidRPr="00A04CBA">
        <w:rPr>
          <w:i/>
          <w:iCs/>
        </w:rPr>
        <w:t>I</w:t>
      </w:r>
      <w:r w:rsidR="00E72FEA" w:rsidRPr="00A04CBA">
        <w:t xml:space="preserve">), обоснованность таких отношений зависит от наличия соответствующего значения общего эквивалентного шума системы </w:t>
      </w:r>
      <w:r w:rsidR="00E72FEA" w:rsidRPr="00A04CBA">
        <w:rPr>
          <w:i/>
        </w:rPr>
        <w:t>N</w:t>
      </w:r>
      <w:r w:rsidR="00E72FEA" w:rsidRPr="00A04CBA">
        <w:t>.</w:t>
      </w:r>
    </w:p>
    <w:p w:rsidR="00E72FEA" w:rsidRPr="000A4969" w:rsidRDefault="00E72FEA" w:rsidP="00E25C63">
      <w:pPr>
        <w:rPr>
          <w:lang w:val="ru-RU"/>
        </w:rPr>
      </w:pPr>
      <w:r w:rsidRPr="000A4969">
        <w:rPr>
          <w:lang w:val="ru-RU"/>
        </w:rPr>
        <w:t>Эти эквивалентные радиочастотные характеристики объектов отображаются на схемах интегрального распределения</w:t>
      </w:r>
      <w:r w:rsidRPr="000A4969">
        <w:rPr>
          <w:i/>
          <w:iCs/>
          <w:lang w:val="ru-RU"/>
        </w:rPr>
        <w:t xml:space="preserve"> C</w:t>
      </w:r>
      <w:r w:rsidRPr="000A4969">
        <w:rPr>
          <w:lang w:val="ru-RU"/>
        </w:rPr>
        <w:t>/(</w:t>
      </w:r>
      <w:r w:rsidRPr="000A4969">
        <w:rPr>
          <w:i/>
          <w:iCs/>
          <w:lang w:val="ru-RU"/>
        </w:rPr>
        <w:t>N</w:t>
      </w:r>
      <w:r w:rsidR="00E25C63">
        <w:rPr>
          <w:i/>
          <w:iCs/>
          <w:lang w:val="ru-RU"/>
        </w:rPr>
        <w:t xml:space="preserve"> </w:t>
      </w:r>
      <w:r w:rsidRPr="000A4969">
        <w:rPr>
          <w:i/>
          <w:lang w:val="ru-RU"/>
        </w:rPr>
        <w:t>+</w:t>
      </w:r>
      <w:r w:rsidR="00E25C63">
        <w:rPr>
          <w:i/>
          <w:lang w:val="ru-RU"/>
        </w:rPr>
        <w:t xml:space="preserve"> </w:t>
      </w:r>
      <w:r w:rsidRPr="000A4969">
        <w:rPr>
          <w:i/>
          <w:iCs/>
          <w:lang w:val="ru-RU"/>
        </w:rPr>
        <w:t>I</w:t>
      </w:r>
      <w:r w:rsidRPr="000A4969">
        <w:rPr>
          <w:lang w:val="ru-RU"/>
        </w:rPr>
        <w:t xml:space="preserve">) </w:t>
      </w:r>
      <w:r w:rsidRPr="000A4969">
        <w:rPr>
          <w:shd w:val="clear" w:color="auto" w:fill="FFFFFF"/>
          <w:lang w:val="ru-RU"/>
        </w:rPr>
        <w:t xml:space="preserve">и сравниваются с кривыми моделирования </w:t>
      </w:r>
      <w:r w:rsidRPr="000A4969">
        <w:rPr>
          <w:i/>
          <w:lang w:val="ru-RU"/>
        </w:rPr>
        <w:t>C</w:t>
      </w:r>
      <w:r w:rsidRPr="000A4969">
        <w:rPr>
          <w:lang w:val="ru-RU"/>
        </w:rPr>
        <w:t>/</w:t>
      </w:r>
      <w:r w:rsidRPr="000A4969">
        <w:rPr>
          <w:i/>
          <w:lang w:val="ru-RU"/>
        </w:rPr>
        <w:t>N</w:t>
      </w:r>
      <w:r w:rsidRPr="000A4969">
        <w:rPr>
          <w:shd w:val="clear" w:color="auto" w:fill="FFFFFF"/>
          <w:lang w:val="ru-RU"/>
        </w:rPr>
        <w:t xml:space="preserve"> и </w:t>
      </w:r>
      <w:r w:rsidRPr="000A4969">
        <w:rPr>
          <w:i/>
          <w:lang w:val="ru-RU"/>
        </w:rPr>
        <w:t>C</w:t>
      </w:r>
      <w:r w:rsidRPr="000A4969">
        <w:rPr>
          <w:lang w:val="ru-RU"/>
        </w:rPr>
        <w:t>/(</w:t>
      </w:r>
      <w:r w:rsidRPr="000A4969">
        <w:rPr>
          <w:i/>
          <w:lang w:val="ru-RU"/>
        </w:rPr>
        <w:t>N</w:t>
      </w:r>
      <w:r w:rsidR="00E25C63">
        <w:rPr>
          <w:i/>
          <w:lang w:val="ru-RU"/>
        </w:rPr>
        <w:t xml:space="preserve"> </w:t>
      </w:r>
      <w:r w:rsidRPr="000A4969">
        <w:rPr>
          <w:rFonts w:ascii="Symbol" w:hAnsi="Symbol"/>
          <w:lang w:val="ru-RU"/>
        </w:rPr>
        <w:t></w:t>
      </w:r>
      <w:r w:rsidR="00E25C63">
        <w:rPr>
          <w:rFonts w:ascii="Symbol" w:hAnsi="Symbol"/>
          <w:lang w:val="ru-RU"/>
        </w:rPr>
        <w:t></w:t>
      </w:r>
      <w:r w:rsidRPr="000A4969">
        <w:rPr>
          <w:i/>
          <w:lang w:val="ru-RU"/>
        </w:rPr>
        <w:t>I</w:t>
      </w:r>
      <w:r w:rsidRPr="000A4969">
        <w:rPr>
          <w:lang w:val="ru-RU"/>
        </w:rPr>
        <w:t>), для того чтобы определить, являются ли помехи от спутников ПСС приемлемыми.</w:t>
      </w:r>
    </w:p>
    <w:p w:rsidR="00E72FEA" w:rsidRPr="000A4969" w:rsidRDefault="00E72FEA" w:rsidP="00E25C63">
      <w:pPr>
        <w:rPr>
          <w:szCs w:val="22"/>
          <w:lang w:val="ru-RU"/>
        </w:rPr>
      </w:pPr>
      <w:r w:rsidRPr="000A4969">
        <w:rPr>
          <w:szCs w:val="22"/>
          <w:shd w:val="clear" w:color="auto" w:fill="FFFFFF"/>
          <w:lang w:val="ru-RU"/>
        </w:rPr>
        <w:t xml:space="preserve">Несмотря на то что метод, описанный в настоящем документе, требует </w:t>
      </w:r>
      <w:r w:rsidRPr="000A4969">
        <w:rPr>
          <w:szCs w:val="22"/>
          <w:lang w:val="ru-RU"/>
        </w:rPr>
        <w:t xml:space="preserve">расширенного компьютерного моделирования, он является относительно простым для программной реализации, поскольку все вычисления и сравнения проводятся в радиочастотной области. Методику, предложенную </w:t>
      </w:r>
      <w:r w:rsidRPr="00E25C63">
        <w:rPr>
          <w:lang w:val="ru-RU"/>
        </w:rPr>
        <w:t>здесь</w:t>
      </w:r>
      <w:r w:rsidRPr="000A4969">
        <w:rPr>
          <w:szCs w:val="22"/>
          <w:lang w:val="ru-RU"/>
        </w:rPr>
        <w:t xml:space="preserve">, следует использовать на этапе детальной координации между администрациями, когда координация требуется и проводится, для того чтобы определить, </w:t>
      </w:r>
      <w:r w:rsidRPr="00EF5FCB">
        <w:rPr>
          <w:szCs w:val="22"/>
          <w:lang w:val="ru-RU"/>
        </w:rPr>
        <w:t xml:space="preserve">являются ли помехи приемлемыми или не </w:t>
      </w:r>
      <w:r>
        <w:rPr>
          <w:szCs w:val="22"/>
          <w:lang w:val="ru-RU"/>
        </w:rPr>
        <w:t>учитываемыми</w:t>
      </w:r>
      <w:r w:rsidRPr="00EF5FCB">
        <w:rPr>
          <w:szCs w:val="22"/>
          <w:lang w:val="ru-RU"/>
        </w:rPr>
        <w:t xml:space="preserve"> в контексте фактической </w:t>
      </w:r>
      <w:r w:rsidRPr="00EF5FCB">
        <w:rPr>
          <w:szCs w:val="22"/>
          <w:shd w:val="clear" w:color="auto" w:fill="FFFFFF"/>
          <w:lang w:val="ru-RU"/>
        </w:rPr>
        <w:t>информаци</w:t>
      </w:r>
      <w:r>
        <w:rPr>
          <w:szCs w:val="22"/>
          <w:shd w:val="clear" w:color="auto" w:fill="FFFFFF"/>
          <w:lang w:val="ru-RU"/>
        </w:rPr>
        <w:t xml:space="preserve">и </w:t>
      </w:r>
      <w:r w:rsidRPr="00EF5FCB">
        <w:rPr>
          <w:szCs w:val="22"/>
          <w:shd w:val="clear" w:color="auto" w:fill="FFFFFF"/>
          <w:lang w:val="ru-RU"/>
        </w:rPr>
        <w:t>о систем</w:t>
      </w:r>
      <w:r>
        <w:rPr>
          <w:szCs w:val="22"/>
          <w:shd w:val="clear" w:color="auto" w:fill="FFFFFF"/>
          <w:lang w:val="ru-RU"/>
        </w:rPr>
        <w:t>е</w:t>
      </w:r>
      <w:r w:rsidRPr="00EF5FCB">
        <w:rPr>
          <w:szCs w:val="22"/>
          <w:shd w:val="clear" w:color="auto" w:fill="FFFFFF"/>
          <w:lang w:val="ru-RU"/>
        </w:rPr>
        <w:t xml:space="preserve"> фиксированной службы</w:t>
      </w:r>
      <w:r w:rsidRPr="00EF5FCB">
        <w:rPr>
          <w:szCs w:val="22"/>
          <w:lang w:val="ru-RU"/>
        </w:rPr>
        <w:t xml:space="preserve"> и соответствующих</w:t>
      </w:r>
      <w:r>
        <w:rPr>
          <w:szCs w:val="22"/>
          <w:lang w:val="ru-RU"/>
        </w:rPr>
        <w:t xml:space="preserve"> требуемых</w:t>
      </w:r>
      <w:r w:rsidRPr="00EF5FCB">
        <w:rPr>
          <w:szCs w:val="22"/>
          <w:lang w:val="ru-RU"/>
        </w:rPr>
        <w:t xml:space="preserve"> МСЭ-R характеристик </w:t>
      </w:r>
      <w:r>
        <w:rPr>
          <w:szCs w:val="22"/>
          <w:lang w:val="ru-RU"/>
        </w:rPr>
        <w:t>и готовности</w:t>
      </w:r>
      <w:r w:rsidRPr="000A4969">
        <w:rPr>
          <w:szCs w:val="22"/>
          <w:lang w:val="ru-RU"/>
        </w:rPr>
        <w:t>.</w:t>
      </w:r>
    </w:p>
    <w:p w:rsidR="00E72FEA" w:rsidRPr="00A04CBA" w:rsidRDefault="00E72FEA" w:rsidP="008112C4">
      <w:pPr>
        <w:rPr>
          <w:szCs w:val="22"/>
          <w:shd w:val="clear" w:color="auto" w:fill="FFFFFF"/>
          <w:lang w:val="ru-RU"/>
        </w:rPr>
      </w:pPr>
      <w:r w:rsidRPr="000A4969">
        <w:rPr>
          <w:szCs w:val="22"/>
          <w:shd w:val="clear" w:color="auto" w:fill="FFFFFF"/>
          <w:lang w:val="ru-RU"/>
        </w:rPr>
        <w:t xml:space="preserve">При оценке сети ПСС, </w:t>
      </w:r>
      <w:r w:rsidRPr="00E25C63">
        <w:rPr>
          <w:szCs w:val="22"/>
          <w:lang w:val="ru-RU"/>
        </w:rPr>
        <w:t>использующей</w:t>
      </w:r>
      <w:r w:rsidRPr="000A4969">
        <w:rPr>
          <w:szCs w:val="22"/>
          <w:shd w:val="clear" w:color="auto" w:fill="FFFFFF"/>
          <w:lang w:val="ru-RU"/>
        </w:rPr>
        <w:t xml:space="preserve"> МБВР/МДЧР, мощность совокупного </w:t>
      </w:r>
      <w:r>
        <w:rPr>
          <w:szCs w:val="22"/>
          <w:shd w:val="clear" w:color="auto" w:fill="FFFFFF"/>
          <w:lang w:val="ru-RU"/>
        </w:rPr>
        <w:t>мешающего сигнала</w:t>
      </w:r>
      <w:r w:rsidRPr="00A04CBA">
        <w:rPr>
          <w:szCs w:val="22"/>
          <w:shd w:val="clear" w:color="auto" w:fill="FFFFFF"/>
          <w:lang w:val="ru-RU"/>
        </w:rPr>
        <w:t xml:space="preserve">, </w:t>
      </w:r>
      <w:r>
        <w:rPr>
          <w:szCs w:val="22"/>
          <w:shd w:val="clear" w:color="auto" w:fill="FFFFFF"/>
          <w:lang w:val="ru-RU"/>
        </w:rPr>
        <w:t>в</w:t>
      </w:r>
      <w:r w:rsidRPr="00A04CBA">
        <w:rPr>
          <w:szCs w:val="22"/>
          <w:shd w:val="clear" w:color="auto" w:fill="FFFFFF"/>
          <w:lang w:val="ru-RU"/>
        </w:rPr>
        <w:t xml:space="preserve"> эталонн</w:t>
      </w:r>
      <w:r>
        <w:rPr>
          <w:szCs w:val="22"/>
          <w:shd w:val="clear" w:color="auto" w:fill="FFFFFF"/>
          <w:lang w:val="ru-RU"/>
        </w:rPr>
        <w:t>ой</w:t>
      </w:r>
      <w:r w:rsidRPr="00A04CBA">
        <w:rPr>
          <w:szCs w:val="22"/>
          <w:shd w:val="clear" w:color="auto" w:fill="FFFFFF"/>
          <w:lang w:val="ru-RU"/>
        </w:rPr>
        <w:t xml:space="preserve"> полос</w:t>
      </w:r>
      <w:r>
        <w:rPr>
          <w:szCs w:val="22"/>
          <w:shd w:val="clear" w:color="auto" w:fill="FFFFFF"/>
          <w:lang w:val="ru-RU"/>
        </w:rPr>
        <w:t>е</w:t>
      </w:r>
      <w:r w:rsidRPr="00A04CBA">
        <w:rPr>
          <w:szCs w:val="22"/>
          <w:shd w:val="clear" w:color="auto" w:fill="FFFFFF"/>
          <w:lang w:val="ru-RU"/>
        </w:rPr>
        <w:t xml:space="preserve"> частот 1 МГц (или менее) для стационарных станций, следует оценивать только при получении ее </w:t>
      </w:r>
      <w:r>
        <w:rPr>
          <w:szCs w:val="22"/>
          <w:shd w:val="clear" w:color="auto" w:fill="FFFFFF"/>
          <w:lang w:val="ru-RU"/>
        </w:rPr>
        <w:t>от</w:t>
      </w:r>
      <w:r w:rsidRPr="00A04CBA">
        <w:rPr>
          <w:szCs w:val="22"/>
          <w:shd w:val="clear" w:color="auto" w:fill="FFFFFF"/>
          <w:lang w:val="ru-RU"/>
        </w:rPr>
        <w:t xml:space="preserve"> отдельных рассматриваемых сетей, </w:t>
      </w:r>
      <w:r>
        <w:rPr>
          <w:szCs w:val="22"/>
          <w:shd w:val="clear" w:color="auto" w:fill="FFFFFF"/>
          <w:lang w:val="ru-RU"/>
        </w:rPr>
        <w:t xml:space="preserve">в </w:t>
      </w:r>
      <w:r w:rsidRPr="00A04CBA">
        <w:rPr>
          <w:szCs w:val="22"/>
          <w:shd w:val="clear" w:color="auto" w:fill="FFFFFF"/>
          <w:lang w:val="ru-RU"/>
        </w:rPr>
        <w:t>предпол</w:t>
      </w:r>
      <w:r>
        <w:rPr>
          <w:szCs w:val="22"/>
          <w:shd w:val="clear" w:color="auto" w:fill="FFFFFF"/>
          <w:lang w:val="ru-RU"/>
        </w:rPr>
        <w:t>ожении</w:t>
      </w:r>
      <w:r w:rsidRPr="00A04CBA">
        <w:rPr>
          <w:szCs w:val="22"/>
          <w:shd w:val="clear" w:color="auto" w:fill="FFFFFF"/>
          <w:lang w:val="ru-RU"/>
        </w:rPr>
        <w:t xml:space="preserve">, что излучения этих систем ПСС </w:t>
      </w:r>
      <w:r w:rsidRPr="00A04CBA">
        <w:rPr>
          <w:szCs w:val="22"/>
          <w:lang w:val="ru-RU"/>
        </w:rPr>
        <w:t xml:space="preserve">не будут </w:t>
      </w:r>
      <w:r>
        <w:rPr>
          <w:szCs w:val="22"/>
          <w:lang w:val="ru-RU"/>
        </w:rPr>
        <w:t>перемежаться</w:t>
      </w:r>
      <w:r w:rsidRPr="00A04CBA">
        <w:rPr>
          <w:szCs w:val="22"/>
          <w:lang w:val="ru-RU"/>
        </w:rPr>
        <w:t xml:space="preserve"> в пределах любого </w:t>
      </w:r>
      <w:r>
        <w:rPr>
          <w:szCs w:val="22"/>
          <w:lang w:val="ru-RU"/>
        </w:rPr>
        <w:t xml:space="preserve">участка </w:t>
      </w:r>
      <w:r w:rsidRPr="00A04CBA">
        <w:rPr>
          <w:szCs w:val="22"/>
          <w:lang w:val="ru-RU"/>
        </w:rPr>
        <w:t>спектра</w:t>
      </w:r>
      <w:r>
        <w:rPr>
          <w:szCs w:val="22"/>
          <w:lang w:val="ru-RU"/>
        </w:rPr>
        <w:t xml:space="preserve"> шириной</w:t>
      </w:r>
      <w:r w:rsidRPr="00A04CBA">
        <w:rPr>
          <w:szCs w:val="22"/>
          <w:lang w:val="ru-RU"/>
        </w:rPr>
        <w:t xml:space="preserve"> 1 МГц.</w:t>
      </w:r>
    </w:p>
    <w:p w:rsidR="00E72FEA" w:rsidRPr="00A04CBA" w:rsidRDefault="00E72FEA" w:rsidP="00E25C63">
      <w:pPr>
        <w:pStyle w:val="Heading1"/>
        <w:rPr>
          <w:lang w:val="ru-RU"/>
        </w:rPr>
      </w:pPr>
      <w:bookmarkStart w:id="3" w:name="_Toc113246934"/>
      <w:r w:rsidRPr="00A04CBA">
        <w:rPr>
          <w:lang w:val="ru-RU"/>
        </w:rPr>
        <w:t>2</w:t>
      </w:r>
      <w:r w:rsidRPr="00A04CBA">
        <w:rPr>
          <w:lang w:val="ru-RU"/>
        </w:rPr>
        <w:tab/>
      </w:r>
      <w:bookmarkEnd w:id="3"/>
      <w:r w:rsidRPr="00E25C63">
        <w:t>Методика</w:t>
      </w:r>
    </w:p>
    <w:p w:rsidR="00E72FEA" w:rsidRPr="00A04CBA" w:rsidRDefault="00E72FEA" w:rsidP="00E25C63">
      <w:pPr>
        <w:pStyle w:val="Heading2"/>
        <w:rPr>
          <w:lang w:val="ru-RU"/>
        </w:rPr>
      </w:pPr>
      <w:bookmarkStart w:id="4" w:name="_Toc113246935"/>
      <w:r w:rsidRPr="00A04CBA">
        <w:rPr>
          <w:lang w:val="ru-RU"/>
        </w:rPr>
        <w:t>2.1</w:t>
      </w:r>
      <w:r w:rsidRPr="00A04CBA">
        <w:rPr>
          <w:lang w:val="ru-RU"/>
        </w:rPr>
        <w:tab/>
        <w:t xml:space="preserve">Формирование </w:t>
      </w:r>
      <w:r w:rsidRPr="00E25C63">
        <w:t>целевых</w:t>
      </w:r>
      <w:r w:rsidRPr="00A04CBA">
        <w:rPr>
          <w:lang w:val="ru-RU"/>
        </w:rPr>
        <w:t xml:space="preserve"> требований к </w:t>
      </w:r>
      <w:r w:rsidRPr="00A04CBA">
        <w:rPr>
          <w:i/>
          <w:lang w:val="ru-RU"/>
        </w:rPr>
        <w:t>C</w:t>
      </w:r>
      <w:r w:rsidRPr="00A04CBA">
        <w:rPr>
          <w:lang w:val="ru-RU"/>
        </w:rPr>
        <w:t>/(</w:t>
      </w:r>
      <w:r w:rsidRPr="00A04CBA">
        <w:rPr>
          <w:i/>
          <w:lang w:val="ru-RU"/>
        </w:rPr>
        <w:t>N</w:t>
      </w:r>
      <w:r w:rsidR="00E25C63">
        <w:rPr>
          <w:i/>
          <w:lang w:val="ru-RU"/>
        </w:rPr>
        <w:t xml:space="preserve"> </w:t>
      </w:r>
      <w:r w:rsidRPr="00A04CBA">
        <w:rPr>
          <w:i/>
          <w:lang w:val="ru-RU"/>
        </w:rPr>
        <w:t>+</w:t>
      </w:r>
      <w:r w:rsidR="00E25C63">
        <w:rPr>
          <w:i/>
          <w:lang w:val="ru-RU"/>
        </w:rPr>
        <w:t xml:space="preserve"> </w:t>
      </w:r>
      <w:r w:rsidRPr="00A04CBA">
        <w:rPr>
          <w:i/>
          <w:lang w:val="ru-RU"/>
        </w:rPr>
        <w:t>I</w:t>
      </w:r>
      <w:r w:rsidRPr="00A04CBA">
        <w:rPr>
          <w:lang w:val="ru-RU"/>
        </w:rPr>
        <w:t xml:space="preserve">) для систем фиксированной службы </w:t>
      </w:r>
      <w:bookmarkEnd w:id="4"/>
    </w:p>
    <w:p w:rsidR="00E72FEA" w:rsidRPr="00A04CBA" w:rsidRDefault="00E72FEA" w:rsidP="008112C4">
      <w:pPr>
        <w:rPr>
          <w:szCs w:val="22"/>
          <w:lang w:val="ru-RU"/>
        </w:rPr>
      </w:pPr>
      <w:r w:rsidRPr="00A04CBA">
        <w:rPr>
          <w:szCs w:val="22"/>
          <w:lang w:val="ru-RU"/>
        </w:rPr>
        <w:t xml:space="preserve">Соответствующие качественные показатели группового сигнала для данной цифровой и аналоговой системы фиксированной службы в целом могут быть переведены в требуемое </w:t>
      </w:r>
      <w:r>
        <w:rPr>
          <w:szCs w:val="22"/>
          <w:lang w:val="ru-RU"/>
        </w:rPr>
        <w:t xml:space="preserve">значение </w:t>
      </w:r>
      <w:r w:rsidRPr="00A04CBA">
        <w:rPr>
          <w:i/>
          <w:iCs/>
          <w:szCs w:val="22"/>
          <w:lang w:val="ru-RU"/>
        </w:rPr>
        <w:t>C</w:t>
      </w:r>
      <w:r w:rsidRPr="00A04CBA">
        <w:rPr>
          <w:szCs w:val="22"/>
          <w:lang w:val="ru-RU"/>
        </w:rPr>
        <w:t>/(</w:t>
      </w:r>
      <w:r w:rsidRPr="00A04CBA">
        <w:rPr>
          <w:i/>
          <w:iCs/>
          <w:szCs w:val="22"/>
          <w:lang w:val="ru-RU"/>
        </w:rPr>
        <w:t>N</w:t>
      </w:r>
      <w:r w:rsidR="00E25C63">
        <w:rPr>
          <w:i/>
          <w:iCs/>
          <w:szCs w:val="22"/>
          <w:lang w:val="ru-RU"/>
        </w:rPr>
        <w:t xml:space="preserve"> </w:t>
      </w:r>
      <w:r w:rsidRPr="00A04CBA">
        <w:rPr>
          <w:i/>
          <w:szCs w:val="22"/>
          <w:lang w:val="ru-RU"/>
        </w:rPr>
        <w:t>+</w:t>
      </w:r>
      <w:r w:rsidR="00E25C63">
        <w:rPr>
          <w:i/>
          <w:szCs w:val="22"/>
          <w:lang w:val="ru-RU"/>
        </w:rPr>
        <w:t xml:space="preserve"> </w:t>
      </w:r>
      <w:r w:rsidRPr="00A04CBA">
        <w:rPr>
          <w:i/>
          <w:iCs/>
          <w:szCs w:val="22"/>
          <w:lang w:val="ru-RU"/>
        </w:rPr>
        <w:t>I</w:t>
      </w:r>
      <w:r w:rsidRPr="00A04CBA">
        <w:rPr>
          <w:szCs w:val="22"/>
          <w:lang w:val="ru-RU"/>
        </w:rPr>
        <w:t>), как указано ниже.</w:t>
      </w:r>
    </w:p>
    <w:p w:rsidR="00E72FEA" w:rsidRPr="00A04CBA" w:rsidRDefault="00E72FEA" w:rsidP="006D3A82">
      <w:pPr>
        <w:rPr>
          <w:szCs w:val="22"/>
          <w:lang w:val="ru-RU"/>
        </w:rPr>
      </w:pPr>
      <w:r w:rsidRPr="00A04CBA">
        <w:rPr>
          <w:szCs w:val="22"/>
          <w:shd w:val="clear" w:color="auto" w:fill="FFFFFF"/>
          <w:lang w:val="ru-RU"/>
        </w:rPr>
        <w:t>В Рекомендации МСЭ-R</w:t>
      </w:r>
      <w:r w:rsidRPr="00A04CBA">
        <w:rPr>
          <w:szCs w:val="22"/>
          <w:lang w:val="ru-RU"/>
        </w:rPr>
        <w:t xml:space="preserve"> F.393</w:t>
      </w:r>
      <w:r w:rsidRPr="00A04CBA">
        <w:rPr>
          <w:rStyle w:val="FootnoteReference"/>
          <w:szCs w:val="18"/>
          <w:lang w:val="ru-RU"/>
        </w:rPr>
        <w:footnoteReference w:id="3"/>
      </w:r>
      <w:r w:rsidRPr="00A04CBA">
        <w:rPr>
          <w:szCs w:val="22"/>
          <w:lang w:val="ru-RU"/>
        </w:rPr>
        <w:t xml:space="preserve"> </w:t>
      </w:r>
      <w:r w:rsidRPr="00A04CBA">
        <w:rPr>
          <w:szCs w:val="22"/>
          <w:shd w:val="clear" w:color="auto" w:fill="FFFFFF"/>
          <w:lang w:val="ru-RU"/>
        </w:rPr>
        <w:t xml:space="preserve">определены требования к характеристикам для аналоговых систем ЧРК/ЧМ фиксированной службы </w:t>
      </w:r>
      <w:r>
        <w:rPr>
          <w:szCs w:val="22"/>
          <w:shd w:val="clear" w:color="auto" w:fill="FFFFFF"/>
          <w:lang w:val="ru-RU"/>
        </w:rPr>
        <w:t>в том, что касается</w:t>
      </w:r>
      <w:r w:rsidRPr="00A04CBA">
        <w:rPr>
          <w:szCs w:val="22"/>
          <w:shd w:val="clear" w:color="auto" w:fill="FFFFFF"/>
          <w:lang w:val="ru-RU"/>
        </w:rPr>
        <w:t xml:space="preserve"> общего шума группового сигнала в данном телефонном канале для различных процентов времени</w:t>
      </w:r>
      <w:r w:rsidRPr="00A04CBA">
        <w:rPr>
          <w:szCs w:val="22"/>
          <w:lang w:val="ru-RU"/>
        </w:rPr>
        <w:t xml:space="preserve">. Эти требования к групповому сигналу для эталонного канала могут быть переведены через стандартное отношение </w:t>
      </w:r>
      <w:r w:rsidRPr="00A04CBA">
        <w:rPr>
          <w:i/>
          <w:szCs w:val="22"/>
          <w:lang w:val="ru-RU"/>
        </w:rPr>
        <w:t>C</w:t>
      </w:r>
      <w:r w:rsidRPr="00A04CBA">
        <w:rPr>
          <w:szCs w:val="22"/>
          <w:lang w:val="ru-RU"/>
        </w:rPr>
        <w:t>/</w:t>
      </w:r>
      <w:r w:rsidRPr="00A04CBA">
        <w:rPr>
          <w:i/>
          <w:szCs w:val="22"/>
          <w:lang w:val="ru-RU"/>
        </w:rPr>
        <w:t>N</w:t>
      </w:r>
      <w:r w:rsidRPr="00A04CBA">
        <w:rPr>
          <w:szCs w:val="22"/>
          <w:lang w:val="ru-RU"/>
        </w:rPr>
        <w:t xml:space="preserve"> по сравнению с уравнением </w:t>
      </w:r>
      <w:r w:rsidRPr="00A04CBA">
        <w:rPr>
          <w:i/>
          <w:szCs w:val="22"/>
          <w:lang w:val="ru-RU"/>
        </w:rPr>
        <w:t>S</w:t>
      </w:r>
      <w:r w:rsidRPr="00A04CBA">
        <w:rPr>
          <w:szCs w:val="22"/>
          <w:lang w:val="ru-RU"/>
        </w:rPr>
        <w:t>/</w:t>
      </w:r>
      <w:r w:rsidRPr="00A04CBA">
        <w:rPr>
          <w:i/>
          <w:szCs w:val="22"/>
          <w:lang w:val="ru-RU"/>
        </w:rPr>
        <w:t>N</w:t>
      </w:r>
      <w:r w:rsidRPr="00A04CBA">
        <w:rPr>
          <w:szCs w:val="22"/>
          <w:lang w:val="ru-RU"/>
        </w:rPr>
        <w:t xml:space="preserve"> ЧМ в эквивалентные требования </w:t>
      </w:r>
      <w:r w:rsidRPr="00A04CBA">
        <w:rPr>
          <w:i/>
          <w:iCs/>
          <w:szCs w:val="22"/>
          <w:lang w:val="ru-RU"/>
        </w:rPr>
        <w:t>C</w:t>
      </w:r>
      <w:r w:rsidRPr="00A04CBA">
        <w:rPr>
          <w:szCs w:val="22"/>
          <w:lang w:val="ru-RU"/>
        </w:rPr>
        <w:t>/(</w:t>
      </w:r>
      <w:r w:rsidRPr="00A04CBA">
        <w:rPr>
          <w:i/>
          <w:iCs/>
          <w:szCs w:val="22"/>
          <w:lang w:val="ru-RU"/>
        </w:rPr>
        <w:t>N</w:t>
      </w:r>
      <w:r w:rsidR="00E25C63">
        <w:rPr>
          <w:i/>
          <w:iCs/>
          <w:szCs w:val="22"/>
          <w:lang w:val="ru-RU"/>
        </w:rPr>
        <w:t xml:space="preserve"> </w:t>
      </w:r>
      <w:r w:rsidRPr="00A04CBA">
        <w:rPr>
          <w:i/>
          <w:szCs w:val="22"/>
          <w:lang w:val="ru-RU"/>
        </w:rPr>
        <w:t>+</w:t>
      </w:r>
      <w:r w:rsidR="00E25C63">
        <w:rPr>
          <w:i/>
          <w:szCs w:val="22"/>
          <w:lang w:val="ru-RU"/>
        </w:rPr>
        <w:t xml:space="preserve"> </w:t>
      </w:r>
      <w:r w:rsidRPr="00A04CBA">
        <w:rPr>
          <w:i/>
          <w:iCs/>
          <w:szCs w:val="22"/>
          <w:lang w:val="ru-RU"/>
        </w:rPr>
        <w:t>I</w:t>
      </w:r>
      <w:r w:rsidRPr="00A04CBA">
        <w:rPr>
          <w:szCs w:val="22"/>
          <w:lang w:val="ru-RU"/>
        </w:rPr>
        <w:t>).</w:t>
      </w:r>
    </w:p>
    <w:p w:rsidR="00E72FEA" w:rsidRPr="00A04CBA" w:rsidRDefault="00E72FEA" w:rsidP="008112C4">
      <w:pPr>
        <w:rPr>
          <w:szCs w:val="22"/>
          <w:lang w:val="ru-RU"/>
        </w:rPr>
      </w:pPr>
      <w:r w:rsidRPr="00A04CBA">
        <w:rPr>
          <w:szCs w:val="22"/>
          <w:shd w:val="clear" w:color="auto" w:fill="FFFFFF"/>
          <w:lang w:val="ru-RU"/>
        </w:rPr>
        <w:t>В Рекомендации МСЭ-R</w:t>
      </w:r>
      <w:r w:rsidRPr="00A04CBA">
        <w:rPr>
          <w:szCs w:val="22"/>
          <w:lang w:val="ru-RU"/>
        </w:rPr>
        <w:t xml:space="preserve"> F.555</w:t>
      </w:r>
      <w:r w:rsidRPr="00A04CBA">
        <w:rPr>
          <w:rStyle w:val="FootnoteReference"/>
          <w:szCs w:val="18"/>
          <w:lang w:val="ru-RU"/>
        </w:rPr>
        <w:footnoteReference w:id="4"/>
      </w:r>
      <w:r w:rsidRPr="00A04CBA">
        <w:rPr>
          <w:szCs w:val="22"/>
          <w:lang w:val="ru-RU"/>
        </w:rPr>
        <w:t xml:space="preserve"> </w:t>
      </w:r>
      <w:r w:rsidRPr="00A04CBA">
        <w:rPr>
          <w:szCs w:val="22"/>
          <w:shd w:val="clear" w:color="auto" w:fill="FFFFFF"/>
          <w:lang w:val="ru-RU"/>
        </w:rPr>
        <w:t xml:space="preserve">определены требования к характеристикам для аналоговых телевизионных систем с ЧМ фиксированной службы </w:t>
      </w:r>
      <w:r>
        <w:rPr>
          <w:szCs w:val="22"/>
          <w:shd w:val="clear" w:color="auto" w:fill="FFFFFF"/>
          <w:lang w:val="ru-RU"/>
        </w:rPr>
        <w:t>в том, что касается</w:t>
      </w:r>
      <w:r w:rsidRPr="00A04CBA">
        <w:rPr>
          <w:szCs w:val="22"/>
          <w:shd w:val="clear" w:color="auto" w:fill="FFFFFF"/>
          <w:lang w:val="ru-RU"/>
        </w:rPr>
        <w:t xml:space="preserve"> требуемого </w:t>
      </w:r>
      <w:r>
        <w:rPr>
          <w:szCs w:val="22"/>
          <w:shd w:val="clear" w:color="auto" w:fill="FFFFFF"/>
          <w:lang w:val="ru-RU"/>
        </w:rPr>
        <w:t xml:space="preserve">отношения </w:t>
      </w:r>
      <w:r w:rsidRPr="00A04CBA">
        <w:rPr>
          <w:i/>
          <w:szCs w:val="22"/>
          <w:lang w:val="ru-RU"/>
        </w:rPr>
        <w:t>S</w:t>
      </w:r>
      <w:r w:rsidRPr="00A04CBA">
        <w:rPr>
          <w:szCs w:val="22"/>
          <w:lang w:val="ru-RU"/>
        </w:rPr>
        <w:t>/</w:t>
      </w:r>
      <w:r w:rsidRPr="00A04CBA">
        <w:rPr>
          <w:i/>
          <w:szCs w:val="22"/>
          <w:lang w:val="ru-RU"/>
        </w:rPr>
        <w:t>N</w:t>
      </w:r>
      <w:r w:rsidRPr="00A04CBA">
        <w:rPr>
          <w:szCs w:val="22"/>
          <w:lang w:val="ru-RU"/>
        </w:rPr>
        <w:t xml:space="preserve"> в данном видеоканале </w:t>
      </w:r>
      <w:r w:rsidRPr="00A04CBA">
        <w:rPr>
          <w:szCs w:val="22"/>
          <w:shd w:val="clear" w:color="auto" w:fill="FFFFFF"/>
          <w:lang w:val="ru-RU"/>
        </w:rPr>
        <w:t>для различных процентов времени</w:t>
      </w:r>
      <w:r w:rsidRPr="00A04CBA">
        <w:rPr>
          <w:szCs w:val="22"/>
          <w:lang w:val="ru-RU"/>
        </w:rPr>
        <w:t xml:space="preserve">. Эти требования к групповому сигналу для эталонного канала могут быть переведены через стандартное отношение </w:t>
      </w:r>
      <w:r w:rsidRPr="00A04CBA">
        <w:rPr>
          <w:i/>
          <w:szCs w:val="22"/>
          <w:lang w:val="ru-RU"/>
        </w:rPr>
        <w:t>C</w:t>
      </w:r>
      <w:r w:rsidRPr="00A04CBA">
        <w:rPr>
          <w:szCs w:val="22"/>
          <w:lang w:val="ru-RU"/>
        </w:rPr>
        <w:t>/</w:t>
      </w:r>
      <w:r w:rsidRPr="00A04CBA">
        <w:rPr>
          <w:i/>
          <w:szCs w:val="22"/>
          <w:lang w:val="ru-RU"/>
        </w:rPr>
        <w:t>N</w:t>
      </w:r>
      <w:r w:rsidRPr="00A04CBA">
        <w:rPr>
          <w:szCs w:val="22"/>
          <w:lang w:val="ru-RU"/>
        </w:rPr>
        <w:t xml:space="preserve"> по сравнению с уравнением </w:t>
      </w:r>
      <w:r w:rsidRPr="00A04CBA">
        <w:rPr>
          <w:i/>
          <w:szCs w:val="22"/>
          <w:lang w:val="ru-RU"/>
        </w:rPr>
        <w:t>S</w:t>
      </w:r>
      <w:r w:rsidRPr="00A04CBA">
        <w:rPr>
          <w:szCs w:val="22"/>
          <w:lang w:val="ru-RU"/>
        </w:rPr>
        <w:t>/</w:t>
      </w:r>
      <w:r w:rsidRPr="00A04CBA">
        <w:rPr>
          <w:i/>
          <w:szCs w:val="22"/>
          <w:lang w:val="ru-RU"/>
        </w:rPr>
        <w:t>N</w:t>
      </w:r>
      <w:r w:rsidRPr="00A04CBA">
        <w:rPr>
          <w:szCs w:val="22"/>
          <w:lang w:val="ru-RU"/>
        </w:rPr>
        <w:t xml:space="preserve"> ЧМ в эквивалентные требования </w:t>
      </w:r>
      <w:r w:rsidRPr="00A04CBA">
        <w:rPr>
          <w:i/>
          <w:iCs/>
          <w:szCs w:val="22"/>
          <w:lang w:val="ru-RU"/>
        </w:rPr>
        <w:t>C</w:t>
      </w:r>
      <w:r w:rsidRPr="00A04CBA">
        <w:rPr>
          <w:szCs w:val="22"/>
          <w:lang w:val="ru-RU"/>
        </w:rPr>
        <w:t>/(</w:t>
      </w:r>
      <w:r w:rsidRPr="00A04CBA">
        <w:rPr>
          <w:i/>
          <w:iCs/>
          <w:szCs w:val="22"/>
          <w:lang w:val="ru-RU"/>
        </w:rPr>
        <w:t>N</w:t>
      </w:r>
      <w:r w:rsidR="00E25C63">
        <w:rPr>
          <w:i/>
          <w:iCs/>
          <w:szCs w:val="22"/>
          <w:lang w:val="ru-RU"/>
        </w:rPr>
        <w:t xml:space="preserve"> </w:t>
      </w:r>
      <w:r w:rsidRPr="00A04CBA">
        <w:rPr>
          <w:i/>
          <w:szCs w:val="22"/>
          <w:lang w:val="ru-RU"/>
        </w:rPr>
        <w:t>+</w:t>
      </w:r>
      <w:r w:rsidR="00E25C63">
        <w:rPr>
          <w:i/>
          <w:szCs w:val="22"/>
          <w:lang w:val="ru-RU"/>
        </w:rPr>
        <w:t xml:space="preserve"> </w:t>
      </w:r>
      <w:r w:rsidRPr="00A04CBA">
        <w:rPr>
          <w:i/>
          <w:iCs/>
          <w:szCs w:val="22"/>
          <w:lang w:val="ru-RU"/>
        </w:rPr>
        <w:t>I</w:t>
      </w:r>
      <w:r w:rsidRPr="00A04CBA">
        <w:rPr>
          <w:szCs w:val="22"/>
          <w:lang w:val="ru-RU"/>
        </w:rPr>
        <w:t>).</w:t>
      </w:r>
    </w:p>
    <w:p w:rsidR="00E72FEA" w:rsidRDefault="00E72FEA" w:rsidP="002F1492">
      <w:pPr>
        <w:rPr>
          <w:szCs w:val="22"/>
          <w:lang w:val="ru-RU"/>
        </w:rPr>
      </w:pPr>
      <w:r w:rsidRPr="00A04CBA">
        <w:rPr>
          <w:szCs w:val="22"/>
          <w:shd w:val="clear" w:color="auto" w:fill="FFFFFF"/>
          <w:lang w:val="ru-RU"/>
        </w:rPr>
        <w:t xml:space="preserve">В Рекомендациях </w:t>
      </w:r>
      <w:r w:rsidRPr="00A04CBA">
        <w:rPr>
          <w:szCs w:val="22"/>
          <w:lang w:val="ru-RU"/>
        </w:rPr>
        <w:t xml:space="preserve">МСЭ-R F.634, МСЭ-R F.695, МСЭ-R F.696, МСЭ-R F.697 и МСЭ-R F.557 определены качественные показатели сети (NPO) (качественные показатели ошибок и готовность) для существующих </w:t>
      </w:r>
      <w:r w:rsidRPr="00A04CBA">
        <w:rPr>
          <w:szCs w:val="22"/>
          <w:shd w:val="clear" w:color="auto" w:fill="FFFFFF"/>
          <w:lang w:val="ru-RU"/>
        </w:rPr>
        <w:t xml:space="preserve">цифровых систем </w:t>
      </w:r>
      <w:r>
        <w:rPr>
          <w:szCs w:val="22"/>
          <w:shd w:val="clear" w:color="auto" w:fill="FFFFFF"/>
          <w:lang w:val="ru-RU"/>
        </w:rPr>
        <w:t>в</w:t>
      </w:r>
      <w:r w:rsidRPr="00A04CBA">
        <w:rPr>
          <w:szCs w:val="22"/>
          <w:shd w:val="clear" w:color="auto" w:fill="FFFFFF"/>
          <w:lang w:val="ru-RU"/>
        </w:rPr>
        <w:t>ысоко</w:t>
      </w:r>
      <w:r>
        <w:rPr>
          <w:szCs w:val="22"/>
          <w:shd w:val="clear" w:color="auto" w:fill="FFFFFF"/>
          <w:lang w:val="ru-RU"/>
        </w:rPr>
        <w:t>го</w:t>
      </w:r>
      <w:r w:rsidRPr="00A04CBA">
        <w:rPr>
          <w:szCs w:val="22"/>
          <w:shd w:val="clear" w:color="auto" w:fill="FFFFFF"/>
          <w:lang w:val="ru-RU"/>
        </w:rPr>
        <w:t>, средне</w:t>
      </w:r>
      <w:r>
        <w:rPr>
          <w:szCs w:val="22"/>
          <w:shd w:val="clear" w:color="auto" w:fill="FFFFFF"/>
          <w:lang w:val="ru-RU"/>
        </w:rPr>
        <w:t>го</w:t>
      </w:r>
      <w:r w:rsidRPr="00A04CBA">
        <w:rPr>
          <w:szCs w:val="22"/>
          <w:shd w:val="clear" w:color="auto" w:fill="FFFFFF"/>
          <w:lang w:val="ru-RU"/>
        </w:rPr>
        <w:t xml:space="preserve"> и местно</w:t>
      </w:r>
      <w:r>
        <w:rPr>
          <w:szCs w:val="22"/>
          <w:shd w:val="clear" w:color="auto" w:fill="FFFFFF"/>
          <w:lang w:val="ru-RU"/>
        </w:rPr>
        <w:t>го</w:t>
      </w:r>
      <w:r w:rsidRPr="00A04CBA">
        <w:rPr>
          <w:szCs w:val="22"/>
          <w:shd w:val="clear" w:color="auto" w:fill="FFFFFF"/>
          <w:lang w:val="ru-RU"/>
        </w:rPr>
        <w:t xml:space="preserve"> </w:t>
      </w:r>
      <w:r>
        <w:rPr>
          <w:szCs w:val="22"/>
          <w:shd w:val="clear" w:color="auto" w:fill="FFFFFF"/>
          <w:lang w:val="ru-RU"/>
        </w:rPr>
        <w:t>качества</w:t>
      </w:r>
      <w:r w:rsidRPr="00A04CBA">
        <w:rPr>
          <w:szCs w:val="22"/>
          <w:shd w:val="clear" w:color="auto" w:fill="FFFFFF"/>
          <w:lang w:val="ru-RU"/>
        </w:rPr>
        <w:t xml:space="preserve"> </w:t>
      </w:r>
      <w:r w:rsidRPr="00A04CBA">
        <w:rPr>
          <w:szCs w:val="22"/>
          <w:lang w:val="ru-RU"/>
        </w:rPr>
        <w:t xml:space="preserve">цифровой сети с интеграцией служб (ISDN) с точки зрения требуемого КОБ </w:t>
      </w:r>
      <w:r w:rsidRPr="00A04CBA">
        <w:rPr>
          <w:szCs w:val="22"/>
          <w:shd w:val="clear" w:color="auto" w:fill="FFFFFF"/>
          <w:lang w:val="ru-RU"/>
        </w:rPr>
        <w:t>для различных процентов времени</w:t>
      </w:r>
      <w:r w:rsidRPr="00A04CBA">
        <w:rPr>
          <w:szCs w:val="22"/>
          <w:lang w:val="ru-RU"/>
        </w:rPr>
        <w:t xml:space="preserve">. Эти требования к групповому сигналу для эталонного канала могут быть переведены в эквивалентные требования </w:t>
      </w:r>
      <w:r w:rsidRPr="00A04CBA">
        <w:rPr>
          <w:i/>
          <w:iCs/>
          <w:szCs w:val="22"/>
          <w:lang w:val="ru-RU"/>
        </w:rPr>
        <w:t>C</w:t>
      </w:r>
      <w:r w:rsidRPr="00A04CBA">
        <w:rPr>
          <w:szCs w:val="22"/>
          <w:lang w:val="ru-RU"/>
        </w:rPr>
        <w:t>/(</w:t>
      </w:r>
      <w:r w:rsidRPr="00A04CBA">
        <w:rPr>
          <w:i/>
          <w:iCs/>
          <w:szCs w:val="22"/>
          <w:lang w:val="ru-RU"/>
        </w:rPr>
        <w:t>N</w:t>
      </w:r>
      <w:r w:rsidR="002F1492">
        <w:rPr>
          <w:i/>
          <w:iCs/>
          <w:szCs w:val="22"/>
          <w:lang w:val="ru-RU"/>
        </w:rPr>
        <w:t> </w:t>
      </w:r>
      <w:r w:rsidRPr="00A04CBA">
        <w:rPr>
          <w:i/>
          <w:szCs w:val="22"/>
          <w:lang w:val="ru-RU"/>
        </w:rPr>
        <w:t>+</w:t>
      </w:r>
      <w:r w:rsidR="002F1492">
        <w:rPr>
          <w:i/>
          <w:szCs w:val="22"/>
          <w:lang w:val="ru-RU"/>
        </w:rPr>
        <w:t> </w:t>
      </w:r>
      <w:r w:rsidRPr="00A04CBA">
        <w:rPr>
          <w:i/>
          <w:iCs/>
          <w:szCs w:val="22"/>
          <w:lang w:val="ru-RU"/>
        </w:rPr>
        <w:t>I</w:t>
      </w:r>
      <w:r w:rsidRPr="00A04CBA">
        <w:rPr>
          <w:szCs w:val="22"/>
          <w:lang w:val="ru-RU"/>
        </w:rPr>
        <w:t>)</w:t>
      </w:r>
      <w:r>
        <w:rPr>
          <w:szCs w:val="22"/>
          <w:lang w:val="ru-RU"/>
        </w:rPr>
        <w:t xml:space="preserve"> </w:t>
      </w:r>
      <w:r w:rsidRPr="00A04CBA">
        <w:rPr>
          <w:szCs w:val="22"/>
          <w:lang w:val="ru-RU"/>
        </w:rPr>
        <w:t>через стандартные эталонные кривые, представленные в Рекомендации МСЭ</w:t>
      </w:r>
      <w:r w:rsidR="00E25C63">
        <w:rPr>
          <w:szCs w:val="22"/>
          <w:lang w:val="ru-RU"/>
        </w:rPr>
        <w:noBreakHyphen/>
      </w:r>
      <w:r w:rsidRPr="00A04CBA">
        <w:rPr>
          <w:szCs w:val="22"/>
          <w:lang w:val="ru-RU"/>
        </w:rPr>
        <w:t>R</w:t>
      </w:r>
      <w:r w:rsidR="00E25C63">
        <w:rPr>
          <w:szCs w:val="22"/>
          <w:lang w:val="ru-RU"/>
        </w:rPr>
        <w:t> </w:t>
      </w:r>
      <w:r w:rsidRPr="00A04CBA">
        <w:rPr>
          <w:szCs w:val="22"/>
          <w:lang w:val="ru-RU"/>
        </w:rPr>
        <w:t>SF.766.</w:t>
      </w:r>
    </w:p>
    <w:p w:rsidR="00E72FEA" w:rsidRPr="00A04CBA" w:rsidRDefault="00E72FEA" w:rsidP="008112C4">
      <w:pPr>
        <w:rPr>
          <w:szCs w:val="22"/>
          <w:lang w:val="ru-RU"/>
        </w:rPr>
      </w:pPr>
      <w:r>
        <w:rPr>
          <w:szCs w:val="22"/>
          <w:lang w:val="ru-RU"/>
        </w:rPr>
        <w:t xml:space="preserve">Создание целевых требований к </w:t>
      </w:r>
      <w:r w:rsidRPr="00A04CBA">
        <w:rPr>
          <w:i/>
          <w:iCs/>
          <w:szCs w:val="22"/>
          <w:lang w:val="ru-RU"/>
        </w:rPr>
        <w:t>C</w:t>
      </w:r>
      <w:r w:rsidRPr="00A04CBA">
        <w:rPr>
          <w:szCs w:val="22"/>
          <w:lang w:val="ru-RU"/>
        </w:rPr>
        <w:t>/(</w:t>
      </w:r>
      <w:r w:rsidRPr="00A04CBA">
        <w:rPr>
          <w:i/>
          <w:iCs/>
          <w:szCs w:val="22"/>
          <w:lang w:val="ru-RU"/>
        </w:rPr>
        <w:t>N</w:t>
      </w:r>
      <w:r w:rsidR="00E25C63">
        <w:rPr>
          <w:i/>
          <w:iCs/>
          <w:szCs w:val="22"/>
          <w:lang w:val="ru-RU"/>
        </w:rPr>
        <w:t xml:space="preserve"> </w:t>
      </w:r>
      <w:r w:rsidRPr="00A04CBA">
        <w:rPr>
          <w:i/>
          <w:szCs w:val="22"/>
          <w:lang w:val="ru-RU"/>
        </w:rPr>
        <w:t>+</w:t>
      </w:r>
      <w:r w:rsidR="00E25C63">
        <w:rPr>
          <w:i/>
          <w:szCs w:val="22"/>
          <w:lang w:val="ru-RU"/>
        </w:rPr>
        <w:t xml:space="preserve"> </w:t>
      </w:r>
      <w:r w:rsidRPr="00A04CBA">
        <w:rPr>
          <w:i/>
          <w:iCs/>
          <w:szCs w:val="22"/>
          <w:lang w:val="ru-RU"/>
        </w:rPr>
        <w:t>I</w:t>
      </w:r>
      <w:r w:rsidRPr="00A04CBA">
        <w:rPr>
          <w:szCs w:val="22"/>
          <w:lang w:val="ru-RU"/>
        </w:rPr>
        <w:t>)</w:t>
      </w:r>
      <w:r>
        <w:rPr>
          <w:szCs w:val="22"/>
          <w:lang w:val="ru-RU"/>
        </w:rPr>
        <w:t xml:space="preserve"> для новых систем цифровых служб должны основываться на Рекомендации МСЭ-</w:t>
      </w:r>
      <w:r>
        <w:rPr>
          <w:szCs w:val="22"/>
          <w:lang w:val="en-US"/>
        </w:rPr>
        <w:t>R</w:t>
      </w:r>
      <w:r>
        <w:rPr>
          <w:szCs w:val="22"/>
          <w:lang w:val="ru-RU"/>
        </w:rPr>
        <w:t xml:space="preserve"> </w:t>
      </w:r>
      <w:r>
        <w:rPr>
          <w:szCs w:val="22"/>
          <w:lang w:val="en-US"/>
        </w:rPr>
        <w:t>F</w:t>
      </w:r>
      <w:r>
        <w:rPr>
          <w:szCs w:val="22"/>
          <w:lang w:val="ru-RU"/>
        </w:rPr>
        <w:t xml:space="preserve">.1668. </w:t>
      </w:r>
    </w:p>
    <w:p w:rsidR="00E72FEA" w:rsidRPr="00A04CBA" w:rsidRDefault="00E72FEA" w:rsidP="00813EB6">
      <w:pPr>
        <w:spacing w:line="232" w:lineRule="exact"/>
        <w:rPr>
          <w:lang w:val="ru-RU"/>
        </w:rPr>
      </w:pPr>
      <w:r>
        <w:rPr>
          <w:lang w:val="ru-RU"/>
        </w:rPr>
        <w:br w:type="page"/>
      </w:r>
      <w:r w:rsidRPr="00A04CBA">
        <w:rPr>
          <w:lang w:val="ru-RU"/>
        </w:rPr>
        <w:lastRenderedPageBreak/>
        <w:t xml:space="preserve">Там, где это возможно, должны использоваться фактические характеристики модема приемника фиксированной службы, в переводе с качественных показателей группового сигнала в </w:t>
      </w:r>
      <w:r w:rsidRPr="00A04CBA">
        <w:rPr>
          <w:i/>
          <w:iCs/>
          <w:lang w:val="ru-RU"/>
        </w:rPr>
        <w:t>C</w:t>
      </w:r>
      <w:r w:rsidRPr="00A04CBA">
        <w:rPr>
          <w:lang w:val="ru-RU"/>
        </w:rPr>
        <w:t>/(</w:t>
      </w:r>
      <w:r w:rsidRPr="00A04CBA">
        <w:rPr>
          <w:i/>
          <w:iCs/>
          <w:lang w:val="ru-RU"/>
        </w:rPr>
        <w:t>N</w:t>
      </w:r>
      <w:r w:rsidR="00E25C63">
        <w:rPr>
          <w:i/>
          <w:iCs/>
          <w:lang w:val="ru-RU"/>
        </w:rPr>
        <w:t xml:space="preserve"> </w:t>
      </w:r>
      <w:r w:rsidRPr="00A04CBA">
        <w:rPr>
          <w:i/>
          <w:lang w:val="ru-RU"/>
        </w:rPr>
        <w:t>+</w:t>
      </w:r>
      <w:r w:rsidR="00E25C63">
        <w:rPr>
          <w:i/>
          <w:lang w:val="ru-RU"/>
        </w:rPr>
        <w:t xml:space="preserve"> </w:t>
      </w:r>
      <w:r w:rsidRPr="00A04CBA">
        <w:rPr>
          <w:i/>
          <w:iCs/>
          <w:lang w:val="ru-RU"/>
        </w:rPr>
        <w:t>I)</w:t>
      </w:r>
      <w:r w:rsidRPr="00A04CBA">
        <w:rPr>
          <w:iCs/>
          <w:lang w:val="ru-RU"/>
        </w:rPr>
        <w:t>.</w:t>
      </w:r>
      <w:r w:rsidRPr="00A04CBA">
        <w:rPr>
          <w:lang w:val="ru-RU"/>
        </w:rPr>
        <w:t xml:space="preserve"> </w:t>
      </w:r>
      <w:r w:rsidRPr="00A04CBA">
        <w:rPr>
          <w:shd w:val="clear" w:color="auto" w:fill="FFFFFF"/>
          <w:lang w:val="ru-RU"/>
        </w:rPr>
        <w:t>Если такая информация недоступна, могут использоваться теоретические характеристики из Рекомендации МСЭ-R SF.766, а также между сторонами долж</w:t>
      </w:r>
      <w:r w:rsidR="005300F5">
        <w:rPr>
          <w:shd w:val="clear" w:color="auto" w:fill="FFFFFF"/>
          <w:lang w:val="ru-RU"/>
        </w:rPr>
        <w:t>ен быть согласован</w:t>
      </w:r>
      <w:r w:rsidRPr="00A04CBA">
        <w:rPr>
          <w:shd w:val="clear" w:color="auto" w:fill="FFFFFF"/>
          <w:lang w:val="ru-RU"/>
        </w:rPr>
        <w:t xml:space="preserve"> запас</w:t>
      </w:r>
      <w:r w:rsidR="005300F5">
        <w:rPr>
          <w:shd w:val="clear" w:color="auto" w:fill="FFFFFF"/>
          <w:lang w:val="ru-RU"/>
        </w:rPr>
        <w:t xml:space="preserve"> на реализацию</w:t>
      </w:r>
      <w:r w:rsidRPr="00A04CBA">
        <w:rPr>
          <w:shd w:val="clear" w:color="auto" w:fill="FFFFFF"/>
          <w:lang w:val="ru-RU"/>
        </w:rPr>
        <w:t>.</w:t>
      </w:r>
    </w:p>
    <w:p w:rsidR="00E72FEA" w:rsidRPr="00A04CBA" w:rsidRDefault="00E72FEA" w:rsidP="00813EB6">
      <w:pPr>
        <w:pStyle w:val="Heading2"/>
        <w:spacing w:line="232" w:lineRule="exact"/>
        <w:rPr>
          <w:lang w:val="ru-RU"/>
        </w:rPr>
      </w:pPr>
      <w:bookmarkStart w:id="5" w:name="_Toc113246936"/>
      <w:r w:rsidRPr="00A04CBA">
        <w:rPr>
          <w:lang w:val="ru-RU"/>
        </w:rPr>
        <w:t>2.2</w:t>
      </w:r>
      <w:r w:rsidRPr="00A04CBA">
        <w:rPr>
          <w:lang w:val="ru-RU"/>
        </w:rPr>
        <w:tab/>
      </w:r>
      <w:r w:rsidRPr="00813EB6">
        <w:rPr>
          <w:lang w:val="ru-RU"/>
        </w:rPr>
        <w:t>Формирование</w:t>
      </w:r>
      <w:r w:rsidRPr="00A04CBA">
        <w:rPr>
          <w:lang w:val="ru-RU"/>
        </w:rPr>
        <w:t xml:space="preserve"> статистических отношений</w:t>
      </w:r>
      <w:r w:rsidRPr="00A04CBA">
        <w:rPr>
          <w:i/>
          <w:iCs/>
          <w:lang w:val="ru-RU"/>
        </w:rPr>
        <w:t xml:space="preserve"> C</w:t>
      </w:r>
      <w:r w:rsidRPr="00A04CBA">
        <w:rPr>
          <w:iCs/>
          <w:lang w:val="ru-RU"/>
        </w:rPr>
        <w:t>/</w:t>
      </w:r>
      <w:proofErr w:type="spellStart"/>
      <w:r w:rsidRPr="00A04CBA">
        <w:rPr>
          <w:i/>
          <w:iCs/>
          <w:lang w:val="ru-RU"/>
        </w:rPr>
        <w:t>I</w:t>
      </w:r>
      <w:proofErr w:type="spellEnd"/>
      <w:r w:rsidRPr="00E25C63">
        <w:rPr>
          <w:lang w:val="ru-RU"/>
        </w:rPr>
        <w:t>,</w:t>
      </w:r>
      <w:r w:rsidRPr="00A04CBA">
        <w:rPr>
          <w:i/>
          <w:iCs/>
          <w:lang w:val="ru-RU"/>
        </w:rPr>
        <w:t xml:space="preserve"> C</w:t>
      </w:r>
      <w:r w:rsidRPr="00A04CBA">
        <w:rPr>
          <w:iCs/>
          <w:lang w:val="ru-RU"/>
        </w:rPr>
        <w:t>/</w:t>
      </w:r>
      <w:r w:rsidRPr="00A04CBA">
        <w:rPr>
          <w:i/>
          <w:iCs/>
          <w:lang w:val="ru-RU"/>
        </w:rPr>
        <w:t>N</w:t>
      </w:r>
      <w:r w:rsidRPr="00A04CBA">
        <w:rPr>
          <w:lang w:val="ru-RU"/>
        </w:rPr>
        <w:t xml:space="preserve"> и </w:t>
      </w:r>
      <w:r w:rsidRPr="00A04CBA">
        <w:rPr>
          <w:i/>
          <w:lang w:val="ru-RU"/>
        </w:rPr>
        <w:t>C</w:t>
      </w:r>
      <w:r w:rsidRPr="00A04CBA">
        <w:rPr>
          <w:lang w:val="ru-RU"/>
        </w:rPr>
        <w:t>/(</w:t>
      </w:r>
      <w:r w:rsidRPr="00A04CBA">
        <w:rPr>
          <w:i/>
          <w:lang w:val="ru-RU"/>
        </w:rPr>
        <w:t>N</w:t>
      </w:r>
      <w:r w:rsidR="00E25C63">
        <w:rPr>
          <w:i/>
          <w:lang w:val="ru-RU"/>
        </w:rPr>
        <w:t> </w:t>
      </w:r>
      <w:r w:rsidR="00E25C63">
        <w:rPr>
          <w:rFonts w:ascii="Symbol" w:hAnsi="Symbol"/>
          <w:lang w:val="ru-RU"/>
        </w:rPr>
        <w:t></w:t>
      </w:r>
      <w:r w:rsidR="00E25C63">
        <w:rPr>
          <w:rFonts w:asciiTheme="majorBidi" w:hAnsiTheme="majorBidi" w:cstheme="majorBidi"/>
          <w:lang w:val="ru-RU"/>
        </w:rPr>
        <w:t> </w:t>
      </w:r>
      <w:r w:rsidR="00E25C63" w:rsidRPr="00E25C63">
        <w:rPr>
          <w:rFonts w:asciiTheme="majorBidi" w:hAnsiTheme="majorBidi" w:cstheme="majorBidi"/>
          <w:i/>
          <w:iCs/>
          <w:lang w:val="en-US"/>
        </w:rPr>
        <w:t>I</w:t>
      </w:r>
      <w:r w:rsidRPr="00A04CBA">
        <w:rPr>
          <w:lang w:val="ru-RU"/>
        </w:rPr>
        <w:t xml:space="preserve">) </w:t>
      </w:r>
      <w:bookmarkEnd w:id="5"/>
      <w:r w:rsidRPr="00A04CBA">
        <w:rPr>
          <w:lang w:val="ru-RU"/>
        </w:rPr>
        <w:t>для систем фиксированной службы</w:t>
      </w:r>
    </w:p>
    <w:p w:rsidR="00E72FEA" w:rsidRPr="00A04CBA" w:rsidRDefault="00E72FEA" w:rsidP="00813EB6">
      <w:pPr>
        <w:spacing w:line="232" w:lineRule="exact"/>
        <w:rPr>
          <w:lang w:val="ru-RU"/>
        </w:rPr>
      </w:pPr>
      <w:r w:rsidRPr="00A04CBA">
        <w:rPr>
          <w:i/>
          <w:iCs/>
          <w:lang w:val="ru-RU"/>
        </w:rPr>
        <w:t>Этап</w:t>
      </w:r>
      <w:r w:rsidR="00E25C63">
        <w:rPr>
          <w:i/>
          <w:iCs/>
          <w:lang w:val="ru-RU"/>
        </w:rPr>
        <w:t> </w:t>
      </w:r>
      <w:r w:rsidRPr="00A04CBA">
        <w:rPr>
          <w:i/>
          <w:iCs/>
          <w:lang w:val="ru-RU"/>
        </w:rPr>
        <w:t>1</w:t>
      </w:r>
      <w:r w:rsidRPr="00E25C63">
        <w:rPr>
          <w:lang w:val="ru-RU"/>
        </w:rPr>
        <w:t>:</w:t>
      </w:r>
      <w:r w:rsidR="00E25C63">
        <w:rPr>
          <w:lang w:val="en-US"/>
        </w:rPr>
        <w:t> </w:t>
      </w:r>
      <w:r w:rsidRPr="00A04CBA">
        <w:rPr>
          <w:lang w:val="ru-RU"/>
        </w:rPr>
        <w:t xml:space="preserve">Вычисление </w:t>
      </w:r>
      <w:r>
        <w:rPr>
          <w:shd w:val="clear" w:color="auto" w:fill="FFFFFF"/>
          <w:lang w:val="ru-RU"/>
        </w:rPr>
        <w:t>для каждого интервала времени</w:t>
      </w:r>
      <w:r w:rsidRPr="00A04CBA">
        <w:rPr>
          <w:shd w:val="clear" w:color="auto" w:fill="FFFFFF"/>
          <w:lang w:val="ru-RU"/>
        </w:rPr>
        <w:t xml:space="preserve"> </w:t>
      </w:r>
      <w:r w:rsidRPr="00A04CBA">
        <w:rPr>
          <w:lang w:val="ru-RU"/>
        </w:rPr>
        <w:t xml:space="preserve">уровня принимаемой несущей </w:t>
      </w:r>
      <w:r w:rsidRPr="00A04CBA">
        <w:rPr>
          <w:i/>
          <w:lang w:val="ru-RU"/>
        </w:rPr>
        <w:t>C</w:t>
      </w:r>
      <w:r w:rsidRPr="00A04CBA">
        <w:rPr>
          <w:lang w:val="ru-RU"/>
        </w:rPr>
        <w:t xml:space="preserve"> на каждой приемной станции фиксированной </w:t>
      </w:r>
      <w:proofErr w:type="gramStart"/>
      <w:r w:rsidRPr="00A04CBA">
        <w:rPr>
          <w:lang w:val="ru-RU"/>
        </w:rPr>
        <w:t>службы</w:t>
      </w:r>
      <w:proofErr w:type="gramEnd"/>
      <w:r w:rsidRPr="00A04CBA">
        <w:rPr>
          <w:lang w:val="ru-RU"/>
        </w:rPr>
        <w:t xml:space="preserve"> на </w:t>
      </w:r>
      <w:r>
        <w:rPr>
          <w:lang w:val="ru-RU"/>
        </w:rPr>
        <w:t>многопролетной</w:t>
      </w:r>
      <w:r w:rsidRPr="00A04CBA">
        <w:rPr>
          <w:lang w:val="ru-RU"/>
        </w:rPr>
        <w:t xml:space="preserve"> трассе фиксированной службы с многолучевыми замираниями, учтенными на данном </w:t>
      </w:r>
      <w:r>
        <w:rPr>
          <w:lang w:val="ru-RU"/>
        </w:rPr>
        <w:t>пролете</w:t>
      </w:r>
      <w:r w:rsidRPr="00A04CBA">
        <w:rPr>
          <w:lang w:val="ru-RU"/>
        </w:rPr>
        <w:t>.</w:t>
      </w:r>
    </w:p>
    <w:p w:rsidR="00E72FEA" w:rsidRPr="00A04CBA" w:rsidRDefault="00E72FEA" w:rsidP="00813EB6">
      <w:pPr>
        <w:spacing w:line="232" w:lineRule="exact"/>
        <w:rPr>
          <w:lang w:val="ru-RU"/>
        </w:rPr>
      </w:pPr>
      <w:r w:rsidRPr="00A04CBA">
        <w:rPr>
          <w:lang w:val="ru-RU"/>
        </w:rPr>
        <w:t>a)</w:t>
      </w:r>
      <w:r w:rsidRPr="00A04CBA">
        <w:rPr>
          <w:lang w:val="ru-RU"/>
        </w:rPr>
        <w:tab/>
        <w:t xml:space="preserve">Уровень принимаемой несущей </w:t>
      </w:r>
      <w:r w:rsidRPr="00A04CBA">
        <w:rPr>
          <w:i/>
          <w:lang w:val="ru-RU"/>
        </w:rPr>
        <w:t>C</w:t>
      </w:r>
      <w:r w:rsidRPr="00A04CBA">
        <w:rPr>
          <w:lang w:val="ru-RU"/>
        </w:rPr>
        <w:t xml:space="preserve"> на каждой станции рассчитывается из </w:t>
      </w:r>
      <w:r>
        <w:rPr>
          <w:lang w:val="ru-RU"/>
        </w:rPr>
        <w:t xml:space="preserve">соответствующей </w:t>
      </w:r>
      <w:r w:rsidRPr="00A04CBA">
        <w:rPr>
          <w:lang w:val="ru-RU"/>
        </w:rPr>
        <w:t>передаваемой э.и.и.м. станции фиксированной службы, потерь в свободном пространстве, соответствующих определенной длине пути и услови</w:t>
      </w:r>
      <w:r>
        <w:rPr>
          <w:lang w:val="ru-RU"/>
        </w:rPr>
        <w:t>ям</w:t>
      </w:r>
      <w:r w:rsidRPr="00A04CBA">
        <w:rPr>
          <w:lang w:val="ru-RU"/>
        </w:rPr>
        <w:t xml:space="preserve"> потерь при многолучев</w:t>
      </w:r>
      <w:r>
        <w:rPr>
          <w:lang w:val="ru-RU"/>
        </w:rPr>
        <w:t>ых</w:t>
      </w:r>
      <w:r w:rsidRPr="00A04CBA">
        <w:rPr>
          <w:lang w:val="ru-RU"/>
        </w:rPr>
        <w:t xml:space="preserve"> замирани</w:t>
      </w:r>
      <w:r>
        <w:rPr>
          <w:lang w:val="ru-RU"/>
        </w:rPr>
        <w:t>ях</w:t>
      </w:r>
      <w:r w:rsidRPr="00A04CBA">
        <w:rPr>
          <w:lang w:val="ru-RU"/>
        </w:rPr>
        <w:t xml:space="preserve">, применяемых на данном </w:t>
      </w:r>
      <w:r>
        <w:rPr>
          <w:lang w:val="ru-RU"/>
        </w:rPr>
        <w:t>пролете</w:t>
      </w:r>
      <w:r w:rsidRPr="00A04CBA">
        <w:rPr>
          <w:lang w:val="ru-RU"/>
        </w:rPr>
        <w:t xml:space="preserve">, коэффициента усиления приемной антенны фиксированной службы и потерь в фидере приемника </w:t>
      </w:r>
      <w:r w:rsidRPr="00A04CBA">
        <w:rPr>
          <w:shd w:val="clear" w:color="auto" w:fill="FFFFFF"/>
          <w:lang w:val="ru-RU"/>
        </w:rPr>
        <w:t>фиксированной службы</w:t>
      </w:r>
      <w:r w:rsidRPr="00A04CBA">
        <w:rPr>
          <w:lang w:val="ru-RU"/>
        </w:rPr>
        <w:t>.</w:t>
      </w:r>
    </w:p>
    <w:p w:rsidR="00E72FEA" w:rsidRPr="00A04CBA" w:rsidRDefault="00E72FEA" w:rsidP="00813EB6">
      <w:pPr>
        <w:spacing w:line="232" w:lineRule="exact"/>
        <w:rPr>
          <w:lang w:val="ru-RU"/>
        </w:rPr>
      </w:pPr>
      <w:r w:rsidRPr="00A04CBA">
        <w:rPr>
          <w:lang w:val="ru-RU"/>
        </w:rPr>
        <w:t>b)</w:t>
      </w:r>
      <w:r w:rsidRPr="00A04CBA">
        <w:rPr>
          <w:lang w:val="ru-RU"/>
        </w:rPr>
        <w:tab/>
        <w:t>Многолучевые замирания учитываются с помощью</w:t>
      </w:r>
      <w:r w:rsidRPr="00A04CBA">
        <w:rPr>
          <w:shd w:val="clear" w:color="auto" w:fill="FFFFFF"/>
          <w:lang w:val="ru-RU"/>
        </w:rPr>
        <w:t xml:space="preserve"> предсказателя</w:t>
      </w:r>
      <w:r w:rsidRPr="00A04CBA">
        <w:rPr>
          <w:lang w:val="ru-RU"/>
        </w:rPr>
        <w:t xml:space="preserve"> глубины случайн</w:t>
      </w:r>
      <w:r>
        <w:rPr>
          <w:lang w:val="ru-RU"/>
        </w:rPr>
        <w:t xml:space="preserve">ых </w:t>
      </w:r>
      <w:r w:rsidRPr="00A04CBA">
        <w:rPr>
          <w:lang w:val="ru-RU"/>
        </w:rPr>
        <w:t xml:space="preserve">замираний, </w:t>
      </w:r>
      <w:r>
        <w:rPr>
          <w:lang w:val="ru-RU"/>
        </w:rPr>
        <w:t xml:space="preserve">выходной сигнал </w:t>
      </w:r>
      <w:r w:rsidRPr="00A04CBA">
        <w:rPr>
          <w:lang w:val="ru-RU"/>
        </w:rPr>
        <w:t>котор</w:t>
      </w:r>
      <w:r>
        <w:rPr>
          <w:lang w:val="ru-RU"/>
        </w:rPr>
        <w:t>ого</w:t>
      </w:r>
      <w:r w:rsidRPr="00A04CBA">
        <w:rPr>
          <w:lang w:val="ru-RU"/>
        </w:rPr>
        <w:t xml:space="preserve"> подчиня</w:t>
      </w:r>
      <w:r>
        <w:rPr>
          <w:lang w:val="ru-RU"/>
        </w:rPr>
        <w:t>е</w:t>
      </w:r>
      <w:r w:rsidRPr="00A04CBA">
        <w:rPr>
          <w:lang w:val="ru-RU"/>
        </w:rPr>
        <w:t xml:space="preserve">тся статистическому распределению модели многолучевого замирания, полученной из Рекомендации МСЭ-R P.530. </w:t>
      </w:r>
      <w:r w:rsidRPr="00A04CBA">
        <w:rPr>
          <w:shd w:val="clear" w:color="auto" w:fill="FFFFFF"/>
          <w:lang w:val="ru-RU"/>
        </w:rPr>
        <w:t>Предсказатель</w:t>
      </w:r>
      <w:r w:rsidR="0002421D">
        <w:rPr>
          <w:lang w:val="ru-RU"/>
        </w:rPr>
        <w:t xml:space="preserve"> глубины </w:t>
      </w:r>
      <w:r w:rsidRPr="00A04CBA">
        <w:rPr>
          <w:lang w:val="ru-RU"/>
        </w:rPr>
        <w:t>случайн</w:t>
      </w:r>
      <w:r>
        <w:rPr>
          <w:lang w:val="ru-RU"/>
        </w:rPr>
        <w:t xml:space="preserve">ых </w:t>
      </w:r>
      <w:r w:rsidRPr="00A04CBA">
        <w:rPr>
          <w:lang w:val="ru-RU"/>
        </w:rPr>
        <w:t>замираний создает значения глубины замираний в каждый соответствующий интервал в</w:t>
      </w:r>
      <w:r>
        <w:rPr>
          <w:lang w:val="ru-RU"/>
        </w:rPr>
        <w:t>ремени</w:t>
      </w:r>
      <w:r w:rsidRPr="00A04CBA">
        <w:rPr>
          <w:lang w:val="ru-RU"/>
        </w:rPr>
        <w:t xml:space="preserve"> моделировани</w:t>
      </w:r>
      <w:r>
        <w:rPr>
          <w:lang w:val="ru-RU"/>
        </w:rPr>
        <w:t>я</w:t>
      </w:r>
      <w:r w:rsidRPr="00A04CBA">
        <w:rPr>
          <w:lang w:val="ru-RU"/>
        </w:rPr>
        <w:t xml:space="preserve">, такой, что статистическое распределение создается в соответствие с распределением, предсказанным для этого пути. </w:t>
      </w:r>
      <w:r w:rsidRPr="00A04CBA">
        <w:rPr>
          <w:shd w:val="clear" w:color="auto" w:fill="FFFFFF"/>
          <w:lang w:val="ru-RU"/>
        </w:rPr>
        <w:t>Предсказателю</w:t>
      </w:r>
      <w:r w:rsidRPr="00A04CBA">
        <w:rPr>
          <w:lang w:val="ru-RU"/>
        </w:rPr>
        <w:t xml:space="preserve"> глубины замираний </w:t>
      </w:r>
      <w:r>
        <w:rPr>
          <w:lang w:val="ru-RU"/>
        </w:rPr>
        <w:t xml:space="preserve">требуется </w:t>
      </w:r>
      <w:r w:rsidRPr="00A04CBA">
        <w:rPr>
          <w:lang w:val="ru-RU"/>
        </w:rPr>
        <w:t xml:space="preserve">информация о длине </w:t>
      </w:r>
      <w:r>
        <w:rPr>
          <w:lang w:val="ru-RU"/>
        </w:rPr>
        <w:t>трассы</w:t>
      </w:r>
      <w:r w:rsidRPr="00A04CBA">
        <w:rPr>
          <w:lang w:val="ru-RU"/>
        </w:rPr>
        <w:t xml:space="preserve">, наклоне </w:t>
      </w:r>
      <w:r>
        <w:rPr>
          <w:lang w:val="ru-RU"/>
        </w:rPr>
        <w:t>трассы</w:t>
      </w:r>
      <w:r w:rsidRPr="00A04CBA">
        <w:rPr>
          <w:lang w:val="ru-RU"/>
        </w:rPr>
        <w:t xml:space="preserve">, частоте и </w:t>
      </w:r>
      <w:r>
        <w:rPr>
          <w:lang w:val="ru-RU"/>
        </w:rPr>
        <w:t>множестве</w:t>
      </w:r>
      <w:r w:rsidRPr="00A04CBA">
        <w:rPr>
          <w:lang w:val="ru-RU"/>
        </w:rPr>
        <w:t xml:space="preserve"> геоклиматических факторов, указанных в приведенной выше Рекомендации, </w:t>
      </w:r>
      <w:r>
        <w:rPr>
          <w:lang w:val="ru-RU"/>
        </w:rPr>
        <w:t xml:space="preserve">которые </w:t>
      </w:r>
      <w:r w:rsidRPr="00A04CBA">
        <w:rPr>
          <w:lang w:val="ru-RU"/>
        </w:rPr>
        <w:t>соответствую</w:t>
      </w:r>
      <w:r>
        <w:rPr>
          <w:lang w:val="ru-RU"/>
        </w:rPr>
        <w:t>т</w:t>
      </w:r>
      <w:r w:rsidRPr="00A04CBA">
        <w:rPr>
          <w:lang w:val="ru-RU"/>
        </w:rPr>
        <w:t xml:space="preserve"> конкретн</w:t>
      </w:r>
      <w:r>
        <w:rPr>
          <w:lang w:val="ru-RU"/>
        </w:rPr>
        <w:t>о</w:t>
      </w:r>
      <w:r w:rsidRPr="00A04CBA">
        <w:rPr>
          <w:lang w:val="ru-RU"/>
        </w:rPr>
        <w:t>м</w:t>
      </w:r>
      <w:r>
        <w:rPr>
          <w:lang w:val="ru-RU"/>
        </w:rPr>
        <w:t>у</w:t>
      </w:r>
      <w:r w:rsidRPr="00A04CBA">
        <w:rPr>
          <w:lang w:val="ru-RU"/>
        </w:rPr>
        <w:t xml:space="preserve"> географическ</w:t>
      </w:r>
      <w:r>
        <w:rPr>
          <w:lang w:val="ru-RU"/>
        </w:rPr>
        <w:t>о</w:t>
      </w:r>
      <w:r w:rsidRPr="00A04CBA">
        <w:rPr>
          <w:lang w:val="ru-RU"/>
        </w:rPr>
        <w:t>м</w:t>
      </w:r>
      <w:r>
        <w:rPr>
          <w:lang w:val="ru-RU"/>
        </w:rPr>
        <w:t>у</w:t>
      </w:r>
      <w:r w:rsidRPr="00A04CBA">
        <w:rPr>
          <w:lang w:val="ru-RU"/>
        </w:rPr>
        <w:t xml:space="preserve"> положени</w:t>
      </w:r>
      <w:r>
        <w:rPr>
          <w:lang w:val="ru-RU"/>
        </w:rPr>
        <w:t>ю</w:t>
      </w:r>
      <w:r w:rsidRPr="00A04CBA">
        <w:rPr>
          <w:lang w:val="ru-RU"/>
        </w:rPr>
        <w:t xml:space="preserve"> </w:t>
      </w:r>
      <w:r>
        <w:rPr>
          <w:lang w:val="ru-RU"/>
        </w:rPr>
        <w:t>пролета</w:t>
      </w:r>
      <w:r w:rsidRPr="00A04CBA">
        <w:rPr>
          <w:lang w:val="ru-RU"/>
        </w:rPr>
        <w:t xml:space="preserve"> фиксированной служб</w:t>
      </w:r>
      <w:r>
        <w:rPr>
          <w:lang w:val="ru-RU"/>
        </w:rPr>
        <w:t>ы</w:t>
      </w:r>
      <w:r w:rsidRPr="00A04CBA">
        <w:rPr>
          <w:lang w:val="ru-RU"/>
        </w:rPr>
        <w:t xml:space="preserve">. </w:t>
      </w:r>
      <w:r w:rsidRPr="00A04CBA">
        <w:rPr>
          <w:shd w:val="clear" w:color="auto" w:fill="FFFFFF"/>
          <w:lang w:val="ru-RU"/>
        </w:rPr>
        <w:t>Интервал времени, определенный для предсказателя</w:t>
      </w:r>
      <w:r w:rsidRPr="00A04CBA">
        <w:rPr>
          <w:lang w:val="ru-RU"/>
        </w:rPr>
        <w:t xml:space="preserve"> глубины замираний,</w:t>
      </w:r>
      <w:r w:rsidRPr="00A04CBA">
        <w:rPr>
          <w:shd w:val="clear" w:color="auto" w:fill="FFFFFF"/>
          <w:lang w:val="ru-RU"/>
        </w:rPr>
        <w:t xml:space="preserve"> в общем случае,</w:t>
      </w:r>
      <w:r w:rsidRPr="00A04CBA">
        <w:rPr>
          <w:lang w:val="ru-RU"/>
        </w:rPr>
        <w:t xml:space="preserve"> </w:t>
      </w:r>
      <w:r w:rsidRPr="00A04CBA">
        <w:rPr>
          <w:shd w:val="clear" w:color="auto" w:fill="FFFFFF"/>
          <w:lang w:val="ru-RU"/>
        </w:rPr>
        <w:t>может отличаться от требуемого интервала для оценки помех, поскольку последний, как правило, применяется для более медленно изменяющегося процесса</w:t>
      </w:r>
      <w:r w:rsidRPr="00A04CBA">
        <w:rPr>
          <w:lang w:val="ru-RU"/>
        </w:rPr>
        <w:t xml:space="preserve">. </w:t>
      </w:r>
      <w:r w:rsidRPr="00A04CBA">
        <w:rPr>
          <w:shd w:val="clear" w:color="auto" w:fill="FFFFFF"/>
          <w:lang w:val="ru-RU"/>
        </w:rPr>
        <w:t>Для типовых цифровых систем фиксированной службы, работающих в диапазоне 2 ГГц, как правило, нет необходимости включать допуск на другие типы замираний</w:t>
      </w:r>
      <w:r w:rsidRPr="00A04CBA">
        <w:rPr>
          <w:lang w:val="ru-RU"/>
        </w:rPr>
        <w:t>.</w:t>
      </w:r>
    </w:p>
    <w:p w:rsidR="00E72FEA" w:rsidRPr="00A04CBA" w:rsidRDefault="00E72FEA" w:rsidP="0002421D">
      <w:pPr>
        <w:spacing w:line="232" w:lineRule="exact"/>
        <w:rPr>
          <w:lang w:val="ru-RU"/>
        </w:rPr>
      </w:pPr>
      <w:r w:rsidRPr="00A04CBA">
        <w:rPr>
          <w:lang w:val="ru-RU"/>
        </w:rPr>
        <w:t>c)</w:t>
      </w:r>
      <w:r w:rsidRPr="00A04CBA">
        <w:rPr>
          <w:lang w:val="ru-RU"/>
        </w:rPr>
        <w:tab/>
        <w:t xml:space="preserve">В некоторых случаях </w:t>
      </w:r>
      <w:r>
        <w:rPr>
          <w:lang w:val="ru-RU"/>
        </w:rPr>
        <w:t>пролеты</w:t>
      </w:r>
      <w:r w:rsidRPr="00A04CBA">
        <w:rPr>
          <w:lang w:val="ru-RU"/>
        </w:rPr>
        <w:t xml:space="preserve"> фиксированной служб</w:t>
      </w:r>
      <w:r>
        <w:rPr>
          <w:lang w:val="ru-RU"/>
        </w:rPr>
        <w:t>ы</w:t>
      </w:r>
      <w:r w:rsidRPr="00A04CBA">
        <w:rPr>
          <w:lang w:val="ru-RU"/>
        </w:rPr>
        <w:t xml:space="preserve"> могут не иметь просвет</w:t>
      </w:r>
      <w:r>
        <w:rPr>
          <w:lang w:val="ru-RU"/>
        </w:rPr>
        <w:t>а относительно</w:t>
      </w:r>
      <w:r w:rsidRPr="00A04CBA">
        <w:rPr>
          <w:lang w:val="ru-RU"/>
        </w:rPr>
        <w:t xml:space="preserve"> первой зоны Френеля. В таких случаях к потерям в свободном пространстве уместно добавить дополнительный фактор потерь и потери </w:t>
      </w:r>
      <w:r>
        <w:rPr>
          <w:lang w:val="ru-RU"/>
        </w:rPr>
        <w:t>из-за</w:t>
      </w:r>
      <w:r w:rsidRPr="00A04CBA">
        <w:rPr>
          <w:lang w:val="ru-RU"/>
        </w:rPr>
        <w:t xml:space="preserve"> многолучев</w:t>
      </w:r>
      <w:r>
        <w:rPr>
          <w:lang w:val="ru-RU"/>
        </w:rPr>
        <w:t>ых</w:t>
      </w:r>
      <w:r w:rsidRPr="00A04CBA">
        <w:rPr>
          <w:lang w:val="ru-RU"/>
        </w:rPr>
        <w:t xml:space="preserve"> замирани</w:t>
      </w:r>
      <w:r>
        <w:rPr>
          <w:lang w:val="ru-RU"/>
        </w:rPr>
        <w:t>й</w:t>
      </w:r>
      <w:r w:rsidRPr="00A04CBA">
        <w:rPr>
          <w:lang w:val="ru-RU"/>
        </w:rPr>
        <w:t xml:space="preserve">. </w:t>
      </w:r>
      <w:r w:rsidRPr="00A04CBA">
        <w:rPr>
          <w:shd w:val="clear" w:color="auto" w:fill="FFFFFF"/>
          <w:lang w:val="ru-RU"/>
        </w:rPr>
        <w:t xml:space="preserve">Этот фактор должен быть основан на измеренных данных, если </w:t>
      </w:r>
      <w:r>
        <w:rPr>
          <w:shd w:val="clear" w:color="auto" w:fill="FFFFFF"/>
          <w:lang w:val="ru-RU"/>
        </w:rPr>
        <w:t>они есть</w:t>
      </w:r>
      <w:r w:rsidRPr="00A04CBA">
        <w:rPr>
          <w:lang w:val="ru-RU"/>
        </w:rPr>
        <w:t>.</w:t>
      </w:r>
    </w:p>
    <w:p w:rsidR="00E72FEA" w:rsidRPr="00A04CBA" w:rsidRDefault="00E72FEA" w:rsidP="0002421D">
      <w:pPr>
        <w:spacing w:line="232" w:lineRule="exact"/>
        <w:rPr>
          <w:lang w:val="ru-RU"/>
        </w:rPr>
      </w:pPr>
      <w:r w:rsidRPr="00A04CBA">
        <w:rPr>
          <w:lang w:val="ru-RU"/>
        </w:rPr>
        <w:t>d)</w:t>
      </w:r>
      <w:r w:rsidRPr="00A04CBA">
        <w:rPr>
          <w:lang w:val="ru-RU"/>
        </w:rPr>
        <w:tab/>
      </w:r>
      <w:r w:rsidRPr="00A04CBA">
        <w:rPr>
          <w:shd w:val="clear" w:color="auto" w:fill="FFFFFF"/>
          <w:lang w:val="ru-RU"/>
        </w:rPr>
        <w:t xml:space="preserve">В случаях, </w:t>
      </w:r>
      <w:r>
        <w:rPr>
          <w:shd w:val="clear" w:color="auto" w:fill="FFFFFF"/>
          <w:lang w:val="ru-RU"/>
        </w:rPr>
        <w:t>когда</w:t>
      </w:r>
      <w:r w:rsidRPr="00A04CBA">
        <w:rPr>
          <w:shd w:val="clear" w:color="auto" w:fill="FFFFFF"/>
          <w:lang w:val="ru-RU"/>
        </w:rPr>
        <w:t xml:space="preserve"> </w:t>
      </w:r>
      <w:r>
        <w:rPr>
          <w:shd w:val="clear" w:color="auto" w:fill="FFFFFF"/>
          <w:lang w:val="ru-RU"/>
        </w:rPr>
        <w:t xml:space="preserve">для </w:t>
      </w:r>
      <w:r w:rsidRPr="00A04CBA">
        <w:rPr>
          <w:shd w:val="clear" w:color="auto" w:fill="FFFFFF"/>
          <w:lang w:val="ru-RU"/>
        </w:rPr>
        <w:t xml:space="preserve">отдельных </w:t>
      </w:r>
      <w:r>
        <w:rPr>
          <w:shd w:val="clear" w:color="auto" w:fill="FFFFFF"/>
          <w:lang w:val="ru-RU"/>
        </w:rPr>
        <w:t>пролетов</w:t>
      </w:r>
      <w:r w:rsidRPr="00A04CBA">
        <w:rPr>
          <w:shd w:val="clear" w:color="auto" w:fill="FFFFFF"/>
          <w:lang w:val="ru-RU"/>
        </w:rPr>
        <w:t xml:space="preserve"> фиксированной службе </w:t>
      </w:r>
      <w:r>
        <w:rPr>
          <w:shd w:val="clear" w:color="auto" w:fill="FFFFFF"/>
          <w:lang w:val="ru-RU"/>
        </w:rPr>
        <w:t>имеются</w:t>
      </w:r>
      <w:r w:rsidRPr="00A04CBA">
        <w:rPr>
          <w:shd w:val="clear" w:color="auto" w:fill="FFFFFF"/>
          <w:lang w:val="ru-RU"/>
        </w:rPr>
        <w:t xml:space="preserve"> статистически достоверные измеренные данные распространения, по согласованию заинтересованных сторон эти данные могут использоваться вмест</w:t>
      </w:r>
      <w:r>
        <w:rPr>
          <w:shd w:val="clear" w:color="auto" w:fill="FFFFFF"/>
          <w:lang w:val="ru-RU"/>
        </w:rPr>
        <w:t>о</w:t>
      </w:r>
      <w:r w:rsidRPr="00A04CBA">
        <w:rPr>
          <w:shd w:val="clear" w:color="auto" w:fill="FFFFFF"/>
          <w:lang w:val="ru-RU"/>
        </w:rPr>
        <w:t xml:space="preserve"> модел</w:t>
      </w:r>
      <w:r>
        <w:rPr>
          <w:shd w:val="clear" w:color="auto" w:fill="FFFFFF"/>
          <w:lang w:val="ru-RU"/>
        </w:rPr>
        <w:t>ей</w:t>
      </w:r>
      <w:r w:rsidRPr="00A04CBA">
        <w:rPr>
          <w:shd w:val="clear" w:color="auto" w:fill="FFFFFF"/>
          <w:lang w:val="ru-RU"/>
        </w:rPr>
        <w:t xml:space="preserve"> распространени</w:t>
      </w:r>
      <w:r>
        <w:rPr>
          <w:shd w:val="clear" w:color="auto" w:fill="FFFFFF"/>
          <w:lang w:val="ru-RU"/>
        </w:rPr>
        <w:t>я, описанных</w:t>
      </w:r>
      <w:r w:rsidRPr="00A04CBA">
        <w:rPr>
          <w:lang w:val="ru-RU"/>
        </w:rPr>
        <w:t xml:space="preserve"> </w:t>
      </w:r>
      <w:r w:rsidRPr="00A04CBA">
        <w:rPr>
          <w:shd w:val="clear" w:color="auto" w:fill="FFFFFF"/>
          <w:lang w:val="ru-RU"/>
        </w:rPr>
        <w:t>выше</w:t>
      </w:r>
      <w:r>
        <w:rPr>
          <w:shd w:val="clear" w:color="auto" w:fill="FFFFFF"/>
          <w:lang w:val="ru-RU"/>
        </w:rPr>
        <w:t xml:space="preserve"> в</w:t>
      </w:r>
      <w:r w:rsidRPr="00A04CBA">
        <w:rPr>
          <w:lang w:val="ru-RU"/>
        </w:rPr>
        <w:t xml:space="preserve"> a), b) и c)</w:t>
      </w:r>
      <w:r w:rsidRPr="00A04CBA">
        <w:rPr>
          <w:shd w:val="clear" w:color="auto" w:fill="FFFFFF"/>
          <w:lang w:val="ru-RU"/>
        </w:rPr>
        <w:t>. Это дает возможность в некоторых случаях</w:t>
      </w:r>
      <w:r>
        <w:rPr>
          <w:shd w:val="clear" w:color="auto" w:fill="FFFFFF"/>
          <w:lang w:val="ru-RU"/>
        </w:rPr>
        <w:t>,</w:t>
      </w:r>
      <w:r w:rsidRPr="00A04CBA">
        <w:rPr>
          <w:shd w:val="clear" w:color="auto" w:fill="FFFFFF"/>
          <w:lang w:val="ru-RU"/>
        </w:rPr>
        <w:t xml:space="preserve"> например на основ</w:t>
      </w:r>
      <w:r>
        <w:rPr>
          <w:shd w:val="clear" w:color="auto" w:fill="FFFFFF"/>
          <w:lang w:val="ru-RU"/>
        </w:rPr>
        <w:t>ании</w:t>
      </w:r>
      <w:r w:rsidRPr="00A04CBA">
        <w:rPr>
          <w:shd w:val="clear" w:color="auto" w:fill="FFFFFF"/>
          <w:lang w:val="ru-RU"/>
        </w:rPr>
        <w:t xml:space="preserve"> измеренных данных, учитывать суточные и/или сезонные изменения при поведении в условиях многолучевых замираний</w:t>
      </w:r>
      <w:r w:rsidRPr="00A04CBA">
        <w:rPr>
          <w:lang w:val="ru-RU"/>
        </w:rPr>
        <w:t>.</w:t>
      </w:r>
    </w:p>
    <w:p w:rsidR="00E72FEA" w:rsidRPr="00A04CBA" w:rsidRDefault="00E72FEA" w:rsidP="00813EB6">
      <w:pPr>
        <w:spacing w:line="232" w:lineRule="exact"/>
        <w:rPr>
          <w:lang w:val="ru-RU"/>
        </w:rPr>
      </w:pPr>
      <w:r w:rsidRPr="00A04CBA">
        <w:rPr>
          <w:lang w:val="ru-RU"/>
        </w:rPr>
        <w:t>e)</w:t>
      </w:r>
      <w:r w:rsidRPr="00A04CBA">
        <w:rPr>
          <w:lang w:val="ru-RU"/>
        </w:rPr>
        <w:tab/>
        <w:t>Следует рассмотреть вопрос о включении в общий шум допуск</w:t>
      </w:r>
      <w:r>
        <w:rPr>
          <w:lang w:val="ru-RU"/>
        </w:rPr>
        <w:t>а</w:t>
      </w:r>
      <w:r w:rsidRPr="00A04CBA">
        <w:rPr>
          <w:lang w:val="ru-RU"/>
        </w:rPr>
        <w:t xml:space="preserve"> для помех внутри систем и между службами в рамках фиксированной службы</w:t>
      </w:r>
      <w:r w:rsidRPr="00A04CBA">
        <w:rPr>
          <w:i/>
          <w:lang w:val="ru-RU"/>
        </w:rPr>
        <w:t xml:space="preserve"> N</w:t>
      </w:r>
      <w:r w:rsidRPr="00A04CBA">
        <w:rPr>
          <w:lang w:val="ru-RU"/>
        </w:rPr>
        <w:t xml:space="preserve">, а также </w:t>
      </w:r>
      <w:r>
        <w:rPr>
          <w:lang w:val="ru-RU"/>
        </w:rPr>
        <w:t>вклады от</w:t>
      </w:r>
      <w:r w:rsidRPr="00A04CBA">
        <w:rPr>
          <w:lang w:val="ru-RU"/>
        </w:rPr>
        <w:t xml:space="preserve"> других служб (не ПСС), которые работают на равн</w:t>
      </w:r>
      <w:r>
        <w:rPr>
          <w:lang w:val="ru-RU"/>
        </w:rPr>
        <w:t>оправн</w:t>
      </w:r>
      <w:r w:rsidRPr="00A04CBA">
        <w:rPr>
          <w:lang w:val="ru-RU"/>
        </w:rPr>
        <w:t>ой первичной основе (см. Примечание 1</w:t>
      </w:r>
      <w:r w:rsidR="00E25C63">
        <w:rPr>
          <w:lang w:val="ru-RU"/>
        </w:rPr>
        <w:t>,</w:t>
      </w:r>
      <w:r w:rsidRPr="00A04CBA">
        <w:rPr>
          <w:lang w:val="ru-RU"/>
        </w:rPr>
        <w:t xml:space="preserve"> ниже). Значение данного допуска должно определяться заинтересованными сторонами. </w:t>
      </w:r>
      <w:r w:rsidRPr="00A04CBA">
        <w:rPr>
          <w:shd w:val="clear" w:color="auto" w:fill="FFFFFF"/>
          <w:lang w:val="ru-RU"/>
        </w:rPr>
        <w:t xml:space="preserve">Следует отметить, что в Рекомендации МСЭ-R F.1094 указано, что максимально допустимое значение ошибки показателя и уменьшение доступности для цифровых систем фиксированной службы в связи с излучениями от систем, совместно использующих частоты на первичной основе, не должно превышать 10% </w:t>
      </w:r>
      <w:r w:rsidRPr="00A04CBA">
        <w:rPr>
          <w:lang w:val="ru-RU"/>
        </w:rPr>
        <w:t>NPО.</w:t>
      </w:r>
    </w:p>
    <w:p w:rsidR="00E72FEA" w:rsidRPr="00A04CBA" w:rsidRDefault="00E72FEA" w:rsidP="00813EB6">
      <w:pPr>
        <w:pStyle w:val="Note"/>
        <w:spacing w:line="232" w:lineRule="exact"/>
      </w:pPr>
      <w:r w:rsidRPr="00A04CBA">
        <w:t xml:space="preserve">ПРИМЕЧАНИЕ 1. – Дополнительно к вкладам, принимающим во внимание тепловой шум и шум приемников для приемников, в общий эквивалентный шум включены факторы, принимающие во внимание помехи внутри служб и дополнительные факторы, зависящие от типа системы фиксированной службы. Для цифровых систем такие факторы могут быть необходимы для приемника, реализующего неполноту, где используются характеристики идеального модема. Для </w:t>
      </w:r>
      <w:r w:rsidRPr="00E25C63">
        <w:t>аналоговых</w:t>
      </w:r>
      <w:r w:rsidRPr="00A04CBA">
        <w:t xml:space="preserve"> радиорелейных систем с ЧМ, используемых для телефонии, необходимы факторы, принимающие во внимание интермодуляционные искажения шума и вклады от других составляющих таких систем, как мультиплексоры/демультиплексоры и линии ввода. </w:t>
      </w:r>
      <w:r w:rsidRPr="00A04CBA">
        <w:rPr>
          <w:shd w:val="clear" w:color="auto" w:fill="FFFFFF"/>
        </w:rPr>
        <w:t>Для аналоговых радиорелейных систем, используемых для телевидения, может быть необходимым рассмотрение дополнительных факторов</w:t>
      </w:r>
      <w:r w:rsidRPr="00A04CBA">
        <w:t>.</w:t>
      </w:r>
    </w:p>
    <w:p w:rsidR="00E72FEA" w:rsidRPr="005300F5" w:rsidRDefault="00E72FEA" w:rsidP="00813EB6">
      <w:pPr>
        <w:spacing w:line="232" w:lineRule="exact"/>
        <w:rPr>
          <w:lang w:val="ru-RU"/>
        </w:rPr>
      </w:pPr>
      <w:r w:rsidRPr="005300F5">
        <w:rPr>
          <w:i/>
          <w:lang w:val="ru-RU"/>
        </w:rPr>
        <w:t>Этап</w:t>
      </w:r>
      <w:r w:rsidR="00E25C63">
        <w:rPr>
          <w:i/>
          <w:lang w:val="ru-RU"/>
        </w:rPr>
        <w:t> </w:t>
      </w:r>
      <w:r w:rsidRPr="005300F5">
        <w:rPr>
          <w:i/>
          <w:lang w:val="ru-RU"/>
        </w:rPr>
        <w:t>2</w:t>
      </w:r>
      <w:r w:rsidRPr="005300F5">
        <w:rPr>
          <w:lang w:val="ru-RU"/>
        </w:rPr>
        <w:t>:</w:t>
      </w:r>
      <w:r w:rsidR="00E25C63">
        <w:rPr>
          <w:lang w:val="ru-RU"/>
        </w:rPr>
        <w:t> </w:t>
      </w:r>
      <w:r w:rsidRPr="005300F5">
        <w:rPr>
          <w:lang w:val="ru-RU"/>
        </w:rPr>
        <w:t>П</w:t>
      </w:r>
      <w:r w:rsidRPr="005300F5">
        <w:rPr>
          <w:shd w:val="clear" w:color="auto" w:fill="FFFFFF"/>
          <w:lang w:val="ru-RU"/>
        </w:rPr>
        <w:t>ринимая во внимание узконаправленный луч спутника ПСС, развязку приемной антенны фиксированн</w:t>
      </w:r>
      <w:r w:rsidR="005300F5" w:rsidRPr="005300F5">
        <w:rPr>
          <w:shd w:val="clear" w:color="auto" w:fill="FFFFFF"/>
          <w:lang w:val="ru-RU"/>
        </w:rPr>
        <w:t>о</w:t>
      </w:r>
      <w:r w:rsidRPr="005300F5">
        <w:rPr>
          <w:shd w:val="clear" w:color="auto" w:fill="FFFFFF"/>
          <w:lang w:val="ru-RU"/>
        </w:rPr>
        <w:t>й службы, мощность узконаправленного луча/загрузку трафиком спутника ПСС и частотные планы, в</w:t>
      </w:r>
      <w:r w:rsidRPr="005300F5">
        <w:rPr>
          <w:lang w:val="ru-RU"/>
        </w:rPr>
        <w:t xml:space="preserve">ычисление </w:t>
      </w:r>
      <w:r w:rsidRPr="005300F5">
        <w:rPr>
          <w:shd w:val="clear" w:color="auto" w:fill="FFFFFF"/>
          <w:lang w:val="ru-RU"/>
        </w:rPr>
        <w:t xml:space="preserve">для каждого интервала времени </w:t>
      </w:r>
      <w:r w:rsidRPr="005300F5">
        <w:rPr>
          <w:lang w:val="ru-RU"/>
        </w:rPr>
        <w:t xml:space="preserve">мощности мешающего сигнала </w:t>
      </w:r>
      <w:r w:rsidRPr="005300F5">
        <w:rPr>
          <w:i/>
          <w:lang w:val="ru-RU"/>
        </w:rPr>
        <w:t>I</w:t>
      </w:r>
      <w:r w:rsidRPr="005300F5">
        <w:rPr>
          <w:lang w:val="ru-RU"/>
        </w:rPr>
        <w:t xml:space="preserve"> на каждой приемной станции фиксированной службы на многопролетной трассе фиксированной службы из-за каждой помеховой несущей МДВР/МДЧР ПСС в пределах занимаемой полосы частот несущей фиксированной службы от каждого узконаправленного луча </w:t>
      </w:r>
      <w:r w:rsidRPr="005300F5">
        <w:rPr>
          <w:shd w:val="clear" w:color="auto" w:fill="FFFFFF"/>
          <w:lang w:val="ru-RU"/>
        </w:rPr>
        <w:t>каждого видимого спутника ПСС.</w:t>
      </w:r>
    </w:p>
    <w:p w:rsidR="00E72FEA" w:rsidRPr="00A04CBA" w:rsidRDefault="00E72FEA" w:rsidP="00813EB6">
      <w:pPr>
        <w:spacing w:before="80" w:line="232" w:lineRule="exact"/>
        <w:rPr>
          <w:lang w:val="ru-RU"/>
        </w:rPr>
      </w:pPr>
      <w:proofErr w:type="spellStart"/>
      <w:r w:rsidRPr="00A04CBA">
        <w:rPr>
          <w:lang w:val="ru-RU"/>
        </w:rPr>
        <w:t>a</w:t>
      </w:r>
      <w:proofErr w:type="spellEnd"/>
      <w:r w:rsidRPr="00A04CBA">
        <w:rPr>
          <w:lang w:val="ru-RU"/>
        </w:rPr>
        <w:t>)</w:t>
      </w:r>
      <w:r w:rsidRPr="00A04CBA">
        <w:rPr>
          <w:lang w:val="ru-RU"/>
        </w:rPr>
        <w:tab/>
        <w:t xml:space="preserve">Принимая во внимание фактические или принудительные прецессии орбиты, орбитальные позиции каждого спутника ПСС могут быть предсказаны с помощью предсказателя орбиты. </w:t>
      </w:r>
      <w:r w:rsidRPr="00A04CBA">
        <w:rPr>
          <w:shd w:val="clear" w:color="auto" w:fill="FFFFFF"/>
          <w:lang w:val="ru-RU"/>
        </w:rPr>
        <w:t xml:space="preserve">Орбитальная позиция спутника </w:t>
      </w:r>
      <w:r w:rsidR="001F07EE">
        <w:rPr>
          <w:lang w:val="ru-RU"/>
        </w:rPr>
        <w:t>ГСО</w:t>
      </w:r>
      <w:r w:rsidRPr="00A04CBA">
        <w:rPr>
          <w:shd w:val="clear" w:color="auto" w:fill="FFFFFF"/>
          <w:lang w:val="ru-RU"/>
        </w:rPr>
        <w:t xml:space="preserve"> является фиксированной на данной долготе на геостационарной орбите</w:t>
      </w:r>
      <w:r w:rsidRPr="00A04CBA">
        <w:rPr>
          <w:lang w:val="ru-RU"/>
        </w:rPr>
        <w:t>.</w:t>
      </w:r>
    </w:p>
    <w:p w:rsidR="00E72FEA" w:rsidRPr="005300F5" w:rsidRDefault="00E72FEA" w:rsidP="00813EB6">
      <w:pPr>
        <w:spacing w:before="80" w:line="232" w:lineRule="exact"/>
        <w:rPr>
          <w:lang w:val="ru-RU"/>
        </w:rPr>
      </w:pPr>
      <w:r w:rsidRPr="005300F5">
        <w:rPr>
          <w:lang w:val="ru-RU"/>
        </w:rPr>
        <w:t>b)</w:t>
      </w:r>
      <w:r w:rsidRPr="005300F5">
        <w:rPr>
          <w:lang w:val="ru-RU"/>
        </w:rPr>
        <w:tab/>
      </w:r>
      <w:r w:rsidRPr="005300F5">
        <w:rPr>
          <w:shd w:val="clear" w:color="auto" w:fill="FFFFFF"/>
          <w:lang w:val="ru-RU"/>
        </w:rPr>
        <w:t>Зная диапазон величины вектора, могут быть вычислены потери в свободном пространстве на помеховый путь от каждого видимого спутника ПСС до каждой видимой станции фиксированной службы</w:t>
      </w:r>
      <w:r w:rsidRPr="005300F5">
        <w:rPr>
          <w:lang w:val="ru-RU"/>
        </w:rPr>
        <w:t>.</w:t>
      </w:r>
    </w:p>
    <w:p w:rsidR="00E72FEA" w:rsidRPr="00A04CBA" w:rsidRDefault="00E72FEA" w:rsidP="00813EB6">
      <w:pPr>
        <w:spacing w:before="80" w:line="232" w:lineRule="exact"/>
        <w:rPr>
          <w:lang w:val="ru-RU"/>
        </w:rPr>
      </w:pPr>
      <w:r w:rsidRPr="00A04CBA">
        <w:rPr>
          <w:lang w:val="ru-RU"/>
        </w:rPr>
        <w:t>c)</w:t>
      </w:r>
      <w:r w:rsidRPr="00A04CBA">
        <w:rPr>
          <w:lang w:val="ru-RU"/>
        </w:rPr>
        <w:tab/>
        <w:t>Узконаправленный луч каждого спутника ПСС на каждый спутник ПСС, может быть охарактеризован с помощью или эталонной, или фактически измеренной, или предсказанной диаграммы направленности антенны.</w:t>
      </w:r>
    </w:p>
    <w:p w:rsidR="00E72FEA" w:rsidRPr="00A04CBA" w:rsidRDefault="00E72FEA" w:rsidP="00813EB6">
      <w:pPr>
        <w:spacing w:before="80" w:line="232" w:lineRule="exact"/>
        <w:rPr>
          <w:lang w:val="ru-RU"/>
        </w:rPr>
      </w:pPr>
      <w:r w:rsidRPr="00A04CBA">
        <w:rPr>
          <w:lang w:val="ru-RU"/>
        </w:rPr>
        <w:t>d)</w:t>
      </w:r>
      <w:r w:rsidRPr="00A04CBA">
        <w:rPr>
          <w:lang w:val="ru-RU"/>
        </w:rPr>
        <w:tab/>
      </w:r>
      <w:r w:rsidRPr="00A04CBA">
        <w:rPr>
          <w:shd w:val="clear" w:color="auto" w:fill="FFFFFF"/>
          <w:lang w:val="ru-RU"/>
        </w:rPr>
        <w:t>Зная мгновенную относительную позицию спутника ПСС по отн</w:t>
      </w:r>
      <w:r w:rsidR="003E4BBB">
        <w:rPr>
          <w:shd w:val="clear" w:color="auto" w:fill="FFFFFF"/>
          <w:lang w:val="ru-RU"/>
        </w:rPr>
        <w:t xml:space="preserve">ошению к станции фиксированной службы и </w:t>
      </w:r>
      <w:r w:rsidRPr="00A04CBA">
        <w:rPr>
          <w:shd w:val="clear" w:color="auto" w:fill="FFFFFF"/>
          <w:lang w:val="ru-RU"/>
        </w:rPr>
        <w:t xml:space="preserve">направление наведения конкретного </w:t>
      </w:r>
      <w:r w:rsidRPr="00A04CBA">
        <w:rPr>
          <w:lang w:val="ru-RU"/>
        </w:rPr>
        <w:t>узконаправленного луча спутника,</w:t>
      </w:r>
      <w:r w:rsidRPr="00A04CBA">
        <w:rPr>
          <w:shd w:val="clear" w:color="auto" w:fill="FFFFFF"/>
          <w:lang w:val="ru-RU"/>
        </w:rPr>
        <w:t xml:space="preserve"> для </w:t>
      </w:r>
      <w:r w:rsidRPr="00A04CBA">
        <w:rPr>
          <w:lang w:val="ru-RU"/>
        </w:rPr>
        <w:t>узконаправленного луча каждого спутника ПСС на каждый спутник</w:t>
      </w:r>
      <w:r w:rsidRPr="00A04CBA">
        <w:rPr>
          <w:shd w:val="clear" w:color="auto" w:fill="FFFFFF"/>
          <w:lang w:val="ru-RU"/>
        </w:rPr>
        <w:t xml:space="preserve"> могут быть вычислены коэффициент усиления </w:t>
      </w:r>
      <w:r w:rsidRPr="00A04CBA">
        <w:rPr>
          <w:lang w:val="ru-RU"/>
        </w:rPr>
        <w:t xml:space="preserve">узконаправленного луча </w:t>
      </w:r>
      <w:r w:rsidRPr="00A04CBA">
        <w:rPr>
          <w:shd w:val="clear" w:color="auto" w:fill="FFFFFF"/>
          <w:lang w:val="ru-RU"/>
        </w:rPr>
        <w:t xml:space="preserve">антенны </w:t>
      </w:r>
      <w:r w:rsidRPr="00A04CBA">
        <w:rPr>
          <w:lang w:val="ru-RU"/>
        </w:rPr>
        <w:t>спутника</w:t>
      </w:r>
      <w:r w:rsidRPr="00A04CBA">
        <w:rPr>
          <w:shd w:val="clear" w:color="auto" w:fill="FFFFFF"/>
          <w:lang w:val="ru-RU"/>
        </w:rPr>
        <w:t xml:space="preserve"> по отношению к каждой станции фиксированной службы</w:t>
      </w:r>
      <w:r w:rsidRPr="00A04CBA">
        <w:rPr>
          <w:lang w:val="ru-RU"/>
        </w:rPr>
        <w:t>.</w:t>
      </w:r>
    </w:p>
    <w:p w:rsidR="00E72FEA" w:rsidRPr="005300F5" w:rsidRDefault="00E72FEA" w:rsidP="00813EB6">
      <w:pPr>
        <w:spacing w:before="80" w:line="232" w:lineRule="exact"/>
        <w:rPr>
          <w:lang w:val="ru-RU"/>
        </w:rPr>
      </w:pPr>
      <w:r w:rsidRPr="005300F5">
        <w:rPr>
          <w:lang w:val="ru-RU"/>
        </w:rPr>
        <w:t>e)</w:t>
      </w:r>
      <w:r w:rsidRPr="005300F5">
        <w:rPr>
          <w:lang w:val="ru-RU"/>
        </w:rPr>
        <w:tab/>
        <w:t>Каждая</w:t>
      </w:r>
      <w:r w:rsidR="0002421D">
        <w:rPr>
          <w:lang w:val="ru-RU"/>
        </w:rPr>
        <w:t xml:space="preserve"> приемная фиксированная антенна обычно</w:t>
      </w:r>
      <w:r w:rsidRPr="005300F5">
        <w:rPr>
          <w:lang w:val="ru-RU"/>
        </w:rPr>
        <w:t xml:space="preserve"> может быть описана </w:t>
      </w:r>
      <w:r w:rsidRPr="005300F5">
        <w:rPr>
          <w:shd w:val="clear" w:color="auto" w:fill="FFFFFF"/>
          <w:lang w:val="ru-RU"/>
        </w:rPr>
        <w:t>диаграммой направленности в Рекоменд</w:t>
      </w:r>
      <w:r w:rsidR="0002421D">
        <w:rPr>
          <w:shd w:val="clear" w:color="auto" w:fill="FFFFFF"/>
          <w:lang w:val="ru-RU"/>
        </w:rPr>
        <w:t xml:space="preserve">ации МСЭ-R F.1245 или реальной </w:t>
      </w:r>
      <w:r w:rsidRPr="005300F5">
        <w:rPr>
          <w:shd w:val="clear" w:color="auto" w:fill="FFFFFF"/>
          <w:lang w:val="ru-RU"/>
        </w:rPr>
        <w:t>диаграммой направленности антенны или формулой</w:t>
      </w:r>
      <w:r w:rsidRPr="005300F5">
        <w:rPr>
          <w:lang w:val="ru-RU"/>
        </w:rPr>
        <w:t xml:space="preserve">. </w:t>
      </w:r>
      <w:r w:rsidRPr="005300F5">
        <w:rPr>
          <w:shd w:val="clear" w:color="auto" w:fill="FFFFFF"/>
          <w:lang w:val="ru-RU"/>
        </w:rPr>
        <w:t xml:space="preserve">В случае системы </w:t>
      </w:r>
      <w:r w:rsidR="005300F5" w:rsidRPr="005300F5">
        <w:rPr>
          <w:shd w:val="clear" w:color="auto" w:fill="FFFFFF"/>
          <w:lang w:val="ru-RU"/>
        </w:rPr>
        <w:t>ГСО</w:t>
      </w:r>
      <w:r w:rsidRPr="005300F5">
        <w:rPr>
          <w:shd w:val="clear" w:color="auto" w:fill="FFFFFF"/>
          <w:lang w:val="ru-RU"/>
        </w:rPr>
        <w:t xml:space="preserve"> ПСС более подходящей может быть Рекомендация МСЭ</w:t>
      </w:r>
      <w:r w:rsidR="003E4BBB">
        <w:rPr>
          <w:shd w:val="clear" w:color="auto" w:fill="FFFFFF"/>
          <w:lang w:val="ru-RU"/>
        </w:rPr>
        <w:noBreakHyphen/>
      </w:r>
      <w:r w:rsidRPr="005300F5">
        <w:rPr>
          <w:shd w:val="clear" w:color="auto" w:fill="FFFFFF"/>
          <w:lang w:val="ru-RU"/>
        </w:rPr>
        <w:t>R</w:t>
      </w:r>
      <w:r w:rsidR="003E4BBB">
        <w:rPr>
          <w:shd w:val="clear" w:color="auto" w:fill="FFFFFF"/>
          <w:lang w:val="ru-RU"/>
        </w:rPr>
        <w:t> </w:t>
      </w:r>
      <w:r w:rsidRPr="005300F5">
        <w:rPr>
          <w:shd w:val="clear" w:color="auto" w:fill="FFFFFF"/>
          <w:lang w:val="ru-RU"/>
        </w:rPr>
        <w:t>F.699</w:t>
      </w:r>
      <w:r w:rsidRPr="005300F5">
        <w:rPr>
          <w:lang w:val="ru-RU"/>
        </w:rPr>
        <w:t>.</w:t>
      </w:r>
    </w:p>
    <w:p w:rsidR="00E72FEA" w:rsidRPr="00A04CBA" w:rsidRDefault="00E72FEA" w:rsidP="00813EB6">
      <w:pPr>
        <w:spacing w:before="80" w:line="232" w:lineRule="exact"/>
        <w:rPr>
          <w:lang w:val="ru-RU"/>
        </w:rPr>
      </w:pPr>
      <w:r w:rsidRPr="00A04CBA">
        <w:rPr>
          <w:lang w:val="ru-RU"/>
        </w:rPr>
        <w:t>f)</w:t>
      </w:r>
      <w:r w:rsidRPr="00A04CBA">
        <w:rPr>
          <w:lang w:val="ru-RU"/>
        </w:rPr>
        <w:tab/>
      </w:r>
      <w:r w:rsidRPr="00A04CBA">
        <w:rPr>
          <w:shd w:val="clear" w:color="auto" w:fill="FFFFFF"/>
          <w:lang w:val="ru-RU"/>
        </w:rPr>
        <w:t>Зная мгновенную относительную позицию спутника ПСС по отношению к станции фиксированной службы и направление наведения конкретной антенны фиксированной службы, для каждой приемной станции фиксированной службы можно вычислить коэффициент усиления приемной антенны по отношению к видимому спутнику</w:t>
      </w:r>
      <w:r w:rsidRPr="00A04CBA">
        <w:rPr>
          <w:lang w:val="ru-RU"/>
        </w:rPr>
        <w:t>.</w:t>
      </w:r>
    </w:p>
    <w:p w:rsidR="00E72FEA" w:rsidRPr="00A04CBA" w:rsidRDefault="00E72FEA" w:rsidP="0002421D">
      <w:pPr>
        <w:spacing w:before="80" w:line="232" w:lineRule="exact"/>
        <w:rPr>
          <w:lang w:val="ru-RU"/>
        </w:rPr>
      </w:pPr>
      <w:r w:rsidRPr="00A04CBA">
        <w:rPr>
          <w:lang w:val="ru-RU"/>
        </w:rPr>
        <w:t>g)</w:t>
      </w:r>
      <w:r w:rsidRPr="00A04CBA">
        <w:rPr>
          <w:lang w:val="ru-RU"/>
        </w:rPr>
        <w:tab/>
      </w:r>
      <w:r w:rsidRPr="00A04CBA">
        <w:rPr>
          <w:shd w:val="clear" w:color="auto" w:fill="FFFFFF"/>
          <w:lang w:val="ru-RU"/>
        </w:rPr>
        <w:t>С помощью использования собственных или типовых алгоритмов со стороны ПСС может быть определен общий трафик, передаваемый в каждом узконаправленном луче каждого спутника ПСС на основе реалистичных предсказанных данных суточного и географического распределения трафика абонента и распределения трафика узконаправленного луча спутника в зависимости от системы</w:t>
      </w:r>
      <w:r w:rsidRPr="00A04CBA">
        <w:rPr>
          <w:lang w:val="ru-RU"/>
        </w:rPr>
        <w:t xml:space="preserve">. </w:t>
      </w:r>
      <w:r w:rsidRPr="00A04CBA">
        <w:rPr>
          <w:shd w:val="clear" w:color="auto" w:fill="FFFFFF"/>
          <w:lang w:val="ru-RU"/>
        </w:rPr>
        <w:t>На основе системы, зависимой от ограничений повторного использования внутренней частоты для спутниковой системы ПСС, можно определить, если необходимо, номинальный частотный план, применяемый к каждому узконаправленному лучу каждого спутника ПСС</w:t>
      </w:r>
      <w:r w:rsidRPr="00A04CBA">
        <w:rPr>
          <w:lang w:val="ru-RU"/>
        </w:rPr>
        <w:t>.</w:t>
      </w:r>
    </w:p>
    <w:p w:rsidR="00E72FEA" w:rsidRPr="00A04CBA" w:rsidRDefault="00E72FEA" w:rsidP="00813EB6">
      <w:pPr>
        <w:spacing w:before="80" w:line="232" w:lineRule="exact"/>
        <w:rPr>
          <w:lang w:val="ru-RU"/>
        </w:rPr>
      </w:pPr>
      <w:r w:rsidRPr="00A04CBA">
        <w:rPr>
          <w:lang w:val="ru-RU"/>
        </w:rPr>
        <w:t>h)</w:t>
      </w:r>
      <w:r w:rsidRPr="00A04CBA">
        <w:rPr>
          <w:lang w:val="ru-RU"/>
        </w:rPr>
        <w:tab/>
      </w:r>
      <w:r w:rsidRPr="00A04CBA">
        <w:rPr>
          <w:shd w:val="clear" w:color="auto" w:fill="FFFFFF"/>
          <w:lang w:val="ru-RU"/>
        </w:rPr>
        <w:t>Принимая во внимание развязку узконаправленной антенны спутника ПСС, развязку антенны фиксированной службы и диапазон потерь, для каждой приемной станции фиксированной службы может накапливаться мощность помехи от всех несущих МДВР/МДЧР ПСС в любом узконаправленном луче любого видимого спутника ПСС, который перекрывает занимаемую полосу частот несущей фиксированной службы</w:t>
      </w:r>
      <w:r w:rsidRPr="00A04CBA">
        <w:rPr>
          <w:lang w:val="ru-RU"/>
        </w:rPr>
        <w:t xml:space="preserve">. </w:t>
      </w:r>
      <w:r w:rsidRPr="00A04CBA">
        <w:rPr>
          <w:shd w:val="clear" w:color="auto" w:fill="FFFFFF"/>
          <w:lang w:val="ru-RU"/>
        </w:rPr>
        <w:t>Может быть достаточным принять во внимание узконаправленные лучи антенны ПСС, чьи точки прицеливания находятся в пределах определенного внеосевого угла от вектора к станции фиксированной службы, на которую воздействует помеха</w:t>
      </w:r>
      <w:r w:rsidRPr="00A04CBA">
        <w:rPr>
          <w:lang w:val="ru-RU"/>
        </w:rPr>
        <w:t>.</w:t>
      </w:r>
    </w:p>
    <w:p w:rsidR="00E72FEA" w:rsidRPr="00A04CBA" w:rsidRDefault="00E72FEA" w:rsidP="00813EB6">
      <w:pPr>
        <w:spacing w:before="80" w:line="232" w:lineRule="exact"/>
        <w:rPr>
          <w:lang w:val="ru-RU"/>
        </w:rPr>
      </w:pPr>
      <w:r w:rsidRPr="00A04CBA">
        <w:rPr>
          <w:lang w:val="ru-RU"/>
        </w:rPr>
        <w:t>i)</w:t>
      </w:r>
      <w:r w:rsidRPr="00A04CBA">
        <w:rPr>
          <w:lang w:val="ru-RU"/>
        </w:rPr>
        <w:tab/>
      </w:r>
      <w:r w:rsidRPr="00A04CBA">
        <w:rPr>
          <w:shd w:val="clear" w:color="auto" w:fill="FFFFFF"/>
          <w:lang w:val="ru-RU"/>
        </w:rPr>
        <w:t xml:space="preserve">Поскольку обычно спутниковые системы ПСС и системы фиксированной службы, используют круговую и линейную поляризации, соответственно, имеет смысл рассмотреть возможность развязки по поляризации. </w:t>
      </w:r>
      <w:proofErr w:type="gramStart"/>
      <w:r w:rsidRPr="00A04CBA">
        <w:rPr>
          <w:shd w:val="clear" w:color="auto" w:fill="FFFFFF"/>
          <w:lang w:val="ru-RU"/>
        </w:rPr>
        <w:t>В час</w:t>
      </w:r>
      <w:r w:rsidR="0002421D">
        <w:rPr>
          <w:shd w:val="clear" w:color="auto" w:fill="FFFFFF"/>
          <w:lang w:val="ru-RU"/>
        </w:rPr>
        <w:t xml:space="preserve">тности, если вектор ориентации </w:t>
      </w:r>
      <w:r w:rsidRPr="00A04CBA">
        <w:rPr>
          <w:shd w:val="clear" w:color="auto" w:fill="FFFFFF"/>
          <w:lang w:val="ru-RU"/>
        </w:rPr>
        <w:t>узконаправленного луча ПСС и вектор прицеливания приемной антенны фиксированной службы находятся в пределах определенного углового диапазона (обычно в пределах 3</w:t>
      </w:r>
      <w:r w:rsidR="002F1B68">
        <w:rPr>
          <w:shd w:val="clear" w:color="auto" w:fill="FFFFFF"/>
          <w:lang w:val="en-US"/>
        </w:rPr>
        <w:t> </w:t>
      </w:r>
      <w:r w:rsidRPr="00A04CBA">
        <w:rPr>
          <w:shd w:val="clear" w:color="auto" w:fill="FFFFFF"/>
          <w:lang w:val="ru-RU"/>
        </w:rPr>
        <w:t>дБ ширины диаграммы направленности обеих антенн), а также принимая во внимание информацию о фактической диаграмме направленности по кроссполяризации</w:t>
      </w:r>
      <w:r w:rsidRPr="00A04CBA">
        <w:rPr>
          <w:lang w:val="ru-RU"/>
        </w:rPr>
        <w:t xml:space="preserve"> </w:t>
      </w:r>
      <w:r w:rsidRPr="00A04CBA">
        <w:rPr>
          <w:shd w:val="clear" w:color="auto" w:fill="FFFFFF"/>
          <w:lang w:val="ru-RU"/>
        </w:rPr>
        <w:t xml:space="preserve">узконаправленного луча спутника ПСС </w:t>
      </w:r>
      <w:r w:rsidRPr="00A04CBA">
        <w:rPr>
          <w:lang w:val="ru-RU"/>
        </w:rPr>
        <w:t>и антенн фиксированной службы, или ее альтернативы</w:t>
      </w:r>
      <w:r w:rsidRPr="00A04CBA">
        <w:rPr>
          <w:shd w:val="clear" w:color="auto" w:fill="FFFFFF"/>
          <w:lang w:val="ru-RU"/>
        </w:rPr>
        <w:t>, может быть вычислен выигрыш по поляризации</w:t>
      </w:r>
      <w:r w:rsidRPr="00A04CBA">
        <w:rPr>
          <w:lang w:val="ru-RU"/>
        </w:rPr>
        <w:t>.</w:t>
      </w:r>
      <w:proofErr w:type="gramEnd"/>
    </w:p>
    <w:p w:rsidR="00E72FEA" w:rsidRPr="00A04CBA" w:rsidRDefault="00E72FEA" w:rsidP="00813EB6">
      <w:pPr>
        <w:spacing w:before="80" w:line="232" w:lineRule="exact"/>
        <w:rPr>
          <w:lang w:val="ru-RU"/>
        </w:rPr>
      </w:pPr>
      <w:r w:rsidRPr="00A04CBA">
        <w:rPr>
          <w:shd w:val="clear" w:color="auto" w:fill="FFFFFF"/>
          <w:lang w:val="ru-RU"/>
        </w:rPr>
        <w:t xml:space="preserve">Также для этой цели может быть использована Рекомендация МСЭ-R F.1245. В случае систем </w:t>
      </w:r>
      <w:r w:rsidR="005300F5">
        <w:rPr>
          <w:shd w:val="clear" w:color="auto" w:fill="FFFFFF"/>
          <w:lang w:val="ru-RU"/>
        </w:rPr>
        <w:t>ГСО</w:t>
      </w:r>
      <w:r w:rsidRPr="00A04CBA">
        <w:rPr>
          <w:shd w:val="clear" w:color="auto" w:fill="FFFFFF"/>
          <w:lang w:val="ru-RU"/>
        </w:rPr>
        <w:t xml:space="preserve"> ПСС более подходящей может быть Рекомендация МСЭ-R F.699</w:t>
      </w:r>
      <w:r w:rsidRPr="00A04CBA">
        <w:rPr>
          <w:lang w:val="ru-RU"/>
        </w:rPr>
        <w:t>.</w:t>
      </w:r>
    </w:p>
    <w:p w:rsidR="00E72FEA" w:rsidRPr="00A04CBA" w:rsidRDefault="00E72FEA" w:rsidP="00813EB6">
      <w:pPr>
        <w:spacing w:before="80" w:line="232" w:lineRule="exact"/>
        <w:rPr>
          <w:lang w:val="ru-RU"/>
        </w:rPr>
      </w:pPr>
      <w:r w:rsidRPr="00A04CBA">
        <w:rPr>
          <w:i/>
          <w:iCs/>
          <w:lang w:val="ru-RU"/>
        </w:rPr>
        <w:t>Этап</w:t>
      </w:r>
      <w:r w:rsidR="00E25C63">
        <w:rPr>
          <w:i/>
          <w:iCs/>
          <w:lang w:val="ru-RU"/>
        </w:rPr>
        <w:t> </w:t>
      </w:r>
      <w:r w:rsidRPr="00A04CBA">
        <w:rPr>
          <w:i/>
          <w:iCs/>
          <w:lang w:val="ru-RU"/>
        </w:rPr>
        <w:t>3</w:t>
      </w:r>
      <w:r w:rsidRPr="00E25C63">
        <w:rPr>
          <w:lang w:val="ru-RU"/>
        </w:rPr>
        <w:t>:</w:t>
      </w:r>
      <w:r w:rsidR="00E25C63">
        <w:rPr>
          <w:lang w:val="ru-RU"/>
        </w:rPr>
        <w:t> </w:t>
      </w:r>
      <w:r w:rsidRPr="00A04CBA">
        <w:rPr>
          <w:shd w:val="clear" w:color="auto" w:fill="FFFFFF"/>
          <w:lang w:val="ru-RU"/>
        </w:rPr>
        <w:t xml:space="preserve">Вычисление общей эквивалентной мощности шума </w:t>
      </w:r>
      <w:r w:rsidRPr="00A04CBA">
        <w:rPr>
          <w:i/>
          <w:lang w:val="ru-RU"/>
        </w:rPr>
        <w:t>N</w:t>
      </w:r>
      <w:r w:rsidRPr="00A04CBA">
        <w:rPr>
          <w:shd w:val="clear" w:color="auto" w:fill="FFFFFF"/>
          <w:lang w:val="ru-RU"/>
        </w:rPr>
        <w:t>. Принимая во внимание коэффициент шума приемника, потери в фидере и шумовую температуру антенны, а также, зная шумовую температуру системы фиксированной службы, может быть вычислен тепловой шум на каждой приемной станции фиксированной службы</w:t>
      </w:r>
      <w:r w:rsidRPr="00A04CBA">
        <w:rPr>
          <w:lang w:val="ru-RU"/>
        </w:rPr>
        <w:t>.</w:t>
      </w:r>
    </w:p>
    <w:p w:rsidR="00E72FEA" w:rsidRPr="00A04CBA" w:rsidRDefault="00E72FEA" w:rsidP="00813EB6">
      <w:pPr>
        <w:spacing w:line="232" w:lineRule="exact"/>
        <w:rPr>
          <w:lang w:val="ru-RU"/>
        </w:rPr>
      </w:pPr>
      <w:r w:rsidRPr="00A04CBA">
        <w:rPr>
          <w:i/>
          <w:iCs/>
          <w:lang w:val="ru-RU"/>
        </w:rPr>
        <w:t>Этап</w:t>
      </w:r>
      <w:r w:rsidR="00E25C63">
        <w:rPr>
          <w:i/>
          <w:iCs/>
          <w:lang w:val="ru-RU"/>
        </w:rPr>
        <w:t> </w:t>
      </w:r>
      <w:r w:rsidRPr="00A04CBA">
        <w:rPr>
          <w:i/>
          <w:iCs/>
          <w:lang w:val="ru-RU"/>
        </w:rPr>
        <w:t>4</w:t>
      </w:r>
      <w:r w:rsidRPr="00E25C63">
        <w:rPr>
          <w:lang w:val="ru-RU"/>
        </w:rPr>
        <w:t>:</w:t>
      </w:r>
      <w:r w:rsidR="00E25C63">
        <w:rPr>
          <w:i/>
          <w:iCs/>
          <w:lang w:val="ru-RU"/>
        </w:rPr>
        <w:t> </w:t>
      </w:r>
      <w:r w:rsidRPr="00A04CBA">
        <w:rPr>
          <w:shd w:val="clear" w:color="auto" w:fill="FFFFFF"/>
          <w:lang w:val="ru-RU"/>
        </w:rPr>
        <w:t>Вычисление</w:t>
      </w:r>
      <w:r w:rsidRPr="00A04CBA">
        <w:rPr>
          <w:lang w:val="ru-RU"/>
        </w:rPr>
        <w:t xml:space="preserve"> </w:t>
      </w:r>
      <w:r>
        <w:rPr>
          <w:shd w:val="clear" w:color="auto" w:fill="FFFFFF"/>
          <w:lang w:val="ru-RU"/>
        </w:rPr>
        <w:t>для каждого интервала времени</w:t>
      </w:r>
      <w:r w:rsidRPr="00A04CBA">
        <w:rPr>
          <w:shd w:val="clear" w:color="auto" w:fill="FFFFFF"/>
          <w:lang w:val="ru-RU"/>
        </w:rPr>
        <w:t xml:space="preserve"> отношений </w:t>
      </w:r>
      <w:r w:rsidRPr="00A04CBA">
        <w:rPr>
          <w:i/>
          <w:lang w:val="ru-RU"/>
        </w:rPr>
        <w:t>C</w:t>
      </w:r>
      <w:r w:rsidRPr="00A04CBA">
        <w:rPr>
          <w:lang w:val="ru-RU"/>
        </w:rPr>
        <w:t>/</w:t>
      </w:r>
      <w:r w:rsidRPr="00A04CBA">
        <w:rPr>
          <w:i/>
          <w:lang w:val="ru-RU"/>
        </w:rPr>
        <w:t>I</w:t>
      </w:r>
      <w:r w:rsidRPr="00A04CBA">
        <w:rPr>
          <w:lang w:val="ru-RU"/>
        </w:rPr>
        <w:t xml:space="preserve"> (из-за всех соответствующих помеховых несущих активных ПСС от каждого соответствующего узконаправленного луча каждого видимого спутника ПСС), </w:t>
      </w:r>
      <w:r w:rsidRPr="00A04CBA">
        <w:rPr>
          <w:i/>
          <w:lang w:val="ru-RU"/>
        </w:rPr>
        <w:t>C</w:t>
      </w:r>
      <w:r w:rsidRPr="00A04CBA">
        <w:rPr>
          <w:lang w:val="ru-RU"/>
        </w:rPr>
        <w:t>/</w:t>
      </w:r>
      <w:r w:rsidRPr="00A04CBA">
        <w:rPr>
          <w:i/>
          <w:lang w:val="ru-RU"/>
        </w:rPr>
        <w:t>N</w:t>
      </w:r>
      <w:r w:rsidRPr="00A04CBA">
        <w:rPr>
          <w:lang w:val="ru-RU"/>
        </w:rPr>
        <w:t xml:space="preserve"> и </w:t>
      </w:r>
      <w:r w:rsidRPr="00A04CBA">
        <w:rPr>
          <w:i/>
          <w:iCs/>
          <w:lang w:val="ru-RU"/>
        </w:rPr>
        <w:t>C</w:t>
      </w:r>
      <w:r w:rsidRPr="00A04CBA">
        <w:rPr>
          <w:lang w:val="ru-RU"/>
        </w:rPr>
        <w:t>/(</w:t>
      </w:r>
      <w:r w:rsidRPr="00A04CBA">
        <w:rPr>
          <w:i/>
          <w:iCs/>
          <w:lang w:val="ru-RU"/>
        </w:rPr>
        <w:t>N</w:t>
      </w:r>
      <w:r w:rsidR="00E25C63">
        <w:rPr>
          <w:i/>
          <w:iCs/>
          <w:lang w:val="ru-RU"/>
        </w:rPr>
        <w:t xml:space="preserve"> </w:t>
      </w:r>
      <w:r w:rsidRPr="00A04CBA">
        <w:rPr>
          <w:i/>
          <w:lang w:val="ru-RU"/>
        </w:rPr>
        <w:t>+</w:t>
      </w:r>
      <w:r w:rsidR="00E25C63">
        <w:rPr>
          <w:i/>
          <w:lang w:val="ru-RU"/>
        </w:rPr>
        <w:t xml:space="preserve"> </w:t>
      </w:r>
      <w:r w:rsidRPr="00A04CBA">
        <w:rPr>
          <w:i/>
          <w:iCs/>
          <w:lang w:val="ru-RU"/>
        </w:rPr>
        <w:t xml:space="preserve">I) </w:t>
      </w:r>
      <w:r w:rsidRPr="00A04CBA">
        <w:rPr>
          <w:lang w:val="ru-RU"/>
        </w:rPr>
        <w:t>на каждой приемной станции фиксированной службы.</w:t>
      </w:r>
    </w:p>
    <w:p w:rsidR="00E72FEA" w:rsidRPr="00A04CBA" w:rsidRDefault="00E72FEA" w:rsidP="00813EB6">
      <w:pPr>
        <w:rPr>
          <w:lang w:val="ru-RU"/>
        </w:rPr>
      </w:pPr>
      <w:r w:rsidRPr="00A04CBA">
        <w:rPr>
          <w:i/>
          <w:iCs/>
          <w:lang w:val="ru-RU"/>
        </w:rPr>
        <w:t>Этап</w:t>
      </w:r>
      <w:r w:rsidR="00E25C63">
        <w:rPr>
          <w:i/>
          <w:iCs/>
          <w:lang w:val="ru-RU"/>
        </w:rPr>
        <w:t> </w:t>
      </w:r>
      <w:r w:rsidRPr="00A04CBA">
        <w:rPr>
          <w:i/>
          <w:iCs/>
          <w:lang w:val="ru-RU"/>
        </w:rPr>
        <w:t>5</w:t>
      </w:r>
      <w:r w:rsidRPr="00E25C63">
        <w:rPr>
          <w:lang w:val="ru-RU"/>
        </w:rPr>
        <w:t>:</w:t>
      </w:r>
      <w:r w:rsidR="00E25C63">
        <w:rPr>
          <w:lang w:val="ru-RU"/>
        </w:rPr>
        <w:t> </w:t>
      </w:r>
      <w:proofErr w:type="gramStart"/>
      <w:r w:rsidRPr="00A04CBA">
        <w:rPr>
          <w:lang w:val="ru-RU"/>
        </w:rPr>
        <w:t xml:space="preserve">В дополнение к значениям, вычисленным на этапе 4, на каждой приемной станции фиксированной службы и вычислению общих значений </w:t>
      </w:r>
      <w:r w:rsidRPr="00A04CBA">
        <w:rPr>
          <w:i/>
          <w:lang w:val="ru-RU"/>
        </w:rPr>
        <w:t>C</w:t>
      </w:r>
      <w:r w:rsidRPr="00A04CBA">
        <w:rPr>
          <w:lang w:val="ru-RU"/>
        </w:rPr>
        <w:t>/</w:t>
      </w:r>
      <w:r w:rsidRPr="00A04CBA">
        <w:rPr>
          <w:i/>
          <w:lang w:val="ru-RU"/>
        </w:rPr>
        <w:t>I</w:t>
      </w:r>
      <w:r w:rsidRPr="00A04CBA">
        <w:rPr>
          <w:lang w:val="ru-RU"/>
        </w:rPr>
        <w:t xml:space="preserve">, </w:t>
      </w:r>
      <w:r w:rsidRPr="00A04CBA">
        <w:rPr>
          <w:i/>
          <w:lang w:val="ru-RU"/>
        </w:rPr>
        <w:t>C</w:t>
      </w:r>
      <w:r w:rsidRPr="00A04CBA">
        <w:rPr>
          <w:lang w:val="ru-RU"/>
        </w:rPr>
        <w:t>/</w:t>
      </w:r>
      <w:r w:rsidRPr="00A04CBA">
        <w:rPr>
          <w:i/>
          <w:lang w:val="ru-RU"/>
        </w:rPr>
        <w:t>N</w:t>
      </w:r>
      <w:r w:rsidRPr="00A04CBA">
        <w:rPr>
          <w:lang w:val="ru-RU"/>
        </w:rPr>
        <w:t xml:space="preserve"> и </w:t>
      </w:r>
      <w:r w:rsidRPr="00A04CBA">
        <w:rPr>
          <w:i/>
          <w:iCs/>
          <w:lang w:val="ru-RU"/>
        </w:rPr>
        <w:t>C</w:t>
      </w:r>
      <w:r w:rsidRPr="00A04CBA">
        <w:rPr>
          <w:lang w:val="ru-RU"/>
        </w:rPr>
        <w:t>/(</w:t>
      </w:r>
      <w:r w:rsidRPr="00A04CBA">
        <w:rPr>
          <w:i/>
          <w:iCs/>
          <w:lang w:val="ru-RU"/>
        </w:rPr>
        <w:t>N</w:t>
      </w:r>
      <w:r w:rsidR="00D14A74">
        <w:rPr>
          <w:i/>
          <w:iCs/>
          <w:lang w:val="en-US"/>
        </w:rPr>
        <w:t> </w:t>
      </w:r>
      <w:r w:rsidRPr="00A04CBA">
        <w:rPr>
          <w:i/>
          <w:lang w:val="ru-RU"/>
        </w:rPr>
        <w:t>+</w:t>
      </w:r>
      <w:r w:rsidR="00D14A74">
        <w:rPr>
          <w:i/>
          <w:lang w:val="en-US"/>
        </w:rPr>
        <w:t> </w:t>
      </w:r>
      <w:r w:rsidRPr="00A04CBA">
        <w:rPr>
          <w:i/>
          <w:iCs/>
          <w:lang w:val="ru-RU"/>
        </w:rPr>
        <w:t xml:space="preserve">I) </w:t>
      </w:r>
      <w:r w:rsidRPr="00A04CBA">
        <w:rPr>
          <w:lang w:val="ru-RU"/>
        </w:rPr>
        <w:t>на оконечной станции фиксированной службы в частной систе</w:t>
      </w:r>
      <w:r w:rsidR="00E25C63">
        <w:rPr>
          <w:lang w:val="ru-RU"/>
        </w:rPr>
        <w:t>ме фиксированной службы,</w:t>
      </w:r>
      <w:r w:rsidRPr="00A04CBA">
        <w:rPr>
          <w:lang w:val="ru-RU"/>
        </w:rPr>
        <w:t xml:space="preserve"> </w:t>
      </w:r>
      <w:r w:rsidRPr="00A04CBA">
        <w:rPr>
          <w:shd w:val="clear" w:color="auto" w:fill="FFFFFF"/>
          <w:lang w:val="ru-RU"/>
        </w:rPr>
        <w:t>вычисление</w:t>
      </w:r>
      <w:r w:rsidRPr="00A04CBA">
        <w:rPr>
          <w:lang w:val="ru-RU"/>
        </w:rPr>
        <w:t xml:space="preserve"> путем инверсии</w:t>
      </w:r>
      <w:r w:rsidRPr="00A04CBA">
        <w:rPr>
          <w:shd w:val="clear" w:color="auto" w:fill="FFFFFF"/>
          <w:lang w:val="ru-RU"/>
        </w:rPr>
        <w:t xml:space="preserve"> </w:t>
      </w:r>
      <w:r>
        <w:rPr>
          <w:shd w:val="clear" w:color="auto" w:fill="FFFFFF"/>
          <w:lang w:val="ru-RU"/>
        </w:rPr>
        <w:t>для каждого интервала времени</w:t>
      </w:r>
      <w:r w:rsidRPr="00A04CBA">
        <w:rPr>
          <w:shd w:val="clear" w:color="auto" w:fill="FFFFFF"/>
          <w:lang w:val="ru-RU"/>
        </w:rPr>
        <w:t xml:space="preserve"> </w:t>
      </w:r>
      <w:r w:rsidRPr="00A04CBA">
        <w:rPr>
          <w:lang w:val="ru-RU"/>
        </w:rPr>
        <w:t xml:space="preserve">отношений </w:t>
      </w:r>
      <w:r w:rsidRPr="00A04CBA">
        <w:rPr>
          <w:i/>
          <w:lang w:val="ru-RU"/>
        </w:rPr>
        <w:t>C</w:t>
      </w:r>
      <w:r w:rsidRPr="00A04CBA">
        <w:rPr>
          <w:lang w:val="ru-RU"/>
        </w:rPr>
        <w:t>/</w:t>
      </w:r>
      <w:r w:rsidRPr="00A04CBA">
        <w:rPr>
          <w:i/>
          <w:lang w:val="ru-RU"/>
        </w:rPr>
        <w:t>I</w:t>
      </w:r>
      <w:r w:rsidRPr="00A04CBA">
        <w:rPr>
          <w:lang w:val="ru-RU"/>
        </w:rPr>
        <w:t xml:space="preserve">, </w:t>
      </w:r>
      <w:r w:rsidRPr="00A04CBA">
        <w:rPr>
          <w:i/>
          <w:lang w:val="ru-RU"/>
        </w:rPr>
        <w:t>C</w:t>
      </w:r>
      <w:r w:rsidRPr="00A04CBA">
        <w:rPr>
          <w:lang w:val="ru-RU"/>
        </w:rPr>
        <w:t>/</w:t>
      </w:r>
      <w:r w:rsidRPr="00A04CBA">
        <w:rPr>
          <w:i/>
          <w:lang w:val="ru-RU"/>
        </w:rPr>
        <w:t>N</w:t>
      </w:r>
      <w:r w:rsidRPr="00A04CBA">
        <w:rPr>
          <w:lang w:val="ru-RU"/>
        </w:rPr>
        <w:t xml:space="preserve"> и </w:t>
      </w:r>
      <w:r w:rsidRPr="00A04CBA">
        <w:rPr>
          <w:i/>
          <w:iCs/>
          <w:lang w:val="ru-RU"/>
        </w:rPr>
        <w:t>C</w:t>
      </w:r>
      <w:r w:rsidRPr="00A04CBA">
        <w:rPr>
          <w:lang w:val="ru-RU"/>
        </w:rPr>
        <w:t>/(</w:t>
      </w:r>
      <w:r w:rsidRPr="00A04CBA">
        <w:rPr>
          <w:i/>
          <w:iCs/>
          <w:lang w:val="ru-RU"/>
        </w:rPr>
        <w:t>N</w:t>
      </w:r>
      <w:r w:rsidR="00D14A74">
        <w:rPr>
          <w:i/>
          <w:iCs/>
          <w:lang w:val="en-US"/>
        </w:rPr>
        <w:t> </w:t>
      </w:r>
      <w:r w:rsidRPr="00A04CBA">
        <w:rPr>
          <w:i/>
          <w:lang w:val="ru-RU"/>
        </w:rPr>
        <w:t>+</w:t>
      </w:r>
      <w:r w:rsidR="00D14A74">
        <w:rPr>
          <w:i/>
          <w:lang w:val="en-US"/>
        </w:rPr>
        <w:t> </w:t>
      </w:r>
      <w:r w:rsidRPr="00A04CBA">
        <w:rPr>
          <w:i/>
          <w:iCs/>
          <w:lang w:val="ru-RU"/>
        </w:rPr>
        <w:t>I)</w:t>
      </w:r>
      <w:r w:rsidRPr="00A04CBA">
        <w:rPr>
          <w:lang w:val="ru-RU"/>
        </w:rPr>
        <w:t xml:space="preserve">. </w:t>
      </w:r>
      <w:proofErr w:type="gramEnd"/>
    </w:p>
    <w:p w:rsidR="00E72FEA" w:rsidRPr="00A04CBA" w:rsidRDefault="00E72FEA" w:rsidP="0002421D">
      <w:pPr>
        <w:rPr>
          <w:lang w:val="ru-RU"/>
        </w:rPr>
      </w:pPr>
      <w:r w:rsidRPr="00A04CBA">
        <w:rPr>
          <w:i/>
          <w:iCs/>
          <w:lang w:val="ru-RU"/>
        </w:rPr>
        <w:t>Этап</w:t>
      </w:r>
      <w:r w:rsidR="00E25C63">
        <w:rPr>
          <w:i/>
          <w:iCs/>
          <w:lang w:val="ru-RU"/>
        </w:rPr>
        <w:t> </w:t>
      </w:r>
      <w:r w:rsidRPr="00A04CBA">
        <w:rPr>
          <w:i/>
          <w:iCs/>
          <w:lang w:val="ru-RU"/>
        </w:rPr>
        <w:t>6</w:t>
      </w:r>
      <w:r w:rsidRPr="00E25C63">
        <w:rPr>
          <w:lang w:val="ru-RU"/>
        </w:rPr>
        <w:t>:</w:t>
      </w:r>
      <w:r w:rsidR="00E25C63">
        <w:rPr>
          <w:lang w:val="ru-RU"/>
        </w:rPr>
        <w:t> </w:t>
      </w:r>
      <w:r w:rsidRPr="00A04CBA">
        <w:rPr>
          <w:shd w:val="clear" w:color="auto" w:fill="FFFFFF"/>
          <w:lang w:val="ru-RU"/>
        </w:rPr>
        <w:t xml:space="preserve">Изложенные выше этапы повторяются </w:t>
      </w:r>
      <w:r>
        <w:rPr>
          <w:shd w:val="clear" w:color="auto" w:fill="FFFFFF"/>
          <w:lang w:val="ru-RU"/>
        </w:rPr>
        <w:t>для каждого интервала времени</w:t>
      </w:r>
      <w:r w:rsidRPr="00A04CBA">
        <w:rPr>
          <w:shd w:val="clear" w:color="auto" w:fill="FFFFFF"/>
          <w:lang w:val="ru-RU"/>
        </w:rPr>
        <w:t xml:space="preserve"> в течение статистически достоверных периодов в соответствие с полным или эквивалентным орбитальным периодом цикла спутниковой группировки ПСС и типовым периодом для фиксированной службы при поведении в условиях многолучевого замирания</w:t>
      </w:r>
      <w:r w:rsidRPr="00A04CBA">
        <w:rPr>
          <w:lang w:val="ru-RU"/>
        </w:rPr>
        <w:t>. (</w:t>
      </w:r>
      <w:r w:rsidRPr="00A04CBA">
        <w:rPr>
          <w:shd w:val="clear" w:color="auto" w:fill="FFFFFF"/>
          <w:lang w:val="ru-RU"/>
        </w:rPr>
        <w:t xml:space="preserve">В случае спутников </w:t>
      </w:r>
      <w:r w:rsidR="001F07EE">
        <w:rPr>
          <w:lang w:val="ru-RU"/>
        </w:rPr>
        <w:t>ГСО</w:t>
      </w:r>
      <w:r w:rsidRPr="00A04CBA">
        <w:rPr>
          <w:shd w:val="clear" w:color="auto" w:fill="FFFFFF"/>
          <w:lang w:val="ru-RU"/>
        </w:rPr>
        <w:t xml:space="preserve"> они будут равны типовому периоду для многолучевого замирания</w:t>
      </w:r>
      <w:r w:rsidR="0002421D" w:rsidRPr="00A04CBA">
        <w:rPr>
          <w:lang w:val="ru-RU"/>
        </w:rPr>
        <w:t>.</w:t>
      </w:r>
      <w:r w:rsidRPr="00A04CBA">
        <w:rPr>
          <w:lang w:val="ru-RU"/>
        </w:rPr>
        <w:t xml:space="preserve">) </w:t>
      </w:r>
      <w:r w:rsidRPr="00A04CBA">
        <w:rPr>
          <w:shd w:val="clear" w:color="auto" w:fill="FFFFFF"/>
          <w:lang w:val="ru-RU"/>
        </w:rPr>
        <w:t>Одним из методов для проверки статистической достоверности является обеспечение статистических данных на требуемом уровне, не оказывающем существенного влияния на дополнительные интервалы времени</w:t>
      </w:r>
      <w:r w:rsidRPr="00A04CBA">
        <w:rPr>
          <w:lang w:val="ru-RU"/>
        </w:rPr>
        <w:t xml:space="preserve">. </w:t>
      </w:r>
      <w:r w:rsidRPr="00A04CBA">
        <w:rPr>
          <w:shd w:val="clear" w:color="auto" w:fill="FFFFFF"/>
          <w:lang w:val="ru-RU"/>
        </w:rPr>
        <w:t>Также для этой оценки может быть полезным применение дополнительных методов, описанных в Рекомендации МСЭ-R F.1108</w:t>
      </w:r>
      <w:r w:rsidRPr="00A04CBA">
        <w:rPr>
          <w:lang w:val="ru-RU"/>
        </w:rPr>
        <w:t>.</w:t>
      </w:r>
    </w:p>
    <w:p w:rsidR="00E72FEA" w:rsidRPr="00A04CBA" w:rsidRDefault="00E72FEA" w:rsidP="00813EB6">
      <w:pPr>
        <w:rPr>
          <w:lang w:val="ru-RU"/>
        </w:rPr>
      </w:pPr>
      <w:r w:rsidRPr="00A04CBA">
        <w:rPr>
          <w:i/>
          <w:iCs/>
          <w:lang w:val="ru-RU"/>
        </w:rPr>
        <w:t>Этап</w:t>
      </w:r>
      <w:r w:rsidR="00E25C63">
        <w:rPr>
          <w:i/>
          <w:iCs/>
          <w:lang w:val="ru-RU"/>
        </w:rPr>
        <w:t> </w:t>
      </w:r>
      <w:r w:rsidRPr="00A04CBA">
        <w:rPr>
          <w:i/>
          <w:iCs/>
          <w:lang w:val="ru-RU"/>
        </w:rPr>
        <w:t>7</w:t>
      </w:r>
      <w:r w:rsidRPr="00E25C63">
        <w:rPr>
          <w:lang w:val="ru-RU"/>
        </w:rPr>
        <w:t>:</w:t>
      </w:r>
      <w:r w:rsidR="00E25C63">
        <w:rPr>
          <w:shd w:val="clear" w:color="auto" w:fill="FFFFFF"/>
          <w:lang w:val="ru-RU"/>
        </w:rPr>
        <w:t> </w:t>
      </w:r>
      <w:r w:rsidRPr="00A04CBA">
        <w:rPr>
          <w:shd w:val="clear" w:color="auto" w:fill="FFFFFF"/>
          <w:lang w:val="ru-RU"/>
        </w:rPr>
        <w:t>Если на территории рассматриваемой страны существует несколько систем фиксированной службы, которые могут быть затронуты спутниковой системой ПСС, в процессе моделирования может оказаться возможным выполнить этапы с 1 по 6, изложенные выше, параллельно для каждой такой системы фиксированной службы</w:t>
      </w:r>
      <w:r w:rsidRPr="00A04CBA">
        <w:rPr>
          <w:lang w:val="ru-RU"/>
        </w:rPr>
        <w:t>.</w:t>
      </w:r>
    </w:p>
    <w:p w:rsidR="00E72FEA" w:rsidRPr="00A04CBA" w:rsidRDefault="00E72FEA" w:rsidP="00813EB6">
      <w:pPr>
        <w:rPr>
          <w:lang w:val="ru-RU"/>
        </w:rPr>
      </w:pPr>
      <w:r w:rsidRPr="00A04CBA">
        <w:rPr>
          <w:i/>
          <w:iCs/>
          <w:lang w:val="ru-RU"/>
        </w:rPr>
        <w:t>Этап</w:t>
      </w:r>
      <w:r w:rsidR="00D14A74">
        <w:rPr>
          <w:i/>
          <w:iCs/>
          <w:lang w:val="en-US"/>
        </w:rPr>
        <w:t> </w:t>
      </w:r>
      <w:r w:rsidRPr="00A04CBA">
        <w:rPr>
          <w:i/>
          <w:iCs/>
          <w:lang w:val="ru-RU"/>
        </w:rPr>
        <w:t>8</w:t>
      </w:r>
      <w:r w:rsidRPr="00D14A74">
        <w:rPr>
          <w:lang w:val="ru-RU"/>
        </w:rPr>
        <w:t>:</w:t>
      </w:r>
      <w:r w:rsidR="00D14A74">
        <w:rPr>
          <w:i/>
          <w:iCs/>
          <w:lang w:val="en-US"/>
        </w:rPr>
        <w:t> </w:t>
      </w:r>
      <w:r w:rsidRPr="00A04CBA">
        <w:rPr>
          <w:lang w:val="ru-RU"/>
        </w:rPr>
        <w:t xml:space="preserve">Наконец, для каждой рассматриваемой системы фиксированной службы может графически отображаться интегральное распределение </w:t>
      </w:r>
      <w:r w:rsidRPr="00A04CBA">
        <w:rPr>
          <w:i/>
          <w:lang w:val="ru-RU"/>
        </w:rPr>
        <w:t>C</w:t>
      </w:r>
      <w:r w:rsidRPr="00A04CBA">
        <w:rPr>
          <w:lang w:val="ru-RU"/>
        </w:rPr>
        <w:t>/</w:t>
      </w:r>
      <w:r w:rsidRPr="00A04CBA">
        <w:rPr>
          <w:i/>
          <w:lang w:val="ru-RU"/>
        </w:rPr>
        <w:t>I</w:t>
      </w:r>
      <w:r w:rsidRPr="00A04CBA">
        <w:rPr>
          <w:lang w:val="ru-RU"/>
        </w:rPr>
        <w:t xml:space="preserve">, </w:t>
      </w:r>
      <w:r w:rsidRPr="00A04CBA">
        <w:rPr>
          <w:i/>
          <w:lang w:val="ru-RU"/>
        </w:rPr>
        <w:t>C</w:t>
      </w:r>
      <w:r w:rsidRPr="00A04CBA">
        <w:rPr>
          <w:lang w:val="ru-RU"/>
        </w:rPr>
        <w:t>/</w:t>
      </w:r>
      <w:r w:rsidRPr="00A04CBA">
        <w:rPr>
          <w:i/>
          <w:lang w:val="ru-RU"/>
        </w:rPr>
        <w:t>N</w:t>
      </w:r>
      <w:r w:rsidRPr="00A04CBA">
        <w:rPr>
          <w:lang w:val="ru-RU"/>
        </w:rPr>
        <w:t xml:space="preserve"> и </w:t>
      </w:r>
      <w:r w:rsidRPr="00A04CBA">
        <w:rPr>
          <w:i/>
          <w:iCs/>
          <w:lang w:val="ru-RU"/>
        </w:rPr>
        <w:t>C</w:t>
      </w:r>
      <w:r w:rsidRPr="00A04CBA">
        <w:rPr>
          <w:lang w:val="ru-RU"/>
        </w:rPr>
        <w:t>/(</w:t>
      </w:r>
      <w:r w:rsidRPr="00A04CBA">
        <w:rPr>
          <w:i/>
          <w:iCs/>
          <w:lang w:val="ru-RU"/>
        </w:rPr>
        <w:t>N</w:t>
      </w:r>
      <w:r w:rsidR="002F1492">
        <w:rPr>
          <w:i/>
          <w:iCs/>
          <w:lang w:val="ru-RU"/>
        </w:rPr>
        <w:t> </w:t>
      </w:r>
      <w:r w:rsidRPr="00A04CBA">
        <w:rPr>
          <w:i/>
          <w:lang w:val="ru-RU"/>
        </w:rPr>
        <w:t>+</w:t>
      </w:r>
      <w:r w:rsidR="002F1492">
        <w:rPr>
          <w:i/>
          <w:lang w:val="ru-RU"/>
        </w:rPr>
        <w:t> </w:t>
      </w:r>
      <w:r w:rsidRPr="00A04CBA">
        <w:rPr>
          <w:i/>
          <w:iCs/>
          <w:lang w:val="ru-RU"/>
        </w:rPr>
        <w:t>I)</w:t>
      </w:r>
      <w:r w:rsidRPr="00A04CBA">
        <w:rPr>
          <w:lang w:val="ru-RU"/>
        </w:rPr>
        <w:t xml:space="preserve">. Кривые </w:t>
      </w:r>
      <w:r w:rsidRPr="00A04CBA">
        <w:rPr>
          <w:i/>
          <w:lang w:val="ru-RU"/>
        </w:rPr>
        <w:t>C</w:t>
      </w:r>
      <w:r w:rsidRPr="00A04CBA">
        <w:rPr>
          <w:lang w:val="ru-RU"/>
        </w:rPr>
        <w:t>/</w:t>
      </w:r>
      <w:r w:rsidRPr="00A04CBA">
        <w:rPr>
          <w:i/>
          <w:lang w:val="ru-RU"/>
        </w:rPr>
        <w:t>N</w:t>
      </w:r>
      <w:r w:rsidRPr="00A04CBA">
        <w:rPr>
          <w:lang w:val="ru-RU"/>
        </w:rPr>
        <w:t xml:space="preserve"> (в отсутствии помех) и </w:t>
      </w:r>
      <w:r w:rsidRPr="00A04CBA">
        <w:rPr>
          <w:i/>
          <w:lang w:val="ru-RU"/>
        </w:rPr>
        <w:t>C</w:t>
      </w:r>
      <w:r w:rsidRPr="00A04CBA">
        <w:rPr>
          <w:lang w:val="ru-RU"/>
        </w:rPr>
        <w:t>/(</w:t>
      </w:r>
      <w:r w:rsidRPr="00A04CBA">
        <w:rPr>
          <w:i/>
          <w:lang w:val="ru-RU"/>
        </w:rPr>
        <w:t>N</w:t>
      </w:r>
      <w:r w:rsidR="002F1492">
        <w:rPr>
          <w:i/>
          <w:lang w:val="ru-RU"/>
        </w:rPr>
        <w:t> </w:t>
      </w:r>
      <w:r w:rsidR="002F1492">
        <w:rPr>
          <w:rFonts w:asciiTheme="majorBidi" w:hAnsiTheme="majorBidi" w:cstheme="majorBidi"/>
          <w:lang w:val="ru-RU"/>
        </w:rPr>
        <w:t>+ </w:t>
      </w:r>
      <w:r w:rsidRPr="002F1492">
        <w:rPr>
          <w:rFonts w:asciiTheme="majorBidi" w:hAnsiTheme="majorBidi" w:cstheme="majorBidi"/>
          <w:i/>
          <w:lang w:val="ru-RU"/>
        </w:rPr>
        <w:t>I</w:t>
      </w:r>
      <w:r w:rsidRPr="00A04CBA">
        <w:rPr>
          <w:lang w:val="ru-RU"/>
        </w:rPr>
        <w:t>) затем могут сравниваться с соответствующими качественными показателями целей МСЭ-R.</w:t>
      </w:r>
    </w:p>
    <w:p w:rsidR="00E72FEA" w:rsidRPr="003E4BBB" w:rsidRDefault="00E72FEA" w:rsidP="00813EB6">
      <w:pPr>
        <w:pStyle w:val="Note"/>
      </w:pPr>
      <w:r w:rsidRPr="003E4BBB">
        <w:t xml:space="preserve">ПРИМЕЧАНИЕ 1. – Для спутников ПСС, находящихся не на </w:t>
      </w:r>
      <w:r w:rsidR="001F07EE" w:rsidRPr="003E4BBB">
        <w:t>ГСО</w:t>
      </w:r>
      <w:r w:rsidRPr="003E4BBB">
        <w:t xml:space="preserve">, </w:t>
      </w:r>
      <w:r w:rsidRPr="003E4BBB">
        <w:rPr>
          <w:shd w:val="clear" w:color="auto" w:fill="FFFFFF"/>
        </w:rPr>
        <w:t xml:space="preserve">выбирается интервал времени для оценки помех, которые должны быть достаточно малы, для того чтобы обеспечить некоторые положения видимости спутников </w:t>
      </w:r>
      <w:r w:rsidRPr="003E4BBB">
        <w:t xml:space="preserve">ПСС, находящихся не на </w:t>
      </w:r>
      <w:r w:rsidR="001F07EE" w:rsidRPr="003E4BBB">
        <w:t>ГСО</w:t>
      </w:r>
      <w:r w:rsidRPr="003E4BBB">
        <w:t xml:space="preserve">, которые будут рассматриваться, в пределах главного лепестка частных станций фиксированной службы. Выбор соответствующего </w:t>
      </w:r>
      <w:r w:rsidRPr="003E4BBB">
        <w:rPr>
          <w:shd w:val="clear" w:color="auto" w:fill="FFFFFF"/>
        </w:rPr>
        <w:t xml:space="preserve">интервала времени </w:t>
      </w:r>
      <w:r w:rsidRPr="003E4BBB">
        <w:t xml:space="preserve">является функцией параметров группировки спутников ПСС, находящихся не на </w:t>
      </w:r>
      <w:r w:rsidR="001F07EE" w:rsidRPr="003E4BBB">
        <w:t>ГСО</w:t>
      </w:r>
      <w:r w:rsidRPr="003E4BBB">
        <w:t>, положение станций фиксированной службы и ширина диаграммы направленности антенны фиксированной службы.</w:t>
      </w:r>
    </w:p>
    <w:p w:rsidR="00E72FEA" w:rsidRPr="003E4BBB" w:rsidRDefault="00E72FEA" w:rsidP="00813EB6">
      <w:pPr>
        <w:pStyle w:val="Note"/>
      </w:pPr>
      <w:r w:rsidRPr="003E4BBB">
        <w:t xml:space="preserve">ПРИМЕЧАНИЕ 2. – Для спутников ПСС, находящихся не на </w:t>
      </w:r>
      <w:r w:rsidR="001F07EE" w:rsidRPr="003E4BBB">
        <w:t>ГСО</w:t>
      </w:r>
      <w:r w:rsidRPr="003E4BBB">
        <w:t xml:space="preserve">, </w:t>
      </w:r>
      <w:r w:rsidRPr="003E4BBB">
        <w:rPr>
          <w:shd w:val="clear" w:color="auto" w:fill="FFFFFF"/>
        </w:rPr>
        <w:t>период моделирования должен быть достаточно продолжительным</w:t>
      </w:r>
      <w:r w:rsidRPr="003E4BBB">
        <w:t xml:space="preserve">, для того чтобы </w:t>
      </w:r>
      <w:r w:rsidRPr="003E4BBB">
        <w:rPr>
          <w:shd w:val="clear" w:color="auto" w:fill="FFFFFF"/>
        </w:rPr>
        <w:t>обеспечить</w:t>
      </w:r>
      <w:r w:rsidRPr="003E4BBB">
        <w:t xml:space="preserve"> </w:t>
      </w:r>
      <w:r w:rsidRPr="003E4BBB">
        <w:rPr>
          <w:shd w:val="clear" w:color="auto" w:fill="FFFFFF"/>
        </w:rPr>
        <w:t xml:space="preserve">период полного цикла </w:t>
      </w:r>
      <w:r w:rsidRPr="003E4BBB">
        <w:t xml:space="preserve">спутника ПСС, находящихся не на </w:t>
      </w:r>
      <w:r w:rsidR="001F07EE" w:rsidRPr="003E4BBB">
        <w:t>ГСО</w:t>
      </w:r>
      <w:r w:rsidRPr="003E4BBB">
        <w:t xml:space="preserve">, который будет рассматриваться. </w:t>
      </w:r>
      <w:r w:rsidRPr="003E4BBB">
        <w:rPr>
          <w:shd w:val="clear" w:color="auto" w:fill="FFFFFF"/>
        </w:rPr>
        <w:t xml:space="preserve">Для рассмотрения влияния однородностей помех от группировки </w:t>
      </w:r>
      <w:r w:rsidRPr="003E4BBB">
        <w:t xml:space="preserve">спутников ПСС, находящихся не на </w:t>
      </w:r>
      <w:r w:rsidR="001F07EE" w:rsidRPr="003E4BBB">
        <w:t>ГСО</w:t>
      </w:r>
      <w:r w:rsidRPr="003E4BBB">
        <w:t xml:space="preserve"> в течение месяца</w:t>
      </w:r>
      <w:r w:rsidRPr="003E4BBB">
        <w:rPr>
          <w:shd w:val="clear" w:color="auto" w:fill="FFFFFF"/>
        </w:rPr>
        <w:t>, могут быть полезны руководящие указания, изложенные в Приложении 5 Рекомендации МСЭ-R F.1108</w:t>
      </w:r>
      <w:r w:rsidRPr="003E4BBB">
        <w:t xml:space="preserve">. </w:t>
      </w:r>
      <w:r w:rsidRPr="003E4BBB">
        <w:rPr>
          <w:shd w:val="clear" w:color="auto" w:fill="FFFFFF"/>
        </w:rPr>
        <w:t xml:space="preserve">Принимая во внимание эти факторы, для группировки </w:t>
      </w:r>
      <w:r w:rsidRPr="003E4BBB">
        <w:t xml:space="preserve">спутников ПСС, находящихся не на </w:t>
      </w:r>
      <w:r w:rsidR="001F07EE" w:rsidRPr="003E4BBB">
        <w:t>ГСО</w:t>
      </w:r>
      <w:r w:rsidRPr="003E4BBB">
        <w:rPr>
          <w:shd w:val="clear" w:color="auto" w:fill="FFFFFF"/>
        </w:rPr>
        <w:t>, которые показывают сравнительно медленную орбитальную прецессию, предпочтительнее может оказаться установить скорость принудительной прецессии, для того чтобы рассчитать период полного цикла в течение допустимого времени моделирования</w:t>
      </w:r>
      <w:r w:rsidRPr="003E4BBB">
        <w:t>.</w:t>
      </w:r>
    </w:p>
    <w:p w:rsidR="00E72FEA" w:rsidRPr="003E4BBB" w:rsidRDefault="00E72FEA" w:rsidP="00813EB6">
      <w:pPr>
        <w:pStyle w:val="Note"/>
      </w:pPr>
      <w:r w:rsidRPr="003E4BBB">
        <w:t>ПРИМЕЧАНИЕ 3. – Качественные показатели фиксированной службы, определенные во всех соответствующих Рекомендациях МСЭ-R,</w:t>
      </w:r>
      <w:r w:rsidRPr="003E4BBB">
        <w:rPr>
          <w:shd w:val="clear" w:color="auto" w:fill="FFFFFF"/>
        </w:rPr>
        <w:t xml:space="preserve"> применяются только в течение допустимого времени</w:t>
      </w:r>
      <w:r w:rsidRPr="003E4BBB">
        <w:t xml:space="preserve">, где доступность определена с помощью соответствующих Рекомендаций МСЭ-R. </w:t>
      </w:r>
      <w:r w:rsidRPr="003E4BBB">
        <w:rPr>
          <w:shd w:val="clear" w:color="auto" w:fill="FFFFFF"/>
        </w:rPr>
        <w:t>В течение периодов в условиях распространения наведенной неготовности, не актуально рассматривать влияние помех</w:t>
      </w:r>
      <w:r w:rsidRPr="003E4BBB">
        <w:t xml:space="preserve">. </w:t>
      </w:r>
      <w:r w:rsidRPr="003E4BBB">
        <w:rPr>
          <w:shd w:val="clear" w:color="auto" w:fill="FFFFFF"/>
        </w:rPr>
        <w:t xml:space="preserve">Однако этот фактор нельзя игнорировать в настоящей методике, если помехи со стороны системы ПСС позволяют системе фиксированной службы удовлетворить все требования МСЭ-R для </w:t>
      </w:r>
      <w:r w:rsidRPr="003E4BBB">
        <w:t>качественных показателей ошибки.</w:t>
      </w:r>
    </w:p>
    <w:p w:rsidR="00E72FEA" w:rsidRPr="003E4BBB" w:rsidRDefault="00E72FEA" w:rsidP="00813EB6">
      <w:pPr>
        <w:pStyle w:val="Note"/>
      </w:pPr>
      <w:r w:rsidRPr="003E4BBB">
        <w:t>ПРИМЕЧАНИЕ 4. – Для одного скачка системы фиксированной служб</w:t>
      </w:r>
      <w:r w:rsidR="00EA7DFE">
        <w:t xml:space="preserve">ы для создания распределения </w:t>
      </w:r>
      <w:r w:rsidR="00EA7DFE" w:rsidRPr="00EA7DFE">
        <w:rPr>
          <w:i/>
          <w:iCs/>
        </w:rPr>
        <w:t>C</w:t>
      </w:r>
      <w:r w:rsidR="00EA7DFE">
        <w:t>/</w:t>
      </w:r>
      <w:r w:rsidR="00EA7DFE" w:rsidRPr="00EA7DFE">
        <w:t>(</w:t>
      </w:r>
      <w:r w:rsidR="00EA7DFE" w:rsidRPr="00EA7DFE">
        <w:rPr>
          <w:i/>
          <w:iCs/>
          <w:lang w:val="en-US"/>
        </w:rPr>
        <w:t>N</w:t>
      </w:r>
      <w:r w:rsidR="00EA7DFE">
        <w:rPr>
          <w:i/>
          <w:iCs/>
          <w:lang w:val="en-US"/>
        </w:rPr>
        <w:t> </w:t>
      </w:r>
      <w:r w:rsidR="00EA7DFE" w:rsidRPr="00EA7DFE">
        <w:t>+</w:t>
      </w:r>
      <w:r w:rsidR="00EA7DFE">
        <w:rPr>
          <w:lang w:val="en-US"/>
        </w:rPr>
        <w:t> </w:t>
      </w:r>
      <w:r w:rsidRPr="00EA7DFE">
        <w:rPr>
          <w:i/>
          <w:iCs/>
        </w:rPr>
        <w:t>I</w:t>
      </w:r>
      <w:r w:rsidRPr="003E4BBB">
        <w:t xml:space="preserve">) также может использоваться свертка распределений </w:t>
      </w:r>
      <w:r w:rsidRPr="00EA7DFE">
        <w:rPr>
          <w:i/>
          <w:iCs/>
        </w:rPr>
        <w:t>C</w:t>
      </w:r>
      <w:r w:rsidRPr="003E4BBB">
        <w:t xml:space="preserve"> и </w:t>
      </w:r>
      <w:r w:rsidRPr="00EA7DFE">
        <w:rPr>
          <w:i/>
          <w:iCs/>
        </w:rPr>
        <w:t>I</w:t>
      </w:r>
      <w:r w:rsidRPr="003E4BBB">
        <w:t xml:space="preserve"> с </w:t>
      </w:r>
      <w:r w:rsidRPr="00EA7DFE">
        <w:rPr>
          <w:i/>
          <w:iCs/>
        </w:rPr>
        <w:t>N</w:t>
      </w:r>
      <w:r w:rsidRPr="003E4BBB">
        <w:t xml:space="preserve">. Для спутников ПСС, находящихся не на </w:t>
      </w:r>
      <w:r w:rsidR="001F07EE" w:rsidRPr="003E4BBB">
        <w:t>ГСО</w:t>
      </w:r>
      <w:r w:rsidRPr="003E4BBB">
        <w:t>, также смотрите Приложение 6 Рекомендации МСЭ</w:t>
      </w:r>
      <w:r w:rsidRPr="003E4BBB">
        <w:noBreakHyphen/>
        <w:t>R F.1108.</w:t>
      </w:r>
    </w:p>
    <w:p w:rsidR="00E72FEA" w:rsidRPr="00A04CBA" w:rsidRDefault="00E72FEA" w:rsidP="00813EB6">
      <w:pPr>
        <w:pStyle w:val="Heading2"/>
        <w:rPr>
          <w:lang w:val="ru-RU"/>
        </w:rPr>
      </w:pPr>
      <w:bookmarkStart w:id="6" w:name="_Toc113246937"/>
      <w:r w:rsidRPr="00A04CBA">
        <w:rPr>
          <w:lang w:val="ru-RU"/>
        </w:rPr>
        <w:t>2.3</w:t>
      </w:r>
      <w:r w:rsidRPr="00A04CBA">
        <w:rPr>
          <w:lang w:val="ru-RU"/>
        </w:rPr>
        <w:tab/>
      </w:r>
      <w:r w:rsidRPr="00EA7DFE">
        <w:rPr>
          <w:lang w:val="ru-RU"/>
        </w:rPr>
        <w:t>Рассмотрение</w:t>
      </w:r>
      <w:r w:rsidRPr="00A04CBA">
        <w:rPr>
          <w:lang w:val="ru-RU"/>
        </w:rPr>
        <w:t xml:space="preserve"> анализа</w:t>
      </w:r>
      <w:bookmarkEnd w:id="6"/>
    </w:p>
    <w:p w:rsidR="00E72FEA" w:rsidRPr="00A04CBA" w:rsidRDefault="00E72FEA" w:rsidP="00813EB6">
      <w:pPr>
        <w:rPr>
          <w:lang w:val="ru-RU"/>
        </w:rPr>
      </w:pPr>
      <w:r w:rsidRPr="00A04CBA">
        <w:rPr>
          <w:i/>
          <w:iCs/>
          <w:lang w:val="ru-RU"/>
        </w:rPr>
        <w:t>Этап 1</w:t>
      </w:r>
      <w:r w:rsidRPr="00EA7DFE">
        <w:rPr>
          <w:lang w:val="ru-RU"/>
        </w:rPr>
        <w:t>:</w:t>
      </w:r>
      <w:r w:rsidR="00EA7DFE">
        <w:rPr>
          <w:lang w:val="en-US"/>
        </w:rPr>
        <w:t> </w:t>
      </w:r>
      <w:r w:rsidRPr="00A04CBA">
        <w:rPr>
          <w:shd w:val="clear" w:color="auto" w:fill="FFFFFF"/>
          <w:lang w:val="ru-RU"/>
        </w:rPr>
        <w:t xml:space="preserve">Если в соответствующей Рекомендации МСЭ-R </w:t>
      </w:r>
      <w:r w:rsidRPr="00A04CBA">
        <w:rPr>
          <w:lang w:val="ru-RU"/>
        </w:rPr>
        <w:t xml:space="preserve">качественные показатели </w:t>
      </w:r>
      <w:r w:rsidRPr="00A04CBA">
        <w:rPr>
          <w:shd w:val="clear" w:color="auto" w:fill="FFFFFF"/>
          <w:lang w:val="ru-RU"/>
        </w:rPr>
        <w:t>выполнены для каждой рассматриваемой системы фиксированной службы в присутствии дополнительного наведенного ухудшения характеристик помехи со стороны спутниковой системы ПСС, это должно способствовать успешному завершению технических аспектов координации использования частот</w:t>
      </w:r>
      <w:r w:rsidRPr="00A04CBA">
        <w:rPr>
          <w:lang w:val="ru-RU"/>
        </w:rPr>
        <w:t>.</w:t>
      </w:r>
    </w:p>
    <w:p w:rsidR="00E72FEA" w:rsidRPr="00EA7DFE" w:rsidRDefault="00E72FEA" w:rsidP="00813EB6">
      <w:pPr>
        <w:rPr>
          <w:lang w:val="ru-RU"/>
        </w:rPr>
      </w:pPr>
      <w:r w:rsidRPr="00A04CBA">
        <w:rPr>
          <w:i/>
          <w:iCs/>
          <w:lang w:val="ru-RU"/>
        </w:rPr>
        <w:t>Этап 2</w:t>
      </w:r>
      <w:r w:rsidRPr="00EA7DFE">
        <w:rPr>
          <w:lang w:val="ru-RU"/>
        </w:rPr>
        <w:t>:</w:t>
      </w:r>
      <w:r w:rsidR="00EA7DFE">
        <w:rPr>
          <w:i/>
          <w:iCs/>
          <w:lang w:val="en-US"/>
        </w:rPr>
        <w:t> </w:t>
      </w:r>
      <w:r w:rsidRPr="00A04CBA">
        <w:rPr>
          <w:lang w:val="ru-RU"/>
        </w:rPr>
        <w:t>До рассмотрения других мер по вопросу о совместном использовании, в некоторых случаях может быть необходимо провести дополнительные исследования, для того чтобы определить являются ли помехи от спутниковой системы ПСС приемлемыми или нет.</w:t>
      </w:r>
    </w:p>
    <w:p w:rsidR="005377E7" w:rsidRPr="005377E7" w:rsidRDefault="005377E7" w:rsidP="003E4BBB">
      <w:pPr>
        <w:spacing w:before="600"/>
        <w:jc w:val="center"/>
        <w:rPr>
          <w:lang w:val="en-US"/>
        </w:rPr>
      </w:pPr>
      <w:r>
        <w:t>______________</w:t>
      </w:r>
    </w:p>
    <w:sectPr w:rsidR="005377E7" w:rsidRPr="005377E7" w:rsidSect="00813EB6">
      <w:pgSz w:w="11907" w:h="16834" w:code="9"/>
      <w:pgMar w:top="1418" w:right="1134" w:bottom="1134" w:left="1134" w:header="720" w:footer="482" w:gutter="0"/>
      <w:paperSrc w:first="15" w:other="15"/>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EB6" w:rsidRDefault="00813EB6">
      <w:r>
        <w:separator/>
      </w:r>
    </w:p>
  </w:endnote>
  <w:endnote w:type="continuationSeparator" w:id="0">
    <w:p w:rsidR="00813EB6" w:rsidRDefault="00813E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altName w:val="Arial Unicode MS"/>
    <w:panose1 w:val="020B0600070205080204"/>
    <w:charset w:val="80"/>
    <w:family w:val="swiss"/>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EB6" w:rsidRDefault="00813EB6">
      <w:r>
        <w:separator/>
      </w:r>
    </w:p>
  </w:footnote>
  <w:footnote w:type="continuationSeparator" w:id="0">
    <w:p w:rsidR="00813EB6" w:rsidRDefault="00813EB6">
      <w:r>
        <w:continuationSeparator/>
      </w:r>
    </w:p>
  </w:footnote>
  <w:footnote w:id="1">
    <w:p w:rsidR="00813EB6" w:rsidRPr="004A5DCB" w:rsidRDefault="00813EB6" w:rsidP="00536DD3">
      <w:pPr>
        <w:pStyle w:val="FootnoteText"/>
        <w:rPr>
          <w:lang w:val="ru-RU"/>
        </w:rPr>
      </w:pPr>
      <w:r w:rsidRPr="00536DD3">
        <w:rPr>
          <w:rStyle w:val="FootnoteReference"/>
          <w:rFonts w:ascii="Symbol" w:hAnsi="Symbol"/>
        </w:rPr>
        <w:t></w:t>
      </w:r>
      <w:r w:rsidRPr="00533172">
        <w:rPr>
          <w:lang w:val="ru-RU"/>
        </w:rPr>
        <w:tab/>
      </w:r>
      <w:r>
        <w:rPr>
          <w:lang w:val="ru-RU" w:eastAsia="ru-RU"/>
        </w:rPr>
        <w:t>Настоящая Рекомендация подготовлена совместно 4-й и 5-й Исследовательскими комиссиями по радиосвязи, и в дальнейшем любые ее пересмотры должны осуществляться совместно.</w:t>
      </w:r>
    </w:p>
  </w:footnote>
  <w:footnote w:id="2">
    <w:p w:rsidR="00813EB6" w:rsidRPr="004A5DCB" w:rsidRDefault="00813EB6" w:rsidP="00536DD3">
      <w:pPr>
        <w:pStyle w:val="FootnoteText"/>
        <w:rPr>
          <w:lang w:val="ru-RU"/>
        </w:rPr>
      </w:pPr>
      <w:r w:rsidRPr="00536DD3">
        <w:rPr>
          <w:rStyle w:val="FootnoteReference"/>
          <w:rFonts w:ascii="Symbol" w:hAnsi="Symbol"/>
        </w:rPr>
        <w:t></w:t>
      </w:r>
      <w:r w:rsidRPr="00536DD3">
        <w:rPr>
          <w:rStyle w:val="FootnoteReference"/>
          <w:rFonts w:ascii="Symbol" w:hAnsi="Symbol"/>
        </w:rPr>
        <w:t></w:t>
      </w:r>
      <w:r w:rsidRPr="00533172">
        <w:rPr>
          <w:lang w:val="ru-RU"/>
        </w:rPr>
        <w:tab/>
      </w:r>
      <w:r w:rsidRPr="00533172">
        <w:rPr>
          <w:color w:val="000000"/>
          <w:shd w:val="clear" w:color="auto" w:fill="FFFFFF"/>
          <w:lang w:val="ru-RU"/>
        </w:rPr>
        <w:t>Н</w:t>
      </w:r>
      <w:r w:rsidRPr="004A5DCB">
        <w:rPr>
          <w:color w:val="000000"/>
          <w:shd w:val="clear" w:color="auto" w:fill="FFFFFF"/>
          <w:lang w:val="ru-RU"/>
        </w:rPr>
        <w:t xml:space="preserve">еобходимы </w:t>
      </w:r>
      <w:r>
        <w:rPr>
          <w:color w:val="000000"/>
          <w:shd w:val="clear" w:color="auto" w:fill="FFFFFF"/>
          <w:lang w:val="ru-RU"/>
        </w:rPr>
        <w:t xml:space="preserve">дальнейшие </w:t>
      </w:r>
      <w:r w:rsidRPr="004A5DCB">
        <w:rPr>
          <w:color w:val="000000"/>
          <w:shd w:val="clear" w:color="auto" w:fill="FFFFFF"/>
          <w:lang w:val="ru-RU"/>
        </w:rPr>
        <w:t>исследования для сетей ПСС</w:t>
      </w:r>
      <w:r w:rsidRPr="00533172">
        <w:rPr>
          <w:color w:val="000000"/>
          <w:shd w:val="clear" w:color="auto" w:fill="FFFFFF"/>
          <w:lang w:val="ru-RU"/>
        </w:rPr>
        <w:t xml:space="preserve">, </w:t>
      </w:r>
      <w:r>
        <w:rPr>
          <w:color w:val="000000"/>
          <w:shd w:val="clear" w:color="auto" w:fill="FFFFFF"/>
          <w:lang w:val="ru-RU"/>
        </w:rPr>
        <w:t>использующих</w:t>
      </w:r>
      <w:r w:rsidRPr="004A5DCB">
        <w:rPr>
          <w:color w:val="000000"/>
          <w:shd w:val="clear" w:color="auto" w:fill="FFFFFF"/>
          <w:lang w:val="ru-RU"/>
        </w:rPr>
        <w:t xml:space="preserve"> </w:t>
      </w:r>
      <w:r>
        <w:rPr>
          <w:color w:val="000000"/>
          <w:shd w:val="clear" w:color="auto" w:fill="FFFFFF"/>
          <w:lang w:val="ru-RU"/>
        </w:rPr>
        <w:t>многостанционный</w:t>
      </w:r>
      <w:r w:rsidRPr="004A5DCB">
        <w:rPr>
          <w:color w:val="000000"/>
          <w:shd w:val="clear" w:color="auto" w:fill="FFFFFF"/>
          <w:lang w:val="ru-RU"/>
        </w:rPr>
        <w:t xml:space="preserve"> доступ с кодовым разделением (</w:t>
      </w:r>
      <w:r w:rsidRPr="00533172">
        <w:rPr>
          <w:color w:val="000000"/>
          <w:shd w:val="clear" w:color="auto" w:fill="FFFFFF"/>
          <w:lang w:val="ru-RU"/>
        </w:rPr>
        <w:t>МДКР</w:t>
      </w:r>
      <w:r w:rsidRPr="004A5DCB">
        <w:rPr>
          <w:color w:val="000000"/>
          <w:shd w:val="clear" w:color="auto" w:fill="FFFFFF"/>
          <w:lang w:val="ru-RU"/>
        </w:rPr>
        <w:t>).</w:t>
      </w:r>
    </w:p>
  </w:footnote>
  <w:footnote w:id="3">
    <w:p w:rsidR="00813EB6" w:rsidRPr="004A5DCB" w:rsidRDefault="00813EB6" w:rsidP="00E25C63">
      <w:pPr>
        <w:pStyle w:val="FootnoteText"/>
        <w:rPr>
          <w:lang w:val="ru-RU"/>
        </w:rPr>
      </w:pPr>
      <w:r w:rsidRPr="002309E3">
        <w:rPr>
          <w:rStyle w:val="FootnoteReference"/>
          <w:szCs w:val="16"/>
        </w:rPr>
        <w:footnoteRef/>
      </w:r>
      <w:r w:rsidRPr="002309E3">
        <w:rPr>
          <w:sz w:val="16"/>
          <w:szCs w:val="16"/>
          <w:lang w:val="ru-RU"/>
        </w:rPr>
        <w:t xml:space="preserve"> </w:t>
      </w:r>
      <w:r w:rsidRPr="002309E3">
        <w:rPr>
          <w:sz w:val="16"/>
          <w:szCs w:val="16"/>
          <w:lang w:val="ru-RU"/>
        </w:rPr>
        <w:tab/>
      </w:r>
      <w:r w:rsidRPr="00065D34">
        <w:rPr>
          <w:lang w:val="ru-RU"/>
        </w:rPr>
        <w:t>Рекомендация МСЭ-</w:t>
      </w:r>
      <w:r w:rsidRPr="00065D34">
        <w:rPr>
          <w:lang w:val="en-US"/>
        </w:rPr>
        <w:t>R</w:t>
      </w:r>
      <w:r w:rsidRPr="00065D34">
        <w:rPr>
          <w:lang w:val="ru-RU"/>
        </w:rPr>
        <w:t xml:space="preserve"> </w:t>
      </w:r>
      <w:r w:rsidRPr="00065D34">
        <w:rPr>
          <w:lang w:val="en-US"/>
        </w:rPr>
        <w:t>F</w:t>
      </w:r>
      <w:r w:rsidRPr="00065D34">
        <w:rPr>
          <w:lang w:val="ru-RU"/>
        </w:rPr>
        <w:t>.393 была отменена в 2007 году. Однако некоторые</w:t>
      </w:r>
      <w:r>
        <w:rPr>
          <w:lang w:val="ru-RU"/>
        </w:rPr>
        <w:t xml:space="preserve"> </w:t>
      </w:r>
      <w:r w:rsidRPr="00065D34">
        <w:rPr>
          <w:lang w:val="ru-RU"/>
        </w:rPr>
        <w:t xml:space="preserve">системы фиксированной службы, для которых данная Рекомендация </w:t>
      </w:r>
      <w:r>
        <w:rPr>
          <w:lang w:val="ru-RU"/>
        </w:rPr>
        <w:t>могла</w:t>
      </w:r>
      <w:r w:rsidRPr="00065D34">
        <w:rPr>
          <w:lang w:val="ru-RU"/>
        </w:rPr>
        <w:t xml:space="preserve"> бы </w:t>
      </w:r>
      <w:r>
        <w:rPr>
          <w:lang w:val="ru-RU"/>
        </w:rPr>
        <w:t xml:space="preserve">быть </w:t>
      </w:r>
      <w:r w:rsidRPr="00065D34">
        <w:rPr>
          <w:lang w:val="ru-RU"/>
        </w:rPr>
        <w:t>применима, могут продолж</w:t>
      </w:r>
      <w:r>
        <w:rPr>
          <w:lang w:val="ru-RU"/>
        </w:rPr>
        <w:t>а</w:t>
      </w:r>
      <w:r w:rsidRPr="00065D34">
        <w:rPr>
          <w:lang w:val="ru-RU"/>
        </w:rPr>
        <w:t>ть существовать</w:t>
      </w:r>
      <w:r w:rsidRPr="002309E3">
        <w:rPr>
          <w:lang w:val="ru-RU"/>
        </w:rPr>
        <w:t>.</w:t>
      </w:r>
    </w:p>
  </w:footnote>
  <w:footnote w:id="4">
    <w:p w:rsidR="00813EB6" w:rsidRPr="004A5DCB" w:rsidRDefault="00813EB6" w:rsidP="00E25C63">
      <w:pPr>
        <w:pStyle w:val="FootnoteText"/>
        <w:rPr>
          <w:lang w:val="ru-RU"/>
        </w:rPr>
      </w:pPr>
      <w:r w:rsidRPr="002309E3">
        <w:rPr>
          <w:rStyle w:val="FootnoteReference"/>
          <w:szCs w:val="16"/>
        </w:rPr>
        <w:footnoteRef/>
      </w:r>
      <w:r w:rsidRPr="002309E3">
        <w:rPr>
          <w:sz w:val="16"/>
          <w:szCs w:val="16"/>
          <w:lang w:val="ru-RU"/>
        </w:rPr>
        <w:t xml:space="preserve"> </w:t>
      </w:r>
      <w:r w:rsidRPr="002309E3">
        <w:rPr>
          <w:lang w:val="ru-RU"/>
        </w:rPr>
        <w:t xml:space="preserve"> </w:t>
      </w:r>
      <w:r>
        <w:rPr>
          <w:lang w:val="ru-RU"/>
        </w:rPr>
        <w:tab/>
        <w:t>Рекомендация МСЭ</w:t>
      </w:r>
      <w:r w:rsidRPr="00065D34">
        <w:rPr>
          <w:lang w:val="ru-RU"/>
        </w:rPr>
        <w:t>-</w:t>
      </w:r>
      <w:r w:rsidRPr="00065D34">
        <w:rPr>
          <w:lang w:val="en-US"/>
        </w:rPr>
        <w:t>R</w:t>
      </w:r>
      <w:r w:rsidRPr="00065D34">
        <w:rPr>
          <w:lang w:val="ru-RU"/>
        </w:rPr>
        <w:t xml:space="preserve"> </w:t>
      </w:r>
      <w:r w:rsidRPr="00065D34">
        <w:rPr>
          <w:lang w:val="en-US"/>
        </w:rPr>
        <w:t>F</w:t>
      </w:r>
      <w:r w:rsidRPr="00065D34">
        <w:rPr>
          <w:lang w:val="ru-RU"/>
        </w:rPr>
        <w:t xml:space="preserve">.555 была отменена в 2007 году. Однако некоторые системы фиксированной службы, для которых данная Рекомендация </w:t>
      </w:r>
      <w:r>
        <w:rPr>
          <w:lang w:val="ru-RU"/>
        </w:rPr>
        <w:t>могла</w:t>
      </w:r>
      <w:r w:rsidRPr="00065D34">
        <w:rPr>
          <w:lang w:val="ru-RU"/>
        </w:rPr>
        <w:t xml:space="preserve"> бы </w:t>
      </w:r>
      <w:r>
        <w:rPr>
          <w:lang w:val="ru-RU"/>
        </w:rPr>
        <w:t xml:space="preserve">быть </w:t>
      </w:r>
      <w:r w:rsidRPr="00065D34">
        <w:rPr>
          <w:lang w:val="ru-RU"/>
        </w:rPr>
        <w:t>применима, могут продолж</w:t>
      </w:r>
      <w:r>
        <w:rPr>
          <w:lang w:val="ru-RU"/>
        </w:rPr>
        <w:t>а</w:t>
      </w:r>
      <w:r w:rsidRPr="00065D34">
        <w:rPr>
          <w:lang w:val="ru-RU"/>
        </w:rPr>
        <w:t>ть существовать</w:t>
      </w:r>
      <w:r w:rsidRPr="002309E3">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EB6" w:rsidRDefault="00813EB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EB6" w:rsidRDefault="00813EB6" w:rsidP="00536DD3">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EB6" w:rsidRPr="001D176D" w:rsidRDefault="00813EB6">
    <w:pPr>
      <w:pStyle w:val="Header"/>
      <w:jc w:val="left"/>
      <w:rPr>
        <w:szCs w:val="22"/>
        <w:lang w:val="en-US"/>
      </w:rPr>
    </w:pPr>
    <w:r w:rsidRPr="001D176D">
      <w:rPr>
        <w:rStyle w:val="PageNumber"/>
        <w:b/>
        <w:bCs/>
        <w:szCs w:val="22"/>
        <w:lang w:val="en-US"/>
      </w:rPr>
      <w:fldChar w:fldCharType="begin"/>
    </w:r>
    <w:r w:rsidRPr="001D176D">
      <w:rPr>
        <w:rStyle w:val="PageNumber"/>
        <w:b/>
        <w:bCs/>
        <w:szCs w:val="22"/>
        <w:lang w:val="en-US"/>
      </w:rPr>
      <w:instrText xml:space="preserve"> PAGE </w:instrText>
    </w:r>
    <w:r w:rsidRPr="001D176D">
      <w:rPr>
        <w:rStyle w:val="PageNumber"/>
        <w:b/>
        <w:bCs/>
        <w:szCs w:val="22"/>
        <w:lang w:val="en-US"/>
      </w:rPr>
      <w:fldChar w:fldCharType="separate"/>
    </w:r>
    <w:r w:rsidR="00993CAD">
      <w:rPr>
        <w:rStyle w:val="PageNumber"/>
        <w:b/>
        <w:bCs/>
        <w:noProof/>
        <w:szCs w:val="22"/>
        <w:lang w:val="en-US"/>
      </w:rPr>
      <w:t>ii</w:t>
    </w:r>
    <w:r w:rsidRPr="001D176D">
      <w:rPr>
        <w:rStyle w:val="PageNumber"/>
        <w:b/>
        <w:bCs/>
        <w:szCs w:val="22"/>
        <w:lang w:val="en-US"/>
      </w:rPr>
      <w:fldChar w:fldCharType="end"/>
    </w:r>
    <w:r w:rsidRPr="001D176D">
      <w:rPr>
        <w:szCs w:val="22"/>
        <w:lang w:val="en-US"/>
      </w:rPr>
      <w:tab/>
    </w:r>
    <w:r w:rsidRPr="00F07021">
      <w:rPr>
        <w:b/>
        <w:szCs w:val="22"/>
        <w:lang w:val="ru-RU"/>
      </w:rPr>
      <w:t xml:space="preserve">Рек. </w:t>
    </w:r>
    <w:r>
      <w:rPr>
        <w:b/>
        <w:bCs/>
        <w:szCs w:val="22"/>
        <w:lang w:val="ru-RU"/>
      </w:rPr>
      <w:t xml:space="preserve"> </w:t>
    </w:r>
    <w:r w:rsidRPr="001D176D">
      <w:rPr>
        <w:b/>
        <w:bCs/>
        <w:szCs w:val="22"/>
        <w:lang w:val="en-US"/>
      </w:rPr>
      <w:fldChar w:fldCharType="begin"/>
    </w:r>
    <w:r w:rsidRPr="001D176D">
      <w:rPr>
        <w:b/>
        <w:bCs/>
        <w:szCs w:val="22"/>
        <w:lang w:val="en-US"/>
      </w:rPr>
      <w:instrText>styleref href</w:instrText>
    </w:r>
    <w:r w:rsidRPr="001D176D">
      <w:rPr>
        <w:b/>
        <w:bCs/>
        <w:szCs w:val="22"/>
        <w:lang w:val="en-US"/>
      </w:rPr>
      <w:fldChar w:fldCharType="separate"/>
    </w:r>
    <w:r w:rsidR="00993CAD">
      <w:rPr>
        <w:b/>
        <w:bCs/>
        <w:noProof/>
        <w:szCs w:val="22"/>
        <w:lang w:val="en-US"/>
      </w:rPr>
      <w:t>МСЭ-R  M.1319-3</w:t>
    </w:r>
    <w:r w:rsidRPr="001D176D">
      <w:rPr>
        <w:b/>
        <w:bCs/>
        <w:szCs w:val="22"/>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EB6" w:rsidRPr="00A755D8" w:rsidRDefault="00813EB6" w:rsidP="00A755D8">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93CAD">
      <w:rPr>
        <w:rStyle w:val="PageNumber"/>
        <w:b/>
        <w:bCs/>
        <w:noProof/>
        <w:szCs w:val="22"/>
        <w:lang w:val="en-US"/>
      </w:rPr>
      <w:t>5</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Pr>
        <w:b/>
        <w:szCs w:val="22"/>
        <w:lang w:val="ru-RU"/>
      </w:rPr>
      <w:t>МСЭ</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93CAD">
      <w:rPr>
        <w:b/>
        <w:bCs/>
        <w:noProof/>
        <w:szCs w:val="22"/>
        <w:lang w:val="en-US"/>
      </w:rPr>
      <w:t>МСЭ-R  M.1319-3</w:t>
    </w:r>
    <w:r w:rsidRPr="00553C5F">
      <w:rPr>
        <w:b/>
        <w:bCs/>
        <w:szCs w:val="22"/>
        <w:lang w:val="en-U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EB6" w:rsidRPr="00A755D8" w:rsidRDefault="00813EB6" w:rsidP="00A755D8">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93CAD">
      <w:rPr>
        <w:b/>
        <w:bCs/>
        <w:noProof/>
        <w:szCs w:val="22"/>
        <w:lang w:val="en-US"/>
      </w:rPr>
      <w:t>МСЭ-R  M.1319-3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93CAD">
      <w:rPr>
        <w:rStyle w:val="PageNumber"/>
        <w:b/>
        <w:bCs/>
        <w:noProof/>
        <w:szCs w:val="22"/>
      </w:rPr>
      <w:t>5</w:t>
    </w:r>
    <w:r w:rsidRPr="00553C5F">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9327A62"/>
    <w:lvl w:ilvl="0">
      <w:start w:val="1"/>
      <w:numFmt w:val="decimal"/>
      <w:lvlText w:val="%1."/>
      <w:lvlJc w:val="left"/>
      <w:pPr>
        <w:tabs>
          <w:tab w:val="num" w:pos="1492"/>
        </w:tabs>
        <w:ind w:left="1492" w:hanging="360"/>
      </w:pPr>
    </w:lvl>
  </w:abstractNum>
  <w:abstractNum w:abstractNumId="1">
    <w:nsid w:val="FFFFFF7D"/>
    <w:multiLevelType w:val="singleLevel"/>
    <w:tmpl w:val="DDCA50EC"/>
    <w:lvl w:ilvl="0">
      <w:start w:val="1"/>
      <w:numFmt w:val="decimal"/>
      <w:lvlText w:val="%1."/>
      <w:lvlJc w:val="left"/>
      <w:pPr>
        <w:tabs>
          <w:tab w:val="num" w:pos="1209"/>
        </w:tabs>
        <w:ind w:left="1209" w:hanging="360"/>
      </w:pPr>
    </w:lvl>
  </w:abstractNum>
  <w:abstractNum w:abstractNumId="2">
    <w:nsid w:val="FFFFFF7E"/>
    <w:multiLevelType w:val="singleLevel"/>
    <w:tmpl w:val="B2F88524"/>
    <w:lvl w:ilvl="0">
      <w:start w:val="1"/>
      <w:numFmt w:val="decimal"/>
      <w:lvlText w:val="%1."/>
      <w:lvlJc w:val="left"/>
      <w:pPr>
        <w:tabs>
          <w:tab w:val="num" w:pos="926"/>
        </w:tabs>
        <w:ind w:left="926" w:hanging="360"/>
      </w:pPr>
    </w:lvl>
  </w:abstractNum>
  <w:abstractNum w:abstractNumId="3">
    <w:nsid w:val="FFFFFF7F"/>
    <w:multiLevelType w:val="singleLevel"/>
    <w:tmpl w:val="C5B063E6"/>
    <w:lvl w:ilvl="0">
      <w:start w:val="1"/>
      <w:numFmt w:val="decimal"/>
      <w:lvlText w:val="%1."/>
      <w:lvlJc w:val="left"/>
      <w:pPr>
        <w:tabs>
          <w:tab w:val="num" w:pos="643"/>
        </w:tabs>
        <w:ind w:left="643" w:hanging="360"/>
      </w:pPr>
    </w:lvl>
  </w:abstractNum>
  <w:abstractNum w:abstractNumId="4">
    <w:nsid w:val="FFFFFF80"/>
    <w:multiLevelType w:val="singleLevel"/>
    <w:tmpl w:val="E7425B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BA7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0201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CE13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76E512"/>
    <w:lvl w:ilvl="0">
      <w:start w:val="1"/>
      <w:numFmt w:val="decimal"/>
      <w:lvlText w:val="%1."/>
      <w:lvlJc w:val="left"/>
      <w:pPr>
        <w:tabs>
          <w:tab w:val="num" w:pos="360"/>
        </w:tabs>
        <w:ind w:left="360" w:hanging="360"/>
      </w:pPr>
    </w:lvl>
  </w:abstractNum>
  <w:abstractNum w:abstractNumId="9">
    <w:nsid w:val="FFFFFF89"/>
    <w:multiLevelType w:val="singleLevel"/>
    <w:tmpl w:val="95CAE5A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proofState w:spelling="clean" w:grammar="clean"/>
  <w:attachedTemplate r:id="rId1"/>
  <w:stylePaneFormatFilter w:val="3F04"/>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12C4"/>
    <w:rsid w:val="00015D72"/>
    <w:rsid w:val="00016DCB"/>
    <w:rsid w:val="0002421D"/>
    <w:rsid w:val="00024323"/>
    <w:rsid w:val="000258D9"/>
    <w:rsid w:val="00033635"/>
    <w:rsid w:val="00036D6D"/>
    <w:rsid w:val="0005502E"/>
    <w:rsid w:val="00065D34"/>
    <w:rsid w:val="0008156B"/>
    <w:rsid w:val="000A4969"/>
    <w:rsid w:val="000B2C80"/>
    <w:rsid w:val="000B4E2B"/>
    <w:rsid w:val="000B5A5F"/>
    <w:rsid w:val="000C6088"/>
    <w:rsid w:val="000C6320"/>
    <w:rsid w:val="000D4336"/>
    <w:rsid w:val="000F7402"/>
    <w:rsid w:val="00104D54"/>
    <w:rsid w:val="001509ED"/>
    <w:rsid w:val="00154851"/>
    <w:rsid w:val="001A0A00"/>
    <w:rsid w:val="001A5B33"/>
    <w:rsid w:val="001B1C96"/>
    <w:rsid w:val="001D176D"/>
    <w:rsid w:val="001F07EE"/>
    <w:rsid w:val="001F1A65"/>
    <w:rsid w:val="00203EF2"/>
    <w:rsid w:val="00222095"/>
    <w:rsid w:val="002309E3"/>
    <w:rsid w:val="00235C6B"/>
    <w:rsid w:val="00236C68"/>
    <w:rsid w:val="002777D4"/>
    <w:rsid w:val="002818A5"/>
    <w:rsid w:val="002A17A2"/>
    <w:rsid w:val="002D76C4"/>
    <w:rsid w:val="002E1F53"/>
    <w:rsid w:val="002F1492"/>
    <w:rsid w:val="002F1B68"/>
    <w:rsid w:val="00316CF8"/>
    <w:rsid w:val="00320418"/>
    <w:rsid w:val="003A7B3E"/>
    <w:rsid w:val="003C7A3D"/>
    <w:rsid w:val="003D0AE6"/>
    <w:rsid w:val="003E4BBB"/>
    <w:rsid w:val="00442B32"/>
    <w:rsid w:val="00477457"/>
    <w:rsid w:val="00495001"/>
    <w:rsid w:val="004966B7"/>
    <w:rsid w:val="004A5DCB"/>
    <w:rsid w:val="004C3086"/>
    <w:rsid w:val="004E1810"/>
    <w:rsid w:val="004E7211"/>
    <w:rsid w:val="005127A4"/>
    <w:rsid w:val="00526A55"/>
    <w:rsid w:val="005300F5"/>
    <w:rsid w:val="005316C2"/>
    <w:rsid w:val="00533172"/>
    <w:rsid w:val="00536DD3"/>
    <w:rsid w:val="005377E7"/>
    <w:rsid w:val="00545B57"/>
    <w:rsid w:val="00553DE7"/>
    <w:rsid w:val="00580F28"/>
    <w:rsid w:val="005917ED"/>
    <w:rsid w:val="005C3BD5"/>
    <w:rsid w:val="005C51AF"/>
    <w:rsid w:val="005C7A00"/>
    <w:rsid w:val="005F6AD6"/>
    <w:rsid w:val="00607D68"/>
    <w:rsid w:val="006222C4"/>
    <w:rsid w:val="006524D3"/>
    <w:rsid w:val="00663C53"/>
    <w:rsid w:val="00683F81"/>
    <w:rsid w:val="006A0B3F"/>
    <w:rsid w:val="006A57AF"/>
    <w:rsid w:val="006C2822"/>
    <w:rsid w:val="006D04C7"/>
    <w:rsid w:val="006D3A82"/>
    <w:rsid w:val="00703650"/>
    <w:rsid w:val="00703E31"/>
    <w:rsid w:val="00735860"/>
    <w:rsid w:val="007468DA"/>
    <w:rsid w:val="0076546B"/>
    <w:rsid w:val="00770AA2"/>
    <w:rsid w:val="0077205A"/>
    <w:rsid w:val="00790E41"/>
    <w:rsid w:val="007B0212"/>
    <w:rsid w:val="007B2917"/>
    <w:rsid w:val="007D2C1A"/>
    <w:rsid w:val="008112C4"/>
    <w:rsid w:val="00813EB6"/>
    <w:rsid w:val="008207F7"/>
    <w:rsid w:val="00842597"/>
    <w:rsid w:val="008443F7"/>
    <w:rsid w:val="008C2E46"/>
    <w:rsid w:val="008D4383"/>
    <w:rsid w:val="008E311E"/>
    <w:rsid w:val="008F0C68"/>
    <w:rsid w:val="008F325B"/>
    <w:rsid w:val="0092383A"/>
    <w:rsid w:val="00957F6F"/>
    <w:rsid w:val="009638D1"/>
    <w:rsid w:val="00993CAD"/>
    <w:rsid w:val="009E3F22"/>
    <w:rsid w:val="009F44E2"/>
    <w:rsid w:val="00A04CBA"/>
    <w:rsid w:val="00A0542B"/>
    <w:rsid w:val="00A4353B"/>
    <w:rsid w:val="00A65A5B"/>
    <w:rsid w:val="00A6617B"/>
    <w:rsid w:val="00A74B73"/>
    <w:rsid w:val="00A75475"/>
    <w:rsid w:val="00A755D8"/>
    <w:rsid w:val="00AA5D48"/>
    <w:rsid w:val="00AB0DC8"/>
    <w:rsid w:val="00AC1BA0"/>
    <w:rsid w:val="00B14664"/>
    <w:rsid w:val="00B24A99"/>
    <w:rsid w:val="00B26810"/>
    <w:rsid w:val="00B26F8C"/>
    <w:rsid w:val="00B44E24"/>
    <w:rsid w:val="00BA546A"/>
    <w:rsid w:val="00BF5D93"/>
    <w:rsid w:val="00C17667"/>
    <w:rsid w:val="00C2269F"/>
    <w:rsid w:val="00C72906"/>
    <w:rsid w:val="00CB5C52"/>
    <w:rsid w:val="00CC288B"/>
    <w:rsid w:val="00CF1B76"/>
    <w:rsid w:val="00CF24B9"/>
    <w:rsid w:val="00CF6BC9"/>
    <w:rsid w:val="00D14A74"/>
    <w:rsid w:val="00D838FC"/>
    <w:rsid w:val="00DC238B"/>
    <w:rsid w:val="00DD0AEF"/>
    <w:rsid w:val="00DE1D34"/>
    <w:rsid w:val="00DE4087"/>
    <w:rsid w:val="00DF4176"/>
    <w:rsid w:val="00E03B23"/>
    <w:rsid w:val="00E0747B"/>
    <w:rsid w:val="00E13E1E"/>
    <w:rsid w:val="00E25C63"/>
    <w:rsid w:val="00E65F16"/>
    <w:rsid w:val="00E672D2"/>
    <w:rsid w:val="00E72FEA"/>
    <w:rsid w:val="00EA7DFE"/>
    <w:rsid w:val="00EB2E7F"/>
    <w:rsid w:val="00ED4183"/>
    <w:rsid w:val="00EF5FCB"/>
    <w:rsid w:val="00F07021"/>
    <w:rsid w:val="00F37127"/>
    <w:rsid w:val="00F62708"/>
    <w:rsid w:val="00F7146B"/>
    <w:rsid w:val="00F73037"/>
    <w:rsid w:val="00FA6B65"/>
    <w:rsid w:val="00FE53F6"/>
    <w:rsid w:val="00FE547A"/>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DD3"/>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1"/>
    <w:uiPriority w:val="99"/>
    <w:qFormat/>
    <w:rsid w:val="00CF24B9"/>
    <w:pPr>
      <w:keepNext/>
      <w:keepLines/>
      <w:spacing w:before="480"/>
      <w:ind w:left="794" w:hanging="794"/>
      <w:outlineLvl w:val="0"/>
    </w:pPr>
    <w:rPr>
      <w:b/>
    </w:rPr>
  </w:style>
  <w:style w:type="paragraph" w:styleId="Heading2">
    <w:name w:val="heading 2"/>
    <w:basedOn w:val="Heading1"/>
    <w:next w:val="Normal"/>
    <w:link w:val="Heading2Char1"/>
    <w:uiPriority w:val="99"/>
    <w:qFormat/>
    <w:rsid w:val="00CF24B9"/>
    <w:pPr>
      <w:spacing w:before="320"/>
      <w:outlineLvl w:val="1"/>
    </w:pPr>
  </w:style>
  <w:style w:type="paragraph" w:styleId="Heading3">
    <w:name w:val="heading 3"/>
    <w:basedOn w:val="Heading1"/>
    <w:next w:val="Normal"/>
    <w:link w:val="Heading3Char"/>
    <w:uiPriority w:val="99"/>
    <w:qFormat/>
    <w:rsid w:val="00CF24B9"/>
    <w:pPr>
      <w:spacing w:before="200"/>
      <w:outlineLvl w:val="2"/>
    </w:pPr>
  </w:style>
  <w:style w:type="paragraph" w:styleId="Heading4">
    <w:name w:val="heading 4"/>
    <w:basedOn w:val="Heading3"/>
    <w:next w:val="Normal"/>
    <w:link w:val="Heading4Char"/>
    <w:uiPriority w:val="99"/>
    <w:qFormat/>
    <w:rsid w:val="00CF24B9"/>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F24B9"/>
    <w:pPr>
      <w:outlineLvl w:val="4"/>
    </w:pPr>
  </w:style>
  <w:style w:type="paragraph" w:styleId="Heading6">
    <w:name w:val="heading 6"/>
    <w:basedOn w:val="Heading4"/>
    <w:next w:val="Normal"/>
    <w:link w:val="Heading6Char"/>
    <w:uiPriority w:val="99"/>
    <w:qFormat/>
    <w:rsid w:val="00CF24B9"/>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F24B9"/>
    <w:pPr>
      <w:outlineLvl w:val="6"/>
    </w:pPr>
  </w:style>
  <w:style w:type="paragraph" w:styleId="Heading8">
    <w:name w:val="heading 8"/>
    <w:basedOn w:val="Heading6"/>
    <w:next w:val="Normal"/>
    <w:link w:val="Heading8Char"/>
    <w:uiPriority w:val="99"/>
    <w:qFormat/>
    <w:rsid w:val="00CF24B9"/>
    <w:pPr>
      <w:outlineLvl w:val="7"/>
    </w:pPr>
  </w:style>
  <w:style w:type="paragraph" w:styleId="Heading9">
    <w:name w:val="heading 9"/>
    <w:basedOn w:val="Heading6"/>
    <w:next w:val="Normal"/>
    <w:link w:val="Heading9Char"/>
    <w:uiPriority w:val="99"/>
    <w:qFormat/>
    <w:rsid w:val="00CF24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D01"/>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B87D01"/>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B87D01"/>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B87D01"/>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B87D01"/>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B87D01"/>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B87D01"/>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B87D01"/>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B87D01"/>
    <w:rPr>
      <w:rFonts w:asciiTheme="majorHAnsi" w:eastAsiaTheme="majorEastAsia" w:hAnsiTheme="majorHAnsi" w:cstheme="majorBidi"/>
      <w:lang w:val="fr-FR" w:eastAsia="en-US"/>
    </w:rPr>
  </w:style>
  <w:style w:type="paragraph" w:styleId="Header">
    <w:name w:val="header"/>
    <w:basedOn w:val="Normal"/>
    <w:link w:val="HeaderChar"/>
    <w:uiPriority w:val="99"/>
    <w:rsid w:val="00CF24B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B87D01"/>
    <w:rPr>
      <w:sz w:val="24"/>
      <w:szCs w:val="20"/>
      <w:lang w:val="fr-FR" w:eastAsia="en-US"/>
    </w:rPr>
  </w:style>
  <w:style w:type="paragraph" w:styleId="Footer">
    <w:name w:val="footer"/>
    <w:basedOn w:val="Normal"/>
    <w:link w:val="FooterChar"/>
    <w:uiPriority w:val="99"/>
    <w:rsid w:val="00CF24B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B87D01"/>
    <w:rPr>
      <w:sz w:val="24"/>
      <w:szCs w:val="20"/>
      <w:lang w:val="fr-FR" w:eastAsia="en-US"/>
    </w:rPr>
  </w:style>
  <w:style w:type="character" w:styleId="PageNumber">
    <w:name w:val="page number"/>
    <w:basedOn w:val="DefaultParagraphFont"/>
    <w:uiPriority w:val="99"/>
    <w:rsid w:val="00CF24B9"/>
    <w:rPr>
      <w:rFonts w:cs="Times New Roman"/>
    </w:rPr>
  </w:style>
  <w:style w:type="paragraph" w:customStyle="1" w:styleId="Headingb">
    <w:name w:val="Heading_b"/>
    <w:basedOn w:val="Heading3"/>
    <w:next w:val="Normal"/>
    <w:uiPriority w:val="99"/>
    <w:rsid w:val="00CF24B9"/>
    <w:pPr>
      <w:spacing w:before="160"/>
      <w:ind w:left="0" w:firstLine="0"/>
      <w:outlineLvl w:val="9"/>
    </w:pPr>
  </w:style>
  <w:style w:type="paragraph" w:customStyle="1" w:styleId="Headingi">
    <w:name w:val="Heading_i"/>
    <w:basedOn w:val="Heading3"/>
    <w:next w:val="Normal"/>
    <w:uiPriority w:val="99"/>
    <w:rsid w:val="00CF24B9"/>
    <w:pPr>
      <w:spacing w:before="160"/>
      <w:ind w:left="0" w:firstLine="0"/>
    </w:pPr>
    <w:rPr>
      <w:b w:val="0"/>
      <w:i/>
    </w:rPr>
  </w:style>
  <w:style w:type="character" w:customStyle="1" w:styleId="href">
    <w:name w:val="href"/>
    <w:basedOn w:val="DefaultParagraphFont"/>
    <w:uiPriority w:val="99"/>
    <w:rsid w:val="00A755D8"/>
    <w:rPr>
      <w:rFonts w:cs="Times New Roman"/>
      <w:sz w:val="26"/>
    </w:rPr>
  </w:style>
  <w:style w:type="paragraph" w:customStyle="1" w:styleId="enumlev1">
    <w:name w:val="enumlev1"/>
    <w:basedOn w:val="Normal"/>
    <w:link w:val="enumlev1Char"/>
    <w:uiPriority w:val="99"/>
    <w:rsid w:val="00CF24B9"/>
    <w:pPr>
      <w:spacing w:before="80"/>
      <w:ind w:left="794" w:hanging="794"/>
    </w:pPr>
  </w:style>
  <w:style w:type="paragraph" w:customStyle="1" w:styleId="enumlev2">
    <w:name w:val="enumlev2"/>
    <w:basedOn w:val="enumlev1"/>
    <w:uiPriority w:val="99"/>
    <w:rsid w:val="00CF24B9"/>
    <w:pPr>
      <w:ind w:left="1191" w:hanging="397"/>
    </w:pPr>
  </w:style>
  <w:style w:type="paragraph" w:customStyle="1" w:styleId="enumlev3">
    <w:name w:val="enumlev3"/>
    <w:basedOn w:val="enumlev2"/>
    <w:uiPriority w:val="99"/>
    <w:rsid w:val="00CF24B9"/>
    <w:pPr>
      <w:ind w:left="1588"/>
    </w:pPr>
  </w:style>
  <w:style w:type="paragraph" w:customStyle="1" w:styleId="Normalaftertitle">
    <w:name w:val="Normal_after_title"/>
    <w:basedOn w:val="Normal"/>
    <w:next w:val="Normal"/>
    <w:link w:val="NormalaftertitleChar"/>
    <w:uiPriority w:val="99"/>
    <w:rsid w:val="00CF24B9"/>
    <w:pPr>
      <w:spacing w:before="320"/>
    </w:pPr>
  </w:style>
  <w:style w:type="paragraph" w:customStyle="1" w:styleId="Note">
    <w:name w:val="Note"/>
    <w:basedOn w:val="Normal"/>
    <w:link w:val="NoteChar"/>
    <w:uiPriority w:val="99"/>
    <w:rsid w:val="002F1492"/>
    <w:pPr>
      <w:tabs>
        <w:tab w:val="clear" w:pos="794"/>
        <w:tab w:val="clear" w:pos="1191"/>
        <w:tab w:val="clear" w:pos="1588"/>
        <w:tab w:val="clear" w:pos="1985"/>
      </w:tabs>
      <w:spacing w:before="80"/>
    </w:pPr>
    <w:rPr>
      <w:sz w:val="20"/>
      <w:lang w:val="ru-RU"/>
    </w:rPr>
  </w:style>
  <w:style w:type="paragraph" w:customStyle="1" w:styleId="RecNo">
    <w:name w:val="Rec_No"/>
    <w:basedOn w:val="Normal"/>
    <w:next w:val="Rectitle"/>
    <w:link w:val="RecNoChar"/>
    <w:uiPriority w:val="99"/>
    <w:rsid w:val="00CF24B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F24B9"/>
    <w:pPr>
      <w:spacing w:before="240"/>
    </w:pPr>
    <w:rPr>
      <w:lang w:val="es-ES_tradnl"/>
    </w:rPr>
  </w:style>
  <w:style w:type="paragraph" w:customStyle="1" w:styleId="Recref">
    <w:name w:val="Rec_ref"/>
    <w:basedOn w:val="Normal"/>
    <w:next w:val="Recdate"/>
    <w:uiPriority w:val="99"/>
    <w:rsid w:val="00CF24B9"/>
    <w:pPr>
      <w:jc w:val="center"/>
    </w:pPr>
  </w:style>
  <w:style w:type="paragraph" w:customStyle="1" w:styleId="Recdate">
    <w:name w:val="Rec_date"/>
    <w:basedOn w:val="Recref"/>
    <w:next w:val="Normalaftertitle"/>
    <w:uiPriority w:val="99"/>
    <w:rsid w:val="00CF24B9"/>
    <w:pPr>
      <w:jc w:val="right"/>
    </w:pPr>
  </w:style>
  <w:style w:type="paragraph" w:customStyle="1" w:styleId="AnnexNoTitle">
    <w:name w:val="Annex_NoTitle"/>
    <w:basedOn w:val="Normal"/>
    <w:next w:val="Normalaftertitle"/>
    <w:link w:val="AnnexNoTitleChar"/>
    <w:uiPriority w:val="99"/>
    <w:rsid w:val="00CF24B9"/>
    <w:pPr>
      <w:keepNext/>
      <w:keepLines/>
      <w:spacing w:before="480" w:after="80"/>
      <w:jc w:val="center"/>
    </w:pPr>
    <w:rPr>
      <w:b/>
      <w:sz w:val="28"/>
    </w:rPr>
  </w:style>
  <w:style w:type="paragraph" w:customStyle="1" w:styleId="AppendixNoTitle">
    <w:name w:val="Appendix_NoTitle"/>
    <w:basedOn w:val="AnnexNoTitle"/>
    <w:next w:val="Normal"/>
    <w:uiPriority w:val="99"/>
    <w:rsid w:val="00CF24B9"/>
  </w:style>
  <w:style w:type="paragraph" w:customStyle="1" w:styleId="Tablefin">
    <w:name w:val="Table_fin"/>
    <w:basedOn w:val="Normal"/>
    <w:next w:val="Normal"/>
    <w:uiPriority w:val="99"/>
    <w:rsid w:val="00CF24B9"/>
    <w:pPr>
      <w:spacing w:before="0"/>
    </w:pPr>
    <w:rPr>
      <w:sz w:val="20"/>
      <w:lang w:val="en-GB"/>
    </w:rPr>
  </w:style>
  <w:style w:type="paragraph" w:customStyle="1" w:styleId="Tablehead">
    <w:name w:val="Table_head"/>
    <w:basedOn w:val="Normal"/>
    <w:next w:val="Normal"/>
    <w:uiPriority w:val="99"/>
    <w:rsid w:val="00CF24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uiPriority w:val="99"/>
    <w:rsid w:val="00CF2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rsid w:val="00CF24B9"/>
    <w:pPr>
      <w:keepNext/>
      <w:spacing w:before="360" w:after="120"/>
      <w:jc w:val="center"/>
    </w:pPr>
  </w:style>
  <w:style w:type="paragraph" w:customStyle="1" w:styleId="Tabletext">
    <w:name w:val="Table_text"/>
    <w:basedOn w:val="Normal"/>
    <w:uiPriority w:val="99"/>
    <w:rsid w:val="00CF2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CF24B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F24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F24B9"/>
    <w:pPr>
      <w:ind w:left="794"/>
    </w:pPr>
  </w:style>
  <w:style w:type="paragraph" w:customStyle="1" w:styleId="Figurelegend">
    <w:name w:val="Figure_legend"/>
    <w:basedOn w:val="Normal"/>
    <w:uiPriority w:val="99"/>
    <w:rsid w:val="00CF24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CF24B9"/>
    <w:pPr>
      <w:keepNext/>
      <w:keepLines/>
      <w:spacing w:before="480" w:after="80"/>
      <w:jc w:val="center"/>
    </w:pPr>
    <w:rPr>
      <w:caps/>
      <w:sz w:val="18"/>
    </w:rPr>
  </w:style>
  <w:style w:type="paragraph" w:customStyle="1" w:styleId="tocpart">
    <w:name w:val="tocpart"/>
    <w:basedOn w:val="Normal"/>
    <w:uiPriority w:val="99"/>
    <w:rsid w:val="00CF24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F24B9"/>
    <w:pPr>
      <w:keepNext/>
      <w:keepLines/>
      <w:spacing w:before="480"/>
      <w:jc w:val="center"/>
    </w:pPr>
    <w:rPr>
      <w:sz w:val="28"/>
    </w:rPr>
  </w:style>
  <w:style w:type="paragraph" w:customStyle="1" w:styleId="Arttitle">
    <w:name w:val="Art_title"/>
    <w:basedOn w:val="Normal"/>
    <w:next w:val="Normalaftertitle"/>
    <w:uiPriority w:val="99"/>
    <w:rsid w:val="00CF24B9"/>
    <w:pPr>
      <w:keepNext/>
      <w:keepLines/>
      <w:spacing w:before="240"/>
      <w:jc w:val="center"/>
    </w:pPr>
    <w:rPr>
      <w:b/>
      <w:sz w:val="28"/>
    </w:rPr>
  </w:style>
  <w:style w:type="paragraph" w:customStyle="1" w:styleId="Blanc">
    <w:name w:val="Blanc"/>
    <w:basedOn w:val="Normal"/>
    <w:next w:val="Tabletext"/>
    <w:uiPriority w:val="99"/>
    <w:rsid w:val="00CF24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F24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F24B9"/>
    <w:pPr>
      <w:keepNext/>
      <w:keepLines/>
      <w:spacing w:before="160"/>
      <w:ind w:left="794"/>
    </w:pPr>
    <w:rPr>
      <w:i/>
    </w:rPr>
  </w:style>
  <w:style w:type="paragraph" w:customStyle="1" w:styleId="ChapNo">
    <w:name w:val="Chap_No"/>
    <w:basedOn w:val="ArtNo"/>
    <w:next w:val="Chaptitle"/>
    <w:uiPriority w:val="99"/>
    <w:rsid w:val="00CF24B9"/>
    <w:rPr>
      <w:b/>
    </w:rPr>
  </w:style>
  <w:style w:type="paragraph" w:customStyle="1" w:styleId="Chaptitle">
    <w:name w:val="Chap_title"/>
    <w:basedOn w:val="Arttitle"/>
    <w:next w:val="Normalaftertitle"/>
    <w:uiPriority w:val="99"/>
    <w:rsid w:val="00CF24B9"/>
  </w:style>
  <w:style w:type="character" w:styleId="FootnoteReference">
    <w:name w:val="footnote reference"/>
    <w:basedOn w:val="DefaultParagraphFont"/>
    <w:uiPriority w:val="99"/>
    <w:semiHidden/>
    <w:rsid w:val="00536DD3"/>
    <w:rPr>
      <w:rFonts w:ascii="Times New Roman" w:hAnsi="Times New Roman" w:cs="Times New Roman"/>
      <w:position w:val="6"/>
      <w:sz w:val="16"/>
    </w:rPr>
  </w:style>
  <w:style w:type="paragraph" w:styleId="FootnoteText">
    <w:name w:val="footnote text"/>
    <w:basedOn w:val="Normal"/>
    <w:link w:val="FootnoteTextChar1"/>
    <w:uiPriority w:val="99"/>
    <w:semiHidden/>
    <w:rsid w:val="00536DD3"/>
    <w:pPr>
      <w:keepLines/>
      <w:tabs>
        <w:tab w:val="clear" w:pos="794"/>
        <w:tab w:val="clear" w:pos="1191"/>
        <w:tab w:val="clear" w:pos="1588"/>
        <w:tab w:val="clear" w:pos="1985"/>
        <w:tab w:val="left" w:pos="284"/>
      </w:tabs>
      <w:spacing w:before="60"/>
      <w:ind w:left="284" w:hanging="284"/>
    </w:pPr>
    <w:rPr>
      <w:sz w:val="20"/>
    </w:rPr>
  </w:style>
  <w:style w:type="character" w:customStyle="1" w:styleId="FootnoteTextChar">
    <w:name w:val="Footnote Text Char"/>
    <w:basedOn w:val="DefaultParagraphFont"/>
    <w:link w:val="FootnoteText"/>
    <w:uiPriority w:val="99"/>
    <w:semiHidden/>
    <w:rsid w:val="00B87D01"/>
    <w:rPr>
      <w:sz w:val="20"/>
      <w:szCs w:val="20"/>
      <w:lang w:val="fr-FR" w:eastAsia="en-US"/>
    </w:rPr>
  </w:style>
  <w:style w:type="paragraph" w:styleId="Index1">
    <w:name w:val="index 1"/>
    <w:basedOn w:val="Normal"/>
    <w:next w:val="Normal"/>
    <w:uiPriority w:val="99"/>
    <w:semiHidden/>
    <w:rsid w:val="00CF24B9"/>
  </w:style>
  <w:style w:type="paragraph" w:styleId="Index2">
    <w:name w:val="index 2"/>
    <w:basedOn w:val="Normal"/>
    <w:next w:val="Normal"/>
    <w:uiPriority w:val="99"/>
    <w:semiHidden/>
    <w:rsid w:val="00CF24B9"/>
    <w:pPr>
      <w:ind w:left="283"/>
    </w:pPr>
  </w:style>
  <w:style w:type="paragraph" w:styleId="Index3">
    <w:name w:val="index 3"/>
    <w:basedOn w:val="Normal"/>
    <w:next w:val="Normal"/>
    <w:uiPriority w:val="99"/>
    <w:semiHidden/>
    <w:rsid w:val="00CF24B9"/>
    <w:pPr>
      <w:ind w:left="566"/>
    </w:pPr>
  </w:style>
  <w:style w:type="paragraph" w:styleId="IndexHeading">
    <w:name w:val="index heading"/>
    <w:basedOn w:val="Normal"/>
    <w:next w:val="Index1"/>
    <w:uiPriority w:val="99"/>
    <w:semiHidden/>
    <w:rsid w:val="00CF24B9"/>
  </w:style>
  <w:style w:type="paragraph" w:customStyle="1" w:styleId="Line">
    <w:name w:val="Line"/>
    <w:basedOn w:val="Normal"/>
    <w:next w:val="Normal"/>
    <w:uiPriority w:val="99"/>
    <w:rsid w:val="00CF24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F24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F24B9"/>
  </w:style>
  <w:style w:type="paragraph" w:customStyle="1" w:styleId="Partref">
    <w:name w:val="Part_ref"/>
    <w:basedOn w:val="Normal"/>
    <w:next w:val="Normal"/>
    <w:uiPriority w:val="99"/>
    <w:rsid w:val="00CF24B9"/>
    <w:pPr>
      <w:keepNext/>
      <w:keepLines/>
      <w:spacing w:after="280"/>
      <w:jc w:val="center"/>
    </w:pPr>
  </w:style>
  <w:style w:type="paragraph" w:customStyle="1" w:styleId="Parttitle">
    <w:name w:val="Part_title"/>
    <w:basedOn w:val="Normal"/>
    <w:next w:val="Normalaftertitle"/>
    <w:uiPriority w:val="99"/>
    <w:rsid w:val="00CF24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F24B9"/>
  </w:style>
  <w:style w:type="paragraph" w:customStyle="1" w:styleId="QuestionNo">
    <w:name w:val="Question_No"/>
    <w:basedOn w:val="RecNo"/>
    <w:next w:val="Normal"/>
    <w:uiPriority w:val="99"/>
    <w:rsid w:val="00CF24B9"/>
  </w:style>
  <w:style w:type="paragraph" w:customStyle="1" w:styleId="Questionref">
    <w:name w:val="Question_ref"/>
    <w:basedOn w:val="Recref"/>
    <w:next w:val="Questiondate"/>
    <w:uiPriority w:val="99"/>
    <w:rsid w:val="00CF24B9"/>
  </w:style>
  <w:style w:type="paragraph" w:customStyle="1" w:styleId="Questiontitle">
    <w:name w:val="Question_title"/>
    <w:basedOn w:val="Normal"/>
    <w:next w:val="Questionref"/>
    <w:uiPriority w:val="99"/>
    <w:rsid w:val="00CF24B9"/>
  </w:style>
  <w:style w:type="paragraph" w:customStyle="1" w:styleId="Reftext">
    <w:name w:val="Ref_text"/>
    <w:basedOn w:val="Normal"/>
    <w:uiPriority w:val="99"/>
    <w:rsid w:val="00CF24B9"/>
    <w:pPr>
      <w:ind w:left="794" w:hanging="794"/>
    </w:pPr>
  </w:style>
  <w:style w:type="paragraph" w:customStyle="1" w:styleId="Reftitle">
    <w:name w:val="Ref_title"/>
    <w:basedOn w:val="Normal"/>
    <w:next w:val="Reftext"/>
    <w:uiPriority w:val="99"/>
    <w:rsid w:val="00CF24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F24B9"/>
  </w:style>
  <w:style w:type="paragraph" w:customStyle="1" w:styleId="RepNo">
    <w:name w:val="Rep_No"/>
    <w:basedOn w:val="RecNo"/>
    <w:next w:val="Reptitle"/>
    <w:uiPriority w:val="99"/>
    <w:rsid w:val="00CF24B9"/>
  </w:style>
  <w:style w:type="paragraph" w:customStyle="1" w:styleId="Repref">
    <w:name w:val="Rep_ref"/>
    <w:basedOn w:val="Recref"/>
    <w:next w:val="Repdate"/>
    <w:uiPriority w:val="99"/>
    <w:rsid w:val="00CF24B9"/>
  </w:style>
  <w:style w:type="paragraph" w:customStyle="1" w:styleId="Reptitle">
    <w:name w:val="Rep_title"/>
    <w:basedOn w:val="Rectitle"/>
    <w:next w:val="Repref"/>
    <w:uiPriority w:val="99"/>
    <w:rsid w:val="00CF24B9"/>
  </w:style>
  <w:style w:type="paragraph" w:customStyle="1" w:styleId="Resdate">
    <w:name w:val="Res_date"/>
    <w:basedOn w:val="Recdate"/>
    <w:next w:val="Normalaftertitle"/>
    <w:uiPriority w:val="99"/>
    <w:rsid w:val="00CF24B9"/>
  </w:style>
  <w:style w:type="paragraph" w:customStyle="1" w:styleId="ResNo">
    <w:name w:val="Res_No"/>
    <w:basedOn w:val="RecNo"/>
    <w:next w:val="Restitle"/>
    <w:uiPriority w:val="99"/>
    <w:rsid w:val="00CF24B9"/>
  </w:style>
  <w:style w:type="paragraph" w:customStyle="1" w:styleId="Resref">
    <w:name w:val="Res_ref"/>
    <w:basedOn w:val="Recref"/>
    <w:next w:val="Resdate"/>
    <w:uiPriority w:val="99"/>
    <w:rsid w:val="00CF24B9"/>
  </w:style>
  <w:style w:type="paragraph" w:customStyle="1" w:styleId="Restitle">
    <w:name w:val="Res_title"/>
    <w:basedOn w:val="Normal"/>
    <w:next w:val="Resref"/>
    <w:uiPriority w:val="99"/>
    <w:rsid w:val="00CF24B9"/>
    <w:pPr>
      <w:spacing w:before="240"/>
      <w:jc w:val="center"/>
    </w:pPr>
    <w:rPr>
      <w:b/>
      <w:sz w:val="28"/>
    </w:rPr>
  </w:style>
  <w:style w:type="paragraph" w:customStyle="1" w:styleId="SectionNo">
    <w:name w:val="Section_No"/>
    <w:basedOn w:val="Normal"/>
    <w:next w:val="Normal"/>
    <w:uiPriority w:val="99"/>
    <w:rsid w:val="00CF24B9"/>
  </w:style>
  <w:style w:type="paragraph" w:customStyle="1" w:styleId="Sectiontitle">
    <w:name w:val="Section_title"/>
    <w:basedOn w:val="Normal"/>
    <w:next w:val="Normalaftertitle"/>
    <w:uiPriority w:val="99"/>
    <w:rsid w:val="00CF24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F24B9"/>
    <w:pPr>
      <w:tabs>
        <w:tab w:val="clear" w:pos="794"/>
        <w:tab w:val="clear" w:pos="1191"/>
        <w:tab w:val="clear" w:pos="1588"/>
        <w:tab w:val="clear" w:pos="1985"/>
        <w:tab w:val="right" w:pos="9611"/>
      </w:tabs>
    </w:pPr>
    <w:rPr>
      <w:i/>
    </w:rPr>
  </w:style>
  <w:style w:type="paragraph" w:styleId="TOC1">
    <w:name w:val="toc 1"/>
    <w:basedOn w:val="Normal"/>
    <w:uiPriority w:val="99"/>
    <w:semiHidden/>
    <w:rsid w:val="00CF24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F24B9"/>
    <w:pPr>
      <w:tabs>
        <w:tab w:val="clear" w:pos="567"/>
        <w:tab w:val="left" w:pos="1276"/>
      </w:tabs>
      <w:spacing w:before="160"/>
      <w:ind w:left="1276" w:hanging="709"/>
    </w:pPr>
  </w:style>
  <w:style w:type="paragraph" w:styleId="TOC3">
    <w:name w:val="toc 3"/>
    <w:basedOn w:val="TOC2"/>
    <w:uiPriority w:val="99"/>
    <w:semiHidden/>
    <w:rsid w:val="00CF24B9"/>
    <w:pPr>
      <w:tabs>
        <w:tab w:val="clear" w:pos="1276"/>
        <w:tab w:val="left" w:pos="2155"/>
      </w:tabs>
      <w:ind w:left="2155" w:hanging="879"/>
    </w:pPr>
  </w:style>
  <w:style w:type="paragraph" w:styleId="TOC4">
    <w:name w:val="toc 4"/>
    <w:basedOn w:val="TOC3"/>
    <w:uiPriority w:val="99"/>
    <w:semiHidden/>
    <w:rsid w:val="00CF24B9"/>
    <w:pPr>
      <w:tabs>
        <w:tab w:val="left" w:pos="3261"/>
      </w:tabs>
      <w:spacing w:before="80"/>
      <w:ind w:left="3261" w:hanging="993"/>
    </w:pPr>
  </w:style>
  <w:style w:type="paragraph" w:styleId="TOC5">
    <w:name w:val="toc 5"/>
    <w:basedOn w:val="TOC4"/>
    <w:uiPriority w:val="99"/>
    <w:semiHidden/>
    <w:rsid w:val="00CF24B9"/>
  </w:style>
  <w:style w:type="paragraph" w:styleId="TOC6">
    <w:name w:val="toc 6"/>
    <w:basedOn w:val="TOC4"/>
    <w:uiPriority w:val="99"/>
    <w:semiHidden/>
    <w:rsid w:val="00CF24B9"/>
  </w:style>
  <w:style w:type="paragraph" w:styleId="TOC7">
    <w:name w:val="toc 7"/>
    <w:basedOn w:val="TOC4"/>
    <w:uiPriority w:val="99"/>
    <w:semiHidden/>
    <w:rsid w:val="00CF24B9"/>
  </w:style>
  <w:style w:type="paragraph" w:styleId="TOC8">
    <w:name w:val="toc 8"/>
    <w:basedOn w:val="TOC4"/>
    <w:uiPriority w:val="99"/>
    <w:semiHidden/>
    <w:rsid w:val="00CF24B9"/>
  </w:style>
  <w:style w:type="paragraph" w:customStyle="1" w:styleId="Rectitle">
    <w:name w:val="Rec_title"/>
    <w:basedOn w:val="Normal"/>
    <w:next w:val="Recref"/>
    <w:uiPriority w:val="99"/>
    <w:rsid w:val="00536DD3"/>
    <w:pPr>
      <w:keepNext/>
      <w:keepLines/>
      <w:spacing w:before="240"/>
      <w:jc w:val="center"/>
    </w:pPr>
    <w:rPr>
      <w:b/>
      <w:sz w:val="26"/>
    </w:rPr>
  </w:style>
  <w:style w:type="paragraph" w:customStyle="1" w:styleId="Annexref">
    <w:name w:val="Annex_ref"/>
    <w:basedOn w:val="Normal"/>
    <w:next w:val="Normalaftertitle"/>
    <w:uiPriority w:val="99"/>
    <w:rsid w:val="00CF24B9"/>
    <w:pPr>
      <w:keepNext/>
      <w:keepLines/>
      <w:spacing w:after="280"/>
      <w:jc w:val="center"/>
    </w:pPr>
  </w:style>
  <w:style w:type="paragraph" w:customStyle="1" w:styleId="Appendixref">
    <w:name w:val="Appendix_ref"/>
    <w:basedOn w:val="Annexref"/>
    <w:next w:val="Normalaftertitle"/>
    <w:uiPriority w:val="99"/>
    <w:rsid w:val="00CF24B9"/>
  </w:style>
  <w:style w:type="paragraph" w:customStyle="1" w:styleId="Figuretitle">
    <w:name w:val="Figure_title"/>
    <w:basedOn w:val="Normal"/>
    <w:next w:val="Figure"/>
    <w:uiPriority w:val="99"/>
    <w:rsid w:val="00CF24B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F24B9"/>
    <w:pPr>
      <w:keepNext/>
      <w:spacing w:before="0" w:after="120"/>
      <w:jc w:val="center"/>
    </w:pPr>
    <w:rPr>
      <w:b/>
    </w:rPr>
  </w:style>
  <w:style w:type="paragraph" w:customStyle="1" w:styleId="Summary">
    <w:name w:val="Summary"/>
    <w:basedOn w:val="Normal"/>
    <w:next w:val="Normalaftertitle"/>
    <w:uiPriority w:val="99"/>
    <w:rsid w:val="002F1492"/>
    <w:pPr>
      <w:spacing w:after="480"/>
    </w:pPr>
    <w:rPr>
      <w:lang w:val="ru-RU"/>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CF24B9"/>
    <w:pPr>
      <w:keepNext w:val="0"/>
      <w:spacing w:before="0" w:after="240"/>
    </w:pPr>
  </w:style>
  <w:style w:type="character" w:customStyle="1" w:styleId="Heading1Char1">
    <w:name w:val="Heading 1 Char1"/>
    <w:basedOn w:val="DefaultParagraphFont"/>
    <w:link w:val="Heading1"/>
    <w:uiPriority w:val="99"/>
    <w:locked/>
    <w:rsid w:val="008112C4"/>
    <w:rPr>
      <w:rFonts w:cs="Times New Roman"/>
      <w:b/>
      <w:sz w:val="24"/>
      <w:lang w:val="fr-FR" w:eastAsia="en-US" w:bidi="ar-SA"/>
    </w:rPr>
  </w:style>
  <w:style w:type="character" w:customStyle="1" w:styleId="Heading2Char1">
    <w:name w:val="Heading 2 Char1"/>
    <w:basedOn w:val="DefaultParagraphFont"/>
    <w:link w:val="Heading2"/>
    <w:uiPriority w:val="99"/>
    <w:semiHidden/>
    <w:locked/>
    <w:rsid w:val="008112C4"/>
    <w:rPr>
      <w:rFonts w:cs="Times New Roman"/>
      <w:b/>
      <w:sz w:val="24"/>
      <w:lang w:val="fr-FR" w:eastAsia="en-US" w:bidi="ar-SA"/>
    </w:rPr>
  </w:style>
  <w:style w:type="character" w:customStyle="1" w:styleId="NormalaftertitleChar">
    <w:name w:val="Normal_after_title Char"/>
    <w:basedOn w:val="DefaultParagraphFont"/>
    <w:link w:val="Normalaftertitle"/>
    <w:uiPriority w:val="99"/>
    <w:locked/>
    <w:rsid w:val="008112C4"/>
    <w:rPr>
      <w:rFonts w:cs="Times New Roman"/>
      <w:sz w:val="24"/>
      <w:lang w:val="fr-FR" w:eastAsia="en-US" w:bidi="ar-SA"/>
    </w:rPr>
  </w:style>
  <w:style w:type="character" w:customStyle="1" w:styleId="CallChar">
    <w:name w:val="Call Char"/>
    <w:basedOn w:val="DefaultParagraphFont"/>
    <w:link w:val="Call"/>
    <w:uiPriority w:val="99"/>
    <w:locked/>
    <w:rsid w:val="008112C4"/>
    <w:rPr>
      <w:rFonts w:cs="Times New Roman"/>
      <w:i/>
      <w:sz w:val="24"/>
      <w:lang w:val="fr-FR" w:eastAsia="en-US" w:bidi="ar-SA"/>
    </w:rPr>
  </w:style>
  <w:style w:type="character" w:customStyle="1" w:styleId="enumlev1Char">
    <w:name w:val="enumlev1 Char"/>
    <w:basedOn w:val="DefaultParagraphFont"/>
    <w:link w:val="enumlev1"/>
    <w:uiPriority w:val="99"/>
    <w:locked/>
    <w:rsid w:val="008112C4"/>
    <w:rPr>
      <w:rFonts w:cs="Times New Roman"/>
      <w:sz w:val="24"/>
      <w:lang w:val="fr-FR" w:eastAsia="en-US" w:bidi="ar-SA"/>
    </w:rPr>
  </w:style>
  <w:style w:type="character" w:customStyle="1" w:styleId="NoteChar">
    <w:name w:val="Note Char"/>
    <w:basedOn w:val="DefaultParagraphFont"/>
    <w:link w:val="Note"/>
    <w:uiPriority w:val="99"/>
    <w:locked/>
    <w:rsid w:val="002F1492"/>
    <w:rPr>
      <w:sz w:val="20"/>
      <w:szCs w:val="20"/>
      <w:lang w:eastAsia="en-US"/>
    </w:rPr>
  </w:style>
  <w:style w:type="character" w:customStyle="1" w:styleId="FootnoteTextChar1">
    <w:name w:val="Footnote Text Char1"/>
    <w:basedOn w:val="DefaultParagraphFont"/>
    <w:link w:val="FootnoteText"/>
    <w:uiPriority w:val="99"/>
    <w:semiHidden/>
    <w:locked/>
    <w:rsid w:val="00536DD3"/>
    <w:rPr>
      <w:sz w:val="20"/>
      <w:szCs w:val="20"/>
      <w:lang w:val="fr-FR" w:eastAsia="en-US"/>
    </w:rPr>
  </w:style>
  <w:style w:type="character" w:customStyle="1" w:styleId="AnnexNoTitleChar">
    <w:name w:val="Annex_NoTitle Char"/>
    <w:basedOn w:val="DefaultParagraphFont"/>
    <w:link w:val="AnnexNoTitle"/>
    <w:uiPriority w:val="99"/>
    <w:locked/>
    <w:rsid w:val="008112C4"/>
    <w:rPr>
      <w:rFonts w:cs="Times New Roman"/>
      <w:b/>
      <w:sz w:val="28"/>
      <w:lang w:val="fr-FR" w:eastAsia="en-US" w:bidi="ar-SA"/>
    </w:rPr>
  </w:style>
  <w:style w:type="character" w:customStyle="1" w:styleId="RecNoChar">
    <w:name w:val="Rec_No Char"/>
    <w:basedOn w:val="DefaultParagraphFont"/>
    <w:link w:val="RecNo"/>
    <w:uiPriority w:val="99"/>
    <w:locked/>
    <w:rsid w:val="008112C4"/>
    <w:rPr>
      <w:rFonts w:cs="Times New Roman"/>
      <w:sz w:val="28"/>
      <w:lang w:val="fr-FR" w:eastAsia="en-US" w:bidi="ar-SA"/>
    </w:rPr>
  </w:style>
  <w:style w:type="character" w:styleId="Hyperlink">
    <w:name w:val="Hyperlink"/>
    <w:basedOn w:val="DefaultParagraphFont"/>
    <w:uiPriority w:val="99"/>
    <w:rsid w:val="0005502E"/>
    <w:rPr>
      <w:rFonts w:cs="Times New Roman"/>
      <w:color w:val="0000FF"/>
      <w:u w:val="single"/>
    </w:rPr>
  </w:style>
  <w:style w:type="table" w:styleId="TableGrid">
    <w:name w:val="Table Grid"/>
    <w:basedOn w:val="TableNormal"/>
    <w:uiPriority w:val="99"/>
    <w:rsid w:val="0005502E"/>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61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253</TotalTime>
  <Pages>8</Pages>
  <Words>3234</Words>
  <Characters>22480</Characters>
  <Application>Microsoft Office Word</Application>
  <DocSecurity>0</DocSecurity>
  <Lines>187</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berdyeva</cp:lastModifiedBy>
  <cp:revision>19</cp:revision>
  <cp:lastPrinted>2010-09-24T12:41:00Z</cp:lastPrinted>
  <dcterms:created xsi:type="dcterms:W3CDTF">2010-08-16T09:53:00Z</dcterms:created>
  <dcterms:modified xsi:type="dcterms:W3CDTF">2010-09-24T12:41:00Z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