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749" w:rsidRDefault="00197749" w:rsidP="00197749">
      <w:pPr>
        <w:rPr>
          <w:lang w:bidi="ar-EG"/>
        </w:rPr>
      </w:pPr>
    </w:p>
    <w:p w:rsidR="005E066B" w:rsidRDefault="00604D82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9"/>
          <w:headerReference w:type="default" r:id="rId10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8C4AAA" wp14:editId="63191886">
                <wp:simplePos x="0" y="0"/>
                <wp:positionH relativeFrom="column">
                  <wp:posOffset>376555</wp:posOffset>
                </wp:positionH>
                <wp:positionV relativeFrom="paragraph">
                  <wp:posOffset>3935095</wp:posOffset>
                </wp:positionV>
                <wp:extent cx="4089400" cy="1270000"/>
                <wp:effectExtent l="0" t="0" r="0" b="6350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1C4F" w:rsidRPr="006F0664" w:rsidRDefault="0024420A" w:rsidP="007177D3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bCs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ال</w:t>
                            </w:r>
                            <w:r w:rsidR="008D27F1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‍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معلمات</w:t>
                            </w:r>
                            <w:proofErr w:type="spellEnd"/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التقنية</w:t>
                            </w:r>
                            <w:r w:rsidR="007177D3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="00786D56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ل</w:t>
                            </w:r>
                            <w:r w:rsidR="008D27F1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‍</w:t>
                            </w:r>
                            <w:r w:rsidR="00786D56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مساعد</w:t>
                            </w:r>
                            <w:r w:rsidR="00060A85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ات</w:t>
                            </w:r>
                            <w:proofErr w:type="spellEnd"/>
                            <w:r w:rsidR="00786D56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الأهداف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الرادارية</w:t>
                            </w:r>
                          </w:p>
                          <w:p w:rsidR="00261C4F" w:rsidRPr="005F01A2" w:rsidRDefault="00261C4F" w:rsidP="00B73C3D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59" o:spid="_x0000_s1026" type="#_x0000_t202" style="position:absolute;left:0;text-align:left;margin-left:29.65pt;margin-top:309.85pt;width:322pt;height:10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TmtwIAAL0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" filled="f" stroked="f">
                <v:textbox>
                  <w:txbxContent>
                    <w:p w:rsidR="00261C4F" w:rsidRPr="006F0664" w:rsidRDefault="0024420A" w:rsidP="007177D3">
                      <w:pPr>
                        <w:spacing w:line="168" w:lineRule="auto"/>
                        <w:ind w:right="-126"/>
                        <w:jc w:val="right"/>
                        <w:rPr>
                          <w:bCs/>
                          <w:rtl/>
                          <w:lang w:bidi="ar-EG"/>
                        </w:rPr>
                      </w:pPr>
                      <w:proofErr w:type="spellStart"/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ال</w:t>
                      </w:r>
                      <w:r w:rsidR="008D27F1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‍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معلمات</w:t>
                      </w:r>
                      <w:proofErr w:type="spellEnd"/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التقنية</w:t>
                      </w:r>
                      <w:r w:rsidR="007177D3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  <w:proofErr w:type="spellStart"/>
                      <w:r w:rsidR="00786D56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ل</w:t>
                      </w:r>
                      <w:r w:rsidR="008D27F1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‍</w:t>
                      </w:r>
                      <w:r w:rsidR="00786D56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مساعد</w:t>
                      </w:r>
                      <w:r w:rsidR="00060A85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ات</w:t>
                      </w:r>
                      <w:proofErr w:type="spellEnd"/>
                      <w:r w:rsidR="00786D56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الأهداف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الرادارية</w:t>
                      </w:r>
                    </w:p>
                    <w:p w:rsidR="00261C4F" w:rsidRPr="005F01A2" w:rsidRDefault="00261C4F" w:rsidP="00B73C3D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4853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2F2586" wp14:editId="0ABF7E0E">
                <wp:simplePos x="0" y="0"/>
                <wp:positionH relativeFrom="column">
                  <wp:posOffset>373380</wp:posOffset>
                </wp:positionH>
                <wp:positionV relativeFrom="paragraph">
                  <wp:posOffset>6384290</wp:posOffset>
                </wp:positionV>
                <wp:extent cx="4895850" cy="1866900"/>
                <wp:effectExtent l="0" t="0" r="0" b="0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1C4F" w:rsidRPr="005F01A2" w:rsidRDefault="00261C4F" w:rsidP="007F6451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M</w:t>
                            </w:r>
                          </w:p>
                          <w:p w:rsidR="00261C4F" w:rsidRPr="005F01A2" w:rsidRDefault="00261C4F" w:rsidP="007F6451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7F6451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الخدمة المتنقلة وخدمة التحديد الراديوي للموقع وخدمة الهواة والخدمات الساتلية ذات الصلة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2" o:spid="_x0000_s1027" type="#_x0000_t202" style="position:absolute;left:0;text-align:left;margin-left:29.4pt;margin-top:502.7pt;width:385.5pt;height:14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VQugIAAMQ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" filled="f" stroked="f">
                <v:textbox>
                  <w:txbxContent>
                    <w:p w:rsidR="00261C4F" w:rsidRPr="005F01A2" w:rsidRDefault="00261C4F" w:rsidP="007F6451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M</w:t>
                      </w:r>
                    </w:p>
                    <w:p w:rsidR="00261C4F" w:rsidRPr="005F01A2" w:rsidRDefault="00261C4F" w:rsidP="007F6451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7F6451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الخدمة المتنقلة وخدمة التحديد الراديوي للموقع وخدمة الهواة والخدمات الساتلية ذات الصلة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5479E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539E66" wp14:editId="75F09B8C">
                <wp:simplePos x="0" y="0"/>
                <wp:positionH relativeFrom="column">
                  <wp:posOffset>377190</wp:posOffset>
                </wp:positionH>
                <wp:positionV relativeFrom="paragraph">
                  <wp:posOffset>3063875</wp:posOffset>
                </wp:positionV>
                <wp:extent cx="5598795" cy="914400"/>
                <wp:effectExtent l="0" t="0" r="0" b="0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1C4F" w:rsidRPr="009C6655" w:rsidRDefault="00261C4F" w:rsidP="00786D56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ITU-R  </w:t>
                            </w:r>
                            <w:r w:rsidR="0024420A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M.</w:t>
                            </w:r>
                            <w:r w:rsidR="00786D56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1176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-</w:t>
                            </w:r>
                            <w:r w:rsidR="00786D56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1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</w:t>
                            </w:r>
                            <w:r w:rsidR="0024420A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3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/</w:t>
                            </w:r>
                            <w:r w:rsidR="0024420A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2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1" o:spid="_x0000_s1028" type="#_x0000_t202" style="position:absolute;left:0;text-align:left;margin-left:29.7pt;margin-top:241.25pt;width:440.8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4IuwIAAMM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" filled="f" stroked="f">
                <v:textbox>
                  <w:txbxContent>
                    <w:p w:rsidR="00261C4F" w:rsidRPr="009C6655" w:rsidRDefault="00261C4F" w:rsidP="00786D56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  </w:t>
                      </w:r>
                      <w:r w:rsidR="0024420A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M.</w:t>
                      </w:r>
                      <w:r w:rsidR="00786D56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1176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-</w:t>
                      </w:r>
                      <w:r w:rsidR="00786D56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1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</w:t>
                      </w:r>
                      <w:r w:rsidR="0024420A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3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/</w:t>
                      </w:r>
                      <w:r w:rsidR="0024420A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0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2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E066B" w:rsidRPr="00891CAB" w:rsidRDefault="005E066B" w:rsidP="003D017C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5E066B" w:rsidRPr="008113E9" w:rsidRDefault="005E066B" w:rsidP="00B017EC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>يضطلع قطاع الاتصالات الراديوية بدور يتمثل في تأمين الترشيد والإنصاف والفعالية والاقتصاد في استعمال طيف الترددات الراديوية في</w:t>
      </w:r>
      <w:r w:rsidR="00B017EC"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>جميع خدمات الاتصالات الراديوية، بما فيها الخدمات الساتلية، وإجراء دراسات دون تحديد لمدى الترددات، تكون أساساً لإعداد التوصيات واعتمادها.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>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الدراسات.</w:t>
      </w:r>
    </w:p>
    <w:p w:rsidR="005E066B" w:rsidRPr="00440F51" w:rsidRDefault="005E066B" w:rsidP="005E066B">
      <w:pPr>
        <w:spacing w:before="0"/>
        <w:rPr>
          <w:spacing w:val="-2"/>
          <w:sz w:val="21"/>
          <w:szCs w:val="28"/>
          <w:lang w:val="ru-RU"/>
        </w:rPr>
      </w:pPr>
    </w:p>
    <w:p w:rsidR="005E066B" w:rsidRPr="001231D6" w:rsidRDefault="005E066B" w:rsidP="00F615CE">
      <w:pPr>
        <w:pStyle w:val="IPR"/>
      </w:pPr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</w:p>
    <w:p w:rsidR="005E066B" w:rsidRPr="00375F21" w:rsidRDefault="005E066B" w:rsidP="00EC4BDA">
      <w:pPr>
        <w:rPr>
          <w:spacing w:val="2"/>
          <w:sz w:val="20"/>
          <w:szCs w:val="26"/>
          <w:rtl/>
          <w:lang w:bidi="ar-EG"/>
        </w:rPr>
      </w:pPr>
      <w:r w:rsidRPr="00375F21">
        <w:rPr>
          <w:rFonts w:hint="cs"/>
          <w:spacing w:val="6"/>
          <w:sz w:val="20"/>
          <w:szCs w:val="26"/>
          <w:rtl/>
          <w:lang w:val="ru-RU"/>
        </w:rPr>
        <w:t>يرد وصف للسياسة التي يتبعها قطاع الاتصالات الراديوية فيما يتعلق بحقوق الملكية الفكرية في سياسة البراءات المشتركة بين قطاع تقييس</w:t>
      </w:r>
      <w:r w:rsidRPr="00375F21">
        <w:rPr>
          <w:rFonts w:hint="cs"/>
          <w:spacing w:val="2"/>
          <w:sz w:val="20"/>
          <w:szCs w:val="26"/>
          <w:rtl/>
          <w:lang w:val="ru-RU"/>
        </w:rPr>
        <w:t xml:space="preserve"> الاتصالات وقطاع الاتصالات الراديوية والمنظمة الدولية للتوحيد القياسي واللجنة الكهرتقنية الدولية</w:t>
      </w:r>
      <w:r w:rsidRPr="00375F21">
        <w:rPr>
          <w:rFonts w:hint="cs"/>
          <w:spacing w:val="2"/>
          <w:sz w:val="20"/>
          <w:szCs w:val="26"/>
          <w:rtl/>
        </w:rPr>
        <w:t xml:space="preserve"> </w:t>
      </w:r>
      <w:r w:rsidRPr="00375F21">
        <w:rPr>
          <w:spacing w:val="2"/>
          <w:sz w:val="20"/>
          <w:szCs w:val="26"/>
          <w:lang w:bidi="ar-EG"/>
        </w:rPr>
        <w:t>(ITU</w:t>
      </w:r>
      <w:r w:rsidRPr="00375F21">
        <w:rPr>
          <w:spacing w:val="2"/>
          <w:sz w:val="20"/>
          <w:szCs w:val="26"/>
          <w:lang w:bidi="ar-EG"/>
        </w:rPr>
        <w:noBreakHyphen/>
        <w:t>T/ITU</w:t>
      </w:r>
      <w:r w:rsidRPr="00375F21">
        <w:rPr>
          <w:spacing w:val="2"/>
          <w:sz w:val="20"/>
          <w:szCs w:val="26"/>
          <w:lang w:bidi="ar-EG"/>
        </w:rPr>
        <w:noBreakHyphen/>
        <w:t>R/ISO/IEC)</w:t>
      </w:r>
      <w:r w:rsidRPr="00375F21">
        <w:rPr>
          <w:rFonts w:hint="cs"/>
          <w:spacing w:val="2"/>
          <w:sz w:val="20"/>
          <w:szCs w:val="26"/>
          <w:rtl/>
          <w:lang w:bidi="ar-EG"/>
        </w:rPr>
        <w:t xml:space="preserve"> والمشار إليها في</w:t>
      </w:r>
      <w:r w:rsidR="00EC4BDA" w:rsidRPr="00375F21">
        <w:rPr>
          <w:rFonts w:hint="eastAsia"/>
          <w:spacing w:val="2"/>
          <w:sz w:val="20"/>
          <w:szCs w:val="26"/>
          <w:rtl/>
          <w:lang w:bidi="ar-EG"/>
        </w:rPr>
        <w:t> </w:t>
      </w:r>
      <w:r w:rsidRPr="00375F21">
        <w:rPr>
          <w:rFonts w:hint="cs"/>
          <w:spacing w:val="2"/>
          <w:sz w:val="20"/>
          <w:szCs w:val="26"/>
          <w:rtl/>
          <w:lang w:bidi="ar-EG"/>
        </w:rPr>
        <w:t>الملحق</w:t>
      </w:r>
      <w:r w:rsidR="00EC4BDA" w:rsidRPr="00375F21">
        <w:rPr>
          <w:rFonts w:hint="eastAsia"/>
          <w:spacing w:val="2"/>
          <w:sz w:val="20"/>
          <w:szCs w:val="26"/>
          <w:rtl/>
          <w:lang w:bidi="ar-EG"/>
        </w:rPr>
        <w:t> </w:t>
      </w:r>
      <w:r w:rsidRPr="00375F21">
        <w:rPr>
          <w:spacing w:val="2"/>
          <w:sz w:val="20"/>
          <w:szCs w:val="26"/>
          <w:lang w:bidi="ar-EG"/>
        </w:rPr>
        <w:t>1</w:t>
      </w:r>
      <w:r w:rsidRPr="00375F21">
        <w:rPr>
          <w:rFonts w:hint="cs"/>
          <w:spacing w:val="2"/>
          <w:sz w:val="20"/>
          <w:szCs w:val="26"/>
          <w:rtl/>
          <w:lang w:bidi="ar-EG"/>
        </w:rPr>
        <w:t xml:space="preserve"> بالقرار</w:t>
      </w:r>
      <w:r w:rsidR="00EC4A2B" w:rsidRPr="00375F21">
        <w:rPr>
          <w:rFonts w:hint="eastAsia"/>
          <w:spacing w:val="2"/>
          <w:sz w:val="20"/>
          <w:szCs w:val="26"/>
          <w:rtl/>
          <w:lang w:bidi="ar-EG"/>
        </w:rPr>
        <w:t> </w:t>
      </w:r>
      <w:r w:rsidRPr="00375F21">
        <w:rPr>
          <w:spacing w:val="2"/>
          <w:sz w:val="20"/>
          <w:szCs w:val="26"/>
          <w:lang w:bidi="ar-EG"/>
        </w:rPr>
        <w:t>ITU-R 1</w:t>
      </w:r>
      <w:r w:rsidRPr="00375F21">
        <w:rPr>
          <w:rFonts w:hint="cs"/>
          <w:spacing w:val="2"/>
          <w:sz w:val="20"/>
          <w:szCs w:val="26"/>
          <w:rtl/>
          <w:lang w:bidi="ar-EG"/>
        </w:rPr>
        <w:t>. وترد الاستمارات التي ينبغي لحاملي البراءات استعمالها لتقديم بيان عن البراءات أو للتصريح عن منح رخص في</w:t>
      </w:r>
      <w:r w:rsidR="00EC4BDA" w:rsidRPr="00375F21">
        <w:rPr>
          <w:rFonts w:hint="eastAsia"/>
          <w:spacing w:val="2"/>
          <w:sz w:val="20"/>
          <w:szCs w:val="26"/>
          <w:rtl/>
          <w:lang w:bidi="ar-EG"/>
        </w:rPr>
        <w:t> </w:t>
      </w:r>
      <w:r w:rsidRPr="00375F21">
        <w:rPr>
          <w:rFonts w:hint="cs"/>
          <w:spacing w:val="2"/>
          <w:sz w:val="20"/>
          <w:szCs w:val="26"/>
          <w:rtl/>
          <w:lang w:bidi="ar-EG"/>
        </w:rPr>
        <w:t xml:space="preserve">الموقع الإلكتروني </w:t>
      </w:r>
      <w:hyperlink r:id="rId11" w:history="1">
        <w:r w:rsidRPr="00375F21">
          <w:rPr>
            <w:rStyle w:val="Hyperlink"/>
            <w:spacing w:val="2"/>
            <w:sz w:val="20"/>
            <w:szCs w:val="26"/>
          </w:rPr>
          <w:t>http://www.itu.int/ITU-R/go/patents/en</w:t>
        </w:r>
      </w:hyperlink>
      <w:r w:rsidRPr="00375F21">
        <w:rPr>
          <w:rFonts w:hint="cs"/>
          <w:spacing w:val="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المشتركة وعلى قاعدة بيانات قطاع الاتصالات الراديوية التي تتضمن معلومات عن البراءات.</w:t>
      </w:r>
    </w:p>
    <w:p w:rsidR="005E066B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tbl>
      <w:tblPr>
        <w:tblStyle w:val="TableGrid"/>
        <w:bidiVisual/>
        <w:tblW w:w="0" w:type="auto"/>
        <w:jc w:val="center"/>
        <w:tblInd w:w="-292" w:type="dxa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5E066B" w:rsidRPr="00440F51" w:rsidTr="008113E9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5E066B" w:rsidRPr="00440F51" w:rsidRDefault="005E066B" w:rsidP="00686ACA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 w:rsidR="00686ACA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:rsidR="005E066B" w:rsidRPr="009C6655" w:rsidRDefault="009C6655" w:rsidP="002144CB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2" w:history="1">
              <w:r w:rsidRPr="00EC4A2B">
                <w:rPr>
                  <w:rStyle w:val="Hyperlink"/>
                  <w:b/>
                  <w:bCs/>
                  <w:sz w:val="18"/>
                  <w:szCs w:val="24"/>
                </w:rPr>
                <w:t>http</w:t>
              </w:r>
              <w:r w:rsidRPr="00EC4A2B">
                <w:rPr>
                  <w:rStyle w:val="Hyperlink"/>
                  <w:b/>
                  <w:bCs/>
                  <w:sz w:val="18"/>
                  <w:szCs w:val="24"/>
                  <w:lang w:val="ru-RU"/>
                </w:rPr>
                <w:t>://</w:t>
              </w:r>
              <w:r w:rsidRPr="00EC4A2B">
                <w:rPr>
                  <w:rStyle w:val="Hyperlink"/>
                  <w:b/>
                  <w:bCs/>
                  <w:sz w:val="18"/>
                  <w:szCs w:val="24"/>
                </w:rPr>
                <w:t>www</w:t>
              </w:r>
              <w:r w:rsidRPr="00EC4A2B">
                <w:rPr>
                  <w:rStyle w:val="Hyperlink"/>
                  <w:b/>
                  <w:bCs/>
                  <w:sz w:val="18"/>
                  <w:szCs w:val="24"/>
                  <w:lang w:val="ru-RU"/>
                </w:rPr>
                <w:t>.</w:t>
              </w:r>
              <w:proofErr w:type="spellStart"/>
              <w:r w:rsidRPr="00EC4A2B">
                <w:rPr>
                  <w:rStyle w:val="Hyperlink"/>
                  <w:b/>
                  <w:bCs/>
                  <w:sz w:val="18"/>
                  <w:szCs w:val="24"/>
                </w:rPr>
                <w:t>itu</w:t>
              </w:r>
              <w:proofErr w:type="spellEnd"/>
              <w:r w:rsidRPr="00EC4A2B">
                <w:rPr>
                  <w:rStyle w:val="Hyperlink"/>
                  <w:b/>
                  <w:bCs/>
                  <w:sz w:val="18"/>
                  <w:szCs w:val="24"/>
                  <w:lang w:val="ru-RU"/>
                </w:rPr>
                <w:t>.</w:t>
              </w:r>
              <w:proofErr w:type="spellStart"/>
              <w:r w:rsidRPr="00EC4A2B">
                <w:rPr>
                  <w:rStyle w:val="Hyperlink"/>
                  <w:b/>
                  <w:bCs/>
                  <w:sz w:val="18"/>
                  <w:szCs w:val="24"/>
                </w:rPr>
                <w:t>int</w:t>
              </w:r>
              <w:proofErr w:type="spellEnd"/>
              <w:r w:rsidRPr="00EC4A2B">
                <w:rPr>
                  <w:rStyle w:val="Hyperlink"/>
                  <w:b/>
                  <w:bCs/>
                  <w:sz w:val="18"/>
                  <w:szCs w:val="24"/>
                  <w:lang w:val="ru-RU"/>
                </w:rPr>
                <w:t>/</w:t>
              </w:r>
              <w:proofErr w:type="spellStart"/>
              <w:r w:rsidRPr="00EC4A2B">
                <w:rPr>
                  <w:rStyle w:val="Hyperlink"/>
                  <w:b/>
                  <w:bCs/>
                  <w:sz w:val="18"/>
                  <w:szCs w:val="24"/>
                </w:rPr>
                <w:t>publ</w:t>
              </w:r>
              <w:proofErr w:type="spellEnd"/>
              <w:r w:rsidRPr="00EC4A2B">
                <w:rPr>
                  <w:rStyle w:val="Hyperlink"/>
                  <w:b/>
                  <w:bCs/>
                  <w:sz w:val="18"/>
                  <w:szCs w:val="24"/>
                  <w:lang w:val="ru-RU"/>
                </w:rPr>
                <w:t>/</w:t>
              </w:r>
              <w:r w:rsidRPr="00EC4A2B">
                <w:rPr>
                  <w:rStyle w:val="Hyperlink"/>
                  <w:b/>
                  <w:bCs/>
                  <w:sz w:val="18"/>
                  <w:szCs w:val="24"/>
                </w:rPr>
                <w:t>R</w:t>
              </w:r>
              <w:r w:rsidRPr="00EC4A2B">
                <w:rPr>
                  <w:rStyle w:val="Hyperlink"/>
                  <w:b/>
                  <w:bCs/>
                  <w:sz w:val="18"/>
                  <w:szCs w:val="24"/>
                  <w:lang w:val="ru-RU"/>
                </w:rPr>
                <w:t>-</w:t>
              </w:r>
              <w:r w:rsidRPr="00EC4A2B">
                <w:rPr>
                  <w:rStyle w:val="Hyperlink"/>
                  <w:b/>
                  <w:bCs/>
                  <w:sz w:val="18"/>
                  <w:szCs w:val="24"/>
                </w:rPr>
                <w:t>REC</w:t>
              </w:r>
              <w:r w:rsidRPr="00EC4A2B">
                <w:rPr>
                  <w:rStyle w:val="Hyperlink"/>
                  <w:b/>
                  <w:bCs/>
                  <w:sz w:val="18"/>
                  <w:szCs w:val="24"/>
                  <w:lang w:val="ru-RU"/>
                </w:rPr>
                <w:t>/</w:t>
              </w:r>
              <w:r w:rsidRPr="00EC4A2B">
                <w:rPr>
                  <w:rStyle w:val="Hyperlink"/>
                  <w:b/>
                  <w:bCs/>
                  <w:sz w:val="18"/>
                  <w:szCs w:val="24"/>
                </w:rPr>
                <w:t>en</w:t>
              </w:r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5E066B" w:rsidRPr="00440F51" w:rsidTr="008113E9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BO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البث الساتلي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BR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D30FE6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604D82">
              <w:rPr>
                <w:b/>
                <w:bCs/>
                <w:sz w:val="20"/>
                <w:szCs w:val="26"/>
              </w:rPr>
              <w:t>BS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30FE6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(الصوتية)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BT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E964C9" w:rsidRPr="00604D82" w:rsidTr="009209FA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2F2F2" w:themeFill="background1" w:themeFillShade="F2"/>
          </w:tcPr>
          <w:p w:rsidR="00E964C9" w:rsidRPr="00604D82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604D82">
              <w:rPr>
                <w:b/>
                <w:bCs/>
                <w:color w:val="000080"/>
                <w:sz w:val="20"/>
                <w:szCs w:val="26"/>
              </w:rPr>
              <w:t>M</w:t>
            </w:r>
            <w:r w:rsidRPr="00604D82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  <w:t>الخدمة المتنقلة وخدمة التحديد الراديوي للموقع وخدمة الهواة والخدمات الساتلية ذات الصلة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P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882E5E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882E5E" w:rsidRPr="008113E9" w:rsidRDefault="00882E5E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EC4A2B">
              <w:rPr>
                <w:rFonts w:hint="cs"/>
                <w:sz w:val="20"/>
                <w:szCs w:val="26"/>
                <w:rtl/>
                <w:lang w:val="ru-RU"/>
              </w:rPr>
              <w:t>ُ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C71576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الخدمة الثابتة الساتلية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تقاسم الترددات والتنسيق بين أنظمة الخدمة الثابتة الساتلية والخدمة الثابتة</w:t>
            </w:r>
          </w:p>
        </w:tc>
      </w:tr>
      <w:tr w:rsidR="00E964C9" w:rsidRPr="00440F51" w:rsidTr="009209FA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auto"/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التجميع الساتلي للأخبار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E964C9" w:rsidRPr="00440F51" w:rsidTr="00261C4F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clear" w:pos="794"/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Ind w:w="16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5E066B" w:rsidRPr="00440F51" w:rsidTr="008113E9">
        <w:trPr>
          <w:trHeight w:val="720"/>
          <w:jc w:val="center"/>
        </w:trPr>
        <w:tc>
          <w:tcPr>
            <w:tcW w:w="9379" w:type="dxa"/>
          </w:tcPr>
          <w:p w:rsidR="005E066B" w:rsidRPr="008113E9" w:rsidRDefault="005E066B" w:rsidP="00037315">
            <w:pPr>
              <w:ind w:right="613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8113E9">
              <w:rPr>
                <w:rFonts w:hint="cs"/>
                <w:b/>
                <w:bCs/>
                <w:i/>
                <w:iCs/>
                <w:sz w:val="21"/>
                <w:szCs w:val="26"/>
                <w:rtl/>
                <w:lang w:val="ru-RU"/>
              </w:rPr>
              <w:t>ملاحظة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: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تمت الموافقة 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على النسخة الإنكليزية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لهذه التوصية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الصادر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عن قطاع الاتصالات الراديوية بموجب الإجراء الموضح في</w:t>
            </w:r>
            <w:r w:rsidR="006B1851"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القرار</w:t>
            </w:r>
            <w:r w:rsidR="006B1851"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5E066B" w:rsidRPr="000F312E" w:rsidRDefault="005E066B" w:rsidP="00EC4A2B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 xml:space="preserve">جنيف، </w:t>
      </w:r>
      <w:r w:rsidR="003D017C" w:rsidRPr="000F312E">
        <w:rPr>
          <w:sz w:val="20"/>
          <w:szCs w:val="26"/>
        </w:rPr>
        <w:t>201</w:t>
      </w:r>
      <w:r w:rsidR="00EC4A2B">
        <w:rPr>
          <w:sz w:val="20"/>
          <w:szCs w:val="26"/>
        </w:rPr>
        <w:t>4</w:t>
      </w:r>
    </w:p>
    <w:p w:rsidR="005E066B" w:rsidRPr="00440F51" w:rsidRDefault="005E066B" w:rsidP="003D40E1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5E066B" w:rsidRPr="003D017C" w:rsidRDefault="005E066B" w:rsidP="00EC4A2B">
      <w:pPr>
        <w:spacing w:before="240"/>
        <w:jc w:val="center"/>
        <w:rPr>
          <w:sz w:val="21"/>
          <w:szCs w:val="20"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 w:rsidR="00C04244">
        <w:rPr>
          <w:sz w:val="21"/>
          <w:szCs w:val="20"/>
        </w:rPr>
        <w:t xml:space="preserve"> </w:t>
      </w:r>
      <w:r w:rsidR="003D017C">
        <w:rPr>
          <w:sz w:val="21"/>
          <w:szCs w:val="20"/>
        </w:rPr>
        <w:t>201</w:t>
      </w:r>
      <w:r w:rsidR="00EC4A2B">
        <w:rPr>
          <w:sz w:val="21"/>
          <w:szCs w:val="20"/>
        </w:rPr>
        <w:t>4</w:t>
      </w:r>
    </w:p>
    <w:p w:rsidR="005E066B" w:rsidRPr="008113E9" w:rsidRDefault="005E066B" w:rsidP="00DD6C10">
      <w:pPr>
        <w:rPr>
          <w:sz w:val="20"/>
          <w:szCs w:val="26"/>
          <w:rtl/>
          <w:lang w:bidi="ar-EG"/>
        </w:rPr>
      </w:pPr>
      <w:r w:rsidRPr="00DD6C10">
        <w:rPr>
          <w:rFonts w:hint="cs"/>
          <w:spacing w:val="10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Pr="008113E9">
        <w:rPr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:rsidR="005E066B" w:rsidRDefault="005E066B" w:rsidP="002144CB">
      <w:pPr>
        <w:rPr>
          <w:sz w:val="21"/>
          <w:szCs w:val="28"/>
          <w:rtl/>
          <w:lang w:bidi="ar-EG"/>
        </w:rPr>
        <w:sectPr w:rsidR="005E066B" w:rsidSect="003D017C">
          <w:headerReference w:type="even" r:id="rId13"/>
          <w:headerReference w:type="default" r:id="rId14"/>
          <w:pgSz w:w="11907" w:h="16834" w:code="9"/>
          <w:pgMar w:top="1134" w:right="1134" w:bottom="567" w:left="1134" w:header="720" w:footer="510" w:gutter="0"/>
          <w:paperSrc w:first="4" w:other="4"/>
          <w:pgNumType w:fmt="lowerRoman" w:start="2"/>
          <w:cols w:space="720"/>
          <w:bidi/>
          <w:rtlGutter/>
          <w:docGrid w:linePitch="299"/>
        </w:sectPr>
      </w:pPr>
    </w:p>
    <w:p w:rsidR="0024420A" w:rsidRDefault="0024420A" w:rsidP="00060A85">
      <w:pPr>
        <w:pStyle w:val="RecNoBR"/>
        <w:spacing w:before="0"/>
        <w:rPr>
          <w:lang w:val="fr-FR"/>
        </w:rPr>
      </w:pPr>
      <w:r>
        <w:rPr>
          <w:rtl/>
        </w:rPr>
        <w:lastRenderedPageBreak/>
        <w:t>التوصي</w:t>
      </w:r>
      <w:r>
        <w:rPr>
          <w:rFonts w:hint="cs"/>
          <w:rtl/>
        </w:rPr>
        <w:t>ـ</w:t>
      </w:r>
      <w:r>
        <w:rPr>
          <w:rtl/>
        </w:rPr>
        <w:t>ة</w:t>
      </w:r>
      <w:r>
        <w:rPr>
          <w:rFonts w:hint="cs"/>
          <w:rtl/>
        </w:rPr>
        <w:t xml:space="preserve"> </w:t>
      </w:r>
      <w:r>
        <w:rPr>
          <w:rtl/>
        </w:rPr>
        <w:t xml:space="preserve"> </w:t>
      </w:r>
      <w:r w:rsidRPr="00037315">
        <w:rPr>
          <w:rStyle w:val="FootnoteReference"/>
          <w:position w:val="2"/>
          <w:szCs w:val="32"/>
          <w:lang w:val="fr-FR"/>
        </w:rPr>
        <w:footnoteReference w:customMarkFollows="1" w:id="1"/>
        <w:t>*</w:t>
      </w:r>
      <w:r w:rsidR="00037315">
        <w:rPr>
          <w:lang w:val="fr-FR"/>
        </w:rPr>
        <w:t>ITU-R </w:t>
      </w:r>
      <w:r w:rsidR="00037315">
        <w:t> </w:t>
      </w:r>
      <w:r w:rsidR="00037315">
        <w:rPr>
          <w:lang w:val="fr-FR"/>
        </w:rPr>
        <w:t>M.</w:t>
      </w:r>
      <w:r w:rsidR="00060A85">
        <w:rPr>
          <w:lang w:val="fr-FR"/>
        </w:rPr>
        <w:t>1176</w:t>
      </w:r>
      <w:r w:rsidR="00037315">
        <w:rPr>
          <w:lang w:val="fr-FR"/>
        </w:rPr>
        <w:t>-</w:t>
      </w:r>
      <w:r w:rsidR="00060A85">
        <w:rPr>
          <w:lang w:val="fr-FR"/>
        </w:rPr>
        <w:t>1</w:t>
      </w:r>
    </w:p>
    <w:p w:rsidR="0024420A" w:rsidRDefault="0024420A" w:rsidP="00060A85">
      <w:pPr>
        <w:pStyle w:val="Rectitle"/>
        <w:rPr>
          <w:rtl/>
        </w:rPr>
      </w:pPr>
      <w:proofErr w:type="spellStart"/>
      <w:r>
        <w:rPr>
          <w:rtl/>
        </w:rPr>
        <w:t>ال</w:t>
      </w:r>
      <w:proofErr w:type="spellEnd"/>
      <w:r w:rsidR="007D2AAB">
        <w:rPr>
          <w:rFonts w:hint="cs"/>
          <w:rtl/>
        </w:rPr>
        <w:t>‍</w:t>
      </w:r>
      <w:r w:rsidR="008D27F1">
        <w:rPr>
          <w:rFonts w:hint="cs"/>
          <w:rtl/>
        </w:rPr>
        <w:t>‍</w:t>
      </w:r>
      <w:r>
        <w:rPr>
          <w:rtl/>
        </w:rPr>
        <w:t xml:space="preserve">معلمات التقنية </w:t>
      </w:r>
      <w:proofErr w:type="spellStart"/>
      <w:r>
        <w:rPr>
          <w:rtl/>
        </w:rPr>
        <w:t>ل</w:t>
      </w:r>
      <w:r w:rsidR="008D27F1">
        <w:rPr>
          <w:rFonts w:hint="cs"/>
          <w:rtl/>
        </w:rPr>
        <w:t>‍</w:t>
      </w:r>
      <w:r>
        <w:rPr>
          <w:rtl/>
        </w:rPr>
        <w:t>م</w:t>
      </w:r>
      <w:r w:rsidR="00060A85">
        <w:rPr>
          <w:rFonts w:hint="cs"/>
          <w:rtl/>
        </w:rPr>
        <w:t>ساعد</w:t>
      </w:r>
      <w:r>
        <w:rPr>
          <w:rtl/>
        </w:rPr>
        <w:t>ات</w:t>
      </w:r>
      <w:proofErr w:type="spellEnd"/>
      <w:r w:rsidR="008C044A">
        <w:rPr>
          <w:rFonts w:hint="cs"/>
          <w:rtl/>
        </w:rPr>
        <w:t xml:space="preserve"> الأهداف</w:t>
      </w:r>
      <w:r>
        <w:rPr>
          <w:rtl/>
        </w:rPr>
        <w:t xml:space="preserve"> الرادارية</w:t>
      </w:r>
    </w:p>
    <w:p w:rsidR="0024420A" w:rsidRDefault="0024420A" w:rsidP="00772F7D">
      <w:pPr>
        <w:jc w:val="right"/>
        <w:rPr>
          <w:rtl/>
        </w:rPr>
      </w:pPr>
      <w:r>
        <w:t>(2013-1995)</w:t>
      </w:r>
    </w:p>
    <w:p w:rsidR="0024420A" w:rsidRDefault="0024420A" w:rsidP="00673330">
      <w:pPr>
        <w:pStyle w:val="Headingb"/>
        <w:spacing w:before="480"/>
        <w:rPr>
          <w:rtl/>
        </w:rPr>
      </w:pPr>
      <w:r w:rsidRPr="00FE0528">
        <w:rPr>
          <w:rFonts w:hint="cs"/>
          <w:rtl/>
        </w:rPr>
        <w:t>م</w:t>
      </w:r>
      <w:r w:rsidR="00D47BCD">
        <w:rPr>
          <w:rFonts w:hint="cs"/>
          <w:rtl/>
          <w:lang w:bidi="ar-EG"/>
        </w:rPr>
        <w:t>‍</w:t>
      </w:r>
      <w:r w:rsidRPr="00FE0528">
        <w:rPr>
          <w:rFonts w:hint="cs"/>
          <w:rtl/>
        </w:rPr>
        <w:t>جال</w:t>
      </w:r>
      <w:r>
        <w:rPr>
          <w:rFonts w:hint="cs"/>
          <w:rtl/>
        </w:rPr>
        <w:t xml:space="preserve"> التطبيق</w:t>
      </w:r>
    </w:p>
    <w:p w:rsidR="0024420A" w:rsidRDefault="00772F7D" w:rsidP="00E4419D">
      <w:pPr>
        <w:rPr>
          <w:rtl/>
        </w:rPr>
      </w:pPr>
      <w:r>
        <w:rPr>
          <w:rFonts w:hint="cs"/>
          <w:rtl/>
        </w:rPr>
        <w:t xml:space="preserve">أظهرت تجارب مساعدات الأهداف </w:t>
      </w:r>
      <w:r w:rsidR="00E4419D">
        <w:rPr>
          <w:rFonts w:hint="cs"/>
          <w:rtl/>
        </w:rPr>
        <w:t>الرادارية</w:t>
      </w:r>
      <w:r>
        <w:rPr>
          <w:rFonts w:hint="cs"/>
          <w:rtl/>
        </w:rPr>
        <w:t xml:space="preserve"> أن الإشارات </w:t>
      </w:r>
      <w:r w:rsidR="00E4419D">
        <w:rPr>
          <w:rFonts w:hint="cs"/>
          <w:rtl/>
        </w:rPr>
        <w:t>الرادارية</w:t>
      </w:r>
      <w:r>
        <w:rPr>
          <w:rFonts w:hint="cs"/>
          <w:rtl/>
        </w:rPr>
        <w:t xml:space="preserve"> المرتدة من عوامات</w:t>
      </w:r>
      <w:r w:rsidR="00D25D43">
        <w:rPr>
          <w:rFonts w:hint="cs"/>
          <w:rtl/>
        </w:rPr>
        <w:t xml:space="preserve"> الملاحة والطائرات الصغيرة يمكن تحسينها بشكل كبير باستخدام هذه الأجهزة.</w:t>
      </w:r>
    </w:p>
    <w:p w:rsidR="00DD6C10" w:rsidRPr="009E2EDF" w:rsidRDefault="00DD6C10" w:rsidP="00C26579">
      <w:pPr>
        <w:rPr>
          <w:spacing w:val="2"/>
          <w:rtl/>
          <w:lang w:bidi="ar-EG"/>
        </w:rPr>
      </w:pPr>
      <w:r w:rsidRPr="009E2EDF">
        <w:rPr>
          <w:rFonts w:hint="cs"/>
          <w:spacing w:val="2"/>
          <w:rtl/>
        </w:rPr>
        <w:t xml:space="preserve">وتوفر هذه التوصية المعلمات التقنية لمساعدات الأهداف </w:t>
      </w:r>
      <w:r w:rsidR="00E4419D" w:rsidRPr="009E2EDF">
        <w:rPr>
          <w:rFonts w:hint="cs"/>
          <w:spacing w:val="2"/>
          <w:rtl/>
        </w:rPr>
        <w:t>الرادارية</w:t>
      </w:r>
      <w:r w:rsidRPr="009E2EDF">
        <w:rPr>
          <w:rFonts w:hint="cs"/>
          <w:spacing w:val="2"/>
          <w:rtl/>
        </w:rPr>
        <w:t xml:space="preserve"> </w:t>
      </w:r>
      <w:r w:rsidRPr="009E2EDF">
        <w:rPr>
          <w:spacing w:val="2"/>
        </w:rPr>
        <w:t>(RTE)</w:t>
      </w:r>
      <w:r w:rsidRPr="009E2EDF">
        <w:rPr>
          <w:rFonts w:hint="cs"/>
          <w:spacing w:val="2"/>
          <w:rtl/>
          <w:lang w:bidi="ar-EG"/>
        </w:rPr>
        <w:t xml:space="preserve"> التي تعمل في نطاقي التردد </w:t>
      </w:r>
      <w:r w:rsidRPr="009E2EDF">
        <w:rPr>
          <w:spacing w:val="2"/>
          <w:lang w:bidi="ar-EG"/>
        </w:rPr>
        <w:t>MHz 3 100</w:t>
      </w:r>
      <w:r w:rsidRPr="009E2EDF">
        <w:rPr>
          <w:spacing w:val="2"/>
          <w:lang w:bidi="ar-EG"/>
        </w:rPr>
        <w:noBreakHyphen/>
        <w:t>2 900</w:t>
      </w:r>
      <w:r w:rsidRPr="009E2EDF">
        <w:rPr>
          <w:rFonts w:hint="cs"/>
          <w:spacing w:val="2"/>
          <w:rtl/>
          <w:lang w:bidi="ar-EG"/>
        </w:rPr>
        <w:t xml:space="preserve"> و/أو </w:t>
      </w:r>
      <w:r w:rsidRPr="009E2EDF">
        <w:rPr>
          <w:spacing w:val="2"/>
          <w:lang w:bidi="ar-EG"/>
        </w:rPr>
        <w:t>MHz 9 500</w:t>
      </w:r>
      <w:r w:rsidRPr="009E2EDF">
        <w:rPr>
          <w:spacing w:val="2"/>
          <w:lang w:bidi="ar-EG"/>
        </w:rPr>
        <w:noBreakHyphen/>
        <w:t>9 200</w:t>
      </w:r>
      <w:r w:rsidR="009E2EDF">
        <w:rPr>
          <w:rFonts w:hint="cs"/>
          <w:spacing w:val="2"/>
          <w:rtl/>
          <w:lang w:bidi="ar-EG"/>
        </w:rPr>
        <w:t>.</w:t>
      </w:r>
      <w:r w:rsidR="007177D3">
        <w:rPr>
          <w:rFonts w:hint="cs"/>
          <w:spacing w:val="2"/>
          <w:rtl/>
          <w:lang w:bidi="ar-EG"/>
        </w:rPr>
        <w:t xml:space="preserve"> </w:t>
      </w:r>
    </w:p>
    <w:p w:rsidR="0024420A" w:rsidRPr="00647C7B" w:rsidRDefault="0024420A" w:rsidP="00DD6C10">
      <w:pPr>
        <w:spacing w:before="360"/>
        <w:rPr>
          <w:rtl/>
        </w:rPr>
      </w:pPr>
      <w:r w:rsidRPr="00647C7B">
        <w:rPr>
          <w:rtl/>
        </w:rPr>
        <w:t xml:space="preserve">إن جمعية الاتصالات الراديوية </w:t>
      </w:r>
      <w:r w:rsidR="00EC4A2B">
        <w:rPr>
          <w:rFonts w:hint="cs"/>
          <w:rtl/>
        </w:rPr>
        <w:t>ل</w:t>
      </w:r>
      <w:r w:rsidRPr="00647C7B">
        <w:rPr>
          <w:rtl/>
        </w:rPr>
        <w:t>لاتحاد الدولي للاتصالات،</w:t>
      </w:r>
    </w:p>
    <w:p w:rsidR="0024420A" w:rsidRPr="00647C7B" w:rsidRDefault="0024420A" w:rsidP="0024420A">
      <w:pPr>
        <w:pStyle w:val="Call"/>
        <w:rPr>
          <w:rtl/>
        </w:rPr>
      </w:pPr>
      <w:r w:rsidRPr="00647C7B">
        <w:rPr>
          <w:rtl/>
        </w:rPr>
        <w:t>إذ تضع في اعتبارها</w:t>
      </w:r>
    </w:p>
    <w:p w:rsidR="0024420A" w:rsidRPr="00893695" w:rsidRDefault="0024420A" w:rsidP="00C26579">
      <w:pPr>
        <w:rPr>
          <w:spacing w:val="6"/>
          <w:rtl/>
          <w:lang w:bidi="ar-EG"/>
        </w:rPr>
      </w:pPr>
      <w:r w:rsidRPr="007177D3">
        <w:rPr>
          <w:rFonts w:hint="cs"/>
          <w:i/>
          <w:iCs/>
          <w:rtl/>
        </w:rPr>
        <w:t xml:space="preserve"> </w:t>
      </w:r>
      <w:r w:rsidRPr="007177D3">
        <w:rPr>
          <w:i/>
          <w:iCs/>
          <w:rtl/>
        </w:rPr>
        <w:t>أ</w:t>
      </w:r>
      <w:r w:rsidRPr="007177D3">
        <w:rPr>
          <w:rFonts w:hint="cs"/>
          <w:i/>
          <w:iCs/>
          <w:rtl/>
        </w:rPr>
        <w:t xml:space="preserve"> </w:t>
      </w:r>
      <w:r w:rsidRPr="007177D3">
        <w:rPr>
          <w:i/>
          <w:iCs/>
          <w:rtl/>
        </w:rPr>
        <w:t>)</w:t>
      </w:r>
      <w:r w:rsidRPr="00647C7B">
        <w:rPr>
          <w:rtl/>
        </w:rPr>
        <w:tab/>
      </w:r>
      <w:r w:rsidR="00DD6C10" w:rsidRPr="00893695">
        <w:rPr>
          <w:rFonts w:hint="cs"/>
          <w:spacing w:val="6"/>
          <w:rtl/>
        </w:rPr>
        <w:t xml:space="preserve">أن الرادارات البحرية العاملة في خدمة الملاحة البحرية تعمل في نطاقي التردد </w:t>
      </w:r>
      <w:r w:rsidR="00DD6C10" w:rsidRPr="00893695">
        <w:rPr>
          <w:spacing w:val="6"/>
        </w:rPr>
        <w:t>MHz 3 100</w:t>
      </w:r>
      <w:r w:rsidR="00DD6C10" w:rsidRPr="00893695">
        <w:rPr>
          <w:spacing w:val="6"/>
        </w:rPr>
        <w:noBreakHyphen/>
        <w:t>2 900</w:t>
      </w:r>
      <w:r w:rsidR="00DD6C10" w:rsidRPr="00893695">
        <w:rPr>
          <w:rFonts w:hint="cs"/>
          <w:spacing w:val="6"/>
          <w:rtl/>
          <w:lang w:bidi="ar-EG"/>
        </w:rPr>
        <w:t xml:space="preserve"> و</w:t>
      </w:r>
      <w:r w:rsidR="00DD6C10" w:rsidRPr="00893695">
        <w:rPr>
          <w:spacing w:val="6"/>
        </w:rPr>
        <w:t>MHz 9 500</w:t>
      </w:r>
      <w:r w:rsidR="00DD6C10" w:rsidRPr="00893695">
        <w:rPr>
          <w:spacing w:val="6"/>
        </w:rPr>
        <w:noBreakHyphen/>
        <w:t>9 200</w:t>
      </w:r>
      <w:r w:rsidR="00EC4A2B" w:rsidRPr="00893695">
        <w:rPr>
          <w:rFonts w:hint="cs"/>
          <w:spacing w:val="6"/>
          <w:rtl/>
        </w:rPr>
        <w:t>؛</w:t>
      </w:r>
    </w:p>
    <w:p w:rsidR="0024420A" w:rsidRPr="00647C7B" w:rsidRDefault="0024420A" w:rsidP="00722FDD">
      <w:pPr>
        <w:rPr>
          <w:rtl/>
        </w:rPr>
      </w:pPr>
      <w:r w:rsidRPr="007177D3">
        <w:rPr>
          <w:i/>
          <w:iCs/>
          <w:rtl/>
        </w:rPr>
        <w:t>ب)</w:t>
      </w:r>
      <w:r w:rsidRPr="00647C7B">
        <w:rPr>
          <w:rtl/>
        </w:rPr>
        <w:tab/>
        <w:t xml:space="preserve">أن </w:t>
      </w:r>
      <w:r w:rsidR="00DD6C10">
        <w:rPr>
          <w:rFonts w:hint="cs"/>
          <w:rtl/>
        </w:rPr>
        <w:t>المرسل المستجيب عبارة ع</w:t>
      </w:r>
      <w:r w:rsidR="00C26579">
        <w:rPr>
          <w:rFonts w:hint="cs"/>
          <w:rtl/>
        </w:rPr>
        <w:t>ن جهاز يمكنه أن يزيد من الإشارة</w:t>
      </w:r>
      <w:r w:rsidR="00DD6C10">
        <w:rPr>
          <w:rFonts w:hint="cs"/>
          <w:rtl/>
        </w:rPr>
        <w:t xml:space="preserve"> المرتدة بحيث لا</w:t>
      </w:r>
      <w:r w:rsidR="00722FDD">
        <w:rPr>
          <w:rFonts w:hint="eastAsia"/>
          <w:rtl/>
        </w:rPr>
        <w:t> </w:t>
      </w:r>
      <w:r w:rsidR="00DD6C10">
        <w:rPr>
          <w:rFonts w:hint="cs"/>
          <w:rtl/>
        </w:rPr>
        <w:t xml:space="preserve">تتجاوز هذه الزيادة كثيراً الزيادة التي تحقق من الوسائل </w:t>
      </w:r>
      <w:r w:rsidR="00DD6C10" w:rsidRPr="00C26579">
        <w:rPr>
          <w:rFonts w:hint="cs"/>
          <w:rtl/>
        </w:rPr>
        <w:t>المنفعلة</w:t>
      </w:r>
      <w:r w:rsidR="00DD6C10">
        <w:rPr>
          <w:rFonts w:hint="cs"/>
          <w:rtl/>
        </w:rPr>
        <w:t xml:space="preserve"> (القرار </w:t>
      </w:r>
      <w:r w:rsidR="00DD6C10" w:rsidRPr="00DD6C10">
        <w:rPr>
          <w:lang w:val="en-GB"/>
        </w:rPr>
        <w:t>A.615(15)</w:t>
      </w:r>
      <w:r w:rsidR="00DD6C10">
        <w:rPr>
          <w:rFonts w:hint="cs"/>
          <w:rtl/>
          <w:lang w:val="en-GB"/>
        </w:rPr>
        <w:t xml:space="preserve"> للمنظمة البحرية الدولية)</w:t>
      </w:r>
      <w:r w:rsidRPr="00647C7B">
        <w:rPr>
          <w:rtl/>
        </w:rPr>
        <w:t>؛</w:t>
      </w:r>
    </w:p>
    <w:p w:rsidR="0024420A" w:rsidRPr="00647C7B" w:rsidRDefault="0024420A" w:rsidP="00722FDD">
      <w:pPr>
        <w:rPr>
          <w:rtl/>
        </w:rPr>
      </w:pPr>
      <w:r w:rsidRPr="007177D3">
        <w:rPr>
          <w:i/>
          <w:iCs/>
          <w:rtl/>
        </w:rPr>
        <w:t>ج)</w:t>
      </w:r>
      <w:r w:rsidRPr="00647C7B">
        <w:rPr>
          <w:rtl/>
        </w:rPr>
        <w:tab/>
      </w:r>
      <w:r w:rsidR="00DC50E7">
        <w:rPr>
          <w:rFonts w:hint="cs"/>
          <w:rtl/>
        </w:rPr>
        <w:t>أن الإشار</w:t>
      </w:r>
      <w:r w:rsidR="00722FDD">
        <w:rPr>
          <w:rFonts w:hint="cs"/>
          <w:rtl/>
        </w:rPr>
        <w:t>ات</w:t>
      </w:r>
      <w:r w:rsidR="00DC50E7">
        <w:rPr>
          <w:rFonts w:hint="cs"/>
          <w:rtl/>
        </w:rPr>
        <w:t xml:space="preserve"> الرادارية المرتدة من الأهداف التي على غرار عوامات الملاحة والطائرات الصغيرة يمكن تحسينها بشكل كبير باستخدام مساعد أهداف نشط يتألف من مكبر </w:t>
      </w:r>
      <w:r w:rsidR="00DC50E7" w:rsidRPr="00C26579">
        <w:rPr>
          <w:rFonts w:hint="cs"/>
          <w:rtl/>
        </w:rPr>
        <w:t>ترددات</w:t>
      </w:r>
      <w:r w:rsidR="00DC50E7">
        <w:rPr>
          <w:rFonts w:hint="cs"/>
          <w:rtl/>
        </w:rPr>
        <w:t xml:space="preserve"> راديوية </w:t>
      </w:r>
      <w:r w:rsidR="00722FDD" w:rsidRPr="00C26579">
        <w:rPr>
          <w:rFonts w:hint="cs"/>
          <w:rtl/>
        </w:rPr>
        <w:t>عريض</w:t>
      </w:r>
      <w:r w:rsidR="00DC50E7">
        <w:rPr>
          <w:rFonts w:hint="cs"/>
          <w:rtl/>
        </w:rPr>
        <w:t xml:space="preserve"> النطاق وهوائيين</w:t>
      </w:r>
      <w:r w:rsidR="007B1D08">
        <w:rPr>
          <w:rFonts w:hint="cs"/>
          <w:rtl/>
        </w:rPr>
        <w:t xml:space="preserve"> للاستقبال والإرسال</w:t>
      </w:r>
      <w:r w:rsidRPr="00647C7B">
        <w:rPr>
          <w:rtl/>
        </w:rPr>
        <w:t>،</w:t>
      </w:r>
    </w:p>
    <w:p w:rsidR="007B1D08" w:rsidRDefault="007B1D08" w:rsidP="0024420A">
      <w:pPr>
        <w:pStyle w:val="Call"/>
        <w:rPr>
          <w:rtl/>
          <w:lang w:bidi="ar-SA"/>
        </w:rPr>
      </w:pPr>
      <w:r>
        <w:rPr>
          <w:rFonts w:hint="cs"/>
          <w:rtl/>
          <w:lang w:bidi="ar-SA"/>
        </w:rPr>
        <w:t>وإذ تلاحظ</w:t>
      </w:r>
    </w:p>
    <w:p w:rsidR="007B1D08" w:rsidRPr="00647C7B" w:rsidRDefault="009E2EDF" w:rsidP="00C26579">
      <w:pPr>
        <w:rPr>
          <w:rtl/>
          <w:lang w:bidi="ar-EG"/>
        </w:rPr>
      </w:pPr>
      <w:r w:rsidRPr="007177D3">
        <w:rPr>
          <w:rFonts w:hint="cs"/>
          <w:i/>
          <w:iCs/>
          <w:rtl/>
        </w:rPr>
        <w:t xml:space="preserve"> </w:t>
      </w:r>
      <w:r w:rsidR="007B1D08" w:rsidRPr="007177D3">
        <w:rPr>
          <w:i/>
          <w:iCs/>
          <w:rtl/>
        </w:rPr>
        <w:t>أ</w:t>
      </w:r>
      <w:r w:rsidR="007B1D08" w:rsidRPr="007177D3">
        <w:rPr>
          <w:rFonts w:hint="cs"/>
          <w:i/>
          <w:iCs/>
          <w:rtl/>
        </w:rPr>
        <w:t xml:space="preserve"> </w:t>
      </w:r>
      <w:r w:rsidR="007B1D08" w:rsidRPr="007177D3">
        <w:rPr>
          <w:i/>
          <w:iCs/>
          <w:rtl/>
        </w:rPr>
        <w:t>)</w:t>
      </w:r>
      <w:r w:rsidR="007B1D08" w:rsidRPr="00647C7B">
        <w:rPr>
          <w:rtl/>
        </w:rPr>
        <w:tab/>
      </w:r>
      <w:r w:rsidR="007B1D08" w:rsidRPr="00E03F6D">
        <w:rPr>
          <w:rFonts w:hint="cs"/>
          <w:spacing w:val="2"/>
          <w:rtl/>
        </w:rPr>
        <w:t xml:space="preserve">أن الحكم </w:t>
      </w:r>
      <w:r w:rsidR="007B1D08" w:rsidRPr="00E03F6D">
        <w:rPr>
          <w:spacing w:val="2"/>
        </w:rPr>
        <w:t>7.1.2-19</w:t>
      </w:r>
      <w:r w:rsidR="007B1D08" w:rsidRPr="00E03F6D">
        <w:rPr>
          <w:rFonts w:hint="cs"/>
          <w:spacing w:val="2"/>
          <w:rtl/>
          <w:lang w:bidi="ar-EG"/>
        </w:rPr>
        <w:t xml:space="preserve"> من الفصل </w:t>
      </w:r>
      <w:r w:rsidR="007B1D08" w:rsidRPr="00E03F6D">
        <w:rPr>
          <w:spacing w:val="2"/>
          <w:lang w:bidi="ar-EG"/>
        </w:rPr>
        <w:t>5</w:t>
      </w:r>
      <w:r w:rsidR="007B1D08" w:rsidRPr="00E03F6D">
        <w:rPr>
          <w:rFonts w:hint="cs"/>
          <w:spacing w:val="2"/>
          <w:rtl/>
          <w:lang w:bidi="ar-EG"/>
        </w:rPr>
        <w:t xml:space="preserve"> من الاتفاقية الدولية لسلامة الأرواح في البحر </w:t>
      </w:r>
      <w:r w:rsidR="007B1D08" w:rsidRPr="00E03F6D">
        <w:rPr>
          <w:spacing w:val="2"/>
          <w:lang w:bidi="ar-EG"/>
        </w:rPr>
        <w:t>(SOLAS)</w:t>
      </w:r>
      <w:r w:rsidR="007B1D08" w:rsidRPr="00E03F6D">
        <w:rPr>
          <w:rFonts w:hint="cs"/>
          <w:spacing w:val="2"/>
          <w:rtl/>
          <w:lang w:bidi="ar-EG"/>
        </w:rPr>
        <w:t xml:space="preserve"> للمنظمة البحرية الدولية</w:t>
      </w:r>
      <w:r w:rsidR="00C26579">
        <w:rPr>
          <w:rFonts w:hint="cs"/>
          <w:rtl/>
          <w:lang w:bidi="ar-EG"/>
        </w:rPr>
        <w:t xml:space="preserve"> ي</w:t>
      </w:r>
      <w:r w:rsidR="007B1D08">
        <w:rPr>
          <w:rFonts w:hint="cs"/>
          <w:rtl/>
          <w:lang w:bidi="ar-EG"/>
        </w:rPr>
        <w:t xml:space="preserve">ستوجب، متى تسنى ذلك عملياً، تزويد </w:t>
      </w:r>
      <w:r w:rsidR="00C26579">
        <w:rPr>
          <w:rFonts w:hint="cs"/>
          <w:rtl/>
          <w:lang w:bidi="ar-EG"/>
        </w:rPr>
        <w:t xml:space="preserve">جميع </w:t>
      </w:r>
      <w:r w:rsidR="007B1D08">
        <w:rPr>
          <w:rFonts w:hint="cs"/>
          <w:rtl/>
          <w:lang w:bidi="ar-EG"/>
        </w:rPr>
        <w:t xml:space="preserve">السفن والطائرات </w:t>
      </w:r>
      <w:r w:rsidR="008B7904">
        <w:rPr>
          <w:rFonts w:hint="cs"/>
          <w:rtl/>
          <w:lang w:bidi="ar-EG"/>
        </w:rPr>
        <w:t xml:space="preserve">التي تقل أوزانها عن </w:t>
      </w:r>
      <w:r w:rsidR="008B7904">
        <w:rPr>
          <w:lang w:bidi="ar-EG"/>
        </w:rPr>
        <w:t>150</w:t>
      </w:r>
      <w:r w:rsidR="008B7904">
        <w:rPr>
          <w:rFonts w:hint="cs"/>
          <w:rtl/>
          <w:lang w:bidi="ar-EG"/>
        </w:rPr>
        <w:t xml:space="preserve"> طناً بعاكس راداري ليتسنى اكتشافها بالرادارات؛</w:t>
      </w:r>
    </w:p>
    <w:p w:rsidR="007B1D08" w:rsidRPr="00647C7B" w:rsidRDefault="007B1D08" w:rsidP="00C26579">
      <w:pPr>
        <w:rPr>
          <w:rtl/>
        </w:rPr>
      </w:pPr>
      <w:r w:rsidRPr="007177D3">
        <w:rPr>
          <w:i/>
          <w:iCs/>
          <w:rtl/>
        </w:rPr>
        <w:t>ب)</w:t>
      </w:r>
      <w:r w:rsidRPr="00647C7B">
        <w:rPr>
          <w:rtl/>
        </w:rPr>
        <w:tab/>
      </w:r>
      <w:r w:rsidR="00B733C0" w:rsidRPr="00893695">
        <w:rPr>
          <w:rFonts w:hint="cs"/>
          <w:spacing w:val="4"/>
          <w:rtl/>
          <w:lang w:bidi="ar-EG"/>
        </w:rPr>
        <w:t xml:space="preserve">أن القرار </w:t>
      </w:r>
      <w:r w:rsidR="00174661" w:rsidRPr="00893695">
        <w:rPr>
          <w:spacing w:val="4"/>
          <w:lang w:val="en-GB" w:bidi="ar-EG"/>
        </w:rPr>
        <w:t>MSC.164(78)</w:t>
      </w:r>
      <w:r w:rsidR="00174661" w:rsidRPr="00893695">
        <w:rPr>
          <w:rFonts w:hint="cs"/>
          <w:spacing w:val="4"/>
          <w:rtl/>
          <w:lang w:val="en-GB" w:bidi="ar-EG"/>
        </w:rPr>
        <w:t xml:space="preserve"> </w:t>
      </w:r>
      <w:r w:rsidR="00E4419D" w:rsidRPr="00893695">
        <w:rPr>
          <w:rFonts w:hint="cs"/>
          <w:spacing w:val="4"/>
          <w:rtl/>
          <w:lang w:val="en-GB" w:bidi="ar-EG"/>
        </w:rPr>
        <w:t xml:space="preserve">للمنظمة البحرية الدولية يوفر معايير الأداء بالنسبة </w:t>
      </w:r>
      <w:proofErr w:type="spellStart"/>
      <w:r w:rsidR="00E4419D" w:rsidRPr="00893695">
        <w:rPr>
          <w:rFonts w:hint="cs"/>
          <w:spacing w:val="4"/>
          <w:rtl/>
          <w:lang w:val="en-GB" w:bidi="ar-EG"/>
        </w:rPr>
        <w:t>للعواكس</w:t>
      </w:r>
      <w:proofErr w:type="spellEnd"/>
      <w:r w:rsidR="00E4419D" w:rsidRPr="00893695">
        <w:rPr>
          <w:rFonts w:hint="cs"/>
          <w:spacing w:val="4"/>
          <w:rtl/>
          <w:lang w:val="en-GB" w:bidi="ar-EG"/>
        </w:rPr>
        <w:t xml:space="preserve"> الرادارية </w:t>
      </w:r>
      <w:r w:rsidR="00C26579" w:rsidRPr="00C26579">
        <w:rPr>
          <w:rFonts w:hint="cs"/>
          <w:spacing w:val="4"/>
          <w:rtl/>
          <w:lang w:val="en-GB"/>
        </w:rPr>
        <w:t>المنفعلة</w:t>
      </w:r>
      <w:r w:rsidR="00E4419D" w:rsidRPr="00893695">
        <w:rPr>
          <w:rFonts w:hint="cs"/>
          <w:spacing w:val="4"/>
          <w:rtl/>
          <w:lang w:val="en-GB" w:bidi="ar-EG"/>
        </w:rPr>
        <w:t xml:space="preserve"> والنشطة على السواء</w:t>
      </w:r>
      <w:r w:rsidRPr="00893695">
        <w:rPr>
          <w:spacing w:val="4"/>
          <w:rtl/>
        </w:rPr>
        <w:t>،</w:t>
      </w:r>
    </w:p>
    <w:p w:rsidR="0024420A" w:rsidRDefault="0024420A" w:rsidP="0024420A">
      <w:pPr>
        <w:pStyle w:val="Call"/>
        <w:rPr>
          <w:rtl/>
        </w:rPr>
      </w:pPr>
      <w:r>
        <w:rPr>
          <w:rtl/>
        </w:rPr>
        <w:t>توصـي</w:t>
      </w:r>
    </w:p>
    <w:p w:rsidR="0024420A" w:rsidRDefault="0024420A" w:rsidP="00FC1D12">
      <w:pPr>
        <w:rPr>
          <w:rtl/>
        </w:rPr>
      </w:pPr>
      <w:r w:rsidRPr="0029476D">
        <w:rPr>
          <w:spacing w:val="4"/>
          <w:rtl/>
        </w:rPr>
        <w:t>بأن تكون المعلمات التقن</w:t>
      </w:r>
      <w:r w:rsidR="00147C4F" w:rsidRPr="0029476D">
        <w:rPr>
          <w:spacing w:val="4"/>
          <w:rtl/>
        </w:rPr>
        <w:t>ية ل</w:t>
      </w:r>
      <w:r w:rsidR="0029476D" w:rsidRPr="0029476D">
        <w:rPr>
          <w:rFonts w:hint="cs"/>
          <w:spacing w:val="4"/>
          <w:rtl/>
        </w:rPr>
        <w:t>مساعدات الأهداف</w:t>
      </w:r>
      <w:r w:rsidR="00147C4F" w:rsidRPr="0029476D">
        <w:rPr>
          <w:spacing w:val="4"/>
          <w:rtl/>
        </w:rPr>
        <w:t xml:space="preserve"> الرادارية </w:t>
      </w:r>
      <w:r w:rsidR="0029476D" w:rsidRPr="0029476D">
        <w:rPr>
          <w:rFonts w:hint="cs"/>
          <w:spacing w:val="4"/>
          <w:rtl/>
        </w:rPr>
        <w:t xml:space="preserve">المستعملة على عوامات الملاحة والسفن والطائرات التي تقل أوزانها </w:t>
      </w:r>
      <w:r w:rsidR="0029476D" w:rsidRPr="0029476D">
        <w:rPr>
          <w:rFonts w:hint="cs"/>
          <w:rtl/>
        </w:rPr>
        <w:t>عن</w:t>
      </w:r>
      <w:r w:rsidR="00FC1D12">
        <w:rPr>
          <w:rFonts w:hint="eastAsia"/>
          <w:rtl/>
        </w:rPr>
        <w:t> </w:t>
      </w:r>
      <w:r w:rsidR="0029476D" w:rsidRPr="0029476D">
        <w:t>150</w:t>
      </w:r>
      <w:r w:rsidR="00FC1D12">
        <w:rPr>
          <w:rFonts w:hint="eastAsia"/>
          <w:rtl/>
          <w:lang w:bidi="ar-EG"/>
        </w:rPr>
        <w:t> </w:t>
      </w:r>
      <w:r w:rsidR="0029476D" w:rsidRPr="0029476D">
        <w:rPr>
          <w:rFonts w:hint="cs"/>
          <w:rtl/>
          <w:lang w:bidi="ar-EG"/>
        </w:rPr>
        <w:t>طناً طبقاً للمعلمات الواردة في الملحق</w:t>
      </w:r>
      <w:r w:rsidR="00EC4A2B" w:rsidRPr="0029476D">
        <w:rPr>
          <w:rFonts w:hint="cs"/>
          <w:rtl/>
        </w:rPr>
        <w:t>.</w:t>
      </w:r>
    </w:p>
    <w:p w:rsidR="0024420A" w:rsidRDefault="0024420A" w:rsidP="00FC1D12">
      <w:pPr>
        <w:pStyle w:val="ANNEXTITLE"/>
        <w:spacing w:before="0"/>
        <w:rPr>
          <w:rtl/>
        </w:rPr>
      </w:pPr>
      <w:r>
        <w:rPr>
          <w:rtl/>
        </w:rPr>
        <w:br w:type="page"/>
      </w:r>
      <w:proofErr w:type="spellStart"/>
      <w:r>
        <w:rPr>
          <w:rtl/>
        </w:rPr>
        <w:lastRenderedPageBreak/>
        <w:t>ال</w:t>
      </w:r>
      <w:proofErr w:type="spellEnd"/>
      <w:r w:rsidR="009E296D">
        <w:rPr>
          <w:rFonts w:hint="cs"/>
          <w:rtl/>
        </w:rPr>
        <w:t>‍</w:t>
      </w:r>
      <w:r w:rsidR="008D27F1">
        <w:rPr>
          <w:rFonts w:hint="cs"/>
          <w:rtl/>
        </w:rPr>
        <w:t>‍</w:t>
      </w:r>
      <w:r>
        <w:rPr>
          <w:rtl/>
        </w:rPr>
        <w:t>ملحق</w:t>
      </w:r>
    </w:p>
    <w:p w:rsidR="0024420A" w:rsidRDefault="0024420A" w:rsidP="00A97731">
      <w:pPr>
        <w:pStyle w:val="ANNEXTITLE"/>
        <w:spacing w:after="120"/>
      </w:pPr>
      <w:proofErr w:type="spellStart"/>
      <w:r>
        <w:rPr>
          <w:rtl/>
        </w:rPr>
        <w:t>ال</w:t>
      </w:r>
      <w:r w:rsidR="009E296D">
        <w:rPr>
          <w:rFonts w:hint="cs"/>
          <w:rtl/>
        </w:rPr>
        <w:t>‍</w:t>
      </w:r>
      <w:r>
        <w:rPr>
          <w:rtl/>
        </w:rPr>
        <w:t>معلمات</w:t>
      </w:r>
      <w:proofErr w:type="spellEnd"/>
      <w:r>
        <w:rPr>
          <w:rtl/>
        </w:rPr>
        <w:t xml:space="preserve"> الت</w:t>
      </w:r>
      <w:r w:rsidR="00EC4A2B">
        <w:rPr>
          <w:rtl/>
        </w:rPr>
        <w:t xml:space="preserve">قنية </w:t>
      </w:r>
      <w:proofErr w:type="spellStart"/>
      <w:r w:rsidR="00EC4A2B">
        <w:rPr>
          <w:rtl/>
        </w:rPr>
        <w:t>ل</w:t>
      </w:r>
      <w:r w:rsidR="008D27F1">
        <w:rPr>
          <w:rFonts w:hint="cs"/>
          <w:rtl/>
        </w:rPr>
        <w:t>‍</w:t>
      </w:r>
      <w:r w:rsidR="00EC4A2B">
        <w:rPr>
          <w:rtl/>
        </w:rPr>
        <w:t>م</w:t>
      </w:r>
      <w:r w:rsidR="00FC1D12">
        <w:rPr>
          <w:rFonts w:hint="cs"/>
          <w:rtl/>
        </w:rPr>
        <w:t>س</w:t>
      </w:r>
      <w:r w:rsidR="00EC4A2B">
        <w:rPr>
          <w:rtl/>
        </w:rPr>
        <w:t>ا</w:t>
      </w:r>
      <w:r w:rsidR="00FC1D12">
        <w:rPr>
          <w:rFonts w:hint="cs"/>
          <w:rtl/>
        </w:rPr>
        <w:t>عد</w:t>
      </w:r>
      <w:r w:rsidR="00EC4A2B">
        <w:rPr>
          <w:rtl/>
        </w:rPr>
        <w:t>ات</w:t>
      </w:r>
      <w:proofErr w:type="spellEnd"/>
      <w:r w:rsidR="00FC1D12">
        <w:rPr>
          <w:rFonts w:hint="cs"/>
          <w:rtl/>
        </w:rPr>
        <w:t xml:space="preserve"> الأهداف</w:t>
      </w:r>
      <w:r w:rsidR="00EC4A2B">
        <w:rPr>
          <w:rtl/>
        </w:rPr>
        <w:t xml:space="preserve"> الرادارية</w:t>
      </w:r>
      <w:r w:rsidR="00FC1D12">
        <w:rPr>
          <w:rFonts w:hint="cs"/>
          <w:rtl/>
        </w:rPr>
        <w:br/>
      </w:r>
      <w:proofErr w:type="spellStart"/>
      <w:r w:rsidR="00FC1D12">
        <w:rPr>
          <w:rFonts w:hint="cs"/>
          <w:rtl/>
        </w:rPr>
        <w:t>ال</w:t>
      </w:r>
      <w:r w:rsidR="008D27F1">
        <w:rPr>
          <w:rFonts w:hint="cs"/>
          <w:rtl/>
        </w:rPr>
        <w:t>‍</w:t>
      </w:r>
      <w:r w:rsidR="00FC1D12">
        <w:rPr>
          <w:rFonts w:hint="cs"/>
          <w:rtl/>
        </w:rPr>
        <w:t>مستعملة</w:t>
      </w:r>
      <w:proofErr w:type="spellEnd"/>
      <w:r w:rsidR="00FC1D12">
        <w:rPr>
          <w:rFonts w:hint="cs"/>
          <w:rtl/>
        </w:rPr>
        <w:t xml:space="preserve"> على عوامات </w:t>
      </w:r>
      <w:proofErr w:type="spellStart"/>
      <w:r w:rsidR="00FC1D12">
        <w:rPr>
          <w:rFonts w:hint="cs"/>
          <w:rtl/>
        </w:rPr>
        <w:t>ال</w:t>
      </w:r>
      <w:r w:rsidR="008D27F1">
        <w:rPr>
          <w:rFonts w:hint="cs"/>
          <w:rtl/>
        </w:rPr>
        <w:t>‍</w:t>
      </w:r>
      <w:r w:rsidR="00FC1D12">
        <w:rPr>
          <w:rFonts w:hint="cs"/>
          <w:rtl/>
        </w:rPr>
        <w:t>ملاحة</w:t>
      </w:r>
      <w:proofErr w:type="spellEnd"/>
      <w:r w:rsidR="00FC1D12">
        <w:rPr>
          <w:rFonts w:hint="cs"/>
          <w:rtl/>
        </w:rPr>
        <w:t xml:space="preserve"> والطائرات الصغيرة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6374"/>
      </w:tblGrid>
      <w:tr w:rsidR="008D27F1" w:rsidRPr="008D27F1" w:rsidTr="008D27F1">
        <w:trPr>
          <w:jc w:val="center"/>
        </w:trPr>
        <w:tc>
          <w:tcPr>
            <w:tcW w:w="3265" w:type="dxa"/>
            <w:shd w:val="clear" w:color="auto" w:fill="auto"/>
          </w:tcPr>
          <w:p w:rsidR="008D27F1" w:rsidRPr="008D27F1" w:rsidRDefault="008D27F1" w:rsidP="00090422">
            <w:pPr>
              <w:keepNext/>
              <w:spacing w:before="80" w:after="60" w:line="300" w:lineRule="exact"/>
              <w:jc w:val="center"/>
              <w:rPr>
                <w:rFonts w:ascii="Times New Roman Bold" w:hAnsi="Times New Roman Bold"/>
                <w:b/>
                <w:bCs/>
                <w:position w:val="4"/>
                <w:sz w:val="20"/>
                <w:szCs w:val="26"/>
                <w:lang w:eastAsia="en-US"/>
              </w:rPr>
            </w:pPr>
            <w:proofErr w:type="spellStart"/>
            <w:r w:rsidRPr="00090422">
              <w:rPr>
                <w:rFonts w:ascii="Times New Roman Bold" w:hAnsi="Times New Roman Bold" w:hint="cs"/>
                <w:b/>
                <w:bCs/>
                <w:position w:val="4"/>
                <w:sz w:val="20"/>
                <w:szCs w:val="26"/>
                <w:rtl/>
                <w:lang w:eastAsia="en-US"/>
              </w:rPr>
              <w:t>ال‍معلمة</w:t>
            </w:r>
            <w:proofErr w:type="spellEnd"/>
          </w:p>
        </w:tc>
        <w:tc>
          <w:tcPr>
            <w:tcW w:w="6374" w:type="dxa"/>
            <w:shd w:val="clear" w:color="auto" w:fill="auto"/>
          </w:tcPr>
          <w:p w:rsidR="008D27F1" w:rsidRPr="008D27F1" w:rsidRDefault="008D27F1" w:rsidP="00090422">
            <w:pPr>
              <w:keepNext/>
              <w:spacing w:before="80" w:after="60" w:line="300" w:lineRule="exact"/>
              <w:jc w:val="center"/>
              <w:rPr>
                <w:rFonts w:ascii="Times New Roman Bold" w:hAnsi="Times New Roman Bold"/>
                <w:b/>
                <w:bCs/>
                <w:position w:val="4"/>
                <w:sz w:val="20"/>
                <w:szCs w:val="26"/>
                <w:lang w:eastAsia="en-US"/>
              </w:rPr>
            </w:pPr>
            <w:proofErr w:type="spellStart"/>
            <w:r w:rsidRPr="00090422">
              <w:rPr>
                <w:rFonts w:ascii="Times New Roman Bold" w:hAnsi="Times New Roman Bold" w:hint="cs"/>
                <w:b/>
                <w:bCs/>
                <w:position w:val="4"/>
                <w:sz w:val="20"/>
                <w:szCs w:val="26"/>
                <w:rtl/>
                <w:lang w:eastAsia="en-US"/>
              </w:rPr>
              <w:t>ال‍مواصفات</w:t>
            </w:r>
            <w:proofErr w:type="spellEnd"/>
          </w:p>
        </w:tc>
      </w:tr>
      <w:tr w:rsidR="008D27F1" w:rsidRPr="008D27F1" w:rsidTr="008D27F1">
        <w:trPr>
          <w:trHeight w:val="729"/>
          <w:jc w:val="center"/>
        </w:trPr>
        <w:tc>
          <w:tcPr>
            <w:tcW w:w="3265" w:type="dxa"/>
            <w:shd w:val="clear" w:color="auto" w:fill="auto"/>
          </w:tcPr>
          <w:p w:rsidR="008D27F1" w:rsidRPr="008D27F1" w:rsidRDefault="008D27F1" w:rsidP="00090422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60" w:line="300" w:lineRule="exact"/>
              <w:rPr>
                <w:position w:val="4"/>
                <w:sz w:val="20"/>
                <w:szCs w:val="26"/>
                <w:lang w:val="en-GB" w:eastAsia="en-US"/>
              </w:rPr>
            </w:pPr>
            <w:r w:rsidRPr="00090422">
              <w:rPr>
                <w:rFonts w:hint="cs"/>
                <w:position w:val="4"/>
                <w:sz w:val="20"/>
                <w:szCs w:val="26"/>
                <w:rtl/>
                <w:lang w:val="en-GB" w:eastAsia="en-US"/>
              </w:rPr>
              <w:t>الاستقطاب</w:t>
            </w:r>
          </w:p>
        </w:tc>
        <w:tc>
          <w:tcPr>
            <w:tcW w:w="6374" w:type="dxa"/>
            <w:shd w:val="clear" w:color="auto" w:fill="auto"/>
          </w:tcPr>
          <w:p w:rsidR="008D27F1" w:rsidRPr="008D27F1" w:rsidRDefault="008D27F1" w:rsidP="00090422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60" w:line="300" w:lineRule="exact"/>
              <w:rPr>
                <w:position w:val="4"/>
                <w:sz w:val="20"/>
                <w:szCs w:val="26"/>
                <w:lang w:val="en-GB" w:eastAsia="en-US"/>
              </w:rPr>
            </w:pPr>
            <w:r w:rsidRPr="00090422">
              <w:rPr>
                <w:rFonts w:hint="cs"/>
                <w:position w:val="4"/>
                <w:sz w:val="20"/>
                <w:szCs w:val="26"/>
                <w:rtl/>
                <w:lang w:val="en-GB" w:eastAsia="en-US"/>
              </w:rPr>
              <w:t xml:space="preserve">في النطاق </w:t>
            </w:r>
            <w:r w:rsidRPr="008D27F1">
              <w:rPr>
                <w:position w:val="4"/>
                <w:sz w:val="20"/>
                <w:szCs w:val="26"/>
                <w:lang w:val="en-GB" w:eastAsia="en-US"/>
              </w:rPr>
              <w:t>GHz</w:t>
            </w:r>
            <w:r w:rsidRPr="00090422">
              <w:rPr>
                <w:position w:val="4"/>
                <w:sz w:val="20"/>
                <w:szCs w:val="26"/>
                <w:lang w:val="en-GB" w:eastAsia="en-US"/>
              </w:rPr>
              <w:t> </w:t>
            </w:r>
            <w:r w:rsidRPr="008D27F1">
              <w:rPr>
                <w:position w:val="4"/>
                <w:sz w:val="20"/>
                <w:szCs w:val="26"/>
                <w:lang w:val="en-GB" w:eastAsia="en-US"/>
              </w:rPr>
              <w:t>3</w:t>
            </w:r>
            <w:r w:rsidRPr="00090422">
              <w:rPr>
                <w:rFonts w:hint="cs"/>
                <w:position w:val="4"/>
                <w:sz w:val="20"/>
                <w:szCs w:val="26"/>
                <w:rtl/>
                <w:lang w:val="en-GB" w:eastAsia="en-US"/>
              </w:rPr>
              <w:t>، مناسب للاستجابة للرادارات التي تستخدم استقطاباً أفقياً.</w:t>
            </w:r>
          </w:p>
          <w:p w:rsidR="008D27F1" w:rsidRPr="008D27F1" w:rsidRDefault="00930FEE" w:rsidP="00090422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60" w:line="300" w:lineRule="exact"/>
              <w:rPr>
                <w:rFonts w:cs="Times New Roman"/>
                <w:position w:val="4"/>
                <w:sz w:val="20"/>
                <w:szCs w:val="26"/>
                <w:lang w:val="en-GB" w:eastAsia="en-US"/>
              </w:rPr>
            </w:pPr>
            <w:r>
              <w:rPr>
                <w:rFonts w:hint="cs"/>
                <w:position w:val="4"/>
                <w:sz w:val="20"/>
                <w:szCs w:val="26"/>
                <w:rtl/>
                <w:lang w:val="en-GB" w:eastAsia="en-US"/>
              </w:rPr>
              <w:t>و</w:t>
            </w:r>
            <w:r w:rsidR="008D27F1" w:rsidRPr="00090422">
              <w:rPr>
                <w:rFonts w:hint="cs"/>
                <w:position w:val="4"/>
                <w:sz w:val="20"/>
                <w:szCs w:val="26"/>
                <w:rtl/>
                <w:lang w:val="en-GB" w:eastAsia="en-US"/>
              </w:rPr>
              <w:t xml:space="preserve">في النطاق </w:t>
            </w:r>
            <w:r w:rsidR="008D27F1" w:rsidRPr="008D27F1">
              <w:rPr>
                <w:position w:val="4"/>
                <w:sz w:val="20"/>
                <w:szCs w:val="26"/>
                <w:lang w:val="en-GB" w:eastAsia="en-US"/>
              </w:rPr>
              <w:t>GHz</w:t>
            </w:r>
            <w:r w:rsidR="008D27F1" w:rsidRPr="00090422">
              <w:rPr>
                <w:position w:val="4"/>
                <w:sz w:val="20"/>
                <w:szCs w:val="26"/>
                <w:lang w:val="en-GB" w:eastAsia="en-US"/>
              </w:rPr>
              <w:t> </w:t>
            </w:r>
            <w:r w:rsidR="008D27F1" w:rsidRPr="008D27F1">
              <w:rPr>
                <w:position w:val="4"/>
                <w:sz w:val="20"/>
                <w:szCs w:val="26"/>
                <w:lang w:val="en-GB" w:eastAsia="en-US"/>
              </w:rPr>
              <w:t>9</w:t>
            </w:r>
            <w:r w:rsidR="008D27F1" w:rsidRPr="00090422">
              <w:rPr>
                <w:rFonts w:hint="cs"/>
                <w:position w:val="4"/>
                <w:sz w:val="20"/>
                <w:szCs w:val="26"/>
                <w:rtl/>
                <w:lang w:val="en-GB" w:eastAsia="en-US"/>
              </w:rPr>
              <w:t>، مناسب للاستجابة للرادارات التي تستخدم استقطاباً أفقياً.</w:t>
            </w:r>
          </w:p>
        </w:tc>
      </w:tr>
      <w:tr w:rsidR="008D27F1" w:rsidRPr="008D27F1" w:rsidTr="008D27F1">
        <w:trPr>
          <w:trHeight w:val="729"/>
          <w:jc w:val="center"/>
        </w:trPr>
        <w:tc>
          <w:tcPr>
            <w:tcW w:w="3265" w:type="dxa"/>
            <w:shd w:val="clear" w:color="auto" w:fill="auto"/>
          </w:tcPr>
          <w:p w:rsidR="008D27F1" w:rsidRPr="008D27F1" w:rsidRDefault="008D27F1" w:rsidP="0009042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60" w:line="300" w:lineRule="exact"/>
              <w:rPr>
                <w:position w:val="4"/>
                <w:sz w:val="20"/>
                <w:szCs w:val="26"/>
                <w:lang w:val="en-GB" w:eastAsia="en-US"/>
              </w:rPr>
            </w:pPr>
            <w:r w:rsidRPr="00090422">
              <w:rPr>
                <w:rFonts w:hint="cs"/>
                <w:position w:val="4"/>
                <w:sz w:val="20"/>
                <w:szCs w:val="26"/>
                <w:rtl/>
                <w:lang w:val="en-GB" w:eastAsia="en-US"/>
              </w:rPr>
              <w:t>نطاقات التردد</w:t>
            </w:r>
          </w:p>
        </w:tc>
        <w:tc>
          <w:tcPr>
            <w:tcW w:w="6374" w:type="dxa"/>
            <w:shd w:val="clear" w:color="auto" w:fill="auto"/>
          </w:tcPr>
          <w:p w:rsidR="008D27F1" w:rsidRPr="008D27F1" w:rsidRDefault="008D27F1" w:rsidP="0009042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60" w:line="300" w:lineRule="exact"/>
              <w:rPr>
                <w:position w:val="4"/>
                <w:sz w:val="20"/>
                <w:szCs w:val="26"/>
                <w:lang w:val="en-GB" w:eastAsia="en-US"/>
              </w:rPr>
            </w:pPr>
            <w:r w:rsidRPr="008D27F1">
              <w:rPr>
                <w:position w:val="4"/>
                <w:sz w:val="20"/>
                <w:szCs w:val="26"/>
                <w:lang w:val="en-GB" w:eastAsia="en-US"/>
              </w:rPr>
              <w:t>MHz</w:t>
            </w:r>
            <w:r w:rsidRPr="00090422">
              <w:rPr>
                <w:position w:val="4"/>
                <w:sz w:val="20"/>
                <w:szCs w:val="26"/>
                <w:lang w:val="en-GB" w:eastAsia="en-US"/>
              </w:rPr>
              <w:t> </w:t>
            </w:r>
            <w:r w:rsidRPr="008D27F1">
              <w:rPr>
                <w:position w:val="4"/>
                <w:sz w:val="20"/>
                <w:szCs w:val="26"/>
                <w:lang w:val="en-GB" w:eastAsia="en-US"/>
              </w:rPr>
              <w:t>3 100</w:t>
            </w:r>
            <w:r w:rsidRPr="00090422">
              <w:rPr>
                <w:position w:val="4"/>
                <w:sz w:val="20"/>
                <w:szCs w:val="26"/>
                <w:lang w:val="en-GB" w:eastAsia="en-US"/>
              </w:rPr>
              <w:noBreakHyphen/>
            </w:r>
            <w:r w:rsidRPr="008D27F1">
              <w:rPr>
                <w:position w:val="4"/>
                <w:sz w:val="20"/>
                <w:szCs w:val="26"/>
                <w:lang w:val="en-GB" w:eastAsia="en-US"/>
              </w:rPr>
              <w:t>2 900</w:t>
            </w:r>
          </w:p>
          <w:p w:rsidR="008D27F1" w:rsidRPr="008D27F1" w:rsidRDefault="008D27F1" w:rsidP="00090422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60" w:line="300" w:lineRule="exact"/>
              <w:rPr>
                <w:position w:val="4"/>
                <w:sz w:val="20"/>
                <w:szCs w:val="26"/>
                <w:lang w:val="en-GB" w:eastAsia="en-US"/>
              </w:rPr>
            </w:pPr>
            <w:r w:rsidRPr="008D27F1">
              <w:rPr>
                <w:position w:val="4"/>
                <w:sz w:val="20"/>
                <w:szCs w:val="26"/>
                <w:lang w:val="en-GB" w:eastAsia="en-US"/>
              </w:rPr>
              <w:t>MHz</w:t>
            </w:r>
            <w:r w:rsidRPr="00090422">
              <w:rPr>
                <w:position w:val="4"/>
                <w:sz w:val="20"/>
                <w:szCs w:val="26"/>
                <w:lang w:val="en-GB" w:eastAsia="en-US"/>
              </w:rPr>
              <w:t> </w:t>
            </w:r>
            <w:r w:rsidRPr="008D27F1">
              <w:rPr>
                <w:position w:val="4"/>
                <w:sz w:val="20"/>
                <w:szCs w:val="26"/>
                <w:lang w:val="en-GB" w:eastAsia="en-US"/>
              </w:rPr>
              <w:t>9 500</w:t>
            </w:r>
            <w:r w:rsidRPr="00090422">
              <w:rPr>
                <w:position w:val="4"/>
                <w:sz w:val="20"/>
                <w:szCs w:val="26"/>
                <w:lang w:val="en-GB" w:eastAsia="en-US"/>
              </w:rPr>
              <w:noBreakHyphen/>
            </w:r>
            <w:r w:rsidRPr="008D27F1">
              <w:rPr>
                <w:position w:val="4"/>
                <w:sz w:val="20"/>
                <w:szCs w:val="26"/>
                <w:lang w:val="en-GB" w:eastAsia="en-US"/>
              </w:rPr>
              <w:t>9 200</w:t>
            </w:r>
          </w:p>
        </w:tc>
      </w:tr>
      <w:tr w:rsidR="008D27F1" w:rsidRPr="008D27F1" w:rsidTr="008D27F1">
        <w:trPr>
          <w:trHeight w:val="729"/>
          <w:jc w:val="center"/>
        </w:trPr>
        <w:tc>
          <w:tcPr>
            <w:tcW w:w="3265" w:type="dxa"/>
            <w:shd w:val="clear" w:color="auto" w:fill="auto"/>
          </w:tcPr>
          <w:p w:rsidR="008D27F1" w:rsidRPr="008D27F1" w:rsidRDefault="008D27F1" w:rsidP="0009042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60" w:line="300" w:lineRule="exact"/>
              <w:rPr>
                <w:position w:val="4"/>
                <w:sz w:val="20"/>
                <w:szCs w:val="26"/>
                <w:lang w:val="en-GB" w:eastAsia="en-US"/>
              </w:rPr>
            </w:pPr>
            <w:r w:rsidRPr="00090422">
              <w:rPr>
                <w:rFonts w:hint="cs"/>
                <w:position w:val="4"/>
                <w:sz w:val="20"/>
                <w:szCs w:val="26"/>
                <w:rtl/>
                <w:lang w:val="en-GB" w:eastAsia="en-US"/>
              </w:rPr>
              <w:t>الكسب</w:t>
            </w:r>
          </w:p>
        </w:tc>
        <w:tc>
          <w:tcPr>
            <w:tcW w:w="6374" w:type="dxa"/>
            <w:shd w:val="clear" w:color="auto" w:fill="auto"/>
          </w:tcPr>
          <w:p w:rsidR="008D27F1" w:rsidRPr="00090422" w:rsidRDefault="008D27F1" w:rsidP="00090422">
            <w:pPr>
              <w:pStyle w:val="Tabletext"/>
              <w:spacing w:before="80" w:line="300" w:lineRule="exact"/>
              <w:rPr>
                <w:position w:val="4"/>
              </w:rPr>
            </w:pPr>
            <w:r w:rsidRPr="00090422">
              <w:rPr>
                <w:rFonts w:hint="cs"/>
                <w:position w:val="4"/>
                <w:rtl/>
              </w:rPr>
              <w:t>لتمثيل مقطع عرضي</w:t>
            </w:r>
            <w:r w:rsidR="00090422" w:rsidRPr="00090422">
              <w:rPr>
                <w:rFonts w:hint="cs"/>
                <w:position w:val="4"/>
                <w:rtl/>
              </w:rPr>
              <w:t xml:space="preserve"> راداري لمساعد</w:t>
            </w:r>
            <w:r w:rsidRPr="00090422">
              <w:rPr>
                <w:rFonts w:hint="cs"/>
                <w:position w:val="4"/>
                <w:rtl/>
              </w:rPr>
              <w:t xml:space="preserve"> هدف راداري في ظروف عدم التشبع لا تقل عن:</w:t>
            </w:r>
          </w:p>
          <w:p w:rsidR="008D27F1" w:rsidRPr="00090422" w:rsidRDefault="008D27F1" w:rsidP="007177D3">
            <w:pPr>
              <w:pStyle w:val="Tabletext"/>
              <w:tabs>
                <w:tab w:val="left" w:pos="356"/>
              </w:tabs>
              <w:spacing w:before="80" w:line="300" w:lineRule="exact"/>
              <w:rPr>
                <w:position w:val="4"/>
              </w:rPr>
            </w:pPr>
            <w:r w:rsidRPr="00090422">
              <w:rPr>
                <w:position w:val="4"/>
              </w:rPr>
              <w:tab/>
            </w:r>
            <w:r w:rsidR="00930FEE" w:rsidRPr="00090422">
              <w:rPr>
                <w:position w:val="4"/>
                <w:vertAlign w:val="superscript"/>
              </w:rPr>
              <w:t>2</w:t>
            </w:r>
            <w:r w:rsidRPr="00090422">
              <w:rPr>
                <w:position w:val="4"/>
              </w:rPr>
              <w:t>m 0,5</w:t>
            </w:r>
            <w:r w:rsidRPr="00090422">
              <w:rPr>
                <w:rFonts w:hint="cs"/>
                <w:position w:val="4"/>
                <w:rtl/>
              </w:rPr>
              <w:t xml:space="preserve"> في النطاق </w:t>
            </w:r>
            <w:r w:rsidRPr="00090422">
              <w:rPr>
                <w:position w:val="4"/>
              </w:rPr>
              <w:t>GHz 3</w:t>
            </w:r>
          </w:p>
          <w:p w:rsidR="008D27F1" w:rsidRPr="00090422" w:rsidRDefault="008D27F1" w:rsidP="007177D3">
            <w:pPr>
              <w:pStyle w:val="Tabletext"/>
              <w:tabs>
                <w:tab w:val="left" w:pos="356"/>
              </w:tabs>
              <w:spacing w:before="80" w:line="300" w:lineRule="exact"/>
              <w:rPr>
                <w:position w:val="4"/>
              </w:rPr>
            </w:pPr>
            <w:r w:rsidRPr="00090422">
              <w:rPr>
                <w:position w:val="4"/>
              </w:rPr>
              <w:tab/>
            </w:r>
            <w:r w:rsidR="00930FEE" w:rsidRPr="00090422">
              <w:rPr>
                <w:position w:val="4"/>
                <w:vertAlign w:val="superscript"/>
              </w:rPr>
              <w:t>2</w:t>
            </w:r>
            <w:r w:rsidRPr="00090422">
              <w:rPr>
                <w:position w:val="4"/>
              </w:rPr>
              <w:t>m 7,5</w:t>
            </w:r>
            <w:r w:rsidR="00BD41DE" w:rsidRPr="00090422">
              <w:rPr>
                <w:rFonts w:hint="cs"/>
                <w:position w:val="4"/>
                <w:rtl/>
              </w:rPr>
              <w:t xml:space="preserve"> في النطاق </w:t>
            </w:r>
            <w:r w:rsidRPr="00090422">
              <w:rPr>
                <w:position w:val="4"/>
              </w:rPr>
              <w:t>GHz 9</w:t>
            </w:r>
          </w:p>
          <w:p w:rsidR="008D27F1" w:rsidRPr="00090422" w:rsidRDefault="00BD41DE" w:rsidP="00090422">
            <w:pPr>
              <w:pStyle w:val="Tabletext"/>
              <w:spacing w:before="80" w:line="300" w:lineRule="exact"/>
              <w:rPr>
                <w:position w:val="4"/>
              </w:rPr>
            </w:pPr>
            <w:r w:rsidRPr="00090422">
              <w:rPr>
                <w:rFonts w:hint="cs"/>
                <w:position w:val="4"/>
                <w:rtl/>
              </w:rPr>
              <w:t>حيث</w:t>
            </w:r>
          </w:p>
          <w:p w:rsidR="008D27F1" w:rsidRPr="00090422" w:rsidRDefault="008D27F1" w:rsidP="00090422">
            <w:pPr>
              <w:pStyle w:val="Tabletext"/>
              <w:spacing w:before="80" w:line="300" w:lineRule="exact"/>
              <w:rPr>
                <w:position w:val="4"/>
              </w:rPr>
            </w:pPr>
            <w:r w:rsidRPr="00090422">
              <w:rPr>
                <w:i/>
                <w:iCs/>
                <w:position w:val="4"/>
              </w:rPr>
              <w:t>G</w:t>
            </w:r>
            <w:r w:rsidRPr="00090422">
              <w:rPr>
                <w:position w:val="4"/>
              </w:rPr>
              <w:t xml:space="preserve"> = 10 log(</w:t>
            </w:r>
            <w:r w:rsidRPr="00090422">
              <w:rPr>
                <w:position w:val="4"/>
              </w:rPr>
              <w:sym w:font="Symbol" w:char="F073"/>
            </w:r>
            <w:r w:rsidRPr="00090422">
              <w:rPr>
                <w:position w:val="4"/>
              </w:rPr>
              <w:t xml:space="preserve"> </w:t>
            </w:r>
            <w:proofErr w:type="spellStart"/>
            <w:r w:rsidRPr="00090422">
              <w:rPr>
                <w:i/>
                <w:iCs/>
                <w:position w:val="4"/>
                <w:vertAlign w:val="subscript"/>
              </w:rPr>
              <w:t>unsat</w:t>
            </w:r>
            <w:proofErr w:type="spellEnd"/>
            <w:r w:rsidRPr="00090422">
              <w:rPr>
                <w:position w:val="4"/>
              </w:rPr>
              <w:t>) – 20 log(λ) + 10 log(4π)</w:t>
            </w:r>
          </w:p>
          <w:p w:rsidR="008D27F1" w:rsidRPr="00090422" w:rsidRDefault="008D27F1" w:rsidP="00090422">
            <w:pPr>
              <w:pStyle w:val="Tabletext"/>
              <w:spacing w:before="80" w:line="300" w:lineRule="exact"/>
              <w:rPr>
                <w:position w:val="4"/>
              </w:rPr>
            </w:pPr>
            <w:r w:rsidRPr="00090422">
              <w:rPr>
                <w:i/>
                <w:iCs/>
                <w:position w:val="4"/>
              </w:rPr>
              <w:t>G</w:t>
            </w:r>
            <w:r w:rsidRPr="00090422">
              <w:rPr>
                <w:position w:val="4"/>
              </w:rPr>
              <w:t xml:space="preserve"> = </w:t>
            </w:r>
            <w:r w:rsidRPr="00090422">
              <w:rPr>
                <w:i/>
                <w:iCs/>
                <w:position w:val="4"/>
              </w:rPr>
              <w:t>G</w:t>
            </w:r>
            <w:r w:rsidRPr="00090422">
              <w:rPr>
                <w:i/>
                <w:iCs/>
                <w:position w:val="4"/>
                <w:vertAlign w:val="subscript"/>
              </w:rPr>
              <w:t>a</w:t>
            </w:r>
            <w:r w:rsidRPr="00090422">
              <w:rPr>
                <w:position w:val="4"/>
                <w:vertAlign w:val="subscript"/>
              </w:rPr>
              <w:t xml:space="preserve"> </w:t>
            </w:r>
            <w:r w:rsidRPr="00090422">
              <w:rPr>
                <w:position w:val="4"/>
              </w:rPr>
              <w:t xml:space="preserve">+ </w:t>
            </w:r>
            <w:r w:rsidRPr="00090422">
              <w:rPr>
                <w:i/>
                <w:iCs/>
                <w:position w:val="4"/>
              </w:rPr>
              <w:t>G</w:t>
            </w:r>
            <w:r w:rsidRPr="00090422">
              <w:rPr>
                <w:i/>
                <w:iCs/>
                <w:position w:val="4"/>
                <w:vertAlign w:val="subscript"/>
              </w:rPr>
              <w:t>r</w:t>
            </w:r>
            <w:r w:rsidRPr="00090422">
              <w:rPr>
                <w:position w:val="4"/>
                <w:vertAlign w:val="subscript"/>
              </w:rPr>
              <w:t xml:space="preserve"> </w:t>
            </w:r>
            <w:r w:rsidRPr="00090422">
              <w:rPr>
                <w:position w:val="4"/>
              </w:rPr>
              <w:t xml:space="preserve">+ </w:t>
            </w:r>
            <w:r w:rsidRPr="00090422">
              <w:rPr>
                <w:i/>
                <w:iCs/>
                <w:position w:val="4"/>
              </w:rPr>
              <w:t>G</w:t>
            </w:r>
            <w:r w:rsidRPr="00090422">
              <w:rPr>
                <w:i/>
                <w:iCs/>
                <w:position w:val="4"/>
                <w:vertAlign w:val="subscript"/>
              </w:rPr>
              <w:t>t</w:t>
            </w:r>
          </w:p>
          <w:p w:rsidR="008D27F1" w:rsidRPr="00090422" w:rsidRDefault="008D27F1" w:rsidP="00090422">
            <w:pPr>
              <w:pStyle w:val="Tabletext"/>
              <w:spacing w:before="80" w:line="300" w:lineRule="exact"/>
              <w:rPr>
                <w:position w:val="4"/>
              </w:rPr>
            </w:pPr>
            <w:r w:rsidRPr="00090422">
              <w:rPr>
                <w:i/>
                <w:iCs/>
                <w:position w:val="4"/>
              </w:rPr>
              <w:t>G</w:t>
            </w:r>
            <w:r w:rsidRPr="00090422">
              <w:rPr>
                <w:i/>
                <w:iCs/>
                <w:position w:val="4"/>
                <w:vertAlign w:val="subscript"/>
              </w:rPr>
              <w:t>a</w:t>
            </w:r>
            <w:r w:rsidR="00BD41DE" w:rsidRPr="00090422">
              <w:rPr>
                <w:rFonts w:hint="cs"/>
                <w:position w:val="4"/>
                <w:rtl/>
              </w:rPr>
              <w:t xml:space="preserve"> كسب المكبر </w:t>
            </w:r>
            <w:r w:rsidR="00BD41DE" w:rsidRPr="00090422">
              <w:rPr>
                <w:position w:val="4"/>
                <w:lang w:val="en-US"/>
              </w:rPr>
              <w:t>(dB)</w:t>
            </w:r>
          </w:p>
          <w:p w:rsidR="008D27F1" w:rsidRPr="00090422" w:rsidRDefault="008D27F1" w:rsidP="00090422">
            <w:pPr>
              <w:pStyle w:val="Tabletext"/>
              <w:spacing w:before="80" w:line="300" w:lineRule="exact"/>
              <w:rPr>
                <w:position w:val="4"/>
              </w:rPr>
            </w:pPr>
            <w:r w:rsidRPr="00090422">
              <w:rPr>
                <w:i/>
                <w:iCs/>
                <w:position w:val="4"/>
              </w:rPr>
              <w:t>G</w:t>
            </w:r>
            <w:r w:rsidRPr="00090422">
              <w:rPr>
                <w:i/>
                <w:iCs/>
                <w:position w:val="4"/>
                <w:vertAlign w:val="subscript"/>
              </w:rPr>
              <w:t>t</w:t>
            </w:r>
            <w:r w:rsidR="00BD41DE" w:rsidRPr="00090422">
              <w:rPr>
                <w:rFonts w:hint="cs"/>
                <w:position w:val="4"/>
                <w:rtl/>
              </w:rPr>
              <w:t xml:space="preserve"> كسب هوائي الإرسال </w:t>
            </w:r>
            <w:r w:rsidRPr="00090422">
              <w:rPr>
                <w:position w:val="4"/>
              </w:rPr>
              <w:t>(dBi)</w:t>
            </w:r>
          </w:p>
          <w:p w:rsidR="008D27F1" w:rsidRPr="00090422" w:rsidRDefault="008D27F1" w:rsidP="00090422">
            <w:pPr>
              <w:pStyle w:val="Tabletext"/>
              <w:spacing w:before="80" w:line="300" w:lineRule="exact"/>
              <w:rPr>
                <w:position w:val="4"/>
              </w:rPr>
            </w:pPr>
            <w:r w:rsidRPr="00090422">
              <w:rPr>
                <w:i/>
                <w:iCs/>
                <w:position w:val="4"/>
              </w:rPr>
              <w:t>G</w:t>
            </w:r>
            <w:r w:rsidRPr="00090422">
              <w:rPr>
                <w:i/>
                <w:iCs/>
                <w:position w:val="4"/>
                <w:vertAlign w:val="subscript"/>
              </w:rPr>
              <w:t>r</w:t>
            </w:r>
            <w:r w:rsidR="00BD41DE" w:rsidRPr="00090422">
              <w:rPr>
                <w:rFonts w:hint="cs"/>
                <w:position w:val="4"/>
                <w:rtl/>
              </w:rPr>
              <w:t xml:space="preserve"> كسب هوائي الاستقبال </w:t>
            </w:r>
            <w:r w:rsidRPr="00090422">
              <w:rPr>
                <w:position w:val="4"/>
              </w:rPr>
              <w:t>(dBi)</w:t>
            </w:r>
          </w:p>
          <w:p w:rsidR="008D27F1" w:rsidRPr="00090422" w:rsidRDefault="008D27F1" w:rsidP="00930FEE">
            <w:pPr>
              <w:pStyle w:val="Tabletext"/>
              <w:keepNext/>
              <w:keepLines/>
              <w:spacing w:before="80" w:line="300" w:lineRule="exact"/>
              <w:jc w:val="both"/>
              <w:rPr>
                <w:position w:val="4"/>
              </w:rPr>
            </w:pPr>
            <w:r w:rsidRPr="00090422">
              <w:rPr>
                <w:position w:val="4"/>
              </w:rPr>
              <w:sym w:font="Symbol" w:char="F073"/>
            </w:r>
            <w:r w:rsidRPr="00090422">
              <w:rPr>
                <w:position w:val="4"/>
              </w:rPr>
              <w:t xml:space="preserve"> </w:t>
            </w:r>
            <w:proofErr w:type="spellStart"/>
            <w:r w:rsidRPr="00090422">
              <w:rPr>
                <w:i/>
                <w:iCs/>
                <w:position w:val="4"/>
                <w:vertAlign w:val="subscript"/>
              </w:rPr>
              <w:t>unsat</w:t>
            </w:r>
            <w:proofErr w:type="spellEnd"/>
            <w:r w:rsidR="00BD41DE" w:rsidRPr="00090422">
              <w:rPr>
                <w:rFonts w:hint="cs"/>
                <w:position w:val="4"/>
                <w:rtl/>
              </w:rPr>
              <w:t xml:space="preserve"> المقطع العرضي الراداري</w:t>
            </w:r>
            <w:bookmarkStart w:id="0" w:name="_GoBack"/>
            <w:bookmarkEnd w:id="0"/>
            <w:r w:rsidR="00BD41DE" w:rsidRPr="00090422">
              <w:rPr>
                <w:rFonts w:hint="cs"/>
                <w:i/>
                <w:iCs/>
                <w:position w:val="4"/>
                <w:rtl/>
              </w:rPr>
              <w:t xml:space="preserve"> </w:t>
            </w:r>
            <w:r w:rsidRPr="00090422">
              <w:rPr>
                <w:position w:val="4"/>
              </w:rPr>
              <w:t>(</w:t>
            </w:r>
            <w:r w:rsidR="00930FEE" w:rsidRPr="00090422">
              <w:rPr>
                <w:position w:val="4"/>
                <w:vertAlign w:val="superscript"/>
              </w:rPr>
              <w:t>2</w:t>
            </w:r>
            <w:r w:rsidRPr="00090422">
              <w:rPr>
                <w:position w:val="4"/>
              </w:rPr>
              <w:t>m)</w:t>
            </w:r>
            <w:r w:rsidR="00BD41DE" w:rsidRPr="00090422">
              <w:rPr>
                <w:rFonts w:hint="cs"/>
                <w:position w:val="4"/>
                <w:rtl/>
              </w:rPr>
              <w:t xml:space="preserve"> و</w:t>
            </w:r>
            <w:r w:rsidRPr="00090422">
              <w:rPr>
                <w:position w:val="4"/>
              </w:rPr>
              <w:t>λ</w:t>
            </w:r>
            <w:r w:rsidR="00BD41DE" w:rsidRPr="00090422">
              <w:rPr>
                <w:rFonts w:hint="cs"/>
                <w:position w:val="4"/>
                <w:rtl/>
              </w:rPr>
              <w:t xml:space="preserve"> طول الموجة </w:t>
            </w:r>
            <w:r w:rsidRPr="00090422">
              <w:rPr>
                <w:position w:val="4"/>
              </w:rPr>
              <w:t>(m)</w:t>
            </w:r>
            <w:r w:rsidR="00BD41DE" w:rsidRPr="00090422">
              <w:rPr>
                <w:rFonts w:hint="cs"/>
                <w:position w:val="4"/>
                <w:rtl/>
              </w:rPr>
              <w:t>.</w:t>
            </w:r>
          </w:p>
        </w:tc>
      </w:tr>
      <w:tr w:rsidR="008D27F1" w:rsidRPr="008D27F1" w:rsidTr="008D27F1">
        <w:trPr>
          <w:trHeight w:val="750"/>
          <w:jc w:val="center"/>
        </w:trPr>
        <w:tc>
          <w:tcPr>
            <w:tcW w:w="3265" w:type="dxa"/>
            <w:shd w:val="clear" w:color="auto" w:fill="auto"/>
          </w:tcPr>
          <w:p w:rsidR="008D27F1" w:rsidRPr="008D27F1" w:rsidRDefault="008D27F1" w:rsidP="0009042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60" w:line="300" w:lineRule="exact"/>
              <w:rPr>
                <w:position w:val="4"/>
                <w:sz w:val="20"/>
                <w:szCs w:val="26"/>
                <w:lang w:val="en-GB" w:eastAsia="en-US"/>
              </w:rPr>
            </w:pPr>
            <w:r w:rsidRPr="00090422">
              <w:rPr>
                <w:rFonts w:hint="cs"/>
                <w:position w:val="4"/>
                <w:sz w:val="20"/>
                <w:szCs w:val="26"/>
                <w:rtl/>
                <w:lang w:val="en-GB" w:eastAsia="en-US"/>
              </w:rPr>
              <w:t>عرض الحزمة</w:t>
            </w:r>
          </w:p>
        </w:tc>
        <w:tc>
          <w:tcPr>
            <w:tcW w:w="6374" w:type="dxa"/>
            <w:shd w:val="clear" w:color="auto" w:fill="auto"/>
          </w:tcPr>
          <w:p w:rsidR="008D27F1" w:rsidRPr="00090422" w:rsidRDefault="00BD41DE" w:rsidP="00090422">
            <w:pPr>
              <w:pStyle w:val="Tabletext"/>
              <w:spacing w:before="80" w:line="300" w:lineRule="exact"/>
              <w:rPr>
                <w:position w:val="4"/>
              </w:rPr>
            </w:pPr>
            <w:r w:rsidRPr="00090422">
              <w:rPr>
                <w:rFonts w:hint="cs"/>
                <w:position w:val="4"/>
                <w:rtl/>
              </w:rPr>
              <w:t xml:space="preserve">أفقياً: بما يحفظ المقطع العرضي الراداري فوق </w:t>
            </w:r>
            <w:r w:rsidR="008D27F1" w:rsidRPr="00090422">
              <w:rPr>
                <w:position w:val="4"/>
              </w:rPr>
              <w:t>°280</w:t>
            </w:r>
            <w:r w:rsidRPr="00090422">
              <w:rPr>
                <w:rFonts w:hint="cs"/>
                <w:position w:val="4"/>
                <w:rtl/>
              </w:rPr>
              <w:t xml:space="preserve"> على الأقل بحيث تكون الفراغات أدنى من هذا المستوى أقل من </w:t>
            </w:r>
            <w:r w:rsidR="008D27F1" w:rsidRPr="00090422">
              <w:rPr>
                <w:position w:val="4"/>
              </w:rPr>
              <w:t>°10</w:t>
            </w:r>
            <w:r w:rsidRPr="00090422">
              <w:rPr>
                <w:rFonts w:hint="cs"/>
                <w:position w:val="4"/>
                <w:rtl/>
              </w:rPr>
              <w:t xml:space="preserve"> وبمباعدة </w:t>
            </w:r>
            <w:r w:rsidR="008D27F1" w:rsidRPr="00090422">
              <w:rPr>
                <w:position w:val="4"/>
              </w:rPr>
              <w:t>°20</w:t>
            </w:r>
            <w:r w:rsidRPr="00090422">
              <w:rPr>
                <w:rFonts w:hint="cs"/>
                <w:position w:val="4"/>
                <w:rtl/>
              </w:rPr>
              <w:t xml:space="preserve"> على الأقل.</w:t>
            </w:r>
          </w:p>
          <w:p w:rsidR="008D27F1" w:rsidRPr="00090422" w:rsidRDefault="00472772" w:rsidP="00090422">
            <w:pPr>
              <w:pStyle w:val="Tabletext"/>
              <w:keepNext/>
              <w:keepLines/>
              <w:spacing w:before="80" w:line="300" w:lineRule="exact"/>
              <w:jc w:val="both"/>
              <w:rPr>
                <w:position w:val="4"/>
              </w:rPr>
            </w:pPr>
            <w:r w:rsidRPr="00090422">
              <w:rPr>
                <w:rFonts w:hint="cs"/>
                <w:position w:val="4"/>
                <w:rtl/>
              </w:rPr>
              <w:t>رأسياً: بما يحفظ المقط</w:t>
            </w:r>
            <w:r w:rsidR="00BD41DE" w:rsidRPr="00090422">
              <w:rPr>
                <w:rFonts w:hint="cs"/>
                <w:position w:val="4"/>
                <w:rtl/>
              </w:rPr>
              <w:t xml:space="preserve">ع العرضي الراداري فوق </w:t>
            </w:r>
            <w:r w:rsidR="008D27F1" w:rsidRPr="00090422">
              <w:rPr>
                <w:position w:val="4"/>
              </w:rPr>
              <w:t>°10±</w:t>
            </w:r>
            <w:r w:rsidR="00BD41DE" w:rsidRPr="00090422">
              <w:rPr>
                <w:rFonts w:hint="cs"/>
                <w:position w:val="4"/>
                <w:rtl/>
              </w:rPr>
              <w:t>(</w:t>
            </w:r>
            <w:r w:rsidR="008D27F1" w:rsidRPr="00090422">
              <w:rPr>
                <w:position w:val="4"/>
              </w:rPr>
              <w:t>°20±</w:t>
            </w:r>
            <w:r w:rsidR="00BD41DE" w:rsidRPr="00090422">
              <w:rPr>
                <w:rFonts w:hint="cs"/>
                <w:position w:val="4"/>
                <w:rtl/>
              </w:rPr>
              <w:t xml:space="preserve"> للسفن ذات البدن الواحد).</w:t>
            </w:r>
          </w:p>
        </w:tc>
      </w:tr>
      <w:tr w:rsidR="008D27F1" w:rsidRPr="008D27F1" w:rsidTr="008D27F1">
        <w:trPr>
          <w:trHeight w:val="750"/>
          <w:jc w:val="center"/>
        </w:trPr>
        <w:tc>
          <w:tcPr>
            <w:tcW w:w="3265" w:type="dxa"/>
            <w:shd w:val="clear" w:color="auto" w:fill="auto"/>
          </w:tcPr>
          <w:p w:rsidR="008D27F1" w:rsidRPr="008D27F1" w:rsidRDefault="008D27F1" w:rsidP="0009042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60" w:line="300" w:lineRule="exact"/>
              <w:rPr>
                <w:position w:val="4"/>
                <w:sz w:val="20"/>
                <w:szCs w:val="26"/>
                <w:lang w:val="en-GB" w:eastAsia="en-US"/>
              </w:rPr>
            </w:pPr>
            <w:r w:rsidRPr="00090422">
              <w:rPr>
                <w:rFonts w:hint="cs"/>
                <w:position w:val="4"/>
                <w:sz w:val="20"/>
                <w:szCs w:val="26"/>
                <w:rtl/>
                <w:lang w:val="en-GB" w:eastAsia="en-US"/>
              </w:rPr>
              <w:t>شكل الخرج</w:t>
            </w:r>
          </w:p>
        </w:tc>
        <w:tc>
          <w:tcPr>
            <w:tcW w:w="6374" w:type="dxa"/>
            <w:shd w:val="clear" w:color="auto" w:fill="auto"/>
          </w:tcPr>
          <w:p w:rsidR="008D27F1" w:rsidRPr="00090422" w:rsidRDefault="00472772" w:rsidP="00090422">
            <w:pPr>
              <w:pStyle w:val="Tabletext"/>
              <w:spacing w:before="80" w:line="300" w:lineRule="exact"/>
              <w:rPr>
                <w:position w:val="4"/>
              </w:rPr>
            </w:pPr>
            <w:r w:rsidRPr="00090422">
              <w:rPr>
                <w:rFonts w:hint="cs"/>
                <w:position w:val="4"/>
                <w:rtl/>
              </w:rPr>
              <w:t>يجب أن يقتصر الخرج فقط على الشكل المكبر للنبضة المستقبلة بدون أي شكل من أشكال المعالجة فيما عدا التحديد.</w:t>
            </w:r>
          </w:p>
          <w:p w:rsidR="008D27F1" w:rsidRPr="00090422" w:rsidRDefault="00B72CD7" w:rsidP="00090422">
            <w:pPr>
              <w:pStyle w:val="Tabletext"/>
              <w:keepNext/>
              <w:keepLines/>
              <w:spacing w:before="80" w:line="300" w:lineRule="exact"/>
              <w:jc w:val="both"/>
              <w:rPr>
                <w:spacing w:val="-4"/>
                <w:position w:val="4"/>
              </w:rPr>
            </w:pPr>
            <w:r w:rsidRPr="00090422">
              <w:rPr>
                <w:rFonts w:hint="cs"/>
                <w:spacing w:val="-4"/>
                <w:position w:val="4"/>
                <w:rtl/>
              </w:rPr>
              <w:t xml:space="preserve">يجب ألا يتجاوز التأخير والاستطالة للخرج </w:t>
            </w:r>
            <w:r w:rsidR="008D27F1" w:rsidRPr="00090422">
              <w:rPr>
                <w:spacing w:val="-4"/>
                <w:position w:val="4"/>
              </w:rPr>
              <w:t>%10</w:t>
            </w:r>
            <w:r w:rsidRPr="00090422">
              <w:rPr>
                <w:rFonts w:hint="cs"/>
                <w:spacing w:val="-4"/>
                <w:position w:val="4"/>
                <w:rtl/>
              </w:rPr>
              <w:t xml:space="preserve"> </w:t>
            </w:r>
            <w:r w:rsidR="00090422" w:rsidRPr="00090422">
              <w:rPr>
                <w:rFonts w:hint="cs"/>
                <w:spacing w:val="-4"/>
                <w:position w:val="4"/>
                <w:rtl/>
                <w:lang w:bidi="ar-EG"/>
              </w:rPr>
              <w:t xml:space="preserve">من طول النبضة المستقبلة </w:t>
            </w:r>
            <w:r w:rsidRPr="00090422">
              <w:rPr>
                <w:rFonts w:hint="cs"/>
                <w:spacing w:val="-4"/>
                <w:position w:val="4"/>
                <w:rtl/>
              </w:rPr>
              <w:t>أو</w:t>
            </w:r>
            <w:r w:rsidRPr="00090422">
              <w:rPr>
                <w:spacing w:val="-4"/>
                <w:position w:val="4"/>
              </w:rPr>
              <w:t xml:space="preserve"> ns</w:t>
            </w:r>
            <w:r w:rsidR="00090422" w:rsidRPr="00090422">
              <w:rPr>
                <w:spacing w:val="-4"/>
                <w:position w:val="4"/>
              </w:rPr>
              <w:t> </w:t>
            </w:r>
            <w:r w:rsidR="008D27F1" w:rsidRPr="00090422">
              <w:rPr>
                <w:spacing w:val="-4"/>
                <w:position w:val="4"/>
              </w:rPr>
              <w:t>10</w:t>
            </w:r>
            <w:r w:rsidRPr="00090422">
              <w:rPr>
                <w:rFonts w:hint="cs"/>
                <w:spacing w:val="-4"/>
                <w:position w:val="4"/>
                <w:rtl/>
              </w:rPr>
              <w:t xml:space="preserve"> أيهما أكبر.</w:t>
            </w:r>
          </w:p>
        </w:tc>
      </w:tr>
      <w:tr w:rsidR="008D27F1" w:rsidRPr="008D27F1" w:rsidTr="008D27F1">
        <w:trPr>
          <w:trHeight w:val="484"/>
          <w:jc w:val="center"/>
        </w:trPr>
        <w:tc>
          <w:tcPr>
            <w:tcW w:w="3265" w:type="dxa"/>
            <w:shd w:val="clear" w:color="auto" w:fill="auto"/>
          </w:tcPr>
          <w:p w:rsidR="008D27F1" w:rsidRPr="008D27F1" w:rsidRDefault="008D27F1" w:rsidP="00090422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60" w:line="300" w:lineRule="exact"/>
              <w:jc w:val="left"/>
              <w:rPr>
                <w:position w:val="4"/>
                <w:sz w:val="20"/>
                <w:szCs w:val="26"/>
                <w:rtl/>
                <w:lang w:val="en-GB" w:eastAsia="en-US" w:bidi="ar-EG"/>
              </w:rPr>
            </w:pPr>
            <w:r w:rsidRPr="00090422">
              <w:rPr>
                <w:rFonts w:hint="cs"/>
                <w:position w:val="4"/>
                <w:sz w:val="20"/>
                <w:szCs w:val="26"/>
                <w:rtl/>
                <w:lang w:val="en-GB" w:eastAsia="en-US"/>
              </w:rPr>
              <w:t xml:space="preserve">القدرة المشعة </w:t>
            </w:r>
            <w:r w:rsidR="00930FEE">
              <w:rPr>
                <w:rFonts w:hint="cs"/>
                <w:position w:val="4"/>
                <w:sz w:val="20"/>
                <w:szCs w:val="26"/>
                <w:rtl/>
                <w:lang w:val="en-GB" w:eastAsia="en-US"/>
              </w:rPr>
              <w:t>ا</w:t>
            </w:r>
            <w:r w:rsidRPr="00090422">
              <w:rPr>
                <w:rFonts w:hint="cs"/>
                <w:position w:val="4"/>
                <w:sz w:val="20"/>
                <w:szCs w:val="26"/>
                <w:rtl/>
                <w:lang w:val="en-GB" w:eastAsia="en-US"/>
              </w:rPr>
              <w:t xml:space="preserve">لمكافئة المتناحية </w:t>
            </w:r>
            <w:r w:rsidRPr="00090422">
              <w:rPr>
                <w:position w:val="4"/>
                <w:sz w:val="20"/>
                <w:szCs w:val="26"/>
                <w:lang w:eastAsia="en-US"/>
              </w:rPr>
              <w:t>(</w:t>
            </w:r>
            <w:r w:rsidRPr="008D27F1">
              <w:rPr>
                <w:position w:val="4"/>
                <w:sz w:val="20"/>
                <w:szCs w:val="26"/>
                <w:lang w:val="en-GB" w:eastAsia="en-US"/>
              </w:rPr>
              <w:t>e.i.r.p.</w:t>
            </w:r>
            <w:r w:rsidRPr="00090422">
              <w:rPr>
                <w:position w:val="4"/>
                <w:sz w:val="20"/>
                <w:szCs w:val="26"/>
                <w:lang w:val="en-GB" w:eastAsia="en-US"/>
              </w:rPr>
              <w:t>)</w:t>
            </w:r>
            <w:r w:rsidRPr="00090422">
              <w:rPr>
                <w:position w:val="4"/>
                <w:sz w:val="20"/>
                <w:szCs w:val="26"/>
                <w:rtl/>
                <w:lang w:val="en-GB" w:eastAsia="en-US" w:bidi="ar-EG"/>
              </w:rPr>
              <w:br/>
            </w:r>
            <w:r w:rsidRPr="00090422">
              <w:rPr>
                <w:rFonts w:hint="cs"/>
                <w:position w:val="4"/>
                <w:sz w:val="20"/>
                <w:szCs w:val="26"/>
                <w:rtl/>
                <w:lang w:val="en-GB" w:eastAsia="en-US" w:bidi="ar-EG"/>
              </w:rPr>
              <w:t>عند مستوى التحديد</w:t>
            </w:r>
          </w:p>
        </w:tc>
        <w:tc>
          <w:tcPr>
            <w:tcW w:w="6374" w:type="dxa"/>
            <w:shd w:val="clear" w:color="auto" w:fill="auto"/>
          </w:tcPr>
          <w:p w:rsidR="008D27F1" w:rsidRPr="00090422" w:rsidRDefault="00B72CD7" w:rsidP="00090422">
            <w:pPr>
              <w:pStyle w:val="Tabletext"/>
              <w:spacing w:before="80" w:line="300" w:lineRule="exact"/>
              <w:rPr>
                <w:position w:val="4"/>
                <w:lang w:val="en-US"/>
              </w:rPr>
            </w:pPr>
            <w:r w:rsidRPr="00090422">
              <w:rPr>
                <w:rFonts w:hint="cs"/>
                <w:position w:val="4"/>
                <w:rtl/>
              </w:rPr>
              <w:t xml:space="preserve">لا تزيد عن </w:t>
            </w:r>
            <w:r w:rsidR="008D27F1" w:rsidRPr="00090422">
              <w:rPr>
                <w:position w:val="4"/>
              </w:rPr>
              <w:t>W 10</w:t>
            </w:r>
            <w:r w:rsidRPr="00090422">
              <w:rPr>
                <w:rFonts w:hint="cs"/>
                <w:position w:val="4"/>
                <w:rtl/>
              </w:rPr>
              <w:t>.</w:t>
            </w:r>
          </w:p>
        </w:tc>
      </w:tr>
    </w:tbl>
    <w:p w:rsidR="00093E61" w:rsidRPr="00E66D78" w:rsidRDefault="00997D00" w:rsidP="00997D00">
      <w:pPr>
        <w:spacing w:before="600"/>
        <w:jc w:val="center"/>
        <w:rPr>
          <w:rtl/>
        </w:rPr>
      </w:pPr>
      <w:r>
        <w:rPr>
          <w:rFonts w:hint="cs"/>
          <w:rtl/>
        </w:rPr>
        <w:t>___________</w:t>
      </w:r>
    </w:p>
    <w:sectPr w:rsidR="00093E61" w:rsidRPr="00E66D78" w:rsidSect="000F312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C4F" w:rsidRDefault="00261C4F">
      <w:r>
        <w:separator/>
      </w:r>
    </w:p>
  </w:endnote>
  <w:endnote w:type="continuationSeparator" w:id="0">
    <w:p w:rsidR="00261C4F" w:rsidRDefault="00261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C4F" w:rsidRDefault="00261C4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C4F" w:rsidRPr="005E066B" w:rsidRDefault="00261C4F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C4F" w:rsidRDefault="00A97731">
    <w:pPr>
      <w:pStyle w:val="Footer"/>
    </w:pPr>
    <w:fldSimple w:instr=" FILENAME \p \* MERGEFORMAT ">
      <w:r w:rsidR="007341C4">
        <w:t>C:\Users\khalil\Desktop\337946\REF_1-A.docx</w:t>
      </w:r>
    </w:fldSimple>
    <w:r w:rsidR="00261C4F">
      <w:tab/>
    </w:r>
    <w:r w:rsidR="00261C4F">
      <w:fldChar w:fldCharType="begin"/>
    </w:r>
    <w:r w:rsidR="00261C4F">
      <w:instrText xml:space="preserve"> savedate \@ dd.MM.yy </w:instrText>
    </w:r>
    <w:r w:rsidR="00261C4F">
      <w:fldChar w:fldCharType="separate"/>
    </w:r>
    <w:r w:rsidR="007177D3">
      <w:t>23.06.14</w:t>
    </w:r>
    <w:r w:rsidR="00261C4F">
      <w:fldChar w:fldCharType="end"/>
    </w:r>
    <w:r w:rsidR="00261C4F">
      <w:tab/>
    </w:r>
    <w:r w:rsidR="00261C4F">
      <w:fldChar w:fldCharType="begin"/>
    </w:r>
    <w:r w:rsidR="00261C4F">
      <w:instrText xml:space="preserve"> printdate \@ dd.MM.yy </w:instrText>
    </w:r>
    <w:r w:rsidR="00261C4F">
      <w:fldChar w:fldCharType="separate"/>
    </w:r>
    <w:r w:rsidR="007341C4">
      <w:t>18.06.14</w:t>
    </w:r>
    <w:r w:rsidR="00261C4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C4F" w:rsidRDefault="00261C4F" w:rsidP="00E1601B">
      <w:pPr>
        <w:spacing w:line="240" w:lineRule="auto"/>
      </w:pPr>
      <w:r>
        <w:t>____________________</w:t>
      </w:r>
    </w:p>
  </w:footnote>
  <w:footnote w:type="continuationSeparator" w:id="0">
    <w:p w:rsidR="00261C4F" w:rsidRDefault="00261C4F">
      <w:r>
        <w:continuationSeparator/>
      </w:r>
    </w:p>
  </w:footnote>
  <w:footnote w:id="1">
    <w:p w:rsidR="0024420A" w:rsidRPr="00147C4F" w:rsidRDefault="0024420A" w:rsidP="00FC1D12">
      <w:pPr>
        <w:pStyle w:val="FootnoteText"/>
        <w:spacing w:before="120" w:line="192" w:lineRule="auto"/>
        <w:rPr>
          <w:szCs w:val="24"/>
          <w:rtl/>
          <w:lang w:bidi="ar-EG"/>
        </w:rPr>
      </w:pPr>
      <w:r w:rsidRPr="00037315">
        <w:rPr>
          <w:rStyle w:val="FootnoteReference"/>
          <w:position w:val="2"/>
        </w:rPr>
        <w:t>*</w:t>
      </w:r>
      <w:r>
        <w:rPr>
          <w:szCs w:val="24"/>
        </w:rPr>
        <w:tab/>
      </w:r>
      <w:r w:rsidRPr="00FE0528">
        <w:rPr>
          <w:rtl/>
        </w:rPr>
        <w:t>ينبغي</w:t>
      </w:r>
      <w:r w:rsidRPr="00FE0528">
        <w:rPr>
          <w:rFonts w:hint="cs"/>
          <w:rtl/>
        </w:rPr>
        <w:t xml:space="preserve"> رفع </w:t>
      </w:r>
      <w:r w:rsidRPr="00FE0528">
        <w:rPr>
          <w:rtl/>
        </w:rPr>
        <w:t xml:space="preserve">هذه التوصية إلى </w:t>
      </w:r>
      <w:r w:rsidRPr="00FE0528">
        <w:rPr>
          <w:rFonts w:hint="cs"/>
          <w:rtl/>
        </w:rPr>
        <w:t xml:space="preserve">عناية المنظمة </w:t>
      </w:r>
      <w:r w:rsidR="008B7904" w:rsidRPr="00FE0528">
        <w:rPr>
          <w:rtl/>
        </w:rPr>
        <w:t xml:space="preserve">البحرية الدولية </w:t>
      </w:r>
      <w:r w:rsidR="008B7904" w:rsidRPr="00FE0528">
        <w:t>(IMO)</w:t>
      </w:r>
      <w:r w:rsidR="008B7904" w:rsidRPr="00FE0528">
        <w:rPr>
          <w:rtl/>
        </w:rPr>
        <w:t xml:space="preserve"> والمنظمة</w:t>
      </w:r>
      <w:r w:rsidR="008B7904" w:rsidRPr="00FE0528">
        <w:rPr>
          <w:rFonts w:hint="cs"/>
          <w:rtl/>
        </w:rPr>
        <w:t xml:space="preserve"> </w:t>
      </w:r>
      <w:r w:rsidRPr="00FE0528">
        <w:rPr>
          <w:rFonts w:hint="cs"/>
          <w:rtl/>
        </w:rPr>
        <w:t xml:space="preserve">الدولية </w:t>
      </w:r>
      <w:r w:rsidR="008B7904">
        <w:rPr>
          <w:rFonts w:hint="cs"/>
          <w:rtl/>
        </w:rPr>
        <w:t>للتوحيد القياسي</w:t>
      </w:r>
      <w:r w:rsidRPr="00FE0528">
        <w:rPr>
          <w:rtl/>
        </w:rPr>
        <w:t xml:space="preserve"> </w:t>
      </w:r>
      <w:r w:rsidRPr="00FE0528">
        <w:t>(I</w:t>
      </w:r>
      <w:r w:rsidR="008B7904">
        <w:t>S</w:t>
      </w:r>
      <w:r w:rsidRPr="00FE0528">
        <w:t>O)</w:t>
      </w:r>
      <w:r w:rsidRPr="00FE0528">
        <w:rPr>
          <w:rtl/>
        </w:rPr>
        <w:t xml:space="preserve"> </w:t>
      </w:r>
      <w:r w:rsidR="008B7904">
        <w:rPr>
          <w:rFonts w:hint="cs"/>
          <w:rtl/>
        </w:rPr>
        <w:t xml:space="preserve">واللجنة الكهرتقنية الدولية </w:t>
      </w:r>
      <w:r w:rsidR="008B7904">
        <w:t>(IEC)</w:t>
      </w:r>
      <w:r w:rsidRPr="00FE0528">
        <w:rPr>
          <w:rtl/>
        </w:rPr>
        <w:t xml:space="preserve"> </w:t>
      </w:r>
      <w:r w:rsidRPr="00FE0528">
        <w:rPr>
          <w:rFonts w:hint="cs"/>
          <w:rtl/>
        </w:rPr>
        <w:t>والرابطة</w:t>
      </w:r>
      <w:r w:rsidRPr="00FE0528">
        <w:rPr>
          <w:rtl/>
        </w:rPr>
        <w:t xml:space="preserve"> الدولية </w:t>
      </w:r>
      <w:r w:rsidRPr="00FE0528">
        <w:rPr>
          <w:rFonts w:hint="cs"/>
          <w:rtl/>
        </w:rPr>
        <w:t>لسلطات</w:t>
      </w:r>
      <w:r w:rsidRPr="00FE0528">
        <w:rPr>
          <w:rtl/>
        </w:rPr>
        <w:t xml:space="preserve"> المنارات </w:t>
      </w:r>
      <w:r w:rsidRPr="00FE0528">
        <w:t>(IALA)</w:t>
      </w:r>
      <w:r w:rsidR="00147C4F">
        <w:rPr>
          <w:rFonts w:hint="cs"/>
          <w:rtl/>
          <w:lang w:bidi="ar-EG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C4F" w:rsidRPr="003D017C" w:rsidRDefault="00261C4F" w:rsidP="003D017C">
    <w:pPr>
      <w:pStyle w:val="Header"/>
      <w:rPr>
        <w:b w:val="0"/>
        <w:bCs w:val="0"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C4F" w:rsidRDefault="00261C4F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 wp14:anchorId="3CFA4D5B" wp14:editId="69766A5B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C4F" w:rsidRPr="003D017C" w:rsidRDefault="00261C4F" w:rsidP="003D017C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  <w:r>
      <w:rPr>
        <w:b w:val="0"/>
        <w:bCs w:val="0"/>
      </w:rPr>
      <w:tab/>
    </w: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C4F" w:rsidRPr="003D017C" w:rsidRDefault="00261C4F" w:rsidP="007341C4">
    <w:pPr>
      <w:pStyle w:val="Header"/>
      <w:tabs>
        <w:tab w:val="center" w:pos="4819"/>
      </w:tabs>
      <w:jc w:val="both"/>
      <w:rPr>
        <w:b w:val="0"/>
        <w:bCs w:val="0"/>
      </w:rPr>
    </w:pPr>
    <w:r w:rsidRPr="0024420A">
      <w:rPr>
        <w:b w:val="0"/>
        <w:bCs w:val="0"/>
      </w:rPr>
      <w:fldChar w:fldCharType="begin"/>
    </w:r>
    <w:r w:rsidRPr="0024420A">
      <w:rPr>
        <w:b w:val="0"/>
        <w:bCs w:val="0"/>
      </w:rPr>
      <w:instrText xml:space="preserve"> PAGE   \* MERGEFORMAT </w:instrText>
    </w:r>
    <w:r w:rsidRPr="0024420A">
      <w:rPr>
        <w:b w:val="0"/>
        <w:bCs w:val="0"/>
      </w:rPr>
      <w:fldChar w:fldCharType="separate"/>
    </w:r>
    <w:r w:rsidR="007177D3">
      <w:rPr>
        <w:b w:val="0"/>
        <w:bCs w:val="0"/>
        <w:noProof/>
      </w:rPr>
      <w:t>ii</w:t>
    </w:r>
    <w:r w:rsidRPr="0024420A">
      <w:rPr>
        <w:b w:val="0"/>
        <w:bCs w:val="0"/>
      </w:rPr>
      <w:fldChar w:fldCharType="end"/>
    </w:r>
    <w:r w:rsidRPr="0024420A">
      <w:rPr>
        <w:rFonts w:hint="cs"/>
        <w:b w:val="0"/>
        <w:bCs w:val="0"/>
        <w:rtl/>
      </w:rPr>
      <w:tab/>
    </w:r>
    <w:r w:rsidRPr="0024420A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M.</w:t>
    </w:r>
    <w:r w:rsidR="007341C4">
      <w:rPr>
        <w:b w:val="0"/>
        <w:bCs w:val="0"/>
      </w:rPr>
      <w:t>1176</w:t>
    </w:r>
    <w:r w:rsidR="0024420A">
      <w:rPr>
        <w:b w:val="0"/>
        <w:bCs w:val="0"/>
      </w:rPr>
      <w:t>-</w:t>
    </w:r>
    <w:r w:rsidR="007341C4">
      <w:rPr>
        <w:b w:val="0"/>
        <w:bCs w:val="0"/>
      </w:rPr>
      <w:t>1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C4F" w:rsidRDefault="00261C4F" w:rsidP="008B76A0">
    <w:pPr>
      <w:pStyle w:val="Header"/>
      <w:framePr w:wrap="around" w:vAnchor="text" w:hAnchor="text" w:xAlign="inside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261C4F" w:rsidRDefault="00261C4F" w:rsidP="00A0453F">
    <w:pPr>
      <w:pStyle w:val="Header"/>
      <w:ind w:right="360" w:firstLine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C4F" w:rsidRPr="005E066B" w:rsidRDefault="00261C4F" w:rsidP="008B76A0">
    <w:pPr>
      <w:pStyle w:val="Header"/>
      <w:framePr w:wrap="around" w:vAnchor="text" w:hAnchor="text" w:xAlign="inside" w:y="1"/>
      <w:rPr>
        <w:rStyle w:val="PageNumber"/>
        <w:rFonts w:ascii="Times New Roman" w:hAnsi="Times New Roman" w:cs="Times New Roman"/>
        <w:szCs w:val="22"/>
      </w:rPr>
    </w:pPr>
    <w:r w:rsidRPr="005E066B">
      <w:rPr>
        <w:rStyle w:val="PageNumber"/>
        <w:rFonts w:ascii="Times New Roman" w:hAnsi="Times New Roman" w:cs="Times New Roman"/>
        <w:szCs w:val="22"/>
        <w:rtl/>
      </w:rPr>
      <w:fldChar w:fldCharType="begin"/>
    </w:r>
    <w:r w:rsidRPr="005E066B">
      <w:rPr>
        <w:rStyle w:val="PageNumber"/>
        <w:rFonts w:ascii="Times New Roman" w:hAnsi="Times New Roman" w:cs="Times New Roman"/>
        <w:szCs w:val="22"/>
      </w:rPr>
      <w:instrText xml:space="preserve">PAGE  </w:instrTex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separate"/>
    </w:r>
    <w:r w:rsidR="007177D3">
      <w:rPr>
        <w:rStyle w:val="PageNumber"/>
        <w:rFonts w:ascii="Times New Roman" w:hAnsi="Times New Roman" w:cs="Times New Roman"/>
        <w:noProof/>
        <w:szCs w:val="22"/>
        <w:rtl/>
      </w:rPr>
      <w:t>2</w: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end"/>
    </w:r>
  </w:p>
  <w:p w:rsidR="00261C4F" w:rsidRPr="0024420A" w:rsidRDefault="00261C4F" w:rsidP="007341C4">
    <w:pPr>
      <w:pStyle w:val="Header"/>
      <w:tabs>
        <w:tab w:val="center" w:pos="4819"/>
      </w:tabs>
      <w:rPr>
        <w:b w:val="0"/>
        <w:bCs w:val="0"/>
        <w:rtl/>
      </w:rPr>
    </w:pPr>
    <w:r w:rsidRPr="0024420A">
      <w:rPr>
        <w:rtl/>
      </w:rPr>
      <w:t>التوصية</w:t>
    </w:r>
    <w:r w:rsidRPr="0024420A">
      <w:rPr>
        <w:rFonts w:hint="cs"/>
        <w:b w:val="0"/>
        <w:bCs w:val="0"/>
        <w:rtl/>
      </w:rPr>
      <w:t xml:space="preserve"> </w:t>
    </w:r>
    <w:r w:rsidRPr="0024420A">
      <w:rPr>
        <w:b w:val="0"/>
        <w:bCs w:val="0"/>
        <w:rtl/>
      </w:rPr>
      <w:t xml:space="preserve"> </w:t>
    </w:r>
    <w:r w:rsidRPr="0024420A">
      <w:rPr>
        <w:b w:val="0"/>
        <w:bCs w:val="0"/>
      </w:rPr>
      <w:t>ITU-R  M.</w:t>
    </w:r>
    <w:r w:rsidR="007341C4">
      <w:rPr>
        <w:b w:val="0"/>
        <w:bCs w:val="0"/>
      </w:rPr>
      <w:t>1176</w:t>
    </w:r>
    <w:r w:rsidRPr="0024420A">
      <w:rPr>
        <w:b w:val="0"/>
        <w:bCs w:val="0"/>
      </w:rPr>
      <w:t>-</w:t>
    </w:r>
    <w:r w:rsidR="007341C4">
      <w:rPr>
        <w:b w:val="0"/>
        <w:bCs w:val="0"/>
      </w:rPr>
      <w:t>1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C4F" w:rsidRDefault="00261C4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A94E5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3E2C8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743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BE4A8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4304A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55E1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1E6A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00644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66C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C725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588"/>
    <w:rsid w:val="00002849"/>
    <w:rsid w:val="00004474"/>
    <w:rsid w:val="00027907"/>
    <w:rsid w:val="00034B55"/>
    <w:rsid w:val="00037315"/>
    <w:rsid w:val="00044FE5"/>
    <w:rsid w:val="000473FF"/>
    <w:rsid w:val="000522D1"/>
    <w:rsid w:val="00054094"/>
    <w:rsid w:val="00060A85"/>
    <w:rsid w:val="00067954"/>
    <w:rsid w:val="00081122"/>
    <w:rsid w:val="00090422"/>
    <w:rsid w:val="00093E61"/>
    <w:rsid w:val="00096F01"/>
    <w:rsid w:val="000A079C"/>
    <w:rsid w:val="000B30D7"/>
    <w:rsid w:val="000F312E"/>
    <w:rsid w:val="000F6D38"/>
    <w:rsid w:val="001048FC"/>
    <w:rsid w:val="00113EE4"/>
    <w:rsid w:val="001231D6"/>
    <w:rsid w:val="00132731"/>
    <w:rsid w:val="00140B98"/>
    <w:rsid w:val="00147C4F"/>
    <w:rsid w:val="0015479E"/>
    <w:rsid w:val="001568ED"/>
    <w:rsid w:val="0017413D"/>
    <w:rsid w:val="00174661"/>
    <w:rsid w:val="00182385"/>
    <w:rsid w:val="00183CAB"/>
    <w:rsid w:val="0018593C"/>
    <w:rsid w:val="00196389"/>
    <w:rsid w:val="00197749"/>
    <w:rsid w:val="001B03B8"/>
    <w:rsid w:val="001C69DF"/>
    <w:rsid w:val="001D2146"/>
    <w:rsid w:val="001E0B6B"/>
    <w:rsid w:val="001F23C7"/>
    <w:rsid w:val="00201143"/>
    <w:rsid w:val="002137FD"/>
    <w:rsid w:val="002144CB"/>
    <w:rsid w:val="00230502"/>
    <w:rsid w:val="00233039"/>
    <w:rsid w:val="0024420A"/>
    <w:rsid w:val="00261C4F"/>
    <w:rsid w:val="002705ED"/>
    <w:rsid w:val="00271843"/>
    <w:rsid w:val="0029358C"/>
    <w:rsid w:val="0029476D"/>
    <w:rsid w:val="002971E7"/>
    <w:rsid w:val="002A5588"/>
    <w:rsid w:val="002B261D"/>
    <w:rsid w:val="002C0F17"/>
    <w:rsid w:val="002C1FE8"/>
    <w:rsid w:val="002C7D0C"/>
    <w:rsid w:val="002D3483"/>
    <w:rsid w:val="002E7058"/>
    <w:rsid w:val="00303491"/>
    <w:rsid w:val="00304728"/>
    <w:rsid w:val="0030719D"/>
    <w:rsid w:val="00314E5F"/>
    <w:rsid w:val="00340205"/>
    <w:rsid w:val="00371E91"/>
    <w:rsid w:val="00375F21"/>
    <w:rsid w:val="00380511"/>
    <w:rsid w:val="0038569C"/>
    <w:rsid w:val="003A4733"/>
    <w:rsid w:val="003D017C"/>
    <w:rsid w:val="003D307E"/>
    <w:rsid w:val="003D40E1"/>
    <w:rsid w:val="003F15D8"/>
    <w:rsid w:val="00402F6B"/>
    <w:rsid w:val="00422D17"/>
    <w:rsid w:val="0042647B"/>
    <w:rsid w:val="0044201D"/>
    <w:rsid w:val="00472772"/>
    <w:rsid w:val="004910A2"/>
    <w:rsid w:val="004B0130"/>
    <w:rsid w:val="004B094A"/>
    <w:rsid w:val="004B1E8C"/>
    <w:rsid w:val="004B2FD0"/>
    <w:rsid w:val="004D79B4"/>
    <w:rsid w:val="004E1620"/>
    <w:rsid w:val="004E21B2"/>
    <w:rsid w:val="004E7D1E"/>
    <w:rsid w:val="00506547"/>
    <w:rsid w:val="00511801"/>
    <w:rsid w:val="00524853"/>
    <w:rsid w:val="00527EAF"/>
    <w:rsid w:val="005514CA"/>
    <w:rsid w:val="0055334B"/>
    <w:rsid w:val="005570BF"/>
    <w:rsid w:val="0056060A"/>
    <w:rsid w:val="00577803"/>
    <w:rsid w:val="00581E4B"/>
    <w:rsid w:val="00584B8F"/>
    <w:rsid w:val="0059020C"/>
    <w:rsid w:val="00591053"/>
    <w:rsid w:val="005960C8"/>
    <w:rsid w:val="005A018F"/>
    <w:rsid w:val="005B530B"/>
    <w:rsid w:val="005C397A"/>
    <w:rsid w:val="005C43CD"/>
    <w:rsid w:val="005D6161"/>
    <w:rsid w:val="005D6A35"/>
    <w:rsid w:val="005E066B"/>
    <w:rsid w:val="005F01A2"/>
    <w:rsid w:val="005F24EB"/>
    <w:rsid w:val="005F3E06"/>
    <w:rsid w:val="005F3FD2"/>
    <w:rsid w:val="00604D82"/>
    <w:rsid w:val="00667575"/>
    <w:rsid w:val="00667C08"/>
    <w:rsid w:val="00673330"/>
    <w:rsid w:val="00686ACA"/>
    <w:rsid w:val="006B1851"/>
    <w:rsid w:val="006F0DD4"/>
    <w:rsid w:val="007002A4"/>
    <w:rsid w:val="00701A47"/>
    <w:rsid w:val="007177D3"/>
    <w:rsid w:val="00722FDD"/>
    <w:rsid w:val="007341C4"/>
    <w:rsid w:val="007362CE"/>
    <w:rsid w:val="007526F5"/>
    <w:rsid w:val="007647DC"/>
    <w:rsid w:val="00772F7D"/>
    <w:rsid w:val="00786D56"/>
    <w:rsid w:val="00794E1C"/>
    <w:rsid w:val="00796F0C"/>
    <w:rsid w:val="007B1739"/>
    <w:rsid w:val="007B1D08"/>
    <w:rsid w:val="007C58FE"/>
    <w:rsid w:val="007D1701"/>
    <w:rsid w:val="007D2AAB"/>
    <w:rsid w:val="007D7E68"/>
    <w:rsid w:val="007E55F7"/>
    <w:rsid w:val="007E734A"/>
    <w:rsid w:val="007F6451"/>
    <w:rsid w:val="007F6FB9"/>
    <w:rsid w:val="00802B34"/>
    <w:rsid w:val="00811188"/>
    <w:rsid w:val="008113E9"/>
    <w:rsid w:val="00815E12"/>
    <w:rsid w:val="00816F15"/>
    <w:rsid w:val="0083115C"/>
    <w:rsid w:val="00846C0D"/>
    <w:rsid w:val="008656C3"/>
    <w:rsid w:val="0087705A"/>
    <w:rsid w:val="00882E5E"/>
    <w:rsid w:val="00893695"/>
    <w:rsid w:val="00894394"/>
    <w:rsid w:val="008B33F5"/>
    <w:rsid w:val="008B76A0"/>
    <w:rsid w:val="008B7904"/>
    <w:rsid w:val="008C044A"/>
    <w:rsid w:val="008C5CCB"/>
    <w:rsid w:val="008C6A66"/>
    <w:rsid w:val="008C733D"/>
    <w:rsid w:val="008D27F1"/>
    <w:rsid w:val="008F3A5F"/>
    <w:rsid w:val="00904910"/>
    <w:rsid w:val="00912A86"/>
    <w:rsid w:val="009209FA"/>
    <w:rsid w:val="00925FAA"/>
    <w:rsid w:val="00930F9D"/>
    <w:rsid w:val="00930FEE"/>
    <w:rsid w:val="009352F6"/>
    <w:rsid w:val="00936CB4"/>
    <w:rsid w:val="009533AE"/>
    <w:rsid w:val="0096112A"/>
    <w:rsid w:val="009643BD"/>
    <w:rsid w:val="00964A11"/>
    <w:rsid w:val="00972570"/>
    <w:rsid w:val="009845C0"/>
    <w:rsid w:val="00997D00"/>
    <w:rsid w:val="009C6655"/>
    <w:rsid w:val="009D2808"/>
    <w:rsid w:val="009E296D"/>
    <w:rsid w:val="009E2EDF"/>
    <w:rsid w:val="00A0453F"/>
    <w:rsid w:val="00A163C1"/>
    <w:rsid w:val="00A177D7"/>
    <w:rsid w:val="00A2420C"/>
    <w:rsid w:val="00A56CCF"/>
    <w:rsid w:val="00A70D90"/>
    <w:rsid w:val="00A96D62"/>
    <w:rsid w:val="00A97731"/>
    <w:rsid w:val="00AB2BD9"/>
    <w:rsid w:val="00AE09F4"/>
    <w:rsid w:val="00AE2234"/>
    <w:rsid w:val="00AE46C8"/>
    <w:rsid w:val="00AE6643"/>
    <w:rsid w:val="00AE7C5A"/>
    <w:rsid w:val="00AF5F81"/>
    <w:rsid w:val="00AF6ABB"/>
    <w:rsid w:val="00B017EC"/>
    <w:rsid w:val="00B12617"/>
    <w:rsid w:val="00B16E8C"/>
    <w:rsid w:val="00B22D33"/>
    <w:rsid w:val="00B244FA"/>
    <w:rsid w:val="00B317B8"/>
    <w:rsid w:val="00B452E5"/>
    <w:rsid w:val="00B72CD7"/>
    <w:rsid w:val="00B733C0"/>
    <w:rsid w:val="00B73C3D"/>
    <w:rsid w:val="00B92E1E"/>
    <w:rsid w:val="00B978E1"/>
    <w:rsid w:val="00BD41DE"/>
    <w:rsid w:val="00BE0D0E"/>
    <w:rsid w:val="00BF3DD6"/>
    <w:rsid w:val="00C04244"/>
    <w:rsid w:val="00C1100F"/>
    <w:rsid w:val="00C26579"/>
    <w:rsid w:val="00C46925"/>
    <w:rsid w:val="00C50B28"/>
    <w:rsid w:val="00C53F27"/>
    <w:rsid w:val="00C6483F"/>
    <w:rsid w:val="00C71576"/>
    <w:rsid w:val="00C93F89"/>
    <w:rsid w:val="00C94B6E"/>
    <w:rsid w:val="00CB4BE8"/>
    <w:rsid w:val="00CC48AA"/>
    <w:rsid w:val="00CC6EA6"/>
    <w:rsid w:val="00CD71D4"/>
    <w:rsid w:val="00CF545E"/>
    <w:rsid w:val="00CF73A8"/>
    <w:rsid w:val="00D2107D"/>
    <w:rsid w:val="00D23D39"/>
    <w:rsid w:val="00D25D43"/>
    <w:rsid w:val="00D30FE6"/>
    <w:rsid w:val="00D34703"/>
    <w:rsid w:val="00D47BCD"/>
    <w:rsid w:val="00D85FA6"/>
    <w:rsid w:val="00DA348F"/>
    <w:rsid w:val="00DB3B00"/>
    <w:rsid w:val="00DB3D2A"/>
    <w:rsid w:val="00DC50E7"/>
    <w:rsid w:val="00DC7E91"/>
    <w:rsid w:val="00DD4FC5"/>
    <w:rsid w:val="00DD670F"/>
    <w:rsid w:val="00DD6C10"/>
    <w:rsid w:val="00DE4E82"/>
    <w:rsid w:val="00DF4E37"/>
    <w:rsid w:val="00E03F6D"/>
    <w:rsid w:val="00E103BB"/>
    <w:rsid w:val="00E12EB0"/>
    <w:rsid w:val="00E1601B"/>
    <w:rsid w:val="00E25131"/>
    <w:rsid w:val="00E3032C"/>
    <w:rsid w:val="00E4419D"/>
    <w:rsid w:val="00E45AFF"/>
    <w:rsid w:val="00E577A6"/>
    <w:rsid w:val="00E6418C"/>
    <w:rsid w:val="00E650A3"/>
    <w:rsid w:val="00E736B4"/>
    <w:rsid w:val="00E9048A"/>
    <w:rsid w:val="00E964C9"/>
    <w:rsid w:val="00EA4B2A"/>
    <w:rsid w:val="00EA5F4C"/>
    <w:rsid w:val="00EB0FC0"/>
    <w:rsid w:val="00EB38FD"/>
    <w:rsid w:val="00EC1247"/>
    <w:rsid w:val="00EC2BCA"/>
    <w:rsid w:val="00EC4A2B"/>
    <w:rsid w:val="00EC4BDA"/>
    <w:rsid w:val="00ED6D53"/>
    <w:rsid w:val="00EF0744"/>
    <w:rsid w:val="00EF7CB5"/>
    <w:rsid w:val="00F04147"/>
    <w:rsid w:val="00F22C87"/>
    <w:rsid w:val="00F3359B"/>
    <w:rsid w:val="00F40BC5"/>
    <w:rsid w:val="00F615CE"/>
    <w:rsid w:val="00F82FD6"/>
    <w:rsid w:val="00F95755"/>
    <w:rsid w:val="00FA08CE"/>
    <w:rsid w:val="00FA3938"/>
    <w:rsid w:val="00FC1D12"/>
    <w:rsid w:val="00FF1B80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  <o:regrouptable v:ext="edit">
        <o:entry new="1" old="0"/>
        <o:entry new="2" old="1"/>
        <o:entry new="3" old="0"/>
        <o:entry new="4" old="3"/>
        <o:entry new="5" old="3"/>
        <o:entry new="6" old="0"/>
        <o:entry new="7" old="0"/>
        <o:entry new="8" old="0"/>
      </o:regrouptable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19D"/>
  </w:style>
  <w:style w:type="paragraph" w:customStyle="1" w:styleId="AnnexNotitle">
    <w:name w:val="Annex_No &amp; title"/>
    <w:basedOn w:val="Normal"/>
    <w:next w:val="Normalaftertitle"/>
    <w:rsid w:val="00C50B28"/>
    <w:pPr>
      <w:keepNext/>
      <w:keepLines/>
      <w:spacing w:before="36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link w:val="enumlev1Char"/>
    <w:qFormat/>
    <w:rsid w:val="00402F6B"/>
    <w:pPr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0F6D38"/>
    <w:pPr>
      <w:ind w:left="1248" w:hanging="454"/>
    </w:pPr>
  </w:style>
  <w:style w:type="paragraph" w:customStyle="1" w:styleId="enumlev3">
    <w:name w:val="enumlev3"/>
    <w:basedOn w:val="enumlev2"/>
    <w:rsid w:val="000F6D38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link w:val="TabletextChar"/>
    <w:rsid w:val="008D27F1"/>
    <w:pPr>
      <w:spacing w:before="60" w:after="60" w:line="280" w:lineRule="exact"/>
      <w:jc w:val="left"/>
    </w:pPr>
    <w:rPr>
      <w:sz w:val="20"/>
      <w:szCs w:val="26"/>
      <w:lang w:val="en-GB" w:eastAsia="en-US"/>
    </w:rPr>
  </w:style>
  <w:style w:type="paragraph" w:styleId="Footer">
    <w:name w:val="footer"/>
    <w:basedOn w:val="Normal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1601B"/>
    <w:rPr>
      <w:rFonts w:cs="Times New Roman"/>
      <w:position w:val="6"/>
      <w:sz w:val="24"/>
      <w:szCs w:val="24"/>
      <w:vertAlign w:val="superscript"/>
    </w:rPr>
  </w:style>
  <w:style w:type="paragraph" w:styleId="FootnoteText">
    <w:name w:val="footnote text"/>
    <w:basedOn w:val="Note"/>
    <w:link w:val="FootnoteTextChar"/>
    <w:rsid w:val="004B094A"/>
    <w:pPr>
      <w:keepLines/>
      <w:tabs>
        <w:tab w:val="left" w:pos="255"/>
      </w:tabs>
      <w:spacing w:before="60" w:line="180" w:lineRule="auto"/>
      <w:ind w:left="255" w:right="255" w:hanging="25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paragraph" w:styleId="Header">
    <w:name w:val="header"/>
    <w:basedOn w:val="Normal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link w:val="TableheadChar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paragraph" w:styleId="TOC1">
    <w:name w:val="toc 1"/>
    <w:basedOn w:val="Normal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0F312E"/>
    <w:pPr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rsid w:val="00C94B6E"/>
    <w:pPr>
      <w:widowControl w:val="0"/>
      <w:spacing w:before="240"/>
    </w:pPr>
    <w:rPr>
      <w:szCs w:val="26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BodyTextIndent">
    <w:name w:val="Body Text Indent"/>
    <w:basedOn w:val="Normal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rsid w:val="000F312E"/>
    <w:pPr>
      <w:spacing w:before="120"/>
    </w:pPr>
    <w:rPr>
      <w:rFonts w:ascii="Times New Roman Bold"/>
      <w:b/>
      <w:bCs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Figure">
    <w:name w:val="Figure"/>
    <w:basedOn w:val="Normal"/>
    <w:next w:val="Normal"/>
    <w:link w:val="FigureChar"/>
    <w:rsid w:val="002A5588"/>
    <w:pPr>
      <w:keepNext/>
      <w:keepLines/>
      <w:tabs>
        <w:tab w:val="left" w:pos="805"/>
      </w:tabs>
      <w:spacing w:before="240" w:after="120"/>
      <w:jc w:val="center"/>
    </w:pPr>
    <w:rPr>
      <w:sz w:val="20"/>
    </w:rPr>
  </w:style>
  <w:style w:type="paragraph" w:customStyle="1" w:styleId="Figurewithouttitle">
    <w:name w:val="Figure_without_title"/>
    <w:basedOn w:val="Normal"/>
    <w:next w:val="Normalaftertitle"/>
    <w:rsid w:val="002A5588"/>
    <w:pPr>
      <w:keepLines/>
      <w:tabs>
        <w:tab w:val="left" w:pos="805"/>
      </w:tabs>
      <w:spacing w:before="240" w:after="120"/>
      <w:jc w:val="center"/>
    </w:pPr>
    <w:rPr>
      <w:sz w:val="20"/>
    </w:rPr>
  </w:style>
  <w:style w:type="paragraph" w:customStyle="1" w:styleId="FiguretitleBR">
    <w:name w:val="Figure_title_BR"/>
    <w:basedOn w:val="Normal"/>
    <w:next w:val="Figurewithouttitle"/>
    <w:rsid w:val="002A5588"/>
    <w:pPr>
      <w:keepLines/>
      <w:tabs>
        <w:tab w:val="left" w:pos="805"/>
      </w:tabs>
      <w:spacing w:before="0" w:after="480"/>
      <w:jc w:val="center"/>
    </w:pPr>
    <w:rPr>
      <w:b/>
      <w:sz w:val="20"/>
    </w:rPr>
  </w:style>
  <w:style w:type="paragraph" w:customStyle="1" w:styleId="FigureNoBR">
    <w:name w:val="Figure_No_BR"/>
    <w:basedOn w:val="Normal"/>
    <w:next w:val="FiguretitleBR"/>
    <w:rsid w:val="002A5588"/>
    <w:pPr>
      <w:keepNext/>
      <w:keepLines/>
      <w:tabs>
        <w:tab w:val="left" w:pos="805"/>
      </w:tabs>
      <w:spacing w:before="480" w:after="120"/>
      <w:jc w:val="center"/>
    </w:pPr>
    <w:rPr>
      <w:caps/>
      <w:sz w:val="20"/>
    </w:rPr>
  </w:style>
  <w:style w:type="character" w:customStyle="1" w:styleId="FigureChar">
    <w:name w:val="Figure Char"/>
    <w:basedOn w:val="DefaultParagraphFont"/>
    <w:link w:val="Figure"/>
    <w:rsid w:val="002A5588"/>
    <w:rPr>
      <w:rFonts w:ascii="Times New Roman" w:hAnsi="Times New Roman" w:cs="Traditional Arabic"/>
      <w:szCs w:val="30"/>
      <w:lang w:eastAsia="fr-FR"/>
    </w:rPr>
  </w:style>
  <w:style w:type="character" w:customStyle="1" w:styleId="enumlev1Char">
    <w:name w:val="enumlev1 Char"/>
    <w:basedOn w:val="DefaultParagraphFont"/>
    <w:link w:val="enumlev1"/>
    <w:rsid w:val="007E734A"/>
    <w:rPr>
      <w:rFonts w:ascii="Times New Roman" w:hAnsi="Times New Roman" w:cs="Traditional Arabic"/>
      <w:sz w:val="22"/>
      <w:szCs w:val="30"/>
      <w:lang w:eastAsia="fr-FR" w:bidi="ar-EG"/>
    </w:rPr>
  </w:style>
  <w:style w:type="character" w:customStyle="1" w:styleId="FootnoteTextChar">
    <w:name w:val="Footnote Text Char"/>
    <w:basedOn w:val="DefaultParagraphFont"/>
    <w:link w:val="FootnoteText"/>
    <w:rsid w:val="0024420A"/>
    <w:rPr>
      <w:rFonts w:ascii="Times New Roman" w:hAnsi="Times New Roman" w:cs="Traditional Arabic"/>
      <w:szCs w:val="26"/>
      <w:lang w:eastAsia="en-US"/>
    </w:rPr>
  </w:style>
  <w:style w:type="paragraph" w:customStyle="1" w:styleId="ANNEXTITLE">
    <w:name w:val="ANNEX TITLE"/>
    <w:basedOn w:val="Normal"/>
    <w:rsid w:val="0024420A"/>
    <w:pPr>
      <w:spacing w:before="240"/>
      <w:jc w:val="center"/>
    </w:pPr>
    <w:rPr>
      <w:rFonts w:ascii="Times New Roman Bold" w:hAnsi="Times New Roman Bold"/>
      <w:b/>
      <w:bCs/>
      <w:sz w:val="26"/>
      <w:szCs w:val="36"/>
      <w:lang w:eastAsia="en-US"/>
    </w:rPr>
  </w:style>
  <w:style w:type="character" w:customStyle="1" w:styleId="TableheadChar">
    <w:name w:val="Table_head Char"/>
    <w:basedOn w:val="DefaultParagraphFont"/>
    <w:link w:val="Tablehead"/>
    <w:locked/>
    <w:rsid w:val="00ED6D53"/>
    <w:rPr>
      <w:rFonts w:ascii="Times New Roman Bold" w:hAnsi="Times New Roman Bold" w:cs="Traditional Arabic"/>
      <w:b/>
      <w:bCs/>
      <w:szCs w:val="26"/>
      <w:lang w:eastAsia="en-US"/>
    </w:rPr>
  </w:style>
  <w:style w:type="character" w:customStyle="1" w:styleId="TabletextChar">
    <w:name w:val="Table_text Char"/>
    <w:basedOn w:val="DefaultParagraphFont"/>
    <w:link w:val="Tabletext"/>
    <w:locked/>
    <w:rsid w:val="008D27F1"/>
    <w:rPr>
      <w:rFonts w:ascii="Times New Roman" w:hAnsi="Times New Roman" w:cs="Traditional Arabic"/>
      <w:szCs w:val="2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19D"/>
  </w:style>
  <w:style w:type="paragraph" w:customStyle="1" w:styleId="AnnexNotitle">
    <w:name w:val="Annex_No &amp; title"/>
    <w:basedOn w:val="Normal"/>
    <w:next w:val="Normalaftertitle"/>
    <w:rsid w:val="00C50B28"/>
    <w:pPr>
      <w:keepNext/>
      <w:keepLines/>
      <w:spacing w:before="36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link w:val="enumlev1Char"/>
    <w:qFormat/>
    <w:rsid w:val="00402F6B"/>
    <w:pPr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0F6D38"/>
    <w:pPr>
      <w:ind w:left="1248" w:hanging="454"/>
    </w:pPr>
  </w:style>
  <w:style w:type="paragraph" w:customStyle="1" w:styleId="enumlev3">
    <w:name w:val="enumlev3"/>
    <w:basedOn w:val="enumlev2"/>
    <w:rsid w:val="000F6D38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link w:val="TabletextChar"/>
    <w:rsid w:val="008D27F1"/>
    <w:pPr>
      <w:spacing w:before="60" w:after="60" w:line="280" w:lineRule="exact"/>
      <w:jc w:val="left"/>
    </w:pPr>
    <w:rPr>
      <w:sz w:val="20"/>
      <w:szCs w:val="26"/>
      <w:lang w:val="en-GB" w:eastAsia="en-US"/>
    </w:rPr>
  </w:style>
  <w:style w:type="paragraph" w:styleId="Footer">
    <w:name w:val="footer"/>
    <w:basedOn w:val="Normal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1601B"/>
    <w:rPr>
      <w:rFonts w:cs="Times New Roman"/>
      <w:position w:val="6"/>
      <w:sz w:val="24"/>
      <w:szCs w:val="24"/>
      <w:vertAlign w:val="superscript"/>
    </w:rPr>
  </w:style>
  <w:style w:type="paragraph" w:styleId="FootnoteText">
    <w:name w:val="footnote text"/>
    <w:basedOn w:val="Note"/>
    <w:link w:val="FootnoteTextChar"/>
    <w:rsid w:val="004B094A"/>
    <w:pPr>
      <w:keepLines/>
      <w:tabs>
        <w:tab w:val="left" w:pos="255"/>
      </w:tabs>
      <w:spacing w:before="60" w:line="180" w:lineRule="auto"/>
      <w:ind w:left="255" w:right="255" w:hanging="25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paragraph" w:styleId="Header">
    <w:name w:val="header"/>
    <w:basedOn w:val="Normal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link w:val="TableheadChar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paragraph" w:styleId="TOC1">
    <w:name w:val="toc 1"/>
    <w:basedOn w:val="Normal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0F312E"/>
    <w:pPr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rsid w:val="00C94B6E"/>
    <w:pPr>
      <w:widowControl w:val="0"/>
      <w:spacing w:before="240"/>
    </w:pPr>
    <w:rPr>
      <w:szCs w:val="26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BodyTextIndent">
    <w:name w:val="Body Text Indent"/>
    <w:basedOn w:val="Normal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rsid w:val="000F312E"/>
    <w:pPr>
      <w:spacing w:before="120"/>
    </w:pPr>
    <w:rPr>
      <w:rFonts w:ascii="Times New Roman Bold"/>
      <w:b/>
      <w:bCs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Figure">
    <w:name w:val="Figure"/>
    <w:basedOn w:val="Normal"/>
    <w:next w:val="Normal"/>
    <w:link w:val="FigureChar"/>
    <w:rsid w:val="002A5588"/>
    <w:pPr>
      <w:keepNext/>
      <w:keepLines/>
      <w:tabs>
        <w:tab w:val="left" w:pos="805"/>
      </w:tabs>
      <w:spacing w:before="240" w:after="120"/>
      <w:jc w:val="center"/>
    </w:pPr>
    <w:rPr>
      <w:sz w:val="20"/>
    </w:rPr>
  </w:style>
  <w:style w:type="paragraph" w:customStyle="1" w:styleId="Figurewithouttitle">
    <w:name w:val="Figure_without_title"/>
    <w:basedOn w:val="Normal"/>
    <w:next w:val="Normalaftertitle"/>
    <w:rsid w:val="002A5588"/>
    <w:pPr>
      <w:keepLines/>
      <w:tabs>
        <w:tab w:val="left" w:pos="805"/>
      </w:tabs>
      <w:spacing w:before="240" w:after="120"/>
      <w:jc w:val="center"/>
    </w:pPr>
    <w:rPr>
      <w:sz w:val="20"/>
    </w:rPr>
  </w:style>
  <w:style w:type="paragraph" w:customStyle="1" w:styleId="FiguretitleBR">
    <w:name w:val="Figure_title_BR"/>
    <w:basedOn w:val="Normal"/>
    <w:next w:val="Figurewithouttitle"/>
    <w:rsid w:val="002A5588"/>
    <w:pPr>
      <w:keepLines/>
      <w:tabs>
        <w:tab w:val="left" w:pos="805"/>
      </w:tabs>
      <w:spacing w:before="0" w:after="480"/>
      <w:jc w:val="center"/>
    </w:pPr>
    <w:rPr>
      <w:b/>
      <w:sz w:val="20"/>
    </w:rPr>
  </w:style>
  <w:style w:type="paragraph" w:customStyle="1" w:styleId="FigureNoBR">
    <w:name w:val="Figure_No_BR"/>
    <w:basedOn w:val="Normal"/>
    <w:next w:val="FiguretitleBR"/>
    <w:rsid w:val="002A5588"/>
    <w:pPr>
      <w:keepNext/>
      <w:keepLines/>
      <w:tabs>
        <w:tab w:val="left" w:pos="805"/>
      </w:tabs>
      <w:spacing w:before="480" w:after="120"/>
      <w:jc w:val="center"/>
    </w:pPr>
    <w:rPr>
      <w:caps/>
      <w:sz w:val="20"/>
    </w:rPr>
  </w:style>
  <w:style w:type="character" w:customStyle="1" w:styleId="FigureChar">
    <w:name w:val="Figure Char"/>
    <w:basedOn w:val="DefaultParagraphFont"/>
    <w:link w:val="Figure"/>
    <w:rsid w:val="002A5588"/>
    <w:rPr>
      <w:rFonts w:ascii="Times New Roman" w:hAnsi="Times New Roman" w:cs="Traditional Arabic"/>
      <w:szCs w:val="30"/>
      <w:lang w:eastAsia="fr-FR"/>
    </w:rPr>
  </w:style>
  <w:style w:type="character" w:customStyle="1" w:styleId="enumlev1Char">
    <w:name w:val="enumlev1 Char"/>
    <w:basedOn w:val="DefaultParagraphFont"/>
    <w:link w:val="enumlev1"/>
    <w:rsid w:val="007E734A"/>
    <w:rPr>
      <w:rFonts w:ascii="Times New Roman" w:hAnsi="Times New Roman" w:cs="Traditional Arabic"/>
      <w:sz w:val="22"/>
      <w:szCs w:val="30"/>
      <w:lang w:eastAsia="fr-FR" w:bidi="ar-EG"/>
    </w:rPr>
  </w:style>
  <w:style w:type="character" w:customStyle="1" w:styleId="FootnoteTextChar">
    <w:name w:val="Footnote Text Char"/>
    <w:basedOn w:val="DefaultParagraphFont"/>
    <w:link w:val="FootnoteText"/>
    <w:rsid w:val="0024420A"/>
    <w:rPr>
      <w:rFonts w:ascii="Times New Roman" w:hAnsi="Times New Roman" w:cs="Traditional Arabic"/>
      <w:szCs w:val="26"/>
      <w:lang w:eastAsia="en-US"/>
    </w:rPr>
  </w:style>
  <w:style w:type="paragraph" w:customStyle="1" w:styleId="ANNEXTITLE">
    <w:name w:val="ANNEX TITLE"/>
    <w:basedOn w:val="Normal"/>
    <w:rsid w:val="0024420A"/>
    <w:pPr>
      <w:spacing w:before="240"/>
      <w:jc w:val="center"/>
    </w:pPr>
    <w:rPr>
      <w:rFonts w:ascii="Times New Roman Bold" w:hAnsi="Times New Roman Bold"/>
      <w:b/>
      <w:bCs/>
      <w:sz w:val="26"/>
      <w:szCs w:val="36"/>
      <w:lang w:eastAsia="en-US"/>
    </w:rPr>
  </w:style>
  <w:style w:type="character" w:customStyle="1" w:styleId="TableheadChar">
    <w:name w:val="Table_head Char"/>
    <w:basedOn w:val="DefaultParagraphFont"/>
    <w:link w:val="Tablehead"/>
    <w:locked/>
    <w:rsid w:val="00ED6D53"/>
    <w:rPr>
      <w:rFonts w:ascii="Times New Roman Bold" w:hAnsi="Times New Roman Bold" w:cs="Traditional Arabic"/>
      <w:b/>
      <w:bCs/>
      <w:szCs w:val="26"/>
      <w:lang w:eastAsia="en-US"/>
    </w:rPr>
  </w:style>
  <w:style w:type="character" w:customStyle="1" w:styleId="TabletextChar">
    <w:name w:val="Table_text Char"/>
    <w:basedOn w:val="DefaultParagraphFont"/>
    <w:link w:val="Tabletext"/>
    <w:locked/>
    <w:rsid w:val="008D27F1"/>
    <w:rPr>
      <w:rFonts w:ascii="Times New Roman" w:hAnsi="Times New Roman" w:cs="Traditional Arabic"/>
      <w:szCs w:val="2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nafikh\Desktop\&#1605;&#1608;&#1583;&#1610;&#1604;%20&#1578;&#1610;&#1605;&#1576;&#1604;&#1610;&#1578;%20&#1578;&#1608;&#1589;&#1610;&#1575;&#1578;%20ITU-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90BC7-7AA9-4CEA-BBDD-D9E75B6BD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موديل تيمبليت توصيات ITU-R.dotx</Template>
  <TotalTime>0</TotalTime>
  <Pages>4</Pages>
  <Words>743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4939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manafikh</dc:creator>
  <cp:lastModifiedBy>El Wardany, Samy</cp:lastModifiedBy>
  <cp:revision>2</cp:revision>
  <cp:lastPrinted>2014-06-18T07:31:00Z</cp:lastPrinted>
  <dcterms:created xsi:type="dcterms:W3CDTF">2014-06-27T12:33:00Z</dcterms:created>
  <dcterms:modified xsi:type="dcterms:W3CDTF">2014-06-27T12:33:00Z</dcterms:modified>
</cp:coreProperties>
</file>