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FAC37" w14:textId="77777777" w:rsidR="00FE79FE" w:rsidRPr="00726A64" w:rsidRDefault="00FE79FE">
      <w:pPr>
        <w:rPr>
          <w:lang w:val="es-ES_tradnl"/>
        </w:rPr>
      </w:pPr>
    </w:p>
    <w:p w14:paraId="466E99AA" w14:textId="77777777" w:rsidR="00FE79FE" w:rsidRPr="00726A64" w:rsidRDefault="00FE79FE">
      <w:pPr>
        <w:rPr>
          <w:lang w:val="es-ES_tradnl"/>
        </w:rPr>
      </w:pPr>
    </w:p>
    <w:p w14:paraId="1C09E6E0" w14:textId="77777777" w:rsidR="00FE79FE" w:rsidRPr="00726A64" w:rsidRDefault="00FE79FE">
      <w:pPr>
        <w:rPr>
          <w:lang w:val="es-ES_tradnl"/>
        </w:rPr>
      </w:pPr>
    </w:p>
    <w:p w14:paraId="42EAEA3A" w14:textId="77777777" w:rsidR="00FE79FE" w:rsidRPr="00726A64" w:rsidRDefault="00FE79FE">
      <w:pPr>
        <w:rPr>
          <w:lang w:val="es-ES_tradnl"/>
        </w:rPr>
      </w:pPr>
    </w:p>
    <w:p w14:paraId="49289E84" w14:textId="77777777" w:rsidR="00FE79FE" w:rsidRPr="00726A64" w:rsidRDefault="00FE79FE">
      <w:pPr>
        <w:rPr>
          <w:lang w:val="es-ES_tradnl"/>
        </w:rPr>
      </w:pPr>
    </w:p>
    <w:p w14:paraId="365619ED" w14:textId="77777777" w:rsidR="00013002" w:rsidRPr="00726A64" w:rsidRDefault="00013002">
      <w:pPr>
        <w:rPr>
          <w:lang w:val="es-ES_tradnl"/>
        </w:rPr>
      </w:pPr>
    </w:p>
    <w:p w14:paraId="202D6920" w14:textId="77777777" w:rsidR="00013002" w:rsidRPr="00726A64" w:rsidRDefault="00013002">
      <w:pPr>
        <w:rPr>
          <w:lang w:val="es-ES_tradnl"/>
        </w:rPr>
      </w:pPr>
    </w:p>
    <w:p w14:paraId="0926A3CE" w14:textId="77777777" w:rsidR="00013002" w:rsidRPr="00726A64" w:rsidRDefault="00013002">
      <w:pPr>
        <w:rPr>
          <w:lang w:val="es-ES_tradnl"/>
        </w:rPr>
      </w:pPr>
    </w:p>
    <w:p w14:paraId="2A66CBA3" w14:textId="77777777" w:rsidR="00FE79FE" w:rsidRPr="00726A64" w:rsidRDefault="00FE79FE">
      <w:pPr>
        <w:rPr>
          <w:lang w:val="es-ES_tradnl"/>
        </w:rPr>
      </w:pPr>
    </w:p>
    <w:p w14:paraId="449EEFBA" w14:textId="77777777" w:rsidR="00FE79FE" w:rsidRPr="00726A64" w:rsidRDefault="00FE79FE">
      <w:pPr>
        <w:rPr>
          <w:lang w:val="es-ES_tradnl"/>
        </w:rPr>
      </w:pPr>
    </w:p>
    <w:p w14:paraId="205F7F4D" w14:textId="77777777" w:rsidR="00FE79FE" w:rsidRPr="00726A64" w:rsidRDefault="00FE79FE">
      <w:pPr>
        <w:rPr>
          <w:lang w:val="es-ES_tradnl"/>
        </w:rPr>
      </w:pPr>
    </w:p>
    <w:p w14:paraId="0AA36074" w14:textId="77777777" w:rsidR="00FE79FE" w:rsidRPr="00726A64" w:rsidRDefault="00FE79FE">
      <w:pPr>
        <w:rPr>
          <w:lang w:val="es-ES_tradnl"/>
        </w:rPr>
      </w:pPr>
    </w:p>
    <w:tbl>
      <w:tblPr>
        <w:tblW w:w="10089" w:type="dxa"/>
        <w:tblLayout w:type="fixed"/>
        <w:tblLook w:val="01E0" w:firstRow="1" w:lastRow="1" w:firstColumn="1" w:lastColumn="1" w:noHBand="0" w:noVBand="0"/>
      </w:tblPr>
      <w:tblGrid>
        <w:gridCol w:w="10089"/>
      </w:tblGrid>
      <w:tr w:rsidR="00FE79FE" w:rsidRPr="00726A64" w14:paraId="1B645197" w14:textId="77777777">
        <w:tc>
          <w:tcPr>
            <w:tcW w:w="10089" w:type="dxa"/>
          </w:tcPr>
          <w:p w14:paraId="38B7ED73" w14:textId="77777777" w:rsidR="00276D21" w:rsidRPr="00726A64" w:rsidRDefault="00276D21" w:rsidP="00013002">
            <w:pPr>
              <w:spacing w:before="380" w:line="280" w:lineRule="exact"/>
              <w:jc w:val="right"/>
              <w:rPr>
                <w:rFonts w:ascii="Tahoma" w:hAnsi="Tahoma" w:cs="Tahoma"/>
                <w:b/>
                <w:bCs/>
                <w:iCs/>
                <w:color w:val="243285"/>
                <w:sz w:val="32"/>
                <w:szCs w:val="32"/>
                <w:lang w:val="es-ES_tradnl"/>
              </w:rPr>
            </w:pPr>
          </w:p>
          <w:p w14:paraId="031D2E2C" w14:textId="25C174B9" w:rsidR="00FE79FE" w:rsidRPr="00726A64" w:rsidRDefault="00FE79FE" w:rsidP="00E406BD">
            <w:pPr>
              <w:spacing w:before="380" w:line="280" w:lineRule="exact"/>
              <w:jc w:val="right"/>
              <w:rPr>
                <w:rFonts w:ascii="Tahoma" w:hAnsi="Tahoma" w:cs="Tahoma"/>
                <w:b/>
                <w:bCs/>
                <w:iCs/>
                <w:color w:val="243285"/>
                <w:sz w:val="36"/>
                <w:szCs w:val="36"/>
                <w:lang w:val="es-ES_tradnl"/>
              </w:rPr>
            </w:pPr>
            <w:proofErr w:type="gramStart"/>
            <w:r w:rsidRPr="00726A64">
              <w:rPr>
                <w:rFonts w:ascii="Tahoma" w:hAnsi="Tahoma" w:cs="Tahoma"/>
                <w:b/>
                <w:bCs/>
                <w:color w:val="243285"/>
                <w:sz w:val="36"/>
                <w:szCs w:val="36"/>
                <w:lang w:val="es-ES_tradnl"/>
              </w:rPr>
              <w:t xml:space="preserve">Recomendación </w:t>
            </w:r>
            <w:r w:rsidR="002702DF" w:rsidRPr="00726A64">
              <w:rPr>
                <w:rFonts w:ascii="Tahoma" w:hAnsi="Tahoma" w:cs="Tahoma"/>
                <w:b/>
                <w:bCs/>
                <w:color w:val="243285"/>
                <w:sz w:val="36"/>
                <w:szCs w:val="36"/>
                <w:lang w:val="es-ES_tradnl"/>
              </w:rPr>
              <w:t xml:space="preserve"> </w:t>
            </w:r>
            <w:r w:rsidRPr="00726A64">
              <w:rPr>
                <w:rFonts w:ascii="Tahoma" w:hAnsi="Tahoma" w:cs="Tahoma"/>
                <w:b/>
                <w:bCs/>
                <w:color w:val="243285"/>
                <w:sz w:val="36"/>
                <w:szCs w:val="36"/>
                <w:lang w:val="es-ES_tradnl"/>
              </w:rPr>
              <w:t>UIT</w:t>
            </w:r>
            <w:proofErr w:type="gramEnd"/>
            <w:r w:rsidRPr="00726A64">
              <w:rPr>
                <w:rFonts w:ascii="Tahoma" w:hAnsi="Tahoma" w:cs="Tahoma"/>
                <w:b/>
                <w:bCs/>
                <w:color w:val="243285"/>
                <w:sz w:val="36"/>
                <w:szCs w:val="36"/>
                <w:lang w:val="es-ES_tradnl"/>
              </w:rPr>
              <w:t xml:space="preserve">-R </w:t>
            </w:r>
            <w:r w:rsidR="002702DF" w:rsidRPr="00726A64">
              <w:rPr>
                <w:rFonts w:ascii="Tahoma" w:hAnsi="Tahoma" w:cs="Tahoma"/>
                <w:b/>
                <w:bCs/>
                <w:color w:val="243285"/>
                <w:sz w:val="36"/>
                <w:szCs w:val="36"/>
                <w:lang w:val="es-ES_tradnl"/>
              </w:rPr>
              <w:t xml:space="preserve"> </w:t>
            </w:r>
            <w:r w:rsidRPr="00726A64">
              <w:rPr>
                <w:rFonts w:ascii="Tahoma" w:hAnsi="Tahoma" w:cs="Tahoma"/>
                <w:b/>
                <w:bCs/>
                <w:color w:val="243285"/>
                <w:sz w:val="36"/>
                <w:szCs w:val="36"/>
                <w:lang w:val="es-ES_tradnl"/>
              </w:rPr>
              <w:t>F.637-5</w:t>
            </w:r>
          </w:p>
          <w:p w14:paraId="1180F5D9" w14:textId="735E37B7" w:rsidR="00FE79FE" w:rsidRPr="00726A64" w:rsidRDefault="00FE79FE" w:rsidP="00FE79FE">
            <w:pPr>
              <w:spacing w:before="80" w:line="280" w:lineRule="exact"/>
              <w:jc w:val="right"/>
              <w:rPr>
                <w:rFonts w:ascii="Tahoma" w:hAnsi="Tahoma" w:cs="Tahoma"/>
                <w:b/>
                <w:bCs/>
                <w:iCs/>
                <w:color w:val="243285"/>
                <w:szCs w:val="24"/>
                <w:lang w:val="es-ES_tradnl"/>
              </w:rPr>
            </w:pPr>
            <w:r w:rsidRPr="00726A64">
              <w:rPr>
                <w:rFonts w:ascii="Tahoma" w:hAnsi="Tahoma" w:cs="Tahoma"/>
                <w:b/>
                <w:bCs/>
                <w:color w:val="243285"/>
                <w:szCs w:val="24"/>
                <w:lang w:val="es-ES_tradnl"/>
              </w:rPr>
              <w:t>(02/2022)</w:t>
            </w:r>
          </w:p>
        </w:tc>
      </w:tr>
      <w:tr w:rsidR="00FE79FE" w:rsidRPr="00A63E7D" w14:paraId="61AAA2FF" w14:textId="77777777">
        <w:tc>
          <w:tcPr>
            <w:tcW w:w="10089" w:type="dxa"/>
          </w:tcPr>
          <w:p w14:paraId="729ACA78" w14:textId="77777777" w:rsidR="00013002" w:rsidRPr="00726A64" w:rsidRDefault="00013002" w:rsidP="00FE79FE">
            <w:pPr>
              <w:spacing w:before="80" w:line="500" w:lineRule="exact"/>
              <w:jc w:val="right"/>
              <w:rPr>
                <w:rFonts w:ascii="Tahoma" w:hAnsi="Tahoma" w:cs="Tahoma"/>
                <w:b/>
                <w:bCs/>
                <w:iCs/>
                <w:color w:val="243285"/>
                <w:sz w:val="44"/>
                <w:szCs w:val="44"/>
                <w:lang w:val="es-ES_tradnl"/>
              </w:rPr>
            </w:pPr>
          </w:p>
          <w:p w14:paraId="37565BC6" w14:textId="3210E145" w:rsidR="00FE79FE" w:rsidRPr="00726A64" w:rsidRDefault="00F22D66" w:rsidP="00553527">
            <w:pPr>
              <w:spacing w:before="80" w:line="500" w:lineRule="exact"/>
              <w:jc w:val="right"/>
              <w:rPr>
                <w:rFonts w:ascii="Tahoma" w:hAnsi="Tahoma" w:cs="Tahoma"/>
                <w:b/>
                <w:bCs/>
                <w:iCs/>
                <w:color w:val="243285"/>
                <w:sz w:val="44"/>
                <w:szCs w:val="44"/>
                <w:lang w:val="es-ES_tradnl"/>
              </w:rPr>
            </w:pPr>
            <w:r w:rsidRPr="00726A64">
              <w:rPr>
                <w:rFonts w:ascii="Tahoma" w:hAnsi="Tahoma" w:cs="Tahoma"/>
                <w:b/>
                <w:bCs/>
                <w:color w:val="243285"/>
                <w:sz w:val="44"/>
                <w:szCs w:val="44"/>
                <w:lang w:val="es-ES_tradnl"/>
              </w:rPr>
              <w:t>Disposición de radiocanales para sistemas i</w:t>
            </w:r>
            <w:r w:rsidR="002702DF" w:rsidRPr="00726A64">
              <w:rPr>
                <w:rFonts w:ascii="Tahoma" w:hAnsi="Tahoma" w:cs="Tahoma"/>
                <w:b/>
                <w:bCs/>
                <w:color w:val="243285"/>
                <w:sz w:val="44"/>
                <w:szCs w:val="44"/>
                <w:lang w:val="es-ES_tradnl"/>
              </w:rPr>
              <w:t>nalámbricos fijos que funcionan</w:t>
            </w:r>
            <w:r w:rsidR="002702DF" w:rsidRPr="00726A64">
              <w:rPr>
                <w:rFonts w:ascii="Tahoma" w:hAnsi="Tahoma" w:cs="Tahoma"/>
                <w:b/>
                <w:bCs/>
                <w:color w:val="243285"/>
                <w:sz w:val="44"/>
                <w:szCs w:val="44"/>
                <w:lang w:val="es-ES_tradnl"/>
              </w:rPr>
              <w:br/>
            </w:r>
            <w:r w:rsidRPr="00726A64">
              <w:rPr>
                <w:rFonts w:ascii="Tahoma" w:hAnsi="Tahoma" w:cs="Tahoma"/>
                <w:b/>
                <w:bCs/>
                <w:color w:val="243285"/>
                <w:sz w:val="44"/>
                <w:szCs w:val="44"/>
                <w:lang w:val="es-ES_tradnl"/>
              </w:rPr>
              <w:t>en la banda 21,2-23,6 GHz</w:t>
            </w:r>
          </w:p>
          <w:p w14:paraId="070B9047" w14:textId="77777777" w:rsidR="00A62A14" w:rsidRPr="00726A64" w:rsidRDefault="00A62A14" w:rsidP="00FE79FE">
            <w:pPr>
              <w:spacing w:before="80" w:line="500" w:lineRule="exact"/>
              <w:jc w:val="right"/>
              <w:rPr>
                <w:rFonts w:ascii="Tahoma" w:hAnsi="Tahoma" w:cs="Tahoma"/>
                <w:b/>
                <w:bCs/>
                <w:iCs/>
                <w:color w:val="243285"/>
                <w:sz w:val="40"/>
                <w:szCs w:val="40"/>
                <w:lang w:val="es-ES_tradnl"/>
              </w:rPr>
            </w:pPr>
          </w:p>
        </w:tc>
      </w:tr>
      <w:tr w:rsidR="00FE79FE" w:rsidRPr="00726A64" w14:paraId="58A564EC" w14:textId="77777777">
        <w:tc>
          <w:tcPr>
            <w:tcW w:w="10089" w:type="dxa"/>
          </w:tcPr>
          <w:p w14:paraId="6A3BFB1C" w14:textId="77777777" w:rsidR="00677965" w:rsidRPr="00726A64" w:rsidRDefault="00677965" w:rsidP="00677965">
            <w:pPr>
              <w:spacing w:before="80" w:line="280" w:lineRule="exact"/>
              <w:ind w:right="640"/>
              <w:rPr>
                <w:rFonts w:ascii="Tahoma" w:hAnsi="Tahoma" w:cs="Tahoma"/>
                <w:b/>
                <w:bCs/>
                <w:iCs/>
                <w:color w:val="243285"/>
                <w:sz w:val="32"/>
                <w:szCs w:val="32"/>
                <w:lang w:val="es-ES_tradnl"/>
              </w:rPr>
            </w:pPr>
          </w:p>
          <w:p w14:paraId="1A1D3F49" w14:textId="77777777" w:rsidR="00677965" w:rsidRPr="00726A64" w:rsidRDefault="00677965" w:rsidP="00677965">
            <w:pPr>
              <w:spacing w:before="80" w:line="280" w:lineRule="exact"/>
              <w:ind w:right="640"/>
              <w:rPr>
                <w:rFonts w:ascii="Tahoma" w:hAnsi="Tahoma" w:cs="Tahoma"/>
                <w:b/>
                <w:bCs/>
                <w:iCs/>
                <w:color w:val="243285"/>
                <w:sz w:val="32"/>
                <w:szCs w:val="32"/>
                <w:lang w:val="es-ES_tradnl"/>
              </w:rPr>
            </w:pPr>
          </w:p>
          <w:p w14:paraId="6F118C63" w14:textId="77777777" w:rsidR="00677965" w:rsidRPr="00726A64" w:rsidRDefault="00677965" w:rsidP="00677965">
            <w:pPr>
              <w:spacing w:before="80" w:after="180" w:line="360" w:lineRule="exact"/>
              <w:ind w:right="720"/>
              <w:rPr>
                <w:rFonts w:ascii="Tahoma" w:hAnsi="Tahoma" w:cs="Tahoma"/>
                <w:b/>
                <w:bCs/>
                <w:iCs/>
                <w:color w:val="243285"/>
                <w:sz w:val="36"/>
                <w:szCs w:val="36"/>
                <w:lang w:val="es-ES_tradnl"/>
              </w:rPr>
            </w:pPr>
          </w:p>
          <w:p w14:paraId="0F43AD00" w14:textId="77777777" w:rsidR="00013002" w:rsidRPr="00726A64" w:rsidRDefault="00E406BD" w:rsidP="00013002">
            <w:pPr>
              <w:spacing w:before="80" w:after="180" w:line="360" w:lineRule="exact"/>
              <w:jc w:val="right"/>
              <w:rPr>
                <w:rFonts w:ascii="Tahoma" w:hAnsi="Tahoma" w:cs="Tahoma"/>
                <w:b/>
                <w:bCs/>
                <w:iCs/>
                <w:color w:val="243285"/>
                <w:sz w:val="36"/>
                <w:szCs w:val="36"/>
                <w:lang w:val="es-ES_tradnl"/>
              </w:rPr>
            </w:pPr>
            <w:r w:rsidRPr="00726A64">
              <w:rPr>
                <w:rFonts w:ascii="Tahoma" w:hAnsi="Tahoma" w:cs="Tahoma"/>
                <w:b/>
                <w:bCs/>
                <w:color w:val="243285"/>
                <w:sz w:val="36"/>
                <w:szCs w:val="36"/>
                <w:lang w:val="es-ES_tradnl"/>
              </w:rPr>
              <w:t>Serie F</w:t>
            </w:r>
          </w:p>
          <w:p w14:paraId="3250965E" w14:textId="77777777" w:rsidR="00FE79FE" w:rsidRPr="00726A64" w:rsidRDefault="00E406BD" w:rsidP="00FE79FE">
            <w:pPr>
              <w:spacing w:before="80" w:line="360" w:lineRule="exact"/>
              <w:jc w:val="right"/>
              <w:rPr>
                <w:rFonts w:ascii="Tahoma" w:hAnsi="Tahoma" w:cs="Tahoma"/>
                <w:b/>
                <w:bCs/>
                <w:iCs/>
                <w:color w:val="243285"/>
                <w:sz w:val="36"/>
                <w:szCs w:val="36"/>
                <w:lang w:val="es-ES_tradnl"/>
              </w:rPr>
            </w:pPr>
            <w:r w:rsidRPr="00726A64">
              <w:rPr>
                <w:rFonts w:ascii="Tahoma" w:hAnsi="Tahoma" w:cs="Tahoma"/>
                <w:b/>
                <w:bCs/>
                <w:color w:val="243285"/>
                <w:sz w:val="36"/>
                <w:szCs w:val="36"/>
                <w:lang w:val="es-ES_tradnl"/>
              </w:rPr>
              <w:t>Servicio fijo</w:t>
            </w:r>
          </w:p>
        </w:tc>
      </w:tr>
    </w:tbl>
    <w:p w14:paraId="5C1D843B" w14:textId="77777777" w:rsidR="00A71FE5" w:rsidRPr="00726A64" w:rsidRDefault="00A71FE5" w:rsidP="00CD659B">
      <w:pPr>
        <w:spacing w:before="80"/>
        <w:rPr>
          <w:i/>
          <w:sz w:val="22"/>
          <w:lang w:val="es-ES_tradnl"/>
        </w:rPr>
      </w:pPr>
    </w:p>
    <w:p w14:paraId="7366A4BF" w14:textId="77777777" w:rsidR="00FE79FE" w:rsidRPr="00726A64" w:rsidRDefault="00FE79FE" w:rsidP="00CD659B">
      <w:pPr>
        <w:spacing w:before="80"/>
        <w:rPr>
          <w:i/>
          <w:sz w:val="22"/>
          <w:lang w:val="es-ES_tradnl"/>
        </w:rPr>
      </w:pPr>
    </w:p>
    <w:p w14:paraId="43CB2102" w14:textId="77777777" w:rsidR="00FE79FE" w:rsidRPr="00726A64" w:rsidRDefault="00FE79FE" w:rsidP="00CD659B">
      <w:pPr>
        <w:spacing w:before="80"/>
        <w:rPr>
          <w:i/>
          <w:sz w:val="22"/>
          <w:lang w:val="es-ES_tradnl"/>
        </w:rPr>
      </w:pPr>
    </w:p>
    <w:p w14:paraId="62BE19AC" w14:textId="77777777" w:rsidR="00FE79FE" w:rsidRPr="00726A64" w:rsidRDefault="00FE79FE" w:rsidP="00CD659B">
      <w:pPr>
        <w:spacing w:before="80"/>
        <w:rPr>
          <w:i/>
          <w:sz w:val="22"/>
          <w:lang w:val="es-ES_tradnl"/>
        </w:rPr>
      </w:pPr>
    </w:p>
    <w:p w14:paraId="31EBD46B" w14:textId="77777777" w:rsidR="00FE79FE" w:rsidRPr="00726A64" w:rsidRDefault="00FE79FE" w:rsidP="00CD659B">
      <w:pPr>
        <w:spacing w:before="80"/>
        <w:rPr>
          <w:i/>
          <w:sz w:val="22"/>
          <w:lang w:val="es-ES_tradnl"/>
        </w:rPr>
      </w:pPr>
    </w:p>
    <w:p w14:paraId="3F40ED28" w14:textId="77777777" w:rsidR="00A71FE5" w:rsidRPr="00726A64" w:rsidRDefault="00A71FE5" w:rsidP="00CD659B">
      <w:pPr>
        <w:spacing w:before="80"/>
        <w:rPr>
          <w:i/>
          <w:sz w:val="22"/>
          <w:lang w:val="es-ES_tradnl"/>
        </w:rPr>
      </w:pPr>
    </w:p>
    <w:p w14:paraId="38D6DAAB" w14:textId="77777777" w:rsidR="00CD659B" w:rsidRPr="00726A64" w:rsidRDefault="00CD659B" w:rsidP="00CD659B">
      <w:pPr>
        <w:pStyle w:val="Equation"/>
        <w:tabs>
          <w:tab w:val="clear" w:pos="4820"/>
          <w:tab w:val="clear" w:pos="9639"/>
          <w:tab w:val="left" w:pos="1191"/>
          <w:tab w:val="left" w:pos="1588"/>
          <w:tab w:val="left" w:pos="1985"/>
        </w:tabs>
        <w:rPr>
          <w:rFonts w:ascii="Palatino Linotype" w:hAnsi="Palatino Linotype"/>
          <w:lang w:val="es-ES_tradnl"/>
        </w:rPr>
        <w:sectPr w:rsidR="00CD659B" w:rsidRPr="00726A64">
          <w:headerReference w:type="even" r:id="rId7"/>
          <w:headerReference w:type="default" r:id="rId8"/>
          <w:pgSz w:w="11907" w:h="16840" w:code="9"/>
          <w:pgMar w:top="1089" w:right="1089" w:bottom="284" w:left="1089" w:header="567" w:footer="284" w:gutter="0"/>
          <w:pgNumType w:start="1"/>
          <w:cols w:space="720"/>
        </w:sectPr>
      </w:pPr>
    </w:p>
    <w:p w14:paraId="258FA25F" w14:textId="77777777" w:rsidR="00586EF8" w:rsidRPr="00726A64"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s-ES_tradnl"/>
        </w:rPr>
      </w:pPr>
      <w:bookmarkStart w:id="0" w:name="c2tope"/>
      <w:bookmarkEnd w:id="0"/>
      <w:r w:rsidRPr="00726A64">
        <w:rPr>
          <w:bCs/>
          <w:sz w:val="24"/>
          <w:szCs w:val="24"/>
          <w:lang w:val="es-ES_tradnl"/>
        </w:rPr>
        <w:lastRenderedPageBreak/>
        <w:t>Preámbulo</w:t>
      </w:r>
    </w:p>
    <w:p w14:paraId="1254DE99" w14:textId="77777777" w:rsidR="00586EF8" w:rsidRPr="00726A64" w:rsidRDefault="00586EF8" w:rsidP="00586EF8">
      <w:pPr>
        <w:spacing w:before="240"/>
        <w:rPr>
          <w:sz w:val="20"/>
          <w:lang w:val="es-ES_tradnl"/>
        </w:rPr>
      </w:pPr>
      <w:r w:rsidRPr="00726A6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CEC3D04" w14:textId="77777777" w:rsidR="00586EF8" w:rsidRPr="00726A64" w:rsidRDefault="00586EF8" w:rsidP="00586EF8">
      <w:pPr>
        <w:rPr>
          <w:sz w:val="20"/>
          <w:lang w:val="es-ES_tradnl"/>
        </w:rPr>
      </w:pPr>
      <w:r w:rsidRPr="00726A6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DEDAD73" w14:textId="77777777" w:rsidR="00B714F3" w:rsidRPr="00726A64" w:rsidRDefault="00B714F3" w:rsidP="00026B76">
      <w:pPr>
        <w:pStyle w:val="Heading1"/>
        <w:jc w:val="center"/>
        <w:rPr>
          <w:szCs w:val="24"/>
          <w:lang w:val="es-ES_tradnl"/>
        </w:rPr>
      </w:pPr>
      <w:r w:rsidRPr="00726A64">
        <w:rPr>
          <w:bCs/>
          <w:lang w:val="es-ES_tradnl"/>
        </w:rPr>
        <w:t>Política sobre Derechos de Propiedad Intelectual (IPR)</w:t>
      </w:r>
    </w:p>
    <w:p w14:paraId="49B95BCC" w14:textId="570554D5" w:rsidR="00586EF8" w:rsidRPr="00726A64" w:rsidRDefault="00B714F3" w:rsidP="002702DF">
      <w:pPr>
        <w:tabs>
          <w:tab w:val="clear" w:pos="794"/>
          <w:tab w:val="clear" w:pos="1191"/>
          <w:tab w:val="clear" w:pos="1588"/>
          <w:tab w:val="clear" w:pos="1985"/>
        </w:tabs>
        <w:spacing w:before="240"/>
        <w:rPr>
          <w:sz w:val="20"/>
          <w:lang w:val="es-ES_tradnl"/>
        </w:rPr>
      </w:pPr>
      <w:r w:rsidRPr="00726A64">
        <w:rPr>
          <w:sz w:val="20"/>
          <w:lang w:val="es-ES_tradnl"/>
        </w:rPr>
        <w:t xml:space="preserve">La política del UIT-R sobre Derechos de Propiedad Intelectual se describe en la Política Común de Patentes UIT-T/UIT-R/ISO/CEI a la que se hace referencia en la Resolución UIT-R 1. Los formularios que deben utilizarse en la declaración sobre patentes y utilización de patentes por los titulares de </w:t>
      </w:r>
      <w:proofErr w:type="gramStart"/>
      <w:r w:rsidRPr="00726A64">
        <w:rPr>
          <w:sz w:val="20"/>
          <w:lang w:val="es-ES_tradnl"/>
        </w:rPr>
        <w:t>las mismas</w:t>
      </w:r>
      <w:proofErr w:type="gramEnd"/>
      <w:r w:rsidRPr="00726A64">
        <w:rPr>
          <w:sz w:val="20"/>
          <w:lang w:val="es-ES_tradnl"/>
        </w:rPr>
        <w:t xml:space="preserve"> figuran en la dirección web </w:t>
      </w:r>
      <w:hyperlink r:id="rId9" w:history="1">
        <w:r w:rsidRPr="00726A64">
          <w:rPr>
            <w:rStyle w:val="Hyperlink"/>
            <w:sz w:val="20"/>
            <w:lang w:val="es-ES_tradnl"/>
          </w:rPr>
          <w:t>http://www.itu.int/ITU-R/go/patents/es</w:t>
        </w:r>
      </w:hyperlink>
      <w:r w:rsidRPr="00726A64">
        <w:rPr>
          <w:sz w:val="20"/>
          <w:lang w:val="es-ES_tradnl"/>
        </w:rPr>
        <w:t xml:space="preserve">, donde también aparecen las Directrices para la implementación de la Política Común de Patentes UIT-T/UIT-R/ISO/CEI y la base de datos sobre información de patentes del UIT-R sobre este asunto. </w:t>
      </w:r>
    </w:p>
    <w:p w14:paraId="67037F5E" w14:textId="77777777" w:rsidR="00A971A1" w:rsidRPr="00726A64" w:rsidRDefault="00A971A1" w:rsidP="00586EF8">
      <w:pPr>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036EE3" w:rsidRPr="00A63E7D" w14:paraId="0E2BF650" w14:textId="77777777">
        <w:tc>
          <w:tcPr>
            <w:tcW w:w="9360" w:type="dxa"/>
            <w:gridSpan w:val="2"/>
          </w:tcPr>
          <w:p w14:paraId="0C3A2653" w14:textId="365507BF" w:rsidR="00036EE3" w:rsidRPr="00726A64"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s-ES_tradnl"/>
              </w:rPr>
            </w:pPr>
            <w:r w:rsidRPr="00726A64">
              <w:rPr>
                <w:bCs/>
                <w:sz w:val="22"/>
                <w:szCs w:val="22"/>
                <w:lang w:val="es-ES_tradnl"/>
              </w:rPr>
              <w:t>Series de las Recomendaciones UIT-R</w:t>
            </w:r>
          </w:p>
          <w:p w14:paraId="2DDCE438" w14:textId="2F32AF1D" w:rsidR="00036EE3" w:rsidRPr="00726A64"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es-ES_tradnl"/>
              </w:rPr>
            </w:pPr>
            <w:r w:rsidRPr="00726A64">
              <w:rPr>
                <w:b w:val="0"/>
                <w:sz w:val="18"/>
                <w:szCs w:val="18"/>
                <w:lang w:val="es-ES_tradnl"/>
              </w:rPr>
              <w:t xml:space="preserve">(También disponible en línea en </w:t>
            </w:r>
            <w:hyperlink r:id="rId10" w:history="1">
              <w:r w:rsidRPr="00726A64">
                <w:rPr>
                  <w:rStyle w:val="Hyperlink"/>
                  <w:b w:val="0"/>
                  <w:sz w:val="18"/>
                  <w:szCs w:val="18"/>
                  <w:lang w:val="es-ES_tradnl"/>
                </w:rPr>
                <w:t>http://www.itu.int/publ/R-REC/es</w:t>
              </w:r>
            </w:hyperlink>
            <w:r w:rsidRPr="00726A64">
              <w:rPr>
                <w:b w:val="0"/>
                <w:sz w:val="18"/>
                <w:szCs w:val="18"/>
                <w:lang w:val="es-ES_tradnl"/>
              </w:rPr>
              <w:t>)</w:t>
            </w:r>
          </w:p>
        </w:tc>
      </w:tr>
      <w:tr w:rsidR="00A971A1" w:rsidRPr="00726A64" w14:paraId="7116C316" w14:textId="77777777">
        <w:tc>
          <w:tcPr>
            <w:tcW w:w="1140" w:type="dxa"/>
          </w:tcPr>
          <w:p w14:paraId="479516DB" w14:textId="77777777" w:rsidR="00A971A1" w:rsidRPr="00726A64" w:rsidRDefault="00A971A1" w:rsidP="002702DF">
            <w:pPr>
              <w:pStyle w:val="Tablehead"/>
              <w:rPr>
                <w:sz w:val="20"/>
                <w:lang w:val="es-ES_tradnl"/>
              </w:rPr>
            </w:pPr>
            <w:r w:rsidRPr="00726A64">
              <w:rPr>
                <w:lang w:val="es-ES_tradnl"/>
              </w:rPr>
              <w:t>Series</w:t>
            </w:r>
          </w:p>
        </w:tc>
        <w:tc>
          <w:tcPr>
            <w:tcW w:w="8220" w:type="dxa"/>
          </w:tcPr>
          <w:p w14:paraId="3D9AA773" w14:textId="77777777" w:rsidR="00A971A1" w:rsidRPr="00726A64" w:rsidRDefault="00A971A1" w:rsidP="002702DF">
            <w:pPr>
              <w:pStyle w:val="Tablehead"/>
              <w:spacing w:before="90" w:after="100"/>
              <w:rPr>
                <w:sz w:val="20"/>
                <w:lang w:val="es-ES_tradnl"/>
              </w:rPr>
            </w:pPr>
            <w:r w:rsidRPr="00726A64">
              <w:rPr>
                <w:sz w:val="20"/>
                <w:lang w:val="es-ES_tradnl"/>
              </w:rPr>
              <w:t>Título</w:t>
            </w:r>
          </w:p>
        </w:tc>
      </w:tr>
      <w:tr w:rsidR="00A31928" w:rsidRPr="00726A64" w14:paraId="692DA53F" w14:textId="77777777">
        <w:tc>
          <w:tcPr>
            <w:tcW w:w="1140" w:type="dxa"/>
          </w:tcPr>
          <w:p w14:paraId="11471ACE" w14:textId="77777777" w:rsidR="00A31928" w:rsidRPr="00726A64" w:rsidRDefault="00A31928" w:rsidP="006B1D2B">
            <w:pPr>
              <w:spacing w:before="30" w:after="30"/>
              <w:ind w:left="57"/>
              <w:jc w:val="left"/>
              <w:rPr>
                <w:b/>
                <w:bCs/>
                <w:sz w:val="20"/>
                <w:lang w:val="es-ES_tradnl"/>
              </w:rPr>
            </w:pPr>
            <w:r w:rsidRPr="00726A64">
              <w:rPr>
                <w:b/>
                <w:bCs/>
                <w:sz w:val="20"/>
                <w:lang w:val="es-ES_tradnl"/>
              </w:rPr>
              <w:t>BO</w:t>
            </w:r>
          </w:p>
        </w:tc>
        <w:tc>
          <w:tcPr>
            <w:tcW w:w="8220" w:type="dxa"/>
          </w:tcPr>
          <w:p w14:paraId="6FDC1565" w14:textId="77777777" w:rsidR="00A31928" w:rsidRPr="00726A6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26A64">
              <w:rPr>
                <w:b w:val="0"/>
                <w:bCs/>
                <w:sz w:val="20"/>
                <w:lang w:val="es-ES_tradnl"/>
              </w:rPr>
              <w:t>Distribución por satélite</w:t>
            </w:r>
          </w:p>
        </w:tc>
      </w:tr>
      <w:tr w:rsidR="00A31928" w:rsidRPr="00A63E7D" w14:paraId="6E7CA7EC" w14:textId="77777777" w:rsidTr="007D224F">
        <w:tc>
          <w:tcPr>
            <w:tcW w:w="1140" w:type="dxa"/>
            <w:tcBorders>
              <w:bottom w:val="nil"/>
            </w:tcBorders>
          </w:tcPr>
          <w:p w14:paraId="17294EE9" w14:textId="77777777" w:rsidR="00A31928" w:rsidRPr="00726A64" w:rsidRDefault="00A31928" w:rsidP="006B1D2B">
            <w:pPr>
              <w:spacing w:before="30" w:after="30"/>
              <w:ind w:left="57"/>
              <w:jc w:val="left"/>
              <w:rPr>
                <w:b/>
                <w:bCs/>
                <w:sz w:val="20"/>
                <w:lang w:val="es-ES_tradnl"/>
              </w:rPr>
            </w:pPr>
            <w:r w:rsidRPr="00726A64">
              <w:rPr>
                <w:b/>
                <w:bCs/>
                <w:sz w:val="20"/>
                <w:lang w:val="es-ES_tradnl"/>
              </w:rPr>
              <w:t>BR</w:t>
            </w:r>
          </w:p>
        </w:tc>
        <w:tc>
          <w:tcPr>
            <w:tcW w:w="8220" w:type="dxa"/>
            <w:tcBorders>
              <w:bottom w:val="nil"/>
            </w:tcBorders>
          </w:tcPr>
          <w:p w14:paraId="26C4FF23" w14:textId="77777777" w:rsidR="00A31928" w:rsidRPr="00726A6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26A64">
              <w:rPr>
                <w:b w:val="0"/>
                <w:sz w:val="20"/>
                <w:lang w:val="es-ES_tradnl"/>
              </w:rPr>
              <w:t>Registro para producción, archivo y reproducción; películas en televisión</w:t>
            </w:r>
          </w:p>
        </w:tc>
      </w:tr>
      <w:tr w:rsidR="00A31928" w:rsidRPr="00726A64" w14:paraId="4F13C040" w14:textId="77777777" w:rsidTr="007D224F">
        <w:tc>
          <w:tcPr>
            <w:tcW w:w="1140" w:type="dxa"/>
            <w:tcBorders>
              <w:top w:val="nil"/>
              <w:bottom w:val="nil"/>
            </w:tcBorders>
            <w:shd w:val="clear" w:color="auto" w:fill="auto"/>
          </w:tcPr>
          <w:p w14:paraId="3F42EA24" w14:textId="77777777" w:rsidR="00A31928" w:rsidRPr="00726A64" w:rsidRDefault="00A31928" w:rsidP="006B1D2B">
            <w:pPr>
              <w:spacing w:before="30" w:after="30"/>
              <w:ind w:left="57"/>
              <w:jc w:val="left"/>
              <w:rPr>
                <w:rFonts w:hAnsi="Times New Roman Bold"/>
                <w:b/>
                <w:bCs/>
                <w:sz w:val="20"/>
                <w:lang w:val="es-ES_tradnl"/>
              </w:rPr>
            </w:pPr>
            <w:r w:rsidRPr="00726A64">
              <w:rPr>
                <w:b/>
                <w:bCs/>
                <w:sz w:val="20"/>
                <w:lang w:val="es-ES_tradnl"/>
              </w:rPr>
              <w:t>BS</w:t>
            </w:r>
          </w:p>
        </w:tc>
        <w:tc>
          <w:tcPr>
            <w:tcW w:w="8220" w:type="dxa"/>
            <w:tcBorders>
              <w:top w:val="nil"/>
              <w:bottom w:val="nil"/>
            </w:tcBorders>
            <w:shd w:val="clear" w:color="auto" w:fill="auto"/>
          </w:tcPr>
          <w:p w14:paraId="051D4604" w14:textId="77777777" w:rsidR="00A31928" w:rsidRPr="00726A6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26A64">
              <w:rPr>
                <w:b w:val="0"/>
                <w:sz w:val="20"/>
                <w:lang w:val="es-ES_tradnl"/>
              </w:rPr>
              <w:t>Servicio de radiodifusión (sonora)</w:t>
            </w:r>
          </w:p>
        </w:tc>
      </w:tr>
      <w:tr w:rsidR="00A31928" w:rsidRPr="00726A64" w14:paraId="6FEE10A4" w14:textId="77777777" w:rsidTr="007D224F">
        <w:tc>
          <w:tcPr>
            <w:tcW w:w="1140" w:type="dxa"/>
            <w:tcBorders>
              <w:top w:val="nil"/>
              <w:bottom w:val="nil"/>
            </w:tcBorders>
            <w:shd w:val="clear" w:color="auto" w:fill="auto"/>
          </w:tcPr>
          <w:p w14:paraId="43C324F3" w14:textId="77777777" w:rsidR="00A31928" w:rsidRPr="00726A64" w:rsidRDefault="00A31928" w:rsidP="006B1D2B">
            <w:pPr>
              <w:spacing w:before="30" w:after="30"/>
              <w:ind w:left="57"/>
              <w:jc w:val="left"/>
              <w:rPr>
                <w:b/>
                <w:bCs/>
                <w:sz w:val="20"/>
                <w:lang w:val="es-ES_tradnl"/>
              </w:rPr>
            </w:pPr>
            <w:r w:rsidRPr="00726A64">
              <w:rPr>
                <w:b/>
                <w:bCs/>
                <w:sz w:val="20"/>
                <w:lang w:val="es-ES_tradnl"/>
              </w:rPr>
              <w:t>BT</w:t>
            </w:r>
          </w:p>
        </w:tc>
        <w:tc>
          <w:tcPr>
            <w:tcW w:w="8220" w:type="dxa"/>
            <w:tcBorders>
              <w:top w:val="nil"/>
              <w:bottom w:val="nil"/>
            </w:tcBorders>
            <w:shd w:val="clear" w:color="auto" w:fill="auto"/>
          </w:tcPr>
          <w:p w14:paraId="306D65FB" w14:textId="77777777" w:rsidR="00A31928" w:rsidRPr="00726A6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26A64">
              <w:rPr>
                <w:b w:val="0"/>
                <w:sz w:val="20"/>
                <w:lang w:val="es-ES_tradnl"/>
              </w:rPr>
              <w:t>Servicio de radiodifusión (televisión)</w:t>
            </w:r>
          </w:p>
        </w:tc>
      </w:tr>
      <w:tr w:rsidR="00A31928" w:rsidRPr="00726A64" w14:paraId="550EB432" w14:textId="77777777" w:rsidTr="007D224F">
        <w:tc>
          <w:tcPr>
            <w:tcW w:w="1140" w:type="dxa"/>
            <w:tcBorders>
              <w:top w:val="nil"/>
              <w:bottom w:val="nil"/>
            </w:tcBorders>
            <w:shd w:val="clear" w:color="auto" w:fill="F3F3F3"/>
          </w:tcPr>
          <w:p w14:paraId="1B016834" w14:textId="77777777" w:rsidR="00A31928" w:rsidRPr="00726A64" w:rsidRDefault="00A31928" w:rsidP="006B1D2B">
            <w:pPr>
              <w:spacing w:before="30" w:after="30"/>
              <w:ind w:left="57"/>
              <w:jc w:val="left"/>
              <w:rPr>
                <w:rFonts w:ascii="Times New Roman Bold" w:hAnsi="Times New Roman Bold" w:cs="Times New Roman Bold"/>
                <w:b/>
                <w:color w:val="243285"/>
                <w:sz w:val="20"/>
                <w:lang w:val="es-ES_tradnl"/>
              </w:rPr>
            </w:pPr>
            <w:r w:rsidRPr="00726A64">
              <w:rPr>
                <w:b/>
                <w:color w:val="243285"/>
                <w:sz w:val="20"/>
                <w:lang w:val="es-ES_tradnl"/>
              </w:rPr>
              <w:t>F</w:t>
            </w:r>
          </w:p>
        </w:tc>
        <w:tc>
          <w:tcPr>
            <w:tcW w:w="8220" w:type="dxa"/>
            <w:tcBorders>
              <w:top w:val="nil"/>
              <w:bottom w:val="nil"/>
            </w:tcBorders>
            <w:shd w:val="clear" w:color="auto" w:fill="F3F3F3"/>
          </w:tcPr>
          <w:p w14:paraId="200759DA" w14:textId="77777777" w:rsidR="00A31928" w:rsidRPr="00726A6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b/>
                <w:color w:val="243285"/>
                <w:sz w:val="20"/>
                <w:lang w:val="es-ES_tradnl"/>
              </w:rPr>
            </w:pPr>
            <w:r w:rsidRPr="00726A64">
              <w:rPr>
                <w:b/>
                <w:color w:val="243285"/>
                <w:sz w:val="20"/>
                <w:lang w:val="es-ES_tradnl"/>
              </w:rPr>
              <w:t>Servicio fijo</w:t>
            </w:r>
          </w:p>
        </w:tc>
      </w:tr>
      <w:tr w:rsidR="00A31928" w:rsidRPr="00A63E7D" w14:paraId="39AF4F61" w14:textId="77777777" w:rsidTr="007D224F">
        <w:tc>
          <w:tcPr>
            <w:tcW w:w="1140" w:type="dxa"/>
            <w:tcBorders>
              <w:top w:val="nil"/>
            </w:tcBorders>
            <w:shd w:val="clear" w:color="auto" w:fill="auto"/>
          </w:tcPr>
          <w:p w14:paraId="3023BE41" w14:textId="77777777" w:rsidR="00A31928" w:rsidRPr="00726A64" w:rsidRDefault="00A31928" w:rsidP="006B1D2B">
            <w:pPr>
              <w:spacing w:before="30" w:after="30"/>
              <w:ind w:left="57"/>
              <w:jc w:val="left"/>
              <w:rPr>
                <w:b/>
                <w:bCs/>
                <w:sz w:val="20"/>
                <w:lang w:val="es-ES_tradnl"/>
              </w:rPr>
            </w:pPr>
            <w:r w:rsidRPr="00726A64">
              <w:rPr>
                <w:b/>
                <w:bCs/>
                <w:sz w:val="20"/>
                <w:lang w:val="es-ES_tradnl"/>
              </w:rPr>
              <w:t>M</w:t>
            </w:r>
          </w:p>
        </w:tc>
        <w:tc>
          <w:tcPr>
            <w:tcW w:w="8220" w:type="dxa"/>
            <w:tcBorders>
              <w:top w:val="nil"/>
            </w:tcBorders>
            <w:shd w:val="clear" w:color="auto" w:fill="auto"/>
          </w:tcPr>
          <w:p w14:paraId="66468027" w14:textId="77777777" w:rsidR="00A31928" w:rsidRPr="00726A6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26A64">
              <w:rPr>
                <w:b w:val="0"/>
                <w:sz w:val="20"/>
                <w:lang w:val="es-ES_tradnl"/>
              </w:rPr>
              <w:t>Servicios móviles, de radiodeterminación, de aficionados y otros servicios por satélite conexos</w:t>
            </w:r>
          </w:p>
        </w:tc>
      </w:tr>
      <w:tr w:rsidR="00A31928" w:rsidRPr="00A63E7D" w14:paraId="322B9520" w14:textId="77777777">
        <w:tc>
          <w:tcPr>
            <w:tcW w:w="1140" w:type="dxa"/>
          </w:tcPr>
          <w:p w14:paraId="158515B5" w14:textId="77777777" w:rsidR="00A31928" w:rsidRPr="00726A64" w:rsidRDefault="00A31928" w:rsidP="006B1D2B">
            <w:pPr>
              <w:spacing w:before="30" w:after="30"/>
              <w:ind w:left="57"/>
              <w:jc w:val="left"/>
              <w:rPr>
                <w:b/>
                <w:bCs/>
                <w:sz w:val="20"/>
                <w:lang w:val="es-ES_tradnl"/>
              </w:rPr>
            </w:pPr>
            <w:r w:rsidRPr="00726A64">
              <w:rPr>
                <w:b/>
                <w:bCs/>
                <w:sz w:val="20"/>
                <w:lang w:val="es-ES_tradnl"/>
              </w:rPr>
              <w:t>P</w:t>
            </w:r>
          </w:p>
        </w:tc>
        <w:tc>
          <w:tcPr>
            <w:tcW w:w="8220" w:type="dxa"/>
          </w:tcPr>
          <w:p w14:paraId="2D9E6F96" w14:textId="77777777" w:rsidR="00A31928" w:rsidRPr="00726A64" w:rsidRDefault="00A31928" w:rsidP="006B1D2B">
            <w:pPr>
              <w:spacing w:before="30" w:after="30"/>
              <w:jc w:val="left"/>
              <w:rPr>
                <w:sz w:val="20"/>
                <w:lang w:val="es-ES_tradnl"/>
              </w:rPr>
            </w:pPr>
            <w:r w:rsidRPr="00726A64">
              <w:rPr>
                <w:sz w:val="20"/>
                <w:lang w:val="es-ES_tradnl"/>
              </w:rPr>
              <w:t>Propagación de las ondas radioeléctricas</w:t>
            </w:r>
          </w:p>
        </w:tc>
      </w:tr>
      <w:tr w:rsidR="00A31928" w:rsidRPr="00726A64" w14:paraId="3160C6FD" w14:textId="77777777">
        <w:tc>
          <w:tcPr>
            <w:tcW w:w="1140" w:type="dxa"/>
          </w:tcPr>
          <w:p w14:paraId="4D04B8FA" w14:textId="77777777" w:rsidR="00A31928" w:rsidRPr="00726A64" w:rsidRDefault="00A31928" w:rsidP="006B1D2B">
            <w:pPr>
              <w:spacing w:before="30" w:after="30"/>
              <w:ind w:left="57"/>
              <w:jc w:val="left"/>
              <w:rPr>
                <w:b/>
                <w:bCs/>
                <w:sz w:val="20"/>
                <w:lang w:val="es-ES_tradnl"/>
              </w:rPr>
            </w:pPr>
            <w:r w:rsidRPr="00726A64">
              <w:rPr>
                <w:b/>
                <w:bCs/>
                <w:sz w:val="20"/>
                <w:lang w:val="es-ES_tradnl"/>
              </w:rPr>
              <w:t>RA</w:t>
            </w:r>
          </w:p>
        </w:tc>
        <w:tc>
          <w:tcPr>
            <w:tcW w:w="8220" w:type="dxa"/>
          </w:tcPr>
          <w:p w14:paraId="49392C2E" w14:textId="77777777" w:rsidR="00A31928" w:rsidRPr="00726A6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26A64">
              <w:rPr>
                <w:sz w:val="20"/>
                <w:lang w:val="es-ES_tradnl"/>
              </w:rPr>
              <w:t>Radioastronomía</w:t>
            </w:r>
          </w:p>
        </w:tc>
      </w:tr>
      <w:tr w:rsidR="00A31928" w:rsidRPr="00A63E7D" w14:paraId="60820A03" w14:textId="77777777">
        <w:tc>
          <w:tcPr>
            <w:tcW w:w="1140" w:type="dxa"/>
          </w:tcPr>
          <w:p w14:paraId="68BEAF6D" w14:textId="77777777" w:rsidR="00A31928" w:rsidRPr="00726A64" w:rsidRDefault="00A31928" w:rsidP="006B1D2B">
            <w:pPr>
              <w:spacing w:before="30" w:after="30"/>
              <w:ind w:left="57"/>
              <w:jc w:val="left"/>
              <w:rPr>
                <w:b/>
                <w:bCs/>
                <w:sz w:val="20"/>
                <w:lang w:val="es-ES_tradnl"/>
              </w:rPr>
            </w:pPr>
            <w:r w:rsidRPr="00726A64">
              <w:rPr>
                <w:b/>
                <w:bCs/>
                <w:sz w:val="20"/>
                <w:lang w:val="es-ES_tradnl"/>
              </w:rPr>
              <w:t>RS</w:t>
            </w:r>
          </w:p>
        </w:tc>
        <w:tc>
          <w:tcPr>
            <w:tcW w:w="8220" w:type="dxa"/>
          </w:tcPr>
          <w:p w14:paraId="765CC86E" w14:textId="77777777" w:rsidR="00A31928" w:rsidRPr="00726A6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26A64">
              <w:rPr>
                <w:sz w:val="20"/>
                <w:lang w:val="es-ES_tradnl"/>
              </w:rPr>
              <w:t>Sistemas de detección a distancia</w:t>
            </w:r>
          </w:p>
        </w:tc>
      </w:tr>
      <w:tr w:rsidR="00A31928" w:rsidRPr="00726A64" w14:paraId="091A3D97" w14:textId="77777777">
        <w:tc>
          <w:tcPr>
            <w:tcW w:w="1140" w:type="dxa"/>
          </w:tcPr>
          <w:p w14:paraId="77C6FE36" w14:textId="77777777" w:rsidR="00A31928" w:rsidRPr="00726A64" w:rsidRDefault="00A31928" w:rsidP="006B1D2B">
            <w:pPr>
              <w:spacing w:before="30" w:after="30"/>
              <w:ind w:left="57"/>
              <w:jc w:val="left"/>
              <w:rPr>
                <w:b/>
                <w:bCs/>
                <w:sz w:val="20"/>
                <w:lang w:val="es-ES_tradnl"/>
              </w:rPr>
            </w:pPr>
            <w:r w:rsidRPr="00726A64">
              <w:rPr>
                <w:b/>
                <w:bCs/>
                <w:sz w:val="20"/>
                <w:lang w:val="es-ES_tradnl"/>
              </w:rPr>
              <w:t>S</w:t>
            </w:r>
          </w:p>
        </w:tc>
        <w:tc>
          <w:tcPr>
            <w:tcW w:w="8220" w:type="dxa"/>
          </w:tcPr>
          <w:p w14:paraId="281357C1" w14:textId="77777777" w:rsidR="00A31928" w:rsidRPr="00726A64" w:rsidRDefault="00A31928" w:rsidP="006B1D2B">
            <w:pPr>
              <w:spacing w:before="30" w:after="30"/>
              <w:jc w:val="left"/>
              <w:rPr>
                <w:sz w:val="20"/>
                <w:lang w:val="es-ES_tradnl"/>
              </w:rPr>
            </w:pPr>
            <w:r w:rsidRPr="00726A64">
              <w:rPr>
                <w:sz w:val="20"/>
                <w:lang w:val="es-ES_tradnl"/>
              </w:rPr>
              <w:t>Servicio fijo por satélite</w:t>
            </w:r>
          </w:p>
        </w:tc>
      </w:tr>
      <w:tr w:rsidR="00A31928" w:rsidRPr="00726A64" w14:paraId="63D7E0A8" w14:textId="77777777">
        <w:tc>
          <w:tcPr>
            <w:tcW w:w="1140" w:type="dxa"/>
          </w:tcPr>
          <w:p w14:paraId="4EB97F5B" w14:textId="77777777" w:rsidR="00A31928" w:rsidRPr="00726A64" w:rsidRDefault="00A31928" w:rsidP="006B1D2B">
            <w:pPr>
              <w:spacing w:before="30" w:after="30"/>
              <w:ind w:left="57"/>
              <w:jc w:val="left"/>
              <w:rPr>
                <w:b/>
                <w:bCs/>
                <w:sz w:val="20"/>
                <w:lang w:val="es-ES_tradnl"/>
              </w:rPr>
            </w:pPr>
            <w:r w:rsidRPr="00726A64">
              <w:rPr>
                <w:b/>
                <w:bCs/>
                <w:sz w:val="20"/>
                <w:lang w:val="es-ES_tradnl"/>
              </w:rPr>
              <w:t>SA</w:t>
            </w:r>
          </w:p>
        </w:tc>
        <w:tc>
          <w:tcPr>
            <w:tcW w:w="8220" w:type="dxa"/>
          </w:tcPr>
          <w:p w14:paraId="3D57940F" w14:textId="77777777" w:rsidR="00A31928" w:rsidRPr="00726A64" w:rsidRDefault="00A31928" w:rsidP="006B1D2B">
            <w:pPr>
              <w:spacing w:before="30" w:after="30"/>
              <w:jc w:val="left"/>
              <w:rPr>
                <w:sz w:val="20"/>
                <w:lang w:val="es-ES_tradnl"/>
              </w:rPr>
            </w:pPr>
            <w:r w:rsidRPr="00726A64">
              <w:rPr>
                <w:sz w:val="20"/>
                <w:lang w:val="es-ES_tradnl"/>
              </w:rPr>
              <w:t>Aplicaciones espaciales y meteorología</w:t>
            </w:r>
          </w:p>
        </w:tc>
      </w:tr>
      <w:tr w:rsidR="00A31928" w:rsidRPr="00A63E7D" w14:paraId="5EAE7751" w14:textId="77777777" w:rsidTr="000A4386">
        <w:tc>
          <w:tcPr>
            <w:tcW w:w="1140" w:type="dxa"/>
            <w:tcBorders>
              <w:bottom w:val="nil"/>
            </w:tcBorders>
          </w:tcPr>
          <w:p w14:paraId="6BD28BBC" w14:textId="77777777" w:rsidR="00A31928" w:rsidRPr="00726A64" w:rsidRDefault="00A31928" w:rsidP="006B1D2B">
            <w:pPr>
              <w:spacing w:before="30" w:after="30"/>
              <w:ind w:left="57"/>
              <w:jc w:val="left"/>
              <w:rPr>
                <w:b/>
                <w:bCs/>
                <w:sz w:val="20"/>
                <w:lang w:val="es-ES_tradnl"/>
              </w:rPr>
            </w:pPr>
            <w:r w:rsidRPr="00726A64">
              <w:rPr>
                <w:b/>
                <w:bCs/>
                <w:sz w:val="20"/>
                <w:lang w:val="es-ES_tradnl"/>
              </w:rPr>
              <w:t>SF</w:t>
            </w:r>
          </w:p>
        </w:tc>
        <w:tc>
          <w:tcPr>
            <w:tcW w:w="8220" w:type="dxa"/>
            <w:tcBorders>
              <w:bottom w:val="nil"/>
            </w:tcBorders>
          </w:tcPr>
          <w:p w14:paraId="07478B0F" w14:textId="77777777" w:rsidR="00A31928" w:rsidRPr="00726A64" w:rsidRDefault="00A31928" w:rsidP="006B1D2B">
            <w:pPr>
              <w:spacing w:before="30" w:after="30"/>
              <w:jc w:val="left"/>
              <w:rPr>
                <w:sz w:val="20"/>
                <w:lang w:val="es-ES_tradnl"/>
              </w:rPr>
            </w:pPr>
            <w:r w:rsidRPr="00726A64">
              <w:rPr>
                <w:sz w:val="20"/>
                <w:lang w:val="es-ES_tradnl"/>
              </w:rPr>
              <w:t>Compartición de frecuencias y coordinación entre los sistemas del servicio fijo por satélite y del servicio fijo</w:t>
            </w:r>
          </w:p>
        </w:tc>
      </w:tr>
      <w:tr w:rsidR="00A31928" w:rsidRPr="00726A64" w14:paraId="68642BD3" w14:textId="77777777" w:rsidTr="000A4386">
        <w:tc>
          <w:tcPr>
            <w:tcW w:w="1140" w:type="dxa"/>
            <w:tcBorders>
              <w:top w:val="nil"/>
              <w:bottom w:val="nil"/>
            </w:tcBorders>
            <w:shd w:val="clear" w:color="auto" w:fill="auto"/>
          </w:tcPr>
          <w:p w14:paraId="66245975" w14:textId="77777777" w:rsidR="00A31928" w:rsidRPr="00726A64" w:rsidRDefault="00A31928" w:rsidP="006B1D2B">
            <w:pPr>
              <w:spacing w:before="30" w:after="30"/>
              <w:ind w:left="57"/>
              <w:jc w:val="left"/>
              <w:rPr>
                <w:b/>
                <w:bCs/>
                <w:sz w:val="20"/>
                <w:lang w:val="es-ES_tradnl"/>
              </w:rPr>
            </w:pPr>
            <w:r w:rsidRPr="00726A64">
              <w:rPr>
                <w:b/>
                <w:bCs/>
                <w:sz w:val="20"/>
                <w:lang w:val="es-ES_tradnl"/>
              </w:rPr>
              <w:t>SM</w:t>
            </w:r>
          </w:p>
        </w:tc>
        <w:tc>
          <w:tcPr>
            <w:tcW w:w="8220" w:type="dxa"/>
            <w:tcBorders>
              <w:top w:val="nil"/>
              <w:bottom w:val="nil"/>
            </w:tcBorders>
            <w:shd w:val="clear" w:color="auto" w:fill="auto"/>
          </w:tcPr>
          <w:p w14:paraId="1B88C116" w14:textId="77777777" w:rsidR="00A31928" w:rsidRPr="00726A64" w:rsidRDefault="00A31928" w:rsidP="006B1D2B">
            <w:pPr>
              <w:spacing w:before="30" w:after="30"/>
              <w:jc w:val="left"/>
              <w:rPr>
                <w:sz w:val="20"/>
                <w:lang w:val="es-ES_tradnl"/>
              </w:rPr>
            </w:pPr>
            <w:r w:rsidRPr="00726A64">
              <w:rPr>
                <w:sz w:val="20"/>
                <w:lang w:val="es-ES_tradnl"/>
              </w:rPr>
              <w:t>Gestión del espectro</w:t>
            </w:r>
          </w:p>
        </w:tc>
      </w:tr>
      <w:tr w:rsidR="00A31928" w:rsidRPr="00726A64" w14:paraId="5163C383" w14:textId="77777777" w:rsidTr="000A4386">
        <w:tc>
          <w:tcPr>
            <w:tcW w:w="1140" w:type="dxa"/>
            <w:tcBorders>
              <w:top w:val="nil"/>
            </w:tcBorders>
          </w:tcPr>
          <w:p w14:paraId="65F23EC0" w14:textId="77777777" w:rsidR="00A31928" w:rsidRPr="00726A64" w:rsidRDefault="00A31928" w:rsidP="006B1D2B">
            <w:pPr>
              <w:spacing w:before="30" w:after="30"/>
              <w:ind w:left="57"/>
              <w:jc w:val="left"/>
              <w:rPr>
                <w:b/>
                <w:bCs/>
                <w:sz w:val="20"/>
                <w:lang w:val="es-ES_tradnl"/>
              </w:rPr>
            </w:pPr>
            <w:r w:rsidRPr="00726A64">
              <w:rPr>
                <w:b/>
                <w:bCs/>
                <w:sz w:val="20"/>
                <w:lang w:val="es-ES_tradnl"/>
              </w:rPr>
              <w:t>SNG</w:t>
            </w:r>
          </w:p>
        </w:tc>
        <w:tc>
          <w:tcPr>
            <w:tcW w:w="8220" w:type="dxa"/>
            <w:tcBorders>
              <w:top w:val="nil"/>
            </w:tcBorders>
          </w:tcPr>
          <w:p w14:paraId="195E4AAE" w14:textId="77777777" w:rsidR="00A31928" w:rsidRPr="00726A64" w:rsidRDefault="00A31928" w:rsidP="006B1D2B">
            <w:pPr>
              <w:spacing w:before="30" w:after="30"/>
              <w:jc w:val="left"/>
              <w:rPr>
                <w:sz w:val="20"/>
                <w:lang w:val="es-ES_tradnl"/>
              </w:rPr>
            </w:pPr>
            <w:r w:rsidRPr="00726A64">
              <w:rPr>
                <w:sz w:val="20"/>
                <w:lang w:val="es-ES_tradnl"/>
              </w:rPr>
              <w:t>Periodismo electrónico por satélite</w:t>
            </w:r>
          </w:p>
        </w:tc>
      </w:tr>
      <w:tr w:rsidR="00A31928" w:rsidRPr="00A63E7D" w14:paraId="2EB12FB4" w14:textId="77777777">
        <w:tc>
          <w:tcPr>
            <w:tcW w:w="1140" w:type="dxa"/>
          </w:tcPr>
          <w:p w14:paraId="7B504B4F" w14:textId="77777777" w:rsidR="00A31928" w:rsidRPr="00726A64" w:rsidRDefault="00A31928" w:rsidP="006B1D2B">
            <w:pPr>
              <w:spacing w:before="30" w:after="30"/>
              <w:ind w:left="57"/>
              <w:jc w:val="left"/>
              <w:rPr>
                <w:b/>
                <w:bCs/>
                <w:sz w:val="20"/>
                <w:lang w:val="es-ES_tradnl"/>
              </w:rPr>
            </w:pPr>
            <w:r w:rsidRPr="00726A64">
              <w:rPr>
                <w:b/>
                <w:bCs/>
                <w:sz w:val="20"/>
                <w:lang w:val="es-ES_tradnl"/>
              </w:rPr>
              <w:t>TF</w:t>
            </w:r>
          </w:p>
        </w:tc>
        <w:tc>
          <w:tcPr>
            <w:tcW w:w="8220" w:type="dxa"/>
          </w:tcPr>
          <w:p w14:paraId="526603EB" w14:textId="77777777" w:rsidR="00A31928" w:rsidRPr="00726A64" w:rsidRDefault="00A31928" w:rsidP="006B1D2B">
            <w:pPr>
              <w:spacing w:before="30" w:after="30"/>
              <w:jc w:val="left"/>
              <w:rPr>
                <w:sz w:val="20"/>
                <w:lang w:val="es-ES_tradnl"/>
              </w:rPr>
            </w:pPr>
            <w:r w:rsidRPr="00726A64">
              <w:rPr>
                <w:sz w:val="20"/>
                <w:lang w:val="es-ES_tradnl"/>
              </w:rPr>
              <w:t>Emisiones de frecuencias patrón y señales horarias</w:t>
            </w:r>
          </w:p>
        </w:tc>
      </w:tr>
      <w:tr w:rsidR="00A31928" w:rsidRPr="00726A64" w14:paraId="1D5E88EF" w14:textId="77777777">
        <w:tc>
          <w:tcPr>
            <w:tcW w:w="1140" w:type="dxa"/>
          </w:tcPr>
          <w:p w14:paraId="5E7FE45B" w14:textId="77777777" w:rsidR="00A31928" w:rsidRPr="00726A64" w:rsidRDefault="00A31928" w:rsidP="006B1D2B">
            <w:pPr>
              <w:spacing w:before="30" w:after="30"/>
              <w:ind w:left="57"/>
              <w:jc w:val="left"/>
              <w:rPr>
                <w:b/>
                <w:bCs/>
                <w:sz w:val="20"/>
                <w:lang w:val="es-ES_tradnl"/>
              </w:rPr>
            </w:pPr>
            <w:r w:rsidRPr="00726A64">
              <w:rPr>
                <w:b/>
                <w:bCs/>
                <w:sz w:val="20"/>
                <w:lang w:val="es-ES_tradnl"/>
              </w:rPr>
              <w:t>V</w:t>
            </w:r>
          </w:p>
        </w:tc>
        <w:tc>
          <w:tcPr>
            <w:tcW w:w="8220" w:type="dxa"/>
          </w:tcPr>
          <w:p w14:paraId="6B685A56" w14:textId="77777777" w:rsidR="00A31928" w:rsidRPr="00726A64" w:rsidRDefault="00A31928" w:rsidP="00906589">
            <w:pPr>
              <w:spacing w:before="30" w:after="180"/>
              <w:jc w:val="left"/>
              <w:rPr>
                <w:sz w:val="20"/>
                <w:lang w:val="es-ES_tradnl"/>
              </w:rPr>
            </w:pPr>
            <w:r w:rsidRPr="00726A64">
              <w:rPr>
                <w:sz w:val="20"/>
                <w:lang w:val="es-ES_tradnl"/>
              </w:rPr>
              <w:t>Vocabulario y cuestiones afines</w:t>
            </w:r>
          </w:p>
        </w:tc>
      </w:tr>
    </w:tbl>
    <w:p w14:paraId="4EB7FDAF" w14:textId="77777777" w:rsidR="00036EE3" w:rsidRPr="00726A64" w:rsidRDefault="00036EE3" w:rsidP="00036EE3">
      <w:pPr>
        <w:spacing w:before="30" w:after="30"/>
        <w:jc w:val="center"/>
        <w:rPr>
          <w:sz w:val="20"/>
          <w:lang w:val="es-ES_tradnl"/>
        </w:rPr>
      </w:pPr>
    </w:p>
    <w:tbl>
      <w:tblPr>
        <w:tblpPr w:leftFromText="180" w:rightFromText="180" w:vertAnchor="text" w:tblpX="-5771" w:tblpY="-4031"/>
        <w:tblW w:w="0" w:type="auto"/>
        <w:tblLayout w:type="fixed"/>
        <w:tblLook w:val="0000" w:firstRow="0" w:lastRow="0" w:firstColumn="0" w:lastColumn="0" w:noHBand="0" w:noVBand="0"/>
      </w:tblPr>
      <w:tblGrid>
        <w:gridCol w:w="720"/>
      </w:tblGrid>
      <w:tr w:rsidR="00036EE3" w:rsidRPr="00726A64" w14:paraId="2BF4E4F7" w14:textId="77777777">
        <w:tc>
          <w:tcPr>
            <w:tcW w:w="720" w:type="dxa"/>
          </w:tcPr>
          <w:p w14:paraId="038BF9A5" w14:textId="77777777" w:rsidR="00036EE3" w:rsidRPr="00726A64" w:rsidRDefault="00036EE3" w:rsidP="00036EE3">
            <w:pPr>
              <w:jc w:val="center"/>
              <w:rPr>
                <w:sz w:val="22"/>
                <w:lang w:val="es-ES_tradnl"/>
              </w:rPr>
            </w:pPr>
          </w:p>
        </w:tc>
      </w:tr>
    </w:tbl>
    <w:p w14:paraId="6D00B025" w14:textId="77777777" w:rsidR="00036EE3" w:rsidRPr="00726A64" w:rsidRDefault="00036EE3" w:rsidP="00036EE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036EE3" w:rsidRPr="00A63E7D" w14:paraId="152CE6A9" w14:textId="77777777">
        <w:tc>
          <w:tcPr>
            <w:tcW w:w="9360" w:type="dxa"/>
          </w:tcPr>
          <w:p w14:paraId="4E72622B" w14:textId="0A0C55D5" w:rsidR="00036EE3" w:rsidRPr="00726A64" w:rsidRDefault="00036EE3" w:rsidP="00D074F8">
            <w:pPr>
              <w:rPr>
                <w:i/>
                <w:sz w:val="20"/>
                <w:lang w:val="es-ES_tradnl"/>
              </w:rPr>
            </w:pPr>
            <w:r w:rsidRPr="00726A64">
              <w:rPr>
                <w:b/>
                <w:i/>
                <w:lang w:val="es-ES_tradnl"/>
              </w:rPr>
              <w:t>Nota:</w:t>
            </w:r>
            <w:r w:rsidRPr="00726A64">
              <w:rPr>
                <w:i/>
                <w:lang w:val="es-ES_tradnl"/>
              </w:rPr>
              <w:t xml:space="preserve"> Esta Recomendación UIT-R fue aprobada en inglés conforme a</w:t>
            </w:r>
            <w:r w:rsidR="00D074F8" w:rsidRPr="00726A64">
              <w:rPr>
                <w:i/>
                <w:lang w:val="es-ES_tradnl"/>
              </w:rPr>
              <w:t>l procedimiento detallado en la</w:t>
            </w:r>
            <w:r w:rsidRPr="00726A64">
              <w:rPr>
                <w:i/>
                <w:lang w:val="es-ES_tradnl"/>
              </w:rPr>
              <w:t xml:space="preserve"> Resolución UIT-R 1.</w:t>
            </w:r>
          </w:p>
        </w:tc>
      </w:tr>
    </w:tbl>
    <w:p w14:paraId="00ED72C7" w14:textId="77777777" w:rsidR="00B714F3" w:rsidRPr="00726A64" w:rsidRDefault="00B714F3" w:rsidP="002F5199">
      <w:pPr>
        <w:spacing w:before="0"/>
        <w:jc w:val="center"/>
        <w:rPr>
          <w:sz w:val="22"/>
          <w:lang w:val="es-ES_tradnl"/>
        </w:rPr>
      </w:pPr>
    </w:p>
    <w:p w14:paraId="3058EA3A" w14:textId="77777777" w:rsidR="00470E28" w:rsidRPr="00726A64" w:rsidRDefault="002F5199" w:rsidP="00906589">
      <w:pPr>
        <w:spacing w:before="0"/>
        <w:jc w:val="right"/>
        <w:rPr>
          <w:i/>
          <w:iCs/>
          <w:sz w:val="20"/>
          <w:lang w:val="es-ES_tradnl"/>
        </w:rPr>
      </w:pPr>
      <w:r w:rsidRPr="00726A64">
        <w:rPr>
          <w:i/>
          <w:iCs/>
          <w:sz w:val="20"/>
          <w:lang w:val="es-ES_tradnl"/>
        </w:rPr>
        <w:t>Publicación electrónica</w:t>
      </w:r>
    </w:p>
    <w:p w14:paraId="514DAF24" w14:textId="7BCE89BF" w:rsidR="00470E28" w:rsidRPr="00726A64" w:rsidRDefault="002F5199" w:rsidP="00026B76">
      <w:pPr>
        <w:spacing w:before="0"/>
        <w:jc w:val="right"/>
        <w:rPr>
          <w:sz w:val="20"/>
          <w:lang w:val="es-ES_tradnl"/>
        </w:rPr>
      </w:pPr>
      <w:r w:rsidRPr="00726A64">
        <w:rPr>
          <w:sz w:val="20"/>
          <w:lang w:val="es-ES_tradnl"/>
        </w:rPr>
        <w:t>Ginebra, 2022</w:t>
      </w:r>
    </w:p>
    <w:p w14:paraId="2C44DFA1" w14:textId="28C035BE" w:rsidR="00586EF8" w:rsidRPr="00726A64" w:rsidRDefault="00586EF8" w:rsidP="0052149E">
      <w:pPr>
        <w:jc w:val="center"/>
        <w:rPr>
          <w:sz w:val="20"/>
          <w:lang w:val="es-ES_tradnl"/>
        </w:rPr>
      </w:pPr>
      <w:r w:rsidRPr="00726A64">
        <w:rPr>
          <w:sz w:val="20"/>
          <w:lang w:val="es-ES_tradnl"/>
        </w:rPr>
        <w:sym w:font="Symbol" w:char="F0E3"/>
      </w:r>
      <w:r w:rsidRPr="00726A64">
        <w:rPr>
          <w:sz w:val="20"/>
          <w:lang w:val="es-ES_tradnl"/>
        </w:rPr>
        <w:t xml:space="preserve"> UIT 2022</w:t>
      </w:r>
      <w:bookmarkStart w:id="1" w:name="iiannee"/>
      <w:bookmarkEnd w:id="1"/>
    </w:p>
    <w:p w14:paraId="6943FE60" w14:textId="7F1A6E2F" w:rsidR="00586EF8" w:rsidRPr="00726A64" w:rsidRDefault="00586EF8" w:rsidP="00470E28">
      <w:pPr>
        <w:rPr>
          <w:sz w:val="18"/>
          <w:szCs w:val="18"/>
          <w:lang w:val="es-ES_tradnl"/>
        </w:rPr>
      </w:pPr>
      <w:r w:rsidRPr="00726A64">
        <w:rPr>
          <w:sz w:val="18"/>
          <w:szCs w:val="18"/>
          <w:lang w:val="es-ES_tradnl"/>
        </w:rPr>
        <w:t xml:space="preserve">Reservados todos los derechos. Ninguna parte de esta publicación puede reproducirse </w:t>
      </w:r>
      <w:r w:rsidR="00726A64" w:rsidRPr="00726A64">
        <w:rPr>
          <w:sz w:val="18"/>
          <w:szCs w:val="18"/>
          <w:lang w:val="es-ES_tradnl"/>
        </w:rPr>
        <w:t>por procedimiento</w:t>
      </w:r>
      <w:r w:rsidRPr="00726A64">
        <w:rPr>
          <w:sz w:val="18"/>
          <w:szCs w:val="18"/>
          <w:lang w:val="es-ES_tradnl"/>
        </w:rPr>
        <w:t xml:space="preserve"> alguno sin autorización previa por escrito de la UIT.</w:t>
      </w:r>
    </w:p>
    <w:p w14:paraId="70828F60" w14:textId="77777777" w:rsidR="007565CC" w:rsidRPr="00726A64" w:rsidRDefault="007565CC" w:rsidP="00A971A1">
      <w:pPr>
        <w:spacing w:before="160"/>
        <w:rPr>
          <w:i/>
          <w:sz w:val="20"/>
          <w:lang w:val="es-ES_tradnl"/>
        </w:rPr>
        <w:sectPr w:rsidR="007565CC" w:rsidRPr="00726A64"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13C3074A" w14:textId="54853C55" w:rsidR="00F76517" w:rsidRPr="00726A64" w:rsidRDefault="00934ED7" w:rsidP="001262DF">
      <w:pPr>
        <w:pStyle w:val="RecNo"/>
        <w:spacing w:before="0"/>
        <w:rPr>
          <w:lang w:val="es-ES_tradnl"/>
        </w:rPr>
      </w:pPr>
      <w:bookmarkStart w:id="2" w:name="irecnoe"/>
      <w:bookmarkEnd w:id="2"/>
      <w:proofErr w:type="gramStart"/>
      <w:r w:rsidRPr="00726A64">
        <w:rPr>
          <w:lang w:val="es-ES_tradnl"/>
        </w:rPr>
        <w:lastRenderedPageBreak/>
        <w:t>Recomendación</w:t>
      </w:r>
      <w:r w:rsidRPr="00726A64">
        <w:rPr>
          <w:rStyle w:val="href"/>
          <w:lang w:val="es-ES_tradnl"/>
        </w:rPr>
        <w:t xml:space="preserve"> </w:t>
      </w:r>
      <w:r w:rsidR="00026B76" w:rsidRPr="00726A64">
        <w:rPr>
          <w:rStyle w:val="href"/>
          <w:lang w:val="es-ES_tradnl"/>
        </w:rPr>
        <w:t xml:space="preserve"> </w:t>
      </w:r>
      <w:r w:rsidRPr="00726A64">
        <w:rPr>
          <w:rStyle w:val="href"/>
          <w:lang w:val="es-ES_tradnl"/>
        </w:rPr>
        <w:t>UIT</w:t>
      </w:r>
      <w:proofErr w:type="gramEnd"/>
      <w:r w:rsidRPr="00726A64">
        <w:rPr>
          <w:rStyle w:val="href"/>
          <w:lang w:val="es-ES_tradnl"/>
        </w:rPr>
        <w:t>-R</w:t>
      </w:r>
      <w:r w:rsidR="00026B76" w:rsidRPr="00726A64">
        <w:rPr>
          <w:rStyle w:val="href"/>
          <w:lang w:val="es-ES_tradnl"/>
        </w:rPr>
        <w:t xml:space="preserve"> </w:t>
      </w:r>
      <w:r w:rsidRPr="00726A64">
        <w:rPr>
          <w:rStyle w:val="href"/>
          <w:lang w:val="es-ES_tradnl"/>
        </w:rPr>
        <w:t xml:space="preserve"> F.637-5</w:t>
      </w:r>
    </w:p>
    <w:p w14:paraId="3BFB6398" w14:textId="7DD6B01B" w:rsidR="00F76517" w:rsidRPr="00726A64" w:rsidRDefault="00F76517" w:rsidP="00F76517">
      <w:pPr>
        <w:pStyle w:val="Rectitle"/>
        <w:rPr>
          <w:lang w:val="es-ES_tradnl"/>
        </w:rPr>
      </w:pPr>
      <w:r w:rsidRPr="00726A64">
        <w:rPr>
          <w:bCs/>
          <w:lang w:val="es-ES_tradnl"/>
        </w:rPr>
        <w:t>Disposición de radiocanales p</w:t>
      </w:r>
      <w:r w:rsidR="00026B76" w:rsidRPr="00726A64">
        <w:rPr>
          <w:bCs/>
          <w:lang w:val="es-ES_tradnl"/>
        </w:rPr>
        <w:t>ara sistemas inalámbricos fijos</w:t>
      </w:r>
      <w:r w:rsidR="00026B76" w:rsidRPr="00726A64">
        <w:rPr>
          <w:bCs/>
          <w:lang w:val="es-ES_tradnl"/>
        </w:rPr>
        <w:br/>
      </w:r>
      <w:r w:rsidRPr="00726A64">
        <w:rPr>
          <w:bCs/>
          <w:lang w:val="es-ES_tradnl"/>
        </w:rPr>
        <w:t>que funcionan en la banda 21,2-23,6 GHz</w:t>
      </w:r>
    </w:p>
    <w:p w14:paraId="3628A386" w14:textId="77777777" w:rsidR="00F76517" w:rsidRPr="00726A64" w:rsidRDefault="00F76517" w:rsidP="00F76517">
      <w:pPr>
        <w:pStyle w:val="Recref"/>
        <w:rPr>
          <w:lang w:val="es-ES_tradnl"/>
        </w:rPr>
      </w:pPr>
      <w:r w:rsidRPr="00726A64">
        <w:rPr>
          <w:lang w:val="es-ES_tradnl"/>
        </w:rPr>
        <w:t>(Cuestión UIT-R 247-1/5)</w:t>
      </w:r>
    </w:p>
    <w:p w14:paraId="50161555" w14:textId="1E43BB10" w:rsidR="00F76517" w:rsidRPr="00726A64" w:rsidRDefault="00F76517" w:rsidP="00F76517">
      <w:pPr>
        <w:pStyle w:val="Recdate"/>
        <w:rPr>
          <w:lang w:val="es-ES_tradnl"/>
        </w:rPr>
      </w:pPr>
      <w:r w:rsidRPr="00726A64">
        <w:rPr>
          <w:lang w:val="es-ES_tradnl"/>
        </w:rPr>
        <w:t>(1986-1992-1994-1999-2012-2022)</w:t>
      </w:r>
    </w:p>
    <w:p w14:paraId="7A3D4CEB" w14:textId="77777777" w:rsidR="00F76517" w:rsidRPr="00726A64" w:rsidRDefault="00F76517" w:rsidP="002635DF">
      <w:pPr>
        <w:pStyle w:val="HeadingSum"/>
      </w:pPr>
      <w:r w:rsidRPr="00726A64">
        <w:rPr>
          <w:bCs/>
        </w:rPr>
        <w:t>Cometido</w:t>
      </w:r>
    </w:p>
    <w:p w14:paraId="1CBCDAEB" w14:textId="77777777" w:rsidR="00F76517" w:rsidRPr="00726A64" w:rsidRDefault="00F76517" w:rsidP="00026B76">
      <w:pPr>
        <w:pStyle w:val="Summary"/>
        <w:rPr>
          <w:lang w:val="es-ES_tradnl"/>
        </w:rPr>
      </w:pPr>
      <w:r w:rsidRPr="00726A64">
        <w:rPr>
          <w:lang w:val="es-ES_tradnl"/>
        </w:rPr>
        <w:t>En esta recomendación se establece la disposición de radiocanales para sistemas inalámbricos fijos (FWS) que funcionan en la banda 21,2-23,6 GHz El texto principal de la Recomendación presenta disposiciones de radiocanales basadas en modelos homogéneos con separaciones de canal de 2,5 y 3,5 MHz. En los Anexos 1 a 4 aparecen ejemplos de disposiciones de estos modelos homogéneos utilizados en algunos países.</w:t>
      </w:r>
    </w:p>
    <w:p w14:paraId="1427337A" w14:textId="77777777" w:rsidR="00F76517" w:rsidRPr="00726A64" w:rsidRDefault="00F76517" w:rsidP="00026B76">
      <w:pPr>
        <w:pStyle w:val="Headingb"/>
        <w:spacing w:before="240"/>
        <w:rPr>
          <w:rFonts w:ascii="Times New Roman Bold" w:hAnsi="Times New Roman Bold" w:cs="Times New Roman Bold"/>
          <w:lang w:val="es-ES_tradnl"/>
        </w:rPr>
      </w:pPr>
      <w:r w:rsidRPr="00726A64">
        <w:rPr>
          <w:lang w:val="es-ES_tradnl"/>
        </w:rPr>
        <w:t>Palabras clave</w:t>
      </w:r>
    </w:p>
    <w:p w14:paraId="3EEE9B73" w14:textId="77777777" w:rsidR="00F76517" w:rsidRPr="00726A64" w:rsidRDefault="00F76517" w:rsidP="00026B76">
      <w:pPr>
        <w:rPr>
          <w:lang w:val="es-ES_tradnl"/>
        </w:rPr>
      </w:pPr>
      <w:r w:rsidRPr="00726A64">
        <w:rPr>
          <w:lang w:val="es-ES_tradnl"/>
        </w:rPr>
        <w:t>Servicio fijo, punto a punto, ancho de banda del canal, disposición de canales, 23 GHz</w:t>
      </w:r>
    </w:p>
    <w:p w14:paraId="62CE533B" w14:textId="77777777" w:rsidR="00F76517" w:rsidRPr="00726A64" w:rsidRDefault="00F76517" w:rsidP="00F76517">
      <w:pPr>
        <w:pStyle w:val="Headingb"/>
        <w:rPr>
          <w:lang w:val="es-ES_tradnl"/>
        </w:rPr>
      </w:pPr>
      <w:r w:rsidRPr="00726A64">
        <w:rPr>
          <w:bCs/>
          <w:lang w:val="es-ES_tradnl"/>
        </w:rPr>
        <w:t>Abreviaturas/Glosario</w:t>
      </w:r>
    </w:p>
    <w:p w14:paraId="32E507C6" w14:textId="77777777" w:rsidR="005A5F6B" w:rsidRPr="00726A64" w:rsidRDefault="005A5F6B" w:rsidP="004158C8">
      <w:pPr>
        <w:tabs>
          <w:tab w:val="clear" w:pos="794"/>
          <w:tab w:val="clear" w:pos="1191"/>
        </w:tabs>
        <w:jc w:val="left"/>
        <w:rPr>
          <w:lang w:val="es-ES_tradnl"/>
        </w:rPr>
      </w:pPr>
      <w:r w:rsidRPr="00726A64">
        <w:rPr>
          <w:lang w:val="es-ES_tradnl"/>
        </w:rPr>
        <w:t>CAMR</w:t>
      </w:r>
      <w:r w:rsidRPr="00726A64">
        <w:rPr>
          <w:lang w:val="es-ES_tradnl"/>
        </w:rPr>
        <w:tab/>
        <w:t>Conferencia administrativa mundial de radiocomunicaciones</w:t>
      </w:r>
    </w:p>
    <w:p w14:paraId="17680322" w14:textId="77777777" w:rsidR="005A5F6B" w:rsidRPr="00726A64" w:rsidRDefault="005A5F6B" w:rsidP="004158C8">
      <w:pPr>
        <w:tabs>
          <w:tab w:val="clear" w:pos="794"/>
          <w:tab w:val="clear" w:pos="1191"/>
        </w:tabs>
        <w:jc w:val="left"/>
        <w:rPr>
          <w:lang w:val="es-ES_tradnl"/>
        </w:rPr>
      </w:pPr>
      <w:r w:rsidRPr="00726A64">
        <w:rPr>
          <w:lang w:val="es-ES_tradnl"/>
        </w:rPr>
        <w:t>CEPT</w:t>
      </w:r>
      <w:r w:rsidRPr="00726A64">
        <w:rPr>
          <w:lang w:val="es-ES_tradnl"/>
        </w:rPr>
        <w:tab/>
        <w:t>Conferencia Europea de Administraciones de Correos y Telecomunicaciones</w:t>
      </w:r>
    </w:p>
    <w:p w14:paraId="0C4CFEC7" w14:textId="77777777" w:rsidR="005A5F6B" w:rsidRPr="00726A64" w:rsidRDefault="005A5F6B" w:rsidP="004158C8">
      <w:pPr>
        <w:tabs>
          <w:tab w:val="clear" w:pos="794"/>
          <w:tab w:val="clear" w:pos="1191"/>
        </w:tabs>
        <w:ind w:left="1588" w:hanging="1588"/>
        <w:jc w:val="left"/>
        <w:rPr>
          <w:lang w:val="es-ES_tradnl"/>
        </w:rPr>
      </w:pPr>
      <w:r w:rsidRPr="00726A64">
        <w:rPr>
          <w:lang w:val="es-ES_tradnl"/>
        </w:rPr>
        <w:t>ENG/OB</w:t>
      </w:r>
      <w:r w:rsidRPr="00726A64">
        <w:rPr>
          <w:lang w:val="es-ES_tradnl"/>
        </w:rPr>
        <w:tab/>
        <w:t>Periodismo electrónico/radiodifusión en exteriores (</w:t>
      </w:r>
      <w:r w:rsidRPr="00726A64">
        <w:rPr>
          <w:i/>
          <w:lang w:val="es-ES_tradnl"/>
        </w:rPr>
        <w:t>Electronic news gathering/ outside broadcast</w:t>
      </w:r>
      <w:r w:rsidRPr="00726A64">
        <w:rPr>
          <w:lang w:val="es-ES_tradnl"/>
        </w:rPr>
        <w:t>)</w:t>
      </w:r>
    </w:p>
    <w:p w14:paraId="00D6E074" w14:textId="77777777" w:rsidR="005A5F6B" w:rsidRPr="00726A64" w:rsidRDefault="005A5F6B" w:rsidP="004158C8">
      <w:pPr>
        <w:tabs>
          <w:tab w:val="clear" w:pos="794"/>
          <w:tab w:val="clear" w:pos="1191"/>
        </w:tabs>
        <w:jc w:val="left"/>
        <w:rPr>
          <w:lang w:val="es-ES_tradnl"/>
        </w:rPr>
      </w:pPr>
      <w:r w:rsidRPr="00726A64">
        <w:rPr>
          <w:lang w:val="es-ES_tradnl"/>
        </w:rPr>
        <w:t>FS</w:t>
      </w:r>
      <w:r w:rsidRPr="00726A64">
        <w:rPr>
          <w:lang w:val="es-ES_tradnl"/>
        </w:rPr>
        <w:tab/>
        <w:t>Servicio fijo</w:t>
      </w:r>
    </w:p>
    <w:p w14:paraId="4E6D728B" w14:textId="77777777" w:rsidR="005A5F6B" w:rsidRPr="00726A64" w:rsidRDefault="005A5F6B" w:rsidP="004158C8">
      <w:pPr>
        <w:tabs>
          <w:tab w:val="clear" w:pos="794"/>
          <w:tab w:val="clear" w:pos="1191"/>
        </w:tabs>
        <w:jc w:val="left"/>
        <w:rPr>
          <w:lang w:val="es-ES_tradnl"/>
        </w:rPr>
      </w:pPr>
      <w:r w:rsidRPr="00726A64">
        <w:rPr>
          <w:lang w:val="es-ES_tradnl"/>
        </w:rPr>
        <w:t>FWS</w:t>
      </w:r>
      <w:r w:rsidRPr="00726A64">
        <w:rPr>
          <w:lang w:val="es-ES_tradnl"/>
        </w:rPr>
        <w:tab/>
        <w:t>Sistemas inalámbricos fijos</w:t>
      </w:r>
    </w:p>
    <w:p w14:paraId="57D0255F" w14:textId="77777777" w:rsidR="005A5F6B" w:rsidRPr="00726A64" w:rsidRDefault="005A5F6B" w:rsidP="004158C8">
      <w:pPr>
        <w:tabs>
          <w:tab w:val="clear" w:pos="794"/>
          <w:tab w:val="clear" w:pos="1191"/>
        </w:tabs>
        <w:ind w:left="1588" w:hanging="1588"/>
        <w:jc w:val="left"/>
        <w:rPr>
          <w:lang w:val="es-ES_tradnl"/>
        </w:rPr>
      </w:pPr>
      <w:r w:rsidRPr="00726A64">
        <w:rPr>
          <w:lang w:val="es-ES_tradnl"/>
        </w:rPr>
        <w:t>IMT</w:t>
      </w:r>
      <w:r w:rsidRPr="00726A64">
        <w:rPr>
          <w:lang w:val="es-ES_tradnl"/>
        </w:rPr>
        <w:tab/>
        <w:t>Telecomunicaciones móviles internacionales (</w:t>
      </w:r>
      <w:r w:rsidRPr="00726A64">
        <w:rPr>
          <w:i/>
          <w:lang w:val="es-ES_tradnl"/>
        </w:rPr>
        <w:t>International Mobile Telecommunications</w:t>
      </w:r>
      <w:r w:rsidRPr="00726A64">
        <w:rPr>
          <w:lang w:val="es-ES_tradnl"/>
        </w:rPr>
        <w:t>)</w:t>
      </w:r>
    </w:p>
    <w:p w14:paraId="6736A1E0" w14:textId="77777777" w:rsidR="005A5F6B" w:rsidRPr="00726A64" w:rsidRDefault="005A5F6B" w:rsidP="004158C8">
      <w:pPr>
        <w:tabs>
          <w:tab w:val="clear" w:pos="794"/>
          <w:tab w:val="clear" w:pos="1191"/>
        </w:tabs>
        <w:jc w:val="left"/>
        <w:rPr>
          <w:lang w:val="es-ES_tradnl"/>
        </w:rPr>
      </w:pPr>
      <w:r w:rsidRPr="00726A64">
        <w:rPr>
          <w:lang w:val="es-ES_tradnl"/>
        </w:rPr>
        <w:t>RF</w:t>
      </w:r>
      <w:r w:rsidRPr="00726A64">
        <w:rPr>
          <w:lang w:val="es-ES_tradnl"/>
        </w:rPr>
        <w:tab/>
        <w:t>Radiofrecuencia</w:t>
      </w:r>
    </w:p>
    <w:p w14:paraId="35ECEB96" w14:textId="77777777" w:rsidR="005A5F6B" w:rsidRPr="00726A64" w:rsidRDefault="005A5F6B" w:rsidP="004158C8">
      <w:pPr>
        <w:tabs>
          <w:tab w:val="clear" w:pos="794"/>
          <w:tab w:val="clear" w:pos="1191"/>
        </w:tabs>
        <w:ind w:left="1588" w:hanging="1588"/>
        <w:jc w:val="left"/>
        <w:rPr>
          <w:lang w:val="es-ES_tradnl"/>
        </w:rPr>
      </w:pPr>
      <w:r w:rsidRPr="00726A64">
        <w:rPr>
          <w:lang w:val="es-ES_tradnl"/>
        </w:rPr>
        <w:t>SAP/SAB</w:t>
      </w:r>
      <w:r w:rsidRPr="00726A64">
        <w:rPr>
          <w:lang w:val="es-ES_tradnl"/>
        </w:rPr>
        <w:tab/>
        <w:t>Servicios auxiliares de la realización de programas/servicios auxiliares de la radiodifusión (</w:t>
      </w:r>
      <w:r w:rsidRPr="00726A64">
        <w:rPr>
          <w:i/>
          <w:lang w:val="es-ES_tradnl"/>
        </w:rPr>
        <w:t>Services ancillary to production / services ancillary to broadcasting</w:t>
      </w:r>
      <w:r w:rsidRPr="00726A64">
        <w:rPr>
          <w:lang w:val="es-ES_tradnl"/>
        </w:rPr>
        <w:t>)</w:t>
      </w:r>
    </w:p>
    <w:p w14:paraId="5D16B1D5" w14:textId="77777777" w:rsidR="005A5F6B" w:rsidRPr="00726A64" w:rsidRDefault="005A5F6B" w:rsidP="001262DF">
      <w:pPr>
        <w:tabs>
          <w:tab w:val="clear" w:pos="794"/>
          <w:tab w:val="clear" w:pos="1191"/>
        </w:tabs>
        <w:rPr>
          <w:lang w:val="es-ES_tradnl"/>
        </w:rPr>
      </w:pPr>
      <w:r w:rsidRPr="00726A64">
        <w:rPr>
          <w:lang w:val="es-ES_tradnl"/>
        </w:rPr>
        <w:t>SRS</w:t>
      </w:r>
      <w:r w:rsidRPr="00726A64">
        <w:rPr>
          <w:lang w:val="es-ES_tradnl"/>
        </w:rPr>
        <w:tab/>
        <w:t>Servicio de radiodifusión por satélite</w:t>
      </w:r>
    </w:p>
    <w:p w14:paraId="48BBDC3C" w14:textId="77777777" w:rsidR="00F76517" w:rsidRPr="00726A64" w:rsidRDefault="00F76517" w:rsidP="00F76517">
      <w:pPr>
        <w:pStyle w:val="Headingb"/>
        <w:rPr>
          <w:lang w:val="es-ES_tradnl"/>
        </w:rPr>
      </w:pPr>
      <w:r w:rsidRPr="00726A64">
        <w:rPr>
          <w:bCs/>
          <w:lang w:val="es-ES_tradnl"/>
        </w:rPr>
        <w:t>Recomendaciones e Informes de la UIT conexos</w:t>
      </w:r>
    </w:p>
    <w:p w14:paraId="69FCC9C7" w14:textId="77777777" w:rsidR="00F76517" w:rsidRPr="00726A64" w:rsidRDefault="00F76517" w:rsidP="002C19E6">
      <w:pPr>
        <w:pStyle w:val="Reftext"/>
        <w:rPr>
          <w:lang w:val="es-ES_tradnl"/>
        </w:rPr>
      </w:pPr>
      <w:r w:rsidRPr="00726A64">
        <w:rPr>
          <w:lang w:val="es-ES_tradnl"/>
        </w:rPr>
        <w:t>Recomendación UIT-R F.746 – Disposición de radiocanales para sistemas del servicio fijo.</w:t>
      </w:r>
    </w:p>
    <w:p w14:paraId="21D5CB49" w14:textId="77777777" w:rsidR="00F76517" w:rsidRPr="00726A64" w:rsidRDefault="00F76517" w:rsidP="00F76517">
      <w:pPr>
        <w:pStyle w:val="Normalaftertitle"/>
        <w:keepNext/>
        <w:rPr>
          <w:lang w:val="es-ES_tradnl"/>
        </w:rPr>
      </w:pPr>
      <w:r w:rsidRPr="00726A64">
        <w:rPr>
          <w:lang w:val="es-ES_tradnl"/>
        </w:rPr>
        <w:t>La Asamblea de Radiocomunicaciones de la UIT,</w:t>
      </w:r>
    </w:p>
    <w:p w14:paraId="21E469E4" w14:textId="77777777" w:rsidR="00F76517" w:rsidRPr="00726A64" w:rsidRDefault="00F76517" w:rsidP="00F76517">
      <w:pPr>
        <w:pStyle w:val="Call"/>
        <w:rPr>
          <w:lang w:val="es-ES_tradnl"/>
        </w:rPr>
      </w:pPr>
      <w:r w:rsidRPr="00726A64">
        <w:rPr>
          <w:iCs/>
          <w:lang w:val="es-ES_tradnl"/>
        </w:rPr>
        <w:t>considerando</w:t>
      </w:r>
    </w:p>
    <w:p w14:paraId="52BF1669" w14:textId="5FF6B408" w:rsidR="00F76517" w:rsidRPr="00726A64" w:rsidRDefault="00F76517" w:rsidP="00F76517">
      <w:pPr>
        <w:rPr>
          <w:lang w:val="es-ES_tradnl"/>
        </w:rPr>
      </w:pPr>
      <w:r w:rsidRPr="00726A64">
        <w:rPr>
          <w:i/>
          <w:iCs/>
          <w:lang w:val="es-ES_tradnl"/>
        </w:rPr>
        <w:t>a)</w:t>
      </w:r>
      <w:r w:rsidRPr="00726A64">
        <w:rPr>
          <w:lang w:val="es-ES_tradnl"/>
        </w:rPr>
        <w:tab/>
        <w:t xml:space="preserve">que la banda 21,2-23,6 GHz está atribuida al </w:t>
      </w:r>
      <w:r w:rsidR="00726A64" w:rsidRPr="00726A64">
        <w:rPr>
          <w:lang w:val="es-ES_tradnl"/>
        </w:rPr>
        <w:t>servicio fijo</w:t>
      </w:r>
      <w:r w:rsidRPr="00726A64">
        <w:rPr>
          <w:lang w:val="es-ES_tradnl"/>
        </w:rPr>
        <w:t xml:space="preserve"> y a otros servicios;</w:t>
      </w:r>
    </w:p>
    <w:p w14:paraId="07CB9809" w14:textId="77777777" w:rsidR="00F76517" w:rsidRPr="00726A64" w:rsidRDefault="00F76517" w:rsidP="00F76517">
      <w:pPr>
        <w:rPr>
          <w:lang w:val="es-ES_tradnl"/>
        </w:rPr>
      </w:pPr>
      <w:r w:rsidRPr="00726A64">
        <w:rPr>
          <w:i/>
          <w:iCs/>
          <w:lang w:val="es-ES_tradnl"/>
        </w:rPr>
        <w:t>b)</w:t>
      </w:r>
      <w:r w:rsidRPr="00726A64">
        <w:rPr>
          <w:lang w:val="es-ES_tradnl"/>
        </w:rPr>
        <w:tab/>
        <w:t xml:space="preserve">la Resolución </w:t>
      </w:r>
      <w:r w:rsidRPr="00726A64">
        <w:rPr>
          <w:b/>
          <w:bCs/>
          <w:lang w:val="es-ES_tradnl"/>
        </w:rPr>
        <w:t>525</w:t>
      </w:r>
      <w:r w:rsidRPr="00726A64">
        <w:rPr>
          <w:lang w:val="es-ES_tradnl"/>
        </w:rPr>
        <w:t xml:space="preserve"> de la Conferencia Administrativa Mundial de Radiocomunicaciones (CAMR) para examinar la atribución de frecuencias en ciertas partes del espectro (Málaga-Torremolinos, 1992);</w:t>
      </w:r>
    </w:p>
    <w:p w14:paraId="2894353D" w14:textId="77777777" w:rsidR="00F76517" w:rsidRPr="00726A64" w:rsidRDefault="00F76517" w:rsidP="00F76517">
      <w:pPr>
        <w:rPr>
          <w:lang w:val="es-ES_tradnl"/>
        </w:rPr>
      </w:pPr>
      <w:r w:rsidRPr="00726A64">
        <w:rPr>
          <w:i/>
          <w:iCs/>
          <w:lang w:val="es-ES_tradnl"/>
        </w:rPr>
        <w:t>c)</w:t>
      </w:r>
      <w:r w:rsidRPr="00726A64">
        <w:rPr>
          <w:lang w:val="es-ES_tradnl"/>
        </w:rPr>
        <w:tab/>
        <w:t>que las administraciones utilizan la banda para aplicaciones diferentes, y que esas aplicaciones pueden requerir diferentes disposiciones de radiocanales;</w:t>
      </w:r>
    </w:p>
    <w:p w14:paraId="58CB1FD4" w14:textId="77777777" w:rsidR="00F76517" w:rsidRPr="00726A64" w:rsidRDefault="00F76517" w:rsidP="00F76517">
      <w:pPr>
        <w:rPr>
          <w:lang w:val="es-ES_tradnl"/>
        </w:rPr>
      </w:pPr>
      <w:r w:rsidRPr="00726A64">
        <w:rPr>
          <w:i/>
          <w:iCs/>
          <w:lang w:val="es-ES_tradnl"/>
        </w:rPr>
        <w:t>d)</w:t>
      </w:r>
      <w:r w:rsidRPr="00726A64">
        <w:rPr>
          <w:lang w:val="es-ES_tradnl"/>
        </w:rPr>
        <w:tab/>
        <w:t>que en esa banda de frecuencias pueden funcionar simultáneamente varios tipos de servicios con diversas capacidades;</w:t>
      </w:r>
    </w:p>
    <w:p w14:paraId="0390EA7A" w14:textId="77777777" w:rsidR="00F76517" w:rsidRPr="00726A64" w:rsidRDefault="00F76517" w:rsidP="00F76517">
      <w:pPr>
        <w:rPr>
          <w:lang w:val="es-ES_tradnl"/>
        </w:rPr>
      </w:pPr>
      <w:r w:rsidRPr="00726A64">
        <w:rPr>
          <w:i/>
          <w:iCs/>
          <w:lang w:val="es-ES_tradnl"/>
        </w:rPr>
        <w:lastRenderedPageBreak/>
        <w:t>e)</w:t>
      </w:r>
      <w:r w:rsidRPr="00726A64">
        <w:rPr>
          <w:lang w:val="es-ES_tradnl"/>
        </w:rPr>
        <w:tab/>
        <w:t>que la banda atribuida a cada servicio, o incluso en cada administración, puede variar de un país a otro;</w:t>
      </w:r>
    </w:p>
    <w:p w14:paraId="697FF15B" w14:textId="77777777" w:rsidR="00F76517" w:rsidRPr="00726A64" w:rsidRDefault="00F76517" w:rsidP="00F76517">
      <w:pPr>
        <w:rPr>
          <w:lang w:val="es-ES_tradnl"/>
        </w:rPr>
      </w:pPr>
      <w:r w:rsidRPr="00726A64">
        <w:rPr>
          <w:i/>
          <w:iCs/>
          <w:lang w:val="es-ES_tradnl"/>
        </w:rPr>
        <w:t>f)</w:t>
      </w:r>
      <w:r w:rsidRPr="00726A64">
        <w:rPr>
          <w:lang w:val="es-ES_tradnl"/>
        </w:rPr>
        <w:tab/>
        <w:t>que las aplicaciones en esta banda de frecuencias pueden requerir diferentes anchuras de banda de canal;</w:t>
      </w:r>
    </w:p>
    <w:p w14:paraId="6C5B223F" w14:textId="77777777" w:rsidR="00F76517" w:rsidRPr="00726A64" w:rsidRDefault="00F76517" w:rsidP="00F76517">
      <w:pPr>
        <w:rPr>
          <w:lang w:val="es-ES_tradnl"/>
        </w:rPr>
      </w:pPr>
      <w:r w:rsidRPr="00726A64">
        <w:rPr>
          <w:i/>
          <w:iCs/>
          <w:lang w:val="es-ES_tradnl"/>
        </w:rPr>
        <w:t>g)</w:t>
      </w:r>
      <w:r w:rsidRPr="00726A64">
        <w:rPr>
          <w:lang w:val="es-ES_tradnl"/>
        </w:rPr>
        <w:tab/>
        <w:t>que puede conseguirse un elevado grado de compatibilidad entre radiocanales con distintas disposiciones, seleccionando todas las frecuencias centrales de los radiocanales según un plan básico homogéneo;</w:t>
      </w:r>
    </w:p>
    <w:p w14:paraId="7F3DC431" w14:textId="77777777" w:rsidR="00F76517" w:rsidRPr="00726A64" w:rsidRDefault="00F76517" w:rsidP="00F76517">
      <w:pPr>
        <w:rPr>
          <w:lang w:val="es-ES_tradnl"/>
        </w:rPr>
      </w:pPr>
      <w:r w:rsidRPr="00726A64">
        <w:rPr>
          <w:i/>
          <w:iCs/>
          <w:lang w:val="es-ES_tradnl"/>
        </w:rPr>
        <w:t>h)</w:t>
      </w:r>
      <w:r w:rsidRPr="00726A64">
        <w:rPr>
          <w:lang w:val="es-ES_tradnl"/>
        </w:rPr>
        <w:tab/>
        <w:t>que se ha abordado cada vez más en los últimos años la solicitud continua de crecimiento de la capacidad de radioenlaces, especialmente como parte de la evolución a las IMT-2020,</w:t>
      </w:r>
    </w:p>
    <w:p w14:paraId="7F9C8EFF" w14:textId="77777777" w:rsidR="00F76517" w:rsidRPr="00726A64" w:rsidRDefault="00F76517" w:rsidP="00F76517">
      <w:pPr>
        <w:pStyle w:val="Call"/>
        <w:tabs>
          <w:tab w:val="left" w:pos="1392"/>
        </w:tabs>
        <w:rPr>
          <w:i w:val="0"/>
          <w:lang w:val="es-ES_tradnl"/>
        </w:rPr>
      </w:pPr>
      <w:r w:rsidRPr="00726A64">
        <w:rPr>
          <w:iCs/>
          <w:lang w:val="es-ES_tradnl"/>
        </w:rPr>
        <w:t>reconociendo</w:t>
      </w:r>
    </w:p>
    <w:p w14:paraId="3426CEF0" w14:textId="77777777" w:rsidR="00F76517" w:rsidRPr="00726A64" w:rsidRDefault="00F76517" w:rsidP="00F76517">
      <w:pPr>
        <w:rPr>
          <w:lang w:val="es-ES_tradnl"/>
        </w:rPr>
      </w:pPr>
      <w:r w:rsidRPr="00726A64">
        <w:rPr>
          <w:lang w:val="es-ES_tradnl"/>
        </w:rPr>
        <w:t>que la Recomendación UIT-R SM.1540 proporciona directrices para la gestión de las emisiones no deseadas en el dominio fuera de banda que caen en las bandas atribuidas adyacentes,</w:t>
      </w:r>
    </w:p>
    <w:p w14:paraId="4FDDA23B" w14:textId="77777777" w:rsidR="00F76517" w:rsidRPr="00726A64" w:rsidRDefault="00F76517" w:rsidP="00F76517">
      <w:pPr>
        <w:pStyle w:val="Call"/>
        <w:rPr>
          <w:lang w:val="es-ES_tradnl"/>
        </w:rPr>
      </w:pPr>
      <w:r w:rsidRPr="00726A64">
        <w:rPr>
          <w:iCs/>
          <w:lang w:val="es-ES_tradnl"/>
        </w:rPr>
        <w:t>recomienda</w:t>
      </w:r>
    </w:p>
    <w:p w14:paraId="04A5917F" w14:textId="77777777" w:rsidR="00F76517" w:rsidRPr="00726A64" w:rsidRDefault="00F76517" w:rsidP="00F76517">
      <w:pPr>
        <w:rPr>
          <w:lang w:val="es-ES_tradnl"/>
        </w:rPr>
      </w:pPr>
      <w:r w:rsidRPr="00726A64">
        <w:rPr>
          <w:b/>
          <w:bCs/>
          <w:lang w:val="es-ES_tradnl"/>
        </w:rPr>
        <w:t>1</w:t>
      </w:r>
      <w:r w:rsidRPr="00726A64">
        <w:rPr>
          <w:lang w:val="es-ES_tradnl"/>
        </w:rPr>
        <w:tab/>
        <w:t>que las disposiciones de radiocanales para la banda 21,2-23,6 GHz se basen en un modelo homogéneo;</w:t>
      </w:r>
    </w:p>
    <w:p w14:paraId="5ECB635E" w14:textId="77777777" w:rsidR="00F76517" w:rsidRPr="00726A64" w:rsidRDefault="00F76517" w:rsidP="00F76517">
      <w:pPr>
        <w:rPr>
          <w:lang w:val="es-ES_tradnl"/>
        </w:rPr>
      </w:pPr>
      <w:r w:rsidRPr="00726A64">
        <w:rPr>
          <w:b/>
          <w:bCs/>
          <w:lang w:val="es-ES_tradnl"/>
        </w:rPr>
        <w:t>2</w:t>
      </w:r>
      <w:r w:rsidRPr="00726A64">
        <w:rPr>
          <w:lang w:val="es-ES_tradnl"/>
        </w:rPr>
        <w:tab/>
        <w:t>que el modelo homogéneo con un intervalo preferido de 3,5 MHz se defina mediante la relación:</w:t>
      </w:r>
    </w:p>
    <w:p w14:paraId="3BAFE9C3" w14:textId="2408A2EC" w:rsidR="00F76517" w:rsidRPr="00726A64" w:rsidRDefault="00F76517" w:rsidP="00F76517">
      <w:pPr>
        <w:pStyle w:val="Equation"/>
        <w:rPr>
          <w:lang w:val="es-ES_tradnl"/>
        </w:rPr>
      </w:pPr>
      <w:r w:rsidRPr="00726A64">
        <w:rPr>
          <w:lang w:val="es-ES_tradnl"/>
        </w:rPr>
        <w:tab/>
      </w:r>
      <w:r w:rsidRPr="00726A64">
        <w:rPr>
          <w:lang w:val="es-ES_tradnl"/>
        </w:rPr>
        <w:tab/>
      </w:r>
      <w:proofErr w:type="gramStart"/>
      <w:r w:rsidRPr="00726A64">
        <w:rPr>
          <w:i/>
          <w:iCs/>
          <w:lang w:val="es-ES_tradnl"/>
        </w:rPr>
        <w:t>f</w:t>
      </w:r>
      <w:r w:rsidRPr="00726A64">
        <w:rPr>
          <w:i/>
          <w:iCs/>
          <w:vertAlign w:val="subscript"/>
          <w:lang w:val="es-ES_tradnl"/>
        </w:rPr>
        <w:t>p</w:t>
      </w:r>
      <w:r w:rsidRPr="00726A64">
        <w:rPr>
          <w:lang w:val="es-ES_tradnl"/>
        </w:rPr>
        <w:t xml:space="preserve">  =</w:t>
      </w:r>
      <w:proofErr w:type="gramEnd"/>
      <w:r w:rsidRPr="00726A64">
        <w:rPr>
          <w:lang w:val="es-ES_tradnl"/>
        </w:rPr>
        <w:t xml:space="preserve">  </w:t>
      </w:r>
      <w:r w:rsidRPr="00726A64">
        <w:rPr>
          <w:i/>
          <w:iCs/>
          <w:lang w:val="es-ES_tradnl"/>
        </w:rPr>
        <w:t>f</w:t>
      </w:r>
      <w:r w:rsidRPr="00726A64">
        <w:rPr>
          <w:i/>
          <w:iCs/>
          <w:vertAlign w:val="subscript"/>
          <w:lang w:val="es-ES_tradnl"/>
        </w:rPr>
        <w:t>r</w:t>
      </w:r>
      <w:r w:rsidR="00ED4C36" w:rsidRPr="00726A64">
        <w:rPr>
          <w:lang w:val="es-ES_tradnl"/>
        </w:rPr>
        <w:t xml:space="preserve">  +  3,5  +  3,</w:t>
      </w:r>
      <w:r w:rsidRPr="00726A64">
        <w:rPr>
          <w:lang w:val="es-ES_tradnl"/>
        </w:rPr>
        <w:t xml:space="preserve">5 </w:t>
      </w:r>
      <w:r w:rsidRPr="00726A64">
        <w:rPr>
          <w:i/>
          <w:iCs/>
          <w:lang w:val="es-ES_tradnl"/>
        </w:rPr>
        <w:t>p</w:t>
      </w:r>
    </w:p>
    <w:p w14:paraId="66A7A4CB" w14:textId="77777777" w:rsidR="00F76517" w:rsidRPr="00726A64" w:rsidRDefault="00F76517" w:rsidP="00F76517">
      <w:pPr>
        <w:rPr>
          <w:lang w:val="es-ES_tradnl"/>
        </w:rPr>
      </w:pPr>
      <w:r w:rsidRPr="00726A64">
        <w:rPr>
          <w:lang w:val="es-ES_tradnl"/>
        </w:rPr>
        <w:t>siendo:</w:t>
      </w:r>
    </w:p>
    <w:p w14:paraId="486A0079" w14:textId="77777777" w:rsidR="00F76517" w:rsidRPr="00726A64" w:rsidRDefault="00F76517" w:rsidP="00F76517">
      <w:pPr>
        <w:pStyle w:val="Equationlegend"/>
        <w:rPr>
          <w:lang w:val="es-ES_tradnl"/>
        </w:rPr>
      </w:pPr>
      <w:r w:rsidRPr="00726A64">
        <w:rPr>
          <w:lang w:val="es-ES_tradnl"/>
        </w:rPr>
        <w:tab/>
      </w:r>
      <w:r w:rsidRPr="00726A64">
        <w:rPr>
          <w:lang w:val="es-ES_tradnl"/>
        </w:rPr>
        <w:tab/>
        <w:t xml:space="preserve">1 ≤ </w:t>
      </w:r>
      <w:r w:rsidRPr="00726A64">
        <w:rPr>
          <w:i/>
          <w:iCs/>
          <w:lang w:val="es-ES_tradnl"/>
        </w:rPr>
        <w:t>p</w:t>
      </w:r>
      <w:r w:rsidRPr="00726A64">
        <w:rPr>
          <w:lang w:val="es-ES_tradnl"/>
        </w:rPr>
        <w:t xml:space="preserve"> ≤ 685</w:t>
      </w:r>
    </w:p>
    <w:p w14:paraId="25A0FE0C" w14:textId="48755FB2" w:rsidR="00F76517" w:rsidRPr="00726A64" w:rsidRDefault="00F76517" w:rsidP="00F76517">
      <w:pPr>
        <w:pStyle w:val="Equationlegend"/>
        <w:rPr>
          <w:lang w:val="es-ES_tradnl"/>
        </w:rPr>
      </w:pPr>
      <w:r w:rsidRPr="00726A64">
        <w:rPr>
          <w:lang w:val="es-ES_tradnl"/>
        </w:rPr>
        <w:tab/>
      </w:r>
      <w:r w:rsidRPr="00726A64">
        <w:rPr>
          <w:lang w:val="es-ES_tradnl"/>
        </w:rPr>
        <w:tab/>
      </w:r>
      <w:r w:rsidRPr="00726A64">
        <w:rPr>
          <w:i/>
          <w:iCs/>
          <w:lang w:val="es-ES_tradnl"/>
        </w:rPr>
        <w:t>f</w:t>
      </w:r>
      <w:r w:rsidR="007627D6" w:rsidRPr="007627D6">
        <w:rPr>
          <w:i/>
          <w:position w:val="-4"/>
          <w:sz w:val="20"/>
        </w:rPr>
        <w:fldChar w:fldCharType="begin"/>
      </w:r>
      <w:r w:rsidR="007627D6" w:rsidRPr="007627D6">
        <w:rPr>
          <w:i/>
          <w:position w:val="-4"/>
          <w:sz w:val="20"/>
          <w:lang w:val="es-ES"/>
        </w:rPr>
        <w:instrText>EQ \s\do2(r)</w:instrText>
      </w:r>
      <w:r w:rsidR="007627D6" w:rsidRPr="007627D6">
        <w:rPr>
          <w:i/>
          <w:position w:val="-4"/>
          <w:sz w:val="20"/>
        </w:rPr>
        <w:fldChar w:fldCharType="end"/>
      </w:r>
      <w:r w:rsidRPr="00726A64">
        <w:rPr>
          <w:lang w:val="es-ES_tradnl"/>
        </w:rPr>
        <w:t>: frecuencia de referencia del modelo homogéneo;</w:t>
      </w:r>
    </w:p>
    <w:p w14:paraId="2C3ECEE7" w14:textId="77777777" w:rsidR="00F76517" w:rsidRPr="00726A64" w:rsidRDefault="00F76517" w:rsidP="00F76517">
      <w:pPr>
        <w:rPr>
          <w:lang w:val="es-ES_tradnl"/>
        </w:rPr>
      </w:pPr>
      <w:r w:rsidRPr="00726A64">
        <w:rPr>
          <w:b/>
          <w:bCs/>
          <w:lang w:val="es-ES_tradnl"/>
        </w:rPr>
        <w:t>3</w:t>
      </w:r>
      <w:r w:rsidRPr="00726A64">
        <w:rPr>
          <w:lang w:val="es-ES_tradnl"/>
        </w:rPr>
        <w:tab/>
        <w:t>que el modelo homogéneo con un intervalo preferido de 2,5 MHz se defina mediante la relación:</w:t>
      </w:r>
    </w:p>
    <w:p w14:paraId="009444C5" w14:textId="5CA73A95" w:rsidR="00F76517" w:rsidRPr="00726A64" w:rsidRDefault="00F76517" w:rsidP="00F76517">
      <w:pPr>
        <w:pStyle w:val="Equation"/>
        <w:rPr>
          <w:lang w:val="es-ES_tradnl"/>
        </w:rPr>
      </w:pPr>
      <w:r w:rsidRPr="00726A64">
        <w:rPr>
          <w:lang w:val="es-ES_tradnl"/>
        </w:rPr>
        <w:tab/>
      </w:r>
      <w:r w:rsidRPr="00726A64">
        <w:rPr>
          <w:lang w:val="es-ES_tradnl"/>
        </w:rPr>
        <w:tab/>
      </w:r>
      <w:proofErr w:type="gramStart"/>
      <w:r w:rsidRPr="00726A64">
        <w:rPr>
          <w:i/>
          <w:iCs/>
          <w:lang w:val="es-ES_tradnl"/>
        </w:rPr>
        <w:t>f</w:t>
      </w:r>
      <w:r w:rsidRPr="00726A64">
        <w:rPr>
          <w:i/>
          <w:iCs/>
          <w:vertAlign w:val="subscript"/>
          <w:lang w:val="es-ES_tradnl"/>
        </w:rPr>
        <w:t>p</w:t>
      </w:r>
      <w:r w:rsidRPr="00726A64">
        <w:rPr>
          <w:lang w:val="es-ES_tradnl"/>
        </w:rPr>
        <w:t xml:space="preserve">  =</w:t>
      </w:r>
      <w:proofErr w:type="gramEnd"/>
      <w:r w:rsidRPr="00726A64">
        <w:rPr>
          <w:lang w:val="es-ES_tradnl"/>
        </w:rPr>
        <w:t xml:space="preserve">  </w:t>
      </w:r>
      <w:r w:rsidRPr="00726A64">
        <w:rPr>
          <w:i/>
          <w:iCs/>
          <w:lang w:val="es-ES_tradnl"/>
        </w:rPr>
        <w:t>f</w:t>
      </w:r>
      <w:r w:rsidRPr="00726A64">
        <w:rPr>
          <w:i/>
          <w:iCs/>
          <w:vertAlign w:val="subscript"/>
          <w:lang w:val="es-ES_tradnl"/>
        </w:rPr>
        <w:t>r</w:t>
      </w:r>
      <w:r w:rsidR="00ED4C36" w:rsidRPr="00726A64">
        <w:rPr>
          <w:lang w:val="es-ES_tradnl"/>
        </w:rPr>
        <w:t xml:space="preserve">  +  4  +  2,</w:t>
      </w:r>
      <w:r w:rsidRPr="00726A64">
        <w:rPr>
          <w:lang w:val="es-ES_tradnl"/>
        </w:rPr>
        <w:t xml:space="preserve">5 </w:t>
      </w:r>
      <w:r w:rsidRPr="00726A64">
        <w:rPr>
          <w:i/>
          <w:iCs/>
          <w:lang w:val="es-ES_tradnl"/>
        </w:rPr>
        <w:t>p</w:t>
      </w:r>
    </w:p>
    <w:p w14:paraId="531EECAB" w14:textId="77777777" w:rsidR="00F76517" w:rsidRPr="00726A64" w:rsidRDefault="00F76517" w:rsidP="00F76517">
      <w:pPr>
        <w:rPr>
          <w:lang w:val="es-ES_tradnl"/>
        </w:rPr>
      </w:pPr>
      <w:r w:rsidRPr="00726A64">
        <w:rPr>
          <w:lang w:val="es-ES_tradnl"/>
        </w:rPr>
        <w:t>siendo:</w:t>
      </w:r>
    </w:p>
    <w:p w14:paraId="646A3150" w14:textId="77777777" w:rsidR="00F76517" w:rsidRPr="00726A64" w:rsidRDefault="00F76517" w:rsidP="00F76517">
      <w:pPr>
        <w:pStyle w:val="Equationlegend"/>
        <w:rPr>
          <w:lang w:val="es-ES_tradnl"/>
        </w:rPr>
      </w:pPr>
      <w:r w:rsidRPr="00726A64">
        <w:rPr>
          <w:lang w:val="es-ES_tradnl"/>
        </w:rPr>
        <w:tab/>
      </w:r>
      <w:r w:rsidRPr="00726A64">
        <w:rPr>
          <w:lang w:val="es-ES_tradnl"/>
        </w:rPr>
        <w:tab/>
        <w:t xml:space="preserve">1 ≤ </w:t>
      </w:r>
      <w:r w:rsidRPr="00726A64">
        <w:rPr>
          <w:i/>
          <w:iCs/>
          <w:lang w:val="es-ES_tradnl"/>
        </w:rPr>
        <w:t>p</w:t>
      </w:r>
      <w:r w:rsidRPr="00726A64">
        <w:rPr>
          <w:lang w:val="es-ES_tradnl"/>
        </w:rPr>
        <w:t xml:space="preserve"> ≤ 959</w:t>
      </w:r>
    </w:p>
    <w:p w14:paraId="58F2C385" w14:textId="1FC4DECC" w:rsidR="00F76517" w:rsidRPr="00726A64" w:rsidRDefault="00F76517" w:rsidP="00F76517">
      <w:pPr>
        <w:pStyle w:val="Equationlegend"/>
        <w:rPr>
          <w:lang w:val="es-ES_tradnl"/>
        </w:rPr>
      </w:pPr>
      <w:r w:rsidRPr="00726A64">
        <w:rPr>
          <w:lang w:val="es-ES_tradnl"/>
        </w:rPr>
        <w:tab/>
      </w:r>
      <w:r w:rsidRPr="00726A64">
        <w:rPr>
          <w:lang w:val="es-ES_tradnl"/>
        </w:rPr>
        <w:tab/>
      </w:r>
      <w:r w:rsidRPr="00726A64">
        <w:rPr>
          <w:i/>
          <w:iCs/>
          <w:lang w:val="es-ES_tradnl"/>
        </w:rPr>
        <w:t>f</w:t>
      </w:r>
      <w:r w:rsidR="007627D6" w:rsidRPr="00726A64">
        <w:rPr>
          <w:i/>
          <w:iCs/>
          <w:position w:val="-4"/>
          <w:sz w:val="20"/>
          <w:lang w:val="es-ES_tradnl"/>
        </w:rPr>
        <w:fldChar w:fldCharType="begin"/>
      </w:r>
      <w:r w:rsidR="007627D6" w:rsidRPr="00726A64">
        <w:rPr>
          <w:i/>
          <w:iCs/>
          <w:position w:val="-4"/>
          <w:sz w:val="20"/>
          <w:lang w:val="es-ES_tradnl"/>
        </w:rPr>
        <w:instrText>EQ \s\do2(r)</w:instrText>
      </w:r>
      <w:r w:rsidR="007627D6" w:rsidRPr="00726A64">
        <w:rPr>
          <w:i/>
          <w:iCs/>
          <w:position w:val="-4"/>
          <w:sz w:val="20"/>
          <w:lang w:val="es-ES_tradnl"/>
        </w:rPr>
        <w:fldChar w:fldCharType="end"/>
      </w:r>
      <w:r w:rsidRPr="00726A64">
        <w:rPr>
          <w:lang w:val="es-ES_tradnl"/>
        </w:rPr>
        <w:t>: frecuencia de referencia del modelo homogéneo;</w:t>
      </w:r>
    </w:p>
    <w:p w14:paraId="7443B003" w14:textId="77777777" w:rsidR="00F76517" w:rsidRPr="00726A64" w:rsidRDefault="00F76517" w:rsidP="00F76517">
      <w:pPr>
        <w:rPr>
          <w:lang w:val="es-ES_tradnl"/>
        </w:rPr>
      </w:pPr>
      <w:r w:rsidRPr="00726A64">
        <w:rPr>
          <w:b/>
          <w:bCs/>
          <w:lang w:val="es-ES_tradnl"/>
        </w:rPr>
        <w:t>4</w:t>
      </w:r>
      <w:r w:rsidRPr="00726A64">
        <w:rPr>
          <w:lang w:val="es-ES_tradnl"/>
        </w:rPr>
        <w:tab/>
        <w:t>que la frecuencia de referencia del modelo homogéneo para las conexiones internacionales sea:</w:t>
      </w:r>
    </w:p>
    <w:p w14:paraId="63C4561A" w14:textId="4FA75EBA" w:rsidR="00F76517" w:rsidRPr="00726A64" w:rsidRDefault="00F76517" w:rsidP="00F76517">
      <w:pPr>
        <w:pStyle w:val="Equation"/>
        <w:rPr>
          <w:lang w:val="es-ES_tradnl"/>
        </w:rPr>
      </w:pPr>
      <w:r w:rsidRPr="00726A64">
        <w:rPr>
          <w:lang w:val="es-ES_tradnl"/>
        </w:rPr>
        <w:tab/>
      </w:r>
      <w:r w:rsidRPr="00726A64">
        <w:rPr>
          <w:lang w:val="es-ES_tradnl"/>
        </w:rPr>
        <w:tab/>
      </w:r>
      <w:proofErr w:type="gramStart"/>
      <w:r w:rsidRPr="00726A64">
        <w:rPr>
          <w:i/>
          <w:iCs/>
          <w:lang w:val="es-ES_tradnl"/>
        </w:rPr>
        <w:t>f</w:t>
      </w:r>
      <w:r w:rsidRPr="00726A64">
        <w:rPr>
          <w:i/>
          <w:iCs/>
          <w:vertAlign w:val="subscript"/>
          <w:lang w:val="es-ES_tradnl"/>
        </w:rPr>
        <w:t>r</w:t>
      </w:r>
      <w:r w:rsidR="00265B15" w:rsidRPr="00726A64">
        <w:rPr>
          <w:lang w:val="es-ES_tradnl"/>
        </w:rPr>
        <w:t xml:space="preserve">  =</w:t>
      </w:r>
      <w:proofErr w:type="gramEnd"/>
      <w:r w:rsidR="00265B15" w:rsidRPr="00726A64">
        <w:rPr>
          <w:lang w:val="es-ES_tradnl"/>
        </w:rPr>
        <w:t xml:space="preserve">  21 </w:t>
      </w:r>
      <w:r w:rsidRPr="00726A64">
        <w:rPr>
          <w:lang w:val="es-ES_tradnl"/>
        </w:rPr>
        <w:t>196</w:t>
      </w:r>
      <w:r w:rsidR="00265B15" w:rsidRPr="00726A64">
        <w:rPr>
          <w:lang w:val="es-ES_tradnl"/>
        </w:rPr>
        <w:t>      </w:t>
      </w:r>
      <w:r w:rsidRPr="00726A64">
        <w:rPr>
          <w:lang w:val="es-ES_tradnl"/>
        </w:rPr>
        <w:t>MHz</w:t>
      </w:r>
    </w:p>
    <w:p w14:paraId="7E281CC0" w14:textId="77777777" w:rsidR="00F76517" w:rsidRPr="00726A64" w:rsidRDefault="00F76517" w:rsidP="00F76517">
      <w:pPr>
        <w:pStyle w:val="Index1"/>
        <w:rPr>
          <w:lang w:val="es-ES_tradnl"/>
        </w:rPr>
      </w:pPr>
      <w:r w:rsidRPr="00726A64">
        <w:rPr>
          <w:lang w:val="es-ES_tradnl"/>
        </w:rPr>
        <w:t>las administraciones interesadas pueden convenir otras frecuencias de referencia;</w:t>
      </w:r>
    </w:p>
    <w:p w14:paraId="63E3F4DF" w14:textId="77777777" w:rsidR="00F76517" w:rsidRPr="00726A64" w:rsidRDefault="00F76517" w:rsidP="00F76517">
      <w:pPr>
        <w:rPr>
          <w:lang w:val="es-ES_tradnl"/>
        </w:rPr>
      </w:pPr>
      <w:r w:rsidRPr="00726A64">
        <w:rPr>
          <w:b/>
          <w:bCs/>
          <w:lang w:val="es-ES_tradnl"/>
        </w:rPr>
        <w:t>5</w:t>
      </w:r>
      <w:r w:rsidRPr="00726A64">
        <w:rPr>
          <w:lang w:val="es-ES_tradnl"/>
        </w:rPr>
        <w:tab/>
        <w:t>que en cada enlace bidireccional todos los radiocanales de ida se encuentren en una mitad de la banda, y todos los radiocanales de retorno en la otra;</w:t>
      </w:r>
    </w:p>
    <w:p w14:paraId="3B360A6B" w14:textId="0CC35907" w:rsidR="00F76517" w:rsidRPr="00726A64" w:rsidRDefault="00F76517" w:rsidP="00F76517">
      <w:pPr>
        <w:rPr>
          <w:lang w:val="es-ES_tradnl"/>
        </w:rPr>
      </w:pPr>
      <w:r w:rsidRPr="00726A64">
        <w:rPr>
          <w:b/>
          <w:bCs/>
          <w:lang w:val="es-ES_tradnl"/>
        </w:rPr>
        <w:t>6</w:t>
      </w:r>
      <w:r w:rsidRPr="00726A64">
        <w:rPr>
          <w:lang w:val="es-ES_tradnl"/>
        </w:rPr>
        <w:tab/>
        <w:t xml:space="preserve">que las administraciones interesadas acuerden la separación entre canales, </w:t>
      </w:r>
      <w:r w:rsidRPr="00726A64">
        <w:rPr>
          <w:i/>
          <w:lang w:val="es-ES_tradnl"/>
        </w:rPr>
        <w:t>XS</w:t>
      </w:r>
      <w:r w:rsidRPr="00726A64">
        <w:rPr>
          <w:lang w:val="es-ES_tradnl"/>
        </w:rPr>
        <w:t xml:space="preserve">, el intervalo central, YS, y los espacios de guarda en los extremos superior e inferior de la banda, </w:t>
      </w:r>
      <w:r w:rsidRPr="00726A64">
        <w:rPr>
          <w:i/>
          <w:lang w:val="es-ES_tradnl"/>
        </w:rPr>
        <w:t>Z</w:t>
      </w:r>
      <w:r w:rsidRPr="00726A64">
        <w:rPr>
          <w:i/>
          <w:vertAlign w:val="subscript"/>
          <w:lang w:val="es-ES_tradnl"/>
        </w:rPr>
        <w:t>1</w:t>
      </w:r>
      <w:r w:rsidRPr="00726A64">
        <w:rPr>
          <w:i/>
          <w:lang w:val="es-ES_tradnl"/>
        </w:rPr>
        <w:t>S</w:t>
      </w:r>
      <w:r w:rsidRPr="00726A64">
        <w:rPr>
          <w:lang w:val="es-ES_tradnl"/>
        </w:rPr>
        <w:t xml:space="preserve"> y </w:t>
      </w:r>
      <w:r w:rsidRPr="00726A64">
        <w:rPr>
          <w:i/>
          <w:lang w:val="es-ES_tradnl"/>
        </w:rPr>
        <w:t>Z</w:t>
      </w:r>
      <w:r w:rsidRPr="00726A64">
        <w:rPr>
          <w:i/>
          <w:vertAlign w:val="subscript"/>
          <w:lang w:val="es-ES_tradnl"/>
        </w:rPr>
        <w:t>2</w:t>
      </w:r>
      <w:r w:rsidRPr="00726A64">
        <w:rPr>
          <w:i/>
          <w:lang w:val="es-ES_tradnl"/>
        </w:rPr>
        <w:t>S</w:t>
      </w:r>
      <w:r w:rsidRPr="00726A64">
        <w:rPr>
          <w:lang w:val="es-ES_tradnl"/>
        </w:rPr>
        <w:t xml:space="preserve">, según las aplicaciones y la capacidad de canal previstas. (Para las definiciones de </w:t>
      </w:r>
      <w:r w:rsidRPr="00726A64">
        <w:rPr>
          <w:i/>
          <w:lang w:val="es-ES_tradnl"/>
        </w:rPr>
        <w:t>XS</w:t>
      </w:r>
      <w:r w:rsidRPr="00726A64">
        <w:rPr>
          <w:lang w:val="es-ES_tradnl"/>
        </w:rPr>
        <w:t xml:space="preserve">, </w:t>
      </w:r>
      <w:r w:rsidRPr="00726A64">
        <w:rPr>
          <w:i/>
          <w:lang w:val="es-ES_tradnl"/>
        </w:rPr>
        <w:t>YS</w:t>
      </w:r>
      <w:r w:rsidRPr="00726A64">
        <w:rPr>
          <w:lang w:val="es-ES_tradnl"/>
        </w:rPr>
        <w:t xml:space="preserve"> y </w:t>
      </w:r>
      <w:r w:rsidRPr="00726A64">
        <w:rPr>
          <w:i/>
          <w:lang w:val="es-ES_tradnl"/>
        </w:rPr>
        <w:t>ZS</w:t>
      </w:r>
      <w:r w:rsidRPr="00726A64">
        <w:rPr>
          <w:lang w:val="es-ES_tradnl"/>
        </w:rPr>
        <w:t xml:space="preserve">, véase la Recomendación </w:t>
      </w:r>
      <w:hyperlink r:id="rId13" w:history="1">
        <w:r w:rsidRPr="00726A64">
          <w:rPr>
            <w:rStyle w:val="Hyperlink"/>
            <w:lang w:val="es-ES_tradnl"/>
          </w:rPr>
          <w:t>UIT-R F.746</w:t>
        </w:r>
      </w:hyperlink>
      <w:r w:rsidRPr="00726A64">
        <w:rPr>
          <w:lang w:val="es-ES_tradnl"/>
        </w:rPr>
        <w:t>).</w:t>
      </w:r>
    </w:p>
    <w:p w14:paraId="233A8AEE" w14:textId="77777777" w:rsidR="00F76517" w:rsidRPr="007627D6" w:rsidRDefault="00F76517" w:rsidP="007627D6">
      <w:pPr>
        <w:pStyle w:val="Note"/>
        <w:rPr>
          <w:lang w:val="es-ES_tradnl"/>
        </w:rPr>
      </w:pPr>
      <w:r w:rsidRPr="007627D6">
        <w:rPr>
          <w:lang w:val="es-ES_tradnl"/>
        </w:rPr>
        <w:t>NOTA 1 – En los Anexos 1, 2, 3 y 4 figuran ejemplos de disposiciones de radiocanales basadas en la presente Recomendación.</w:t>
      </w:r>
    </w:p>
    <w:p w14:paraId="17F0A10F" w14:textId="77777777" w:rsidR="00F76517" w:rsidRPr="007627D6" w:rsidRDefault="00F76517" w:rsidP="007627D6">
      <w:pPr>
        <w:pStyle w:val="Note"/>
        <w:rPr>
          <w:lang w:val="es-ES_tradnl"/>
        </w:rPr>
      </w:pPr>
      <w:r w:rsidRPr="007627D6">
        <w:rPr>
          <w:lang w:val="es-ES_tradnl"/>
        </w:rPr>
        <w:t>NOTA 2 – Hay que tomar en consideración que, en algunos países, junto con el modelo principal se emplea un modelo homogéneo de 3,5 MHz, intercalado con 1,75 MHz respecto al referido en el § 2.</w:t>
      </w:r>
    </w:p>
    <w:p w14:paraId="055F72B4" w14:textId="1B622792" w:rsidR="00F76517" w:rsidRPr="00726A64" w:rsidRDefault="00265B15" w:rsidP="00F76517">
      <w:pPr>
        <w:pStyle w:val="AnnexNoTitle"/>
        <w:rPr>
          <w:lang w:val="es-ES_tradnl"/>
        </w:rPr>
      </w:pPr>
      <w:r w:rsidRPr="00726A64">
        <w:rPr>
          <w:bCs/>
          <w:lang w:val="es-ES_tradnl"/>
        </w:rPr>
        <w:lastRenderedPageBreak/>
        <w:t>Anexo 1</w:t>
      </w:r>
      <w:r w:rsidRPr="00726A64">
        <w:rPr>
          <w:bCs/>
          <w:lang w:val="es-ES_tradnl"/>
        </w:rPr>
        <w:br/>
      </w:r>
      <w:r w:rsidRPr="00726A64">
        <w:rPr>
          <w:bCs/>
          <w:lang w:val="es-ES_tradnl"/>
        </w:rPr>
        <w:br/>
      </w:r>
      <w:r w:rsidR="00F76517" w:rsidRPr="00726A64">
        <w:rPr>
          <w:bCs/>
          <w:lang w:val="es-ES_tradnl"/>
        </w:rPr>
        <w:t xml:space="preserve">Disposición de radiocanales en la banda 21,2-23,6 GHz utilizada en algunos países de acuerdo con el </w:t>
      </w:r>
      <w:r w:rsidR="00F76517" w:rsidRPr="00726A64">
        <w:rPr>
          <w:bCs/>
          <w:i/>
          <w:iCs/>
          <w:lang w:val="es-ES_tradnl"/>
        </w:rPr>
        <w:t>recomienda 2</w:t>
      </w:r>
      <w:r w:rsidR="00F76517" w:rsidRPr="00726A64">
        <w:rPr>
          <w:lang w:val="es-ES_tradnl"/>
        </w:rPr>
        <w:t xml:space="preserve"> </w:t>
      </w:r>
    </w:p>
    <w:p w14:paraId="39C003FC" w14:textId="1E8AD35B" w:rsidR="00F76517" w:rsidRPr="00726A64" w:rsidRDefault="00F76517" w:rsidP="00F76517">
      <w:pPr>
        <w:pStyle w:val="Normalaftertitle"/>
        <w:rPr>
          <w:lang w:val="es-ES_tradnl"/>
        </w:rPr>
      </w:pPr>
      <w:r w:rsidRPr="00726A64">
        <w:rPr>
          <w:lang w:val="es-ES_tradnl"/>
        </w:rPr>
        <w:t>La utilización de la banda 21,2-23,6 GHz se basa en un modelo de fr</w:t>
      </w:r>
      <w:r w:rsidR="00ED4C36" w:rsidRPr="00726A64">
        <w:rPr>
          <w:lang w:val="es-ES_tradnl"/>
        </w:rPr>
        <w:t>ecuencias homogéneo de 3,5 </w:t>
      </w:r>
      <w:r w:rsidRPr="00726A64">
        <w:rPr>
          <w:lang w:val="es-ES_tradnl"/>
        </w:rPr>
        <w:t>MHz. Se incluyen varias separaciones de 3,5 MHz a 224 MHz, como se indica en la Fig. 1, y también se usan disposiciones intercaladas para diversas separaciones. En algunas aplicaciones pueden añadirse radiocanales adicionales en las bandas de guarda del borde y del centro, utilizando el modelo homogéneo.</w:t>
      </w:r>
    </w:p>
    <w:p w14:paraId="1665B4EA" w14:textId="6A84A580" w:rsidR="00F76517" w:rsidRPr="00726A64" w:rsidRDefault="00265B15" w:rsidP="00F76517">
      <w:pPr>
        <w:rPr>
          <w:lang w:val="es-ES_tradnl"/>
        </w:rPr>
      </w:pPr>
      <w:r w:rsidRPr="00726A64">
        <w:rPr>
          <w:lang w:val="es-ES_tradnl"/>
        </w:rPr>
        <w:t>La separación dúplex es de 1 </w:t>
      </w:r>
      <w:r w:rsidR="00F76517" w:rsidRPr="00726A64">
        <w:rPr>
          <w:lang w:val="es-ES_tradnl"/>
        </w:rPr>
        <w:t>232 MHz</w:t>
      </w:r>
    </w:p>
    <w:p w14:paraId="56DA2ABB" w14:textId="77777777" w:rsidR="00F76517" w:rsidRPr="00726A64" w:rsidRDefault="00F76517" w:rsidP="00F76517">
      <w:pPr>
        <w:rPr>
          <w:lang w:val="es-ES_tradnl"/>
        </w:rPr>
      </w:pPr>
      <w:r w:rsidRPr="00726A64">
        <w:rPr>
          <w:lang w:val="es-ES_tradnl"/>
        </w:rPr>
        <w:t>Sea</w:t>
      </w:r>
      <w:r w:rsidRPr="00726A64">
        <w:rPr>
          <w:lang w:val="es-ES_tradnl"/>
        </w:rPr>
        <w:tab/>
      </w:r>
      <w:r w:rsidRPr="00726A64">
        <w:rPr>
          <w:i/>
          <w:iCs/>
          <w:lang w:val="es-ES_tradnl"/>
        </w:rPr>
        <w:t>f</w:t>
      </w:r>
      <w:r w:rsidRPr="00726A64">
        <w:rPr>
          <w:i/>
          <w:iCs/>
          <w:vertAlign w:val="subscript"/>
          <w:lang w:val="es-ES_tradnl"/>
        </w:rPr>
        <w:t>r</w:t>
      </w:r>
      <w:r w:rsidRPr="00726A64">
        <w:rPr>
          <w:lang w:val="es-ES_tradnl"/>
        </w:rPr>
        <w:tab/>
        <w:t>la frecuencia de referencia del modelo homogéneo de 21 196 MHz;</w:t>
      </w:r>
    </w:p>
    <w:p w14:paraId="0AA62AD8" w14:textId="77777777" w:rsidR="00F76517" w:rsidRPr="00726A64" w:rsidRDefault="00F76517" w:rsidP="002C19E6">
      <w:pPr>
        <w:spacing w:before="80"/>
        <w:ind w:left="1191" w:hanging="119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la frecuencia central de un radiocanal de la mitad inferior de la banda (MHz);</w:t>
      </w:r>
    </w:p>
    <w:p w14:paraId="23C64AF5" w14:textId="77777777" w:rsidR="00F76517" w:rsidRPr="00726A64" w:rsidRDefault="00F76517" w:rsidP="002C19E6">
      <w:pPr>
        <w:spacing w:before="80"/>
        <w:ind w:left="1191" w:hanging="1191"/>
        <w:rPr>
          <w:lang w:val="es-ES_tradnl"/>
        </w:rPr>
      </w:pP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la frecuencia central de un radiocanal de la mitad superior de la banda (MHz);</w:t>
      </w:r>
    </w:p>
    <w:p w14:paraId="09364C1C" w14:textId="77777777" w:rsidR="00F76517" w:rsidRPr="00726A64" w:rsidRDefault="00F76517" w:rsidP="00F76517">
      <w:pPr>
        <w:rPr>
          <w:lang w:val="es-ES_tradnl"/>
        </w:rPr>
      </w:pPr>
      <w:r w:rsidRPr="00726A64">
        <w:rPr>
          <w:lang w:val="es-ES_tradnl"/>
        </w:rPr>
        <w:t>en ese caso, las frecuencias de cada canal se expresan mediante las siguientes relaciones:</w:t>
      </w:r>
    </w:p>
    <w:p w14:paraId="03127D02" w14:textId="77777777" w:rsidR="00F76517" w:rsidRPr="00726A64" w:rsidRDefault="00F76517" w:rsidP="00F76517">
      <w:pPr>
        <w:pStyle w:val="enumlev1"/>
        <w:spacing w:before="120"/>
        <w:rPr>
          <w:lang w:val="es-ES_tradnl"/>
        </w:rPr>
      </w:pPr>
      <w:r w:rsidRPr="00726A64">
        <w:rPr>
          <w:lang w:val="es-ES_tradnl"/>
        </w:rPr>
        <w:t>a)</w:t>
      </w:r>
      <w:r w:rsidRPr="00726A64">
        <w:rPr>
          <w:lang w:val="es-ES_tradnl"/>
        </w:rPr>
        <w:tab/>
        <w:t>para sistemas con separación de portadoras de 224 MHz en disposiciones entrelazadas:</w:t>
      </w:r>
    </w:p>
    <w:p w14:paraId="775256FE"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28  +  112 </w:t>
      </w:r>
      <w:r w:rsidRPr="00726A64">
        <w:rPr>
          <w:i/>
          <w:iCs/>
          <w:lang w:val="es-ES_tradnl"/>
        </w:rPr>
        <w:t>n</w:t>
      </w:r>
      <w:r w:rsidRPr="00726A64">
        <w:rPr>
          <w:lang w:val="es-ES_tradnl"/>
        </w:rPr>
        <w:tab/>
        <w:t>MHz</w:t>
      </w:r>
    </w:p>
    <w:p w14:paraId="2CE040FE"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1 260  +  112 </w:t>
      </w:r>
      <w:r w:rsidRPr="00726A64">
        <w:rPr>
          <w:i/>
          <w:iCs/>
          <w:lang w:val="es-ES_tradnl"/>
        </w:rPr>
        <w:t>n</w:t>
      </w:r>
      <w:r w:rsidRPr="00726A64">
        <w:rPr>
          <w:lang w:val="es-ES_tradnl"/>
        </w:rPr>
        <w:tab/>
        <w:t>MHz</w:t>
      </w:r>
    </w:p>
    <w:p w14:paraId="322A1E46" w14:textId="77777777" w:rsidR="00F76517" w:rsidRPr="00726A64" w:rsidRDefault="00F76517" w:rsidP="00F76517">
      <w:pPr>
        <w:keepNext/>
        <w:keepLines/>
        <w:rPr>
          <w:lang w:val="es-ES_tradnl"/>
        </w:rPr>
      </w:pPr>
      <w:r w:rsidRPr="00726A64">
        <w:rPr>
          <w:lang w:val="es-ES_tradnl"/>
        </w:rPr>
        <w:t xml:space="preserve">siendo: </w:t>
      </w:r>
    </w:p>
    <w:p w14:paraId="14D840A5" w14:textId="748D47A5" w:rsidR="00F76517" w:rsidRPr="00726A64" w:rsidRDefault="00F76517" w:rsidP="00F76517">
      <w:pPr>
        <w:pStyle w:val="enumlev1"/>
        <w:keepNext/>
        <w:keepLines/>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265B15" w:rsidRPr="00726A64">
        <w:rPr>
          <w:lang w:val="es-ES_tradnl"/>
        </w:rPr>
        <w:t xml:space="preserve"> </w:t>
      </w:r>
      <w:r w:rsidRPr="00726A64">
        <w:rPr>
          <w:lang w:val="es-ES_tradnl"/>
        </w:rPr>
        <w:t>. .</w:t>
      </w:r>
      <w:r w:rsidR="00265B15" w:rsidRPr="00726A64">
        <w:rPr>
          <w:lang w:val="es-ES_tradnl"/>
        </w:rPr>
        <w:t xml:space="preserve"> </w:t>
      </w:r>
      <w:r w:rsidRPr="00726A64">
        <w:rPr>
          <w:lang w:val="es-ES_tradnl"/>
        </w:rPr>
        <w:t>9</w:t>
      </w:r>
    </w:p>
    <w:p w14:paraId="4734ABEB" w14:textId="77777777" w:rsidR="00F76517" w:rsidRPr="00726A64" w:rsidRDefault="00F76517" w:rsidP="00F76517">
      <w:pPr>
        <w:pStyle w:val="enumlev1"/>
        <w:spacing w:before="120"/>
        <w:rPr>
          <w:lang w:val="es-ES_tradnl"/>
        </w:rPr>
      </w:pPr>
      <w:r w:rsidRPr="00726A64">
        <w:rPr>
          <w:lang w:val="es-ES_tradnl"/>
        </w:rPr>
        <w:t>b)</w:t>
      </w:r>
      <w:r w:rsidRPr="00726A64">
        <w:rPr>
          <w:lang w:val="es-ES_tradnl"/>
        </w:rPr>
        <w:tab/>
        <w:t>para sistemas con separación entre portadoras de 112 MHz:</w:t>
      </w:r>
    </w:p>
    <w:p w14:paraId="4AB43621" w14:textId="218A8A7B"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bookmarkStart w:id="3" w:name="_Hlk122674683"/>
      <w:r w:rsidR="007D2F0E">
        <w:rPr>
          <w:rFonts w:ascii="Cambria Math" w:hAnsi="Cambria Math" w:cstheme="majorBidi"/>
          <w:lang w:val="en-GB"/>
        </w:rPr>
        <w:t>−</w:t>
      </w:r>
      <w:bookmarkEnd w:id="3"/>
      <w:proofErr w:type="gramEnd"/>
      <w:r w:rsidRPr="00726A64">
        <w:rPr>
          <w:lang w:val="es-ES_tradnl"/>
        </w:rPr>
        <w:t xml:space="preserve">  28  +  112 </w:t>
      </w:r>
      <w:r w:rsidRPr="00726A64">
        <w:rPr>
          <w:i/>
          <w:iCs/>
          <w:lang w:val="es-ES_tradnl"/>
        </w:rPr>
        <w:t>n</w:t>
      </w:r>
      <w:r w:rsidRPr="00726A64">
        <w:rPr>
          <w:lang w:val="es-ES_tradnl"/>
        </w:rPr>
        <w:tab/>
        <w:t>MHz</w:t>
      </w:r>
    </w:p>
    <w:p w14:paraId="7E8D6F12"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1 204  +  112 </w:t>
      </w:r>
      <w:r w:rsidRPr="00726A64">
        <w:rPr>
          <w:i/>
          <w:iCs/>
          <w:lang w:val="es-ES_tradnl"/>
        </w:rPr>
        <w:t>n</w:t>
      </w:r>
      <w:r w:rsidRPr="00726A64">
        <w:rPr>
          <w:lang w:val="es-ES_tradnl"/>
        </w:rPr>
        <w:tab/>
        <w:t>MHz</w:t>
      </w:r>
    </w:p>
    <w:p w14:paraId="12EAF2A3" w14:textId="77777777" w:rsidR="00F76517" w:rsidRPr="00726A64" w:rsidRDefault="00F76517" w:rsidP="00F76517">
      <w:pPr>
        <w:keepNext/>
        <w:keepLines/>
        <w:rPr>
          <w:lang w:val="es-ES_tradnl"/>
        </w:rPr>
      </w:pPr>
      <w:r w:rsidRPr="00726A64">
        <w:rPr>
          <w:lang w:val="es-ES_tradnl"/>
        </w:rPr>
        <w:t xml:space="preserve">siendo: </w:t>
      </w:r>
    </w:p>
    <w:p w14:paraId="5A6B1CAC" w14:textId="30041605" w:rsidR="00F76517" w:rsidRPr="00726A64" w:rsidRDefault="00F76517" w:rsidP="00F76517">
      <w:pPr>
        <w:pStyle w:val="enumlev1"/>
        <w:keepNext/>
        <w:keepLines/>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265B15" w:rsidRPr="00726A64">
        <w:rPr>
          <w:lang w:val="es-ES_tradnl"/>
        </w:rPr>
        <w:t xml:space="preserve"> </w:t>
      </w:r>
      <w:r w:rsidRPr="00726A64">
        <w:rPr>
          <w:lang w:val="es-ES_tradnl"/>
        </w:rPr>
        <w:t>. .</w:t>
      </w:r>
      <w:r w:rsidR="00265B15" w:rsidRPr="00726A64">
        <w:rPr>
          <w:lang w:val="es-ES_tradnl"/>
        </w:rPr>
        <w:t xml:space="preserve"> </w:t>
      </w:r>
      <w:r w:rsidRPr="00726A64">
        <w:rPr>
          <w:lang w:val="es-ES_tradnl"/>
        </w:rPr>
        <w:t>10</w:t>
      </w:r>
    </w:p>
    <w:p w14:paraId="5A37DAEF" w14:textId="77777777" w:rsidR="00F76517" w:rsidRPr="00726A64" w:rsidRDefault="00F76517" w:rsidP="00F76517">
      <w:pPr>
        <w:pStyle w:val="enumlev1"/>
        <w:spacing w:before="120"/>
        <w:rPr>
          <w:lang w:val="es-ES_tradnl"/>
        </w:rPr>
      </w:pPr>
      <w:r w:rsidRPr="00726A64">
        <w:rPr>
          <w:lang w:val="es-ES_tradnl"/>
        </w:rPr>
        <w:t>c)</w:t>
      </w:r>
      <w:r w:rsidRPr="00726A64">
        <w:rPr>
          <w:lang w:val="es-ES_tradnl"/>
        </w:rPr>
        <w:tab/>
        <w:t>para sistemas con una separación entre portadoras de 56 MHz:</w:t>
      </w:r>
    </w:p>
    <w:p w14:paraId="2BD6E49B"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56 </w:t>
      </w:r>
      <w:r w:rsidRPr="00726A64">
        <w:rPr>
          <w:i/>
          <w:iCs/>
          <w:lang w:val="es-ES_tradnl"/>
        </w:rPr>
        <w:t>n</w:t>
      </w:r>
      <w:r w:rsidRPr="00726A64">
        <w:rPr>
          <w:lang w:val="es-ES_tradnl"/>
        </w:rPr>
        <w:tab/>
        <w:t>MHz</w:t>
      </w:r>
    </w:p>
    <w:p w14:paraId="6E0CE9B8"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1 232  +  56 </w:t>
      </w:r>
      <w:r w:rsidRPr="00726A64">
        <w:rPr>
          <w:i/>
          <w:iCs/>
          <w:lang w:val="es-ES_tradnl"/>
        </w:rPr>
        <w:t>n</w:t>
      </w:r>
      <w:r w:rsidRPr="00726A64">
        <w:rPr>
          <w:lang w:val="es-ES_tradnl"/>
        </w:rPr>
        <w:tab/>
        <w:t>MHz</w:t>
      </w:r>
    </w:p>
    <w:p w14:paraId="006F28C4" w14:textId="77777777" w:rsidR="00F76517" w:rsidRPr="00726A64" w:rsidRDefault="00F76517" w:rsidP="00F76517">
      <w:pPr>
        <w:rPr>
          <w:lang w:val="es-ES_tradnl"/>
        </w:rPr>
      </w:pPr>
      <w:r w:rsidRPr="00726A64">
        <w:rPr>
          <w:lang w:val="es-ES_tradnl"/>
        </w:rPr>
        <w:t xml:space="preserve">siendo: </w:t>
      </w:r>
    </w:p>
    <w:p w14:paraId="437B907D" w14:textId="3DC5F275" w:rsidR="00F76517" w:rsidRPr="00726A64" w:rsidRDefault="00F76517" w:rsidP="00F76517">
      <w:pPr>
        <w:pStyle w:val="enumlev1"/>
        <w:keepNext/>
        <w:keepLines/>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265B15" w:rsidRPr="00726A64">
        <w:rPr>
          <w:lang w:val="es-ES_tradnl"/>
        </w:rPr>
        <w:t xml:space="preserve"> </w:t>
      </w:r>
      <w:r w:rsidRPr="00726A64">
        <w:rPr>
          <w:lang w:val="es-ES_tradnl"/>
        </w:rPr>
        <w:t>. .</w:t>
      </w:r>
      <w:r w:rsidR="00265B15" w:rsidRPr="00726A64">
        <w:rPr>
          <w:lang w:val="es-ES_tradnl"/>
        </w:rPr>
        <w:t xml:space="preserve"> </w:t>
      </w:r>
      <w:r w:rsidRPr="00726A64">
        <w:rPr>
          <w:lang w:val="es-ES_tradnl"/>
        </w:rPr>
        <w:t>20</w:t>
      </w:r>
    </w:p>
    <w:p w14:paraId="7662E878" w14:textId="77777777" w:rsidR="00F76517" w:rsidRPr="00726A64" w:rsidRDefault="00F76517" w:rsidP="00F76517">
      <w:pPr>
        <w:pStyle w:val="enumlev1"/>
        <w:spacing w:before="120"/>
        <w:rPr>
          <w:lang w:val="es-ES_tradnl"/>
        </w:rPr>
      </w:pPr>
      <w:r w:rsidRPr="00726A64">
        <w:rPr>
          <w:lang w:val="es-ES_tradnl"/>
        </w:rPr>
        <w:t>d)</w:t>
      </w:r>
      <w:r w:rsidRPr="00726A64">
        <w:rPr>
          <w:lang w:val="es-ES_tradnl"/>
        </w:rPr>
        <w:tab/>
        <w:t>para sistemas con una separación entre portadoras de 28 MHz:</w:t>
      </w:r>
    </w:p>
    <w:p w14:paraId="4B7D3FD3"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14  +  28 </w:t>
      </w:r>
      <w:r w:rsidRPr="00726A64">
        <w:rPr>
          <w:i/>
          <w:iCs/>
          <w:lang w:val="es-ES_tradnl"/>
        </w:rPr>
        <w:t>n</w:t>
      </w:r>
      <w:r w:rsidRPr="00726A64">
        <w:rPr>
          <w:lang w:val="es-ES_tradnl"/>
        </w:rPr>
        <w:tab/>
        <w:t>MHz</w:t>
      </w:r>
    </w:p>
    <w:p w14:paraId="1F0661CA"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1 246  +  28 </w:t>
      </w:r>
      <w:r w:rsidRPr="00726A64">
        <w:rPr>
          <w:i/>
          <w:iCs/>
          <w:lang w:val="es-ES_tradnl"/>
        </w:rPr>
        <w:t>n</w:t>
      </w:r>
      <w:r w:rsidRPr="00726A64">
        <w:rPr>
          <w:lang w:val="es-ES_tradnl"/>
        </w:rPr>
        <w:tab/>
        <w:t>MHz</w:t>
      </w:r>
    </w:p>
    <w:p w14:paraId="52E23795" w14:textId="77777777" w:rsidR="00F76517" w:rsidRPr="00726A64" w:rsidRDefault="00F76517" w:rsidP="00F76517">
      <w:pPr>
        <w:rPr>
          <w:lang w:val="es-ES_tradnl"/>
        </w:rPr>
      </w:pPr>
      <w:r w:rsidRPr="00726A64">
        <w:rPr>
          <w:lang w:val="es-ES_tradnl"/>
        </w:rPr>
        <w:t xml:space="preserve">siendo: </w:t>
      </w:r>
    </w:p>
    <w:p w14:paraId="4B7B279E" w14:textId="3B817C52"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313112" w:rsidRPr="00726A64">
        <w:rPr>
          <w:lang w:val="es-ES_tradnl"/>
        </w:rPr>
        <w:t xml:space="preserve"> </w:t>
      </w:r>
      <w:r w:rsidRPr="00726A64">
        <w:rPr>
          <w:lang w:val="es-ES_tradnl"/>
        </w:rPr>
        <w:t>. .</w:t>
      </w:r>
      <w:r w:rsidR="00313112" w:rsidRPr="00726A64">
        <w:rPr>
          <w:lang w:val="es-ES_tradnl"/>
        </w:rPr>
        <w:t xml:space="preserve"> </w:t>
      </w:r>
      <w:r w:rsidRPr="00726A64">
        <w:rPr>
          <w:lang w:val="es-ES_tradnl"/>
        </w:rPr>
        <w:t>40</w:t>
      </w:r>
    </w:p>
    <w:p w14:paraId="4EABC618" w14:textId="77777777" w:rsidR="00F76517" w:rsidRPr="00726A64" w:rsidRDefault="00F76517" w:rsidP="00F76517">
      <w:pPr>
        <w:pStyle w:val="enumlev1"/>
        <w:spacing w:before="120"/>
        <w:rPr>
          <w:lang w:val="es-ES_tradnl"/>
        </w:rPr>
      </w:pPr>
      <w:r w:rsidRPr="00726A64">
        <w:rPr>
          <w:lang w:val="es-ES_tradnl"/>
        </w:rPr>
        <w:t>e)</w:t>
      </w:r>
      <w:r w:rsidRPr="00726A64">
        <w:rPr>
          <w:lang w:val="es-ES_tradnl"/>
        </w:rPr>
        <w:tab/>
        <w:t>para sistemas con una separación entre portadoras de 14 MHz:</w:t>
      </w:r>
    </w:p>
    <w:p w14:paraId="2EDB5D90"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21  +  14 </w:t>
      </w:r>
      <w:r w:rsidRPr="00726A64">
        <w:rPr>
          <w:i/>
          <w:iCs/>
          <w:lang w:val="es-ES_tradnl"/>
        </w:rPr>
        <w:t>n</w:t>
      </w:r>
      <w:r w:rsidRPr="00726A64">
        <w:rPr>
          <w:lang w:val="es-ES_tradnl"/>
        </w:rPr>
        <w:tab/>
        <w:t>MHz</w:t>
      </w:r>
    </w:p>
    <w:p w14:paraId="30A124CC"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1 253  +  14 </w:t>
      </w:r>
      <w:r w:rsidRPr="00726A64">
        <w:rPr>
          <w:i/>
          <w:iCs/>
          <w:lang w:val="es-ES_tradnl"/>
        </w:rPr>
        <w:t>n</w:t>
      </w:r>
      <w:r w:rsidRPr="00726A64">
        <w:rPr>
          <w:lang w:val="es-ES_tradnl"/>
        </w:rPr>
        <w:tab/>
        <w:t>MHz</w:t>
      </w:r>
    </w:p>
    <w:p w14:paraId="310D6487" w14:textId="77777777" w:rsidR="00F76517" w:rsidRPr="00726A64" w:rsidRDefault="00F76517" w:rsidP="00313112">
      <w:pPr>
        <w:keepNext/>
        <w:rPr>
          <w:lang w:val="es-ES_tradnl"/>
        </w:rPr>
      </w:pPr>
      <w:r w:rsidRPr="00726A64">
        <w:rPr>
          <w:lang w:val="es-ES_tradnl"/>
        </w:rPr>
        <w:lastRenderedPageBreak/>
        <w:t xml:space="preserve">siendo: </w:t>
      </w:r>
    </w:p>
    <w:p w14:paraId="69D64E48" w14:textId="6D38E11C" w:rsidR="00F76517" w:rsidRPr="00726A64" w:rsidRDefault="00F76517" w:rsidP="00313112">
      <w:pPr>
        <w:pStyle w:val="enumlev1"/>
        <w:keepNext/>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313112" w:rsidRPr="00726A64">
        <w:rPr>
          <w:lang w:val="es-ES_tradnl"/>
        </w:rPr>
        <w:t xml:space="preserve"> </w:t>
      </w:r>
      <w:r w:rsidRPr="00726A64">
        <w:rPr>
          <w:lang w:val="es-ES_tradnl"/>
        </w:rPr>
        <w:t>. .</w:t>
      </w:r>
      <w:r w:rsidR="00313112" w:rsidRPr="00726A64">
        <w:rPr>
          <w:lang w:val="es-ES_tradnl"/>
        </w:rPr>
        <w:t xml:space="preserve"> </w:t>
      </w:r>
      <w:r w:rsidRPr="00726A64">
        <w:rPr>
          <w:lang w:val="es-ES_tradnl"/>
        </w:rPr>
        <w:t>80</w:t>
      </w:r>
    </w:p>
    <w:p w14:paraId="5D8605AF" w14:textId="77777777" w:rsidR="00F76517" w:rsidRPr="00726A64" w:rsidRDefault="00F76517" w:rsidP="00F76517">
      <w:pPr>
        <w:pStyle w:val="enumlev1"/>
        <w:rPr>
          <w:lang w:val="es-ES_tradnl"/>
        </w:rPr>
      </w:pPr>
      <w:r w:rsidRPr="00726A64">
        <w:rPr>
          <w:lang w:val="es-ES_tradnl"/>
        </w:rPr>
        <w:t>f)</w:t>
      </w:r>
      <w:r w:rsidRPr="00726A64">
        <w:rPr>
          <w:lang w:val="es-ES_tradnl"/>
        </w:rPr>
        <w:tab/>
        <w:t>para sistemas con una separación entre portadoras de 7 MHz:</w:t>
      </w:r>
    </w:p>
    <w:p w14:paraId="7994E921"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24,5  +  7 </w:t>
      </w:r>
      <w:r w:rsidRPr="00726A64">
        <w:rPr>
          <w:i/>
          <w:iCs/>
          <w:lang w:val="es-ES_tradnl"/>
        </w:rPr>
        <w:t>n</w:t>
      </w:r>
      <w:r w:rsidRPr="00726A64">
        <w:rPr>
          <w:lang w:val="es-ES_tradnl"/>
        </w:rPr>
        <w:tab/>
        <w:t>MHz</w:t>
      </w:r>
    </w:p>
    <w:p w14:paraId="60C0A008"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1 256,5  +  7 </w:t>
      </w:r>
      <w:r w:rsidRPr="00726A64">
        <w:rPr>
          <w:i/>
          <w:iCs/>
          <w:lang w:val="es-ES_tradnl"/>
        </w:rPr>
        <w:t>n</w:t>
      </w:r>
      <w:r w:rsidRPr="00726A64">
        <w:rPr>
          <w:lang w:val="es-ES_tradnl"/>
        </w:rPr>
        <w:tab/>
        <w:t>MHz</w:t>
      </w:r>
    </w:p>
    <w:p w14:paraId="58C83549" w14:textId="77777777" w:rsidR="00F76517" w:rsidRPr="00726A64" w:rsidRDefault="00F76517" w:rsidP="00F76517">
      <w:pPr>
        <w:rPr>
          <w:lang w:val="es-ES_tradnl"/>
        </w:rPr>
      </w:pPr>
      <w:r w:rsidRPr="00726A64">
        <w:rPr>
          <w:lang w:val="es-ES_tradnl"/>
        </w:rPr>
        <w:t xml:space="preserve">siendo: </w:t>
      </w:r>
    </w:p>
    <w:p w14:paraId="13B11E52" w14:textId="226D5254"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76ECF" w:rsidRPr="00726A64">
        <w:rPr>
          <w:lang w:val="es-ES_tradnl"/>
        </w:rPr>
        <w:t xml:space="preserve"> </w:t>
      </w:r>
      <w:r w:rsidRPr="00726A64">
        <w:rPr>
          <w:lang w:val="es-ES_tradnl"/>
        </w:rPr>
        <w:t>. .</w:t>
      </w:r>
      <w:r w:rsidR="00E76ECF" w:rsidRPr="00726A64">
        <w:rPr>
          <w:lang w:val="es-ES_tradnl"/>
        </w:rPr>
        <w:t xml:space="preserve"> </w:t>
      </w:r>
      <w:r w:rsidRPr="00726A64">
        <w:rPr>
          <w:lang w:val="es-ES_tradnl"/>
        </w:rPr>
        <w:t>160</w:t>
      </w:r>
    </w:p>
    <w:p w14:paraId="0CE4D961" w14:textId="77777777" w:rsidR="00F76517" w:rsidRPr="00726A64" w:rsidRDefault="00F76517" w:rsidP="00F76517">
      <w:pPr>
        <w:pStyle w:val="enumlev1"/>
        <w:rPr>
          <w:lang w:val="es-ES_tradnl"/>
        </w:rPr>
      </w:pPr>
      <w:r w:rsidRPr="00726A64">
        <w:rPr>
          <w:lang w:val="es-ES_tradnl"/>
        </w:rPr>
        <w:t>g)</w:t>
      </w:r>
      <w:r w:rsidRPr="00726A64">
        <w:rPr>
          <w:lang w:val="es-ES_tradnl"/>
        </w:rPr>
        <w:tab/>
        <w:t>para sistemas con una separación entre portadoras de 3,5 MHz:</w:t>
      </w:r>
    </w:p>
    <w:p w14:paraId="42740A72" w14:textId="02735928"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00E76ECF" w:rsidRPr="00726A64">
        <w:rPr>
          <w:lang w:val="es-ES_tradnl"/>
        </w:rPr>
        <w:t xml:space="preserve">  +</w:t>
      </w:r>
      <w:proofErr w:type="gramEnd"/>
      <w:r w:rsidR="00E76ECF" w:rsidRPr="00726A64">
        <w:rPr>
          <w:lang w:val="es-ES_tradnl"/>
        </w:rPr>
        <w:t xml:space="preserve">  26,25  +  3,</w:t>
      </w:r>
      <w:r w:rsidRPr="00726A64">
        <w:rPr>
          <w:lang w:val="es-ES_tradnl"/>
        </w:rPr>
        <w:t xml:space="preserve">5 </w:t>
      </w:r>
      <w:r w:rsidRPr="00726A64">
        <w:rPr>
          <w:i/>
          <w:iCs/>
          <w:lang w:val="es-ES_tradnl"/>
        </w:rPr>
        <w:t>n</w:t>
      </w:r>
      <w:r w:rsidRPr="00726A64">
        <w:rPr>
          <w:lang w:val="es-ES_tradnl"/>
        </w:rPr>
        <w:tab/>
        <w:t>MHz</w:t>
      </w:r>
    </w:p>
    <w:p w14:paraId="78C197B2" w14:textId="60003BDA"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00E76ECF" w:rsidRPr="00726A64">
        <w:rPr>
          <w:lang w:val="es-ES_tradnl"/>
        </w:rPr>
        <w:t xml:space="preserve">  +</w:t>
      </w:r>
      <w:proofErr w:type="gramEnd"/>
      <w:r w:rsidR="00E76ECF" w:rsidRPr="00726A64">
        <w:rPr>
          <w:lang w:val="es-ES_tradnl"/>
        </w:rPr>
        <w:t xml:space="preserve">  1 258,25  +  3,</w:t>
      </w:r>
      <w:r w:rsidRPr="00726A64">
        <w:rPr>
          <w:lang w:val="es-ES_tradnl"/>
        </w:rPr>
        <w:t xml:space="preserve">5 </w:t>
      </w:r>
      <w:r w:rsidRPr="00726A64">
        <w:rPr>
          <w:i/>
          <w:iCs/>
          <w:lang w:val="es-ES_tradnl"/>
        </w:rPr>
        <w:t>n</w:t>
      </w:r>
      <w:r w:rsidRPr="00726A64">
        <w:rPr>
          <w:lang w:val="es-ES_tradnl"/>
        </w:rPr>
        <w:tab/>
        <w:t>MHz</w:t>
      </w:r>
    </w:p>
    <w:p w14:paraId="35E5712A" w14:textId="77777777" w:rsidR="00F76517" w:rsidRPr="00726A64" w:rsidRDefault="00F76517" w:rsidP="00F76517">
      <w:pPr>
        <w:rPr>
          <w:lang w:val="es-ES_tradnl"/>
        </w:rPr>
      </w:pPr>
      <w:r w:rsidRPr="00726A64">
        <w:rPr>
          <w:lang w:val="es-ES_tradnl"/>
        </w:rPr>
        <w:t xml:space="preserve">siendo: </w:t>
      </w:r>
    </w:p>
    <w:p w14:paraId="3E332882" w14:textId="5B92E065"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76ECF" w:rsidRPr="00726A64">
        <w:rPr>
          <w:lang w:val="es-ES_tradnl"/>
        </w:rPr>
        <w:t xml:space="preserve"> </w:t>
      </w:r>
      <w:r w:rsidRPr="00726A64">
        <w:rPr>
          <w:lang w:val="es-ES_tradnl"/>
        </w:rPr>
        <w:t>. .</w:t>
      </w:r>
      <w:r w:rsidR="00E76ECF" w:rsidRPr="00726A64">
        <w:rPr>
          <w:lang w:val="es-ES_tradnl"/>
        </w:rPr>
        <w:t xml:space="preserve"> </w:t>
      </w:r>
      <w:r w:rsidR="00ED4C36" w:rsidRPr="00726A64">
        <w:rPr>
          <w:lang w:val="es-ES_tradnl"/>
        </w:rPr>
        <w:t>320</w:t>
      </w:r>
    </w:p>
    <w:p w14:paraId="4BA5CB4F" w14:textId="77777777" w:rsidR="00F76517" w:rsidRPr="00726A64" w:rsidRDefault="00F76517" w:rsidP="00F76517">
      <w:pPr>
        <w:pStyle w:val="FigureNo"/>
        <w:rPr>
          <w:lang w:val="es-ES_tradnl"/>
        </w:rPr>
      </w:pPr>
      <w:r w:rsidRPr="00726A64">
        <w:rPr>
          <w:lang w:val="es-ES_tradnl"/>
        </w:rPr>
        <w:lastRenderedPageBreak/>
        <w:t>figura 1</w:t>
      </w:r>
    </w:p>
    <w:p w14:paraId="32756580" w14:textId="4000E685" w:rsidR="00F76517" w:rsidRPr="00726A64" w:rsidRDefault="00F76517" w:rsidP="00F76517">
      <w:pPr>
        <w:pStyle w:val="Figuretitle"/>
        <w:rPr>
          <w:rFonts w:ascii="Times New Roman" w:hAnsi="Times New Roman"/>
          <w:b w:val="0"/>
          <w:bCs/>
          <w:lang w:val="es-ES_tradnl"/>
        </w:rPr>
      </w:pPr>
      <w:r w:rsidRPr="00726A64">
        <w:rPr>
          <w:bCs/>
          <w:lang w:val="es-ES_tradnl"/>
        </w:rPr>
        <w:t>Disposiciones de radiocanales para FWS digitales y analógicos que funcion</w:t>
      </w:r>
      <w:r w:rsidR="00DD3295" w:rsidRPr="00726A64">
        <w:rPr>
          <w:bCs/>
          <w:lang w:val="es-ES_tradnl"/>
        </w:rPr>
        <w:t>an en la banda de 21,2-23,6 GHz</w:t>
      </w:r>
      <w:r w:rsidR="00DD3295" w:rsidRPr="00726A64">
        <w:rPr>
          <w:bCs/>
          <w:lang w:val="es-ES_tradnl"/>
        </w:rPr>
        <w:br/>
      </w:r>
      <w:r w:rsidRPr="00726A64">
        <w:rPr>
          <w:b w:val="0"/>
          <w:bCs/>
          <w:lang w:val="es-ES_tradnl"/>
        </w:rPr>
        <w:t>(Todas las frecuencias en MHz)</w:t>
      </w:r>
    </w:p>
    <w:p w14:paraId="5CC3A422" w14:textId="6456C659" w:rsidR="00F76517" w:rsidRDefault="000A44F2" w:rsidP="00F76517">
      <w:pPr>
        <w:pStyle w:val="Figure"/>
        <w:rPr>
          <w:lang w:val="es-ES_tradnl"/>
        </w:rPr>
      </w:pPr>
      <w:r>
        <w:rPr>
          <w:noProof/>
          <w:lang w:val="es-ES_tradnl"/>
        </w:rPr>
        <w:drawing>
          <wp:inline distT="0" distB="0" distL="0" distR="0" wp14:anchorId="700435FF" wp14:editId="6C986687">
            <wp:extent cx="5769876" cy="8272289"/>
            <wp:effectExtent l="0" t="0" r="254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9876" cy="8272289"/>
                    </a:xfrm>
                    <a:prstGeom prst="rect">
                      <a:avLst/>
                    </a:prstGeom>
                  </pic:spPr>
                </pic:pic>
              </a:graphicData>
            </a:graphic>
          </wp:inline>
        </w:drawing>
      </w:r>
    </w:p>
    <w:p w14:paraId="587C94E0" w14:textId="6B127792" w:rsidR="00F76517" w:rsidRPr="00726A64" w:rsidRDefault="00F76517" w:rsidP="00F76517">
      <w:pPr>
        <w:pStyle w:val="Note"/>
        <w:rPr>
          <w:szCs w:val="24"/>
          <w:lang w:val="es-ES_tradnl"/>
        </w:rPr>
      </w:pPr>
      <w:r w:rsidRPr="00726A64">
        <w:rPr>
          <w:lang w:val="es-ES_tradnl"/>
        </w:rPr>
        <w:lastRenderedPageBreak/>
        <w:t xml:space="preserve">NOTA 1 – Las disposiciones de radiocanales de la Fig. 1g) se obtienen utilizando portadoras intercaladas con las del modelo homogéneo del </w:t>
      </w:r>
      <w:r w:rsidRPr="00726A64">
        <w:rPr>
          <w:i/>
          <w:iCs/>
          <w:lang w:val="es-ES_tradnl"/>
        </w:rPr>
        <w:t>recomienda 2</w:t>
      </w:r>
      <w:r w:rsidRPr="00726A64">
        <w:rPr>
          <w:lang w:val="es-ES_tradnl"/>
        </w:rPr>
        <w:t>.</w:t>
      </w:r>
    </w:p>
    <w:p w14:paraId="3E683E20" w14:textId="7444F619" w:rsidR="00E52C8F" w:rsidRPr="00726A64" w:rsidRDefault="00F76517" w:rsidP="00F76517">
      <w:pPr>
        <w:pStyle w:val="Note"/>
        <w:rPr>
          <w:lang w:val="es-ES_tradnl"/>
        </w:rPr>
      </w:pPr>
      <w:r w:rsidRPr="00726A64">
        <w:rPr>
          <w:lang w:val="es-ES_tradnl"/>
        </w:rPr>
        <w:t>NOTA 2 – La Fig. 1a) muestra la disposición de radiocanales con una separación de canales de 224 MHz y una disposición intercalada por granularidad de 112 MHz.</w:t>
      </w:r>
    </w:p>
    <w:p w14:paraId="14A22203" w14:textId="7CF1FFF4" w:rsidR="00E52C8F" w:rsidRDefault="00E52C8F">
      <w:pPr>
        <w:tabs>
          <w:tab w:val="clear" w:pos="794"/>
          <w:tab w:val="clear" w:pos="1191"/>
          <w:tab w:val="clear" w:pos="1588"/>
          <w:tab w:val="clear" w:pos="1985"/>
        </w:tabs>
        <w:overflowPunct/>
        <w:autoSpaceDE/>
        <w:autoSpaceDN/>
        <w:adjustRightInd/>
        <w:spacing w:before="0"/>
        <w:jc w:val="left"/>
        <w:textAlignment w:val="auto"/>
        <w:rPr>
          <w:sz w:val="22"/>
          <w:lang w:val="es-ES_tradnl"/>
        </w:rPr>
      </w:pPr>
    </w:p>
    <w:p w14:paraId="6AF53351" w14:textId="77777777" w:rsidR="006C4388" w:rsidRPr="00726A64" w:rsidRDefault="006C4388">
      <w:pPr>
        <w:tabs>
          <w:tab w:val="clear" w:pos="794"/>
          <w:tab w:val="clear" w:pos="1191"/>
          <w:tab w:val="clear" w:pos="1588"/>
          <w:tab w:val="clear" w:pos="1985"/>
        </w:tabs>
        <w:overflowPunct/>
        <w:autoSpaceDE/>
        <w:autoSpaceDN/>
        <w:adjustRightInd/>
        <w:spacing w:before="0"/>
        <w:jc w:val="left"/>
        <w:textAlignment w:val="auto"/>
        <w:rPr>
          <w:sz w:val="22"/>
          <w:lang w:val="es-ES_tradnl"/>
        </w:rPr>
      </w:pPr>
    </w:p>
    <w:p w14:paraId="01C07807" w14:textId="4E847DFE" w:rsidR="00F76517" w:rsidRPr="00726A64" w:rsidRDefault="00E52C8F" w:rsidP="006C4388">
      <w:pPr>
        <w:pStyle w:val="AnnexNoTitle"/>
        <w:keepNext w:val="0"/>
        <w:keepLines w:val="0"/>
        <w:rPr>
          <w:lang w:val="es-ES_tradnl"/>
        </w:rPr>
      </w:pPr>
      <w:r w:rsidRPr="00726A64">
        <w:rPr>
          <w:bCs/>
          <w:lang w:val="es-ES_tradnl"/>
        </w:rPr>
        <w:t>Anexo 2</w:t>
      </w:r>
      <w:r w:rsidRPr="00726A64">
        <w:rPr>
          <w:bCs/>
          <w:lang w:val="es-ES_tradnl"/>
        </w:rPr>
        <w:br/>
      </w:r>
      <w:r w:rsidRPr="00726A64">
        <w:rPr>
          <w:bCs/>
          <w:lang w:val="es-ES_tradnl"/>
        </w:rPr>
        <w:br/>
      </w:r>
      <w:r w:rsidR="00F76517" w:rsidRPr="00726A64">
        <w:rPr>
          <w:bCs/>
          <w:lang w:val="es-ES_tradnl"/>
        </w:rPr>
        <w:t>Disposiciones de radiocanales para algunas administraciones de la CEPT</w:t>
      </w:r>
      <w:r w:rsidR="00F76517" w:rsidRPr="00726A64">
        <w:rPr>
          <w:rStyle w:val="FootnoteReference"/>
          <w:lang w:val="es-ES_tradnl"/>
        </w:rPr>
        <w:footnoteReference w:id="1"/>
      </w:r>
      <w:r w:rsidRPr="00726A64">
        <w:rPr>
          <w:bCs/>
          <w:lang w:val="es-ES_tradnl"/>
        </w:rPr>
        <w:br/>
      </w:r>
      <w:r w:rsidR="00F76517" w:rsidRPr="00726A64">
        <w:rPr>
          <w:bCs/>
          <w:lang w:val="es-ES_tradnl"/>
        </w:rPr>
        <w:t xml:space="preserve">en la banda 22,0-23,6 GHz de conformidad con el </w:t>
      </w:r>
      <w:r w:rsidR="00F76517" w:rsidRPr="00726A64">
        <w:rPr>
          <w:bCs/>
          <w:i/>
          <w:iCs/>
          <w:lang w:val="es-ES_tradnl"/>
        </w:rPr>
        <w:t>recomienda 2</w:t>
      </w:r>
    </w:p>
    <w:p w14:paraId="4FC96608" w14:textId="77777777" w:rsidR="00F76517" w:rsidRPr="00726A64" w:rsidRDefault="00F76517" w:rsidP="006C4388">
      <w:pPr>
        <w:pStyle w:val="Heading1"/>
        <w:keepNext w:val="0"/>
        <w:keepLines w:val="0"/>
        <w:rPr>
          <w:lang w:val="es-ES_tradnl"/>
        </w:rPr>
      </w:pPr>
      <w:r w:rsidRPr="00726A64">
        <w:rPr>
          <w:bCs/>
          <w:lang w:val="es-ES_tradnl"/>
        </w:rPr>
        <w:t>1</w:t>
      </w:r>
      <w:r w:rsidRPr="00726A64">
        <w:rPr>
          <w:lang w:val="es-ES_tradnl"/>
        </w:rPr>
        <w:tab/>
      </w:r>
      <w:proofErr w:type="gramStart"/>
      <w:r w:rsidRPr="00726A64">
        <w:rPr>
          <w:bCs/>
          <w:lang w:val="es-ES_tradnl"/>
        </w:rPr>
        <w:t>Banda</w:t>
      </w:r>
      <w:proofErr w:type="gramEnd"/>
      <w:r w:rsidRPr="00726A64">
        <w:rPr>
          <w:bCs/>
          <w:lang w:val="es-ES_tradnl"/>
        </w:rPr>
        <w:t xml:space="preserve"> de frecuencias 22,0-22,6 GHz emparejada con la banda 23,0-23,6 GHz</w:t>
      </w:r>
    </w:p>
    <w:p w14:paraId="7C5C114E" w14:textId="7EC58ECA" w:rsidR="00F76517" w:rsidRPr="00726A64" w:rsidRDefault="00F76517" w:rsidP="006C4388">
      <w:pPr>
        <w:rPr>
          <w:lang w:val="es-ES_tradnl"/>
        </w:rPr>
      </w:pPr>
      <w:r w:rsidRPr="00726A64">
        <w:rPr>
          <w:lang w:val="es-ES_tradnl"/>
        </w:rPr>
        <w:t xml:space="preserve">A </w:t>
      </w:r>
      <w:proofErr w:type="gramStart"/>
      <w:r w:rsidRPr="00726A64">
        <w:rPr>
          <w:lang w:val="es-ES_tradnl"/>
        </w:rPr>
        <w:t>continuación</w:t>
      </w:r>
      <w:proofErr w:type="gramEnd"/>
      <w:r w:rsidRPr="00726A64">
        <w:rPr>
          <w:lang w:val="es-ES_tradnl"/>
        </w:rPr>
        <w:t xml:space="preserve"> se muestra un ejemplo de disposiciones de radiocanales en la banda 22,0-22,6 GHz emparejada con 23,0-23,6 GHz para separaciones de portadora </w:t>
      </w:r>
      <w:r w:rsidR="00ED4C36" w:rsidRPr="00726A64">
        <w:rPr>
          <w:lang w:val="es-ES_tradnl"/>
        </w:rPr>
        <w:t>de 224 MHz, 112 MHz, 56 MHz, 28 </w:t>
      </w:r>
      <w:r w:rsidRPr="00726A64">
        <w:rPr>
          <w:lang w:val="es-ES_tradnl"/>
        </w:rPr>
        <w:t>MHz, 14 MHz, 7 MHz y 3,5 MHz:</w:t>
      </w:r>
    </w:p>
    <w:p w14:paraId="7310CA5B" w14:textId="77777777" w:rsidR="00F76517" w:rsidRPr="00726A64" w:rsidRDefault="00F76517" w:rsidP="00F76517">
      <w:pPr>
        <w:rPr>
          <w:lang w:val="es-ES_tradnl"/>
        </w:rPr>
      </w:pPr>
      <w:r w:rsidRPr="00726A64">
        <w:rPr>
          <w:lang w:val="es-ES_tradnl"/>
        </w:rPr>
        <w:t>La separación dúplex es de 1 008 MHz.</w:t>
      </w:r>
    </w:p>
    <w:p w14:paraId="662FE9FC" w14:textId="77777777" w:rsidR="00F76517" w:rsidRPr="00726A64" w:rsidRDefault="00F76517" w:rsidP="00F76517">
      <w:pPr>
        <w:rPr>
          <w:lang w:val="es-ES_tradnl"/>
        </w:rPr>
      </w:pPr>
      <w:r w:rsidRPr="00726A64">
        <w:rPr>
          <w:lang w:val="es-ES_tradnl"/>
        </w:rPr>
        <w:t>Sea</w:t>
      </w:r>
      <w:r w:rsidRPr="00726A64">
        <w:rPr>
          <w:lang w:val="es-ES_tradnl"/>
        </w:rPr>
        <w:tab/>
      </w:r>
      <w:r w:rsidRPr="00726A64">
        <w:rPr>
          <w:i/>
          <w:iCs/>
          <w:lang w:val="es-ES_tradnl"/>
        </w:rPr>
        <w:t>f</w:t>
      </w:r>
      <w:r w:rsidRPr="00726A64">
        <w:rPr>
          <w:i/>
          <w:iCs/>
          <w:vertAlign w:val="subscript"/>
          <w:lang w:val="es-ES_tradnl"/>
        </w:rPr>
        <w:t>r</w:t>
      </w:r>
      <w:r w:rsidRPr="00726A64">
        <w:rPr>
          <w:lang w:val="es-ES_tradnl"/>
        </w:rPr>
        <w:tab/>
        <w:t>la frecuencia de referencia del modelo homogéneo de 21 196 MHz;</w:t>
      </w:r>
    </w:p>
    <w:p w14:paraId="57305C29" w14:textId="77777777" w:rsidR="00F76517" w:rsidRPr="00726A64" w:rsidRDefault="00F76517" w:rsidP="002C19E6">
      <w:pPr>
        <w:spacing w:before="80"/>
        <w:ind w:left="1191" w:hanging="119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la frecuencia central de un radiocanal de la mitad inferior de la banda (MHz);</w:t>
      </w:r>
    </w:p>
    <w:p w14:paraId="754C7525" w14:textId="77777777" w:rsidR="00F76517" w:rsidRPr="00726A64" w:rsidRDefault="00F76517" w:rsidP="002C19E6">
      <w:pPr>
        <w:spacing w:before="80"/>
        <w:ind w:left="1191" w:hanging="1191"/>
        <w:rPr>
          <w:lang w:val="es-ES_tradnl"/>
        </w:rPr>
      </w:pP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la frecuencia central de un radiocanal de la mitad superior de la banda (MHz);</w:t>
      </w:r>
    </w:p>
    <w:p w14:paraId="11370DFF" w14:textId="77777777" w:rsidR="00F76517" w:rsidRPr="00726A64" w:rsidRDefault="00F76517" w:rsidP="00F76517">
      <w:pPr>
        <w:rPr>
          <w:lang w:val="es-ES_tradnl"/>
        </w:rPr>
      </w:pPr>
      <w:r w:rsidRPr="00726A64">
        <w:rPr>
          <w:lang w:val="es-ES_tradnl"/>
        </w:rPr>
        <w:t>en ese caso, las frecuencias de cada canal se expresan mediante las siguientes relaciones:</w:t>
      </w:r>
    </w:p>
    <w:p w14:paraId="0820A55D" w14:textId="77777777" w:rsidR="00F76517" w:rsidRPr="00726A64" w:rsidRDefault="00F76517" w:rsidP="00F76517">
      <w:pPr>
        <w:pStyle w:val="enumlev1"/>
        <w:rPr>
          <w:lang w:val="es-ES_tradnl"/>
        </w:rPr>
      </w:pPr>
      <w:r w:rsidRPr="00726A64">
        <w:rPr>
          <w:lang w:val="es-ES_tradnl"/>
        </w:rPr>
        <w:t>a)</w:t>
      </w:r>
      <w:r w:rsidRPr="00726A64">
        <w:rPr>
          <w:lang w:val="es-ES_tradnl"/>
        </w:rPr>
        <w:tab/>
        <w:t>para sistemas con una separación de portadoras de 224 MHz en modelo entrelazado:</w:t>
      </w:r>
    </w:p>
    <w:p w14:paraId="67749D53"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r w:rsidRPr="00726A64">
        <w:rPr>
          <w:i/>
          <w:iCs/>
          <w:lang w:val="es-ES_tradnl"/>
        </w:rPr>
        <w:t>f</w:t>
      </w:r>
      <w:r w:rsidRPr="00726A64">
        <w:rPr>
          <w:i/>
          <w:iCs/>
          <w:vertAlign w:val="subscript"/>
          <w:lang w:val="es-ES_tradnl"/>
        </w:rPr>
        <w:t>r</w:t>
      </w:r>
      <w:r w:rsidRPr="00726A64">
        <w:rPr>
          <w:lang w:val="es-ES_tradnl"/>
        </w:rPr>
        <w:t xml:space="preserve">   </w:t>
      </w:r>
      <w:proofErr w:type="gramStart"/>
      <w:r w:rsidRPr="00726A64">
        <w:rPr>
          <w:lang w:val="es-ES_tradnl"/>
        </w:rPr>
        <w:t>+  826</w:t>
      </w:r>
      <w:proofErr w:type="gramEnd"/>
      <w:r w:rsidRPr="00726A64">
        <w:rPr>
          <w:lang w:val="es-ES_tradnl"/>
        </w:rPr>
        <w:t xml:space="preserve">  +  112 </w:t>
      </w:r>
      <w:r w:rsidRPr="00726A64">
        <w:rPr>
          <w:i/>
          <w:iCs/>
          <w:lang w:val="es-ES_tradnl"/>
        </w:rPr>
        <w:t>n</w:t>
      </w:r>
      <w:r w:rsidRPr="00726A64">
        <w:rPr>
          <w:lang w:val="es-ES_tradnl"/>
        </w:rPr>
        <w:tab/>
        <w:t>MHz</w:t>
      </w:r>
    </w:p>
    <w:p w14:paraId="7FC4705C"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r w:rsidRPr="00726A64">
        <w:rPr>
          <w:i/>
          <w:iCs/>
          <w:lang w:val="es-ES_tradnl"/>
        </w:rPr>
        <w:t>f</w:t>
      </w:r>
      <w:r w:rsidRPr="00726A64">
        <w:rPr>
          <w:i/>
          <w:vertAlign w:val="subscript"/>
          <w:lang w:val="es-ES_tradnl"/>
        </w:rPr>
        <w:t>r</w:t>
      </w:r>
      <w:r w:rsidRPr="00726A64">
        <w:rPr>
          <w:lang w:val="es-ES_tradnl"/>
        </w:rPr>
        <w:t xml:space="preserve">   </w:t>
      </w:r>
      <w:proofErr w:type="gramStart"/>
      <w:r w:rsidRPr="00726A64">
        <w:rPr>
          <w:lang w:val="es-ES_tradnl"/>
        </w:rPr>
        <w:t>+  1</w:t>
      </w:r>
      <w:proofErr w:type="gramEnd"/>
      <w:r w:rsidRPr="00726A64">
        <w:rPr>
          <w:lang w:val="es-ES_tradnl"/>
        </w:rPr>
        <w:t xml:space="preserve"> 834  +  112 </w:t>
      </w:r>
      <w:r w:rsidRPr="00726A64">
        <w:rPr>
          <w:i/>
          <w:iCs/>
          <w:lang w:val="es-ES_tradnl"/>
        </w:rPr>
        <w:t>n</w:t>
      </w:r>
      <w:r w:rsidRPr="00726A64">
        <w:rPr>
          <w:lang w:val="es-ES_tradnl"/>
        </w:rPr>
        <w:tab/>
        <w:t>MHz</w:t>
      </w:r>
    </w:p>
    <w:p w14:paraId="2E177940"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siendo:</w:t>
      </w:r>
    </w:p>
    <w:p w14:paraId="55936198" w14:textId="27A1A6E4" w:rsidR="00F76517" w:rsidRPr="00726A64" w:rsidRDefault="00F76517" w:rsidP="00F76517">
      <w:pPr>
        <w:pStyle w:val="enumlev1"/>
        <w:keepNext/>
        <w:keepLines/>
        <w:rPr>
          <w:lang w:val="es-ES_tradnl"/>
        </w:rPr>
      </w:pPr>
      <w:r w:rsidRPr="00726A64">
        <w:rPr>
          <w:lang w:val="es-ES_tradnl"/>
        </w:rPr>
        <w:tab/>
        <w:t xml:space="preserve"> n </w:t>
      </w:r>
      <w:proofErr w:type="gramStart"/>
      <w:r w:rsidRPr="00726A64">
        <w:rPr>
          <w:lang w:val="es-ES_tradnl"/>
        </w:rPr>
        <w:t>=  1</w:t>
      </w:r>
      <w:proofErr w:type="gramEnd"/>
      <w:r w:rsidRPr="00726A64">
        <w:rPr>
          <w:lang w:val="es-ES_tradnl"/>
        </w:rPr>
        <w:t>, .</w:t>
      </w:r>
      <w:r w:rsidR="00E52C8F" w:rsidRPr="00726A64">
        <w:rPr>
          <w:lang w:val="es-ES_tradnl"/>
        </w:rPr>
        <w:t xml:space="preserve"> </w:t>
      </w:r>
      <w:r w:rsidRPr="00726A64">
        <w:rPr>
          <w:lang w:val="es-ES_tradnl"/>
        </w:rPr>
        <w:t>.</w:t>
      </w:r>
      <w:r w:rsidR="00E52C8F" w:rsidRPr="00726A64">
        <w:rPr>
          <w:lang w:val="es-ES_tradnl"/>
        </w:rPr>
        <w:t xml:space="preserve"> </w:t>
      </w:r>
      <w:r w:rsidRPr="00726A64">
        <w:rPr>
          <w:lang w:val="es-ES_tradnl"/>
        </w:rPr>
        <w:t>. 4</w:t>
      </w:r>
    </w:p>
    <w:p w14:paraId="1213D9CA" w14:textId="77777777" w:rsidR="00F76517" w:rsidRPr="00726A64" w:rsidRDefault="00F76517" w:rsidP="00F76517">
      <w:pPr>
        <w:pStyle w:val="enumlev1"/>
        <w:spacing w:before="120"/>
        <w:rPr>
          <w:lang w:val="es-ES_tradnl"/>
        </w:rPr>
      </w:pPr>
      <w:r w:rsidRPr="00726A64">
        <w:rPr>
          <w:lang w:val="es-ES_tradnl"/>
        </w:rPr>
        <w:t>b)</w:t>
      </w:r>
      <w:r w:rsidRPr="00726A64">
        <w:rPr>
          <w:lang w:val="es-ES_tradnl"/>
        </w:rPr>
        <w:tab/>
        <w:t>para sistemas con una separación entre portadoras de 112 MHz:</w:t>
      </w:r>
    </w:p>
    <w:p w14:paraId="1E96DE7F"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770  +  112 </w:t>
      </w:r>
      <w:r w:rsidRPr="00726A64">
        <w:rPr>
          <w:i/>
          <w:iCs/>
          <w:lang w:val="es-ES_tradnl"/>
        </w:rPr>
        <w:t>n</w:t>
      </w:r>
      <w:r w:rsidRPr="00726A64">
        <w:rPr>
          <w:lang w:val="es-ES_tradnl"/>
        </w:rPr>
        <w:tab/>
        <w:t>MHz</w:t>
      </w:r>
    </w:p>
    <w:p w14:paraId="1CE265E3"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1 778  +  112 </w:t>
      </w:r>
      <w:r w:rsidRPr="00726A64">
        <w:rPr>
          <w:i/>
          <w:iCs/>
          <w:lang w:val="es-ES_tradnl"/>
        </w:rPr>
        <w:t>n</w:t>
      </w:r>
      <w:r w:rsidRPr="00726A64">
        <w:rPr>
          <w:lang w:val="es-ES_tradnl"/>
        </w:rPr>
        <w:tab/>
        <w:t>MHz</w:t>
      </w:r>
    </w:p>
    <w:p w14:paraId="346B6E56" w14:textId="77777777" w:rsidR="00F76517" w:rsidRPr="00726A64" w:rsidRDefault="00F76517" w:rsidP="00F76517">
      <w:pPr>
        <w:keepNext/>
        <w:keepLines/>
        <w:rPr>
          <w:lang w:val="es-ES_tradnl"/>
        </w:rPr>
      </w:pPr>
      <w:r w:rsidRPr="00726A64">
        <w:rPr>
          <w:lang w:val="es-ES_tradnl"/>
        </w:rPr>
        <w:t xml:space="preserve">siendo: </w:t>
      </w:r>
    </w:p>
    <w:p w14:paraId="1874ADEA" w14:textId="6AEEBDB4" w:rsidR="00F76517" w:rsidRPr="00726A64" w:rsidRDefault="00F76517" w:rsidP="00F76517">
      <w:pPr>
        <w:pStyle w:val="enumlev1"/>
        <w:keepNext/>
        <w:keepLines/>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5</w:t>
      </w:r>
    </w:p>
    <w:p w14:paraId="4F40A739" w14:textId="77777777" w:rsidR="00F76517" w:rsidRPr="00726A64" w:rsidRDefault="00F76517" w:rsidP="00F76517">
      <w:pPr>
        <w:pStyle w:val="enumlev1"/>
        <w:keepNext/>
        <w:keepLines/>
        <w:spacing w:before="120"/>
        <w:rPr>
          <w:lang w:val="es-ES_tradnl"/>
        </w:rPr>
      </w:pPr>
      <w:r w:rsidRPr="00726A64">
        <w:rPr>
          <w:lang w:val="es-ES_tradnl"/>
        </w:rPr>
        <w:t>c1)</w:t>
      </w:r>
      <w:r w:rsidRPr="00726A64">
        <w:rPr>
          <w:lang w:val="es-ES_tradnl"/>
        </w:rPr>
        <w:tab/>
        <w:t>para sistemas con una separación entre portadoras de 56 MHz que proporcionan 9 canales:</w:t>
      </w:r>
    </w:p>
    <w:p w14:paraId="7E5C1EE7"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826  +  56 </w:t>
      </w:r>
      <w:r w:rsidRPr="00726A64">
        <w:rPr>
          <w:i/>
          <w:iCs/>
          <w:lang w:val="es-ES_tradnl"/>
        </w:rPr>
        <w:t>n</w:t>
      </w:r>
      <w:r w:rsidRPr="00726A64">
        <w:rPr>
          <w:lang w:val="es-ES_tradnl"/>
        </w:rPr>
        <w:tab/>
        <w:t>MHz</w:t>
      </w:r>
    </w:p>
    <w:p w14:paraId="2F1A8505"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1 834  +  56 </w:t>
      </w:r>
      <w:r w:rsidRPr="00726A64">
        <w:rPr>
          <w:i/>
          <w:iCs/>
          <w:lang w:val="es-ES_tradnl"/>
        </w:rPr>
        <w:t>n</w:t>
      </w:r>
      <w:r w:rsidRPr="00726A64">
        <w:rPr>
          <w:lang w:val="es-ES_tradnl"/>
        </w:rPr>
        <w:tab/>
        <w:t>MHz</w:t>
      </w:r>
    </w:p>
    <w:p w14:paraId="276DE975" w14:textId="77777777" w:rsidR="00F76517" w:rsidRPr="00726A64" w:rsidRDefault="00F76517" w:rsidP="00F76517">
      <w:pPr>
        <w:rPr>
          <w:lang w:val="es-ES_tradnl"/>
        </w:rPr>
      </w:pPr>
      <w:r w:rsidRPr="00726A64">
        <w:rPr>
          <w:lang w:val="es-ES_tradnl"/>
        </w:rPr>
        <w:t xml:space="preserve">siendo: </w:t>
      </w:r>
    </w:p>
    <w:p w14:paraId="3EA202C6" w14:textId="717DB0BF"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9</w:t>
      </w:r>
    </w:p>
    <w:p w14:paraId="68513487" w14:textId="77777777" w:rsidR="00F76517" w:rsidRPr="00726A64" w:rsidRDefault="00F76517" w:rsidP="007E06A6">
      <w:pPr>
        <w:pStyle w:val="enumlev1"/>
        <w:keepNext/>
        <w:keepLines/>
        <w:rPr>
          <w:lang w:val="es-ES_tradnl"/>
        </w:rPr>
      </w:pPr>
      <w:r w:rsidRPr="00726A64">
        <w:rPr>
          <w:lang w:val="es-ES_tradnl"/>
        </w:rPr>
        <w:t>c2)</w:t>
      </w:r>
      <w:r w:rsidRPr="00726A64">
        <w:rPr>
          <w:lang w:val="es-ES_tradnl"/>
        </w:rPr>
        <w:tab/>
        <w:t>para sistemas con una separación entre portadoras de 56 MHz que proporcionan 10 canales:</w:t>
      </w:r>
    </w:p>
    <w:p w14:paraId="0E590DA4"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iCs/>
          <w:vertAlign w:val="subscript"/>
          <w:lang w:val="es-ES_tradnl"/>
        </w:rPr>
        <w:t>r</w:t>
      </w:r>
      <w:r w:rsidRPr="00726A64">
        <w:rPr>
          <w:lang w:val="es-ES_tradnl"/>
        </w:rPr>
        <w:t xml:space="preserve">  +</w:t>
      </w:r>
      <w:proofErr w:type="gramEnd"/>
      <w:r w:rsidRPr="00726A64">
        <w:rPr>
          <w:lang w:val="es-ES_tradnl"/>
        </w:rPr>
        <w:t xml:space="preserve">  784  +  56 </w:t>
      </w:r>
      <w:r w:rsidRPr="00726A64">
        <w:rPr>
          <w:i/>
          <w:iCs/>
          <w:lang w:val="es-ES_tradnl"/>
        </w:rPr>
        <w:t>n</w:t>
      </w:r>
      <w:r w:rsidRPr="00726A64">
        <w:rPr>
          <w:lang w:val="es-ES_tradnl"/>
        </w:rPr>
        <w:tab/>
        <w:t>MHz</w:t>
      </w:r>
    </w:p>
    <w:p w14:paraId="096D03F4"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lastRenderedPageBreak/>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1 792  +  56 </w:t>
      </w:r>
      <w:r w:rsidRPr="00726A64">
        <w:rPr>
          <w:i/>
          <w:iCs/>
          <w:lang w:val="es-ES_tradnl"/>
        </w:rPr>
        <w:t>n</w:t>
      </w:r>
      <w:r w:rsidRPr="00726A64">
        <w:rPr>
          <w:lang w:val="es-ES_tradnl"/>
        </w:rPr>
        <w:tab/>
        <w:t>MHz</w:t>
      </w:r>
    </w:p>
    <w:p w14:paraId="363D6409" w14:textId="77777777" w:rsidR="00F76517" w:rsidRPr="00726A64" w:rsidRDefault="00F76517" w:rsidP="00F76517">
      <w:pPr>
        <w:keepNext/>
        <w:rPr>
          <w:lang w:val="es-ES_tradnl"/>
        </w:rPr>
      </w:pPr>
      <w:r w:rsidRPr="00726A64">
        <w:rPr>
          <w:lang w:val="es-ES_tradnl"/>
        </w:rPr>
        <w:t xml:space="preserve">siendo: </w:t>
      </w:r>
    </w:p>
    <w:p w14:paraId="6C33702E" w14:textId="7261E625"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10</w:t>
      </w:r>
    </w:p>
    <w:p w14:paraId="0C63766C" w14:textId="77777777" w:rsidR="00F76517" w:rsidRPr="00726A64" w:rsidRDefault="00F76517" w:rsidP="00F76517">
      <w:pPr>
        <w:pStyle w:val="enumlev1"/>
        <w:spacing w:before="120"/>
        <w:rPr>
          <w:lang w:val="es-ES_tradnl"/>
        </w:rPr>
      </w:pPr>
      <w:r w:rsidRPr="00726A64">
        <w:rPr>
          <w:lang w:val="es-ES_tradnl"/>
        </w:rPr>
        <w:t>d)</w:t>
      </w:r>
      <w:r w:rsidRPr="00726A64">
        <w:rPr>
          <w:lang w:val="es-ES_tradnl"/>
        </w:rPr>
        <w:tab/>
        <w:t>para sistemas con una separación entre portadoras de 28 MHz:</w:t>
      </w:r>
    </w:p>
    <w:p w14:paraId="5EC2BB50"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798  +  28 </w:t>
      </w:r>
      <w:r w:rsidRPr="00726A64">
        <w:rPr>
          <w:i/>
          <w:iCs/>
          <w:lang w:val="es-ES_tradnl"/>
        </w:rPr>
        <w:t>n</w:t>
      </w:r>
      <w:r w:rsidRPr="00726A64">
        <w:rPr>
          <w:lang w:val="es-ES_tradnl"/>
        </w:rPr>
        <w:tab/>
        <w:t>MHz</w:t>
      </w:r>
    </w:p>
    <w:p w14:paraId="6F98E119"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lang w:val="es-ES_tradnl"/>
        </w:rPr>
        <w:t>f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726A64">
        <w:rPr>
          <w:i/>
          <w:vertAlign w:val="subscript"/>
          <w:lang w:val="es-ES_tradnl"/>
        </w:rPr>
        <w:t>r</w:t>
      </w:r>
      <w:r w:rsidRPr="00726A64">
        <w:rPr>
          <w:lang w:val="es-ES_tradnl"/>
        </w:rPr>
        <w:t xml:space="preserve">  +</w:t>
      </w:r>
      <w:proofErr w:type="gramEnd"/>
      <w:r w:rsidRPr="00726A64">
        <w:rPr>
          <w:lang w:val="es-ES_tradnl"/>
        </w:rPr>
        <w:t xml:space="preserve">  1 806  +  28 </w:t>
      </w:r>
      <w:r w:rsidRPr="00726A64">
        <w:rPr>
          <w:i/>
          <w:iCs/>
          <w:lang w:val="es-ES_tradnl"/>
        </w:rPr>
        <w:t>n</w:t>
      </w:r>
      <w:r w:rsidRPr="00726A64">
        <w:rPr>
          <w:lang w:val="es-ES_tradnl"/>
        </w:rPr>
        <w:tab/>
        <w:t>MHz</w:t>
      </w:r>
    </w:p>
    <w:p w14:paraId="570071A5" w14:textId="77777777" w:rsidR="00F76517" w:rsidRPr="00726A64" w:rsidRDefault="00F76517" w:rsidP="00F76517">
      <w:pPr>
        <w:rPr>
          <w:lang w:val="es-ES_tradnl"/>
        </w:rPr>
      </w:pPr>
      <w:r w:rsidRPr="00726A64">
        <w:rPr>
          <w:lang w:val="es-ES_tradnl"/>
        </w:rPr>
        <w:t xml:space="preserve">siendo: </w:t>
      </w:r>
    </w:p>
    <w:p w14:paraId="4714A0A1" w14:textId="476A943E"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20</w:t>
      </w:r>
    </w:p>
    <w:p w14:paraId="7D632A95" w14:textId="77777777" w:rsidR="00F76517" w:rsidRPr="00726A64" w:rsidRDefault="00F76517" w:rsidP="00F76517">
      <w:pPr>
        <w:pStyle w:val="enumlev1"/>
        <w:spacing w:before="120"/>
        <w:rPr>
          <w:lang w:val="es-ES_tradnl"/>
        </w:rPr>
      </w:pPr>
      <w:r w:rsidRPr="00726A64">
        <w:rPr>
          <w:lang w:val="es-ES_tradnl"/>
        </w:rPr>
        <w:t>e)</w:t>
      </w:r>
      <w:r w:rsidRPr="00726A64">
        <w:rPr>
          <w:lang w:val="es-ES_tradnl"/>
        </w:rPr>
        <w:tab/>
        <w:t>para sistemas con una separación entre portadoras de 14 MHz:</w:t>
      </w:r>
    </w:p>
    <w:p w14:paraId="60659E1F" w14:textId="3FC09FF8"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r w:rsidR="00AC310C" w:rsidRPr="00AC310C">
        <w:rPr>
          <w:i/>
          <w:iCs/>
          <w:lang w:val="es-ES_tradnl"/>
        </w:rPr>
        <w:t>f</w:t>
      </w:r>
      <w:r w:rsidR="00AC310C" w:rsidRPr="00AC310C">
        <w:rPr>
          <w:i/>
          <w:iCs/>
          <w:vertAlign w:val="subscript"/>
          <w:lang w:val="es-ES_tradnl"/>
        </w:rPr>
        <w:t>r</w:t>
      </w:r>
      <w:r w:rsidRPr="00726A64">
        <w:rPr>
          <w:lang w:val="es-ES_tradnl"/>
        </w:rPr>
        <w:t xml:space="preserve"> </w:t>
      </w:r>
      <w:proofErr w:type="gramStart"/>
      <w:r w:rsidRPr="00726A64">
        <w:rPr>
          <w:lang w:val="es-ES_tradnl"/>
        </w:rPr>
        <w:t>+  805</w:t>
      </w:r>
      <w:proofErr w:type="gramEnd"/>
      <w:r w:rsidRPr="00726A64">
        <w:rPr>
          <w:lang w:val="es-ES_tradnl"/>
        </w:rPr>
        <w:t xml:space="preserve">  +  14 </w:t>
      </w:r>
      <w:r w:rsidRPr="00726A64">
        <w:rPr>
          <w:i/>
          <w:iCs/>
          <w:lang w:val="es-ES_tradnl"/>
        </w:rPr>
        <w:t>n</w:t>
      </w:r>
      <w:r w:rsidRPr="00726A64">
        <w:rPr>
          <w:lang w:val="es-ES_tradnl"/>
        </w:rPr>
        <w:tab/>
        <w:t>MHz</w:t>
      </w:r>
    </w:p>
    <w:p w14:paraId="356FFF2D"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AC310C">
        <w:rPr>
          <w:i/>
          <w:iCs/>
          <w:vertAlign w:val="subscript"/>
          <w:lang w:val="es-ES_tradnl"/>
        </w:rPr>
        <w:t>r</w:t>
      </w:r>
      <w:r w:rsidRPr="00726A64">
        <w:rPr>
          <w:lang w:val="es-ES_tradnl"/>
        </w:rPr>
        <w:t xml:space="preserve">  +</w:t>
      </w:r>
      <w:proofErr w:type="gramEnd"/>
      <w:r w:rsidRPr="00726A64">
        <w:rPr>
          <w:lang w:val="es-ES_tradnl"/>
        </w:rPr>
        <w:t xml:space="preserve">  1 813  +  14 </w:t>
      </w:r>
      <w:r w:rsidRPr="00726A64">
        <w:rPr>
          <w:i/>
          <w:iCs/>
          <w:lang w:val="es-ES_tradnl"/>
        </w:rPr>
        <w:t>n</w:t>
      </w:r>
      <w:r w:rsidRPr="00726A64">
        <w:rPr>
          <w:lang w:val="es-ES_tradnl"/>
        </w:rPr>
        <w:tab/>
        <w:t>MHz</w:t>
      </w:r>
    </w:p>
    <w:p w14:paraId="249D3B1D" w14:textId="77777777" w:rsidR="00F76517" w:rsidRPr="00726A64" w:rsidRDefault="00F76517" w:rsidP="00F76517">
      <w:pPr>
        <w:rPr>
          <w:lang w:val="es-ES_tradnl"/>
        </w:rPr>
      </w:pPr>
      <w:r w:rsidRPr="00726A64">
        <w:rPr>
          <w:lang w:val="es-ES_tradnl"/>
        </w:rPr>
        <w:t xml:space="preserve">siendo: </w:t>
      </w:r>
    </w:p>
    <w:p w14:paraId="3EF1923D" w14:textId="77634C20"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41</w:t>
      </w:r>
    </w:p>
    <w:p w14:paraId="54840BAB" w14:textId="77777777" w:rsidR="00F76517" w:rsidRPr="00726A64" w:rsidRDefault="00F76517" w:rsidP="00F76517">
      <w:pPr>
        <w:pStyle w:val="enumlev1"/>
        <w:rPr>
          <w:lang w:val="es-ES_tradnl"/>
        </w:rPr>
      </w:pPr>
      <w:r w:rsidRPr="00726A64">
        <w:rPr>
          <w:lang w:val="es-ES_tradnl"/>
        </w:rPr>
        <w:t>f)</w:t>
      </w:r>
      <w:r w:rsidRPr="00726A64">
        <w:rPr>
          <w:lang w:val="es-ES_tradnl"/>
        </w:rPr>
        <w:tab/>
        <w:t>para sistemas con una separación entre portadoras de 7 MHz:</w:t>
      </w:r>
    </w:p>
    <w:p w14:paraId="68C09355"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AC310C">
        <w:rPr>
          <w:i/>
          <w:iCs/>
          <w:vertAlign w:val="subscript"/>
          <w:lang w:val="es-ES_tradnl"/>
        </w:rPr>
        <w:t xml:space="preserve">r </w:t>
      </w:r>
      <w:r w:rsidRPr="00726A64">
        <w:rPr>
          <w:lang w:val="es-ES_tradnl"/>
        </w:rPr>
        <w:t xml:space="preserve"> +</w:t>
      </w:r>
      <w:proofErr w:type="gramEnd"/>
      <w:r w:rsidRPr="00726A64">
        <w:rPr>
          <w:lang w:val="es-ES_tradnl"/>
        </w:rPr>
        <w:t xml:space="preserve">  808.5  +  7 </w:t>
      </w:r>
      <w:r w:rsidRPr="00726A64">
        <w:rPr>
          <w:i/>
          <w:iCs/>
          <w:lang w:val="es-ES_tradnl"/>
        </w:rPr>
        <w:t>n</w:t>
      </w:r>
      <w:r w:rsidRPr="00726A64">
        <w:rPr>
          <w:lang w:val="es-ES_tradnl"/>
        </w:rPr>
        <w:tab/>
        <w:t>MHz</w:t>
      </w:r>
    </w:p>
    <w:p w14:paraId="3EE11984" w14:textId="65043761"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AC310C">
        <w:rPr>
          <w:i/>
          <w:iCs/>
          <w:vertAlign w:val="subscript"/>
          <w:lang w:val="es-ES_tradnl"/>
        </w:rPr>
        <w:t>r</w:t>
      </w:r>
      <w:r w:rsidRPr="00726A64">
        <w:rPr>
          <w:lang w:val="es-ES_tradnl"/>
        </w:rPr>
        <w:t xml:space="preserve">  +</w:t>
      </w:r>
      <w:proofErr w:type="gramEnd"/>
      <w:r w:rsidRPr="00726A64">
        <w:rPr>
          <w:lang w:val="es-ES_tradnl"/>
        </w:rPr>
        <w:t xml:space="preserve">  1 816</w:t>
      </w:r>
      <w:r w:rsidR="009D39BC" w:rsidRPr="00726A64">
        <w:rPr>
          <w:lang w:val="es-ES_tradnl"/>
        </w:rPr>
        <w:t>,</w:t>
      </w:r>
      <w:r w:rsidRPr="00726A64">
        <w:rPr>
          <w:lang w:val="es-ES_tradnl"/>
        </w:rPr>
        <w:t xml:space="preserve">5  +  7 </w:t>
      </w:r>
      <w:r w:rsidRPr="00726A64">
        <w:rPr>
          <w:i/>
          <w:iCs/>
          <w:lang w:val="es-ES_tradnl"/>
        </w:rPr>
        <w:t>n</w:t>
      </w:r>
      <w:r w:rsidRPr="00726A64">
        <w:rPr>
          <w:lang w:val="es-ES_tradnl"/>
        </w:rPr>
        <w:tab/>
        <w:t>MHz</w:t>
      </w:r>
    </w:p>
    <w:p w14:paraId="5C9CBD89" w14:textId="77777777" w:rsidR="00F76517" w:rsidRPr="00726A64" w:rsidRDefault="00F76517" w:rsidP="00F76517">
      <w:pPr>
        <w:rPr>
          <w:lang w:val="es-ES_tradnl"/>
        </w:rPr>
      </w:pPr>
      <w:r w:rsidRPr="00726A64">
        <w:rPr>
          <w:lang w:val="es-ES_tradnl"/>
        </w:rPr>
        <w:t xml:space="preserve">siendo: </w:t>
      </w:r>
    </w:p>
    <w:p w14:paraId="04200FC8" w14:textId="296FCE7B"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w:t>
      </w:r>
      <w:r w:rsidRPr="00726A64">
        <w:rPr>
          <w:lang w:val="es-ES_tradnl"/>
        </w:rPr>
        <w:t>83</w:t>
      </w:r>
    </w:p>
    <w:p w14:paraId="5D0A2B6B" w14:textId="77777777" w:rsidR="00F76517" w:rsidRPr="00726A64" w:rsidRDefault="00F76517" w:rsidP="00F76517">
      <w:pPr>
        <w:pStyle w:val="enumlev1"/>
        <w:rPr>
          <w:lang w:val="es-ES_tradnl"/>
        </w:rPr>
      </w:pPr>
      <w:r w:rsidRPr="00726A64">
        <w:rPr>
          <w:lang w:val="es-ES_tradnl"/>
        </w:rPr>
        <w:t>g)</w:t>
      </w:r>
      <w:r w:rsidRPr="00726A64">
        <w:rPr>
          <w:lang w:val="es-ES_tradnl"/>
        </w:rPr>
        <w:tab/>
        <w:t>para sistemas con una separación entre portadoras de 3,5 MHz:</w:t>
      </w:r>
    </w:p>
    <w:p w14:paraId="6A3097D0" w14:textId="3D548E20"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AC310C">
        <w:rPr>
          <w:i/>
          <w:iCs/>
          <w:vertAlign w:val="subscript"/>
          <w:lang w:val="es-ES_tradnl"/>
        </w:rPr>
        <w:t>r</w:t>
      </w:r>
      <w:r w:rsidR="009D39BC" w:rsidRPr="00726A64">
        <w:rPr>
          <w:lang w:val="es-ES_tradnl"/>
        </w:rPr>
        <w:t xml:space="preserve">  +</w:t>
      </w:r>
      <w:proofErr w:type="gramEnd"/>
      <w:r w:rsidR="009D39BC" w:rsidRPr="00726A64">
        <w:rPr>
          <w:lang w:val="es-ES_tradnl"/>
        </w:rPr>
        <w:t xml:space="preserve">  805  +  3,</w:t>
      </w:r>
      <w:r w:rsidRPr="00726A64">
        <w:rPr>
          <w:lang w:val="es-ES_tradnl"/>
        </w:rPr>
        <w:t xml:space="preserve">5 </w:t>
      </w:r>
      <w:r w:rsidRPr="00726A64">
        <w:rPr>
          <w:i/>
          <w:iCs/>
          <w:lang w:val="es-ES_tradnl"/>
        </w:rPr>
        <w:t>n</w:t>
      </w:r>
      <w:r w:rsidRPr="00726A64">
        <w:rPr>
          <w:lang w:val="es-ES_tradnl"/>
        </w:rPr>
        <w:tab/>
        <w:t>MHz</w:t>
      </w:r>
    </w:p>
    <w:p w14:paraId="653CEEA3" w14:textId="67A64CE1"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ab/>
        <w:t>=</w:t>
      </w:r>
      <w:r w:rsidRPr="00726A64">
        <w:rPr>
          <w:lang w:val="es-ES_tradnl"/>
        </w:rPr>
        <w:tab/>
      </w:r>
      <w:proofErr w:type="gramStart"/>
      <w:r w:rsidRPr="00726A64">
        <w:rPr>
          <w:i/>
          <w:iCs/>
          <w:lang w:val="es-ES_tradnl"/>
        </w:rPr>
        <w:t>f</w:t>
      </w:r>
      <w:r w:rsidRPr="00AC310C">
        <w:rPr>
          <w:i/>
          <w:iCs/>
          <w:vertAlign w:val="subscript"/>
          <w:lang w:val="es-ES_tradnl"/>
        </w:rPr>
        <w:t>r</w:t>
      </w:r>
      <w:r w:rsidR="009D39BC" w:rsidRPr="00726A64">
        <w:rPr>
          <w:lang w:val="es-ES_tradnl"/>
        </w:rPr>
        <w:t xml:space="preserve">  +</w:t>
      </w:r>
      <w:proofErr w:type="gramEnd"/>
      <w:r w:rsidR="009D39BC" w:rsidRPr="00726A64">
        <w:rPr>
          <w:lang w:val="es-ES_tradnl"/>
        </w:rPr>
        <w:t xml:space="preserve">  1 813  +  3,</w:t>
      </w:r>
      <w:r w:rsidRPr="00726A64">
        <w:rPr>
          <w:lang w:val="es-ES_tradnl"/>
        </w:rPr>
        <w:t xml:space="preserve">5 </w:t>
      </w:r>
      <w:r w:rsidRPr="00726A64">
        <w:rPr>
          <w:i/>
          <w:iCs/>
          <w:lang w:val="es-ES_tradnl"/>
        </w:rPr>
        <w:t>n</w:t>
      </w:r>
      <w:r w:rsidRPr="00726A64">
        <w:rPr>
          <w:lang w:val="es-ES_tradnl"/>
        </w:rPr>
        <w:tab/>
        <w:t>MHz</w:t>
      </w:r>
    </w:p>
    <w:p w14:paraId="6D9BC884" w14:textId="77777777" w:rsidR="00F76517" w:rsidRPr="00726A64" w:rsidRDefault="00F76517" w:rsidP="00F76517">
      <w:pPr>
        <w:rPr>
          <w:lang w:val="es-ES_tradnl"/>
        </w:rPr>
      </w:pPr>
      <w:r w:rsidRPr="00726A64">
        <w:rPr>
          <w:lang w:val="es-ES_tradnl"/>
        </w:rPr>
        <w:t xml:space="preserve">siendo: </w:t>
      </w:r>
    </w:p>
    <w:p w14:paraId="0C685FF9" w14:textId="1A9B2A38" w:rsidR="00F76517" w:rsidRPr="00726A64" w:rsidRDefault="00F76517" w:rsidP="00F76517">
      <w:pPr>
        <w:pStyle w:val="enumlev1"/>
        <w:rPr>
          <w:lang w:val="es-ES_tradnl"/>
        </w:rPr>
      </w:pPr>
      <w:r w:rsidRPr="00726A64">
        <w:rPr>
          <w:lang w:val="es-ES_tradnl"/>
        </w:rPr>
        <w:tab/>
      </w:r>
      <w:proofErr w:type="gramStart"/>
      <w:r w:rsidRPr="00726A64">
        <w:rPr>
          <w:i/>
          <w:iCs/>
          <w:lang w:val="es-ES_tradnl"/>
        </w:rPr>
        <w:t>n</w:t>
      </w:r>
      <w:r w:rsidRPr="00726A64">
        <w:rPr>
          <w:lang w:val="es-ES_tradnl"/>
        </w:rPr>
        <w:t xml:space="preserve">  =</w:t>
      </w:r>
      <w:proofErr w:type="gramEnd"/>
      <w:r w:rsidRPr="00726A64">
        <w:rPr>
          <w:lang w:val="es-ES_tradnl"/>
        </w:rPr>
        <w:t xml:space="preserve">  1, .</w:t>
      </w:r>
      <w:r w:rsidR="00E52C8F" w:rsidRPr="00726A64">
        <w:rPr>
          <w:lang w:val="es-ES_tradnl"/>
        </w:rPr>
        <w:t xml:space="preserve"> </w:t>
      </w:r>
      <w:r w:rsidRPr="00726A64">
        <w:rPr>
          <w:lang w:val="es-ES_tradnl"/>
        </w:rPr>
        <w:t>. .</w:t>
      </w:r>
      <w:r w:rsidR="00E52C8F" w:rsidRPr="00726A64">
        <w:rPr>
          <w:lang w:val="es-ES_tradnl"/>
        </w:rPr>
        <w:t xml:space="preserve"> 168</w:t>
      </w:r>
      <w:r w:rsidR="00AC310C">
        <w:rPr>
          <w:lang w:val="es-ES_tradnl"/>
        </w:rPr>
        <w:t>.</w:t>
      </w:r>
    </w:p>
    <w:p w14:paraId="1B369C37" w14:textId="472812D4" w:rsidR="00F76517" w:rsidRPr="00726A64" w:rsidRDefault="00F76517" w:rsidP="00F76517">
      <w:pPr>
        <w:pStyle w:val="Note"/>
        <w:spacing w:before="240"/>
        <w:rPr>
          <w:lang w:val="es-ES_tradnl"/>
        </w:rPr>
      </w:pPr>
      <w:r w:rsidRPr="00726A64">
        <w:rPr>
          <w:lang w:val="es-ES_tradnl"/>
        </w:rPr>
        <w:t xml:space="preserve">NOTA 1 – Las disposiciones de radiocanales de a) a g) anteriores utilizan frecuencias centrales de canal </w:t>
      </w:r>
      <w:r w:rsidRPr="00726A64">
        <w:rPr>
          <w:i/>
          <w:iCs/>
          <w:lang w:val="es-ES_tradnl"/>
        </w:rPr>
        <w:t>fn</w:t>
      </w:r>
      <w:r w:rsidRPr="00726A64">
        <w:rPr>
          <w:lang w:val="es-ES_tradnl"/>
        </w:rPr>
        <w:t xml:space="preserve"> y </w:t>
      </w:r>
      <w:r w:rsidRPr="00726A64">
        <w:rPr>
          <w:i/>
          <w:iCs/>
          <w:lang w:val="es-ES_tradnl"/>
        </w:rPr>
        <w:t>f</w:t>
      </w:r>
      <w:r w:rsidR="009D39BC" w:rsidRPr="00726A64">
        <w:rPr>
          <w:i/>
          <w:iCs/>
          <w:lang w:val="es-ES_tradnl"/>
        </w:rPr>
        <w:t> </w:t>
      </w:r>
      <w:r w:rsidRPr="00726A64">
        <w:rPr>
          <w:i/>
          <w:iCs/>
          <w:lang w:val="es-ES_tradnl"/>
        </w:rPr>
        <w:t>′</w:t>
      </w:r>
      <w:r w:rsidRPr="00726A64">
        <w:rPr>
          <w:i/>
          <w:iCs/>
          <w:vertAlign w:val="subscript"/>
          <w:lang w:val="es-ES_tradnl"/>
        </w:rPr>
        <w:t>n</w:t>
      </w:r>
      <w:r w:rsidRPr="00726A64">
        <w:rPr>
          <w:lang w:val="es-ES_tradnl"/>
        </w:rPr>
        <w:t xml:space="preserve"> seleccionadas del modelo homogéneo del </w:t>
      </w:r>
      <w:r w:rsidRPr="00726A64">
        <w:rPr>
          <w:i/>
          <w:iCs/>
          <w:lang w:val="es-ES_tradnl"/>
        </w:rPr>
        <w:t>recomienda 2</w:t>
      </w:r>
      <w:r w:rsidRPr="00726A64">
        <w:rPr>
          <w:lang w:val="es-ES_tradnl"/>
        </w:rPr>
        <w:t>.</w:t>
      </w:r>
    </w:p>
    <w:p w14:paraId="1913ABC5" w14:textId="77777777" w:rsidR="00F76517" w:rsidRPr="00726A64" w:rsidRDefault="00F76517" w:rsidP="00F76517">
      <w:pPr>
        <w:pStyle w:val="Note"/>
        <w:rPr>
          <w:lang w:val="es-ES_tradnl"/>
        </w:rPr>
      </w:pPr>
      <w:r w:rsidRPr="00726A64">
        <w:rPr>
          <w:lang w:val="es-ES_tradnl"/>
        </w:rPr>
        <w:t>NOTA 2 – En la Fig. 2 se muestra el espectro ocupado en la banda 22,0-23,6 GHz.</w:t>
      </w:r>
    </w:p>
    <w:p w14:paraId="22B16A7A" w14:textId="77777777" w:rsidR="00F76517" w:rsidRPr="00726A64" w:rsidRDefault="00F76517" w:rsidP="00F76517">
      <w:pPr>
        <w:pStyle w:val="FigureNo"/>
        <w:rPr>
          <w:lang w:val="es-ES_tradnl"/>
        </w:rPr>
      </w:pPr>
      <w:r w:rsidRPr="00726A64">
        <w:rPr>
          <w:lang w:val="es-ES_tradnl"/>
        </w:rPr>
        <w:lastRenderedPageBreak/>
        <w:t>Figura 2</w:t>
      </w:r>
    </w:p>
    <w:p w14:paraId="0B4E8FDB" w14:textId="77777777" w:rsidR="00F76517" w:rsidRPr="00726A64" w:rsidRDefault="00F76517" w:rsidP="00F76517">
      <w:pPr>
        <w:pStyle w:val="Figuretitle"/>
        <w:spacing w:after="360"/>
        <w:rPr>
          <w:lang w:val="es-ES_tradnl"/>
        </w:rPr>
      </w:pPr>
      <w:r w:rsidRPr="00726A64">
        <w:rPr>
          <w:bCs/>
          <w:lang w:val="es-ES_tradnl"/>
        </w:rPr>
        <w:t>Disposición de radiocanales en la banda 22,0-22,6 GHz emparejada con 23,0-23,6 GHz</w:t>
      </w:r>
    </w:p>
    <w:p w14:paraId="5FF18D9D" w14:textId="21820747" w:rsidR="00F76517" w:rsidRDefault="00272D65" w:rsidP="00F76517">
      <w:pPr>
        <w:pStyle w:val="Figure"/>
        <w:rPr>
          <w:lang w:val="es-ES_tradnl"/>
        </w:rPr>
      </w:pPr>
      <w:r>
        <w:rPr>
          <w:noProof/>
          <w:lang w:val="es-ES_tradnl"/>
        </w:rPr>
        <w:drawing>
          <wp:inline distT="0" distB="0" distL="0" distR="0" wp14:anchorId="145DFFF1" wp14:editId="78643390">
            <wp:extent cx="6120765" cy="7676515"/>
            <wp:effectExtent l="0" t="0" r="0"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7676515"/>
                    </a:xfrm>
                    <a:prstGeom prst="rect">
                      <a:avLst/>
                    </a:prstGeom>
                  </pic:spPr>
                </pic:pic>
              </a:graphicData>
            </a:graphic>
          </wp:inline>
        </w:drawing>
      </w:r>
    </w:p>
    <w:p w14:paraId="50D29DB2" w14:textId="77777777" w:rsidR="00F76517" w:rsidRPr="00726A64" w:rsidRDefault="00F76517" w:rsidP="00F76517">
      <w:pPr>
        <w:pStyle w:val="Note"/>
        <w:rPr>
          <w:lang w:val="es-ES_tradnl"/>
        </w:rPr>
      </w:pPr>
      <w:r w:rsidRPr="00726A64">
        <w:rPr>
          <w:lang w:val="es-ES_tradnl"/>
        </w:rPr>
        <w:t>NOTA 1 – Para las disposiciones de canales con separación central, véanse de los § § 2 y 3 del presente Anexo.</w:t>
      </w:r>
    </w:p>
    <w:p w14:paraId="3AF89174" w14:textId="75D7827B" w:rsidR="00F76517" w:rsidRPr="00726A64" w:rsidRDefault="00F76517" w:rsidP="00F76517">
      <w:pPr>
        <w:pStyle w:val="Heading1"/>
        <w:rPr>
          <w:rFonts w:ascii="Times New Roman Bold" w:hAnsi="Times New Roman Bold" w:cs="Times New Roman Bold"/>
          <w:spacing w:val="-3"/>
          <w:lang w:val="es-ES_tradnl"/>
        </w:rPr>
      </w:pPr>
      <w:r w:rsidRPr="00726A64">
        <w:rPr>
          <w:bCs/>
          <w:lang w:val="es-ES_tradnl"/>
        </w:rPr>
        <w:lastRenderedPageBreak/>
        <w:t>2</w:t>
      </w:r>
      <w:r w:rsidRPr="00726A64">
        <w:rPr>
          <w:lang w:val="es-ES_tradnl"/>
        </w:rPr>
        <w:tab/>
      </w:r>
      <w:proofErr w:type="gramStart"/>
      <w:r w:rsidRPr="00726A64">
        <w:rPr>
          <w:bCs/>
          <w:lang w:val="es-ES_tradnl"/>
        </w:rPr>
        <w:t>Banda</w:t>
      </w:r>
      <w:proofErr w:type="gramEnd"/>
      <w:r w:rsidRPr="00726A64">
        <w:rPr>
          <w:bCs/>
          <w:lang w:val="es-ES_tradnl"/>
        </w:rPr>
        <w:t xml:space="preserve"> de frecuencias 22,590</w:t>
      </w:r>
      <w:r w:rsidR="009D39BC" w:rsidRPr="00726A64">
        <w:rPr>
          <w:bCs/>
          <w:lang w:val="es-ES_tradnl"/>
        </w:rPr>
        <w:t> 7</w:t>
      </w:r>
      <w:r w:rsidRPr="00726A64">
        <w:rPr>
          <w:bCs/>
          <w:lang w:val="es-ES_tradnl"/>
        </w:rPr>
        <w:t>5-22,758</w:t>
      </w:r>
      <w:r w:rsidR="009D39BC" w:rsidRPr="00726A64">
        <w:rPr>
          <w:bCs/>
          <w:lang w:val="es-ES_tradnl"/>
        </w:rPr>
        <w:t> 75 </w:t>
      </w:r>
      <w:r w:rsidRPr="00726A64">
        <w:rPr>
          <w:bCs/>
          <w:lang w:val="es-ES_tradnl"/>
        </w:rPr>
        <w:t>GHz emparejada con la banda 22,842</w:t>
      </w:r>
      <w:r w:rsidR="009D39BC" w:rsidRPr="00726A64">
        <w:rPr>
          <w:bCs/>
          <w:lang w:val="es-ES_tradnl"/>
        </w:rPr>
        <w:t> 75</w:t>
      </w:r>
      <w:r w:rsidR="009D39BC" w:rsidRPr="00726A64">
        <w:rPr>
          <w:bCs/>
          <w:lang w:val="es-ES_tradnl"/>
        </w:rPr>
        <w:noBreakHyphen/>
      </w:r>
      <w:r w:rsidRPr="00726A64">
        <w:rPr>
          <w:bCs/>
          <w:lang w:val="es-ES_tradnl"/>
        </w:rPr>
        <w:t>23,010</w:t>
      </w:r>
      <w:r w:rsidR="009D39BC" w:rsidRPr="00726A64">
        <w:rPr>
          <w:bCs/>
          <w:lang w:val="es-ES_tradnl"/>
        </w:rPr>
        <w:t> 75 </w:t>
      </w:r>
      <w:r w:rsidRPr="00726A64">
        <w:rPr>
          <w:bCs/>
          <w:lang w:val="es-ES_tradnl"/>
        </w:rPr>
        <w:t>GHz</w:t>
      </w:r>
    </w:p>
    <w:p w14:paraId="6CF0D62C" w14:textId="77777777" w:rsidR="00F76517" w:rsidRPr="00726A64" w:rsidRDefault="00F76517" w:rsidP="00F76517">
      <w:pPr>
        <w:keepNext/>
        <w:keepLines/>
        <w:rPr>
          <w:lang w:val="es-ES_tradnl"/>
        </w:rPr>
      </w:pPr>
      <w:r w:rsidRPr="00726A64">
        <w:rPr>
          <w:lang w:val="es-ES_tradnl"/>
        </w:rPr>
        <w:t>Estas bandas son partes del intervalo central de la disposición de radiocanales mostrada en el § 1, combinadas con las bandas de guarda más internas de la disposición de 3,5 MHz (véase la Fig. 3).</w:t>
      </w:r>
    </w:p>
    <w:p w14:paraId="6E553750" w14:textId="77777777" w:rsidR="00F76517" w:rsidRPr="00726A64" w:rsidRDefault="00F76517" w:rsidP="00F76517">
      <w:pPr>
        <w:rPr>
          <w:lang w:val="es-ES_tradnl"/>
        </w:rPr>
      </w:pPr>
      <w:r w:rsidRPr="00726A64">
        <w:rPr>
          <w:lang w:val="es-ES_tradnl"/>
        </w:rPr>
        <w:t>La disposición de radiocanales preferida para los FWS digitales punto a punto con separaciones de portadora de 28 MHz, 14 MHz, 7 MHz y 3,5 MHz se obtiene como sigue:</w:t>
      </w:r>
    </w:p>
    <w:p w14:paraId="5637F677" w14:textId="77777777" w:rsidR="00F76517" w:rsidRPr="00726A64" w:rsidRDefault="00F76517" w:rsidP="00F76517">
      <w:pPr>
        <w:pStyle w:val="enumlev1"/>
        <w:tabs>
          <w:tab w:val="left" w:pos="7655"/>
        </w:tabs>
        <w:rPr>
          <w:lang w:val="es-ES_tradnl"/>
        </w:rPr>
      </w:pPr>
      <w:r w:rsidRPr="00726A64">
        <w:rPr>
          <w:lang w:val="es-ES_tradnl"/>
        </w:rPr>
        <w:t xml:space="preserve">Sea </w:t>
      </w:r>
      <w:r w:rsidRPr="00726A64">
        <w:rPr>
          <w:lang w:val="es-ES_tradnl"/>
        </w:rPr>
        <w:tab/>
      </w:r>
      <w:r w:rsidRPr="00726A64">
        <w:rPr>
          <w:i/>
          <w:iCs/>
          <w:lang w:val="es-ES_tradnl"/>
        </w:rPr>
        <w:t>f</w:t>
      </w:r>
      <w:r w:rsidRPr="00726A64">
        <w:rPr>
          <w:i/>
          <w:iCs/>
          <w:vertAlign w:val="subscript"/>
          <w:lang w:val="es-ES_tradnl"/>
        </w:rPr>
        <w:t>r</w:t>
      </w:r>
      <w:r w:rsidRPr="00726A64">
        <w:rPr>
          <w:lang w:val="es-ES_tradnl"/>
        </w:rPr>
        <w:tab/>
        <w:t>la frecuencia de referencia del modelo homogéneo de 21 196 MHz;</w:t>
      </w:r>
    </w:p>
    <w:p w14:paraId="3BF71D8E" w14:textId="77777777" w:rsidR="00F76517" w:rsidRPr="00726A64" w:rsidRDefault="00F76517" w:rsidP="007B6E72">
      <w:pPr>
        <w:pStyle w:val="enumlev1"/>
        <w:ind w:left="1191" w:hanging="119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ab/>
        <w:t>la frecuencia central de un radiocanal de la mitad inferior de la banda (MHz);</w:t>
      </w:r>
    </w:p>
    <w:p w14:paraId="1235A0C3" w14:textId="77777777" w:rsidR="00F76517" w:rsidRPr="00726A64" w:rsidRDefault="00F76517" w:rsidP="007B6E72">
      <w:pPr>
        <w:pStyle w:val="enumlev1"/>
        <w:ind w:left="1191" w:hanging="1191"/>
        <w:rPr>
          <w:lang w:val="es-ES_tradnl"/>
        </w:rPr>
      </w:pPr>
      <w:r w:rsidRPr="00726A64">
        <w:rPr>
          <w:lang w:val="es-ES_tradnl"/>
        </w:rPr>
        <w:tab/>
      </w:r>
      <w:r w:rsidRPr="00726A64">
        <w:rPr>
          <w:i/>
          <w:iCs/>
          <w:lang w:val="es-ES_tradnl"/>
        </w:rPr>
        <w:t>f</w:t>
      </w:r>
      <w:r w:rsidRPr="00726A64">
        <w:rPr>
          <w:lang w:val="es-ES_tradnl"/>
        </w:rPr>
        <w:t xml:space="preserve"> ′</w:t>
      </w:r>
      <w:r w:rsidRPr="00726A64">
        <w:rPr>
          <w:i/>
          <w:vertAlign w:val="subscript"/>
          <w:lang w:val="es-ES_tradnl"/>
        </w:rPr>
        <w:t>n</w:t>
      </w:r>
      <w:r w:rsidRPr="00726A64">
        <w:rPr>
          <w:lang w:val="es-ES_tradnl"/>
        </w:rPr>
        <w:tab/>
        <w:t>la frecuencia central de un radiocanal de la mitad superior de la banda (MHz);</w:t>
      </w:r>
    </w:p>
    <w:p w14:paraId="2E6519F4" w14:textId="77777777" w:rsidR="00F76517" w:rsidRPr="00726A64" w:rsidRDefault="00F76517" w:rsidP="00F76517">
      <w:pPr>
        <w:tabs>
          <w:tab w:val="left" w:pos="2410"/>
        </w:tabs>
        <w:rPr>
          <w:lang w:val="es-ES_tradnl"/>
        </w:rPr>
      </w:pPr>
      <w:r w:rsidRPr="00726A64">
        <w:rPr>
          <w:lang w:val="es-ES_tradnl"/>
        </w:rPr>
        <w:t>separación dúplex TX/RX = 252 MHz;</w:t>
      </w:r>
    </w:p>
    <w:p w14:paraId="77A1798F" w14:textId="77777777" w:rsidR="00F76517" w:rsidRPr="00726A64" w:rsidRDefault="00F76517" w:rsidP="00F76517">
      <w:pPr>
        <w:tabs>
          <w:tab w:val="left" w:pos="2410"/>
        </w:tabs>
        <w:rPr>
          <w:lang w:val="es-ES_tradnl"/>
        </w:rPr>
      </w:pPr>
      <w:r w:rsidRPr="00726A64">
        <w:rPr>
          <w:lang w:val="es-ES_tradnl"/>
        </w:rPr>
        <w:t>separación central = 84 MHz;</w:t>
      </w:r>
    </w:p>
    <w:p w14:paraId="08C14D93" w14:textId="77777777" w:rsidR="00F76517" w:rsidRPr="00726A64" w:rsidRDefault="00F76517" w:rsidP="00F76517">
      <w:pPr>
        <w:rPr>
          <w:lang w:val="es-ES_tradnl"/>
        </w:rPr>
      </w:pPr>
      <w:r w:rsidRPr="00726A64">
        <w:rPr>
          <w:lang w:val="es-ES_tradnl"/>
        </w:rPr>
        <w:t>en ese caso, las frecuencias de cada canal (Nota 1) se expresan mediante las siguientes relaciones:</w:t>
      </w:r>
    </w:p>
    <w:p w14:paraId="7AC9C628" w14:textId="77777777" w:rsidR="00F76517" w:rsidRPr="00726A64" w:rsidRDefault="00F76517" w:rsidP="00F76517">
      <w:pPr>
        <w:rPr>
          <w:lang w:val="es-ES_tradnl"/>
        </w:rPr>
      </w:pPr>
      <w:r w:rsidRPr="00726A64">
        <w:rPr>
          <w:lang w:val="es-ES_tradnl"/>
        </w:rPr>
        <w:t>a)</w:t>
      </w:r>
      <w:r w:rsidRPr="00726A64">
        <w:rPr>
          <w:lang w:val="es-ES_tradnl"/>
        </w:rPr>
        <w:tab/>
        <w:t>para sistemas con una separación entre portadoras de 28 MHz:</w:t>
      </w:r>
    </w:p>
    <w:p w14:paraId="29C3F0DB"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i/>
          <w:iCs/>
          <w:lang w:val="es-ES_tradnl"/>
        </w:rPr>
        <w:t xml:space="preserve">   </w:t>
      </w:r>
      <w:r w:rsidRPr="00726A64">
        <w:rPr>
          <w:lang w:val="es-ES_tradnl"/>
        </w:rPr>
        <w:t>=</w:t>
      </w:r>
      <w:r w:rsidRPr="00726A64">
        <w:rPr>
          <w:lang w:val="es-ES_tradnl"/>
        </w:rPr>
        <w:tab/>
        <w:t>(</w:t>
      </w:r>
      <w:r w:rsidRPr="00726A64">
        <w:rPr>
          <w:i/>
          <w:iCs/>
          <w:lang w:val="es-ES_tradnl"/>
        </w:rPr>
        <w:t>f</w:t>
      </w:r>
      <w:r w:rsidRPr="00726A64">
        <w:rPr>
          <w:i/>
          <w:vertAlign w:val="subscript"/>
          <w:lang w:val="es-ES_tradnl"/>
        </w:rPr>
        <w:t>r</w:t>
      </w:r>
      <w:r w:rsidRPr="00726A64">
        <w:rPr>
          <w:lang w:val="es-ES_tradnl"/>
        </w:rPr>
        <w:t xml:space="preserve"> + 1 380,75 + 28 </w:t>
      </w:r>
      <w:r w:rsidRPr="00726A64">
        <w:rPr>
          <w:i/>
          <w:iCs/>
          <w:lang w:val="es-ES_tradnl"/>
        </w:rPr>
        <w:t>n</w:t>
      </w:r>
      <w:r w:rsidRPr="00726A64">
        <w:rPr>
          <w:lang w:val="es-ES_tradnl"/>
        </w:rPr>
        <w:t xml:space="preserve">) </w:t>
      </w:r>
      <w:r w:rsidRPr="00726A64">
        <w:rPr>
          <w:lang w:val="es-ES_tradnl"/>
        </w:rPr>
        <w:tab/>
        <w:t>MHz</w:t>
      </w:r>
    </w:p>
    <w:p w14:paraId="5CFBD301"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 xml:space="preserve"> =</w:t>
      </w:r>
      <w:r w:rsidRPr="00726A64">
        <w:rPr>
          <w:lang w:val="es-ES_tradnl"/>
        </w:rPr>
        <w:tab/>
        <w:t>(</w:t>
      </w:r>
      <w:r w:rsidRPr="00726A64">
        <w:rPr>
          <w:i/>
          <w:iCs/>
          <w:lang w:val="es-ES_tradnl"/>
        </w:rPr>
        <w:t>f</w:t>
      </w:r>
      <w:r w:rsidRPr="00726A64">
        <w:rPr>
          <w:i/>
          <w:iCs/>
          <w:vertAlign w:val="subscript"/>
          <w:lang w:val="es-ES_tradnl"/>
        </w:rPr>
        <w:t>r</w:t>
      </w:r>
      <w:r w:rsidRPr="00726A64">
        <w:rPr>
          <w:lang w:val="es-ES_tradnl"/>
        </w:rPr>
        <w:t xml:space="preserve"> + 1 632,75 + 28 </w:t>
      </w:r>
      <w:r w:rsidRPr="00726A64">
        <w:rPr>
          <w:i/>
          <w:iCs/>
          <w:lang w:val="es-ES_tradnl"/>
        </w:rPr>
        <w:t>n</w:t>
      </w:r>
      <w:r w:rsidRPr="00726A64">
        <w:rPr>
          <w:lang w:val="es-ES_tradnl"/>
        </w:rPr>
        <w:t xml:space="preserve">) </w:t>
      </w:r>
      <w:r w:rsidRPr="00726A64">
        <w:rPr>
          <w:lang w:val="es-ES_tradnl"/>
        </w:rPr>
        <w:tab/>
        <w:t>MHz</w:t>
      </w:r>
    </w:p>
    <w:p w14:paraId="43DAB836" w14:textId="77777777" w:rsidR="00F76517" w:rsidRPr="00726A64" w:rsidRDefault="00F76517" w:rsidP="00F76517">
      <w:pPr>
        <w:rPr>
          <w:lang w:val="es-ES_tradnl"/>
        </w:rPr>
      </w:pPr>
      <w:r w:rsidRPr="00726A64">
        <w:rPr>
          <w:lang w:val="es-ES_tradnl"/>
        </w:rPr>
        <w:t xml:space="preserve">siendo: </w:t>
      </w:r>
    </w:p>
    <w:p w14:paraId="38D9CA35" w14:textId="77777777" w:rsidR="00F76517" w:rsidRPr="00726A64" w:rsidRDefault="00F76517" w:rsidP="00F76517">
      <w:pPr>
        <w:pStyle w:val="enumlev1"/>
        <w:rPr>
          <w:lang w:val="es-ES_tradnl"/>
        </w:rPr>
      </w:pPr>
      <w:r w:rsidRPr="00726A64">
        <w:rPr>
          <w:lang w:val="es-ES_tradnl"/>
        </w:rPr>
        <w:tab/>
      </w:r>
      <w:r w:rsidRPr="00726A64">
        <w:rPr>
          <w:i/>
          <w:iCs/>
          <w:lang w:val="es-ES_tradnl"/>
        </w:rPr>
        <w:t>n</w:t>
      </w:r>
      <w:r w:rsidRPr="00726A64">
        <w:rPr>
          <w:lang w:val="es-ES_tradnl"/>
        </w:rPr>
        <w:t xml:space="preserve"> = 1, …. 6</w:t>
      </w:r>
    </w:p>
    <w:p w14:paraId="162F1DE3" w14:textId="77777777" w:rsidR="00F76517" w:rsidRPr="00726A64" w:rsidRDefault="00F76517" w:rsidP="00F76517">
      <w:pPr>
        <w:pStyle w:val="enumlev1"/>
        <w:rPr>
          <w:lang w:val="es-ES_tradnl"/>
        </w:rPr>
      </w:pPr>
      <w:r w:rsidRPr="00726A64">
        <w:rPr>
          <w:lang w:val="es-ES_tradnl"/>
        </w:rPr>
        <w:t>b)</w:t>
      </w:r>
      <w:r w:rsidRPr="00726A64">
        <w:rPr>
          <w:lang w:val="es-ES_tradnl"/>
        </w:rPr>
        <w:tab/>
        <w:t>para sistemas con una separación entre portadoras de 14 MHz:</w:t>
      </w:r>
    </w:p>
    <w:p w14:paraId="289A3DA5" w14:textId="1547890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i/>
          <w:iCs/>
          <w:vertAlign w:val="subscript"/>
          <w:lang w:val="es-ES_tradnl"/>
        </w:rPr>
        <w:t>n</w:t>
      </w:r>
      <w:r w:rsidRPr="00726A64">
        <w:rPr>
          <w:lang w:val="es-ES_tradnl"/>
        </w:rPr>
        <w:t xml:space="preserve">   =</w:t>
      </w:r>
      <w:r w:rsidRPr="00726A64">
        <w:rPr>
          <w:lang w:val="es-ES_tradnl"/>
        </w:rPr>
        <w:tab/>
        <w:t>(</w:t>
      </w:r>
      <w:r w:rsidRPr="00726A64">
        <w:rPr>
          <w:i/>
          <w:iCs/>
          <w:lang w:val="es-ES_tradnl"/>
        </w:rPr>
        <w:t>f</w:t>
      </w:r>
      <w:r w:rsidRPr="00726A64">
        <w:rPr>
          <w:i/>
          <w:vertAlign w:val="subscript"/>
          <w:lang w:val="es-ES_tradnl"/>
        </w:rPr>
        <w:t>r</w:t>
      </w:r>
      <w:r w:rsidR="009D39BC" w:rsidRPr="00726A64">
        <w:rPr>
          <w:lang w:val="es-ES_tradnl"/>
        </w:rPr>
        <w:t xml:space="preserve"> </w:t>
      </w:r>
      <w:r w:rsidRPr="00726A64">
        <w:rPr>
          <w:lang w:val="es-ES_tradnl"/>
        </w:rPr>
        <w:t xml:space="preserve">+ 1 387.75 + 14 </w:t>
      </w:r>
      <w:r w:rsidRPr="00726A64">
        <w:rPr>
          <w:i/>
          <w:iCs/>
          <w:lang w:val="es-ES_tradnl"/>
        </w:rPr>
        <w:t>n</w:t>
      </w:r>
      <w:r w:rsidRPr="00726A64">
        <w:rPr>
          <w:lang w:val="es-ES_tradnl"/>
        </w:rPr>
        <w:t xml:space="preserve">) </w:t>
      </w:r>
      <w:r w:rsidRPr="00726A64">
        <w:rPr>
          <w:lang w:val="es-ES_tradnl"/>
        </w:rPr>
        <w:tab/>
        <w:t>MHz</w:t>
      </w:r>
    </w:p>
    <w:p w14:paraId="403BB4EA"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 xml:space="preserve"> =</w:t>
      </w:r>
      <w:r w:rsidRPr="00726A64">
        <w:rPr>
          <w:lang w:val="es-ES_tradnl"/>
        </w:rPr>
        <w:tab/>
        <w:t>(</w:t>
      </w:r>
      <w:r w:rsidRPr="00726A64">
        <w:rPr>
          <w:i/>
          <w:iCs/>
          <w:lang w:val="es-ES_tradnl"/>
        </w:rPr>
        <w:t>f</w:t>
      </w:r>
      <w:r w:rsidRPr="00726A64">
        <w:rPr>
          <w:i/>
          <w:vertAlign w:val="subscript"/>
          <w:lang w:val="es-ES_tradnl"/>
        </w:rPr>
        <w:t>r</w:t>
      </w:r>
      <w:r w:rsidRPr="00726A64">
        <w:rPr>
          <w:lang w:val="es-ES_tradnl"/>
        </w:rPr>
        <w:t xml:space="preserve"> + 1 639,75 + 14 </w:t>
      </w:r>
      <w:r w:rsidRPr="00726A64">
        <w:rPr>
          <w:i/>
          <w:iCs/>
          <w:lang w:val="es-ES_tradnl"/>
        </w:rPr>
        <w:t>n</w:t>
      </w:r>
      <w:r w:rsidRPr="00726A64">
        <w:rPr>
          <w:lang w:val="es-ES_tradnl"/>
        </w:rPr>
        <w:t xml:space="preserve">) </w:t>
      </w:r>
      <w:r w:rsidRPr="00726A64">
        <w:rPr>
          <w:lang w:val="es-ES_tradnl"/>
        </w:rPr>
        <w:tab/>
        <w:t>MHz</w:t>
      </w:r>
    </w:p>
    <w:p w14:paraId="4D9843E8" w14:textId="77777777" w:rsidR="00F76517" w:rsidRPr="00726A64" w:rsidRDefault="00F76517" w:rsidP="00F76517">
      <w:pPr>
        <w:rPr>
          <w:lang w:val="es-ES_tradnl"/>
        </w:rPr>
      </w:pPr>
      <w:r w:rsidRPr="00726A64">
        <w:rPr>
          <w:lang w:val="es-ES_tradnl"/>
        </w:rPr>
        <w:t xml:space="preserve">siendo: </w:t>
      </w:r>
    </w:p>
    <w:p w14:paraId="6571FF62" w14:textId="77777777" w:rsidR="00F76517" w:rsidRPr="00726A64" w:rsidRDefault="00F76517" w:rsidP="00F76517">
      <w:pPr>
        <w:pStyle w:val="enumlev1"/>
        <w:rPr>
          <w:lang w:val="es-ES_tradnl"/>
        </w:rPr>
      </w:pPr>
      <w:r w:rsidRPr="00726A64">
        <w:rPr>
          <w:lang w:val="es-ES_tradnl"/>
        </w:rPr>
        <w:tab/>
      </w:r>
      <w:r w:rsidRPr="00726A64">
        <w:rPr>
          <w:i/>
          <w:iCs/>
          <w:lang w:val="es-ES_tradnl"/>
        </w:rPr>
        <w:t>n</w:t>
      </w:r>
      <w:r w:rsidRPr="00726A64">
        <w:rPr>
          <w:lang w:val="es-ES_tradnl"/>
        </w:rPr>
        <w:t xml:space="preserve"> = 1, …. 12</w:t>
      </w:r>
    </w:p>
    <w:p w14:paraId="615F4637" w14:textId="77777777" w:rsidR="00F76517" w:rsidRPr="00726A64" w:rsidRDefault="00F76517" w:rsidP="00F76517">
      <w:pPr>
        <w:pStyle w:val="enumlev1"/>
        <w:rPr>
          <w:lang w:val="es-ES_tradnl"/>
        </w:rPr>
      </w:pPr>
      <w:r w:rsidRPr="00726A64">
        <w:rPr>
          <w:lang w:val="es-ES_tradnl"/>
        </w:rPr>
        <w:t>c)</w:t>
      </w:r>
      <w:r w:rsidRPr="00726A64">
        <w:rPr>
          <w:lang w:val="es-ES_tradnl"/>
        </w:rPr>
        <w:tab/>
        <w:t>para sistemas con una separación entre portadoras de 7 MHz:</w:t>
      </w:r>
    </w:p>
    <w:p w14:paraId="1F15903D"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vertAlign w:val="subscript"/>
          <w:lang w:val="es-ES_tradnl"/>
        </w:rPr>
        <w:t>n</w:t>
      </w:r>
      <w:r w:rsidRPr="00726A64">
        <w:rPr>
          <w:lang w:val="es-ES_tradnl"/>
        </w:rPr>
        <w:t xml:space="preserve">   =</w:t>
      </w:r>
      <w:r w:rsidRPr="00726A64">
        <w:rPr>
          <w:lang w:val="es-ES_tradnl"/>
        </w:rPr>
        <w:tab/>
        <w:t>(</w:t>
      </w:r>
      <w:r w:rsidRPr="00726A64">
        <w:rPr>
          <w:i/>
          <w:iCs/>
          <w:lang w:val="es-ES_tradnl"/>
        </w:rPr>
        <w:t>f</w:t>
      </w:r>
      <w:r w:rsidRPr="00726A64">
        <w:rPr>
          <w:i/>
          <w:vertAlign w:val="subscript"/>
          <w:lang w:val="es-ES_tradnl"/>
        </w:rPr>
        <w:t>r</w:t>
      </w:r>
      <w:r w:rsidRPr="00726A64">
        <w:rPr>
          <w:lang w:val="es-ES_tradnl"/>
        </w:rPr>
        <w:t xml:space="preserve"> + 1 391,25 + 7 </w:t>
      </w:r>
      <w:r w:rsidRPr="00726A64">
        <w:rPr>
          <w:i/>
          <w:iCs/>
          <w:lang w:val="es-ES_tradnl"/>
        </w:rPr>
        <w:t>n</w:t>
      </w:r>
      <w:r w:rsidRPr="00726A64">
        <w:rPr>
          <w:lang w:val="es-ES_tradnl"/>
        </w:rPr>
        <w:t xml:space="preserve">) </w:t>
      </w:r>
      <w:r w:rsidRPr="00726A64">
        <w:rPr>
          <w:lang w:val="es-ES_tradnl"/>
        </w:rPr>
        <w:tab/>
        <w:t>MHz</w:t>
      </w:r>
    </w:p>
    <w:p w14:paraId="194B28FD"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i/>
          <w:iCs/>
          <w:vertAlign w:val="subscript"/>
          <w:lang w:val="es-ES_tradnl"/>
        </w:rPr>
        <w:t>n</w:t>
      </w:r>
      <w:r w:rsidRPr="00726A64">
        <w:rPr>
          <w:lang w:val="es-ES_tradnl"/>
        </w:rPr>
        <w:t xml:space="preserve"> =</w:t>
      </w:r>
      <w:r w:rsidRPr="00726A64">
        <w:rPr>
          <w:lang w:val="es-ES_tradnl"/>
        </w:rPr>
        <w:tab/>
        <w:t>(</w:t>
      </w:r>
      <w:r w:rsidRPr="00726A64">
        <w:rPr>
          <w:i/>
          <w:iCs/>
          <w:lang w:val="es-ES_tradnl"/>
        </w:rPr>
        <w:t>f</w:t>
      </w:r>
      <w:r w:rsidRPr="00726A64">
        <w:rPr>
          <w:i/>
          <w:iCs/>
          <w:vertAlign w:val="subscript"/>
          <w:lang w:val="es-ES_tradnl"/>
        </w:rPr>
        <w:t>r</w:t>
      </w:r>
      <w:r w:rsidRPr="00726A64">
        <w:rPr>
          <w:lang w:val="es-ES_tradnl"/>
        </w:rPr>
        <w:t xml:space="preserve"> + 1 643,25 + 7 </w:t>
      </w:r>
      <w:r w:rsidRPr="00726A64">
        <w:rPr>
          <w:i/>
          <w:iCs/>
          <w:lang w:val="es-ES_tradnl"/>
        </w:rPr>
        <w:t>n</w:t>
      </w:r>
      <w:r w:rsidRPr="00726A64">
        <w:rPr>
          <w:lang w:val="es-ES_tradnl"/>
        </w:rPr>
        <w:t xml:space="preserve">) </w:t>
      </w:r>
      <w:r w:rsidRPr="00726A64">
        <w:rPr>
          <w:lang w:val="es-ES_tradnl"/>
        </w:rPr>
        <w:tab/>
        <w:t>MHz</w:t>
      </w:r>
    </w:p>
    <w:p w14:paraId="7370278E" w14:textId="77777777" w:rsidR="00F76517" w:rsidRPr="00726A64" w:rsidRDefault="00F76517" w:rsidP="00F76517">
      <w:pPr>
        <w:rPr>
          <w:lang w:val="es-ES_tradnl"/>
        </w:rPr>
      </w:pPr>
      <w:r w:rsidRPr="00726A64">
        <w:rPr>
          <w:lang w:val="es-ES_tradnl"/>
        </w:rPr>
        <w:t xml:space="preserve">siendo: </w:t>
      </w:r>
    </w:p>
    <w:p w14:paraId="30AA74E3" w14:textId="77777777" w:rsidR="00F76517" w:rsidRPr="00726A64" w:rsidRDefault="00F76517" w:rsidP="00F76517">
      <w:pPr>
        <w:pStyle w:val="enumlev1"/>
        <w:rPr>
          <w:lang w:val="es-ES_tradnl"/>
        </w:rPr>
      </w:pPr>
      <w:r w:rsidRPr="00726A64">
        <w:rPr>
          <w:lang w:val="es-ES_tradnl"/>
        </w:rPr>
        <w:tab/>
      </w:r>
      <w:r w:rsidRPr="00726A64">
        <w:rPr>
          <w:i/>
          <w:iCs/>
          <w:lang w:val="es-ES_tradnl"/>
        </w:rPr>
        <w:t>n</w:t>
      </w:r>
      <w:r w:rsidRPr="00726A64">
        <w:rPr>
          <w:lang w:val="es-ES_tradnl"/>
        </w:rPr>
        <w:t xml:space="preserve"> = 1, …. 24</w:t>
      </w:r>
    </w:p>
    <w:p w14:paraId="1652FD83" w14:textId="77777777" w:rsidR="00F76517" w:rsidRPr="00726A64" w:rsidRDefault="00F76517" w:rsidP="00F76517">
      <w:pPr>
        <w:pStyle w:val="enumlev1"/>
        <w:rPr>
          <w:lang w:val="es-ES_tradnl"/>
        </w:rPr>
      </w:pPr>
      <w:r w:rsidRPr="00726A64">
        <w:rPr>
          <w:lang w:val="es-ES_tradnl"/>
        </w:rPr>
        <w:t>d)</w:t>
      </w:r>
      <w:r w:rsidRPr="00726A64">
        <w:rPr>
          <w:lang w:val="es-ES_tradnl"/>
        </w:rPr>
        <w:tab/>
        <w:t>para sistemas con una separación entre portadoras de 3,5 MHz:</w:t>
      </w:r>
    </w:p>
    <w:p w14:paraId="08D4444A"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inferior de la banda:</w:t>
      </w:r>
      <w:r w:rsidRPr="00726A64">
        <w:rPr>
          <w:lang w:val="es-ES_tradnl"/>
        </w:rPr>
        <w:tab/>
      </w:r>
      <w:r w:rsidRPr="00726A64">
        <w:rPr>
          <w:i/>
          <w:iCs/>
          <w:lang w:val="es-ES_tradnl"/>
        </w:rPr>
        <w:t>f</w:t>
      </w:r>
      <w:r w:rsidRPr="00726A64">
        <w:rPr>
          <w:vertAlign w:val="subscript"/>
          <w:lang w:val="es-ES_tradnl"/>
        </w:rPr>
        <w:t>n</w:t>
      </w:r>
      <w:r w:rsidRPr="00726A64">
        <w:rPr>
          <w:i/>
          <w:iCs/>
          <w:lang w:val="es-ES_tradnl"/>
        </w:rPr>
        <w:t xml:space="preserve">   </w:t>
      </w:r>
      <w:r w:rsidRPr="00726A64">
        <w:rPr>
          <w:lang w:val="es-ES_tradnl"/>
        </w:rPr>
        <w:t>=</w:t>
      </w:r>
      <w:r w:rsidRPr="00726A64">
        <w:rPr>
          <w:lang w:val="es-ES_tradnl"/>
        </w:rPr>
        <w:tab/>
        <w:t>(f</w:t>
      </w:r>
      <w:r w:rsidRPr="00726A64">
        <w:rPr>
          <w:i/>
          <w:iCs/>
          <w:lang w:val="es-ES_tradnl"/>
        </w:rPr>
        <w:t>r</w:t>
      </w:r>
      <w:r w:rsidRPr="00726A64">
        <w:rPr>
          <w:vertAlign w:val="subscript"/>
          <w:lang w:val="es-ES_tradnl"/>
        </w:rPr>
        <w:t xml:space="preserve"> </w:t>
      </w:r>
      <w:r w:rsidRPr="00726A64">
        <w:rPr>
          <w:lang w:val="es-ES_tradnl"/>
        </w:rPr>
        <w:t>+ 1 393 + 3,5 n</w:t>
      </w:r>
      <w:r w:rsidRPr="00726A64">
        <w:rPr>
          <w:i/>
          <w:iCs/>
          <w:lang w:val="es-ES_tradnl"/>
        </w:rPr>
        <w:t>)</w:t>
      </w:r>
      <w:r w:rsidRPr="00726A64">
        <w:rPr>
          <w:lang w:val="es-ES_tradnl"/>
        </w:rPr>
        <w:t xml:space="preserve"> </w:t>
      </w:r>
      <w:r w:rsidRPr="00726A64">
        <w:rPr>
          <w:lang w:val="es-ES_tradnl"/>
        </w:rPr>
        <w:tab/>
        <w:t>MHz</w:t>
      </w:r>
    </w:p>
    <w:p w14:paraId="524C791D" w14:textId="77777777" w:rsidR="00F76517" w:rsidRPr="00726A64" w:rsidRDefault="00F76517" w:rsidP="00F76517">
      <w:pPr>
        <w:pStyle w:val="enumlev1"/>
        <w:tabs>
          <w:tab w:val="left" w:pos="3686"/>
          <w:tab w:val="left" w:pos="4111"/>
          <w:tab w:val="left" w:pos="4536"/>
          <w:tab w:val="left" w:pos="6946"/>
        </w:tabs>
        <w:rPr>
          <w:lang w:val="es-ES_tradnl"/>
        </w:rPr>
      </w:pPr>
      <w:r w:rsidRPr="00726A64">
        <w:rPr>
          <w:lang w:val="es-ES_tradnl"/>
        </w:rPr>
        <w:tab/>
        <w:t>mitad superior de la banda:</w:t>
      </w:r>
      <w:r w:rsidRPr="00726A64">
        <w:rPr>
          <w:lang w:val="es-ES_tradnl"/>
        </w:rPr>
        <w:tab/>
      </w:r>
      <w:r w:rsidRPr="00726A64">
        <w:rPr>
          <w:i/>
          <w:iCs/>
          <w:lang w:val="es-ES_tradnl"/>
        </w:rPr>
        <w:t>f</w:t>
      </w:r>
      <w:r w:rsidRPr="00726A64">
        <w:rPr>
          <w:lang w:val="es-ES_tradnl"/>
        </w:rPr>
        <w:t xml:space="preserve"> ′</w:t>
      </w:r>
      <w:r w:rsidRPr="00726A64">
        <w:rPr>
          <w:vertAlign w:val="subscript"/>
          <w:lang w:val="es-ES_tradnl"/>
        </w:rPr>
        <w:t>n</w:t>
      </w:r>
      <w:r w:rsidRPr="00726A64">
        <w:rPr>
          <w:lang w:val="es-ES_tradnl"/>
        </w:rPr>
        <w:t xml:space="preserve"> =</w:t>
      </w:r>
      <w:r w:rsidRPr="00726A64">
        <w:rPr>
          <w:lang w:val="es-ES_tradnl"/>
        </w:rPr>
        <w:tab/>
        <w:t>(</w:t>
      </w:r>
      <w:r w:rsidRPr="00726A64">
        <w:rPr>
          <w:i/>
          <w:iCs/>
          <w:lang w:val="es-ES_tradnl"/>
        </w:rPr>
        <w:t>fr</w:t>
      </w:r>
      <w:r w:rsidRPr="00726A64">
        <w:rPr>
          <w:lang w:val="es-ES_tradnl"/>
        </w:rPr>
        <w:t xml:space="preserve"> + 1 645 + 3,5 </w:t>
      </w:r>
      <w:r w:rsidRPr="00726A64">
        <w:rPr>
          <w:i/>
          <w:iCs/>
          <w:lang w:val="es-ES_tradnl"/>
        </w:rPr>
        <w:t>n</w:t>
      </w:r>
      <w:r w:rsidRPr="00726A64">
        <w:rPr>
          <w:lang w:val="es-ES_tradnl"/>
        </w:rPr>
        <w:t xml:space="preserve">) </w:t>
      </w:r>
      <w:r w:rsidRPr="00726A64">
        <w:rPr>
          <w:lang w:val="es-ES_tradnl"/>
        </w:rPr>
        <w:tab/>
        <w:t>MHz</w:t>
      </w:r>
    </w:p>
    <w:p w14:paraId="5ACF2A25" w14:textId="77777777" w:rsidR="00F76517" w:rsidRPr="00726A64" w:rsidRDefault="00F76517" w:rsidP="00F76517">
      <w:pPr>
        <w:rPr>
          <w:lang w:val="es-ES_tradnl"/>
        </w:rPr>
      </w:pPr>
      <w:r w:rsidRPr="00726A64">
        <w:rPr>
          <w:lang w:val="es-ES_tradnl"/>
        </w:rPr>
        <w:t xml:space="preserve">siendo: </w:t>
      </w:r>
    </w:p>
    <w:p w14:paraId="5890BAC3" w14:textId="77777777" w:rsidR="00F76517" w:rsidRPr="00726A64" w:rsidRDefault="00F76517" w:rsidP="00F76517">
      <w:pPr>
        <w:pStyle w:val="enumlev1"/>
        <w:rPr>
          <w:lang w:val="es-ES_tradnl"/>
        </w:rPr>
      </w:pPr>
      <w:r w:rsidRPr="00726A64">
        <w:rPr>
          <w:lang w:val="es-ES_tradnl"/>
        </w:rPr>
        <w:tab/>
      </w:r>
      <w:r w:rsidRPr="00726A64">
        <w:rPr>
          <w:i/>
          <w:iCs/>
          <w:lang w:val="es-ES_tradnl"/>
        </w:rPr>
        <w:t>n</w:t>
      </w:r>
      <w:r w:rsidRPr="00726A64">
        <w:rPr>
          <w:lang w:val="es-ES_tradnl"/>
        </w:rPr>
        <w:t xml:space="preserve"> = 1, …. 48</w:t>
      </w:r>
    </w:p>
    <w:p w14:paraId="4359A534" w14:textId="77777777" w:rsidR="00F76517" w:rsidRPr="00726A64" w:rsidRDefault="00F76517" w:rsidP="00F76517">
      <w:pPr>
        <w:pStyle w:val="Note"/>
        <w:rPr>
          <w:lang w:val="es-ES_tradnl"/>
        </w:rPr>
      </w:pPr>
      <w:r w:rsidRPr="00726A64">
        <w:rPr>
          <w:lang w:val="es-ES_tradnl"/>
        </w:rPr>
        <w:t>NOTA 1 – Los canales se muestran emparejados; sin embargo, las administraciones pueden prever la utilización no emparejada de estos canales de acuerdo con las necesidades nacionales (por ejemplo, para aplicaciones ENG/OB y/o SAP/SAB). Es posible que algunas administraciones deseen emparejar algunos de los canales de la mitad inferior de la banda 22,6-23,0 GHz con los de la banda 21,2-21,4 GHz señalados en el Anexo 4.</w:t>
      </w:r>
    </w:p>
    <w:p w14:paraId="612397FA" w14:textId="00B4AD26" w:rsidR="00F76517" w:rsidRPr="00726A64" w:rsidRDefault="00F76517" w:rsidP="00F76517">
      <w:pPr>
        <w:pStyle w:val="Note"/>
        <w:rPr>
          <w:lang w:val="es-ES_tradnl"/>
        </w:rPr>
      </w:pPr>
      <w:r w:rsidRPr="00726A64">
        <w:rPr>
          <w:lang w:val="es-ES_tradnl"/>
        </w:rPr>
        <w:t>NOTA 2 – La Fig. 3 muestra el espectro ocupado en la banda 22,590</w:t>
      </w:r>
      <w:r w:rsidR="009D39BC" w:rsidRPr="00726A64">
        <w:rPr>
          <w:lang w:val="es-ES_tradnl"/>
        </w:rPr>
        <w:t> </w:t>
      </w:r>
      <w:r w:rsidRPr="00726A64">
        <w:rPr>
          <w:lang w:val="es-ES_tradnl"/>
        </w:rPr>
        <w:t>75-22,758</w:t>
      </w:r>
      <w:r w:rsidR="009D39BC" w:rsidRPr="00726A64">
        <w:rPr>
          <w:lang w:val="es-ES_tradnl"/>
        </w:rPr>
        <w:t> </w:t>
      </w:r>
      <w:r w:rsidRPr="00726A64">
        <w:rPr>
          <w:lang w:val="es-ES_tradnl"/>
        </w:rPr>
        <w:t>75 GHz emparejada con la banda 22,842</w:t>
      </w:r>
      <w:r w:rsidR="009D39BC" w:rsidRPr="00726A64">
        <w:rPr>
          <w:lang w:val="es-ES_tradnl"/>
        </w:rPr>
        <w:t> </w:t>
      </w:r>
      <w:r w:rsidRPr="00726A64">
        <w:rPr>
          <w:lang w:val="es-ES_tradnl"/>
        </w:rPr>
        <w:t>75-23,010</w:t>
      </w:r>
      <w:r w:rsidR="009D39BC" w:rsidRPr="00726A64">
        <w:rPr>
          <w:lang w:val="es-ES_tradnl"/>
        </w:rPr>
        <w:t> </w:t>
      </w:r>
      <w:r w:rsidRPr="00726A64">
        <w:rPr>
          <w:lang w:val="es-ES_tradnl"/>
        </w:rPr>
        <w:t>75 GHz.</w:t>
      </w:r>
    </w:p>
    <w:p w14:paraId="2D8A34BA" w14:textId="77777777" w:rsidR="00F76517" w:rsidRPr="00726A64" w:rsidRDefault="00F76517" w:rsidP="00F76517">
      <w:pPr>
        <w:pStyle w:val="FigureNo"/>
        <w:spacing w:before="240"/>
        <w:rPr>
          <w:lang w:val="es-ES_tradnl"/>
        </w:rPr>
      </w:pPr>
      <w:r w:rsidRPr="00726A64">
        <w:rPr>
          <w:lang w:val="es-ES_tradnl"/>
        </w:rPr>
        <w:lastRenderedPageBreak/>
        <w:t>Figura 3</w:t>
      </w:r>
    </w:p>
    <w:p w14:paraId="2A15946B" w14:textId="3C9AAB61" w:rsidR="00F76517" w:rsidRPr="00726A64" w:rsidRDefault="00F76517" w:rsidP="00F76517">
      <w:pPr>
        <w:pStyle w:val="Figuretitle"/>
        <w:rPr>
          <w:lang w:val="es-ES_tradnl"/>
        </w:rPr>
      </w:pPr>
      <w:r w:rsidRPr="00726A64">
        <w:rPr>
          <w:bCs/>
          <w:lang w:val="es-ES_tradnl"/>
        </w:rPr>
        <w:t>Disposición de radiocanales en la banda 22,590</w:t>
      </w:r>
      <w:r w:rsidR="009D39BC" w:rsidRPr="00726A64">
        <w:rPr>
          <w:bCs/>
          <w:lang w:val="es-ES_tradnl"/>
        </w:rPr>
        <w:t> </w:t>
      </w:r>
      <w:r w:rsidRPr="00726A64">
        <w:rPr>
          <w:bCs/>
          <w:lang w:val="es-ES_tradnl"/>
        </w:rPr>
        <w:t>75-22,758</w:t>
      </w:r>
      <w:r w:rsidR="009D39BC" w:rsidRPr="00726A64">
        <w:rPr>
          <w:bCs/>
          <w:lang w:val="es-ES_tradnl"/>
        </w:rPr>
        <w:t> </w:t>
      </w:r>
      <w:r w:rsidRPr="00726A64">
        <w:rPr>
          <w:bCs/>
          <w:lang w:val="es-ES_tradnl"/>
        </w:rPr>
        <w:t>75 GHz emparejada con la banda 22,842</w:t>
      </w:r>
      <w:r w:rsidR="009D39BC" w:rsidRPr="00726A64">
        <w:rPr>
          <w:bCs/>
          <w:lang w:val="es-ES_tradnl"/>
        </w:rPr>
        <w:t> </w:t>
      </w:r>
      <w:r w:rsidRPr="00726A64">
        <w:rPr>
          <w:bCs/>
          <w:lang w:val="es-ES_tradnl"/>
        </w:rPr>
        <w:t>75-23,010</w:t>
      </w:r>
      <w:r w:rsidR="009D39BC" w:rsidRPr="00726A64">
        <w:rPr>
          <w:bCs/>
          <w:lang w:val="es-ES_tradnl"/>
        </w:rPr>
        <w:t> </w:t>
      </w:r>
      <w:r w:rsidRPr="00726A64">
        <w:rPr>
          <w:bCs/>
          <w:lang w:val="es-ES_tradnl"/>
        </w:rPr>
        <w:t>75 GHz</w:t>
      </w:r>
    </w:p>
    <w:p w14:paraId="18EBA657" w14:textId="13B53EBF" w:rsidR="00F76517" w:rsidRDefault="0010662F" w:rsidP="00F76517">
      <w:pPr>
        <w:pStyle w:val="Figure"/>
        <w:rPr>
          <w:lang w:val="es-ES_tradnl"/>
        </w:rPr>
      </w:pPr>
      <w:r>
        <w:rPr>
          <w:noProof/>
          <w:lang w:val="es-ES_tradnl"/>
        </w:rPr>
        <w:drawing>
          <wp:inline distT="0" distB="0" distL="0" distR="0" wp14:anchorId="2B34F2A4" wp14:editId="5ECE183B">
            <wp:extent cx="5977140" cy="5565659"/>
            <wp:effectExtent l="0" t="0" r="508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7140" cy="5565659"/>
                    </a:xfrm>
                    <a:prstGeom prst="rect">
                      <a:avLst/>
                    </a:prstGeom>
                  </pic:spPr>
                </pic:pic>
              </a:graphicData>
            </a:graphic>
          </wp:inline>
        </w:drawing>
      </w:r>
    </w:p>
    <w:p w14:paraId="23590670" w14:textId="77777777" w:rsidR="00F76517" w:rsidRPr="00726A64" w:rsidRDefault="00F76517" w:rsidP="00F76517">
      <w:pPr>
        <w:pStyle w:val="Note"/>
        <w:rPr>
          <w:lang w:val="es-ES_tradnl"/>
        </w:rPr>
      </w:pPr>
      <w:r w:rsidRPr="00726A64">
        <w:rPr>
          <w:lang w:val="es-ES_tradnl"/>
        </w:rPr>
        <w:t>NOTA 1 – Se trata de la disposición de canales de 3,5 MHz conforme al § 1 del presente Anexo.</w:t>
      </w:r>
    </w:p>
    <w:p w14:paraId="2958BE52" w14:textId="77777777" w:rsidR="00F76517" w:rsidRPr="00726A64" w:rsidRDefault="00F76517" w:rsidP="00F76517">
      <w:pPr>
        <w:pStyle w:val="Note"/>
        <w:rPr>
          <w:lang w:val="es-ES_tradnl"/>
        </w:rPr>
      </w:pPr>
      <w:r w:rsidRPr="00726A64">
        <w:rPr>
          <w:lang w:val="es-ES_tradnl"/>
        </w:rPr>
        <w:t>NOTA 2 – Para la disposición de canales del intervalo central, véase el § 3 del presente Anexo.</w:t>
      </w:r>
    </w:p>
    <w:p w14:paraId="4C8A1C24" w14:textId="00B5E2B4" w:rsidR="00F76517" w:rsidRPr="00726A64" w:rsidRDefault="00F76517" w:rsidP="00F76517">
      <w:pPr>
        <w:pStyle w:val="Heading1"/>
        <w:spacing w:before="240"/>
        <w:rPr>
          <w:bCs/>
          <w:lang w:val="es-ES_tradnl"/>
        </w:rPr>
      </w:pPr>
      <w:r w:rsidRPr="00726A64">
        <w:rPr>
          <w:bCs/>
          <w:lang w:val="es-ES_tradnl"/>
        </w:rPr>
        <w:t>3</w:t>
      </w:r>
      <w:r w:rsidRPr="00726A64">
        <w:rPr>
          <w:lang w:val="es-ES_tradnl"/>
        </w:rPr>
        <w:tab/>
      </w:r>
      <w:proofErr w:type="gramStart"/>
      <w:r w:rsidRPr="00726A64">
        <w:rPr>
          <w:bCs/>
          <w:lang w:val="es-ES_tradnl"/>
        </w:rPr>
        <w:t>Banda</w:t>
      </w:r>
      <w:proofErr w:type="gramEnd"/>
      <w:r w:rsidRPr="00726A64">
        <w:rPr>
          <w:bCs/>
          <w:lang w:val="es-ES_tradnl"/>
        </w:rPr>
        <w:t xml:space="preserve"> de frecuencias 22,758</w:t>
      </w:r>
      <w:r w:rsidR="009D39BC" w:rsidRPr="00726A64">
        <w:rPr>
          <w:bCs/>
          <w:lang w:val="es-ES_tradnl"/>
        </w:rPr>
        <w:t> </w:t>
      </w:r>
      <w:r w:rsidRPr="00726A64">
        <w:rPr>
          <w:bCs/>
          <w:lang w:val="es-ES_tradnl"/>
        </w:rPr>
        <w:t>75-22,842</w:t>
      </w:r>
      <w:r w:rsidR="009D39BC" w:rsidRPr="00726A64">
        <w:rPr>
          <w:bCs/>
          <w:lang w:val="es-ES_tradnl"/>
        </w:rPr>
        <w:t> </w:t>
      </w:r>
      <w:r w:rsidRPr="00726A64">
        <w:rPr>
          <w:bCs/>
          <w:lang w:val="es-ES_tradnl"/>
        </w:rPr>
        <w:t>75 GHz</w:t>
      </w:r>
    </w:p>
    <w:p w14:paraId="69666E70" w14:textId="77777777" w:rsidR="00F76517" w:rsidRPr="00726A64" w:rsidRDefault="00F76517" w:rsidP="00F76517">
      <w:pPr>
        <w:rPr>
          <w:lang w:val="es-ES_tradnl"/>
        </w:rPr>
      </w:pPr>
      <w:r w:rsidRPr="00726A64">
        <w:rPr>
          <w:lang w:val="es-ES_tradnl"/>
        </w:rPr>
        <w:t>Esta banda es el intervalo central de la disposición de canales del § 2 (véase la Fig. 3), que puede emplearse para los canales no emparejados.</w:t>
      </w:r>
    </w:p>
    <w:p w14:paraId="19A7A4F8" w14:textId="77777777" w:rsidR="00F76517" w:rsidRPr="00726A64" w:rsidRDefault="00F76517" w:rsidP="00F76517">
      <w:pPr>
        <w:rPr>
          <w:lang w:val="es-ES_tradnl"/>
        </w:rPr>
      </w:pPr>
      <w:r w:rsidRPr="00726A64">
        <w:rPr>
          <w:lang w:val="es-ES_tradnl"/>
        </w:rPr>
        <w:t>La disposición de radiocanales preferida para los FWS digitales y analógicos punto a punto con separaciones de portadora de 28 MHz, 14 MHz, 7 MHz y 3,5 MHz se obtiene como sigue:</w:t>
      </w:r>
    </w:p>
    <w:p w14:paraId="4F706F3F" w14:textId="77777777" w:rsidR="00F76517" w:rsidRPr="00726A64" w:rsidRDefault="00F76517" w:rsidP="00F76517">
      <w:pPr>
        <w:pStyle w:val="enumlev1"/>
        <w:rPr>
          <w:lang w:val="es-ES_tradnl"/>
        </w:rPr>
      </w:pPr>
      <w:r w:rsidRPr="00726A64">
        <w:rPr>
          <w:lang w:val="es-ES_tradnl"/>
        </w:rPr>
        <w:t>Sea</w:t>
      </w:r>
      <w:r w:rsidRPr="00726A64">
        <w:rPr>
          <w:lang w:val="es-ES_tradnl"/>
        </w:rPr>
        <w:tab/>
      </w:r>
      <w:r w:rsidRPr="00726A64">
        <w:rPr>
          <w:i/>
          <w:iCs/>
          <w:lang w:val="es-ES_tradnl"/>
        </w:rPr>
        <w:t>f</w:t>
      </w:r>
      <w:r w:rsidRPr="00726A64">
        <w:rPr>
          <w:vertAlign w:val="subscript"/>
          <w:lang w:val="es-ES_tradnl"/>
        </w:rPr>
        <w:t>0</w:t>
      </w:r>
      <w:r w:rsidRPr="00726A64">
        <w:rPr>
          <w:lang w:val="es-ES_tradnl"/>
        </w:rPr>
        <w:tab/>
        <w:t>la frecuencia de referencia de 22 757 MHz,</w:t>
      </w:r>
    </w:p>
    <w:p w14:paraId="2768A3B9" w14:textId="77777777" w:rsidR="00F76517" w:rsidRPr="00726A64" w:rsidRDefault="00F76517" w:rsidP="00F76517">
      <w:pPr>
        <w:pStyle w:val="enumlev1"/>
        <w:rPr>
          <w:lang w:val="es-ES_tradnl"/>
        </w:rPr>
      </w:pPr>
      <w:r w:rsidRPr="00726A64">
        <w:rPr>
          <w:lang w:val="es-ES_tradnl"/>
        </w:rPr>
        <w:tab/>
      </w:r>
      <w:r w:rsidRPr="00726A64">
        <w:rPr>
          <w:i/>
          <w:iCs/>
          <w:lang w:val="es-ES_tradnl"/>
        </w:rPr>
        <w:t>f</w:t>
      </w:r>
      <w:r w:rsidRPr="00726A64">
        <w:rPr>
          <w:i/>
          <w:vertAlign w:val="subscript"/>
          <w:lang w:val="es-ES_tradnl"/>
        </w:rPr>
        <w:t>n</w:t>
      </w:r>
      <w:r w:rsidRPr="00726A64">
        <w:rPr>
          <w:lang w:val="es-ES_tradnl"/>
        </w:rPr>
        <w:tab/>
        <w:t>la frecuencia central (MHz) de un radiocanal;</w:t>
      </w:r>
    </w:p>
    <w:p w14:paraId="745DAFE5" w14:textId="77777777" w:rsidR="00F76517" w:rsidRPr="00726A64" w:rsidRDefault="00F76517" w:rsidP="00F76517">
      <w:pPr>
        <w:rPr>
          <w:lang w:val="es-ES_tradnl"/>
        </w:rPr>
      </w:pPr>
      <w:r w:rsidRPr="00726A64">
        <w:rPr>
          <w:lang w:val="es-ES_tradnl"/>
        </w:rPr>
        <w:t>en ese caso, las frecuencias de cada canal se expresan mediante las siguientes relaciones:</w:t>
      </w:r>
    </w:p>
    <w:p w14:paraId="4931CD2A" w14:textId="77777777" w:rsidR="00F76517" w:rsidRPr="00726A64" w:rsidRDefault="00F76517" w:rsidP="00F76517">
      <w:pPr>
        <w:pStyle w:val="enumlev1"/>
        <w:rPr>
          <w:lang w:val="es-ES_tradnl"/>
        </w:rPr>
      </w:pPr>
      <w:r w:rsidRPr="00726A64">
        <w:rPr>
          <w:lang w:val="es-ES_tradnl"/>
        </w:rPr>
        <w:t>a)</w:t>
      </w:r>
      <w:r w:rsidRPr="00726A64">
        <w:rPr>
          <w:lang w:val="es-ES_tradnl"/>
        </w:rPr>
        <w:tab/>
        <w:t>para sistemas con una separación entre portadoras de 28 MHz:</w:t>
      </w:r>
    </w:p>
    <w:p w14:paraId="1698B088" w14:textId="77777777" w:rsidR="00F76517" w:rsidRPr="00726A64" w:rsidRDefault="00F76517" w:rsidP="00F76517">
      <w:pPr>
        <w:pStyle w:val="enumlev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 xml:space="preserve"> = (</w:t>
      </w:r>
      <w:r w:rsidRPr="00726A64">
        <w:rPr>
          <w:i/>
          <w:iCs/>
          <w:lang w:val="es-ES_tradnl"/>
        </w:rPr>
        <w:t>f</w:t>
      </w:r>
      <w:r w:rsidRPr="00726A64">
        <w:rPr>
          <w:vertAlign w:val="subscript"/>
          <w:lang w:val="es-ES_tradnl"/>
        </w:rPr>
        <w:t>0</w:t>
      </w:r>
      <w:r w:rsidRPr="00726A64">
        <w:rPr>
          <w:lang w:val="es-ES_tradnl"/>
        </w:rPr>
        <w:t xml:space="preserve"> − 12,25 + 28 </w:t>
      </w:r>
      <w:r w:rsidRPr="00726A64">
        <w:rPr>
          <w:i/>
          <w:iCs/>
          <w:lang w:val="es-ES_tradnl"/>
        </w:rPr>
        <w:t>n</w:t>
      </w:r>
      <w:r w:rsidRPr="00726A64">
        <w:rPr>
          <w:lang w:val="es-ES_tradnl"/>
        </w:rPr>
        <w:t>) MHz</w:t>
      </w:r>
    </w:p>
    <w:p w14:paraId="7AB916F0" w14:textId="77777777" w:rsidR="00F76517" w:rsidRPr="00726A64" w:rsidRDefault="00F76517" w:rsidP="00F76517">
      <w:pPr>
        <w:keepNext/>
        <w:keepLines/>
        <w:spacing w:before="80"/>
        <w:rPr>
          <w:lang w:val="es-ES_tradnl"/>
        </w:rPr>
      </w:pPr>
      <w:r w:rsidRPr="00726A64">
        <w:rPr>
          <w:lang w:val="es-ES_tradnl"/>
        </w:rPr>
        <w:lastRenderedPageBreak/>
        <w:t xml:space="preserve">siendo: </w:t>
      </w:r>
    </w:p>
    <w:p w14:paraId="29B1E49C" w14:textId="77777777" w:rsidR="00F76517" w:rsidRPr="00726A64" w:rsidRDefault="00F76517" w:rsidP="00F76517">
      <w:pPr>
        <w:spacing w:before="0"/>
        <w:rPr>
          <w:lang w:val="es-ES_tradnl"/>
        </w:rPr>
      </w:pPr>
      <w:r w:rsidRPr="00726A64">
        <w:rPr>
          <w:lang w:val="es-ES_tradnl"/>
        </w:rPr>
        <w:tab/>
      </w:r>
      <w:r w:rsidRPr="00726A64">
        <w:rPr>
          <w:i/>
          <w:iCs/>
          <w:lang w:val="es-ES_tradnl"/>
        </w:rPr>
        <w:t>n</w:t>
      </w:r>
      <w:r w:rsidRPr="00726A64">
        <w:rPr>
          <w:lang w:val="es-ES_tradnl"/>
        </w:rPr>
        <w:t xml:space="preserve"> = 1, 2, 3</w:t>
      </w:r>
    </w:p>
    <w:p w14:paraId="289BEC0C" w14:textId="77777777" w:rsidR="00F76517" w:rsidRPr="00726A64" w:rsidRDefault="00F76517" w:rsidP="0010662F">
      <w:pPr>
        <w:pStyle w:val="enumlev1"/>
        <w:rPr>
          <w:lang w:val="es-ES_tradnl"/>
        </w:rPr>
      </w:pPr>
      <w:r w:rsidRPr="00726A64">
        <w:rPr>
          <w:lang w:val="es-ES_tradnl"/>
        </w:rPr>
        <w:t>b)</w:t>
      </w:r>
      <w:r w:rsidRPr="00726A64">
        <w:rPr>
          <w:lang w:val="es-ES_tradnl"/>
        </w:rPr>
        <w:tab/>
        <w:t>para sistemas con una separación entre portadoras de 14 MHz:</w:t>
      </w:r>
    </w:p>
    <w:p w14:paraId="00BB44C1" w14:textId="77777777" w:rsidR="00F76517" w:rsidRPr="00726A64" w:rsidRDefault="00F76517" w:rsidP="0010662F">
      <w:pPr>
        <w:pStyle w:val="enumlev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 xml:space="preserve"> = (</w:t>
      </w:r>
      <w:r w:rsidRPr="00726A64">
        <w:rPr>
          <w:i/>
          <w:iCs/>
          <w:lang w:val="es-ES_tradnl"/>
        </w:rPr>
        <w:t>f</w:t>
      </w:r>
      <w:r w:rsidRPr="00726A64">
        <w:rPr>
          <w:vertAlign w:val="subscript"/>
          <w:lang w:val="es-ES_tradnl"/>
        </w:rPr>
        <w:t>0</w:t>
      </w:r>
      <w:r w:rsidRPr="00726A64">
        <w:rPr>
          <w:lang w:val="es-ES_tradnl"/>
        </w:rPr>
        <w:t xml:space="preserve"> − 5,25 + 14 </w:t>
      </w:r>
      <w:r w:rsidRPr="00726A64">
        <w:rPr>
          <w:i/>
          <w:iCs/>
          <w:lang w:val="es-ES_tradnl"/>
        </w:rPr>
        <w:t>n</w:t>
      </w:r>
      <w:r w:rsidRPr="00726A64">
        <w:rPr>
          <w:lang w:val="es-ES_tradnl"/>
        </w:rPr>
        <w:t>) MHz</w:t>
      </w:r>
    </w:p>
    <w:p w14:paraId="2B496307" w14:textId="77777777" w:rsidR="00F76517" w:rsidRPr="00726A64" w:rsidRDefault="00F76517" w:rsidP="0010662F">
      <w:pPr>
        <w:spacing w:before="80"/>
        <w:rPr>
          <w:lang w:val="es-ES_tradnl"/>
        </w:rPr>
      </w:pPr>
      <w:r w:rsidRPr="00726A64">
        <w:rPr>
          <w:lang w:val="es-ES_tradnl"/>
        </w:rPr>
        <w:t xml:space="preserve">siendo: </w:t>
      </w:r>
    </w:p>
    <w:p w14:paraId="3968BEE3" w14:textId="77777777" w:rsidR="00F76517" w:rsidRPr="00726A64" w:rsidRDefault="00F76517" w:rsidP="0010662F">
      <w:pPr>
        <w:pStyle w:val="enumlev1"/>
        <w:rPr>
          <w:lang w:val="es-ES_tradnl"/>
        </w:rPr>
      </w:pPr>
      <w:r w:rsidRPr="00726A64">
        <w:rPr>
          <w:lang w:val="es-ES_tradnl"/>
        </w:rPr>
        <w:tab/>
      </w:r>
      <w:r w:rsidRPr="00726A64">
        <w:rPr>
          <w:i/>
          <w:iCs/>
          <w:lang w:val="es-ES_tradnl"/>
        </w:rPr>
        <w:t>n</w:t>
      </w:r>
      <w:r w:rsidRPr="00726A64">
        <w:rPr>
          <w:lang w:val="es-ES_tradnl"/>
        </w:rPr>
        <w:t xml:space="preserve"> = 1, 2, …. 6</w:t>
      </w:r>
    </w:p>
    <w:p w14:paraId="026FEA6A" w14:textId="77777777" w:rsidR="00F76517" w:rsidRPr="00726A64" w:rsidRDefault="00F76517" w:rsidP="0010662F">
      <w:pPr>
        <w:pStyle w:val="enumlev1"/>
        <w:rPr>
          <w:lang w:val="es-ES_tradnl"/>
        </w:rPr>
      </w:pPr>
      <w:r w:rsidRPr="00726A64">
        <w:rPr>
          <w:lang w:val="es-ES_tradnl"/>
        </w:rPr>
        <w:t>c)</w:t>
      </w:r>
      <w:r w:rsidRPr="00726A64">
        <w:rPr>
          <w:lang w:val="es-ES_tradnl"/>
        </w:rPr>
        <w:tab/>
        <w:t>para sistemas con una separación entre portadoras de 7 MHz:</w:t>
      </w:r>
    </w:p>
    <w:p w14:paraId="1A809B82" w14:textId="77777777" w:rsidR="00F76517" w:rsidRPr="00726A64" w:rsidRDefault="00F76517" w:rsidP="0010662F">
      <w:pPr>
        <w:pStyle w:val="enumlev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 xml:space="preserve"> = (</w:t>
      </w:r>
      <w:r w:rsidRPr="00726A64">
        <w:rPr>
          <w:i/>
          <w:iCs/>
          <w:lang w:val="es-ES_tradnl"/>
        </w:rPr>
        <w:t>f</w:t>
      </w:r>
      <w:r w:rsidRPr="00726A64">
        <w:rPr>
          <w:vertAlign w:val="subscript"/>
          <w:lang w:val="es-ES_tradnl"/>
        </w:rPr>
        <w:t>0</w:t>
      </w:r>
      <w:r w:rsidRPr="00726A64">
        <w:rPr>
          <w:lang w:val="es-ES_tradnl"/>
        </w:rPr>
        <w:t xml:space="preserve"> − 1,75 + 7 </w:t>
      </w:r>
      <w:r w:rsidRPr="00726A64">
        <w:rPr>
          <w:i/>
          <w:iCs/>
          <w:lang w:val="es-ES_tradnl"/>
        </w:rPr>
        <w:t>n</w:t>
      </w:r>
      <w:r w:rsidRPr="00726A64">
        <w:rPr>
          <w:lang w:val="es-ES_tradnl"/>
        </w:rPr>
        <w:t>) MHz</w:t>
      </w:r>
    </w:p>
    <w:p w14:paraId="52DA8A24" w14:textId="77777777" w:rsidR="00F76517" w:rsidRPr="00726A64" w:rsidRDefault="00F76517" w:rsidP="0010662F">
      <w:pPr>
        <w:spacing w:before="80"/>
        <w:rPr>
          <w:lang w:val="es-ES_tradnl"/>
        </w:rPr>
      </w:pPr>
      <w:r w:rsidRPr="00726A64">
        <w:rPr>
          <w:lang w:val="es-ES_tradnl"/>
        </w:rPr>
        <w:t>siendo:</w:t>
      </w:r>
    </w:p>
    <w:p w14:paraId="24F27599" w14:textId="77777777" w:rsidR="00F76517" w:rsidRPr="00726A64" w:rsidRDefault="00F76517" w:rsidP="0010662F">
      <w:pPr>
        <w:pStyle w:val="enumlev1"/>
        <w:rPr>
          <w:lang w:val="es-ES_tradnl"/>
        </w:rPr>
      </w:pPr>
      <w:r w:rsidRPr="00726A64">
        <w:rPr>
          <w:lang w:val="es-ES_tradnl"/>
        </w:rPr>
        <w:tab/>
      </w:r>
      <w:r w:rsidRPr="00726A64">
        <w:rPr>
          <w:i/>
          <w:iCs/>
          <w:lang w:val="es-ES_tradnl"/>
        </w:rPr>
        <w:t>n</w:t>
      </w:r>
      <w:r w:rsidRPr="00726A64">
        <w:rPr>
          <w:lang w:val="es-ES_tradnl"/>
        </w:rPr>
        <w:t xml:space="preserve"> = 1, 2, …. 12</w:t>
      </w:r>
    </w:p>
    <w:p w14:paraId="0496455A" w14:textId="77777777" w:rsidR="00F76517" w:rsidRPr="00726A64" w:rsidRDefault="00F76517" w:rsidP="0010662F">
      <w:pPr>
        <w:pStyle w:val="enumlev1"/>
        <w:rPr>
          <w:lang w:val="es-ES_tradnl"/>
        </w:rPr>
      </w:pPr>
      <w:r w:rsidRPr="00726A64">
        <w:rPr>
          <w:lang w:val="es-ES_tradnl"/>
        </w:rPr>
        <w:t>d)</w:t>
      </w:r>
      <w:r w:rsidRPr="00726A64">
        <w:rPr>
          <w:lang w:val="es-ES_tradnl"/>
        </w:rPr>
        <w:tab/>
        <w:t>para sistemas con una separación entre portadoras de 3,5 MHz:</w:t>
      </w:r>
    </w:p>
    <w:p w14:paraId="13EF4E36" w14:textId="77777777" w:rsidR="00F76517" w:rsidRPr="00726A64" w:rsidRDefault="00F76517" w:rsidP="0010662F">
      <w:pPr>
        <w:pStyle w:val="enumlev1"/>
        <w:rPr>
          <w:lang w:val="es-ES_tradnl"/>
        </w:rPr>
      </w:pPr>
      <w:r w:rsidRPr="00726A64">
        <w:rPr>
          <w:lang w:val="es-ES_tradnl"/>
        </w:rPr>
        <w:tab/>
      </w:r>
      <w:r w:rsidRPr="00726A64">
        <w:rPr>
          <w:i/>
          <w:iCs/>
          <w:lang w:val="es-ES_tradnl"/>
        </w:rPr>
        <w:t>f</w:t>
      </w:r>
      <w:r w:rsidRPr="00726A64">
        <w:rPr>
          <w:i/>
          <w:iCs/>
          <w:vertAlign w:val="subscript"/>
          <w:lang w:val="es-ES_tradnl"/>
        </w:rPr>
        <w:t>n</w:t>
      </w:r>
      <w:r w:rsidRPr="00726A64">
        <w:rPr>
          <w:lang w:val="es-ES_tradnl"/>
        </w:rPr>
        <w:t xml:space="preserve"> = (</w:t>
      </w:r>
      <w:r w:rsidRPr="00726A64">
        <w:rPr>
          <w:i/>
          <w:iCs/>
          <w:lang w:val="es-ES_tradnl"/>
        </w:rPr>
        <w:t>f</w:t>
      </w:r>
      <w:r w:rsidRPr="00726A64">
        <w:rPr>
          <w:vertAlign w:val="subscript"/>
          <w:lang w:val="es-ES_tradnl"/>
        </w:rPr>
        <w:t>0</w:t>
      </w:r>
      <w:r w:rsidRPr="00726A64">
        <w:rPr>
          <w:lang w:val="es-ES_tradnl"/>
        </w:rPr>
        <w:t xml:space="preserve"> + 3,5 </w:t>
      </w:r>
      <w:r w:rsidRPr="00726A64">
        <w:rPr>
          <w:i/>
          <w:iCs/>
          <w:lang w:val="es-ES_tradnl"/>
        </w:rPr>
        <w:t>n</w:t>
      </w:r>
      <w:r w:rsidRPr="00726A64">
        <w:rPr>
          <w:lang w:val="es-ES_tradnl"/>
        </w:rPr>
        <w:t>) MHz</w:t>
      </w:r>
    </w:p>
    <w:p w14:paraId="5E983027" w14:textId="77777777" w:rsidR="00F76517" w:rsidRPr="00726A64" w:rsidRDefault="00F76517" w:rsidP="0010662F">
      <w:pPr>
        <w:spacing w:before="80"/>
        <w:rPr>
          <w:lang w:val="es-ES_tradnl"/>
        </w:rPr>
      </w:pPr>
      <w:r w:rsidRPr="00726A64">
        <w:rPr>
          <w:lang w:val="es-ES_tradnl"/>
        </w:rPr>
        <w:t xml:space="preserve">siendo: </w:t>
      </w:r>
    </w:p>
    <w:p w14:paraId="0F7C2D66" w14:textId="77777777" w:rsidR="00F76517" w:rsidRPr="00726A64" w:rsidRDefault="00F76517" w:rsidP="0010662F">
      <w:pPr>
        <w:pStyle w:val="enumlev1"/>
        <w:rPr>
          <w:lang w:val="es-ES_tradnl"/>
        </w:rPr>
      </w:pPr>
      <w:r w:rsidRPr="00726A64">
        <w:rPr>
          <w:lang w:val="es-ES_tradnl"/>
        </w:rPr>
        <w:tab/>
      </w:r>
      <w:r w:rsidRPr="00726A64">
        <w:rPr>
          <w:i/>
          <w:iCs/>
          <w:lang w:val="es-ES_tradnl"/>
        </w:rPr>
        <w:t>n</w:t>
      </w:r>
      <w:r w:rsidRPr="00726A64">
        <w:rPr>
          <w:lang w:val="es-ES_tradnl"/>
        </w:rPr>
        <w:t xml:space="preserve"> = 1, 2, …. 24</w:t>
      </w:r>
    </w:p>
    <w:p w14:paraId="29E664BE" w14:textId="2D869495" w:rsidR="00F76517" w:rsidRPr="00726A64" w:rsidRDefault="00F76517" w:rsidP="00F76517">
      <w:pPr>
        <w:pStyle w:val="Note"/>
        <w:rPr>
          <w:lang w:val="es-ES_tradnl"/>
        </w:rPr>
      </w:pPr>
      <w:r w:rsidRPr="00726A64">
        <w:rPr>
          <w:lang w:val="es-ES_tradnl"/>
        </w:rPr>
        <w:t>NOTA – En la Fig. 4 se muestra el espectro ocupado en la banda 22,758</w:t>
      </w:r>
      <w:r w:rsidR="009D39BC" w:rsidRPr="00726A64">
        <w:rPr>
          <w:lang w:val="es-ES_tradnl"/>
        </w:rPr>
        <w:t> </w:t>
      </w:r>
      <w:r w:rsidRPr="00726A64">
        <w:rPr>
          <w:lang w:val="es-ES_tradnl"/>
        </w:rPr>
        <w:t>75-22,842</w:t>
      </w:r>
      <w:r w:rsidR="009D39BC" w:rsidRPr="00726A64">
        <w:rPr>
          <w:lang w:val="es-ES_tradnl"/>
        </w:rPr>
        <w:t> </w:t>
      </w:r>
      <w:r w:rsidRPr="00726A64">
        <w:rPr>
          <w:lang w:val="es-ES_tradnl"/>
        </w:rPr>
        <w:t>75 GHz.</w:t>
      </w:r>
    </w:p>
    <w:p w14:paraId="06B399D4" w14:textId="77777777" w:rsidR="00F76517" w:rsidRPr="00726A64" w:rsidRDefault="00F76517" w:rsidP="0010662F">
      <w:pPr>
        <w:pStyle w:val="FigureNo"/>
        <w:spacing w:before="360"/>
        <w:rPr>
          <w:lang w:val="es-ES_tradnl"/>
        </w:rPr>
      </w:pPr>
      <w:r w:rsidRPr="00726A64">
        <w:rPr>
          <w:lang w:val="es-ES_tradnl"/>
        </w:rPr>
        <w:t>Figura 4</w:t>
      </w:r>
    </w:p>
    <w:p w14:paraId="33211476" w14:textId="46B1A72C" w:rsidR="00F76517" w:rsidRPr="00726A64" w:rsidRDefault="00F76517" w:rsidP="00F76517">
      <w:pPr>
        <w:pStyle w:val="Figuretitle"/>
        <w:rPr>
          <w:lang w:val="es-ES_tradnl"/>
        </w:rPr>
      </w:pPr>
      <w:r w:rsidRPr="00726A64">
        <w:rPr>
          <w:bCs/>
          <w:lang w:val="es-ES_tradnl"/>
        </w:rPr>
        <w:t>Disposición de radiocanales en la banda 22,758</w:t>
      </w:r>
      <w:r w:rsidR="009D39BC" w:rsidRPr="00726A64">
        <w:rPr>
          <w:bCs/>
          <w:lang w:val="es-ES_tradnl"/>
        </w:rPr>
        <w:t> </w:t>
      </w:r>
      <w:r w:rsidRPr="00726A64">
        <w:rPr>
          <w:bCs/>
          <w:lang w:val="es-ES_tradnl"/>
        </w:rPr>
        <w:t>75-22,842</w:t>
      </w:r>
      <w:r w:rsidR="009D39BC" w:rsidRPr="00726A64">
        <w:rPr>
          <w:bCs/>
          <w:lang w:val="es-ES_tradnl"/>
        </w:rPr>
        <w:t> </w:t>
      </w:r>
      <w:r w:rsidRPr="00726A64">
        <w:rPr>
          <w:bCs/>
          <w:lang w:val="es-ES_tradnl"/>
        </w:rPr>
        <w:t>75 GHz</w:t>
      </w:r>
    </w:p>
    <w:p w14:paraId="171AC06C" w14:textId="03AB16F5" w:rsidR="00F76517" w:rsidRDefault="0010662F" w:rsidP="0010662F">
      <w:pPr>
        <w:pStyle w:val="Figure"/>
        <w:spacing w:after="0"/>
        <w:rPr>
          <w:lang w:val="es-ES_tradnl"/>
        </w:rPr>
      </w:pPr>
      <w:r>
        <w:rPr>
          <w:noProof/>
          <w:lang w:val="es-ES_tradnl"/>
        </w:rPr>
        <w:drawing>
          <wp:inline distT="0" distB="0" distL="0" distR="0" wp14:anchorId="559C591E" wp14:editId="3C4E696F">
            <wp:extent cx="3834392" cy="493777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4392" cy="4937770"/>
                    </a:xfrm>
                    <a:prstGeom prst="rect">
                      <a:avLst/>
                    </a:prstGeom>
                  </pic:spPr>
                </pic:pic>
              </a:graphicData>
            </a:graphic>
          </wp:inline>
        </w:drawing>
      </w:r>
    </w:p>
    <w:p w14:paraId="7854A2A2" w14:textId="77777777" w:rsidR="00F76517" w:rsidRPr="00726A64" w:rsidRDefault="00F76517" w:rsidP="0010662F">
      <w:pPr>
        <w:pStyle w:val="Note"/>
        <w:spacing w:before="120"/>
        <w:rPr>
          <w:lang w:val="es-ES_tradnl"/>
        </w:rPr>
      </w:pPr>
      <w:r w:rsidRPr="00726A64">
        <w:rPr>
          <w:lang w:val="es-ES_tradnl"/>
        </w:rPr>
        <w:t>NOTA 1 – Se trata del intervalo central de la disposición de canales del § 2 (véase la Fig. 3).</w:t>
      </w:r>
    </w:p>
    <w:p w14:paraId="6FAB28D2" w14:textId="5FA55E3C" w:rsidR="00F76517" w:rsidRPr="00726A64" w:rsidRDefault="009D39BC" w:rsidP="00F76517">
      <w:pPr>
        <w:pStyle w:val="AnnexNoTitle"/>
        <w:rPr>
          <w:lang w:val="es-ES_tradnl"/>
        </w:rPr>
      </w:pPr>
      <w:r w:rsidRPr="00726A64">
        <w:rPr>
          <w:bCs/>
          <w:lang w:val="es-ES_tradnl"/>
        </w:rPr>
        <w:lastRenderedPageBreak/>
        <w:t>Anexo 3</w:t>
      </w:r>
      <w:r w:rsidRPr="00726A64">
        <w:rPr>
          <w:bCs/>
          <w:lang w:val="es-ES_tradnl"/>
        </w:rPr>
        <w:br/>
      </w:r>
      <w:r w:rsidRPr="00726A64">
        <w:rPr>
          <w:bCs/>
          <w:lang w:val="es-ES_tradnl"/>
        </w:rPr>
        <w:br/>
      </w:r>
      <w:r w:rsidR="00F76517" w:rsidRPr="00726A64">
        <w:rPr>
          <w:bCs/>
          <w:lang w:val="es-ES_tradnl"/>
        </w:rPr>
        <w:t xml:space="preserve">Descripción de la disposición de radiocanales en la banda 21,2-23,6 GHz conforme al </w:t>
      </w:r>
      <w:r w:rsidR="00F76517" w:rsidRPr="00726A64">
        <w:rPr>
          <w:bCs/>
          <w:i/>
          <w:iCs/>
          <w:lang w:val="es-ES_tradnl"/>
        </w:rPr>
        <w:t>recomienda 3</w:t>
      </w:r>
      <w:r w:rsidR="00F76517" w:rsidRPr="00726A64">
        <w:rPr>
          <w:bCs/>
          <w:lang w:val="es-ES_tradnl"/>
        </w:rPr>
        <w:t xml:space="preserve"> (América del Norte)</w:t>
      </w:r>
    </w:p>
    <w:p w14:paraId="1449F1CF" w14:textId="77777777" w:rsidR="00F76517" w:rsidRPr="00726A64" w:rsidRDefault="00F76517" w:rsidP="00F76517">
      <w:pPr>
        <w:pStyle w:val="Normalaftertitle"/>
        <w:rPr>
          <w:lang w:val="es-ES_tradnl"/>
        </w:rPr>
      </w:pPr>
      <w:r w:rsidRPr="00726A64">
        <w:rPr>
          <w:lang w:val="es-ES_tradnl"/>
        </w:rPr>
        <w:t>En los Estados Unidos de América el uso más extenso de la banda de 21,2-23,6 GHz se hace en las porciones de 21,8-22,4 GHz y de 23,0-23,6 GHz, para las cuales se ha adoptado un modelo de frecuencias con canales de 50 MHz. El mismo modelo se está utilizando en el resto de la banda de 21,2-23,6 GHz a medida que se va extendiendo su uso. Por consiguiente, se está empleando un modelo homogéneo de frecuencias basado en el recomienda 3, y definido por:</w:t>
      </w:r>
    </w:p>
    <w:p w14:paraId="73CE4CDE" w14:textId="77777777" w:rsidR="00F76517" w:rsidRPr="00726A64" w:rsidRDefault="00F76517" w:rsidP="00F76517">
      <w:pPr>
        <w:pStyle w:val="Equation"/>
        <w:rPr>
          <w:lang w:val="es-ES_tradnl"/>
        </w:rPr>
      </w:pPr>
      <w:r w:rsidRPr="00726A64">
        <w:rPr>
          <w:lang w:val="es-ES_tradnl"/>
        </w:rPr>
        <w:tab/>
      </w:r>
      <w:r w:rsidRPr="00726A64">
        <w:rPr>
          <w:lang w:val="es-ES_tradnl"/>
        </w:rPr>
        <w:tab/>
      </w:r>
      <w:proofErr w:type="gramStart"/>
      <w:r w:rsidRPr="00726A64">
        <w:rPr>
          <w:i/>
          <w:iCs/>
          <w:lang w:val="es-ES_tradnl"/>
        </w:rPr>
        <w:t>f</w:t>
      </w:r>
      <w:r w:rsidRPr="00726A64">
        <w:rPr>
          <w:i/>
          <w:iCs/>
          <w:vertAlign w:val="subscript"/>
          <w:lang w:val="es-ES_tradnl"/>
        </w:rPr>
        <w:t>n</w:t>
      </w:r>
      <w:r w:rsidRPr="00726A64">
        <w:rPr>
          <w:lang w:val="es-ES_tradnl"/>
        </w:rPr>
        <w:t xml:space="preserve">  =</w:t>
      </w:r>
      <w:proofErr w:type="gramEnd"/>
      <w:r w:rsidRPr="00726A64">
        <w:rPr>
          <w:lang w:val="es-ES_tradnl"/>
        </w:rPr>
        <w:t xml:space="preserve"> </w:t>
      </w:r>
      <w:r w:rsidRPr="00726A64">
        <w:rPr>
          <w:i/>
          <w:iCs/>
          <w:lang w:val="es-ES_tradnl"/>
        </w:rPr>
        <w:t>f</w:t>
      </w:r>
      <w:r w:rsidRPr="00726A64">
        <w:rPr>
          <w:i/>
          <w:iCs/>
          <w:vertAlign w:val="subscript"/>
          <w:lang w:val="es-ES_tradnl"/>
        </w:rPr>
        <w:t>r</w:t>
      </w:r>
      <w:r w:rsidRPr="00726A64">
        <w:rPr>
          <w:lang w:val="es-ES_tradnl"/>
        </w:rPr>
        <w:t xml:space="preserve">  –  21  +  50 </w:t>
      </w:r>
      <w:r w:rsidRPr="00726A64">
        <w:rPr>
          <w:i/>
          <w:iCs/>
          <w:lang w:val="es-ES_tradnl"/>
        </w:rPr>
        <w:t>n</w:t>
      </w:r>
    </w:p>
    <w:p w14:paraId="4C67C31B" w14:textId="77777777" w:rsidR="00F76517" w:rsidRPr="00726A64" w:rsidRDefault="00F76517" w:rsidP="00F76517">
      <w:pPr>
        <w:keepNext/>
        <w:rPr>
          <w:position w:val="-3"/>
          <w:lang w:val="es-ES_tradnl"/>
        </w:rPr>
      </w:pPr>
      <w:r w:rsidRPr="00726A64">
        <w:rPr>
          <w:lang w:val="es-ES_tradnl"/>
        </w:rPr>
        <w:t>siendo:</w:t>
      </w:r>
    </w:p>
    <w:p w14:paraId="43B4B05C" w14:textId="0128F1DC" w:rsidR="00F76517" w:rsidRPr="00726A64" w:rsidRDefault="00F76517" w:rsidP="00F76517">
      <w:pPr>
        <w:pStyle w:val="Equationlegend"/>
        <w:rPr>
          <w:lang w:val="es-ES_tradnl"/>
        </w:rPr>
      </w:pPr>
      <w:r w:rsidRPr="00726A64">
        <w:rPr>
          <w:lang w:val="es-ES_tradnl"/>
        </w:rPr>
        <w:tab/>
      </w:r>
      <w:r w:rsidRPr="00726A64">
        <w:rPr>
          <w:lang w:val="es-ES_tradnl"/>
        </w:rPr>
        <w:tab/>
      </w:r>
      <w:r w:rsidRPr="00726A64">
        <w:rPr>
          <w:i/>
          <w:iCs/>
          <w:lang w:val="es-ES_tradnl"/>
        </w:rPr>
        <w:t>n</w:t>
      </w:r>
      <w:r w:rsidRPr="00726A64">
        <w:rPr>
          <w:lang w:val="es-ES_tradnl"/>
        </w:rPr>
        <w:t xml:space="preserve"> = 1, 2, 3, .</w:t>
      </w:r>
      <w:r w:rsidR="00726A64">
        <w:rPr>
          <w:lang w:val="es-ES_tradnl"/>
        </w:rPr>
        <w:t xml:space="preserve"> </w:t>
      </w:r>
      <w:r w:rsidRPr="00726A64">
        <w:rPr>
          <w:lang w:val="es-ES_tradnl"/>
        </w:rPr>
        <w:t>. .</w:t>
      </w:r>
      <w:r w:rsidR="00726A64">
        <w:rPr>
          <w:lang w:val="es-ES_tradnl"/>
        </w:rPr>
        <w:t xml:space="preserve"> </w:t>
      </w:r>
      <w:r w:rsidRPr="00726A64">
        <w:rPr>
          <w:lang w:val="es-ES_tradnl"/>
        </w:rPr>
        <w:t>48</w:t>
      </w:r>
    </w:p>
    <w:p w14:paraId="05DE9331" w14:textId="13DF3EE9" w:rsidR="00F76517" w:rsidRPr="00726A64" w:rsidRDefault="00F76517" w:rsidP="00F76517">
      <w:pPr>
        <w:pStyle w:val="Equationlegend"/>
        <w:rPr>
          <w:lang w:val="es-ES_tradnl"/>
        </w:rPr>
      </w:pPr>
      <w:r w:rsidRPr="00726A64">
        <w:rPr>
          <w:lang w:val="es-ES_tradnl"/>
        </w:rPr>
        <w:tab/>
      </w:r>
      <w:r w:rsidRPr="00726A64">
        <w:rPr>
          <w:lang w:val="es-ES_tradnl"/>
        </w:rPr>
        <w:tab/>
      </w:r>
      <w:r w:rsidRPr="00726A64">
        <w:rPr>
          <w:i/>
          <w:iCs/>
          <w:lang w:val="es-ES_tradnl"/>
        </w:rPr>
        <w:t>f</w:t>
      </w:r>
      <w:r w:rsidR="009D39BC" w:rsidRPr="00726A64">
        <w:rPr>
          <w:i/>
          <w:iCs/>
          <w:vertAlign w:val="subscript"/>
          <w:lang w:val="es-ES_tradnl"/>
        </w:rPr>
        <w:t>r</w:t>
      </w:r>
      <w:r w:rsidRPr="00726A64">
        <w:rPr>
          <w:lang w:val="es-ES_tradnl"/>
        </w:rPr>
        <w:t xml:space="preserve"> (frecuencia de referencia) = 21 196 MHz.</w:t>
      </w:r>
    </w:p>
    <w:p w14:paraId="46C16324" w14:textId="77777777" w:rsidR="00F76517" w:rsidRPr="00726A64" w:rsidRDefault="00F76517" w:rsidP="00F76517">
      <w:pPr>
        <w:rPr>
          <w:lang w:val="es-ES_tradnl"/>
        </w:rPr>
      </w:pPr>
      <w:r w:rsidRPr="00726A64">
        <w:rPr>
          <w:lang w:val="es-ES_tradnl"/>
        </w:rPr>
        <w:t>En caso de explotación en ambos sentidos, la separación ida-retorno es de 1 200 MHz. Los sistemas típicos en uso incluyen la transmisión digital a una velocidad de transmisión de datos que varía entre 1,5 y 8 Mbit/s, y una diversidad de sistemas analógicos de vídeo.</w:t>
      </w:r>
    </w:p>
    <w:p w14:paraId="04053998" w14:textId="4C62EF5D" w:rsidR="00F76517" w:rsidRPr="00726A64" w:rsidRDefault="00DD1483" w:rsidP="00F76517">
      <w:pPr>
        <w:rPr>
          <w:lang w:val="es-ES_tradnl"/>
        </w:rPr>
      </w:pPr>
      <w:r w:rsidRPr="00726A64">
        <w:rPr>
          <w:lang w:val="es-ES_tradnl"/>
        </w:rPr>
        <w:t>La Fig. 5</w:t>
      </w:r>
      <w:r w:rsidR="00F76517" w:rsidRPr="00726A64">
        <w:rPr>
          <w:lang w:val="es-ES_tradnl"/>
        </w:rPr>
        <w:t xml:space="preserve"> muestra las disposiciones de radiocanales para los FWS en la banda 21,2-23,6 GHz en Canadá.</w:t>
      </w:r>
    </w:p>
    <w:p w14:paraId="577F23B4" w14:textId="77777777" w:rsidR="00F76517" w:rsidRPr="00726A64" w:rsidRDefault="00F76517" w:rsidP="00F76517">
      <w:pPr>
        <w:pStyle w:val="FigureNo"/>
        <w:rPr>
          <w:lang w:val="es-ES_tradnl"/>
        </w:rPr>
      </w:pPr>
      <w:r w:rsidRPr="00726A64">
        <w:rPr>
          <w:lang w:val="es-ES_tradnl"/>
        </w:rPr>
        <w:t>FIGURA 5</w:t>
      </w:r>
    </w:p>
    <w:p w14:paraId="4389A607" w14:textId="77777777" w:rsidR="00F76517" w:rsidRPr="00726A64" w:rsidRDefault="00F76517" w:rsidP="00F76517">
      <w:pPr>
        <w:pStyle w:val="Figuretitle"/>
        <w:rPr>
          <w:lang w:val="es-ES_tradnl"/>
        </w:rPr>
      </w:pPr>
      <w:r w:rsidRPr="00726A64">
        <w:rPr>
          <w:bCs/>
          <w:lang w:val="es-ES_tradnl"/>
        </w:rPr>
        <w:t>Plan de bandas 21,2-23,6 GHz (Canadá)</w:t>
      </w:r>
    </w:p>
    <w:p w14:paraId="12B33B21" w14:textId="5F1E6A8F" w:rsidR="00F76517" w:rsidRPr="00726A64" w:rsidRDefault="00303568" w:rsidP="00F76517">
      <w:pPr>
        <w:pStyle w:val="Figure"/>
        <w:rPr>
          <w:lang w:val="es-ES_tradnl"/>
        </w:rPr>
      </w:pPr>
      <w:r>
        <w:rPr>
          <w:noProof/>
          <w:lang w:val="es-ES_tradnl"/>
        </w:rPr>
        <w:drawing>
          <wp:inline distT="0" distB="0" distL="0" distR="0" wp14:anchorId="2CEADB53" wp14:editId="0B654CF5">
            <wp:extent cx="5961900" cy="1426467"/>
            <wp:effectExtent l="0" t="0" r="1270" b="2540"/>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1900" cy="1426467"/>
                    </a:xfrm>
                    <a:prstGeom prst="rect">
                      <a:avLst/>
                    </a:prstGeom>
                  </pic:spPr>
                </pic:pic>
              </a:graphicData>
            </a:graphic>
          </wp:inline>
        </w:drawing>
      </w:r>
    </w:p>
    <w:p w14:paraId="00F019A3" w14:textId="759AFC43" w:rsidR="00F76517" w:rsidRPr="00726A64" w:rsidRDefault="00F76517" w:rsidP="00F76517">
      <w:pPr>
        <w:rPr>
          <w:lang w:val="es-ES_tradnl"/>
        </w:rPr>
      </w:pPr>
      <w:r w:rsidRPr="00726A64">
        <w:rPr>
          <w:lang w:val="es-ES_tradnl"/>
        </w:rPr>
        <w:t>La anterior disposición de radiocanales contiene tres bloques emp</w:t>
      </w:r>
      <w:r w:rsidR="00E30503" w:rsidRPr="00726A64">
        <w:rPr>
          <w:lang w:val="es-ES_tradnl"/>
        </w:rPr>
        <w:t>arejados: Bloques A/A′, Bloques </w:t>
      </w:r>
      <w:r w:rsidRPr="00726A64">
        <w:rPr>
          <w:lang w:val="es-ES_tradnl"/>
        </w:rPr>
        <w:t>B/B′, y Bloques C/C′. En los tres bloques cada canal emparejado tiene una separación de frecuencias de 1 200 MHz. Las anchuras de canal en cada uno de los bloques son las siguientes:</w:t>
      </w:r>
    </w:p>
    <w:p w14:paraId="161441FB" w14:textId="77777777" w:rsidR="00F76517" w:rsidRPr="00726A64" w:rsidRDefault="00F76517" w:rsidP="00F76517">
      <w:pPr>
        <w:pStyle w:val="enumlev1"/>
        <w:rPr>
          <w:lang w:val="es-ES_tradnl"/>
        </w:rPr>
      </w:pPr>
      <w:r w:rsidRPr="00726A64">
        <w:rPr>
          <w:lang w:val="es-ES_tradnl"/>
        </w:rPr>
        <w:t xml:space="preserve">A/A′: Canales de 50 MHz (8 en cada bloque). </w:t>
      </w:r>
    </w:p>
    <w:p w14:paraId="223403C4" w14:textId="77777777" w:rsidR="00F76517" w:rsidRPr="00726A64" w:rsidRDefault="00F76517" w:rsidP="00F76517">
      <w:pPr>
        <w:pStyle w:val="enumlev1"/>
        <w:rPr>
          <w:lang w:val="es-ES_tradnl"/>
        </w:rPr>
      </w:pPr>
      <w:r w:rsidRPr="00726A64">
        <w:rPr>
          <w:lang w:val="es-ES_tradnl"/>
        </w:rPr>
        <w:t xml:space="preserve">B/B′: Cinco anchuras de canal disponibles: 10 MHz, 15 MHz, 20 MHz, 40 MHz y 50 MHz. </w:t>
      </w:r>
    </w:p>
    <w:p w14:paraId="4081436B" w14:textId="77777777" w:rsidR="00F76517" w:rsidRPr="00726A64" w:rsidRDefault="00F76517" w:rsidP="00F76517">
      <w:pPr>
        <w:pStyle w:val="enumlev1"/>
        <w:rPr>
          <w:lang w:val="es-ES_tradnl"/>
        </w:rPr>
      </w:pPr>
      <w:r w:rsidRPr="00726A64">
        <w:rPr>
          <w:lang w:val="es-ES_tradnl"/>
        </w:rPr>
        <w:t>C/C′: Tres anchuras de canal disponibles: 2,5 MHz, 5 MHz y 7,5 MHz.</w:t>
      </w:r>
    </w:p>
    <w:p w14:paraId="3A042D76" w14:textId="235214D7" w:rsidR="00DD1483" w:rsidRPr="00726A64" w:rsidRDefault="00DD1483">
      <w:pPr>
        <w:tabs>
          <w:tab w:val="clear" w:pos="794"/>
          <w:tab w:val="clear" w:pos="1191"/>
          <w:tab w:val="clear" w:pos="1588"/>
          <w:tab w:val="clear" w:pos="1985"/>
        </w:tabs>
        <w:overflowPunct/>
        <w:autoSpaceDE/>
        <w:autoSpaceDN/>
        <w:adjustRightInd/>
        <w:spacing w:before="0"/>
        <w:jc w:val="left"/>
        <w:textAlignment w:val="auto"/>
        <w:rPr>
          <w:lang w:val="es-ES_tradnl"/>
        </w:rPr>
      </w:pPr>
      <w:r w:rsidRPr="00726A64">
        <w:rPr>
          <w:lang w:val="es-ES_tradnl"/>
        </w:rPr>
        <w:br w:type="page"/>
      </w:r>
    </w:p>
    <w:p w14:paraId="309129B7" w14:textId="4FEB466F" w:rsidR="00F76517" w:rsidRPr="00726A64" w:rsidRDefault="00DD1483" w:rsidP="00F76517">
      <w:pPr>
        <w:pStyle w:val="AnnexNoTitle"/>
        <w:rPr>
          <w:lang w:val="es-ES_tradnl"/>
        </w:rPr>
      </w:pPr>
      <w:r w:rsidRPr="00726A64">
        <w:rPr>
          <w:bCs/>
          <w:lang w:val="es-ES_tradnl"/>
        </w:rPr>
        <w:lastRenderedPageBreak/>
        <w:t>Anexo 4</w:t>
      </w:r>
      <w:r w:rsidRPr="00726A64">
        <w:rPr>
          <w:bCs/>
          <w:lang w:val="es-ES_tradnl"/>
        </w:rPr>
        <w:br/>
      </w:r>
      <w:r w:rsidRPr="00726A64">
        <w:rPr>
          <w:bCs/>
          <w:lang w:val="es-ES_tradnl"/>
        </w:rPr>
        <w:br/>
      </w:r>
      <w:r w:rsidR="00F76517" w:rsidRPr="00726A64">
        <w:rPr>
          <w:bCs/>
          <w:lang w:val="es-ES_tradnl"/>
        </w:rPr>
        <w:t>Disposiciones de radiocanales en la banda 21,2-23,6 GHz</w:t>
      </w:r>
      <w:r w:rsidR="00EF6181" w:rsidRPr="00726A64">
        <w:rPr>
          <w:bCs/>
          <w:lang w:val="es-ES_tradnl"/>
        </w:rPr>
        <w:br/>
      </w:r>
      <w:r w:rsidR="00F76517" w:rsidRPr="00726A64">
        <w:rPr>
          <w:bCs/>
          <w:lang w:val="es-ES_tradnl"/>
        </w:rPr>
        <w:t xml:space="preserve">de acuerdo con el </w:t>
      </w:r>
      <w:r w:rsidR="00F76517" w:rsidRPr="00726A64">
        <w:rPr>
          <w:bCs/>
          <w:i/>
          <w:iCs/>
          <w:lang w:val="es-ES_tradnl"/>
        </w:rPr>
        <w:t>recomienda 2</w:t>
      </w:r>
      <w:r w:rsidR="00F76517" w:rsidRPr="00726A64">
        <w:rPr>
          <w:bCs/>
          <w:lang w:val="es-ES_tradnl"/>
        </w:rPr>
        <w:t xml:space="preserve"> (Alemania)</w:t>
      </w:r>
    </w:p>
    <w:p w14:paraId="4BFA1E0F" w14:textId="77777777" w:rsidR="00F76517" w:rsidRPr="00726A64" w:rsidRDefault="00F76517" w:rsidP="00F76517">
      <w:pPr>
        <w:pStyle w:val="Normalaftertitle"/>
        <w:rPr>
          <w:lang w:val="es-ES_tradnl"/>
        </w:rPr>
      </w:pPr>
      <w:r w:rsidRPr="00726A64">
        <w:rPr>
          <w:lang w:val="es-ES_tradnl"/>
        </w:rPr>
        <w:t>Teniendo en cuenta el hecho de que:</w:t>
      </w:r>
    </w:p>
    <w:p w14:paraId="555FF15A" w14:textId="1D81B9D8" w:rsidR="00F76517" w:rsidRPr="00726A64" w:rsidRDefault="00EF6181" w:rsidP="00F76517">
      <w:pPr>
        <w:pStyle w:val="enumlev1"/>
        <w:rPr>
          <w:lang w:val="es-ES_tradnl"/>
        </w:rPr>
      </w:pPr>
      <w:r w:rsidRPr="00726A64">
        <w:rPr>
          <w:lang w:val="es-ES_tradnl"/>
        </w:rPr>
        <w:t>–</w:t>
      </w:r>
      <w:r w:rsidRPr="00726A64">
        <w:rPr>
          <w:lang w:val="es-ES_tradnl"/>
        </w:rPr>
        <w:tab/>
      </w:r>
      <w:r w:rsidR="00F76517" w:rsidRPr="00726A64">
        <w:rPr>
          <w:lang w:val="es-ES_tradnl"/>
        </w:rPr>
        <w:t>la CAMR-92 ha atribuido la banda 21,4-22,0 GHz al servicio de radiodifusión por satélite (SRS) a título primario en las Regiones 1 y 3;</w:t>
      </w:r>
    </w:p>
    <w:p w14:paraId="5CBAE39C" w14:textId="2AAED101" w:rsidR="00F76517" w:rsidRPr="00726A64" w:rsidRDefault="00EF6181" w:rsidP="00F76517">
      <w:pPr>
        <w:pStyle w:val="enumlev1"/>
        <w:rPr>
          <w:lang w:val="es-ES_tradnl"/>
        </w:rPr>
      </w:pPr>
      <w:r w:rsidRPr="00726A64">
        <w:rPr>
          <w:lang w:val="es-ES_tradnl"/>
        </w:rPr>
        <w:t>–</w:t>
      </w:r>
      <w:r w:rsidRPr="00726A64">
        <w:rPr>
          <w:lang w:val="es-ES_tradnl"/>
        </w:rPr>
        <w:tab/>
      </w:r>
      <w:r w:rsidR="00F76517" w:rsidRPr="00726A64">
        <w:rPr>
          <w:lang w:val="es-ES_tradnl"/>
        </w:rPr>
        <w:t>se espera una utilización masiva de unidades de recepción individual para el SRS y debe reducirse al mínimo la interferencia procedente del servicio fijo;</w:t>
      </w:r>
    </w:p>
    <w:p w14:paraId="08BAB051" w14:textId="77777777" w:rsidR="00F76517" w:rsidRPr="00726A64" w:rsidRDefault="00F76517" w:rsidP="00F76517">
      <w:pPr>
        <w:rPr>
          <w:lang w:val="es-ES_tradnl"/>
        </w:rPr>
      </w:pPr>
      <w:r w:rsidRPr="00726A64">
        <w:rPr>
          <w:lang w:val="es-ES_tradnl"/>
        </w:rPr>
        <w:t>debe evitarse la explotación de los sistemas inalámbricos fijos (FWS) en la sub-banda 21,4-22,0 GHz.</w:t>
      </w:r>
    </w:p>
    <w:p w14:paraId="7D0AC254" w14:textId="77777777" w:rsidR="00F76517" w:rsidRPr="00726A64" w:rsidRDefault="00F76517" w:rsidP="00F76517">
      <w:pPr>
        <w:rPr>
          <w:lang w:val="es-ES_tradnl"/>
        </w:rPr>
      </w:pPr>
      <w:r w:rsidRPr="00726A64">
        <w:rPr>
          <w:lang w:val="es-ES_tradnl"/>
        </w:rPr>
        <w:t>En la Fig. 6 se muestra el plan basado en las decisiones de la CAMR 92.</w:t>
      </w:r>
    </w:p>
    <w:p w14:paraId="20CE057B" w14:textId="77777777" w:rsidR="00F76517" w:rsidRPr="00726A64" w:rsidRDefault="00F76517" w:rsidP="00F76517">
      <w:pPr>
        <w:pStyle w:val="FigureNo"/>
        <w:rPr>
          <w:lang w:val="es-ES_tradnl"/>
        </w:rPr>
      </w:pPr>
      <w:r w:rsidRPr="00726A64">
        <w:rPr>
          <w:lang w:val="es-ES_tradnl"/>
        </w:rPr>
        <w:t>FIGURA 6</w:t>
      </w:r>
    </w:p>
    <w:p w14:paraId="1AB507FE" w14:textId="77777777" w:rsidR="00F76517" w:rsidRPr="00726A64" w:rsidRDefault="00F76517" w:rsidP="00F76517">
      <w:pPr>
        <w:pStyle w:val="Figuretitle"/>
        <w:spacing w:after="240"/>
        <w:rPr>
          <w:lang w:val="es-ES_tradnl"/>
        </w:rPr>
      </w:pPr>
      <w:r w:rsidRPr="00726A64">
        <w:rPr>
          <w:bCs/>
          <w:lang w:val="es-ES_tradnl"/>
        </w:rPr>
        <w:t>Plan para la banda 21,2-23,6 GHz basado en las decisiones de la CAMR-92</w:t>
      </w:r>
    </w:p>
    <w:p w14:paraId="2E00599D" w14:textId="2A119FAA" w:rsidR="00F76517" w:rsidRDefault="00547AA4" w:rsidP="00F76517">
      <w:pPr>
        <w:pStyle w:val="Figure"/>
        <w:rPr>
          <w:lang w:val="es-ES_tradnl"/>
        </w:rPr>
      </w:pPr>
      <w:r>
        <w:rPr>
          <w:noProof/>
          <w:lang w:val="es-ES_tradnl"/>
        </w:rPr>
        <w:drawing>
          <wp:inline distT="0" distB="0" distL="0" distR="0" wp14:anchorId="0127128E" wp14:editId="3902FC09">
            <wp:extent cx="4696978" cy="1255779"/>
            <wp:effectExtent l="0" t="0" r="0" b="190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6978" cy="1255779"/>
                    </a:xfrm>
                    <a:prstGeom prst="rect">
                      <a:avLst/>
                    </a:prstGeom>
                  </pic:spPr>
                </pic:pic>
              </a:graphicData>
            </a:graphic>
          </wp:inline>
        </w:drawing>
      </w:r>
    </w:p>
    <w:p w14:paraId="5E7ABAAB" w14:textId="77777777" w:rsidR="00F76517" w:rsidRPr="00726A64" w:rsidRDefault="00F76517" w:rsidP="00F76517">
      <w:pPr>
        <w:rPr>
          <w:lang w:val="es-ES_tradnl"/>
        </w:rPr>
      </w:pPr>
      <w:r w:rsidRPr="00726A64">
        <w:rPr>
          <w:lang w:val="es-ES_tradnl"/>
        </w:rPr>
        <w:t>En la Fig. 7 se representa una aplicación del plan en la banda (Fig. 6) para sistemas inalámbricos fijos (FWS) analógicos y digitales (2 Mbit/s a 155 Mbit/s).</w:t>
      </w:r>
    </w:p>
    <w:p w14:paraId="25581BC6" w14:textId="77777777" w:rsidR="00F76517" w:rsidRPr="00726A64" w:rsidRDefault="00F76517" w:rsidP="00F76517">
      <w:pPr>
        <w:pStyle w:val="Note"/>
        <w:rPr>
          <w:lang w:val="es-ES_tradnl"/>
        </w:rPr>
      </w:pPr>
      <w:r w:rsidRPr="00726A64">
        <w:rPr>
          <w:lang w:val="es-ES_tradnl"/>
        </w:rPr>
        <w:t>NOTA 1 – En la Fig. 7 las disposiciones de los canales de radiofrecuencia en la banda 22,0-22,6 GHz emparejada con la banda 23,0-23,6 GHz son iguales a las correspondientes del § 1 del Anexo 2.</w:t>
      </w:r>
    </w:p>
    <w:p w14:paraId="402E32C0" w14:textId="77777777" w:rsidR="00F76517" w:rsidRPr="00726A64" w:rsidRDefault="00F76517" w:rsidP="00A63E7D">
      <w:pPr>
        <w:pStyle w:val="FigureNo"/>
        <w:spacing w:before="120" w:after="0"/>
        <w:rPr>
          <w:lang w:val="es-ES_tradnl"/>
        </w:rPr>
      </w:pPr>
      <w:r w:rsidRPr="00726A64">
        <w:rPr>
          <w:lang w:val="es-ES_tradnl"/>
        </w:rPr>
        <w:lastRenderedPageBreak/>
        <w:t>FIGURA 7</w:t>
      </w:r>
    </w:p>
    <w:p w14:paraId="475DD5F4" w14:textId="0FCB8691" w:rsidR="00F76517" w:rsidRPr="00726A64" w:rsidRDefault="00F76517" w:rsidP="00A63E7D">
      <w:pPr>
        <w:pStyle w:val="Figuretitle"/>
        <w:keepLines/>
        <w:rPr>
          <w:rFonts w:ascii="Times New Roman" w:hAnsi="Times New Roman"/>
          <w:b w:val="0"/>
          <w:bCs/>
          <w:lang w:val="es-ES_tradnl"/>
        </w:rPr>
      </w:pPr>
      <w:r w:rsidRPr="00726A64">
        <w:rPr>
          <w:bCs/>
          <w:lang w:val="es-ES_tradnl"/>
        </w:rPr>
        <w:t>Disposiciones de radiocanales para sistemas inalámbricos fijos (FWS) digitales y analógicos</w:t>
      </w:r>
      <w:r w:rsidR="00EF6181" w:rsidRPr="00726A64">
        <w:rPr>
          <w:bCs/>
          <w:lang w:val="es-ES_tradnl"/>
        </w:rPr>
        <w:br/>
      </w:r>
      <w:r w:rsidRPr="00726A64">
        <w:rPr>
          <w:bCs/>
          <w:lang w:val="es-ES_tradnl"/>
        </w:rPr>
        <w:t xml:space="preserve">que funcionan en la banda 21,2-23,6 GHz, basada </w:t>
      </w:r>
      <w:r w:rsidR="00EF6181" w:rsidRPr="00726A64">
        <w:rPr>
          <w:bCs/>
          <w:lang w:val="es-ES_tradnl"/>
        </w:rPr>
        <w:t>en las decisiones de la CAMR-92</w:t>
      </w:r>
      <w:r w:rsidR="00EF6181" w:rsidRPr="00726A64">
        <w:rPr>
          <w:bCs/>
          <w:lang w:val="es-ES_tradnl"/>
        </w:rPr>
        <w:br/>
      </w:r>
      <w:r w:rsidRPr="00726A64">
        <w:rPr>
          <w:bCs/>
          <w:lang w:val="es-ES_tradnl"/>
        </w:rPr>
        <w:t>(Todas las frecuencias en MHz)</w:t>
      </w:r>
    </w:p>
    <w:p w14:paraId="75E5C230" w14:textId="72E7A4DF" w:rsidR="00F76517" w:rsidRDefault="00FF68FB" w:rsidP="00F76517">
      <w:pPr>
        <w:pStyle w:val="Figure"/>
        <w:spacing w:after="120"/>
        <w:rPr>
          <w:lang w:val="es-ES_tradnl"/>
        </w:rPr>
      </w:pPr>
      <w:r>
        <w:rPr>
          <w:noProof/>
          <w:lang w:val="es-ES_tradnl"/>
        </w:rPr>
        <w:drawing>
          <wp:inline distT="0" distB="0" distL="0" distR="0" wp14:anchorId="3BAD01FD" wp14:editId="17FCA274">
            <wp:extent cx="5061600" cy="8215200"/>
            <wp:effectExtent l="0" t="0" r="571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1600" cy="8215200"/>
                    </a:xfrm>
                    <a:prstGeom prst="rect">
                      <a:avLst/>
                    </a:prstGeom>
                  </pic:spPr>
                </pic:pic>
              </a:graphicData>
            </a:graphic>
          </wp:inline>
        </w:drawing>
      </w:r>
    </w:p>
    <w:p w14:paraId="2128BE16" w14:textId="2B4312F5" w:rsidR="00EF6181" w:rsidRPr="00A63E7D" w:rsidRDefault="00EF6181" w:rsidP="00A63E7D">
      <w:pPr>
        <w:spacing w:before="0"/>
        <w:jc w:val="center"/>
        <w:rPr>
          <w:sz w:val="4"/>
          <w:szCs w:val="4"/>
          <w:lang w:val="es-ES_tradnl"/>
        </w:rPr>
      </w:pPr>
      <w:r w:rsidRPr="00726A64">
        <w:rPr>
          <w:lang w:val="es-ES_tradnl"/>
        </w:rPr>
        <w:t>______________</w:t>
      </w:r>
    </w:p>
    <w:sectPr w:rsidR="00EF6181" w:rsidRPr="00A63E7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E13E" w14:textId="77777777" w:rsidR="009D39BC" w:rsidRDefault="009D39BC">
      <w:r>
        <w:separator/>
      </w:r>
    </w:p>
  </w:endnote>
  <w:endnote w:type="continuationSeparator" w:id="0">
    <w:p w14:paraId="0A049430" w14:textId="77777777" w:rsidR="009D39BC" w:rsidRDefault="009D3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33127" w14:textId="77777777" w:rsidR="009D39BC" w:rsidRDefault="009D39BC">
      <w:r>
        <w:separator/>
      </w:r>
    </w:p>
  </w:footnote>
  <w:footnote w:type="continuationSeparator" w:id="0">
    <w:p w14:paraId="264D3E81" w14:textId="77777777" w:rsidR="009D39BC" w:rsidRDefault="009D39BC">
      <w:r>
        <w:continuationSeparator/>
      </w:r>
    </w:p>
  </w:footnote>
  <w:footnote w:id="1">
    <w:p w14:paraId="671FA84C" w14:textId="77777777" w:rsidR="009D39BC" w:rsidRPr="004158C8" w:rsidRDefault="009D39BC" w:rsidP="00F76517">
      <w:pPr>
        <w:pStyle w:val="FootnoteText"/>
        <w:rPr>
          <w:lang w:val="es-ES"/>
        </w:rPr>
      </w:pPr>
      <w:r>
        <w:rPr>
          <w:rStyle w:val="FootnoteReference"/>
          <w:lang w:val="es-ES"/>
        </w:rPr>
        <w:footnoteRef/>
      </w:r>
      <w:r>
        <w:rPr>
          <w:lang w:val="es-ES"/>
        </w:rPr>
        <w:tab/>
        <w:t>Conferencia Europea de Administraciones de Correos y Telecomunicaciones.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1A85B" w14:textId="77777777" w:rsidR="009D39BC" w:rsidRDefault="009D39B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FBD2" w14:textId="77777777" w:rsidR="009D39BC" w:rsidRDefault="009D39BC" w:rsidP="00B033C8">
    <w:pPr>
      <w:pStyle w:val="Header"/>
      <w:ind w:right="360" w:firstLine="360"/>
    </w:pPr>
    <w:r>
      <w:rPr>
        <w:noProof/>
        <w:lang w:val="es-ES_tradnl" w:eastAsia="es-ES_tradnl"/>
      </w:rPr>
      <w:drawing>
        <wp:anchor distT="0" distB="0" distL="114300" distR="114300" simplePos="0" relativeHeight="251656704" behindDoc="1" locked="0" layoutInCell="1" allowOverlap="1" wp14:anchorId="3507F2ED" wp14:editId="0CFF32E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E1F4" w14:textId="4FAB046D" w:rsidR="009D39BC" w:rsidRPr="00FC42AF" w:rsidRDefault="009D39B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C4232">
      <w:rPr>
        <w:rStyle w:val="PageNumber"/>
        <w:b/>
        <w:bCs/>
        <w:noProof/>
      </w:rPr>
      <w:t>12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873D48">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D2F0E">
      <w:rPr>
        <w:b/>
        <w:bCs/>
        <w:noProof/>
      </w:rPr>
      <w:t>UIT-R  F.637-5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738" w14:textId="4390DAC1" w:rsidR="009D39BC" w:rsidRDefault="009D39BC">
    <w:pPr>
      <w:pStyle w:val="Header"/>
    </w:pPr>
    <w:r>
      <w:tab/>
    </w:r>
    <w:r>
      <w:rPr>
        <w:b/>
        <w:bCs/>
      </w:rPr>
      <w:fldChar w:fldCharType="begin"/>
    </w:r>
    <w:r>
      <w:rPr>
        <w:b/>
        <w:bCs/>
      </w:rPr>
      <w:instrText xml:space="preserve"> DOCPROPERTY "Header" \* MERGEFORMAT </w:instrText>
    </w:r>
    <w:r>
      <w:rPr>
        <w:b/>
        <w:bCs/>
      </w:rPr>
      <w:fldChar w:fldCharType="separate"/>
    </w:r>
    <w:r w:rsidR="00873D4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D2F0E">
      <w:rPr>
        <w:b/>
        <w:bCs/>
        <w:noProof/>
      </w:rPr>
      <w:t>UIT-R  F.637-5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4232">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A88B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9E0F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5DC6A6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706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3A873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261B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9A090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14378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E04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608A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6"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69CE"/>
    <w:rsid w:val="00026B76"/>
    <w:rsid w:val="00036EE3"/>
    <w:rsid w:val="00057BF4"/>
    <w:rsid w:val="00072484"/>
    <w:rsid w:val="00096612"/>
    <w:rsid w:val="000A4386"/>
    <w:rsid w:val="000A44F2"/>
    <w:rsid w:val="000B7683"/>
    <w:rsid w:val="000C1FA6"/>
    <w:rsid w:val="000C5EA9"/>
    <w:rsid w:val="000D0677"/>
    <w:rsid w:val="000E6A6E"/>
    <w:rsid w:val="00102934"/>
    <w:rsid w:val="0010662F"/>
    <w:rsid w:val="00123703"/>
    <w:rsid w:val="00124516"/>
    <w:rsid w:val="001262DF"/>
    <w:rsid w:val="00147110"/>
    <w:rsid w:val="001511A6"/>
    <w:rsid w:val="002058CE"/>
    <w:rsid w:val="002165F1"/>
    <w:rsid w:val="002635DF"/>
    <w:rsid w:val="00265B15"/>
    <w:rsid w:val="002702DF"/>
    <w:rsid w:val="00272D65"/>
    <w:rsid w:val="00276D21"/>
    <w:rsid w:val="00296D7F"/>
    <w:rsid w:val="002B3CF6"/>
    <w:rsid w:val="002C19E6"/>
    <w:rsid w:val="002C768A"/>
    <w:rsid w:val="002D76C4"/>
    <w:rsid w:val="002F5199"/>
    <w:rsid w:val="00303568"/>
    <w:rsid w:val="00313112"/>
    <w:rsid w:val="00326610"/>
    <w:rsid w:val="00356B5D"/>
    <w:rsid w:val="003766D3"/>
    <w:rsid w:val="003968EF"/>
    <w:rsid w:val="003D6B3C"/>
    <w:rsid w:val="00413059"/>
    <w:rsid w:val="004158C8"/>
    <w:rsid w:val="00420DFD"/>
    <w:rsid w:val="00437A76"/>
    <w:rsid w:val="00470E28"/>
    <w:rsid w:val="00471C8C"/>
    <w:rsid w:val="0048129A"/>
    <w:rsid w:val="0048422F"/>
    <w:rsid w:val="004934C5"/>
    <w:rsid w:val="004C0F9A"/>
    <w:rsid w:val="004C5E6D"/>
    <w:rsid w:val="004E6471"/>
    <w:rsid w:val="004F300F"/>
    <w:rsid w:val="004F65E4"/>
    <w:rsid w:val="0052149E"/>
    <w:rsid w:val="00547AA4"/>
    <w:rsid w:val="00553527"/>
    <w:rsid w:val="00556548"/>
    <w:rsid w:val="00586EF8"/>
    <w:rsid w:val="00594CD0"/>
    <w:rsid w:val="005A1CA4"/>
    <w:rsid w:val="005A5F6B"/>
    <w:rsid w:val="005B49AB"/>
    <w:rsid w:val="005B50E7"/>
    <w:rsid w:val="005E7B4F"/>
    <w:rsid w:val="00601882"/>
    <w:rsid w:val="00601CCA"/>
    <w:rsid w:val="00607D68"/>
    <w:rsid w:val="00613212"/>
    <w:rsid w:val="006149B1"/>
    <w:rsid w:val="00653FDB"/>
    <w:rsid w:val="00677965"/>
    <w:rsid w:val="00680D2B"/>
    <w:rsid w:val="00681B32"/>
    <w:rsid w:val="006A75CC"/>
    <w:rsid w:val="006B1D2B"/>
    <w:rsid w:val="006C4388"/>
    <w:rsid w:val="006D7E7B"/>
    <w:rsid w:val="006E1131"/>
    <w:rsid w:val="006E2037"/>
    <w:rsid w:val="006E6199"/>
    <w:rsid w:val="00712870"/>
    <w:rsid w:val="00726A64"/>
    <w:rsid w:val="00743D85"/>
    <w:rsid w:val="00753CF4"/>
    <w:rsid w:val="007565CC"/>
    <w:rsid w:val="007627D6"/>
    <w:rsid w:val="00763B9A"/>
    <w:rsid w:val="00780782"/>
    <w:rsid w:val="00794726"/>
    <w:rsid w:val="007A6AA8"/>
    <w:rsid w:val="007B6E72"/>
    <w:rsid w:val="007D224F"/>
    <w:rsid w:val="007D2F0E"/>
    <w:rsid w:val="007E06A6"/>
    <w:rsid w:val="00807436"/>
    <w:rsid w:val="008310C9"/>
    <w:rsid w:val="00853CC5"/>
    <w:rsid w:val="00873D48"/>
    <w:rsid w:val="008C1BAC"/>
    <w:rsid w:val="008C7848"/>
    <w:rsid w:val="008F53F1"/>
    <w:rsid w:val="00906589"/>
    <w:rsid w:val="00906AD6"/>
    <w:rsid w:val="00914E53"/>
    <w:rsid w:val="00917AF2"/>
    <w:rsid w:val="0092418A"/>
    <w:rsid w:val="00934ED7"/>
    <w:rsid w:val="009543C3"/>
    <w:rsid w:val="009666E2"/>
    <w:rsid w:val="00966E1B"/>
    <w:rsid w:val="009947C0"/>
    <w:rsid w:val="009C4232"/>
    <w:rsid w:val="009D39BC"/>
    <w:rsid w:val="009F2D2C"/>
    <w:rsid w:val="00A11CB5"/>
    <w:rsid w:val="00A221AA"/>
    <w:rsid w:val="00A31928"/>
    <w:rsid w:val="00A51727"/>
    <w:rsid w:val="00A62A14"/>
    <w:rsid w:val="00A63E7D"/>
    <w:rsid w:val="00A6617B"/>
    <w:rsid w:val="00A71FE5"/>
    <w:rsid w:val="00A813C9"/>
    <w:rsid w:val="00A971A1"/>
    <w:rsid w:val="00AA3AD8"/>
    <w:rsid w:val="00AB0DC8"/>
    <w:rsid w:val="00AC310C"/>
    <w:rsid w:val="00AC5993"/>
    <w:rsid w:val="00AD44A4"/>
    <w:rsid w:val="00AF6266"/>
    <w:rsid w:val="00B033C8"/>
    <w:rsid w:val="00B11068"/>
    <w:rsid w:val="00B33425"/>
    <w:rsid w:val="00B360E8"/>
    <w:rsid w:val="00B44E24"/>
    <w:rsid w:val="00B54ECC"/>
    <w:rsid w:val="00B55D83"/>
    <w:rsid w:val="00B714F3"/>
    <w:rsid w:val="00B87B6B"/>
    <w:rsid w:val="00BC5D77"/>
    <w:rsid w:val="00BE0120"/>
    <w:rsid w:val="00BF2740"/>
    <w:rsid w:val="00BF487A"/>
    <w:rsid w:val="00C12C5A"/>
    <w:rsid w:val="00C46BD9"/>
    <w:rsid w:val="00C55258"/>
    <w:rsid w:val="00C73560"/>
    <w:rsid w:val="00CB0F14"/>
    <w:rsid w:val="00CD659B"/>
    <w:rsid w:val="00CE0A43"/>
    <w:rsid w:val="00CE7A98"/>
    <w:rsid w:val="00D074F8"/>
    <w:rsid w:val="00D16390"/>
    <w:rsid w:val="00D83556"/>
    <w:rsid w:val="00DD1483"/>
    <w:rsid w:val="00DD3295"/>
    <w:rsid w:val="00DF4176"/>
    <w:rsid w:val="00E17240"/>
    <w:rsid w:val="00E30503"/>
    <w:rsid w:val="00E406BD"/>
    <w:rsid w:val="00E52C8F"/>
    <w:rsid w:val="00E74595"/>
    <w:rsid w:val="00E76ECF"/>
    <w:rsid w:val="00EB7C57"/>
    <w:rsid w:val="00ED2695"/>
    <w:rsid w:val="00ED4C36"/>
    <w:rsid w:val="00ED50B2"/>
    <w:rsid w:val="00EF6181"/>
    <w:rsid w:val="00F05B6E"/>
    <w:rsid w:val="00F22D66"/>
    <w:rsid w:val="00F30C9B"/>
    <w:rsid w:val="00F354B1"/>
    <w:rsid w:val="00F76517"/>
    <w:rsid w:val="00FB0E4E"/>
    <w:rsid w:val="00FC42AF"/>
    <w:rsid w:val="00FE668B"/>
    <w:rsid w:val="00FE79FE"/>
    <w:rsid w:val="00FF68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4:docId w14:val="5325FD09"/>
  <w15:docId w15:val="{F2E846FE-529C-44BA-A67B-8EB57737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6B3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link w:val="HeadingbChar"/>
    <w:uiPriority w:val="99"/>
    <w:qFormat/>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2C19E6"/>
    <w:pPr>
      <w:keepNext/>
      <w:keepLines/>
      <w:spacing w:before="480" w:after="80"/>
      <w:jc w:val="center"/>
      <w:outlineLvl w:val="0"/>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link w:val="enumlev1Char"/>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2635DF"/>
    <w:pPr>
      <w:spacing w:before="240"/>
    </w:pPr>
    <w:rPr>
      <w:sz w:val="22"/>
      <w:szCs w:val="18"/>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rsid w:val="003D6B3C"/>
    <w:rPr>
      <w:position w:val="6"/>
      <w:sz w:val="18"/>
    </w:rPr>
  </w:style>
  <w:style w:type="paragraph" w:styleId="FootnoteText">
    <w:name w:val="footnote text"/>
    <w:basedOn w:val="Normal"/>
    <w:link w:val="FootnoteTextChar"/>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026B76"/>
    <w:rPr>
      <w:sz w:val="22"/>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ootnoteTextChar">
    <w:name w:val="Footnote Text Char"/>
    <w:basedOn w:val="DefaultParagraphFont"/>
    <w:link w:val="FootnoteText"/>
    <w:rsid w:val="00F76517"/>
    <w:rPr>
      <w:sz w:val="22"/>
      <w:lang w:val="fr-FR" w:eastAsia="en-US"/>
    </w:rPr>
  </w:style>
  <w:style w:type="character" w:customStyle="1" w:styleId="FiguretitleChar">
    <w:name w:val="Figure_title Char"/>
    <w:basedOn w:val="DefaultParagraphFont"/>
    <w:link w:val="Figuretitle"/>
    <w:rsid w:val="00F76517"/>
    <w:rPr>
      <w:rFonts w:ascii="Times New Roman Bold" w:hAnsi="Times New Roman Bold"/>
      <w:b/>
      <w:sz w:val="18"/>
      <w:lang w:val="fr-FR" w:eastAsia="en-US"/>
    </w:rPr>
  </w:style>
  <w:style w:type="character" w:customStyle="1" w:styleId="HeadingbChar">
    <w:name w:val="Heading_b Char"/>
    <w:basedOn w:val="DefaultParagraphFont"/>
    <w:link w:val="Headingb"/>
    <w:uiPriority w:val="99"/>
    <w:locked/>
    <w:rsid w:val="00F76517"/>
    <w:rPr>
      <w:b/>
      <w:sz w:val="24"/>
      <w:lang w:val="fr-FR" w:eastAsia="en-US"/>
    </w:rPr>
  </w:style>
  <w:style w:type="character" w:customStyle="1" w:styleId="enumlev1Char">
    <w:name w:val="enumlev1 Char"/>
    <w:basedOn w:val="DefaultParagraphFont"/>
    <w:link w:val="enumlev1"/>
    <w:locked/>
    <w:rsid w:val="00F76517"/>
    <w:rPr>
      <w:sz w:val="24"/>
      <w:lang w:val="fr-FR" w:eastAsia="en-US"/>
    </w:rPr>
  </w:style>
  <w:style w:type="paragraph" w:customStyle="1" w:styleId="Reasons">
    <w:name w:val="Reasons"/>
    <w:basedOn w:val="Normal"/>
    <w:qFormat/>
    <w:rsid w:val="00EF618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793">
      <w:bodyDiv w:val="1"/>
      <w:marLeft w:val="0"/>
      <w:marRight w:val="0"/>
      <w:marTop w:val="0"/>
      <w:marBottom w:val="0"/>
      <w:divBdr>
        <w:top w:val="none" w:sz="0" w:space="0" w:color="auto"/>
        <w:left w:val="none" w:sz="0" w:space="0" w:color="auto"/>
        <w:bottom w:val="none" w:sz="0" w:space="0" w:color="auto"/>
        <w:right w:val="none" w:sz="0" w:space="0" w:color="auto"/>
      </w:divBdr>
    </w:div>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F.746/e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itu.int/publ/R-REC/e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300</TotalTime>
  <Pages>16</Pages>
  <Words>3440</Words>
  <Characters>16407</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RECOMMENDATION  ITU-R  F.637-5 - Radio-frequency channel arrangements for fixed wireless systems  operating in the 21.2-23.6 GHz band</vt:lpstr>
    </vt:vector>
  </TitlesOfParts>
  <Manager/>
  <Company>ITU</Company>
  <LinksUpToDate>false</LinksUpToDate>
  <CharactersWithSpaces>19808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F.637-5 - Radio-frequency channel arrangements for fixed wireless systems  operating in the 21.2-23.6 GHz band</dc:title>
  <dc:subject>F Series = Fixed service</dc:subject>
  <dc:creator>ITU Radiocommunication Bureau (BR)</dc:creator>
  <cp:keywords>F,637-5</cp:keywords>
  <dc:description>Gachetc, 01/02/2022, ITU51013811</dc:description>
  <cp:lastModifiedBy>Gachet, Christelle</cp:lastModifiedBy>
  <cp:revision>30</cp:revision>
  <cp:lastPrinted>2022-09-01T12:22:00Z</cp:lastPrinted>
  <dcterms:created xsi:type="dcterms:W3CDTF">2022-09-01T07:08:00Z</dcterms:created>
  <dcterms:modified xsi:type="dcterms:W3CDTF">2022-12-23T07:00:00Z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February 2022</vt:lpwstr>
  </property>
  <property fmtid="{D5CDD505-2E9C-101B-9397-08002B2CF9AE}" pid="12" name="TranslatedWith">
    <vt:lpwstr>Mercury</vt:lpwstr>
  </property>
  <property fmtid="{D5CDD505-2E9C-101B-9397-08002B2CF9AE}" pid="13" name="GeneratedBy">
    <vt:lpwstr>francisco.rubio</vt:lpwstr>
  </property>
  <property fmtid="{D5CDD505-2E9C-101B-9397-08002B2CF9AE}" pid="14" name="GeneratedDate">
    <vt:lpwstr>07/13/2022 12:43:37</vt:lpwstr>
  </property>
  <property fmtid="{D5CDD505-2E9C-101B-9397-08002B2CF9AE}" pid="15" name="OriginalDocID">
    <vt:lpwstr>f438fc1a-15ab-4862-9673-078e7e6d0483</vt:lpwstr>
  </property>
</Properties>
</file>