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013002" w:rsidRPr="003E27D7" w:rsidRDefault="00013002">
      <w:pPr>
        <w:rPr>
          <w:lang w:val="ru-RU"/>
        </w:rPr>
      </w:pPr>
    </w:p>
    <w:p w:rsidR="00013002" w:rsidRPr="003E27D7" w:rsidRDefault="00013002">
      <w:pPr>
        <w:rPr>
          <w:lang w:val="ru-RU"/>
        </w:rPr>
      </w:pPr>
    </w:p>
    <w:p w:rsidR="00013002" w:rsidRPr="003E27D7" w:rsidRDefault="00013002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p w:rsidR="00FE79FE" w:rsidRPr="003E27D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27D7">
        <w:tc>
          <w:tcPr>
            <w:tcW w:w="10089" w:type="dxa"/>
          </w:tcPr>
          <w:p w:rsidR="00276D21" w:rsidRPr="003E27D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E27D7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C1A06"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595-10</w:t>
            </w:r>
          </w:p>
          <w:p w:rsidR="00FE79FE" w:rsidRPr="003E27D7" w:rsidRDefault="00FE79FE" w:rsidP="001C1A0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C1A06"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C1A06"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F32F1">
        <w:tc>
          <w:tcPr>
            <w:tcW w:w="10089" w:type="dxa"/>
          </w:tcPr>
          <w:p w:rsidR="00013002" w:rsidRPr="003E27D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C1A06" w:rsidRPr="003E27D7" w:rsidRDefault="001C1A06" w:rsidP="00AF32F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Планы размещения частот радиостволов для фиксированн</w:t>
            </w:r>
            <w:r w:rsidR="00AF32F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ых</w:t>
            </w: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беспроводн</w:t>
            </w:r>
            <w:r w:rsidR="00AF32F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ых</w:t>
            </w:r>
            <w:r w:rsidR="00AF32F1"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AF32F1"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</w:t>
            </w: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, действующих в диапазоне </w:t>
            </w: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17,7−19,7 ГГц</w:t>
            </w:r>
          </w:p>
          <w:p w:rsidR="00FE79FE" w:rsidRPr="003E27D7" w:rsidRDefault="00FE79F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3E27D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E27D7">
        <w:tc>
          <w:tcPr>
            <w:tcW w:w="10089" w:type="dxa"/>
          </w:tcPr>
          <w:p w:rsidR="009E3058" w:rsidRPr="003E27D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E27D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E27D7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3E27D7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3E27D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E27D7" w:rsidRDefault="00A71FE5" w:rsidP="00CD659B">
      <w:pPr>
        <w:spacing w:before="80"/>
        <w:rPr>
          <w:i/>
          <w:lang w:val="ru-RU"/>
        </w:rPr>
      </w:pPr>
    </w:p>
    <w:p w:rsidR="00FE79FE" w:rsidRPr="003E27D7" w:rsidRDefault="00FE79FE" w:rsidP="00CD659B">
      <w:pPr>
        <w:spacing w:before="80"/>
        <w:rPr>
          <w:i/>
          <w:lang w:val="ru-RU"/>
        </w:rPr>
      </w:pPr>
    </w:p>
    <w:p w:rsidR="00FE79FE" w:rsidRPr="003E27D7" w:rsidRDefault="00FE79FE" w:rsidP="00CD659B">
      <w:pPr>
        <w:spacing w:before="80"/>
        <w:rPr>
          <w:i/>
          <w:lang w:val="ru-RU"/>
        </w:rPr>
      </w:pPr>
    </w:p>
    <w:p w:rsidR="00FE79FE" w:rsidRPr="003E27D7" w:rsidRDefault="00FE79FE" w:rsidP="00CD659B">
      <w:pPr>
        <w:spacing w:before="80"/>
        <w:rPr>
          <w:i/>
          <w:lang w:val="ru-RU"/>
        </w:rPr>
      </w:pPr>
    </w:p>
    <w:p w:rsidR="00FE79FE" w:rsidRPr="003E27D7" w:rsidRDefault="00FE79FE" w:rsidP="00CD659B">
      <w:pPr>
        <w:spacing w:before="80"/>
        <w:rPr>
          <w:i/>
          <w:lang w:val="ru-RU"/>
        </w:rPr>
      </w:pPr>
    </w:p>
    <w:p w:rsidR="00A71FE5" w:rsidRPr="003E27D7" w:rsidRDefault="00A71FE5" w:rsidP="00CD659B">
      <w:pPr>
        <w:spacing w:before="80"/>
        <w:rPr>
          <w:i/>
          <w:lang w:val="ru-RU"/>
        </w:rPr>
      </w:pPr>
    </w:p>
    <w:p w:rsidR="00CD659B" w:rsidRPr="003E27D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E27D7" w:rsidSect="00C855C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3E27D7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E27D7">
        <w:rPr>
          <w:b/>
          <w:bCs/>
          <w:szCs w:val="22"/>
          <w:lang w:val="ru-RU"/>
        </w:rPr>
        <w:lastRenderedPageBreak/>
        <w:t>Предисловие</w:t>
      </w:r>
    </w:p>
    <w:p w:rsidR="00C855C0" w:rsidRPr="003E27D7" w:rsidRDefault="00C855C0" w:rsidP="00C855C0">
      <w:pPr>
        <w:rPr>
          <w:sz w:val="20"/>
          <w:lang w:val="ru-RU"/>
        </w:rPr>
      </w:pPr>
      <w:r w:rsidRPr="003E27D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3E27D7" w:rsidRDefault="00C855C0" w:rsidP="00C855C0">
      <w:pPr>
        <w:rPr>
          <w:sz w:val="20"/>
          <w:lang w:val="ru-RU"/>
        </w:rPr>
      </w:pPr>
      <w:r w:rsidRPr="003E27D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3E27D7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3E27D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3E27D7" w:rsidRDefault="00C855C0" w:rsidP="006E227A">
      <w:pPr>
        <w:rPr>
          <w:sz w:val="20"/>
          <w:lang w:val="ru-RU"/>
        </w:rPr>
      </w:pPr>
      <w:r w:rsidRPr="003E27D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3E27D7">
        <w:rPr>
          <w:sz w:val="20"/>
          <w:lang w:val="ru-RU"/>
        </w:rPr>
        <w:t xml:space="preserve"> 1</w:t>
      </w:r>
      <w:r w:rsidRPr="003E27D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E27D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E27D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3E27D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AF32F1" w:rsidTr="005B618A">
        <w:trPr>
          <w:jc w:val="center"/>
        </w:trPr>
        <w:tc>
          <w:tcPr>
            <w:tcW w:w="8856" w:type="dxa"/>
            <w:gridSpan w:val="2"/>
          </w:tcPr>
          <w:p w:rsidR="00C855C0" w:rsidRPr="003E27D7" w:rsidRDefault="00C855C0" w:rsidP="005B618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E27D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3E27D7" w:rsidRDefault="00C855C0" w:rsidP="005B618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E27D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E27D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E27D7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3E27D7" w:rsidRDefault="00C855C0" w:rsidP="005B618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AF32F1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3E27D7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E27D7" w:rsidRDefault="00C855C0" w:rsidP="005B618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E27D7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3E27D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3E27D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E27D7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E27D7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E27D7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AF32F1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AF32F1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3E27D7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AF32F1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AF32F1" w:rsidTr="005B618A">
        <w:trPr>
          <w:jc w:val="center"/>
        </w:trPr>
        <w:tc>
          <w:tcPr>
            <w:tcW w:w="1188" w:type="dxa"/>
          </w:tcPr>
          <w:p w:rsidR="00C855C0" w:rsidRPr="003E27D7" w:rsidRDefault="00C855C0" w:rsidP="005B618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E27D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3E27D7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E27D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3E27D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AF32F1" w:rsidTr="005B618A">
        <w:trPr>
          <w:jc w:val="center"/>
        </w:trPr>
        <w:tc>
          <w:tcPr>
            <w:tcW w:w="8856" w:type="dxa"/>
          </w:tcPr>
          <w:p w:rsidR="00C855C0" w:rsidRPr="003E27D7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E27D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E27D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3E27D7">
              <w:rPr>
                <w:i/>
                <w:iCs/>
                <w:sz w:val="20"/>
                <w:lang w:val="ru-RU"/>
              </w:rPr>
              <w:t> </w:t>
            </w:r>
            <w:r w:rsidRPr="003E27D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3E27D7">
              <w:rPr>
                <w:i/>
                <w:iCs/>
                <w:sz w:val="20"/>
                <w:lang w:val="ru-RU"/>
              </w:rPr>
              <w:t xml:space="preserve"> 1</w:t>
            </w:r>
            <w:r w:rsidRPr="003E27D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3E27D7" w:rsidRDefault="00C855C0" w:rsidP="00005285">
      <w:pPr>
        <w:spacing w:before="360"/>
        <w:jc w:val="right"/>
        <w:rPr>
          <w:sz w:val="20"/>
          <w:lang w:val="ru-RU"/>
        </w:rPr>
      </w:pPr>
      <w:r w:rsidRPr="003E27D7">
        <w:rPr>
          <w:i/>
          <w:iCs/>
          <w:sz w:val="20"/>
          <w:lang w:val="ru-RU"/>
        </w:rPr>
        <w:t>Электронная публикация</w:t>
      </w:r>
      <w:r w:rsidRPr="003E27D7">
        <w:rPr>
          <w:i/>
          <w:iCs/>
          <w:sz w:val="20"/>
          <w:lang w:val="ru-RU"/>
        </w:rPr>
        <w:br/>
      </w:r>
      <w:r w:rsidRPr="003E27D7">
        <w:rPr>
          <w:sz w:val="20"/>
          <w:lang w:val="ru-RU"/>
        </w:rPr>
        <w:t>Женева, 201</w:t>
      </w:r>
      <w:r w:rsidR="00005285" w:rsidRPr="003E27D7">
        <w:rPr>
          <w:sz w:val="20"/>
          <w:lang w:val="ru-RU"/>
        </w:rPr>
        <w:t>2</w:t>
      </w:r>
      <w:r w:rsidRPr="003E27D7">
        <w:rPr>
          <w:sz w:val="20"/>
          <w:lang w:val="ru-RU"/>
        </w:rPr>
        <w:t xml:space="preserve"> г.</w:t>
      </w:r>
    </w:p>
    <w:p w:rsidR="00C855C0" w:rsidRPr="003E27D7" w:rsidRDefault="001C6156" w:rsidP="001C615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E27D7">
        <w:rPr>
          <w:sz w:val="20"/>
          <w:lang w:val="ru-RU"/>
        </w:rPr>
        <w:sym w:font="Symbol" w:char="F0E3"/>
      </w:r>
      <w:r w:rsidRPr="003E27D7">
        <w:rPr>
          <w:sz w:val="20"/>
          <w:lang w:val="ru-RU"/>
        </w:rPr>
        <w:t xml:space="preserve"> ITU </w:t>
      </w:r>
      <w:bookmarkStart w:id="1" w:name="iiannee"/>
      <w:bookmarkEnd w:id="1"/>
      <w:r w:rsidRPr="003E27D7">
        <w:rPr>
          <w:sz w:val="20"/>
          <w:lang w:val="ru-RU"/>
        </w:rPr>
        <w:t>2012</w:t>
      </w:r>
    </w:p>
    <w:p w:rsidR="001C6156" w:rsidRPr="003E27D7" w:rsidRDefault="00C855C0" w:rsidP="001C6156">
      <w:pPr>
        <w:rPr>
          <w:sz w:val="18"/>
          <w:szCs w:val="18"/>
          <w:lang w:val="ru-RU"/>
        </w:rPr>
      </w:pPr>
      <w:r w:rsidRPr="003E27D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3E27D7" w:rsidRDefault="001C6156" w:rsidP="001C6156">
      <w:pPr>
        <w:spacing w:before="160"/>
        <w:rPr>
          <w:i/>
          <w:sz w:val="20"/>
          <w:lang w:val="ru-RU"/>
        </w:rPr>
        <w:sectPr w:rsidR="001C6156" w:rsidRPr="003E27D7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C1A06" w:rsidRPr="003E27D7" w:rsidRDefault="00E91F23" w:rsidP="001C1A06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3E27D7">
        <w:rPr>
          <w:lang w:val="ru-RU"/>
        </w:rPr>
        <w:lastRenderedPageBreak/>
        <w:t xml:space="preserve">РЕКОМЕНДАЦИЯ  </w:t>
      </w:r>
      <w:r w:rsidRPr="003E27D7">
        <w:rPr>
          <w:rStyle w:val="href"/>
          <w:lang w:val="ru-RU"/>
        </w:rPr>
        <w:t>МСЭ-R  F.</w:t>
      </w:r>
      <w:r w:rsidR="001C1A06" w:rsidRPr="003E27D7">
        <w:rPr>
          <w:rStyle w:val="href"/>
          <w:szCs w:val="26"/>
          <w:lang w:val="ru-RU"/>
        </w:rPr>
        <w:t>595-10</w:t>
      </w:r>
    </w:p>
    <w:p w:rsidR="001C1A06" w:rsidRPr="003E27D7" w:rsidRDefault="001C1A06" w:rsidP="00AF32F1">
      <w:pPr>
        <w:pStyle w:val="Rectitle"/>
        <w:rPr>
          <w:szCs w:val="26"/>
          <w:lang w:val="ru-RU"/>
        </w:rPr>
      </w:pPr>
      <w:r w:rsidRPr="003E27D7">
        <w:rPr>
          <w:szCs w:val="26"/>
          <w:lang w:val="ru-RU"/>
        </w:rPr>
        <w:t>Планы размещения частот радиостволов для фиксированн</w:t>
      </w:r>
      <w:r w:rsidR="00AF32F1">
        <w:rPr>
          <w:szCs w:val="26"/>
          <w:lang w:val="ru-RU"/>
        </w:rPr>
        <w:t>ых</w:t>
      </w:r>
      <w:r w:rsidRPr="003E27D7">
        <w:rPr>
          <w:szCs w:val="26"/>
          <w:lang w:val="ru-RU"/>
        </w:rPr>
        <w:t xml:space="preserve"> беспроводн</w:t>
      </w:r>
      <w:r w:rsidR="00AF32F1">
        <w:rPr>
          <w:szCs w:val="26"/>
          <w:lang w:val="ru-RU"/>
        </w:rPr>
        <w:t>ых</w:t>
      </w:r>
      <w:r w:rsidRPr="003E27D7">
        <w:rPr>
          <w:szCs w:val="26"/>
          <w:lang w:val="ru-RU"/>
        </w:rPr>
        <w:t xml:space="preserve"> </w:t>
      </w:r>
      <w:r w:rsidR="00AF32F1">
        <w:rPr>
          <w:szCs w:val="26"/>
          <w:lang w:val="ru-RU"/>
        </w:rPr>
        <w:t>систем</w:t>
      </w:r>
      <w:r w:rsidRPr="003E27D7">
        <w:rPr>
          <w:szCs w:val="26"/>
          <w:lang w:val="ru-RU"/>
        </w:rPr>
        <w:t>, действующих в диапазоне частот 17,7−19,7 ГГц</w:t>
      </w:r>
    </w:p>
    <w:p w:rsidR="001C1A06" w:rsidRPr="003E27D7" w:rsidRDefault="001C1A06" w:rsidP="001C1A06">
      <w:pPr>
        <w:pStyle w:val="Recref"/>
        <w:rPr>
          <w:szCs w:val="22"/>
          <w:lang w:val="ru-RU"/>
        </w:rPr>
      </w:pPr>
      <w:bookmarkStart w:id="3" w:name="Related_Questions"/>
      <w:r w:rsidRPr="003E27D7">
        <w:rPr>
          <w:szCs w:val="22"/>
          <w:lang w:val="ru-RU"/>
        </w:rPr>
        <w:t>(Вопрос МСЭ-R 247-5)</w:t>
      </w:r>
      <w:bookmarkEnd w:id="3"/>
    </w:p>
    <w:p w:rsidR="001C1A06" w:rsidRPr="003E27D7" w:rsidRDefault="001C1A06" w:rsidP="001C1A06">
      <w:pPr>
        <w:pStyle w:val="Recdate"/>
        <w:rPr>
          <w:szCs w:val="22"/>
          <w:lang w:val="ru-RU"/>
        </w:rPr>
      </w:pPr>
    </w:p>
    <w:p w:rsidR="001C1A06" w:rsidRPr="003E27D7" w:rsidRDefault="001C1A06" w:rsidP="001C1A06">
      <w:pPr>
        <w:pStyle w:val="Recdate"/>
        <w:rPr>
          <w:szCs w:val="22"/>
          <w:lang w:val="ru-RU"/>
        </w:rPr>
      </w:pPr>
      <w:bookmarkStart w:id="4" w:name="Revision_history"/>
      <w:r w:rsidRPr="003E27D7">
        <w:rPr>
          <w:szCs w:val="22"/>
          <w:lang w:val="ru-RU"/>
        </w:rPr>
        <w:t>(1982-1986-1990-1992-1995-1997-1999-2002-2003-2006-2012)</w:t>
      </w:r>
      <w:bookmarkEnd w:id="4"/>
    </w:p>
    <w:p w:rsidR="001C1A06" w:rsidRPr="003E27D7" w:rsidRDefault="001C1A06" w:rsidP="001C1A06">
      <w:pPr>
        <w:pStyle w:val="HeadingSum"/>
        <w:rPr>
          <w:lang w:val="ru-RU" w:eastAsia="ja-JP"/>
        </w:rPr>
      </w:pPr>
      <w:r w:rsidRPr="003E27D7">
        <w:rPr>
          <w:lang w:val="ru-RU" w:eastAsia="ja-JP"/>
        </w:rPr>
        <w:t>Сфера применения</w:t>
      </w:r>
    </w:p>
    <w:p w:rsidR="001C1A06" w:rsidRPr="003E27D7" w:rsidRDefault="001C1A06" w:rsidP="00AF32F1">
      <w:pPr>
        <w:pStyle w:val="Summary"/>
        <w:rPr>
          <w:b/>
          <w:bCs/>
          <w:u w:val="single"/>
          <w:lang w:val="ru-RU" w:eastAsia="ja-JP"/>
        </w:rPr>
      </w:pPr>
      <w:r w:rsidRPr="003E27D7">
        <w:rPr>
          <w:lang w:val="ru-RU" w:eastAsia="ja-JP"/>
        </w:rPr>
        <w:t>В настоящей Рекомендации представлены планы размещения частот радиостволов для фиксированн</w:t>
      </w:r>
      <w:r w:rsidR="00AF32F1">
        <w:rPr>
          <w:lang w:val="ru-RU" w:eastAsia="ja-JP"/>
        </w:rPr>
        <w:t>ых</w:t>
      </w:r>
      <w:r w:rsidRPr="003E27D7">
        <w:rPr>
          <w:lang w:val="ru-RU" w:eastAsia="ja-JP"/>
        </w:rPr>
        <w:t xml:space="preserve"> беспроводн</w:t>
      </w:r>
      <w:r w:rsidR="00AF32F1">
        <w:rPr>
          <w:lang w:val="ru-RU" w:eastAsia="ja-JP"/>
        </w:rPr>
        <w:t>ых</w:t>
      </w:r>
      <w:r w:rsidR="00AF32F1" w:rsidRPr="00AF32F1">
        <w:rPr>
          <w:lang w:val="ru-RU" w:eastAsia="ja-JP"/>
        </w:rPr>
        <w:t xml:space="preserve"> </w:t>
      </w:r>
      <w:r w:rsidR="00AF32F1" w:rsidRPr="003E27D7">
        <w:rPr>
          <w:lang w:val="ru-RU" w:eastAsia="ja-JP"/>
        </w:rPr>
        <w:t>систем</w:t>
      </w:r>
      <w:r w:rsidRPr="003E27D7">
        <w:rPr>
          <w:lang w:val="ru-RU" w:eastAsia="ja-JP"/>
        </w:rPr>
        <w:t>, действующих в диапазоне частот 18</w:t>
      </w:r>
      <w:r w:rsidR="003E27D7">
        <w:rPr>
          <w:lang w:val="en-US" w:eastAsia="ja-JP"/>
        </w:rPr>
        <w:t> </w:t>
      </w:r>
      <w:r w:rsidRPr="003E27D7">
        <w:rPr>
          <w:lang w:val="ru-RU" w:eastAsia="ja-JP"/>
        </w:rPr>
        <w:t>ГГц (17,7−19,7 ГГц), которые могут использоваться для приложений с высокой, средней и низкой пропускной способностью в фиксированной службе, включая инфраструктуру подвижной связи. Разнос стволов, рекомендуемый в основном тексте Рекомендации, составляет 220, 110, 55 и 27,5 МГц для частотных планов с совмещенными радиостволами, а для планов с перемежением частот радиостволов – 220 и 110 МГц. Также представлены другие планы размещения частот, используемые в некоторых странах.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>Ассамблея радиосвязи МСЭ,</w:t>
      </w:r>
    </w:p>
    <w:p w:rsidR="001C1A06" w:rsidRPr="003E27D7" w:rsidRDefault="001C1A06" w:rsidP="001C1A06">
      <w:pPr>
        <w:pStyle w:val="Call"/>
        <w:rPr>
          <w:szCs w:val="22"/>
          <w:lang w:val="ru-RU"/>
        </w:rPr>
      </w:pPr>
      <w:r w:rsidRPr="003E27D7">
        <w:rPr>
          <w:szCs w:val="22"/>
          <w:lang w:val="ru-RU"/>
        </w:rPr>
        <w:t>учитывая</w:t>
      </w:r>
      <w:r w:rsidRPr="003E27D7">
        <w:rPr>
          <w:i w:val="0"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a)</w:t>
      </w:r>
      <w:r w:rsidRPr="003E27D7">
        <w:rPr>
          <w:szCs w:val="22"/>
          <w:lang w:val="ru-RU"/>
        </w:rPr>
        <w:tab/>
        <w:t>что могут быть получены экономические и эксплуатационные преимущества при использовании фиксированн</w:t>
      </w:r>
      <w:r w:rsidR="003E27D7">
        <w:rPr>
          <w:szCs w:val="22"/>
          <w:lang w:val="ru-RU"/>
        </w:rPr>
        <w:t>ых</w:t>
      </w:r>
      <w:r w:rsidRPr="003E27D7">
        <w:rPr>
          <w:szCs w:val="22"/>
          <w:lang w:val="ru-RU"/>
        </w:rPr>
        <w:t xml:space="preserve"> беспроводн</w:t>
      </w:r>
      <w:r w:rsidR="003E27D7">
        <w:rPr>
          <w:szCs w:val="22"/>
          <w:lang w:val="ru-RU"/>
        </w:rPr>
        <w:t>ых</w:t>
      </w:r>
      <w:r w:rsidRPr="003E27D7">
        <w:rPr>
          <w:szCs w:val="22"/>
          <w:lang w:val="ru-RU"/>
        </w:rPr>
        <w:t xml:space="preserve"> </w:t>
      </w:r>
      <w:r w:rsidR="003E27D7" w:rsidRPr="003E27D7">
        <w:rPr>
          <w:szCs w:val="22"/>
          <w:lang w:val="ru-RU"/>
        </w:rPr>
        <w:t xml:space="preserve">систем </w:t>
      </w:r>
      <w:r w:rsidR="003E27D7">
        <w:rPr>
          <w:szCs w:val="22"/>
          <w:lang w:val="ru-RU"/>
        </w:rPr>
        <w:t>(</w:t>
      </w:r>
      <w:r w:rsidRPr="003E27D7">
        <w:rPr>
          <w:szCs w:val="22"/>
          <w:lang w:val="ru-RU"/>
        </w:rPr>
        <w:t>ФБС) для передачи цифровых сигналов в полосе частот 17,7−19,7 ГГц;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b)</w:t>
      </w:r>
      <w:r w:rsidRPr="003E27D7">
        <w:rPr>
          <w:szCs w:val="22"/>
          <w:lang w:val="ru-RU"/>
        </w:rPr>
        <w:tab/>
        <w:t>что на международных линиях может оказаться желательным осуществлять соединение таких систем на радиочастотах;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c)</w:t>
      </w:r>
      <w:r w:rsidRPr="003E27D7">
        <w:rPr>
          <w:szCs w:val="22"/>
          <w:lang w:val="ru-RU"/>
        </w:rPr>
        <w:tab/>
        <w:t>что должна быть гарантирована достаточная степень совместимости между системами с различной пропускной способностью;</w:t>
      </w:r>
    </w:p>
    <w:p w:rsidR="001C1A06" w:rsidRPr="003E27D7" w:rsidRDefault="001C1A06" w:rsidP="00AF32F1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d)</w:t>
      </w:r>
      <w:r w:rsidRPr="003E27D7">
        <w:rPr>
          <w:szCs w:val="22"/>
          <w:lang w:val="ru-RU" w:eastAsia="ja-JP"/>
        </w:rPr>
        <w:tab/>
        <w:t>что планы размещения частотных блоков допускают гибкое развертывание фиксированн</w:t>
      </w:r>
      <w:r w:rsidR="00AF32F1">
        <w:rPr>
          <w:szCs w:val="22"/>
          <w:lang w:val="ru-RU" w:eastAsia="ja-JP"/>
        </w:rPr>
        <w:t>ых</w:t>
      </w:r>
      <w:r w:rsidRPr="003E27D7">
        <w:rPr>
          <w:szCs w:val="22"/>
          <w:lang w:val="ru-RU" w:eastAsia="ja-JP"/>
        </w:rPr>
        <w:t xml:space="preserve"> беспроводн</w:t>
      </w:r>
      <w:r w:rsidR="00AF32F1">
        <w:rPr>
          <w:szCs w:val="22"/>
          <w:lang w:val="ru-RU" w:eastAsia="ja-JP"/>
        </w:rPr>
        <w:t>ых</w:t>
      </w:r>
      <w:r w:rsidR="00AF32F1" w:rsidRPr="00AF32F1">
        <w:rPr>
          <w:szCs w:val="22"/>
          <w:lang w:val="ru-RU" w:eastAsia="ja-JP"/>
        </w:rPr>
        <w:t xml:space="preserve"> </w:t>
      </w:r>
      <w:r w:rsidR="00AF32F1" w:rsidRPr="003E27D7">
        <w:rPr>
          <w:szCs w:val="22"/>
          <w:lang w:val="ru-RU" w:eastAsia="ja-JP"/>
        </w:rPr>
        <w:t>систем</w:t>
      </w:r>
      <w:r w:rsidRPr="003E27D7">
        <w:rPr>
          <w:szCs w:val="22"/>
          <w:lang w:val="ru-RU" w:eastAsia="ja-JP"/>
        </w:rPr>
        <w:t>,</w:t>
      </w:r>
    </w:p>
    <w:p w:rsidR="001C1A06" w:rsidRPr="003E27D7" w:rsidRDefault="001C1A06" w:rsidP="001C1A06">
      <w:pPr>
        <w:pStyle w:val="Call"/>
        <w:rPr>
          <w:szCs w:val="22"/>
          <w:lang w:val="ru-RU"/>
        </w:rPr>
      </w:pPr>
      <w:r w:rsidRPr="003E27D7">
        <w:rPr>
          <w:szCs w:val="22"/>
          <w:lang w:val="ru-RU"/>
        </w:rPr>
        <w:t>рекомендует</w:t>
      </w:r>
      <w:r w:rsidRPr="003E27D7">
        <w:rPr>
          <w:i w:val="0"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</w:t>
      </w:r>
      <w:r w:rsidRPr="003E27D7">
        <w:rPr>
          <w:szCs w:val="22"/>
          <w:lang w:val="ru-RU"/>
        </w:rPr>
        <w:tab/>
        <w:t>что предпочтительный план разм</w:t>
      </w:r>
      <w:r w:rsidR="006768D3">
        <w:rPr>
          <w:szCs w:val="22"/>
          <w:lang w:val="ru-RU"/>
        </w:rPr>
        <w:t xml:space="preserve">ещения частот радиостволов для </w:t>
      </w:r>
      <w:r w:rsidRPr="003E27D7">
        <w:rPr>
          <w:szCs w:val="22"/>
          <w:lang w:val="ru-RU"/>
        </w:rPr>
        <w:t>ФБС с пропускной способностью порядка 280 Мбит/с, порядка 140 Мбит/с и 34 Мбит/с или со скоростями передачи данных синхронной цифровой иерархии, работающих в полосе 17,7−19,7 ГГц, должен определяться следующим образом: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080"/>
          <w:tab w:val="left" w:pos="1440"/>
          <w:tab w:val="left" w:pos="1620"/>
        </w:tabs>
        <w:ind w:left="1080" w:hanging="1080"/>
        <w:rPr>
          <w:szCs w:val="22"/>
          <w:lang w:val="ru-RU"/>
        </w:rPr>
      </w:pPr>
      <w:r w:rsidRPr="003E27D7">
        <w:rPr>
          <w:szCs w:val="22"/>
          <w:lang w:val="ru-RU"/>
        </w:rPr>
        <w:t>Пусть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="006768D3">
        <w:rPr>
          <w:iCs/>
          <w:szCs w:val="22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6768D3">
        <w:rPr>
          <w:iCs/>
          <w:szCs w:val="22"/>
          <w:lang w:val="ru-RU"/>
        </w:rPr>
        <w:t>  </w:t>
      </w:r>
      <w:r w:rsidRPr="003E27D7">
        <w:rPr>
          <w:szCs w:val="22"/>
          <w:lang w:val="ru-RU"/>
        </w:rPr>
        <w:t>редняя частота</w:t>
      </w:r>
      <w:r w:rsidR="008E4A14" w:rsidRPr="003E27D7">
        <w:rPr>
          <w:szCs w:val="22"/>
          <w:lang w:val="ru-RU"/>
        </w:rPr>
        <w:t xml:space="preserve"> занимаемой полосы частот (МГц)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080"/>
          <w:tab w:val="left" w:pos="1440"/>
          <w:tab w:val="left" w:pos="1620"/>
        </w:tabs>
        <w:ind w:left="1080" w:hanging="1080"/>
        <w:rPr>
          <w:szCs w:val="22"/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="006768D3">
        <w:rPr>
          <w:i/>
          <w:szCs w:val="22"/>
          <w:vertAlign w:val="subscript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6768D3">
        <w:rPr>
          <w:iCs/>
          <w:szCs w:val="22"/>
          <w:lang w:val="ru-RU"/>
        </w:rPr>
        <w:t>  </w:t>
      </w:r>
      <w:r w:rsidRPr="003E27D7">
        <w:rPr>
          <w:szCs w:val="22"/>
          <w:lang w:val="ru-RU"/>
        </w:rPr>
        <w:t>средняя частота радиоствола в нижн</w:t>
      </w:r>
      <w:r w:rsidR="00DD49B2" w:rsidRPr="003E27D7">
        <w:rPr>
          <w:szCs w:val="22"/>
          <w:lang w:val="ru-RU"/>
        </w:rPr>
        <w:t>ей половине полосы частот (МГц);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992"/>
          <w:tab w:val="left" w:pos="1080"/>
          <w:tab w:val="left" w:pos="1440"/>
          <w:tab w:val="left" w:pos="1620"/>
        </w:tabs>
        <w:ind w:left="1077" w:hanging="1077"/>
        <w:rPr>
          <w:szCs w:val="22"/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position w:val="-10"/>
          <w:lang w:val="ru-RU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6.1pt" o:ole="">
            <v:imagedata r:id="rId15" o:title=""/>
          </v:shape>
          <o:OLEObject Type="Embed" ProgID="Equation.3" ShapeID="_x0000_i1025" DrawAspect="Content" ObjectID="_1412494185" r:id="rId16"/>
        </w:object>
      </w:r>
      <w:r w:rsidR="006768D3">
        <w:rPr>
          <w:iCs/>
          <w:szCs w:val="22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6768D3">
        <w:rPr>
          <w:iCs/>
          <w:szCs w:val="22"/>
          <w:lang w:val="ru-RU"/>
        </w:rPr>
        <w:t>  </w:t>
      </w:r>
      <w:r w:rsidRPr="003E27D7">
        <w:rPr>
          <w:szCs w:val="22"/>
          <w:lang w:val="ru-RU"/>
        </w:rPr>
        <w:t>средняя частота радиоствола в верхней половине полосы частот (МГц)</w:t>
      </w:r>
      <w:r w:rsidR="008E4A14" w:rsidRPr="003E27D7">
        <w:rPr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тогда частоты отдельных радиостволов (МГц) выражаются следующими соотношениями:</w:t>
      </w:r>
    </w:p>
    <w:p w:rsidR="001C1A06" w:rsidRPr="003E27D7" w:rsidRDefault="001C1A06" w:rsidP="001C1A06">
      <w:pPr>
        <w:pStyle w:val="Heading2"/>
        <w:rPr>
          <w:szCs w:val="22"/>
          <w:lang w:val="ru-RU"/>
        </w:rPr>
      </w:pPr>
      <w:r w:rsidRPr="003E27D7">
        <w:rPr>
          <w:szCs w:val="22"/>
          <w:lang w:val="ru-RU"/>
        </w:rPr>
        <w:t>1.1</w:t>
      </w:r>
      <w:r w:rsidRPr="003E27D7">
        <w:rPr>
          <w:szCs w:val="22"/>
          <w:lang w:val="ru-RU"/>
        </w:rPr>
        <w:tab/>
        <w:t>Частотный план с совпадающими частотами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1.1.1</w:t>
      </w:r>
      <w:r w:rsidRPr="003E27D7">
        <w:rPr>
          <w:szCs w:val="22"/>
          <w:lang w:val="ru-RU"/>
        </w:rPr>
        <w:tab/>
        <w:t>для систем с пропускной способностью порядка 280 Мбит/с: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1110 + 220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26" type="#_x0000_t75" style="width:13.95pt;height:16.1pt" o:ole="">
            <v:imagedata r:id="rId17" o:title=""/>
          </v:shape>
          <o:OLEObject Type="Embed" ProgID="Equation.3" ShapeID="_x0000_i1026" DrawAspect="Content" ObjectID="_1412494186" r:id="rId18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+ 10 + 220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keepNext/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 или 4.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показан на рис. 1а).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lastRenderedPageBreak/>
        <w:t>1.1.2</w:t>
      </w:r>
      <w:r w:rsidRPr="003E27D7">
        <w:rPr>
          <w:szCs w:val="22"/>
          <w:lang w:val="ru-RU"/>
        </w:rPr>
        <w:tab/>
        <w:t>для систем с пропускной способностью порядка 140 Мбит/с: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1000 + 110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27" type="#_x0000_t75" style="width:13.95pt;height:16.1pt" o:ole="">
            <v:imagedata r:id="rId19" o:title=""/>
          </v:shape>
          <o:OLEObject Type="Embed" ProgID="Equation.3" ShapeID="_x0000_i1027" DrawAspect="Content" ObjectID="_1412494187" r:id="rId20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+ 10 + 110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4, 5, 6, 7 или 8.</w:t>
      </w:r>
    </w:p>
    <w:p w:rsidR="001C1A06" w:rsidRPr="003E27D7" w:rsidRDefault="001C1A06" w:rsidP="001C1A06">
      <w:pPr>
        <w:tabs>
          <w:tab w:val="left" w:pos="3828"/>
          <w:tab w:val="left" w:pos="4395"/>
          <w:tab w:val="left" w:pos="4678"/>
        </w:tabs>
        <w:ind w:left="1191" w:hanging="1191"/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показан на рис. 1b</w:t>
      </w:r>
      <w:r w:rsidR="006768D3">
        <w:rPr>
          <w:szCs w:val="22"/>
          <w:lang w:val="ru-RU"/>
        </w:rPr>
        <w:t>);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1.1.3</w:t>
      </w:r>
      <w:r w:rsidRPr="003E27D7">
        <w:rPr>
          <w:szCs w:val="22"/>
          <w:lang w:val="ru-RU"/>
        </w:rPr>
        <w:tab/>
        <w:t>для систем с пропускной способностью 34 Мбит/с: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1000 </w:t>
      </w:r>
      <w:r w:rsidRPr="003E27D7">
        <w:rPr>
          <w:lang w:val="ru-RU"/>
        </w:rPr>
        <w:t>+</w:t>
      </w:r>
      <w:r w:rsidRPr="003E27D7">
        <w:rPr>
          <w:szCs w:val="22"/>
          <w:lang w:val="ru-RU"/>
        </w:rPr>
        <w:t xml:space="preserve"> 27,5 </w:t>
      </w:r>
      <w:r w:rsidRPr="003E27D7">
        <w:rPr>
          <w:i/>
          <w:szCs w:val="22"/>
          <w:lang w:val="ru-RU"/>
        </w:rPr>
        <w:t xml:space="preserve">n 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28" type="#_x0000_t75" style="width:13.95pt;height:16.1pt" o:ole="">
            <v:imagedata r:id="rId21" o:title=""/>
          </v:shape>
          <o:OLEObject Type="Embed" ProgID="Equation.3" ShapeID="_x0000_i1028" DrawAspect="Content" ObjectID="_1412494188" r:id="rId22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+</w:t>
      </w:r>
      <w:r w:rsidRPr="003E27D7">
        <w:rPr>
          <w:szCs w:val="22"/>
          <w:lang w:val="ru-RU"/>
        </w:rPr>
        <w:t xml:space="preserve"> 10 </w:t>
      </w:r>
      <w:r w:rsidRPr="003E27D7">
        <w:rPr>
          <w:lang w:val="ru-RU"/>
        </w:rPr>
        <w:t xml:space="preserve">+ </w:t>
      </w:r>
      <w:r w:rsidRPr="003E27D7">
        <w:rPr>
          <w:szCs w:val="22"/>
          <w:lang w:val="ru-RU"/>
        </w:rPr>
        <w:t xml:space="preserve">27,5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35.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показан на рис. 1c</w:t>
      </w:r>
      <w:r w:rsidR="006768D3">
        <w:rPr>
          <w:szCs w:val="22"/>
          <w:lang w:val="ru-RU"/>
        </w:rPr>
        <w:t>);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1.1.4</w:t>
      </w:r>
      <w:r w:rsidRPr="003E27D7">
        <w:rPr>
          <w:szCs w:val="22"/>
          <w:lang w:val="ru-RU"/>
        </w:rPr>
        <w:tab/>
        <w:t>для систем с пропускной способностью 140 Мбит/с или STM-1 с многопозиционной модуляцией: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lang w:val="ru-RU"/>
        </w:rPr>
        <w:t xml:space="preserve"> 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– 1000 + 55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29" type="#_x0000_t75" style="width:13.95pt;height:16.1pt" o:ole="">
            <v:imagedata r:id="rId23" o:title=""/>
          </v:shape>
          <o:OLEObject Type="Embed" ProgID="Equation.3" ShapeID="_x0000_i1029" DrawAspect="Content" ObjectID="_1412494189" r:id="rId24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 xml:space="preserve">+ 10 + 55 </w:t>
      </w:r>
      <w:r w:rsidRPr="003E27D7">
        <w:rPr>
          <w:i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17.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показан на рис. 1d</w:t>
      </w:r>
      <w:r w:rsidR="006317B9">
        <w:rPr>
          <w:szCs w:val="22"/>
          <w:lang w:val="ru-RU"/>
        </w:rPr>
        <w:t>).</w:t>
      </w:r>
    </w:p>
    <w:p w:rsidR="001C1A06" w:rsidRPr="003E27D7" w:rsidRDefault="001C1A06" w:rsidP="001C1A06">
      <w:pPr>
        <w:pStyle w:val="Heading2"/>
        <w:rPr>
          <w:i/>
          <w:szCs w:val="22"/>
          <w:lang w:val="ru-RU"/>
        </w:rPr>
      </w:pPr>
      <w:r w:rsidRPr="003E27D7">
        <w:rPr>
          <w:szCs w:val="22"/>
          <w:lang w:val="ru-RU"/>
        </w:rPr>
        <w:t>1.2</w:t>
      </w:r>
      <w:r w:rsidRPr="003E27D7">
        <w:rPr>
          <w:szCs w:val="22"/>
          <w:lang w:val="ru-RU"/>
        </w:rPr>
        <w:tab/>
        <w:t>План с перемежением частот радиостволов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1.2.1</w:t>
      </w:r>
      <w:r w:rsidRPr="003E27D7">
        <w:rPr>
          <w:szCs w:val="22"/>
          <w:lang w:val="ru-RU"/>
        </w:rPr>
        <w:tab/>
        <w:t>для систем с пропускной способностью порядка 280 Мбит/с: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lang w:val="ru-RU"/>
        </w:rPr>
        <w:tab/>
        <w:t>нижняя половина полосы:</w:t>
      </w:r>
      <w:r w:rsidRPr="003E27D7">
        <w:rPr>
          <w:lang w:val="ru-RU"/>
        </w:rPr>
        <w:tab/>
      </w:r>
      <w:r w:rsidRPr="003E27D7">
        <w:rPr>
          <w:i/>
          <w:lang w:val="ru-RU"/>
        </w:rPr>
        <w:t>f</w:t>
      </w:r>
      <w:r w:rsidRPr="003E27D7">
        <w:rPr>
          <w:i/>
          <w:vertAlign w:val="subscript"/>
          <w:lang w:val="ru-RU"/>
        </w:rPr>
        <w:t>n</w:t>
      </w:r>
      <w:r w:rsidRPr="003E27D7">
        <w:rPr>
          <w:lang w:val="ru-RU"/>
        </w:rPr>
        <w:t xml:space="preserve"> = </w:t>
      </w:r>
      <w:r w:rsidRPr="003E27D7">
        <w:rPr>
          <w:i/>
          <w:lang w:val="ru-RU"/>
        </w:rPr>
        <w:t>f</w:t>
      </w:r>
      <w:r w:rsidRPr="003E27D7">
        <w:rPr>
          <w:iCs/>
          <w:vertAlign w:val="subscript"/>
          <w:lang w:val="ru-RU"/>
        </w:rPr>
        <w:t>0</w:t>
      </w:r>
      <w:r w:rsidRPr="003E27D7">
        <w:rPr>
          <w:lang w:val="ru-RU"/>
        </w:rPr>
        <w:t xml:space="preserve"> – 1000 +110 </w:t>
      </w:r>
      <w:r w:rsidRPr="003E27D7">
        <w:rPr>
          <w:i/>
          <w:lang w:val="ru-RU"/>
        </w:rPr>
        <w:t>n</w:t>
      </w:r>
      <w:r w:rsidRPr="003E27D7">
        <w:rPr>
          <w:i/>
          <w:lang w:val="ru-RU"/>
        </w:rPr>
        <w:tab/>
      </w:r>
      <w:r w:rsidRPr="003E27D7">
        <w:rPr>
          <w:i/>
          <w:lang w:val="ru-RU"/>
        </w:rPr>
        <w:tab/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30" type="#_x0000_t75" style="width:13.95pt;height:16.1pt" o:ole="">
            <v:imagedata r:id="rId25" o:title=""/>
          </v:shape>
          <o:OLEObject Type="Embed" ProgID="Equation.3" ShapeID="_x0000_i1030" DrawAspect="Content" ObjectID="_1412494190" r:id="rId26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+ 120 + 110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4, 5, 6 или 7.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показан на рис. 2a</w:t>
      </w:r>
      <w:r w:rsidR="006768D3">
        <w:rPr>
          <w:szCs w:val="22"/>
          <w:lang w:val="ru-RU"/>
        </w:rPr>
        <w:t>);</w:t>
      </w:r>
    </w:p>
    <w:p w:rsidR="001C1A06" w:rsidRPr="003E27D7" w:rsidRDefault="001C1A06" w:rsidP="001C1A06">
      <w:pPr>
        <w:tabs>
          <w:tab w:val="left" w:pos="4395"/>
        </w:tabs>
        <w:rPr>
          <w:szCs w:val="22"/>
          <w:lang w:val="ru-RU"/>
        </w:rPr>
      </w:pPr>
      <w:r w:rsidRPr="003E27D7">
        <w:rPr>
          <w:b/>
          <w:szCs w:val="22"/>
          <w:lang w:val="ru-RU"/>
        </w:rPr>
        <w:t>1.2.2</w:t>
      </w:r>
      <w:r w:rsidRPr="003E27D7">
        <w:rPr>
          <w:szCs w:val="22"/>
          <w:lang w:val="ru-RU"/>
        </w:rPr>
        <w:tab/>
        <w:t>для систем с пропускной способностью порядка 140 Мбит/с: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945 </w:t>
      </w:r>
      <w:r w:rsidRPr="003E27D7">
        <w:rPr>
          <w:lang w:val="ru-RU"/>
        </w:rPr>
        <w:t xml:space="preserve">+ </w:t>
      </w:r>
      <w:r w:rsidRPr="003E27D7">
        <w:rPr>
          <w:szCs w:val="22"/>
          <w:lang w:val="ru-RU"/>
        </w:rPr>
        <w:t xml:space="preserve">55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31" type="#_x0000_t75" style="width:13.95pt;height:16.1pt" o:ole="">
            <v:imagedata r:id="rId27" o:title=""/>
          </v:shape>
          <o:OLEObject Type="Embed" ProgID="Equation.3" ShapeID="_x0000_i1031" DrawAspect="Content" ObjectID="_1412494191" r:id="rId28"/>
        </w:objec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+ 65 +</w:t>
      </w:r>
      <w:r w:rsidRPr="003E27D7">
        <w:rPr>
          <w:szCs w:val="22"/>
          <w:lang w:val="ru-RU"/>
        </w:rPr>
        <w:t xml:space="preserve"> 55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tabs>
          <w:tab w:val="left" w:pos="3828"/>
          <w:tab w:val="left" w:pos="4395"/>
          <w:tab w:val="left" w:pos="4678"/>
        </w:tabs>
        <w:spacing w:before="0"/>
        <w:ind w:left="1191" w:hanging="1191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tabs>
          <w:tab w:val="clear" w:pos="794"/>
          <w:tab w:val="left" w:pos="709"/>
          <w:tab w:val="left" w:pos="993"/>
        </w:tabs>
        <w:ind w:left="1191" w:hanging="1191"/>
        <w:rPr>
          <w:szCs w:val="22"/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</w:t>
      </w:r>
      <w:r w:rsidRPr="003E27D7">
        <w:rPr>
          <w:lang w:val="ru-RU"/>
        </w:rPr>
        <w:t>=</w:t>
      </w:r>
      <w:r w:rsidRPr="003E27D7">
        <w:rPr>
          <w:szCs w:val="22"/>
          <w:lang w:val="ru-RU"/>
        </w:rPr>
        <w:t xml:space="preserve"> 1, 2, 3, . . . 15.</w:t>
      </w:r>
    </w:p>
    <w:p w:rsidR="001C1A06" w:rsidRPr="003E27D7" w:rsidRDefault="001C1A06" w:rsidP="001C1A06">
      <w:pPr>
        <w:tabs>
          <w:tab w:val="left" w:pos="3828"/>
          <w:tab w:val="left" w:pos="4395"/>
          <w:tab w:val="left" w:pos="4678"/>
        </w:tabs>
        <w:ind w:left="1191" w:hanging="1191"/>
        <w:rPr>
          <w:lang w:val="ru-RU"/>
        </w:rPr>
      </w:pPr>
      <w:r w:rsidRPr="003E27D7">
        <w:rPr>
          <w:szCs w:val="22"/>
          <w:lang w:val="ru-RU"/>
        </w:rPr>
        <w:t>Частотный план показан на рис. 2b);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lastRenderedPageBreak/>
        <w:t>РИСУНОК 1</w:t>
      </w:r>
    </w:p>
    <w:p w:rsidR="001C1A06" w:rsidRPr="003E27D7" w:rsidRDefault="001C1A06" w:rsidP="00AF32F1">
      <w:pPr>
        <w:pStyle w:val="Figuretitle"/>
        <w:spacing w:after="0"/>
        <w:rPr>
          <w:lang w:val="ru-RU"/>
        </w:rPr>
      </w:pPr>
      <w:r w:rsidRPr="003E27D7">
        <w:rPr>
          <w:lang w:val="ru-RU"/>
        </w:rPr>
        <w:t>План размещения частот радиостволов для фиксированн</w:t>
      </w:r>
      <w:r w:rsidR="00AF32F1" w:rsidRPr="00AF32F1">
        <w:rPr>
          <w:lang w:val="ru-RU"/>
        </w:rPr>
        <w:t>ых</w:t>
      </w:r>
      <w:r w:rsidRPr="003E27D7">
        <w:rPr>
          <w:lang w:val="ru-RU"/>
        </w:rPr>
        <w:t xml:space="preserve"> беспроводн</w:t>
      </w:r>
      <w:r w:rsidR="00AF32F1" w:rsidRPr="00AF32F1">
        <w:rPr>
          <w:lang w:val="ru-RU"/>
        </w:rPr>
        <w:t xml:space="preserve">ых </w:t>
      </w:r>
      <w:r w:rsidR="00AF32F1" w:rsidRPr="003E27D7">
        <w:rPr>
          <w:lang w:val="ru-RU"/>
        </w:rPr>
        <w:t>систем</w:t>
      </w:r>
      <w:r w:rsidRPr="003E27D7">
        <w:rPr>
          <w:lang w:val="ru-RU"/>
        </w:rPr>
        <w:t>,</w:t>
      </w:r>
      <w:r w:rsidRPr="003E27D7">
        <w:rPr>
          <w:lang w:val="ru-RU"/>
        </w:rPr>
        <w:br/>
        <w:t>действующих в полосе частот 17,7−19,7 ГГц</w:t>
      </w:r>
    </w:p>
    <w:p w:rsidR="001C1A06" w:rsidRPr="00642AC3" w:rsidRDefault="001C1A06" w:rsidP="001C1A06">
      <w:pPr>
        <w:pStyle w:val="Figuretitle"/>
        <w:rPr>
          <w:rFonts w:ascii="Times New Roman" w:hAnsi="Times New Roman"/>
          <w:b w:val="0"/>
          <w:lang w:val="ru-RU"/>
        </w:rPr>
      </w:pPr>
      <w:r w:rsidRPr="00642AC3">
        <w:rPr>
          <w:rFonts w:ascii="Times New Roman" w:hAnsi="Times New Roman"/>
          <w:b w:val="0"/>
          <w:lang w:val="ru-RU"/>
        </w:rPr>
        <w:t>(План с совмещенными радиостволами)</w:t>
      </w:r>
      <w:r w:rsidRPr="00642AC3">
        <w:rPr>
          <w:rFonts w:ascii="Times New Roman" w:hAnsi="Times New Roman"/>
          <w:b w:val="0"/>
          <w:lang w:val="ru-RU"/>
        </w:rPr>
        <w:br/>
        <w:t>(Все частоты в МГц)</w:t>
      </w:r>
    </w:p>
    <w:p w:rsidR="001C1A06" w:rsidRPr="003E27D7" w:rsidRDefault="006317B9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3001" w:dyaOrig="19344">
          <v:shape id="_x0000_i1032" type="#_x0000_t75" style="width:387.95pt;height:574.4pt" o:ole="">
            <v:imagedata r:id="rId29" o:title=""/>
          </v:shape>
          <o:OLEObject Type="Embed" ProgID="CorelDRAW.Graphic.14" ShapeID="_x0000_i1032" DrawAspect="Content" ObjectID="_1412494192" r:id="rId30"/>
        </w:object>
      </w:r>
    </w:p>
    <w:p w:rsidR="006317B9" w:rsidRDefault="006317B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lastRenderedPageBreak/>
        <w:t>РИСУНОК 2</w:t>
      </w:r>
    </w:p>
    <w:p w:rsidR="001C1A06" w:rsidRPr="003E27D7" w:rsidRDefault="001C1A06" w:rsidP="00AF32F1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3E27D7">
        <w:rPr>
          <w:lang w:val="ru-RU"/>
        </w:rPr>
        <w:t xml:space="preserve">План размещения частот радиостволов для </w:t>
      </w:r>
      <w:r w:rsidR="00AF32F1" w:rsidRPr="003E27D7">
        <w:rPr>
          <w:lang w:val="ru-RU"/>
        </w:rPr>
        <w:t>фиксированн</w:t>
      </w:r>
      <w:r w:rsidR="00AF32F1" w:rsidRPr="00AF32F1">
        <w:rPr>
          <w:lang w:val="ru-RU"/>
        </w:rPr>
        <w:t>ых</w:t>
      </w:r>
      <w:r w:rsidR="00AF32F1" w:rsidRPr="003E27D7">
        <w:rPr>
          <w:lang w:val="ru-RU"/>
        </w:rPr>
        <w:t xml:space="preserve"> беспроводн</w:t>
      </w:r>
      <w:r w:rsidR="00AF32F1" w:rsidRPr="00AF32F1">
        <w:rPr>
          <w:lang w:val="ru-RU"/>
        </w:rPr>
        <w:t xml:space="preserve">ых </w:t>
      </w:r>
      <w:r w:rsidR="00AF32F1" w:rsidRPr="003E27D7">
        <w:rPr>
          <w:lang w:val="ru-RU"/>
        </w:rPr>
        <w:t>систем</w:t>
      </w:r>
      <w:r w:rsidRPr="003E27D7">
        <w:rPr>
          <w:lang w:val="ru-RU"/>
        </w:rPr>
        <w:t xml:space="preserve">, </w:t>
      </w:r>
      <w:r w:rsidRPr="003E27D7">
        <w:rPr>
          <w:lang w:val="ru-RU"/>
        </w:rPr>
        <w:br/>
        <w:t>работающих в полосе частот 17,7−19,7 ГГц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(План с перемежением частот стволов)</w:t>
      </w:r>
      <w:r w:rsidRPr="003E27D7">
        <w:rPr>
          <w:rFonts w:ascii="Times New Roman" w:hAnsi="Times New Roman"/>
          <w:b w:val="0"/>
          <w:bCs/>
          <w:lang w:val="ru-RU"/>
        </w:rPr>
        <w:br/>
        <w:t>(Все частоты в МГц)</w:t>
      </w:r>
    </w:p>
    <w:p w:rsidR="001C1A06" w:rsidRPr="003E27D7" w:rsidRDefault="001C1A06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2251" w:dyaOrig="7997">
          <v:shape id="_x0000_i1033" type="#_x0000_t75" style="width:455.65pt;height:297.15pt" o:ole="">
            <v:imagedata r:id="rId31" o:title=""/>
          </v:shape>
          <o:OLEObject Type="Embed" ProgID="CorelDRAW.Graphic.14" ShapeID="_x0000_i1033" DrawAspect="Content" ObjectID="_1412494193" r:id="rId32"/>
        </w:objec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b/>
          <w:szCs w:val="22"/>
          <w:lang w:val="ru-RU"/>
        </w:rPr>
        <w:t>2</w:t>
      </w:r>
      <w:r w:rsidRPr="003E27D7">
        <w:rPr>
          <w:szCs w:val="22"/>
          <w:lang w:val="ru-RU"/>
        </w:rPr>
        <w:tab/>
        <w:t>что предпочтительный план размещения ча</w:t>
      </w:r>
      <w:r w:rsidR="004C5780">
        <w:rPr>
          <w:szCs w:val="22"/>
          <w:lang w:val="ru-RU"/>
        </w:rPr>
        <w:t xml:space="preserve">стот радиостволов для цифровых </w:t>
      </w:r>
      <w:r w:rsidRPr="003E27D7">
        <w:rPr>
          <w:szCs w:val="22"/>
          <w:lang w:val="ru-RU"/>
        </w:rPr>
        <w:t>ФБС с пропускной способностью 155 Мбит/с для использования в синхронной цифровой иерархии должен определяться, как указано в п. 1.1.2 (для плана с совмещенными радиостволами) и в п. 1.2.2 (для</w:t>
      </w:r>
      <w:r w:rsidR="008E4A14" w:rsidRPr="003E27D7">
        <w:rPr>
          <w:szCs w:val="22"/>
          <w:lang w:val="ru-RU"/>
        </w:rPr>
        <w:t> </w:t>
      </w:r>
      <w:r w:rsidRPr="003E27D7">
        <w:rPr>
          <w:szCs w:val="22"/>
          <w:lang w:val="ru-RU"/>
        </w:rPr>
        <w:t>частотного плана с чередующимися частотами радиостволов) для систем, использующих м</w:t>
      </w:r>
      <w:r w:rsidR="006C0DC6" w:rsidRPr="003E27D7">
        <w:rPr>
          <w:szCs w:val="22"/>
          <w:lang w:val="ru-RU"/>
        </w:rPr>
        <w:t>одуляцию, подобную QPSK</w:t>
      </w:r>
      <w:r w:rsidRPr="003E27D7">
        <w:rPr>
          <w:szCs w:val="22"/>
          <w:lang w:val="ru-RU"/>
        </w:rPr>
        <w:t>.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szCs w:val="22"/>
          <w:lang w:val="ru-RU"/>
        </w:rPr>
        <w:t>При этом для систем, использующих модуляцию, подобную 16-</w:t>
      </w:r>
      <w:r w:rsidR="006C0DC6" w:rsidRPr="003E27D7">
        <w:rPr>
          <w:szCs w:val="22"/>
          <w:lang w:val="ru-RU"/>
        </w:rPr>
        <w:t>QAM</w:t>
      </w:r>
      <w:r w:rsidRPr="003E27D7">
        <w:rPr>
          <w:szCs w:val="22"/>
          <w:lang w:val="ru-RU"/>
        </w:rPr>
        <w:t>, план размещения частот радиостволов, приведенный на рис. 1d), является предпочтительным для работы по плану с совмещенными частотами.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szCs w:val="22"/>
          <w:lang w:val="ru-RU"/>
        </w:rPr>
        <w:t>Частоты радиостволов 2, 3, 4, . . . 16 на рис. 1d) точно соответствуют средним частотам, указанным в п. 1.2.2 для радиостволов 1, 2, 3, . . . 15, соответственно.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szCs w:val="22"/>
          <w:lang w:val="ru-RU"/>
        </w:rPr>
        <w:t>Радиостволы 1 и 17 на рис. 1d) размещены на 55 МГц ниже радиоствола 2 и выше радиоствола 16, соответственно;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b/>
          <w:szCs w:val="22"/>
          <w:lang w:val="ru-RU"/>
        </w:rPr>
        <w:t>3</w:t>
      </w:r>
      <w:r w:rsidRPr="003E27D7">
        <w:rPr>
          <w:szCs w:val="22"/>
          <w:lang w:val="ru-RU"/>
        </w:rPr>
        <w:tab/>
        <w:t>что на участке, где выполняется международное соединение, все частоты радиостволов прямого направления должны быть в одной половине полосы частот, а все частоты радиостволов обратного направления – в другой половине полосы частот;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b/>
          <w:szCs w:val="22"/>
          <w:lang w:val="ru-RU"/>
        </w:rPr>
        <w:t>4</w:t>
      </w:r>
      <w:r w:rsidRPr="003E27D7">
        <w:rPr>
          <w:szCs w:val="22"/>
          <w:lang w:val="ru-RU"/>
        </w:rPr>
        <w:tab/>
        <w:t>что при размещении радиостволов с совпадающими частотами следует использовать как горизонтальную, так и вертикальную поляризацию в каждом радиостволе;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b/>
          <w:szCs w:val="22"/>
          <w:lang w:val="ru-RU"/>
        </w:rPr>
        <w:t>5</w:t>
      </w:r>
      <w:r w:rsidRPr="003E27D7">
        <w:rPr>
          <w:szCs w:val="22"/>
          <w:lang w:val="ru-RU"/>
        </w:rPr>
        <w:tab/>
        <w:t xml:space="preserve">что средняя частота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составляет 18 700 МГц;</w:t>
      </w:r>
    </w:p>
    <w:p w:rsidR="001C1A06" w:rsidRPr="003E27D7" w:rsidRDefault="001C1A06" w:rsidP="005A507E">
      <w:pPr>
        <w:rPr>
          <w:lang w:val="ru-RU"/>
        </w:rPr>
      </w:pPr>
      <w:r w:rsidRPr="003E27D7">
        <w:rPr>
          <w:b/>
          <w:lang w:val="ru-RU"/>
        </w:rPr>
        <w:t>6</w:t>
      </w:r>
      <w:r w:rsidRPr="003E27D7">
        <w:rPr>
          <w:lang w:val="ru-RU"/>
        </w:rPr>
        <w:tab/>
        <w:t xml:space="preserve">что для цифровых систем с малой пропускной способностью, то есть со скоростями ниже примерно 10 Мбит/с, должно быть обеспечено распределение частот внутри любого из радиостволов с большей пропускной способностью или в защитных интервалах, как показано в Приложениях 3 и 5. Радиостволы 1, </w:t>
      </w:r>
      <w:r w:rsidR="006C0DC6" w:rsidRPr="003E27D7">
        <w:rPr>
          <w:lang w:val="ru-RU"/>
        </w:rPr>
        <w:t>1′</w:t>
      </w:r>
      <w:r w:rsidR="006C0DC6" w:rsidRPr="003E27D7">
        <w:rPr>
          <w:lang w:val="ru-RU" w:eastAsia="ja-JP"/>
        </w:rPr>
        <w:t xml:space="preserve"> </w:t>
      </w:r>
      <w:r w:rsidRPr="003E27D7">
        <w:rPr>
          <w:lang w:val="ru-RU"/>
        </w:rPr>
        <w:t xml:space="preserve">и 8, </w:t>
      </w:r>
      <w:r w:rsidR="006C0DC6" w:rsidRPr="003E27D7">
        <w:rPr>
          <w:lang w:val="ru-RU"/>
        </w:rPr>
        <w:t>8</w:t>
      </w:r>
      <w:r w:rsidR="006C0DC6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>на рис. 1b</w:t>
      </w:r>
      <w:r w:rsidR="004C5780">
        <w:rPr>
          <w:lang w:val="ru-RU"/>
        </w:rPr>
        <w:t>)</w:t>
      </w:r>
      <w:r w:rsidRPr="003E27D7">
        <w:rPr>
          <w:lang w:val="ru-RU"/>
        </w:rPr>
        <w:t xml:space="preserve"> либо радиостволы 1, </w:t>
      </w:r>
      <w:r w:rsidR="006C0DC6" w:rsidRPr="003E27D7">
        <w:rPr>
          <w:lang w:val="ru-RU"/>
        </w:rPr>
        <w:t>1</w:t>
      </w:r>
      <w:r w:rsidR="006C0DC6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 xml:space="preserve">и 17, </w:t>
      </w:r>
      <w:r w:rsidR="006C0DC6" w:rsidRPr="003E27D7">
        <w:rPr>
          <w:lang w:val="ru-RU"/>
        </w:rPr>
        <w:t>17</w:t>
      </w:r>
      <w:r w:rsidR="006C0DC6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 xml:space="preserve">на рис. 1d) и защитные интервалы частот наиболее пригодны для субполосного распределения частот для таких систем с малой пропускной способностью, однако когда необходима большая полоса, могут быть использованы </w:t>
      </w:r>
      <w:r w:rsidRPr="003E27D7">
        <w:rPr>
          <w:lang w:val="ru-RU"/>
        </w:rPr>
        <w:lastRenderedPageBreak/>
        <w:t xml:space="preserve">соседние радиостволы, как показано в примере в Приложении 5, в котором каналы 2, </w:t>
      </w:r>
      <w:r w:rsidR="005A507E" w:rsidRPr="003E27D7">
        <w:rPr>
          <w:lang w:val="ru-RU"/>
        </w:rPr>
        <w:t>2</w:t>
      </w:r>
      <w:r w:rsidR="005A507E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>на рис. 1d) также предназначены для использования системами с малой пропускной способностью. Выбор других распределений не должен мешать парному использованию радиостволов прямого и обратного направлений, показанному на рис. 1 и 2;</w:t>
      </w:r>
    </w:p>
    <w:p w:rsidR="001C1A06" w:rsidRPr="003E27D7" w:rsidRDefault="001C1A06" w:rsidP="001C1A06">
      <w:pPr>
        <w:spacing w:line="240" w:lineRule="exact"/>
        <w:rPr>
          <w:szCs w:val="22"/>
          <w:lang w:val="ru-RU"/>
        </w:rPr>
      </w:pPr>
      <w:r w:rsidRPr="003E27D7">
        <w:rPr>
          <w:b/>
          <w:szCs w:val="22"/>
          <w:lang w:val="ru-RU"/>
        </w:rPr>
        <w:t>7</w:t>
      </w:r>
      <w:r w:rsidRPr="003E27D7">
        <w:rPr>
          <w:szCs w:val="22"/>
          <w:lang w:val="ru-RU"/>
        </w:rPr>
        <w:tab/>
        <w:t>что для систем со средней пропускной способностью при скоростях передачи битов, отличных от указанных в п. 1.1.3, и для систем с малой пропускной способностью администрации могут применять другие частотные планы, соответствующие планам, рекомендованным для систем с большой пропускной способностью (см. Приложение 4);</w:t>
      </w:r>
    </w:p>
    <w:p w:rsidR="001C1A06" w:rsidRPr="003E27D7" w:rsidRDefault="001C1A06" w:rsidP="001C1A06">
      <w:pPr>
        <w:spacing w:line="240" w:lineRule="exact"/>
        <w:rPr>
          <w:lang w:val="ru-RU"/>
        </w:rPr>
      </w:pPr>
      <w:r w:rsidRPr="003E27D7">
        <w:rPr>
          <w:b/>
          <w:szCs w:val="22"/>
          <w:lang w:val="ru-RU"/>
        </w:rPr>
        <w:t>8</w:t>
      </w:r>
      <w:r w:rsidRPr="003E27D7">
        <w:rPr>
          <w:szCs w:val="22"/>
          <w:lang w:val="ru-RU"/>
        </w:rPr>
        <w:tab/>
        <w:t>что следует обратить должное внимание на тот факт, что в некоторых странах может использоваться другой план размещения частот радиостволов прямого и обратного направлений, который включает размещение радиостволов в центре полосы частот для систем с малой пропускной способностью, как показано на рис. 3;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3</w:t>
      </w:r>
    </w:p>
    <w:p w:rsidR="001C1A06" w:rsidRPr="003E27D7" w:rsidRDefault="001C1A06" w:rsidP="00AF32F1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AF32F1">
        <w:rPr>
          <w:rFonts w:ascii="Times New Roman" w:hAnsi="Times New Roman"/>
          <w:lang w:val="ru-RU"/>
        </w:rPr>
        <w:t xml:space="preserve">План размещения частот совмещенных радиостволов для </w:t>
      </w:r>
      <w:r w:rsidR="00AF32F1" w:rsidRPr="003E27D7">
        <w:rPr>
          <w:lang w:val="ru-RU"/>
        </w:rPr>
        <w:t>фиксированн</w:t>
      </w:r>
      <w:r w:rsidR="00AF32F1" w:rsidRPr="00AF32F1">
        <w:rPr>
          <w:lang w:val="ru-RU"/>
        </w:rPr>
        <w:t>ых</w:t>
      </w:r>
      <w:r w:rsidR="00AF32F1" w:rsidRPr="003E27D7">
        <w:rPr>
          <w:lang w:val="ru-RU"/>
        </w:rPr>
        <w:t xml:space="preserve"> </w:t>
      </w:r>
      <w:r w:rsidR="00AF32F1">
        <w:rPr>
          <w:rFonts w:asciiTheme="minorHAnsi" w:hAnsiTheme="minorHAnsi"/>
          <w:lang w:val="ru-RU"/>
        </w:rPr>
        <w:br/>
      </w:r>
      <w:r w:rsidR="00AF32F1" w:rsidRPr="003E27D7">
        <w:rPr>
          <w:lang w:val="ru-RU"/>
        </w:rPr>
        <w:t>беспроводн</w:t>
      </w:r>
      <w:r w:rsidR="00AF32F1" w:rsidRPr="00AF32F1">
        <w:rPr>
          <w:lang w:val="ru-RU"/>
        </w:rPr>
        <w:t xml:space="preserve">ых </w:t>
      </w:r>
      <w:r w:rsidR="00AF32F1" w:rsidRPr="003E27D7">
        <w:rPr>
          <w:lang w:val="ru-RU"/>
        </w:rPr>
        <w:t>систем</w:t>
      </w:r>
      <w:r w:rsidRPr="00AF32F1">
        <w:rPr>
          <w:rFonts w:ascii="Times New Roman" w:hAnsi="Times New Roman"/>
          <w:lang w:val="ru-RU"/>
        </w:rPr>
        <w:t xml:space="preserve">, работающих в полосе частот 18 ГГц, </w:t>
      </w:r>
      <w:r w:rsidR="008E4A14" w:rsidRPr="00AF32F1">
        <w:rPr>
          <w:rFonts w:ascii="Times New Roman" w:hAnsi="Times New Roman"/>
          <w:lang w:val="ru-RU"/>
        </w:rPr>
        <w:br/>
      </w:r>
      <w:r w:rsidRPr="00AF32F1">
        <w:rPr>
          <w:rFonts w:ascii="Times New Roman" w:hAnsi="Times New Roman"/>
          <w:lang w:val="ru-RU"/>
        </w:rPr>
        <w:t>описанный в п</w:t>
      </w:r>
      <w:r w:rsidR="004249E8" w:rsidRPr="00AF32F1">
        <w:rPr>
          <w:rFonts w:ascii="Times New Roman" w:hAnsi="Times New Roman"/>
          <w:lang w:val="ru-RU"/>
        </w:rPr>
        <w:t xml:space="preserve">ункте </w:t>
      </w:r>
      <w:r w:rsidRPr="00AF32F1">
        <w:rPr>
          <w:rFonts w:ascii="Times New Roman" w:hAnsi="Times New Roman"/>
          <w:lang w:val="ru-RU"/>
        </w:rPr>
        <w:t xml:space="preserve">7 раздела </w:t>
      </w:r>
      <w:r w:rsidRPr="00AF32F1">
        <w:rPr>
          <w:rFonts w:ascii="Times New Roman" w:hAnsi="Times New Roman"/>
          <w:i/>
          <w:iCs/>
          <w:lang w:val="ru-RU"/>
        </w:rPr>
        <w:t>рекомендует</w:t>
      </w:r>
      <w:r w:rsidRPr="00AF32F1">
        <w:rPr>
          <w:rFonts w:ascii="Times New Roman" w:hAnsi="Times New Roman"/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1C1A06" w:rsidP="001C1A06">
      <w:pPr>
        <w:pStyle w:val="Figure"/>
        <w:keepNext/>
        <w:rPr>
          <w:lang w:val="ru-RU"/>
        </w:rPr>
      </w:pPr>
      <w:r w:rsidRPr="003E27D7">
        <w:rPr>
          <w:lang w:val="ru-RU"/>
        </w:rPr>
        <w:object w:dxaOrig="8677" w:dyaOrig="6073">
          <v:shape id="_x0000_i1034" type="#_x0000_t75" style="width:325.6pt;height:227.8pt" o:ole="">
            <v:imagedata r:id="rId33" o:title=""/>
          </v:shape>
          <o:OLEObject Type="Embed" ProgID="CorelDRAW.Graphic.14" ShapeID="_x0000_i1034" DrawAspect="Content" ObjectID="_1412494194" r:id="rId34"/>
        </w:object>
      </w:r>
    </w:p>
    <w:p w:rsidR="001C1A06" w:rsidRPr="003E27D7" w:rsidRDefault="001C1A06" w:rsidP="006C041C">
      <w:pPr>
        <w:pStyle w:val="Figurelegend"/>
        <w:tabs>
          <w:tab w:val="left" w:pos="709"/>
        </w:tabs>
        <w:rPr>
          <w:lang w:val="ru-RU"/>
        </w:rPr>
      </w:pPr>
      <w:r w:rsidRPr="003E27D7">
        <w:rPr>
          <w:lang w:val="ru-RU"/>
        </w:rPr>
        <w:t>W:</w:t>
      </w:r>
      <w:r w:rsidR="004249E8">
        <w:rPr>
          <w:lang w:val="ru-RU"/>
        </w:rPr>
        <w:tab/>
      </w:r>
      <w:r w:rsidRPr="003E27D7">
        <w:rPr>
          <w:lang w:val="ru-RU"/>
        </w:rPr>
        <w:t>широкополосный ствол (высокая пропускная способность порядка 280 Мбит/с)</w:t>
      </w:r>
      <w:r w:rsidR="006C041C">
        <w:rPr>
          <w:lang w:val="ru-RU"/>
        </w:rPr>
        <w:t>.</w:t>
      </w:r>
    </w:p>
    <w:p w:rsidR="001C1A06" w:rsidRPr="003E27D7" w:rsidRDefault="001C1A06" w:rsidP="006C041C">
      <w:pPr>
        <w:pStyle w:val="Figurelegend"/>
        <w:tabs>
          <w:tab w:val="left" w:pos="709"/>
        </w:tabs>
        <w:rPr>
          <w:lang w:val="ru-RU"/>
        </w:rPr>
      </w:pPr>
      <w:r w:rsidRPr="003E27D7">
        <w:rPr>
          <w:lang w:val="ru-RU"/>
        </w:rPr>
        <w:t>N:</w:t>
      </w:r>
      <w:r w:rsidR="004249E8">
        <w:rPr>
          <w:lang w:val="ru-RU"/>
        </w:rPr>
        <w:tab/>
      </w:r>
      <w:r w:rsidRPr="003E27D7">
        <w:rPr>
          <w:lang w:val="ru-RU"/>
        </w:rPr>
        <w:t>узкополосный ствол (малая пропускная способность менее 10 Мбит/с)</w:t>
      </w:r>
      <w:r w:rsidR="006C041C">
        <w:rPr>
          <w:lang w:val="ru-RU"/>
        </w:rPr>
        <w:t>.</w:t>
      </w:r>
    </w:p>
    <w:p w:rsidR="001C1A06" w:rsidRPr="003E27D7" w:rsidRDefault="001C1A06" w:rsidP="006C041C">
      <w:pPr>
        <w:pStyle w:val="Figurelegend"/>
        <w:tabs>
          <w:tab w:val="left" w:pos="709"/>
        </w:tabs>
        <w:rPr>
          <w:lang w:val="ru-RU"/>
        </w:rPr>
      </w:pPr>
      <w:r w:rsidRPr="003E27D7">
        <w:rPr>
          <w:lang w:val="ru-RU"/>
        </w:rPr>
        <w:t>W/N:</w:t>
      </w:r>
      <w:r w:rsidR="006C041C">
        <w:rPr>
          <w:lang w:val="ru-RU"/>
        </w:rPr>
        <w:tab/>
      </w:r>
      <w:r w:rsidRPr="003E27D7">
        <w:rPr>
          <w:lang w:val="ru-RU"/>
        </w:rPr>
        <w:t>широкополосный или узкополосный ствол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b/>
          <w:bCs/>
          <w:szCs w:val="22"/>
          <w:lang w:val="ru-RU"/>
        </w:rPr>
        <w:t>9</w:t>
      </w:r>
      <w:r w:rsidRPr="003E27D7">
        <w:rPr>
          <w:szCs w:val="22"/>
          <w:lang w:val="ru-RU"/>
        </w:rPr>
        <w:tab/>
        <w:t xml:space="preserve">что следует обратить должное внимание на то, что на основе пункта c) раздела </w:t>
      </w:r>
      <w:r w:rsidRPr="003E27D7">
        <w:rPr>
          <w:i/>
          <w:iCs/>
          <w:szCs w:val="22"/>
          <w:lang w:val="ru-RU"/>
        </w:rPr>
        <w:t>учитывая</w:t>
      </w:r>
      <w:r w:rsidRPr="003E27D7">
        <w:rPr>
          <w:szCs w:val="22"/>
          <w:lang w:val="ru-RU"/>
        </w:rPr>
        <w:t>, выше, могут использоваться планы размещения частотных блоков (см. Приложение 1);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szCs w:val="22"/>
          <w:lang w:val="ru-RU"/>
        </w:rPr>
        <w:t>10</w:t>
      </w:r>
      <w:r w:rsidRPr="003E27D7">
        <w:rPr>
          <w:szCs w:val="22"/>
          <w:lang w:val="ru-RU"/>
        </w:rPr>
        <w:tab/>
        <w:t>что следует обратить внимание на то, что в некоторых странах полоса частот 17,7−19,7 ГГц подразделяется для реализации в отдельных частях полосы частот различных приложений</w:t>
      </w:r>
      <w:r w:rsidRPr="003E27D7">
        <w:rPr>
          <w:szCs w:val="22"/>
          <w:lang w:val="ru-RU"/>
        </w:rPr>
        <w:br/>
        <w:t>(см.</w:t>
      </w:r>
      <w:r w:rsidR="006C0DC6" w:rsidRPr="003E27D7">
        <w:rPr>
          <w:szCs w:val="22"/>
          <w:lang w:val="ru-RU"/>
        </w:rPr>
        <w:t> </w:t>
      </w:r>
      <w:r w:rsidRPr="003E27D7">
        <w:rPr>
          <w:szCs w:val="22"/>
          <w:lang w:val="ru-RU"/>
        </w:rPr>
        <w:t>Приложение 2) или используется для систем с низкой пропускной способностью</w:t>
      </w:r>
      <w:r w:rsidRPr="003E27D7">
        <w:rPr>
          <w:szCs w:val="22"/>
          <w:lang w:val="ru-RU"/>
        </w:rPr>
        <w:br/>
        <w:t>(см. Приложение 3) с иными разносами радиостволов и прямого/обратного направлений (дуплексный Tx/Rx);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b/>
          <w:bCs/>
          <w:szCs w:val="22"/>
          <w:lang w:val="ru-RU"/>
        </w:rPr>
        <w:t>11</w:t>
      </w:r>
      <w:r w:rsidRPr="003E27D7">
        <w:rPr>
          <w:szCs w:val="22"/>
          <w:lang w:val="ru-RU"/>
        </w:rPr>
        <w:tab/>
        <w:t>что следует обратить внимание на то, что в некоторых странах используются другие планы размещения частот радиостволов (см. Приложения 6 и 7);</w:t>
      </w:r>
    </w:p>
    <w:p w:rsidR="008E4A14" w:rsidRPr="003E27D7" w:rsidRDefault="008E4A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2"/>
          <w:lang w:val="ru-RU"/>
        </w:rPr>
      </w:pPr>
      <w:r w:rsidRPr="003E27D7">
        <w:rPr>
          <w:b/>
          <w:szCs w:val="22"/>
          <w:lang w:val="ru-RU"/>
        </w:rPr>
        <w:br w:type="page"/>
      </w:r>
    </w:p>
    <w:p w:rsidR="001C1A06" w:rsidRPr="003E27D7" w:rsidRDefault="001C1A06" w:rsidP="001C1A06">
      <w:pPr>
        <w:keepNext/>
        <w:rPr>
          <w:i/>
          <w:szCs w:val="22"/>
          <w:lang w:val="ru-RU"/>
        </w:rPr>
      </w:pPr>
      <w:r w:rsidRPr="003E27D7">
        <w:rPr>
          <w:b/>
          <w:szCs w:val="22"/>
          <w:lang w:val="ru-RU"/>
        </w:rPr>
        <w:lastRenderedPageBreak/>
        <w:t>12</w:t>
      </w:r>
      <w:r w:rsidRPr="003E27D7">
        <w:rPr>
          <w:szCs w:val="22"/>
          <w:lang w:val="ru-RU"/>
        </w:rPr>
        <w:tab/>
        <w:t xml:space="preserve">что если используется передача с несколькими несущими (Примечание 3), то общее число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несущих будет занимать один ствол, центральная частота и разнос каналов в котором будет соответствовать значениям, определенным по рис. 1 и 2, вне зависимости от действительных значений средних частот отдельных несущих, которые могут изменяться по техническим соображениям в соответствии с вариантами технического исполнения.</w:t>
      </w:r>
    </w:p>
    <w:p w:rsidR="001C1A06" w:rsidRPr="003E27D7" w:rsidRDefault="001C1A06" w:rsidP="005B618A">
      <w:pPr>
        <w:pStyle w:val="Note"/>
        <w:rPr>
          <w:lang w:val="ru-RU"/>
        </w:rPr>
      </w:pPr>
      <w:r w:rsidRPr="003E27D7">
        <w:rPr>
          <w:lang w:val="ru-RU"/>
        </w:rPr>
        <w:t>ПРИМЕЧАНИЕ 1. </w:t>
      </w:r>
      <w:r w:rsidRPr="003E27D7">
        <w:rPr>
          <w:lang w:val="ru-RU"/>
        </w:rPr>
        <w:sym w:font="Symbol" w:char="F02D"/>
      </w:r>
      <w:r w:rsidRPr="003E27D7">
        <w:rPr>
          <w:lang w:val="ru-RU"/>
        </w:rPr>
        <w:t> При создании таких систем должны учитываться первичные распределения спутниковой службе исследования Земли (пассивной) в полосе частот 18,6−18,8 ГГц (положения п. 5.522А) Регламента радиосвязи и необходимость защиты пассивных датчиков в данной полосе частот.</w:t>
      </w:r>
    </w:p>
    <w:p w:rsidR="001C1A06" w:rsidRPr="003E27D7" w:rsidRDefault="001C1A06" w:rsidP="005B618A">
      <w:pPr>
        <w:pStyle w:val="Note"/>
        <w:rPr>
          <w:lang w:val="ru-RU"/>
        </w:rPr>
      </w:pPr>
      <w:r w:rsidRPr="003E27D7">
        <w:rPr>
          <w:lang w:val="ru-RU"/>
        </w:rPr>
        <w:t>ПРИМЕЧАНИЕ 2. – Фактическая скорость передачи может превышать исходную скорость передачи на 5% и более.</w:t>
      </w:r>
    </w:p>
    <w:p w:rsidR="001C1A06" w:rsidRPr="003E27D7" w:rsidRDefault="001C1A06" w:rsidP="005B618A">
      <w:pPr>
        <w:pStyle w:val="Note"/>
        <w:rPr>
          <w:lang w:val="ru-RU"/>
        </w:rPr>
      </w:pPr>
      <w:r w:rsidRPr="003E27D7">
        <w:rPr>
          <w:lang w:val="ru-RU"/>
        </w:rPr>
        <w:t xml:space="preserve">ПРИМЕЧАНИЕ 3. – Система с несколькими несущими – это система с </w:t>
      </w:r>
      <w:r w:rsidRPr="003E27D7">
        <w:rPr>
          <w:i/>
          <w:lang w:val="ru-RU"/>
        </w:rPr>
        <w:t>n</w:t>
      </w:r>
      <w:r w:rsidRPr="003E27D7">
        <w:rPr>
          <w:lang w:val="ru-RU"/>
        </w:rPr>
        <w:t xml:space="preserve"> (где </w:t>
      </w:r>
      <w:r w:rsidRPr="003E27D7">
        <w:rPr>
          <w:i/>
          <w:lang w:val="ru-RU"/>
        </w:rPr>
        <w:t>n</w:t>
      </w:r>
      <w:r w:rsidRPr="003E27D7">
        <w:rPr>
          <w:lang w:val="ru-RU"/>
        </w:rPr>
        <w:t xml:space="preserve"> &gt; 1) цифровыми сигналами, одновременно передаваемыми (или принимаемыми) одним и тем же радиооборудованием.</w:t>
      </w: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t>Приложение 1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>Описание плана размещения радиочастотных блоков</w:t>
      </w:r>
      <w:r w:rsidRPr="003E27D7">
        <w:rPr>
          <w:szCs w:val="26"/>
          <w:lang w:val="ru-RU"/>
        </w:rPr>
        <w:br/>
        <w:t>в полосе частот 17,7−</w:t>
      </w:r>
      <w:r w:rsidR="006C041C">
        <w:rPr>
          <w:szCs w:val="26"/>
          <w:lang w:val="ru-RU"/>
        </w:rPr>
        <w:t>19,7</w:t>
      </w:r>
      <w:r w:rsidRPr="003E27D7">
        <w:rPr>
          <w:szCs w:val="26"/>
          <w:lang w:val="ru-RU"/>
        </w:rPr>
        <w:t xml:space="preserve"> ГГц, упомянутого </w:t>
      </w:r>
      <w:r w:rsidR="008E4A14"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t xml:space="preserve">в пункте 9 раздела </w:t>
      </w:r>
      <w:r w:rsidRPr="003E27D7">
        <w:rPr>
          <w:i/>
          <w:szCs w:val="26"/>
          <w:lang w:val="ru-RU"/>
        </w:rPr>
        <w:t>рекомендует</w:t>
      </w:r>
    </w:p>
    <w:p w:rsidR="001C1A06" w:rsidRPr="003E27D7" w:rsidRDefault="001C1A06" w:rsidP="001C1A06">
      <w:pPr>
        <w:pStyle w:val="Heading1"/>
        <w:rPr>
          <w:szCs w:val="22"/>
          <w:lang w:val="ru-RU"/>
        </w:rPr>
      </w:pPr>
      <w:r w:rsidRPr="003E27D7">
        <w:rPr>
          <w:szCs w:val="22"/>
          <w:lang w:val="ru-RU"/>
        </w:rPr>
        <w:t>1</w:t>
      </w:r>
      <w:r w:rsidRPr="003E27D7">
        <w:rPr>
          <w:szCs w:val="22"/>
          <w:lang w:val="ru-RU"/>
        </w:rPr>
        <w:tab/>
        <w:t>Введение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Администрации, желающие внедрить планы размещения частот на основе частотных блоков, могут использовать следующие примеры планов.</w:t>
      </w:r>
    </w:p>
    <w:p w:rsidR="001C1A06" w:rsidRPr="003E27D7" w:rsidRDefault="001C1A06" w:rsidP="001C1A06">
      <w:pPr>
        <w:pStyle w:val="Heading1"/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2</w:t>
      </w:r>
      <w:r w:rsidRPr="003E27D7">
        <w:rPr>
          <w:szCs w:val="22"/>
          <w:lang w:val="ru-RU" w:eastAsia="ja-JP"/>
        </w:rPr>
        <w:tab/>
        <w:t>Описание плана размещения радиочастотного блока</w:t>
      </w:r>
    </w:p>
    <w:p w:rsidR="001C1A06" w:rsidRPr="003E27D7" w:rsidRDefault="001C1A06" w:rsidP="001C1A06">
      <w:pPr>
        <w:pStyle w:val="Blanc"/>
        <w:rPr>
          <w:lang w:val="ru-RU" w:eastAsia="ja-JP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3175"/>
        <w:gridCol w:w="3232"/>
        <w:gridCol w:w="3232"/>
      </w:tblGrid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C1A06" w:rsidRPr="003E27D7" w:rsidRDefault="001C1A06" w:rsidP="005B618A">
            <w:pPr>
              <w:pStyle w:val="Tablehead"/>
              <w:rPr>
                <w:lang w:val="ru-RU"/>
              </w:rPr>
            </w:pPr>
            <w:r w:rsidRPr="003E27D7">
              <w:rPr>
                <w:lang w:val="ru-RU"/>
              </w:rPr>
              <w:t>Спаренный блок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C1A06" w:rsidRPr="003E27D7" w:rsidRDefault="001C1A06" w:rsidP="005B618A">
            <w:pPr>
              <w:pStyle w:val="Tablehead"/>
              <w:rPr>
                <w:lang w:val="ru-RU"/>
              </w:rPr>
            </w:pPr>
            <w:r w:rsidRPr="003E27D7">
              <w:rPr>
                <w:lang w:val="ru-RU"/>
              </w:rPr>
              <w:t>Нижний частотный блок</w:t>
            </w:r>
            <w:r w:rsidRPr="003E27D7">
              <w:rPr>
                <w:lang w:val="ru-RU"/>
              </w:rPr>
              <w:br/>
              <w:t>(МГц)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C1A06" w:rsidRPr="003E27D7" w:rsidRDefault="001C1A06" w:rsidP="005B618A">
            <w:pPr>
              <w:pStyle w:val="Tablehead"/>
              <w:rPr>
                <w:lang w:val="ru-RU"/>
              </w:rPr>
            </w:pPr>
            <w:r w:rsidRPr="003E27D7">
              <w:rPr>
                <w:lang w:val="ru-RU"/>
              </w:rPr>
              <w:t>Верхний частотный блок</w:t>
            </w:r>
            <w:r w:rsidRPr="003E27D7">
              <w:rPr>
                <w:lang w:val="ru-RU"/>
              </w:rPr>
              <w:br/>
              <w:t>(МГц)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6C0DC6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CH-4/CH-4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17 730</w:t>
            </w:r>
            <w:r w:rsidRPr="003E27D7">
              <w:rPr>
                <w:lang w:val="ru-RU"/>
              </w:rPr>
              <w:t>−</w:t>
            </w:r>
            <w:r w:rsidRPr="003E27D7">
              <w:rPr>
                <w:lang w:val="ru-RU" w:eastAsia="ja-JP"/>
              </w:rPr>
              <w:t>17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79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18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48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18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54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CH-5/CH-5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17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79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17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85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18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54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18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60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CH-9/CH-9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17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97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03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22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28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CH-10/CH-10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03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09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28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34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CH-11/CH-11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09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15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34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19</w:t>
            </w:r>
            <w:r w:rsidRPr="003E27D7">
              <w:rPr>
                <w:lang w:val="ru-RU"/>
              </w:rPr>
              <w:t xml:space="preserve"> </w:t>
            </w:r>
            <w:r w:rsidRPr="003E27D7">
              <w:rPr>
                <w:lang w:val="ru-RU" w:eastAsia="ja-JP"/>
              </w:rPr>
              <w:t>40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CH-12/CH-12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15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21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40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9 4</w:t>
            </w:r>
            <w:r w:rsidRPr="003E27D7">
              <w:rPr>
                <w:lang w:val="ru-RU" w:eastAsia="ja-JP"/>
              </w:rPr>
              <w:t>6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CH-13/CH-13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21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8</w:t>
            </w:r>
            <w:r w:rsidRPr="003E27D7">
              <w:rPr>
                <w:lang w:val="ru-RU" w:eastAsia="ja-JP"/>
              </w:rPr>
              <w:t xml:space="preserve"> 27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9 4</w:t>
            </w:r>
            <w:r w:rsidRPr="003E27D7">
              <w:rPr>
                <w:lang w:val="ru-RU" w:eastAsia="ja-JP"/>
              </w:rPr>
              <w:t>6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52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CH-14/CH-14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8 </w:t>
            </w:r>
            <w:r w:rsidRPr="003E27D7">
              <w:rPr>
                <w:lang w:val="ru-RU" w:eastAsia="ja-JP"/>
              </w:rPr>
              <w:t>27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8</w:t>
            </w:r>
            <w:r w:rsidRPr="003E27D7">
              <w:rPr>
                <w:lang w:val="ru-RU" w:eastAsia="ja-JP"/>
              </w:rPr>
              <w:t xml:space="preserve"> 33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52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58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CH-15/CH-15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8</w:t>
            </w:r>
            <w:r w:rsidRPr="003E27D7">
              <w:rPr>
                <w:lang w:val="ru-RU" w:eastAsia="ja-JP"/>
              </w:rPr>
              <w:t xml:space="preserve"> 33</w:t>
            </w:r>
            <w:r w:rsidRPr="003E27D7">
              <w:rPr>
                <w:lang w:val="ru-RU"/>
              </w:rPr>
              <w:t>0</w:t>
            </w:r>
            <w:r w:rsidRPr="003E27D7">
              <w:rPr>
                <w:lang w:val="ru-RU" w:eastAsia="ja-JP"/>
              </w:rPr>
              <w:t>−1</w:t>
            </w:r>
            <w:r w:rsidRPr="003E27D7">
              <w:rPr>
                <w:lang w:val="ru-RU"/>
              </w:rPr>
              <w:t>8</w:t>
            </w:r>
            <w:r w:rsidRPr="003E27D7">
              <w:rPr>
                <w:lang w:val="ru-RU" w:eastAsia="ja-JP"/>
              </w:rPr>
              <w:t xml:space="preserve"> 39</w:t>
            </w:r>
            <w:r w:rsidRPr="003E27D7">
              <w:rPr>
                <w:lang w:val="ru-RU"/>
              </w:rPr>
              <w:t>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58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64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3E27D7" w:rsidTr="005B618A">
        <w:trPr>
          <w:cantSplit/>
          <w:jc w:val="center"/>
        </w:trPr>
        <w:tc>
          <w:tcPr>
            <w:tcW w:w="3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CH-16/CH-16</w:t>
            </w:r>
            <w:r w:rsidR="006C0DC6" w:rsidRPr="003E27D7">
              <w:rPr>
                <w:lang w:val="ru-RU" w:eastAsia="ja-JP"/>
              </w:rPr>
              <w:t>′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>8</w:t>
            </w:r>
            <w:r w:rsidRPr="003E27D7">
              <w:rPr>
                <w:lang w:val="ru-RU" w:eastAsia="ja-JP"/>
              </w:rPr>
              <w:t xml:space="preserve"> 39</w:t>
            </w:r>
            <w:r w:rsidRPr="003E27D7">
              <w:rPr>
                <w:lang w:val="ru-RU"/>
              </w:rPr>
              <w:t>0</w:t>
            </w:r>
            <w:r w:rsidRPr="003E27D7">
              <w:rPr>
                <w:lang w:val="ru-RU" w:eastAsia="ja-JP"/>
              </w:rPr>
              <w:t>−18 450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A06" w:rsidRPr="003E27D7" w:rsidRDefault="001C1A06" w:rsidP="005B618A">
            <w:pPr>
              <w:pStyle w:val="Tabletext"/>
              <w:jc w:val="center"/>
              <w:rPr>
                <w:lang w:val="ru-RU"/>
              </w:rPr>
            </w:pP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64</w:t>
            </w:r>
            <w:r w:rsidRPr="003E27D7">
              <w:rPr>
                <w:lang w:val="ru-RU"/>
              </w:rPr>
              <w:t>0−</w:t>
            </w:r>
            <w:r w:rsidRPr="003E27D7">
              <w:rPr>
                <w:lang w:val="ru-RU" w:eastAsia="ja-JP"/>
              </w:rPr>
              <w:t>1</w:t>
            </w:r>
            <w:r w:rsidRPr="003E27D7">
              <w:rPr>
                <w:lang w:val="ru-RU"/>
              </w:rPr>
              <w:t xml:space="preserve">9 </w:t>
            </w:r>
            <w:r w:rsidRPr="003E27D7">
              <w:rPr>
                <w:lang w:val="ru-RU" w:eastAsia="ja-JP"/>
              </w:rPr>
              <w:t>70</w:t>
            </w:r>
            <w:r w:rsidRPr="003E27D7">
              <w:rPr>
                <w:lang w:val="ru-RU"/>
              </w:rPr>
              <w:t>0</w:t>
            </w:r>
          </w:p>
        </w:tc>
      </w:tr>
      <w:tr w:rsidR="001C1A06" w:rsidRPr="00AF32F1" w:rsidTr="005B618A">
        <w:trPr>
          <w:cantSplit/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</w:tcBorders>
          </w:tcPr>
          <w:p w:rsidR="001C1A06" w:rsidRPr="003E27D7" w:rsidRDefault="001C1A06" w:rsidP="005B618A">
            <w:pPr>
              <w:pStyle w:val="Tablelegend"/>
              <w:ind w:left="-85" w:firstLine="0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ПРИМЕЧАНИЕ 1. – В полосе частот 17,70−17,73 ГГц, спаренной с 18,45−18,48 ГГц, 3 пары радиочастотных стволов (CH</w:t>
            </w:r>
            <w:r w:rsidRPr="003E27D7">
              <w:rPr>
                <w:lang w:val="ru-RU" w:eastAsia="ja-JP"/>
              </w:rPr>
              <w:noBreakHyphen/>
              <w:t>1,2 и 3/CH-1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>, 2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 xml:space="preserve"> и 3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>) приспособлены для систем с небольшой пропускной способностью для целей связи при защите от бедствий.</w:t>
            </w:r>
          </w:p>
          <w:p w:rsidR="001C1A06" w:rsidRPr="003E27D7" w:rsidRDefault="001C1A06" w:rsidP="005B618A">
            <w:pPr>
              <w:pStyle w:val="Tablelegend"/>
              <w:ind w:left="-85" w:firstLine="0"/>
              <w:rPr>
                <w:lang w:val="ru-RU" w:eastAsia="ja-JP"/>
              </w:rPr>
            </w:pPr>
            <w:r w:rsidRPr="003E27D7">
              <w:rPr>
                <w:lang w:val="ru-RU" w:eastAsia="ja-JP"/>
              </w:rPr>
              <w:t>ПРИМЕЧАНИЕ 2. – В полосе частот 17,85−17,97 ГГц, спаренной с 18,60−18,72 ГГц, пары радиочастотных стволов (CH</w:t>
            </w:r>
            <w:r w:rsidRPr="003E27D7">
              <w:rPr>
                <w:lang w:val="ru-RU" w:eastAsia="ja-JP"/>
              </w:rPr>
              <w:noBreakHyphen/>
              <w:t>6, 7 и 8/CH-6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>, 7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 xml:space="preserve"> и 8</w:t>
            </w:r>
            <w:r w:rsidR="006C0DC6" w:rsidRPr="003E27D7">
              <w:rPr>
                <w:lang w:val="ru-RU" w:eastAsia="ja-JP"/>
              </w:rPr>
              <w:t>′</w:t>
            </w:r>
            <w:r w:rsidRPr="003E27D7">
              <w:rPr>
                <w:lang w:val="ru-RU" w:eastAsia="ja-JP"/>
              </w:rPr>
              <w:t>) приспособлены для систем с высокой пропускной способностью, используемых для инфраструктуры подвижной связи.</w:t>
            </w:r>
          </w:p>
        </w:tc>
      </w:tr>
    </w:tbl>
    <w:p w:rsidR="001C1A06" w:rsidRPr="003E27D7" w:rsidRDefault="001C1A06" w:rsidP="001C1A06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lastRenderedPageBreak/>
        <w:t>Приложение 2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>Описание плана размещения частот радиостволов</w:t>
      </w:r>
      <w:r w:rsidRPr="003E27D7">
        <w:rPr>
          <w:szCs w:val="26"/>
          <w:lang w:val="ru-RU"/>
        </w:rPr>
        <w:br/>
        <w:t>в полосе частот 17,7−19,7 ГГц, упомянутого</w:t>
      </w:r>
      <w:r w:rsidRPr="003E27D7">
        <w:rPr>
          <w:szCs w:val="26"/>
          <w:lang w:val="ru-RU"/>
        </w:rPr>
        <w:br/>
        <w:t xml:space="preserve">в пункте 10 раздела </w:t>
      </w:r>
      <w:r w:rsidRPr="003E27D7">
        <w:rPr>
          <w:i/>
          <w:szCs w:val="26"/>
          <w:lang w:val="ru-RU"/>
        </w:rPr>
        <w:t>рекомендует</w:t>
      </w:r>
    </w:p>
    <w:p w:rsidR="001C1A06" w:rsidRPr="003E27D7" w:rsidRDefault="001C1A06" w:rsidP="00AF32F1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 xml:space="preserve">В Северной Америке данная полоса частот структурирована для обеспечения внедрения цифровых </w:t>
      </w:r>
      <w:r w:rsidR="00AF32F1" w:rsidRPr="00AF32F1">
        <w:rPr>
          <w:szCs w:val="22"/>
          <w:lang w:val="ru-RU"/>
        </w:rPr>
        <w:t>фиксированных беспроводных систем</w:t>
      </w:r>
      <w:r w:rsidR="00AF32F1" w:rsidRPr="003E27D7">
        <w:rPr>
          <w:szCs w:val="22"/>
          <w:lang w:val="ru-RU"/>
        </w:rPr>
        <w:t xml:space="preserve"> </w:t>
      </w:r>
      <w:r w:rsidRPr="003E27D7">
        <w:rPr>
          <w:szCs w:val="22"/>
          <w:lang w:val="ru-RU"/>
        </w:rPr>
        <w:t>из пункта в пункт с низкой, средней и высокой пропускной способностью. Такая структура способствует намного более эффективному использованию спектра для применения, в том числе фиксированного беспроводного доступа и сетей поддержки инфраструктуры подвижной связи.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Соответствующий план размещения радиочастотных стволов показан на рис. 4.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4</w:t>
      </w:r>
    </w:p>
    <w:p w:rsidR="001C1A06" w:rsidRPr="003E27D7" w:rsidRDefault="001C1A06" w:rsidP="00AF32F1">
      <w:pPr>
        <w:pStyle w:val="Figuretitle"/>
        <w:rPr>
          <w:lang w:val="ru-RU"/>
        </w:rPr>
      </w:pPr>
      <w:r w:rsidRPr="003E27D7">
        <w:rPr>
          <w:lang w:val="ru-RU"/>
        </w:rPr>
        <w:t xml:space="preserve">План размещения частот радиостволов для цифровых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="00AF32F1" w:rsidRPr="003E27D7">
        <w:rPr>
          <w:szCs w:val="22"/>
          <w:lang w:val="ru-RU"/>
        </w:rPr>
        <w:t xml:space="preserve"> </w:t>
      </w:r>
      <w:r w:rsidR="00AF32F1">
        <w:rPr>
          <w:rFonts w:asciiTheme="minorHAnsi" w:hAnsiTheme="minorHAnsi"/>
          <w:szCs w:val="22"/>
          <w:lang w:val="ru-RU"/>
        </w:rPr>
        <w:br/>
      </w:r>
      <w:r w:rsidRPr="003E27D7">
        <w:rPr>
          <w:lang w:val="ru-RU"/>
        </w:rPr>
        <w:t>в полосе частот 17,7–19,7 ГГц (Северная Америка)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1C1A06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2226" w:dyaOrig="5367">
          <v:shape id="_x0000_i1035" type="#_x0000_t75" style="width:452.4pt;height:198.8pt" o:ole="">
            <v:imagedata r:id="rId35" o:title=""/>
          </v:shape>
          <o:OLEObject Type="Embed" ProgID="CorelDRAW.Graphic.14" ShapeID="_x0000_i1035" DrawAspect="Content" ObjectID="_1412494195" r:id="rId36"/>
        </w:objec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WB:</w:t>
      </w:r>
      <w:r w:rsidRPr="003E27D7">
        <w:rPr>
          <w:lang w:val="ru-RU"/>
        </w:rPr>
        <w:tab/>
        <w:t>широкополосные стволы шириной 50, 40, 30, 20 МГц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NB:</w:t>
      </w:r>
      <w:r w:rsidRPr="003E27D7">
        <w:rPr>
          <w:lang w:val="ru-RU"/>
        </w:rPr>
        <w:tab/>
        <w:t>узкополосные стволы шириной 10, 5, 2,5 МГц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1W:</w:t>
      </w:r>
      <w:r w:rsidRPr="003E27D7">
        <w:rPr>
          <w:lang w:val="ru-RU"/>
        </w:rPr>
        <w:tab/>
        <w:t>неспаренные стволы шириной 50, 40, 30, 20, 10, 5, 2,5 МГц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V:</w:t>
      </w:r>
      <w:r w:rsidRPr="003E27D7">
        <w:rPr>
          <w:lang w:val="ru-RU"/>
        </w:rPr>
        <w:tab/>
        <w:t>радиорелейная видеосвязь и распределение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(T):</w:t>
      </w:r>
      <w:r w:rsidRPr="003E27D7">
        <w:rPr>
          <w:lang w:val="ru-RU"/>
        </w:rPr>
        <w:tab/>
        <w:t>частоты передачи: прямое (обратное) направление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(R):</w:t>
      </w:r>
      <w:r w:rsidRPr="003E27D7">
        <w:rPr>
          <w:lang w:val="ru-RU"/>
        </w:rPr>
        <w:tab/>
        <w:t>частоты приема: обратное (прямое) направление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1:</w:t>
      </w:r>
      <w:r w:rsidRPr="003E27D7">
        <w:rPr>
          <w:lang w:val="ru-RU"/>
        </w:rPr>
        <w:tab/>
        <w:t>разнос T/R (передача/прием) = 1560 МГц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Figurelegend"/>
        <w:rPr>
          <w:lang w:val="ru-RU"/>
        </w:rPr>
      </w:pPr>
      <w:r w:rsidRPr="003E27D7">
        <w:rPr>
          <w:lang w:val="ru-RU"/>
        </w:rPr>
        <w:t>2:</w:t>
      </w:r>
      <w:r w:rsidRPr="003E27D7">
        <w:rPr>
          <w:lang w:val="ru-RU"/>
        </w:rPr>
        <w:tab/>
        <w:t>разнос T/R (передача/прием) = 1160 МГц</w:t>
      </w:r>
      <w:r w:rsidR="006C041C">
        <w:rPr>
          <w:lang w:val="ru-RU"/>
        </w:rPr>
        <w:t>.</w:t>
      </w:r>
    </w:p>
    <w:p w:rsidR="001C1A06" w:rsidRPr="003E27D7" w:rsidRDefault="001C1A06" w:rsidP="001C1A06">
      <w:pPr>
        <w:pStyle w:val="Note"/>
        <w:rPr>
          <w:lang w:val="ru-RU"/>
        </w:rPr>
      </w:pPr>
    </w:p>
    <w:p w:rsidR="001C1A06" w:rsidRPr="003E27D7" w:rsidRDefault="001C1A06" w:rsidP="001C1A06">
      <w:pPr>
        <w:pStyle w:val="Note"/>
        <w:rPr>
          <w:lang w:val="ru-RU"/>
        </w:rPr>
      </w:pPr>
      <w:r w:rsidRPr="003E27D7">
        <w:rPr>
          <w:lang w:val="ru-RU"/>
        </w:rPr>
        <w:t>ПРИМЕЧАНИЕ 1. – В Канаде полосы частот 17,7−17,8 ГГц и 18,3−19,3 ГГц более не доступны для новых станций фиксированной службы (ФС).</w:t>
      </w:r>
    </w:p>
    <w:p w:rsidR="001C1A06" w:rsidRPr="003E27D7" w:rsidRDefault="001C1A06" w:rsidP="001C1A06">
      <w:pPr>
        <w:pStyle w:val="Note"/>
        <w:rPr>
          <w:lang w:val="ru-RU" w:eastAsia="ja-JP"/>
        </w:rPr>
      </w:pPr>
      <w:r w:rsidRPr="003E27D7">
        <w:rPr>
          <w:lang w:val="ru-RU" w:eastAsia="ja-JP"/>
        </w:rPr>
        <w:t>ПРИМЕЧАНИЕ 2. </w:t>
      </w:r>
      <w:r w:rsidRPr="003E27D7">
        <w:rPr>
          <w:lang w:val="ru-RU"/>
        </w:rPr>
        <w:t>– Другие планы размещения частот радиостволов, которые должны быть охвачены в настоящем Приложении, изучаются в Соединенных Штатах Америки.</w:t>
      </w:r>
    </w:p>
    <w:p w:rsidR="001C1A06" w:rsidRPr="003E27D7" w:rsidRDefault="001C1A06" w:rsidP="001C1A06">
      <w:pPr>
        <w:rPr>
          <w:szCs w:val="22"/>
          <w:lang w:val="ru-RU"/>
        </w:rPr>
      </w:pPr>
    </w:p>
    <w:p w:rsidR="001C1A06" w:rsidRPr="003E27D7" w:rsidRDefault="001C1A06" w:rsidP="001C1A06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lastRenderedPageBreak/>
        <w:t>Приложение 3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>Описание плана размещения частот радиостволов</w:t>
      </w:r>
      <w:r w:rsidRPr="003E27D7">
        <w:rPr>
          <w:szCs w:val="26"/>
          <w:lang w:val="ru-RU"/>
        </w:rPr>
        <w:br/>
        <w:t xml:space="preserve">в полосе частот 17,7−19,7 ГГц, упомянутого </w:t>
      </w:r>
      <w:r w:rsidR="008E4A14"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t>в пункте 10</w:t>
      </w:r>
      <w:r w:rsidR="008E4A14" w:rsidRPr="003E27D7">
        <w:rPr>
          <w:szCs w:val="26"/>
          <w:lang w:val="ru-RU"/>
        </w:rPr>
        <w:t xml:space="preserve"> </w:t>
      </w:r>
      <w:r w:rsidRPr="003E27D7">
        <w:rPr>
          <w:szCs w:val="26"/>
          <w:lang w:val="ru-RU"/>
        </w:rPr>
        <w:t xml:space="preserve">раздела </w:t>
      </w:r>
      <w:r w:rsidRPr="003E27D7">
        <w:rPr>
          <w:i/>
          <w:szCs w:val="26"/>
          <w:lang w:val="ru-RU"/>
        </w:rPr>
        <w:t>рекомендует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 xml:space="preserve">В Соединенном Королевстве эта полоса также используется (в дополнение к отдельным планам размещения частот радиостволов, упомянутых в пунктах 1 и 7 раздела </w:t>
      </w:r>
      <w:r w:rsidRPr="003E27D7">
        <w:rPr>
          <w:i/>
          <w:szCs w:val="22"/>
          <w:lang w:val="ru-RU"/>
        </w:rPr>
        <w:t>рекомендует</w:t>
      </w:r>
      <w:r w:rsidRPr="003E27D7">
        <w:rPr>
          <w:szCs w:val="22"/>
          <w:lang w:val="ru-RU"/>
        </w:rPr>
        <w:t>) для оборудования с низкой пропускной способностью в соответствии со следующими планами:</w:t>
      </w:r>
    </w:p>
    <w:p w:rsidR="001C1A06" w:rsidRPr="003E27D7" w:rsidRDefault="001C1A06" w:rsidP="008E4A14">
      <w:pPr>
        <w:pStyle w:val="enumlev1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>планом размещения частот радиостволов, основанным на разносе стволов в 3,5 МГц (рис. 5a):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981,25 + 3,5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36" type="#_x0000_t75" style="width:13.95pt;height:16.1pt" o:ole="">
            <v:imagedata r:id="rId37" o:title=""/>
          </v:shape>
          <o:OLEObject Type="Embed" ProgID="Equation.3" ShapeID="_x0000_i1036" DrawAspect="Content" ObjectID="_1412494196" r:id="rId38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+ 26,75 + 3,5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keepNext/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= 18</w:t>
      </w:r>
      <w:r w:rsidRPr="003E27D7">
        <w:rPr>
          <w:rFonts w:ascii="Tms Rmn" w:hAnsi="Tms Rmn"/>
          <w:szCs w:val="22"/>
          <w:lang w:val="ru-RU"/>
        </w:rPr>
        <w:t> </w:t>
      </w:r>
      <w:r w:rsidRPr="003E27D7">
        <w:rPr>
          <w:szCs w:val="22"/>
          <w:lang w:val="ru-RU"/>
        </w:rPr>
        <w:t xml:space="preserve">700 </w:t>
      </w:r>
      <w:r w:rsidR="00DD49B2" w:rsidRPr="003E27D7">
        <w:rPr>
          <w:szCs w:val="22"/>
          <w:lang w:val="ru-RU"/>
        </w:rPr>
        <w:t>МГц;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1, 2, 3, . . . 272;</w:t>
      </w:r>
    </w:p>
    <w:p w:rsidR="001C1A06" w:rsidRPr="003E27D7" w:rsidRDefault="001C1A06" w:rsidP="008E4A14">
      <w:pPr>
        <w:pStyle w:val="enumlev1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>планом размещения частот радиостволов, основанным на разносе стволов в 7 МГц (рис. 5b):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983 + 7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37" type="#_x0000_t75" style="width:13.95pt;height:16.1pt" o:ole="">
            <v:imagedata r:id="rId37" o:title=""/>
          </v:shape>
          <o:OLEObject Type="Embed" ProgID="Equation.3" ShapeID="_x0000_i1037" DrawAspect="Content" ObjectID="_1412494197" r:id="rId39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+ 25 + 7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18</w:t>
      </w:r>
      <w:r w:rsidRPr="003E27D7">
        <w:rPr>
          <w:rFonts w:ascii="Tms Rmn" w:hAnsi="Tms Rmn"/>
          <w:szCs w:val="22"/>
          <w:lang w:val="ru-RU"/>
        </w:rPr>
        <w:t> </w:t>
      </w:r>
      <w:r w:rsidRPr="003E27D7">
        <w:rPr>
          <w:szCs w:val="22"/>
          <w:lang w:val="ru-RU"/>
        </w:rPr>
        <w:t>700 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1, 2, 3, . . . 136.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5</w:t>
      </w:r>
      <w:r w:rsidRPr="003E27D7">
        <w:rPr>
          <w:caps w:val="0"/>
          <w:lang w:val="ru-RU"/>
        </w:rPr>
        <w:t>a</w:t>
      </w:r>
    </w:p>
    <w:p w:rsidR="001C1A06" w:rsidRPr="003E27D7" w:rsidRDefault="001C1A06" w:rsidP="00AF32F1">
      <w:pPr>
        <w:pStyle w:val="Figuretitle"/>
        <w:rPr>
          <w:lang w:val="ru-RU"/>
        </w:rPr>
      </w:pPr>
      <w:r w:rsidRPr="003E27D7">
        <w:rPr>
          <w:lang w:val="ru-RU"/>
        </w:rPr>
        <w:t xml:space="preserve">План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3E27D7">
        <w:rPr>
          <w:lang w:val="ru-RU"/>
        </w:rPr>
        <w:br/>
        <w:t xml:space="preserve">с малой пропускной способностью с разносом каналов в 3,5 МГц, </w:t>
      </w:r>
      <w:r w:rsidRPr="003E27D7">
        <w:rPr>
          <w:lang w:val="ru-RU"/>
        </w:rPr>
        <w:br/>
        <w:t>работающих в полосе частот 18 ГГц (Соединенное Королевство)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6317B9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0815" w:dyaOrig="4069">
          <v:shape id="_x0000_i1038" type="#_x0000_t75" style="width:399.75pt;height:149.9pt" o:ole="">
            <v:imagedata r:id="rId40" o:title=""/>
          </v:shape>
          <o:OLEObject Type="Embed" ProgID="CorelDRAW.Graphic.14" ShapeID="_x0000_i1038" DrawAspect="Content" ObjectID="_1412494198" r:id="rId41"/>
        </w:object>
      </w: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pStyle w:val="Note"/>
        <w:rPr>
          <w:lang w:val="ru-RU"/>
        </w:rPr>
      </w:pPr>
      <w:r w:rsidRPr="003E27D7">
        <w:rPr>
          <w:lang w:val="ru-RU"/>
        </w:rPr>
        <w:t>ПРИМЕЧАНИЕ 1. – На территории Соединенного Королевства радиостволы 212−272 доступны в плане с разносом стволов в 3,5 МГц.</w:t>
      </w:r>
    </w:p>
    <w:p w:rsidR="008E4A14" w:rsidRPr="003E27D7" w:rsidRDefault="008E4A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3E27D7">
        <w:rPr>
          <w:lang w:val="ru-RU"/>
        </w:rPr>
        <w:br w:type="page"/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lastRenderedPageBreak/>
        <w:t>РИСУНОК 5</w:t>
      </w:r>
      <w:r w:rsidRPr="003E27D7">
        <w:rPr>
          <w:caps w:val="0"/>
          <w:lang w:val="ru-RU"/>
        </w:rPr>
        <w:t>b</w:t>
      </w:r>
    </w:p>
    <w:p w:rsidR="001C1A06" w:rsidRPr="003E27D7" w:rsidRDefault="001C1A06" w:rsidP="00AF32F1">
      <w:pPr>
        <w:pStyle w:val="Figuretitle"/>
        <w:rPr>
          <w:lang w:val="ru-RU"/>
        </w:rPr>
      </w:pPr>
      <w:r w:rsidRPr="003E27D7">
        <w:rPr>
          <w:lang w:val="ru-RU"/>
        </w:rPr>
        <w:t xml:space="preserve">Планы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3E27D7">
        <w:rPr>
          <w:lang w:val="ru-RU"/>
        </w:rPr>
        <w:br/>
        <w:t>с низкой пропускной способностью и разносом стволов в 7 МГц,</w:t>
      </w:r>
      <w:r w:rsidRPr="003E27D7">
        <w:rPr>
          <w:lang w:val="ru-RU"/>
        </w:rPr>
        <w:br/>
        <w:t>работающих в полосе частот 18 ГГц (Соединенное Королевство)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6317B9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0814" w:dyaOrig="4070">
          <v:shape id="_x0000_i1039" type="#_x0000_t75" style="width:396pt;height:148.85pt" o:ole="">
            <v:imagedata r:id="rId42" o:title=""/>
          </v:shape>
          <o:OLEObject Type="Embed" ProgID="CorelDRAW.Graphic.14" ShapeID="_x0000_i1039" DrawAspect="Content" ObjectID="_1412494199" r:id="rId43"/>
        </w:object>
      </w:r>
    </w:p>
    <w:p w:rsidR="001C1A06" w:rsidRPr="003E27D7" w:rsidRDefault="001C1A06" w:rsidP="001C1A06">
      <w:pPr>
        <w:pStyle w:val="Note"/>
        <w:rPr>
          <w:lang w:val="ru-RU"/>
        </w:rPr>
      </w:pPr>
      <w:r w:rsidRPr="003E27D7">
        <w:rPr>
          <w:lang w:val="ru-RU"/>
        </w:rPr>
        <w:t xml:space="preserve">ПРИМЕЧАНИЕ 1. – На территории Соединенного Королевства радиостволы </w:t>
      </w:r>
      <w:r w:rsidRPr="003E27D7">
        <w:rPr>
          <w:lang w:val="ru-RU" w:eastAsia="ja-JP"/>
        </w:rPr>
        <w:t>107−136</w:t>
      </w:r>
      <w:r w:rsidRPr="003E27D7">
        <w:rPr>
          <w:lang w:val="ru-RU"/>
        </w:rPr>
        <w:t xml:space="preserve"> доступны в плане с разносом стволов в </w:t>
      </w:r>
      <w:r w:rsidRPr="003E27D7">
        <w:rPr>
          <w:lang w:val="ru-RU" w:eastAsia="ja-JP"/>
        </w:rPr>
        <w:t xml:space="preserve">7 </w:t>
      </w:r>
      <w:r w:rsidRPr="003E27D7">
        <w:rPr>
          <w:lang w:val="ru-RU"/>
        </w:rPr>
        <w:t>МГц.</w:t>
      </w:r>
    </w:p>
    <w:p w:rsidR="001C1A06" w:rsidRPr="003E27D7" w:rsidRDefault="001C1A06" w:rsidP="001C1A06">
      <w:pPr>
        <w:rPr>
          <w:szCs w:val="22"/>
          <w:lang w:val="ru-RU"/>
        </w:rPr>
      </w:pPr>
    </w:p>
    <w:p w:rsidR="001C1A06" w:rsidRPr="003E27D7" w:rsidRDefault="001C1A06" w:rsidP="001C1A06">
      <w:pPr>
        <w:rPr>
          <w:szCs w:val="22"/>
          <w:lang w:val="ru-RU"/>
        </w:rPr>
      </w:pPr>
    </w:p>
    <w:p w:rsidR="001C1A06" w:rsidRPr="003E27D7" w:rsidRDefault="001C1A06" w:rsidP="001C1A06">
      <w:pPr>
        <w:rPr>
          <w:szCs w:val="22"/>
          <w:lang w:val="ru-RU"/>
        </w:rPr>
      </w:pPr>
    </w:p>
    <w:p w:rsidR="001C1A06" w:rsidRPr="003E27D7" w:rsidRDefault="001C1A06" w:rsidP="00AF32F1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t>Приложение 4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 xml:space="preserve">Описание двух планов размещения частот радиостволов для </w:t>
      </w:r>
      <w:r w:rsidR="00AF32F1" w:rsidRPr="00AF32F1">
        <w:rPr>
          <w:szCs w:val="22"/>
          <w:lang w:val="ru-RU"/>
        </w:rPr>
        <w:t>фиксированных беспроводных систем</w:t>
      </w:r>
      <w:r w:rsidR="00AF32F1" w:rsidRPr="003E27D7">
        <w:rPr>
          <w:szCs w:val="22"/>
          <w:lang w:val="ru-RU"/>
        </w:rPr>
        <w:t xml:space="preserve"> </w:t>
      </w:r>
      <w:r w:rsidRPr="003E27D7">
        <w:rPr>
          <w:szCs w:val="26"/>
          <w:lang w:val="ru-RU"/>
        </w:rPr>
        <w:t xml:space="preserve">со средней пропускной способностью с разносом радиостволов 13,75 МГц при плане с совмещенными радиостволами (рис. 6a) и с разносом радиостволов 27,5 МГц при частотном плане с перемежением (рис. 6b) и пример плана с совмещенными радиостволами для </w:t>
      </w:r>
      <w:r w:rsidR="00AF32F1" w:rsidRPr="00AF32F1">
        <w:rPr>
          <w:szCs w:val="22"/>
          <w:lang w:val="ru-RU"/>
        </w:rPr>
        <w:t>фиксированных беспроводных систем</w:t>
      </w:r>
      <w:r w:rsidR="00AF32F1" w:rsidRPr="003E27D7">
        <w:rPr>
          <w:szCs w:val="22"/>
          <w:lang w:val="ru-RU"/>
        </w:rPr>
        <w:t xml:space="preserve"> </w:t>
      </w:r>
      <w:r w:rsidRPr="003E27D7">
        <w:rPr>
          <w:szCs w:val="26"/>
          <w:lang w:val="ru-RU"/>
        </w:rPr>
        <w:t>с малой пропускной способностью (рис. </w:t>
      </w:r>
      <w:r w:rsidR="006C041C">
        <w:rPr>
          <w:szCs w:val="26"/>
          <w:lang w:val="ru-RU"/>
        </w:rPr>
        <w:t>7</w:t>
      </w:r>
      <w:r w:rsidRPr="003E27D7">
        <w:rPr>
          <w:szCs w:val="26"/>
          <w:lang w:val="ru-RU"/>
        </w:rPr>
        <w:t xml:space="preserve">), </w:t>
      </w:r>
      <w:r w:rsidR="00AF32F1">
        <w:rPr>
          <w:szCs w:val="26"/>
          <w:lang w:val="ru-RU"/>
        </w:rPr>
        <w:br/>
      </w:r>
      <w:r w:rsidRPr="003E27D7">
        <w:rPr>
          <w:szCs w:val="26"/>
          <w:lang w:val="ru-RU"/>
        </w:rPr>
        <w:t xml:space="preserve">упомянутых в пункте 7 раздела </w:t>
      </w:r>
      <w:r w:rsidRPr="003E27D7">
        <w:rPr>
          <w:i/>
          <w:szCs w:val="26"/>
          <w:lang w:val="ru-RU"/>
        </w:rPr>
        <w:t>рекомендует</w:t>
      </w:r>
    </w:p>
    <w:p w:rsidR="001C1A06" w:rsidRPr="003E27D7" w:rsidRDefault="001C1A06" w:rsidP="001C1A06">
      <w:pPr>
        <w:pStyle w:val="Heading1"/>
        <w:rPr>
          <w:szCs w:val="22"/>
          <w:lang w:val="ru-RU"/>
        </w:rPr>
      </w:pPr>
      <w:r w:rsidRPr="003E27D7">
        <w:rPr>
          <w:szCs w:val="22"/>
          <w:lang w:val="ru-RU"/>
        </w:rPr>
        <w:t>1</w:t>
      </w:r>
      <w:r w:rsidRPr="003E27D7">
        <w:rPr>
          <w:szCs w:val="22"/>
          <w:lang w:val="ru-RU"/>
        </w:rPr>
        <w:tab/>
        <w:t>План размещения чатсот с совмещеными радиостволами и разносом 13,75 МГц и план размещения частот с перемжением и разносом радиостволов 27,5 МГц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>Данные планы размещения частот радиостволов составлены в соответствии со следующими планами:</w:t>
      </w:r>
    </w:p>
    <w:p w:rsidR="001C1A06" w:rsidRPr="003E27D7" w:rsidRDefault="001C1A06" w:rsidP="001C1A06">
      <w:pPr>
        <w:tabs>
          <w:tab w:val="left" w:pos="9072"/>
        </w:tabs>
        <w:rPr>
          <w:szCs w:val="22"/>
          <w:lang w:val="ru-RU"/>
        </w:rPr>
      </w:pPr>
      <w:r w:rsidRPr="003E27D7">
        <w:rPr>
          <w:i/>
          <w:szCs w:val="22"/>
          <w:lang w:val="ru-RU"/>
        </w:rPr>
        <w:t xml:space="preserve">Частотный план с совмещенными радиоканалами </w:t>
      </w:r>
      <w:r w:rsidRPr="003E27D7">
        <w:rPr>
          <w:szCs w:val="22"/>
          <w:lang w:val="ru-RU"/>
        </w:rPr>
        <w:t>(рис. 6a):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i/>
          <w:szCs w:val="22"/>
          <w:lang w:val="ru-RU"/>
        </w:rPr>
        <w:tab/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1000 + 13,75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0" type="#_x0000_t75" style="width:13.95pt;height:16.1pt" o:ole="">
            <v:imagedata r:id="rId44" o:title=""/>
          </v:shape>
          <o:OLEObject Type="Embed" ProgID="Equation.3" ShapeID="_x0000_i1040" DrawAspect="Content" ObjectID="_1412494200" r:id="rId45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+ 10 + 13,75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spacing w:before="0"/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70.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i/>
          <w:szCs w:val="22"/>
          <w:lang w:val="ru-RU"/>
        </w:rPr>
        <w:t xml:space="preserve">Частотный план с перемежением </w:t>
      </w:r>
      <w:r w:rsidRPr="003E27D7">
        <w:rPr>
          <w:szCs w:val="22"/>
          <w:lang w:val="ru-RU"/>
        </w:rPr>
        <w:t>(рис. 6b):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986,25 + 13,75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szCs w:val="22"/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1" type="#_x0000_t75" style="width:13.95pt;height:16.1pt" o:ole="">
            <v:imagedata r:id="rId46" o:title=""/>
          </v:shape>
          <o:OLEObject Type="Embed" ProgID="Equation.3" ShapeID="_x0000_i1041" DrawAspect="Content" ObjectID="_1412494201" r:id="rId47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+ 23,75 + 13,75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69.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lastRenderedPageBreak/>
        <w:t>РИСУНОК 6</w:t>
      </w:r>
      <w:r w:rsidRPr="003E27D7">
        <w:rPr>
          <w:caps w:val="0"/>
          <w:lang w:val="ru-RU"/>
        </w:rPr>
        <w:t>a</w:t>
      </w:r>
    </w:p>
    <w:p w:rsidR="001C1A06" w:rsidRPr="003E27D7" w:rsidRDefault="001C1A06" w:rsidP="00AF32F1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3E27D7">
        <w:rPr>
          <w:lang w:val="ru-RU"/>
        </w:rPr>
        <w:t xml:space="preserve">План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3E27D7">
        <w:rPr>
          <w:lang w:val="ru-RU"/>
        </w:rPr>
        <w:br/>
        <w:t>со средней пропускной способностью с разносом радиостволов 13,75 МГц</w:t>
      </w:r>
      <w:r w:rsidRPr="003E27D7">
        <w:rPr>
          <w:lang w:val="ru-RU"/>
        </w:rPr>
        <w:br/>
        <w:t>при плане с совмещенными радиостволами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6317B9" w:rsidP="001C1A06">
      <w:pPr>
        <w:pStyle w:val="Figure"/>
        <w:rPr>
          <w:lang w:val="ru-RU"/>
        </w:rPr>
      </w:pPr>
      <w:r>
        <w:object w:dxaOrig="14670" w:dyaOrig="4007">
          <v:shape id="_x0000_i1073" type="#_x0000_t75" style="width:473.9pt;height:129.5pt" o:ole="">
            <v:imagedata r:id="rId48" o:title=""/>
          </v:shape>
          <o:OLEObject Type="Embed" ProgID="CorelDRAW.Graphic.14" ShapeID="_x0000_i1073" DrawAspect="Content" ObjectID="_1412494202" r:id="rId49"/>
        </w:objec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6</w:t>
      </w:r>
      <w:r w:rsidRPr="003E27D7">
        <w:rPr>
          <w:caps w:val="0"/>
          <w:lang w:val="ru-RU"/>
        </w:rPr>
        <w:t>b</w:t>
      </w:r>
    </w:p>
    <w:p w:rsidR="001C1A06" w:rsidRPr="003E27D7" w:rsidRDefault="001C1A06" w:rsidP="00AF32F1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3E27D7">
        <w:rPr>
          <w:lang w:val="ru-RU"/>
        </w:rPr>
        <w:t xml:space="preserve">План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3E27D7">
        <w:rPr>
          <w:lang w:val="ru-RU"/>
        </w:rPr>
        <w:br/>
        <w:t>со средней пропускной способностью с разносом радиостволов 27,5 МГц</w:t>
      </w:r>
      <w:r w:rsidRPr="003E27D7">
        <w:rPr>
          <w:lang w:val="ru-RU"/>
        </w:rPr>
        <w:br/>
        <w:t>при плане с перемежением частот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p w:rsidR="001C1A06" w:rsidRPr="003E27D7" w:rsidRDefault="006317B9" w:rsidP="001C1A06">
      <w:pPr>
        <w:pStyle w:val="Figure"/>
        <w:rPr>
          <w:lang w:val="ru-RU"/>
        </w:rPr>
      </w:pPr>
      <w:r>
        <w:object w:dxaOrig="14632" w:dyaOrig="3885">
          <v:shape id="_x0000_i1078" type="#_x0000_t75" style="width:469.05pt;height:124.65pt" o:ole="">
            <v:imagedata r:id="rId50" o:title=""/>
          </v:shape>
          <o:OLEObject Type="Embed" ProgID="CorelDRAW.Graphic.14" ShapeID="_x0000_i1078" DrawAspect="Content" ObjectID="_1412494203" r:id="rId51"/>
        </w:object>
      </w:r>
    </w:p>
    <w:p w:rsidR="001C1A06" w:rsidRPr="003E27D7" w:rsidRDefault="001C1A06" w:rsidP="001C1A06">
      <w:pPr>
        <w:pStyle w:val="Heading1"/>
        <w:rPr>
          <w:szCs w:val="22"/>
          <w:lang w:val="ru-RU"/>
        </w:rPr>
      </w:pPr>
      <w:r w:rsidRPr="003E27D7">
        <w:rPr>
          <w:szCs w:val="22"/>
          <w:lang w:val="ru-RU"/>
        </w:rPr>
        <w:t>2</w:t>
      </w:r>
      <w:r w:rsidRPr="003E27D7">
        <w:rPr>
          <w:szCs w:val="22"/>
          <w:lang w:val="ru-RU"/>
        </w:rPr>
        <w:tab/>
        <w:t>План размещения частот с разносом радиостволов 7,5 МГц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Данный план размещения радиостволов предназначен для разноса радиостволов</w:t>
      </w:r>
      <w:r w:rsidRPr="003E27D7">
        <w:rPr>
          <w:szCs w:val="22"/>
          <w:lang w:val="ru-RU"/>
        </w:rPr>
        <w:t xml:space="preserve"> 7,5 МГц и используется следующим образом (рис. 7):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997</w:t>
      </w:r>
      <w:r w:rsidRPr="003E27D7">
        <w:rPr>
          <w:lang w:val="ru-RU"/>
        </w:rPr>
        <w:t>,5</w:t>
      </w:r>
      <w:r w:rsidRPr="003E27D7">
        <w:rPr>
          <w:szCs w:val="22"/>
          <w:lang w:val="ru-RU"/>
        </w:rPr>
        <w:t xml:space="preserve"> + 7,5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szCs w:val="22"/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4" type="#_x0000_t75" style="width:13.95pt;height:16.1pt" o:ole="">
            <v:imagedata r:id="rId52" o:title=""/>
          </v:shape>
          <o:OLEObject Type="Embed" ProgID="Equation.3" ShapeID="_x0000_i1044" DrawAspect="Content" ObjectID="_1412494204" r:id="rId53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+ 12,5 + 7,5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131.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7</w:t>
      </w:r>
    </w:p>
    <w:p w:rsidR="001C1A06" w:rsidRPr="003E27D7" w:rsidRDefault="001C1A06" w:rsidP="00AF32F1">
      <w:pPr>
        <w:pStyle w:val="Figuretitle"/>
        <w:spacing w:after="240"/>
        <w:rPr>
          <w:lang w:val="ru-RU"/>
        </w:rPr>
      </w:pPr>
      <w:r w:rsidRPr="003E27D7">
        <w:rPr>
          <w:lang w:val="ru-RU"/>
        </w:rPr>
        <w:t xml:space="preserve">План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3E27D7">
        <w:rPr>
          <w:lang w:val="ru-RU"/>
        </w:rPr>
        <w:br/>
        <w:t>с малой пропускной способностью с разносом радиостволов 7,5 МГц</w:t>
      </w:r>
      <w:r w:rsidRPr="003E27D7">
        <w:rPr>
          <w:lang w:val="ru-RU"/>
        </w:rPr>
        <w:br/>
        <w:t>при плане с совмещенными радиостволами</w:t>
      </w:r>
    </w:p>
    <w:p w:rsidR="001C1A06" w:rsidRPr="003E27D7" w:rsidRDefault="0086464D" w:rsidP="004D27D9">
      <w:pPr>
        <w:pStyle w:val="Figure"/>
        <w:rPr>
          <w:szCs w:val="22"/>
          <w:lang w:val="ru-RU"/>
        </w:rPr>
      </w:pPr>
      <w:r w:rsidRPr="003E27D7">
        <w:rPr>
          <w:lang w:val="ru-RU"/>
        </w:rPr>
        <w:object w:dxaOrig="6267" w:dyaOrig="1090">
          <v:shape id="_x0000_i1045" type="#_x0000_t75" style="width:399.75pt;height:68.25pt" o:ole="">
            <v:imagedata r:id="rId54" o:title=""/>
          </v:shape>
          <o:OLEObject Type="Embed" ProgID="CorelDRAW.Graphic.14" ShapeID="_x0000_i1045" DrawAspect="Content" ObjectID="_1412494205" r:id="rId55"/>
        </w:object>
      </w:r>
    </w:p>
    <w:p w:rsidR="001C1A06" w:rsidRPr="003E27D7" w:rsidRDefault="001C1A06" w:rsidP="00AF32F1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lastRenderedPageBreak/>
        <w:t>Приложение 5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 xml:space="preserve">Описание плана размещения частот радиостволов для цифровых </w:t>
      </w:r>
      <w:r w:rsidR="00AF32F1" w:rsidRPr="00AF32F1">
        <w:rPr>
          <w:szCs w:val="22"/>
          <w:lang w:val="ru-RU"/>
        </w:rPr>
        <w:t>фиксированных беспроводных систем</w:t>
      </w:r>
      <w:r w:rsidR="00AF32F1" w:rsidRPr="003E27D7">
        <w:rPr>
          <w:szCs w:val="22"/>
          <w:lang w:val="ru-RU"/>
        </w:rPr>
        <w:t xml:space="preserve"> </w:t>
      </w:r>
      <w:r w:rsidRPr="003E27D7">
        <w:rPr>
          <w:szCs w:val="26"/>
          <w:lang w:val="ru-RU"/>
        </w:rPr>
        <w:t xml:space="preserve">с малой пропускной способностью, полученного субполосным размещением частот в стволах с высокой пропускной способностью в полосе частот 17,7−19,7, упомянутого </w:t>
      </w:r>
      <w:r w:rsidR="00AF32F1">
        <w:rPr>
          <w:szCs w:val="26"/>
          <w:lang w:val="ru-RU"/>
        </w:rPr>
        <w:br/>
      </w:r>
      <w:r w:rsidRPr="003E27D7">
        <w:rPr>
          <w:szCs w:val="26"/>
          <w:lang w:val="ru-RU"/>
        </w:rPr>
        <w:t xml:space="preserve">в пункте 6 раздела </w:t>
      </w:r>
      <w:r w:rsidRPr="003E27D7">
        <w:rPr>
          <w:i/>
          <w:szCs w:val="26"/>
          <w:lang w:val="ru-RU"/>
        </w:rPr>
        <w:t>рекомендует</w:t>
      </w:r>
    </w:p>
    <w:p w:rsidR="001C1A06" w:rsidRPr="003E27D7" w:rsidRDefault="001C1A06" w:rsidP="00AF32F1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 xml:space="preserve">В Италии рассматривается комбинированное использование цифровых </w:t>
      </w:r>
      <w:r w:rsidR="00AF32F1" w:rsidRPr="00AF32F1">
        <w:rPr>
          <w:szCs w:val="22"/>
          <w:lang w:val="ru-RU"/>
        </w:rPr>
        <w:t>фиксированных беспроводных систем</w:t>
      </w:r>
      <w:r w:rsidR="00AF32F1" w:rsidRPr="003E27D7">
        <w:rPr>
          <w:szCs w:val="22"/>
          <w:lang w:val="ru-RU"/>
        </w:rPr>
        <w:t xml:space="preserve"> </w:t>
      </w:r>
      <w:r w:rsidRPr="003E27D7">
        <w:rPr>
          <w:szCs w:val="22"/>
          <w:lang w:val="ru-RU"/>
        </w:rPr>
        <w:t xml:space="preserve">с малой, средней и высокой пропускной способностью; планы размещения частот радиостволов в соответствии с пп. 1.1.3 и 1.1.4 раздела </w:t>
      </w:r>
      <w:r w:rsidRPr="003E27D7">
        <w:rPr>
          <w:i/>
          <w:szCs w:val="22"/>
          <w:lang w:val="ru-RU"/>
        </w:rPr>
        <w:t>рекомендует</w:t>
      </w:r>
      <w:r w:rsidRPr="003E27D7">
        <w:rPr>
          <w:szCs w:val="22"/>
          <w:lang w:val="ru-RU"/>
        </w:rPr>
        <w:t xml:space="preserve"> используются для систем со средней и высокой пропускной способностью, соответственно.</w:t>
      </w:r>
    </w:p>
    <w:p w:rsidR="001C1A06" w:rsidRPr="003E27D7" w:rsidRDefault="001C1A06" w:rsidP="008E4A14">
      <w:pPr>
        <w:rPr>
          <w:lang w:val="ru-RU"/>
        </w:rPr>
      </w:pPr>
      <w:r w:rsidRPr="003E27D7">
        <w:rPr>
          <w:lang w:val="ru-RU"/>
        </w:rPr>
        <w:t xml:space="preserve">Для систем с малой пропускной способностью стволы с высокой пропускной способностью 1, </w:t>
      </w:r>
      <w:r w:rsidR="008E4A14" w:rsidRPr="003E27D7">
        <w:rPr>
          <w:lang w:val="ru-RU"/>
        </w:rPr>
        <w:t>1</w:t>
      </w:r>
      <w:r w:rsidR="008E4A14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>и 2, </w:t>
      </w:r>
      <w:r w:rsidR="008E4A14" w:rsidRPr="003E27D7">
        <w:rPr>
          <w:lang w:val="ru-RU"/>
        </w:rPr>
        <w:t>2</w:t>
      </w:r>
      <w:r w:rsidR="008E4A14" w:rsidRPr="003E27D7">
        <w:rPr>
          <w:lang w:val="ru-RU" w:eastAsia="ja-JP"/>
        </w:rPr>
        <w:t>′</w:t>
      </w:r>
      <w:r w:rsidRPr="003E27D7">
        <w:rPr>
          <w:lang w:val="ru-RU"/>
        </w:rPr>
        <w:t xml:space="preserve"> подразделяются на дополн</w:t>
      </w:r>
      <w:r w:rsidR="00E25C06">
        <w:rPr>
          <w:lang w:val="ru-RU"/>
        </w:rPr>
        <w:t>ительные стволы с разносом 1,75;</w:t>
      </w:r>
      <w:r w:rsidRPr="003E27D7">
        <w:rPr>
          <w:lang w:val="ru-RU"/>
        </w:rPr>
        <w:t xml:space="preserve"> 3,5 и 7 МГц совместно с защитными интервалами, соблюдая следующее правило определения центральных частот: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a)</w:t>
      </w:r>
      <w:r w:rsidRPr="003E27D7">
        <w:rPr>
          <w:szCs w:val="22"/>
          <w:lang w:val="ru-RU"/>
        </w:rPr>
        <w:tab/>
        <w:t>Для систем, требующих разноса между стволами 7 МГц, средние частоты стволов определяются следующим образом: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997 + 7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="00DD49B2" w:rsidRPr="003E27D7">
        <w:rPr>
          <w:szCs w:val="22"/>
          <w:lang w:val="ru-RU"/>
        </w:rPr>
        <w:t>МГц;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6" type="#_x0000_t75" style="width:13.95pt;height:16.1pt" o:ole="">
            <v:imagedata r:id="rId56" o:title=""/>
          </v:shape>
          <o:OLEObject Type="Embed" ProgID="Equation.3" ShapeID="_x0000_i1046" DrawAspect="Content" ObjectID="_1412494206" r:id="rId57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+ 13 + 7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18.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b)</w:t>
      </w:r>
      <w:r w:rsidRPr="003E27D7">
        <w:rPr>
          <w:szCs w:val="22"/>
          <w:lang w:val="ru-RU"/>
        </w:rPr>
        <w:tab/>
        <w:t>Для систем, требующих разноса между стволами 3,5 МГц, средние частоты стволов определяются следующим образом: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998,75 + 3,5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="00DD49B2" w:rsidRPr="003E27D7">
        <w:rPr>
          <w:szCs w:val="22"/>
          <w:lang w:val="ru-RU"/>
        </w:rPr>
        <w:t>МГц;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7" type="#_x0000_t75" style="width:13.95pt;height:16.1pt" o:ole="">
            <v:imagedata r:id="rId58" o:title=""/>
          </v:shape>
          <o:OLEObject Type="Embed" ProgID="Equation.3" ShapeID="_x0000_i1047" DrawAspect="Content" ObjectID="_1412494207" r:id="rId59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+ 11,25 + 3,5 </w:t>
      </w:r>
      <w:r w:rsidRPr="003E27D7">
        <w:rPr>
          <w:i/>
          <w:szCs w:val="22"/>
          <w:lang w:val="ru-RU"/>
        </w:rPr>
        <w:t>n</w:t>
      </w:r>
      <w:r w:rsidRPr="003E27D7">
        <w:rPr>
          <w:i/>
          <w:szCs w:val="22"/>
          <w:lang w:val="ru-RU"/>
        </w:rPr>
        <w:tab/>
      </w:r>
      <w:r w:rsidRPr="003E27D7">
        <w:rPr>
          <w:i/>
          <w:szCs w:val="22"/>
          <w:lang w:val="ru-RU"/>
        </w:rPr>
        <w:tab/>
      </w:r>
      <w:r w:rsidRPr="003E27D7">
        <w:rPr>
          <w:szCs w:val="22"/>
          <w:lang w:val="ru-RU"/>
        </w:rPr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37.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c)</w:t>
      </w:r>
      <w:r w:rsidRPr="003E27D7">
        <w:rPr>
          <w:szCs w:val="22"/>
          <w:lang w:val="ru-RU"/>
        </w:rPr>
        <w:tab/>
        <w:t>Для систем, требующих разноса между стволами 1,75 МГц, средние частоты стволов определяются следующим образом: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997,875 + 1,75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ab/>
      </w:r>
      <w:r w:rsidR="00DD49B2" w:rsidRPr="003E27D7">
        <w:rPr>
          <w:szCs w:val="22"/>
          <w:lang w:val="ru-RU"/>
        </w:rPr>
        <w:t>МГц;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48" type="#_x0000_t75" style="width:13.95pt;height:16.1pt" o:ole="">
            <v:imagedata r:id="rId58" o:title=""/>
          </v:shape>
          <o:OLEObject Type="Embed" ProgID="Equation.3" ShapeID="_x0000_i1048" DrawAspect="Content" ObjectID="_1412494208" r:id="rId60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+ 12,125 + 1,75 </w:t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 . . 74.</w:t>
      </w:r>
    </w:p>
    <w:p w:rsidR="001C1A06" w:rsidRPr="003E27D7" w:rsidRDefault="001C1A06" w:rsidP="008E4A14">
      <w:pPr>
        <w:rPr>
          <w:lang w:val="ru-RU"/>
        </w:rPr>
      </w:pPr>
      <w:r w:rsidRPr="003E27D7">
        <w:rPr>
          <w:lang w:val="ru-RU"/>
        </w:rPr>
        <w:t xml:space="preserve">В районах, где помехи от других служб, совместно использующих ту же самую полосу частот, не позволяют использовать часть указанных выше стволов, стволы с высокой пропускной способностью 3, </w:t>
      </w:r>
      <w:r w:rsidR="008E4A14" w:rsidRPr="003E27D7">
        <w:rPr>
          <w:lang w:val="ru-RU"/>
        </w:rPr>
        <w:t>3</w:t>
      </w:r>
      <w:r w:rsidR="008E4A14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 xml:space="preserve">и 4, </w:t>
      </w:r>
      <w:r w:rsidR="008E4A14" w:rsidRPr="003E27D7">
        <w:rPr>
          <w:lang w:val="ru-RU"/>
        </w:rPr>
        <w:t>4</w:t>
      </w:r>
      <w:r w:rsidR="008E4A14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>могут быть соответственно разделены, создавая стволы с разносом 1,75</w:t>
      </w:r>
      <w:r w:rsidR="00E25C06">
        <w:rPr>
          <w:lang w:val="ru-RU"/>
        </w:rPr>
        <w:t>;</w:t>
      </w:r>
      <w:r w:rsidRPr="003E27D7">
        <w:rPr>
          <w:lang w:val="ru-RU"/>
        </w:rPr>
        <w:t xml:space="preserve"> 3,5 и 7 МГц, центральные частоты которых определяются теми же самыми соотношениями с расширенными значениями </w:t>
      </w:r>
      <w:r w:rsidRPr="003E27D7">
        <w:rPr>
          <w:i/>
          <w:lang w:val="ru-RU"/>
        </w:rPr>
        <w:t>n</w:t>
      </w:r>
      <w:r w:rsidRPr="003E27D7">
        <w:rPr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19, 20, 21, . . . 33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(разнос стволов 7 МГц)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38, 39, 40, . . . 68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(разнос стволов 3,5 МГц)</w:t>
      </w:r>
      <w:r w:rsidR="00DD49B2" w:rsidRPr="003E27D7">
        <w:rPr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75, 76, 77, . . . 136</w:t>
      </w:r>
      <w:r w:rsidRPr="003E27D7">
        <w:rPr>
          <w:szCs w:val="22"/>
          <w:lang w:val="ru-RU"/>
        </w:rPr>
        <w:tab/>
      </w:r>
      <w:r w:rsidRPr="003E27D7">
        <w:rPr>
          <w:szCs w:val="22"/>
          <w:lang w:val="ru-RU"/>
        </w:rPr>
        <w:tab/>
        <w:t>(разнос стволов 1,75 МГц)</w:t>
      </w:r>
      <w:r w:rsidR="008E4A14" w:rsidRPr="003E27D7">
        <w:rPr>
          <w:szCs w:val="22"/>
          <w:lang w:val="ru-RU"/>
        </w:rPr>
        <w:t>.</w:t>
      </w:r>
    </w:p>
    <w:p w:rsidR="001C1A06" w:rsidRPr="003E27D7" w:rsidRDefault="001C1A06" w:rsidP="008E4A14">
      <w:pPr>
        <w:rPr>
          <w:lang w:val="ru-RU"/>
        </w:rPr>
      </w:pPr>
      <w:r w:rsidRPr="003E27D7">
        <w:rPr>
          <w:lang w:val="ru-RU"/>
        </w:rPr>
        <w:t xml:space="preserve">На рис. 8 показано графически разделение стволов 1, </w:t>
      </w:r>
      <w:r w:rsidR="008E4A14" w:rsidRPr="003E27D7">
        <w:rPr>
          <w:lang w:val="ru-RU"/>
        </w:rPr>
        <w:t>1</w:t>
      </w:r>
      <w:r w:rsidR="008E4A14" w:rsidRPr="003E27D7">
        <w:rPr>
          <w:lang w:val="ru-RU" w:eastAsia="ja-JP"/>
        </w:rPr>
        <w:t xml:space="preserve">′ </w:t>
      </w:r>
      <w:r w:rsidRPr="003E27D7">
        <w:rPr>
          <w:lang w:val="ru-RU"/>
        </w:rPr>
        <w:t>и 2,</w:t>
      </w:r>
      <w:r w:rsidR="008E4A14" w:rsidRPr="003E27D7">
        <w:rPr>
          <w:lang w:val="ru-RU"/>
        </w:rPr>
        <w:t xml:space="preserve"> 2</w:t>
      </w:r>
      <w:r w:rsidR="008E4A14" w:rsidRPr="003E27D7">
        <w:rPr>
          <w:lang w:val="ru-RU" w:eastAsia="ja-JP"/>
        </w:rPr>
        <w:t>′</w:t>
      </w:r>
      <w:r w:rsidRPr="003E27D7">
        <w:rPr>
          <w:lang w:val="ru-RU"/>
        </w:rPr>
        <w:t>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lastRenderedPageBreak/>
        <w:t>РИСУНОК 8</w:t>
      </w:r>
    </w:p>
    <w:p w:rsidR="001C1A06" w:rsidRPr="003E27D7" w:rsidRDefault="001C1A06" w:rsidP="00AF32F1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0A24F5">
        <w:rPr>
          <w:rFonts w:ascii="Times New Roman" w:hAnsi="Times New Roman"/>
          <w:lang w:val="ru-RU"/>
        </w:rPr>
        <w:t xml:space="preserve">План размещения частот радиостволов для </w:t>
      </w:r>
      <w:r w:rsidR="00AF32F1" w:rsidRPr="00AF32F1">
        <w:rPr>
          <w:szCs w:val="22"/>
          <w:lang w:val="ru-RU"/>
        </w:rPr>
        <w:t>фиксированн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беспроводн</w:t>
      </w:r>
      <w:r w:rsidR="00AF32F1" w:rsidRPr="00AF32F1">
        <w:rPr>
          <w:rFonts w:ascii="Times New Roman" w:hAnsi="Times New Roman"/>
          <w:szCs w:val="22"/>
          <w:lang w:val="ru-RU"/>
        </w:rPr>
        <w:t>ых</w:t>
      </w:r>
      <w:r w:rsidR="00AF32F1" w:rsidRPr="00AF32F1">
        <w:rPr>
          <w:szCs w:val="22"/>
          <w:lang w:val="ru-RU"/>
        </w:rPr>
        <w:t xml:space="preserve"> систем</w:t>
      </w:r>
      <w:r w:rsidRPr="000A24F5">
        <w:rPr>
          <w:rFonts w:ascii="Times New Roman" w:hAnsi="Times New Roman"/>
          <w:lang w:val="ru-RU"/>
        </w:rPr>
        <w:br/>
        <w:t>с малой пропускной способностью (план с совмещенными радиостволами)</w:t>
      </w:r>
      <w:r w:rsidRPr="000A24F5">
        <w:rPr>
          <w:rFonts w:ascii="Times New Roman" w:hAnsi="Times New Roman"/>
          <w:lang w:val="ru-RU"/>
        </w:rPr>
        <w:br/>
        <w:t>Пример разделения первых двух каналов 1, 1</w:t>
      </w:r>
      <w:r w:rsidR="004264DC" w:rsidRPr="000A24F5">
        <w:rPr>
          <w:rFonts w:ascii="Times New Roman" w:hAnsi="Times New Roman"/>
          <w:lang w:val="ru-RU"/>
        </w:rPr>
        <w:t>′</w:t>
      </w:r>
      <w:r w:rsidRPr="000A24F5">
        <w:rPr>
          <w:rFonts w:ascii="Times New Roman" w:hAnsi="Times New Roman"/>
          <w:lang w:val="ru-RU"/>
        </w:rPr>
        <w:t xml:space="preserve"> и 2, 2</w:t>
      </w:r>
      <w:r w:rsidR="004264DC" w:rsidRPr="000A24F5">
        <w:rPr>
          <w:rFonts w:ascii="Times New Roman" w:hAnsi="Times New Roman"/>
          <w:lang w:val="ru-RU"/>
        </w:rPr>
        <w:t>′</w:t>
      </w:r>
      <w:r w:rsidRPr="000A24F5">
        <w:rPr>
          <w:rFonts w:ascii="Times New Roman" w:hAnsi="Times New Roman"/>
          <w:lang w:val="ru-RU"/>
        </w:rPr>
        <w:t xml:space="preserve"> шириной 55 МГц и защитных интервалов</w:t>
      </w:r>
      <w:r w:rsidRPr="000A24F5">
        <w:rPr>
          <w:rFonts w:ascii="Times New Roman" w:hAnsi="Times New Roman"/>
          <w:lang w:val="ru-RU"/>
        </w:rPr>
        <w:br/>
        <w:t>в соответствии с п</w:t>
      </w:r>
      <w:r w:rsidR="004264DC" w:rsidRPr="000A24F5">
        <w:rPr>
          <w:rFonts w:ascii="Times New Roman" w:hAnsi="Times New Roman"/>
          <w:lang w:val="ru-RU"/>
        </w:rPr>
        <w:t>унктом</w:t>
      </w:r>
      <w:r w:rsidRPr="000A24F5">
        <w:rPr>
          <w:rFonts w:ascii="Times New Roman" w:hAnsi="Times New Roman"/>
          <w:lang w:val="ru-RU"/>
        </w:rPr>
        <w:t xml:space="preserve"> 6 раздела </w:t>
      </w:r>
      <w:r w:rsidRPr="000A24F5">
        <w:rPr>
          <w:rFonts w:ascii="Times New Roman" w:hAnsi="Times New Roman"/>
          <w:i/>
          <w:iCs/>
          <w:lang w:val="ru-RU"/>
        </w:rPr>
        <w:t>рекомендует</w:t>
      </w:r>
      <w:r w:rsidRPr="003E27D7">
        <w:rPr>
          <w:lang w:val="ru-RU"/>
        </w:rPr>
        <w:br/>
      </w:r>
      <w:r w:rsidRPr="003E27D7">
        <w:rPr>
          <w:rFonts w:ascii="Times New Roman" w:hAnsi="Times New Roman"/>
          <w:b w:val="0"/>
          <w:bCs/>
          <w:lang w:val="ru-RU"/>
        </w:rPr>
        <w:t>(Все частоты в МГц)</w:t>
      </w:r>
    </w:p>
    <w:bookmarkStart w:id="5" w:name="_GoBack"/>
    <w:p w:rsidR="001C1A06" w:rsidRPr="003E27D7" w:rsidRDefault="004D27D9" w:rsidP="001C1A06">
      <w:pPr>
        <w:pStyle w:val="Figure"/>
        <w:rPr>
          <w:lang w:val="ru-RU"/>
        </w:rPr>
      </w:pPr>
      <w:r>
        <w:object w:dxaOrig="8661" w:dyaOrig="20912">
          <v:shape id="_x0000_i1084" type="#_x0000_t75" style="width:257.35pt;height:621.15pt" o:ole="">
            <v:imagedata r:id="rId61" o:title=""/>
          </v:shape>
          <o:OLEObject Type="Embed" ProgID="CorelDRAW.Graphic.14" ShapeID="_x0000_i1084" DrawAspect="Content" ObjectID="_1412494209" r:id="rId62"/>
        </w:object>
      </w:r>
      <w:bookmarkEnd w:id="5"/>
    </w:p>
    <w:p w:rsidR="001C1A06" w:rsidRPr="003E27D7" w:rsidRDefault="001C1A06" w:rsidP="001C1A06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lastRenderedPageBreak/>
        <w:t>Приложение 6</w:t>
      </w:r>
      <w:r w:rsidRPr="003E27D7">
        <w:rPr>
          <w:szCs w:val="26"/>
          <w:lang w:val="ru-RU"/>
        </w:rPr>
        <w:br/>
      </w:r>
      <w:r w:rsidRPr="003E27D7">
        <w:rPr>
          <w:szCs w:val="26"/>
          <w:lang w:val="ru-RU"/>
        </w:rPr>
        <w:br/>
        <w:t>Описание плана размещения частот радиостволов в полосе частот 17,7</w:t>
      </w:r>
      <w:r w:rsidRPr="003E27D7">
        <w:rPr>
          <w:szCs w:val="26"/>
          <w:lang w:val="ru-RU"/>
        </w:rPr>
        <w:sym w:font="Symbol" w:char="F02D"/>
      </w:r>
      <w:r w:rsidRPr="003E27D7">
        <w:rPr>
          <w:szCs w:val="26"/>
          <w:lang w:val="ru-RU"/>
        </w:rPr>
        <w:t>19,7 ГГц,</w:t>
      </w:r>
      <w:r w:rsidRPr="003E27D7">
        <w:rPr>
          <w:szCs w:val="26"/>
          <w:lang w:val="ru-RU"/>
        </w:rPr>
        <w:br/>
        <w:t xml:space="preserve">упомянутого в пункте 11 раздела </w:t>
      </w:r>
      <w:r w:rsidRPr="003E27D7">
        <w:rPr>
          <w:i/>
          <w:iCs/>
          <w:szCs w:val="26"/>
          <w:lang w:val="ru-RU"/>
        </w:rPr>
        <w:t>рекомендует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>Индонезия планирует осуществить следующий план размещения частот.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080"/>
          <w:tab w:val="left" w:pos="1440"/>
          <w:tab w:val="left" w:pos="1620"/>
        </w:tabs>
        <w:ind w:left="1080" w:hanging="1080"/>
        <w:rPr>
          <w:lang w:val="ru-RU"/>
        </w:rPr>
      </w:pPr>
      <w:r w:rsidRPr="003E27D7">
        <w:rPr>
          <w:szCs w:val="22"/>
          <w:lang w:val="ru-RU"/>
        </w:rPr>
        <w:t>Пусть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iCs/>
          <w:szCs w:val="22"/>
          <w:vertAlign w:val="subscript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5D7078">
        <w:rPr>
          <w:szCs w:val="22"/>
          <w:lang w:val="ru-RU"/>
        </w:rPr>
        <w:t>  </w:t>
      </w:r>
      <w:r w:rsidRPr="003E27D7">
        <w:rPr>
          <w:szCs w:val="22"/>
          <w:lang w:val="ru-RU"/>
        </w:rPr>
        <w:t xml:space="preserve">средняя частота полосы частот 17,7−19,7 ГГц, т. е. </w:t>
      </w:r>
      <w:r w:rsidRPr="003E27D7">
        <w:rPr>
          <w:i/>
          <w:iCs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= </w:t>
      </w:r>
      <w:r w:rsidRPr="003E27D7">
        <w:rPr>
          <w:bCs/>
          <w:szCs w:val="22"/>
          <w:lang w:val="ru-RU"/>
        </w:rPr>
        <w:t>18</w:t>
      </w:r>
      <w:r w:rsidRPr="003E27D7">
        <w:rPr>
          <w:rFonts w:ascii="Tms Rmn" w:hAnsi="Tms Rmn"/>
          <w:bCs/>
          <w:szCs w:val="22"/>
          <w:lang w:val="ru-RU"/>
        </w:rPr>
        <w:t> </w:t>
      </w:r>
      <w:r w:rsidRPr="003E27D7">
        <w:rPr>
          <w:bCs/>
          <w:szCs w:val="22"/>
          <w:lang w:val="ru-RU"/>
        </w:rPr>
        <w:t>700</w:t>
      </w:r>
      <w:r w:rsidRPr="003E27D7">
        <w:rPr>
          <w:b/>
          <w:szCs w:val="22"/>
          <w:lang w:val="ru-RU"/>
        </w:rPr>
        <w:t xml:space="preserve"> </w:t>
      </w:r>
      <w:r w:rsidR="00DD49B2" w:rsidRPr="003E27D7">
        <w:rPr>
          <w:szCs w:val="22"/>
          <w:lang w:val="ru-RU"/>
        </w:rPr>
        <w:t>МГц;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080"/>
          <w:tab w:val="left" w:pos="1440"/>
          <w:tab w:val="left" w:pos="1620"/>
        </w:tabs>
        <w:ind w:left="1080" w:hanging="1080"/>
        <w:rPr>
          <w:szCs w:val="22"/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i/>
          <w:szCs w:val="22"/>
          <w:vertAlign w:val="subscript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5D7078">
        <w:rPr>
          <w:iCs/>
          <w:szCs w:val="22"/>
          <w:lang w:val="ru-RU"/>
        </w:rPr>
        <w:t>  </w:t>
      </w:r>
      <w:r w:rsidRPr="003E27D7">
        <w:rPr>
          <w:szCs w:val="22"/>
          <w:lang w:val="ru-RU"/>
        </w:rPr>
        <w:t>средняя частота радиоствола в нижней половине полосы частот 17,7−19,7 </w:t>
      </w:r>
      <w:r w:rsidR="00DD49B2" w:rsidRPr="003E27D7">
        <w:rPr>
          <w:szCs w:val="22"/>
          <w:lang w:val="ru-RU"/>
        </w:rPr>
        <w:t>ГГц;</w:t>
      </w:r>
    </w:p>
    <w:p w:rsidR="001C1A06" w:rsidRPr="003E27D7" w:rsidRDefault="001C1A06" w:rsidP="001C1A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964"/>
          <w:tab w:val="left" w:pos="1080"/>
          <w:tab w:val="left" w:pos="1440"/>
          <w:tab w:val="left" w:pos="1620"/>
        </w:tabs>
        <w:spacing w:line="270" w:lineRule="exact"/>
        <w:ind w:left="1077" w:hanging="1077"/>
        <w:rPr>
          <w:szCs w:val="22"/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0" type="#_x0000_t75" style="width:13.95pt;height:16.1pt" o:ole="">
            <v:imagedata r:id="rId63" o:title=""/>
          </v:shape>
          <o:OLEObject Type="Embed" ProgID="Equation.3" ShapeID="_x0000_i1050" DrawAspect="Content" ObjectID="_1412494210" r:id="rId64"/>
        </w:object>
      </w:r>
      <w:r w:rsidRPr="003E27D7">
        <w:rPr>
          <w:szCs w:val="22"/>
          <w:lang w:val="ru-RU"/>
        </w:rPr>
        <w:tab/>
      </w:r>
      <w:r w:rsidRPr="003E27D7">
        <w:rPr>
          <w:iCs/>
          <w:szCs w:val="22"/>
          <w:lang w:val="ru-RU"/>
        </w:rPr>
        <w:sym w:font="Symbol" w:char="F02D"/>
      </w:r>
      <w:r w:rsidR="005D7078">
        <w:rPr>
          <w:szCs w:val="22"/>
          <w:lang w:val="ru-RU"/>
        </w:rPr>
        <w:t>  </w:t>
      </w:r>
      <w:r w:rsidRPr="003E27D7">
        <w:rPr>
          <w:szCs w:val="22"/>
          <w:lang w:val="ru-RU"/>
        </w:rPr>
        <w:t>средняя частота радиоствола в верхней половине полосы частот 17,7−19,7 ГГц,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тогда частоты (МГц) отдельных радиостволов выражаются следующими соотношениями:</w:t>
      </w:r>
    </w:p>
    <w:p w:rsidR="001C1A06" w:rsidRPr="003E27D7" w:rsidRDefault="001C1A06" w:rsidP="001C1A06">
      <w:pPr>
        <w:pStyle w:val="Headingi"/>
        <w:rPr>
          <w:szCs w:val="22"/>
          <w:lang w:val="ru-RU"/>
        </w:rPr>
      </w:pPr>
      <w:r w:rsidRPr="003E27D7">
        <w:rPr>
          <w:szCs w:val="22"/>
          <w:lang w:val="ru-RU"/>
        </w:rPr>
        <w:t>Частотный план с совмещенными радиостволами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a)</w:t>
      </w:r>
      <w:r w:rsidRPr="003E27D7">
        <w:rPr>
          <w:szCs w:val="22"/>
          <w:lang w:val="ru-RU"/>
        </w:rPr>
        <w:tab/>
        <w:t>Для систем с разносом несущих в 110 МГц: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450 + 110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1" type="#_x0000_t75" style="width:13.95pt;height:16.1pt" o:ole="">
            <v:imagedata r:id="rId65" o:title=""/>
          </v:shape>
          <o:OLEObject Type="Embed" ProgID="Equation.3" ShapeID="_x0000_i1051" DrawAspect="Content" ObjectID="_1412494211" r:id="rId66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+ 560 + 110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..., 3</w:t>
      </w:r>
    </w:p>
    <w:p w:rsidR="001C1A06" w:rsidRPr="003E27D7" w:rsidRDefault="001C1A06" w:rsidP="00DD49B2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>полоса разнесения Tx/Rx (в режиме частотного дуплексного разделения</w:t>
      </w:r>
      <w:r w:rsidRPr="003E27D7">
        <w:rPr>
          <w:lang w:val="ru-RU"/>
        </w:rPr>
        <w:br/>
        <w:t xml:space="preserve">(FDD)) = </w:t>
      </w:r>
      <w:r w:rsidRPr="003E27D7">
        <w:rPr>
          <w:bCs/>
          <w:lang w:val="ru-RU"/>
        </w:rPr>
        <w:t>1010</w:t>
      </w:r>
      <w:r w:rsidRPr="003E27D7">
        <w:rPr>
          <w:b/>
          <w:lang w:val="ru-RU"/>
        </w:rPr>
        <w:t xml:space="preserve"> </w:t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1110 + 110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2" type="#_x0000_t75" style="width:13.95pt;height:16.1pt" o:ole="">
            <v:imagedata r:id="rId67" o:title=""/>
          </v:shape>
          <o:OLEObject Type="Embed" ProgID="Equation.3" ShapeID="_x0000_i1052" DrawAspect="Content" ObjectID="_1412494212" r:id="rId68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495 + 110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4</w:t>
      </w:r>
    </w:p>
    <w:p w:rsidR="001C1A06" w:rsidRPr="003E27D7" w:rsidRDefault="001C1A06" w:rsidP="00DD49B2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615 </w:t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1495 + 110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3" type="#_x0000_t75" style="width:13.95pt;height:16.1pt" o:ole="">
            <v:imagedata r:id="rId69" o:title=""/>
          </v:shape>
          <o:OLEObject Type="Embed" ProgID="Equation.3" ShapeID="_x0000_i1053" DrawAspect="Content" ObjectID="_1412494213" r:id="rId70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1010 + 110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5, 6</w:t>
      </w:r>
    </w:p>
    <w:p w:rsidR="001C1A06" w:rsidRPr="003E27D7" w:rsidRDefault="001C1A06" w:rsidP="00DD49B2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485 </w:t>
      </w:r>
      <w:r w:rsidRPr="003E27D7">
        <w:rPr>
          <w:lang w:val="ru-RU"/>
        </w:rPr>
        <w:t>МГц.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b)</w:t>
      </w:r>
      <w:r w:rsidRPr="003E27D7">
        <w:rPr>
          <w:szCs w:val="22"/>
          <w:lang w:val="ru-RU"/>
        </w:rPr>
        <w:tab/>
        <w:t>Для систем с разносом несущей 55 МГц: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422,5 + 55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4" type="#_x0000_t75" style="width:13.95pt;height:16.1pt" o:ole="">
            <v:imagedata r:id="rId71" o:title=""/>
          </v:shape>
          <o:OLEObject Type="Embed" ProgID="Equation.3" ShapeID="_x0000_i1054" DrawAspect="Content" ObjectID="_1412494214" r:id="rId72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+ 587,5 + 55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iCs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1, ..., 6</w:t>
      </w:r>
    </w:p>
    <w:p w:rsidR="001C1A06" w:rsidRPr="003E27D7" w:rsidRDefault="001C1A06" w:rsidP="00DD49B2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1010 </w:t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1082,5 + 55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5" type="#_x0000_t75" style="width:13.95pt;height:16.1pt" o:ole="">
            <v:imagedata r:id="rId73" o:title=""/>
          </v:shape>
          <o:OLEObject Type="Embed" ProgID="Equation.3" ShapeID="_x0000_i1055" DrawAspect="Content" ObjectID="_1412494215" r:id="rId74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467,5 + 55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pageBreakBefore/>
        <w:rPr>
          <w:szCs w:val="22"/>
          <w:lang w:val="ru-RU"/>
        </w:rPr>
      </w:pPr>
      <w:r w:rsidRPr="003E27D7">
        <w:rPr>
          <w:szCs w:val="22"/>
          <w:lang w:val="ru-RU" w:eastAsia="ja-JP"/>
        </w:rPr>
        <w:lastRenderedPageBreak/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7, 8</w:t>
      </w:r>
    </w:p>
    <w:p w:rsidR="001C1A06" w:rsidRPr="003E27D7" w:rsidRDefault="001C1A06" w:rsidP="001C1A06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615 </w:t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1467,5 + 55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6" type="#_x0000_t75" style="width:13.95pt;height:16.1pt" o:ole="">
            <v:imagedata r:id="rId75" o:title=""/>
          </v:shape>
          <o:OLEObject Type="Embed" ProgID="Equation.3" ShapeID="_x0000_i1056" DrawAspect="Content" ObjectID="_1412494216" r:id="rId76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982,5 + 55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iCs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9, ...,12</w:t>
      </w:r>
    </w:p>
    <w:p w:rsidR="001C1A06" w:rsidRPr="003E27D7" w:rsidRDefault="001C1A06" w:rsidP="001C1A06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485 </w:t>
      </w:r>
      <w:r w:rsidRPr="003E27D7">
        <w:rPr>
          <w:lang w:val="ru-RU"/>
        </w:rPr>
        <w:t>МГц</w:t>
      </w:r>
      <w:r w:rsidR="00DD49B2" w:rsidRPr="003E27D7">
        <w:rPr>
          <w:lang w:val="ru-RU"/>
        </w:rPr>
        <w:t>;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  <w:t>нижняя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i/>
          <w:szCs w:val="22"/>
          <w:lang w:val="ru-RU"/>
        </w:rPr>
        <w:t>f</w:t>
      </w:r>
      <w:r w:rsidRPr="003E27D7">
        <w:rPr>
          <w:i/>
          <w:szCs w:val="22"/>
          <w:vertAlign w:val="subscript"/>
          <w:lang w:val="ru-RU"/>
        </w:rPr>
        <w:t>n</w:t>
      </w:r>
      <w:r w:rsidRPr="003E27D7">
        <w:rPr>
          <w:szCs w:val="22"/>
          <w:lang w:val="ru-RU"/>
        </w:rPr>
        <w:t xml:space="preserve"> 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– 752,5 + 55 </w:t>
      </w:r>
      <w:r w:rsidRPr="003E27D7">
        <w:rPr>
          <w:i/>
          <w:iCs/>
          <w:szCs w:val="22"/>
          <w:lang w:val="ru-RU"/>
        </w:rPr>
        <w:t>n</w:t>
      </w:r>
      <w:r w:rsidR="00DD49B2" w:rsidRPr="003E27D7">
        <w:rPr>
          <w:iCs/>
          <w:szCs w:val="22"/>
          <w:lang w:val="ru-RU"/>
        </w:rPr>
        <w:t>;</w:t>
      </w:r>
    </w:p>
    <w:p w:rsidR="001C1A06" w:rsidRPr="003E27D7" w:rsidRDefault="001C1A06" w:rsidP="001C1A06">
      <w:pPr>
        <w:pStyle w:val="enumlev1"/>
        <w:tabs>
          <w:tab w:val="left" w:pos="3515"/>
        </w:tabs>
        <w:rPr>
          <w:lang w:val="ru-RU"/>
        </w:rPr>
      </w:pPr>
      <w:r w:rsidRPr="003E27D7">
        <w:rPr>
          <w:szCs w:val="22"/>
          <w:lang w:val="ru-RU"/>
        </w:rPr>
        <w:tab/>
        <w:t>верхняя половина полосы:</w:t>
      </w:r>
      <w:r w:rsidRPr="003E27D7">
        <w:rPr>
          <w:szCs w:val="22"/>
          <w:lang w:val="ru-RU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57" type="#_x0000_t75" style="width:13.95pt;height:16.1pt" o:ole="">
            <v:imagedata r:id="rId77" o:title=""/>
          </v:shape>
          <o:OLEObject Type="Embed" ProgID="Equation.3" ShapeID="_x0000_i1057" DrawAspect="Content" ObjectID="_1412494217" r:id="rId78"/>
        </w:object>
      </w:r>
      <w:r w:rsidRPr="003E27D7">
        <w:rPr>
          <w:szCs w:val="22"/>
          <w:lang w:val="ru-RU"/>
        </w:rPr>
        <w:t xml:space="preserve">= </w:t>
      </w:r>
      <w:r w:rsidRPr="003E27D7">
        <w:rPr>
          <w:i/>
          <w:szCs w:val="22"/>
          <w:lang w:val="ru-RU"/>
        </w:rPr>
        <w:t>f</w:t>
      </w:r>
      <w:r w:rsidRPr="003E27D7">
        <w:rPr>
          <w:iCs/>
          <w:szCs w:val="22"/>
          <w:vertAlign w:val="subscript"/>
          <w:lang w:val="ru-RU"/>
        </w:rPr>
        <w:t>0</w:t>
      </w:r>
      <w:r w:rsidRPr="003E27D7">
        <w:rPr>
          <w:szCs w:val="22"/>
          <w:lang w:val="ru-RU"/>
        </w:rPr>
        <w:t xml:space="preserve"> + 257,5 + 55 </w:t>
      </w:r>
      <w:r w:rsidRPr="003E27D7">
        <w:rPr>
          <w:i/>
          <w:iCs/>
          <w:szCs w:val="22"/>
          <w:lang w:val="ru-RU"/>
        </w:rPr>
        <w:t>n</w:t>
      </w:r>
      <w:r w:rsidRPr="003E27D7">
        <w:rPr>
          <w:iCs/>
          <w:szCs w:val="22"/>
          <w:lang w:val="ru-RU"/>
        </w:rPr>
        <w:t>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szCs w:val="22"/>
          <w:lang w:val="ru-RU"/>
        </w:rPr>
        <w:tab/>
      </w:r>
      <w:r w:rsidRPr="003E27D7">
        <w:rPr>
          <w:i/>
          <w:iCs/>
          <w:szCs w:val="22"/>
          <w:lang w:val="ru-RU"/>
        </w:rPr>
        <w:t>n</w:t>
      </w:r>
      <w:r w:rsidRPr="003E27D7">
        <w:rPr>
          <w:szCs w:val="22"/>
          <w:lang w:val="ru-RU"/>
        </w:rPr>
        <w:t xml:space="preserve"> = 13</w:t>
      </w:r>
    </w:p>
    <w:p w:rsidR="001C1A06" w:rsidRPr="003E27D7" w:rsidRDefault="001C1A06" w:rsidP="001C1A06">
      <w:pPr>
        <w:pStyle w:val="enumlev2"/>
        <w:rPr>
          <w:lang w:val="ru-RU"/>
        </w:rPr>
      </w:pPr>
      <w:r w:rsidRPr="003E27D7">
        <w:rPr>
          <w:lang w:val="ru-RU"/>
        </w:rPr>
        <w:t>–</w:t>
      </w:r>
      <w:r w:rsidRPr="003E27D7">
        <w:rPr>
          <w:lang w:val="ru-RU"/>
        </w:rPr>
        <w:tab/>
        <w:t xml:space="preserve">полоса разнесения Tx/Rx (в режиме FDD) = </w:t>
      </w:r>
      <w:r w:rsidRPr="003E27D7">
        <w:rPr>
          <w:bCs/>
          <w:lang w:val="ru-RU"/>
        </w:rPr>
        <w:t xml:space="preserve">1010 </w:t>
      </w:r>
      <w:r w:rsidRPr="003E27D7">
        <w:rPr>
          <w:lang w:val="ru-RU"/>
        </w:rPr>
        <w:t>МГц.</w:t>
      </w:r>
    </w:p>
    <w:p w:rsidR="001C1A06" w:rsidRPr="003E27D7" w:rsidRDefault="001C1A06" w:rsidP="001C1A06">
      <w:pPr>
        <w:pStyle w:val="FigureNo"/>
        <w:rPr>
          <w:lang w:val="ru-RU"/>
        </w:rPr>
      </w:pPr>
      <w:r w:rsidRPr="003E27D7">
        <w:rPr>
          <w:lang w:val="ru-RU"/>
        </w:rPr>
        <w:t>РИСУНОК 9</w:t>
      </w:r>
    </w:p>
    <w:p w:rsidR="001C1A06" w:rsidRPr="003E27D7" w:rsidRDefault="001C1A06" w:rsidP="001C1A06">
      <w:pPr>
        <w:pStyle w:val="Figuretitle"/>
        <w:rPr>
          <w:lang w:val="ru-RU"/>
        </w:rPr>
      </w:pPr>
      <w:r w:rsidRPr="003E27D7">
        <w:rPr>
          <w:lang w:val="ru-RU"/>
        </w:rPr>
        <w:t>План размещения радиостволов для полосы частот 17,7–19,7 ГГц Приложения 6</w:t>
      </w:r>
    </w:p>
    <w:p w:rsidR="001C1A06" w:rsidRPr="003E27D7" w:rsidRDefault="001C1A06" w:rsidP="001C1A06">
      <w:pPr>
        <w:pStyle w:val="Figure"/>
        <w:rPr>
          <w:lang w:val="ru-RU"/>
        </w:rPr>
      </w:pPr>
      <w:r w:rsidRPr="003E27D7">
        <w:rPr>
          <w:lang w:val="ru-RU"/>
        </w:rPr>
        <w:object w:dxaOrig="12205" w:dyaOrig="3491">
          <v:shape id="_x0000_i1058" type="#_x0000_t75" style="width:446.5pt;height:127.35pt" o:ole="">
            <v:imagedata r:id="rId79" o:title=""/>
          </v:shape>
          <o:OLEObject Type="Embed" ProgID="CorelDRAW.Graphic.14" ShapeID="_x0000_i1058" DrawAspect="Content" ObjectID="_1412494218" r:id="rId80"/>
        </w:object>
      </w: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rPr>
          <w:lang w:val="ru-RU"/>
        </w:rPr>
      </w:pPr>
    </w:p>
    <w:p w:rsidR="001C1A06" w:rsidRPr="003E27D7" w:rsidRDefault="001C1A06" w:rsidP="001C1A06">
      <w:pPr>
        <w:pStyle w:val="AnnexNoTitle"/>
        <w:rPr>
          <w:szCs w:val="26"/>
          <w:lang w:val="ru-RU"/>
        </w:rPr>
      </w:pPr>
      <w:r w:rsidRPr="003E27D7">
        <w:rPr>
          <w:szCs w:val="26"/>
          <w:lang w:val="ru-RU"/>
        </w:rPr>
        <w:t>Приложение 7</w:t>
      </w:r>
    </w:p>
    <w:p w:rsidR="001C1A06" w:rsidRPr="003E27D7" w:rsidRDefault="001C1A06" w:rsidP="001C1A06">
      <w:pPr>
        <w:pStyle w:val="Normalaftertitle"/>
        <w:rPr>
          <w:szCs w:val="22"/>
          <w:lang w:val="ru-RU"/>
        </w:rPr>
      </w:pPr>
      <w:r w:rsidRPr="003E27D7">
        <w:rPr>
          <w:szCs w:val="22"/>
          <w:lang w:val="ru-RU"/>
        </w:rPr>
        <w:t>В Бразилии полосы частот 18,58−18,82 ГГц, спаренные с 18,92−19,16 ГГц, и 17,7−18,14 ГГц, спаренные с 19,26−19,7 ГГц, используются для цифровых радиосистем с планами размещения частот радиостволов, представленными ниже в пунктах А и В, соответственно:</w:t>
      </w:r>
    </w:p>
    <w:p w:rsidR="001C1A06" w:rsidRPr="003E27D7" w:rsidRDefault="001C1A06" w:rsidP="001C1A06">
      <w:pPr>
        <w:pStyle w:val="Headingb"/>
        <w:ind w:left="794" w:hanging="794"/>
        <w:rPr>
          <w:szCs w:val="22"/>
          <w:lang w:val="ru-RU"/>
        </w:rPr>
      </w:pPr>
      <w:r w:rsidRPr="003E27D7">
        <w:rPr>
          <w:szCs w:val="22"/>
          <w:lang w:val="ru-RU"/>
        </w:rPr>
        <w:t>A</w:t>
      </w:r>
      <w:r w:rsidRPr="003E27D7">
        <w:rPr>
          <w:szCs w:val="22"/>
          <w:lang w:val="ru-RU"/>
        </w:rPr>
        <w:tab/>
        <w:t>План размещения частот на основе блоков для субполос частот 18,58−18,82 ГГц и 18,92−19,16 ГГц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t>Субполосы разделены на четыре блока с шириной полосы частот 60 МГц: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–</w:t>
      </w:r>
      <w:r w:rsidRPr="003E27D7">
        <w:rPr>
          <w:szCs w:val="22"/>
          <w:lang w:val="ru-RU"/>
        </w:rPr>
        <w:tab/>
        <w:t>Блок A: 18 580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18 640 МГц, спаренная с 18 920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18 980 МГц</w:t>
      </w:r>
      <w:r w:rsidR="00DD49B2" w:rsidRPr="003E27D7">
        <w:rPr>
          <w:szCs w:val="22"/>
          <w:lang w:val="ru-RU"/>
        </w:rPr>
        <w:t>.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–</w:t>
      </w:r>
      <w:r w:rsidRPr="003E27D7">
        <w:rPr>
          <w:szCs w:val="22"/>
          <w:lang w:val="ru-RU"/>
        </w:rPr>
        <w:tab/>
        <w:t>Блок B: 18 640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18 700 МГц, спаренная с 18 980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19 040 МГц</w:t>
      </w:r>
      <w:r w:rsidR="00DD49B2" w:rsidRPr="003E27D7">
        <w:rPr>
          <w:szCs w:val="22"/>
          <w:lang w:val="ru-RU"/>
        </w:rPr>
        <w:t>.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–</w:t>
      </w:r>
      <w:r w:rsidRPr="003E27D7">
        <w:rPr>
          <w:szCs w:val="22"/>
          <w:lang w:val="ru-RU"/>
        </w:rPr>
        <w:tab/>
        <w:t>Блок C: 18 700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18 760 МГц, спаренная с 19 040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19 100 МГц</w:t>
      </w:r>
      <w:r w:rsidR="00DD49B2" w:rsidRPr="003E27D7">
        <w:rPr>
          <w:szCs w:val="22"/>
          <w:lang w:val="ru-RU"/>
        </w:rPr>
        <w:t>.</w:t>
      </w:r>
    </w:p>
    <w:p w:rsidR="001C1A06" w:rsidRPr="003E27D7" w:rsidRDefault="001C1A06" w:rsidP="001C1A06">
      <w:pPr>
        <w:pStyle w:val="enumlev1"/>
        <w:rPr>
          <w:szCs w:val="22"/>
          <w:lang w:val="ru-RU"/>
        </w:rPr>
      </w:pPr>
      <w:r w:rsidRPr="003E27D7">
        <w:rPr>
          <w:szCs w:val="22"/>
          <w:lang w:val="ru-RU"/>
        </w:rPr>
        <w:t>–</w:t>
      </w:r>
      <w:r w:rsidRPr="003E27D7">
        <w:rPr>
          <w:szCs w:val="22"/>
          <w:lang w:val="ru-RU"/>
        </w:rPr>
        <w:tab/>
        <w:t>Блок D: 18 760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18 820 МГц, спаренная с 19 100</w:t>
      </w:r>
      <w:r w:rsidRPr="003E27D7">
        <w:rPr>
          <w:szCs w:val="22"/>
          <w:lang w:val="ru-RU"/>
        </w:rPr>
        <w:sym w:font="Symbol" w:char="F02D"/>
      </w:r>
      <w:r w:rsidRPr="003E27D7">
        <w:rPr>
          <w:szCs w:val="22"/>
          <w:lang w:val="ru-RU"/>
        </w:rPr>
        <w:t>19 160 МГц.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/>
        </w:rPr>
        <w:lastRenderedPageBreak/>
        <w:t xml:space="preserve">Внутри каждого блока центральные частоты несущей </w:t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i/>
          <w:szCs w:val="22"/>
          <w:lang w:val="ru-RU" w:eastAsia="ja-JP"/>
        </w:rPr>
        <w:t xml:space="preserve"> </w:t>
      </w:r>
      <w:r w:rsidRPr="003E27D7">
        <w:rPr>
          <w:szCs w:val="22"/>
          <w:lang w:val="ru-RU" w:eastAsia="ja-JP"/>
        </w:rPr>
        <w:t>и</w:t>
      </w:r>
      <w:r w:rsidR="005D7078" w:rsidRPr="005D7078">
        <w:rPr>
          <w:position w:val="-10"/>
          <w:szCs w:val="22"/>
          <w:lang w:val="ru-RU"/>
        </w:rPr>
        <w:object w:dxaOrig="279" w:dyaOrig="320">
          <v:shape id="_x0000_i1059" type="#_x0000_t75" style="width:13.95pt;height:16.1pt" o:ole="">
            <v:imagedata r:id="rId81" o:title=""/>
          </v:shape>
          <o:OLEObject Type="Embed" ProgID="Equation.3" ShapeID="_x0000_i1059" DrawAspect="Content" ObjectID="_1412494219" r:id="rId82"/>
        </w:object>
      </w:r>
      <w:r w:rsidRPr="003E27D7">
        <w:rPr>
          <w:i/>
          <w:szCs w:val="22"/>
          <w:lang w:val="ru-RU" w:eastAsia="ja-JP"/>
        </w:rPr>
        <w:t xml:space="preserve"> </w:t>
      </w:r>
      <w:r w:rsidRPr="003E27D7">
        <w:rPr>
          <w:szCs w:val="22"/>
          <w:lang w:val="ru-RU"/>
        </w:rPr>
        <w:t>с разнесением в 5 МГц присвоены следующим образом:</w:t>
      </w:r>
    </w:p>
    <w:p w:rsidR="001C1A06" w:rsidRPr="003E27D7" w:rsidRDefault="001C1A06" w:rsidP="001C1A06">
      <w:pPr>
        <w:pStyle w:val="enumlev1"/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= 18 577,5 </w:t>
      </w:r>
      <w:r w:rsidRPr="003E27D7">
        <w:rPr>
          <w:rFonts w:cs="Arial"/>
          <w:szCs w:val="22"/>
          <w:lang w:val="ru-RU" w:eastAsia="ja-JP"/>
        </w:rPr>
        <w:t>+</w:t>
      </w:r>
      <w:r w:rsidRPr="003E27D7">
        <w:rPr>
          <w:szCs w:val="22"/>
          <w:lang w:val="ru-RU" w:eastAsia="ja-JP"/>
        </w:rPr>
        <w:t xml:space="preserve"> 5,0</w:t>
      </w:r>
      <w:r w:rsidRPr="003E27D7">
        <w:rPr>
          <w:lang w:val="ru-RU"/>
        </w:rPr>
        <w:t xml:space="preserve"> ×</w:t>
      </w:r>
      <w:r w:rsidRPr="003E27D7">
        <w:rPr>
          <w:szCs w:val="22"/>
          <w:lang w:val="ru-RU" w:eastAsia="ja-JP"/>
        </w:rPr>
        <w:t xml:space="preserve">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</w:t>
      </w:r>
      <w:r w:rsidR="00DD49B2" w:rsidRPr="003E27D7">
        <w:rPr>
          <w:szCs w:val="22"/>
          <w:lang w:val="ru-RU" w:eastAsia="ja-JP"/>
        </w:rPr>
        <w:t>;</w:t>
      </w:r>
    </w:p>
    <w:p w:rsidR="001C1A06" w:rsidRPr="003E27D7" w:rsidRDefault="001C1A06" w:rsidP="001C1A06">
      <w:pPr>
        <w:pStyle w:val="enumlev1"/>
        <w:tabs>
          <w:tab w:val="left" w:pos="680"/>
        </w:tabs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60" type="#_x0000_t75" style="width:13.95pt;height:16.1pt" o:ole="">
            <v:imagedata r:id="rId83" o:title=""/>
          </v:shape>
          <o:OLEObject Type="Embed" ProgID="Equation.3" ShapeID="_x0000_i1060" DrawAspect="Content" ObjectID="_1412494220" r:id="rId84"/>
        </w:object>
      </w:r>
      <w:r w:rsidRPr="003E27D7">
        <w:rPr>
          <w:szCs w:val="22"/>
          <w:lang w:val="ru-RU" w:eastAsia="ja-JP"/>
        </w:rPr>
        <w:t xml:space="preserve">= 18 917,5 + 5,0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МГц,</w:t>
      </w:r>
    </w:p>
    <w:p w:rsidR="001C1A06" w:rsidRPr="003E27D7" w:rsidRDefault="001C1A06" w:rsidP="001C1A06">
      <w:pPr>
        <w:rPr>
          <w:szCs w:val="22"/>
          <w:lang w:val="ru-RU"/>
        </w:rPr>
      </w:pPr>
      <w:r w:rsidRPr="003E27D7">
        <w:rPr>
          <w:szCs w:val="22"/>
          <w:lang w:val="ru-RU" w:eastAsia="ja-JP"/>
        </w:rPr>
        <w:t>где</w:t>
      </w:r>
      <w:r w:rsidRPr="003E27D7">
        <w:rPr>
          <w:szCs w:val="22"/>
          <w:lang w:val="ru-RU"/>
        </w:rPr>
        <w:t>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</w:t>
      </w:r>
      <w:r w:rsidRPr="003E27D7">
        <w:rPr>
          <w:szCs w:val="22"/>
          <w:lang w:val="ru-RU" w:eastAsia="ja-JP"/>
        </w:rPr>
        <w:t xml:space="preserve"> ... </w:t>
      </w:r>
      <w:r w:rsidRPr="003E27D7">
        <w:rPr>
          <w:szCs w:val="22"/>
          <w:lang w:val="ru-RU"/>
        </w:rPr>
        <w:t>48.</w:t>
      </w:r>
    </w:p>
    <w:p w:rsidR="001C1A06" w:rsidRPr="003E27D7" w:rsidRDefault="001C1A06" w:rsidP="001C1A06">
      <w:pPr>
        <w:pStyle w:val="Headingb"/>
        <w:ind w:left="794" w:hanging="794"/>
        <w:rPr>
          <w:szCs w:val="22"/>
          <w:lang w:val="ru-RU"/>
        </w:rPr>
      </w:pPr>
      <w:r w:rsidRPr="003E27D7">
        <w:rPr>
          <w:szCs w:val="22"/>
          <w:lang w:val="ru-RU"/>
        </w:rPr>
        <w:t>B</w:t>
      </w:r>
      <w:r w:rsidRPr="003E27D7">
        <w:rPr>
          <w:szCs w:val="22"/>
          <w:lang w:val="ru-RU"/>
        </w:rPr>
        <w:tab/>
        <w:t>План размещения частот радиостволов для полос частот 17,7−18,14 ГГц и 19,26−19,7 ГГц с шириной ствола 13,75 МГц, 27,5 МГц и 55 МГц</w:t>
      </w:r>
    </w:p>
    <w:p w:rsidR="001C1A06" w:rsidRPr="003E27D7" w:rsidRDefault="001C1A06" w:rsidP="001C1A06">
      <w:pPr>
        <w:pStyle w:val="enumlev1"/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B1:</w:t>
      </w:r>
      <w:r w:rsidRPr="003E27D7">
        <w:rPr>
          <w:szCs w:val="22"/>
          <w:lang w:val="ru-RU" w:eastAsia="ja-JP"/>
        </w:rPr>
        <w:tab/>
        <w:t>План радиостволов с шириной полосы частот 13,75 МГц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/>
        </w:rPr>
        <w:t xml:space="preserve">Центральные частоты несущей </w:t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и</w:t>
      </w:r>
      <w:r w:rsidRPr="003E27D7">
        <w:rPr>
          <w:position w:val="-10"/>
          <w:szCs w:val="22"/>
          <w:lang w:val="ru-RU"/>
        </w:rPr>
        <w:object w:dxaOrig="279" w:dyaOrig="320">
          <v:shape id="_x0000_i1061" type="#_x0000_t75" style="width:13.95pt;height:16.1pt" o:ole="">
            <v:imagedata r:id="rId85" o:title=""/>
          </v:shape>
          <o:OLEObject Type="Embed" ProgID="Equation.3" ShapeID="_x0000_i1061" DrawAspect="Content" ObjectID="_1412494221" r:id="rId86"/>
        </w:object>
      </w:r>
      <w:r w:rsidRPr="003E27D7">
        <w:rPr>
          <w:i/>
          <w:szCs w:val="22"/>
          <w:lang w:val="ru-RU" w:eastAsia="ja-JP"/>
        </w:rPr>
        <w:t xml:space="preserve"> </w:t>
      </w:r>
      <w:r w:rsidRPr="003E27D7">
        <w:rPr>
          <w:szCs w:val="22"/>
          <w:lang w:val="ru-RU" w:eastAsia="ja-JP"/>
        </w:rPr>
        <w:t>могут быть получены следующим образом:</w:t>
      </w:r>
    </w:p>
    <w:p w:rsidR="001C1A06" w:rsidRPr="003E27D7" w:rsidRDefault="001C1A06" w:rsidP="001C1A06">
      <w:pPr>
        <w:pStyle w:val="enumlev1"/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= 17 700 + 13,75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</w:t>
      </w:r>
      <w:r w:rsidR="00DD49B2" w:rsidRPr="003E27D7">
        <w:rPr>
          <w:szCs w:val="22"/>
          <w:lang w:val="ru-RU" w:eastAsia="ja-JP"/>
        </w:rPr>
        <w:t>;</w:t>
      </w:r>
    </w:p>
    <w:p w:rsidR="001C1A06" w:rsidRPr="003E27D7" w:rsidRDefault="001C1A06" w:rsidP="001C1A06">
      <w:pPr>
        <w:pStyle w:val="enumlev1"/>
        <w:tabs>
          <w:tab w:val="left" w:pos="680"/>
        </w:tabs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62" type="#_x0000_t75" style="width:13.95pt;height:16.1pt" o:ole="">
            <v:imagedata r:id="rId87" o:title=""/>
          </v:shape>
          <o:OLEObject Type="Embed" ProgID="Equation.3" ShapeID="_x0000_i1062" DrawAspect="Content" ObjectID="_1412494222" r:id="rId88"/>
        </w:object>
      </w:r>
      <w:r w:rsidRPr="003E27D7">
        <w:rPr>
          <w:szCs w:val="22"/>
          <w:lang w:val="ru-RU" w:eastAsia="ja-JP"/>
        </w:rPr>
        <w:t xml:space="preserve">= 19 260 + 13,75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МГц,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где:</w:t>
      </w:r>
    </w:p>
    <w:p w:rsidR="001C1A06" w:rsidRPr="003E27D7" w:rsidRDefault="001C1A06" w:rsidP="001C1A06">
      <w:pPr>
        <w:pStyle w:val="enumlev1"/>
        <w:rPr>
          <w:lang w:val="ru-RU" w:eastAsia="ja-JP"/>
        </w:rPr>
      </w:pPr>
      <w:r w:rsidRPr="003E27D7">
        <w:rPr>
          <w:i/>
          <w:iCs/>
          <w:szCs w:val="22"/>
          <w:lang w:val="ru-RU" w:eastAsia="ja-JP"/>
        </w:rPr>
        <w:tab/>
        <w:t>n</w:t>
      </w:r>
      <w:r w:rsidRPr="003E27D7">
        <w:rPr>
          <w:szCs w:val="22"/>
          <w:lang w:val="ru-RU" w:eastAsia="ja-JP"/>
        </w:rPr>
        <w:t xml:space="preserve"> </w:t>
      </w:r>
      <w:r w:rsidRPr="003E27D7">
        <w:rPr>
          <w:rFonts w:cs="Tahoma"/>
          <w:szCs w:val="22"/>
          <w:lang w:val="ru-RU" w:eastAsia="ja-JP"/>
        </w:rPr>
        <w:t>=</w:t>
      </w:r>
      <w:r w:rsidRPr="003E27D7">
        <w:rPr>
          <w:szCs w:val="22"/>
          <w:lang w:val="ru-RU" w:eastAsia="ja-JP"/>
        </w:rPr>
        <w:t xml:space="preserve"> 1, 2, 3, ... 31.</w:t>
      </w:r>
    </w:p>
    <w:p w:rsidR="001C1A06" w:rsidRPr="003E27D7" w:rsidRDefault="001C1A06" w:rsidP="001C1A06">
      <w:pPr>
        <w:pStyle w:val="enumlev1"/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B2:</w:t>
      </w:r>
      <w:r w:rsidRPr="003E27D7">
        <w:rPr>
          <w:szCs w:val="22"/>
          <w:lang w:val="ru-RU" w:eastAsia="ja-JP"/>
        </w:rPr>
        <w:tab/>
        <w:t>План радиостволов с шириной полосы частот 27,5 МГц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/>
        </w:rPr>
        <w:t xml:space="preserve">Центральные частоты несущей </w:t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и</w:t>
      </w:r>
      <w:r w:rsidRPr="003E27D7">
        <w:rPr>
          <w:position w:val="-10"/>
          <w:szCs w:val="22"/>
          <w:lang w:val="ru-RU"/>
        </w:rPr>
        <w:object w:dxaOrig="279" w:dyaOrig="320">
          <v:shape id="_x0000_i1063" type="#_x0000_t75" style="width:13.95pt;height:16.1pt" o:ole="">
            <v:imagedata r:id="rId89" o:title=""/>
          </v:shape>
          <o:OLEObject Type="Embed" ProgID="Equation.3" ShapeID="_x0000_i1063" DrawAspect="Content" ObjectID="_1412494223" r:id="rId90"/>
        </w:object>
      </w:r>
      <w:r w:rsidRPr="003E27D7">
        <w:rPr>
          <w:i/>
          <w:szCs w:val="22"/>
          <w:lang w:val="ru-RU" w:eastAsia="ja-JP"/>
        </w:rPr>
        <w:t xml:space="preserve"> </w:t>
      </w:r>
      <w:r w:rsidRPr="003E27D7">
        <w:rPr>
          <w:szCs w:val="22"/>
          <w:lang w:val="ru-RU" w:eastAsia="ja-JP"/>
        </w:rPr>
        <w:t>могут быть получены следующим образом:</w:t>
      </w:r>
    </w:p>
    <w:p w:rsidR="001C1A06" w:rsidRPr="003E27D7" w:rsidRDefault="001C1A06" w:rsidP="001C1A06">
      <w:pPr>
        <w:pStyle w:val="enumlev1"/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= 17 700 </w:t>
      </w:r>
      <w:r w:rsidRPr="003E27D7">
        <w:rPr>
          <w:rFonts w:cs="Tahoma"/>
          <w:szCs w:val="22"/>
          <w:lang w:val="ru-RU" w:eastAsia="ja-JP"/>
        </w:rPr>
        <w:t>+</w:t>
      </w:r>
      <w:r w:rsidRPr="003E27D7">
        <w:rPr>
          <w:szCs w:val="22"/>
          <w:lang w:val="ru-RU" w:eastAsia="ja-JP"/>
        </w:rPr>
        <w:t xml:space="preserve"> 27,5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</w:t>
      </w:r>
      <w:r w:rsidR="00DD49B2" w:rsidRPr="003E27D7">
        <w:rPr>
          <w:szCs w:val="22"/>
          <w:lang w:val="ru-RU" w:eastAsia="ja-JP"/>
        </w:rPr>
        <w:t>;</w:t>
      </w:r>
    </w:p>
    <w:p w:rsidR="001C1A06" w:rsidRPr="003E27D7" w:rsidRDefault="001C1A06" w:rsidP="001C1A06">
      <w:pPr>
        <w:pStyle w:val="enumlev1"/>
        <w:tabs>
          <w:tab w:val="left" w:pos="680"/>
        </w:tabs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64" type="#_x0000_t75" style="width:13.95pt;height:16.1pt" o:ole="">
            <v:imagedata r:id="rId91" o:title=""/>
          </v:shape>
          <o:OLEObject Type="Embed" ProgID="Equation.3" ShapeID="_x0000_i1064" DrawAspect="Content" ObjectID="_1412494224" r:id="rId92"/>
        </w:object>
      </w:r>
      <w:r w:rsidRPr="003E27D7">
        <w:rPr>
          <w:szCs w:val="22"/>
          <w:lang w:val="ru-RU" w:eastAsia="ja-JP"/>
        </w:rPr>
        <w:t xml:space="preserve">= 19 260 + 27,5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МГц,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где:</w:t>
      </w:r>
    </w:p>
    <w:p w:rsidR="001C1A06" w:rsidRPr="003E27D7" w:rsidRDefault="001C1A06" w:rsidP="001C1A06">
      <w:pPr>
        <w:pStyle w:val="enumlev1"/>
        <w:rPr>
          <w:lang w:val="ru-RU"/>
        </w:rPr>
      </w:pPr>
      <w:r w:rsidRPr="003E27D7">
        <w:rPr>
          <w:i/>
          <w:iCs/>
          <w:szCs w:val="22"/>
          <w:lang w:val="ru-RU"/>
        </w:rPr>
        <w:tab/>
        <w:t>n</w:t>
      </w:r>
      <w:r w:rsidRPr="003E27D7">
        <w:rPr>
          <w:szCs w:val="22"/>
          <w:lang w:val="ru-RU"/>
        </w:rPr>
        <w:t xml:space="preserve"> = 1, 2, 3, ... 15.</w:t>
      </w:r>
    </w:p>
    <w:p w:rsidR="001C1A06" w:rsidRPr="003E27D7" w:rsidRDefault="001C1A06" w:rsidP="001C1A06">
      <w:pPr>
        <w:pStyle w:val="enumlev1"/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B3:</w:t>
      </w:r>
      <w:r w:rsidRPr="003E27D7">
        <w:rPr>
          <w:szCs w:val="22"/>
          <w:lang w:val="ru-RU" w:eastAsia="ja-JP"/>
        </w:rPr>
        <w:tab/>
        <w:t>План радиостволов с шириной полосы частот 55 МГц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/>
        </w:rPr>
        <w:t xml:space="preserve">Центральные частоты несущей </w:t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и</w:t>
      </w:r>
      <w:r w:rsidRPr="003E27D7">
        <w:rPr>
          <w:position w:val="-10"/>
          <w:szCs w:val="22"/>
          <w:lang w:val="ru-RU"/>
        </w:rPr>
        <w:object w:dxaOrig="279" w:dyaOrig="320">
          <v:shape id="_x0000_i1065" type="#_x0000_t75" style="width:13.95pt;height:16.1pt" o:ole="">
            <v:imagedata r:id="rId93" o:title=""/>
          </v:shape>
          <o:OLEObject Type="Embed" ProgID="Equation.3" ShapeID="_x0000_i1065" DrawAspect="Content" ObjectID="_1412494225" r:id="rId94"/>
        </w:object>
      </w:r>
      <w:r w:rsidRPr="003E27D7">
        <w:rPr>
          <w:i/>
          <w:szCs w:val="22"/>
          <w:lang w:val="ru-RU" w:eastAsia="ja-JP"/>
        </w:rPr>
        <w:t xml:space="preserve"> </w:t>
      </w:r>
      <w:r w:rsidRPr="003E27D7">
        <w:rPr>
          <w:szCs w:val="22"/>
          <w:lang w:val="ru-RU" w:eastAsia="ja-JP"/>
        </w:rPr>
        <w:t>могут быть получены следующим образом:</w:t>
      </w:r>
    </w:p>
    <w:p w:rsidR="001C1A06" w:rsidRPr="003E27D7" w:rsidRDefault="001C1A06" w:rsidP="001C1A06">
      <w:pPr>
        <w:pStyle w:val="enumlev1"/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i/>
          <w:szCs w:val="22"/>
          <w:lang w:val="ru-RU" w:eastAsia="ja-JP"/>
        </w:rPr>
        <w:t>f</w:t>
      </w:r>
      <w:r w:rsidRPr="003E27D7">
        <w:rPr>
          <w:i/>
          <w:szCs w:val="22"/>
          <w:vertAlign w:val="subscript"/>
          <w:lang w:val="ru-RU" w:eastAsia="ja-JP"/>
        </w:rPr>
        <w:t>n</w:t>
      </w:r>
      <w:r w:rsidRPr="003E27D7">
        <w:rPr>
          <w:szCs w:val="22"/>
          <w:lang w:val="ru-RU" w:eastAsia="ja-JP"/>
        </w:rPr>
        <w:t xml:space="preserve"> = 17 672,5 + 55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</w:t>
      </w:r>
      <w:r w:rsidR="00DD49B2" w:rsidRPr="003E27D7">
        <w:rPr>
          <w:szCs w:val="22"/>
          <w:lang w:val="ru-RU" w:eastAsia="ja-JP"/>
        </w:rPr>
        <w:t>;</w:t>
      </w:r>
    </w:p>
    <w:p w:rsidR="001C1A06" w:rsidRPr="003E27D7" w:rsidRDefault="001C1A06" w:rsidP="001C1A06">
      <w:pPr>
        <w:pStyle w:val="enumlev1"/>
        <w:tabs>
          <w:tab w:val="left" w:pos="680"/>
        </w:tabs>
        <w:rPr>
          <w:lang w:val="ru-RU" w:eastAsia="ja-JP"/>
        </w:rPr>
      </w:pPr>
      <w:r w:rsidRPr="003E27D7">
        <w:rPr>
          <w:szCs w:val="22"/>
          <w:lang w:val="ru-RU" w:eastAsia="ja-JP"/>
        </w:rPr>
        <w:tab/>
      </w:r>
      <w:r w:rsidRPr="003E27D7">
        <w:rPr>
          <w:position w:val="-10"/>
          <w:szCs w:val="22"/>
          <w:lang w:val="ru-RU"/>
        </w:rPr>
        <w:object w:dxaOrig="279" w:dyaOrig="320">
          <v:shape id="_x0000_i1066" type="#_x0000_t75" style="width:13.95pt;height:16.1pt" o:ole="">
            <v:imagedata r:id="rId95" o:title=""/>
          </v:shape>
          <o:OLEObject Type="Embed" ProgID="Equation.3" ShapeID="_x0000_i1066" DrawAspect="Content" ObjectID="_1412494226" r:id="rId96"/>
        </w:object>
      </w:r>
      <w:r w:rsidRPr="003E27D7">
        <w:rPr>
          <w:szCs w:val="22"/>
          <w:lang w:val="ru-RU" w:eastAsia="ja-JP"/>
        </w:rPr>
        <w:t xml:space="preserve">= 19 232,5 + 55 × </w:t>
      </w:r>
      <w:r w:rsidRPr="003E27D7">
        <w:rPr>
          <w:i/>
          <w:iCs/>
          <w:szCs w:val="22"/>
          <w:lang w:val="ru-RU" w:eastAsia="ja-JP"/>
        </w:rPr>
        <w:t>n</w:t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i/>
          <w:iCs/>
          <w:szCs w:val="22"/>
          <w:lang w:val="ru-RU" w:eastAsia="ja-JP"/>
        </w:rPr>
        <w:tab/>
      </w:r>
      <w:r w:rsidRPr="003E27D7">
        <w:rPr>
          <w:szCs w:val="22"/>
          <w:lang w:val="ru-RU" w:eastAsia="ja-JP"/>
        </w:rPr>
        <w:t>МГц,</w:t>
      </w:r>
    </w:p>
    <w:p w:rsidR="001C1A06" w:rsidRPr="003E27D7" w:rsidRDefault="001C1A06" w:rsidP="001C1A06">
      <w:pPr>
        <w:rPr>
          <w:szCs w:val="22"/>
          <w:lang w:val="ru-RU" w:eastAsia="ja-JP"/>
        </w:rPr>
      </w:pPr>
      <w:r w:rsidRPr="003E27D7">
        <w:rPr>
          <w:szCs w:val="22"/>
          <w:lang w:val="ru-RU" w:eastAsia="ja-JP"/>
        </w:rPr>
        <w:t>где:</w:t>
      </w:r>
    </w:p>
    <w:p w:rsidR="001C1A06" w:rsidRPr="003E27D7" w:rsidRDefault="001C1A06" w:rsidP="001C1A06">
      <w:pPr>
        <w:pStyle w:val="enumlev1"/>
        <w:rPr>
          <w:szCs w:val="22"/>
          <w:lang w:val="ru-RU" w:eastAsia="ja-JP"/>
        </w:rPr>
      </w:pPr>
      <w:r w:rsidRPr="003E27D7">
        <w:rPr>
          <w:i/>
          <w:iCs/>
          <w:szCs w:val="22"/>
          <w:lang w:val="ru-RU" w:eastAsia="ja-JP"/>
        </w:rPr>
        <w:tab/>
        <w:t>n</w:t>
      </w:r>
      <w:r w:rsidRPr="003E27D7">
        <w:rPr>
          <w:szCs w:val="22"/>
          <w:lang w:val="ru-RU" w:eastAsia="ja-JP"/>
        </w:rPr>
        <w:t xml:space="preserve"> = 1, 2, 3, ... 8.</w:t>
      </w:r>
    </w:p>
    <w:p w:rsidR="00934ED7" w:rsidRPr="003E27D7" w:rsidRDefault="001C1A06" w:rsidP="001C1A06">
      <w:pPr>
        <w:spacing w:before="720"/>
        <w:jc w:val="center"/>
        <w:rPr>
          <w:lang w:val="ru-RU"/>
        </w:rPr>
      </w:pPr>
      <w:r w:rsidRPr="003E27D7">
        <w:rPr>
          <w:lang w:val="ru-RU"/>
        </w:rPr>
        <w:t>______________</w:t>
      </w:r>
    </w:p>
    <w:sectPr w:rsidR="00934ED7" w:rsidRPr="003E27D7" w:rsidSect="00E91F23">
      <w:headerReference w:type="first" r:id="rId9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AC3" w:rsidRDefault="00642AC3">
      <w:r>
        <w:separator/>
      </w:r>
    </w:p>
  </w:endnote>
  <w:endnote w:type="continuationSeparator" w:id="0">
    <w:p w:rsidR="00642AC3" w:rsidRDefault="0064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AC3" w:rsidRDefault="00642AC3">
      <w:r>
        <w:separator/>
      </w:r>
    </w:p>
  </w:footnote>
  <w:footnote w:type="continuationSeparator" w:id="0">
    <w:p w:rsidR="00642AC3" w:rsidRDefault="00642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C3" w:rsidRDefault="00642AC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C3" w:rsidRDefault="00642AC3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8E516A7" wp14:editId="47A2C56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C3" w:rsidRDefault="00642AC3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D27D9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D27D9">
      <w:rPr>
        <w:b/>
        <w:bCs/>
        <w:noProof/>
        <w:szCs w:val="22"/>
        <w:lang w:val="en-US"/>
      </w:rPr>
      <w:t>МСЭ-R  F.595-10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C3" w:rsidRDefault="00642AC3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D27D9">
      <w:rPr>
        <w:b/>
        <w:bCs/>
        <w:noProof/>
        <w:szCs w:val="22"/>
        <w:lang w:val="en-US"/>
      </w:rPr>
      <w:t>МСЭ-R  F.595-10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D27D9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C3" w:rsidRPr="00E91F23" w:rsidRDefault="00642AC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317B9">
      <w:rPr>
        <w:b/>
        <w:bCs/>
        <w:noProof/>
        <w:szCs w:val="22"/>
        <w:lang w:val="en-US"/>
      </w:rPr>
      <w:t>МСЭ-R  F.595-10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317B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068B8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6A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8AF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13C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BC29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943F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CB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1C35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D24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B36B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A24F5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C1A06"/>
    <w:rsid w:val="001C6156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3D33EF"/>
    <w:rsid w:val="003E27D7"/>
    <w:rsid w:val="004036F2"/>
    <w:rsid w:val="00420DFD"/>
    <w:rsid w:val="00424855"/>
    <w:rsid w:val="004249E8"/>
    <w:rsid w:val="004264DC"/>
    <w:rsid w:val="00437A76"/>
    <w:rsid w:val="00470E28"/>
    <w:rsid w:val="004934C5"/>
    <w:rsid w:val="004C0C4F"/>
    <w:rsid w:val="004C5780"/>
    <w:rsid w:val="004D27D9"/>
    <w:rsid w:val="00542058"/>
    <w:rsid w:val="00556548"/>
    <w:rsid w:val="00571788"/>
    <w:rsid w:val="00586EF8"/>
    <w:rsid w:val="00595AB5"/>
    <w:rsid w:val="005A127F"/>
    <w:rsid w:val="005A507E"/>
    <w:rsid w:val="005B49AB"/>
    <w:rsid w:val="005B50E7"/>
    <w:rsid w:val="005B618A"/>
    <w:rsid w:val="005D7078"/>
    <w:rsid w:val="005E7B4F"/>
    <w:rsid w:val="00601882"/>
    <w:rsid w:val="00607D68"/>
    <w:rsid w:val="00610FF9"/>
    <w:rsid w:val="006114CA"/>
    <w:rsid w:val="00613212"/>
    <w:rsid w:val="006149B1"/>
    <w:rsid w:val="006317B9"/>
    <w:rsid w:val="00642AC3"/>
    <w:rsid w:val="00652E2A"/>
    <w:rsid w:val="006768D3"/>
    <w:rsid w:val="00680D2B"/>
    <w:rsid w:val="00681B32"/>
    <w:rsid w:val="006A6447"/>
    <w:rsid w:val="006B1D2B"/>
    <w:rsid w:val="006C041C"/>
    <w:rsid w:val="006C0DC6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6464D"/>
    <w:rsid w:val="00870848"/>
    <w:rsid w:val="008C7848"/>
    <w:rsid w:val="008E4A14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AF32F1"/>
    <w:rsid w:val="00B033C8"/>
    <w:rsid w:val="00B33425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83556"/>
    <w:rsid w:val="00DD49B2"/>
    <w:rsid w:val="00DF4176"/>
    <w:rsid w:val="00E17240"/>
    <w:rsid w:val="00E25C06"/>
    <w:rsid w:val="00E74595"/>
    <w:rsid w:val="00E91F23"/>
    <w:rsid w:val="00EB7C57"/>
    <w:rsid w:val="00ED2695"/>
    <w:rsid w:val="00F074C2"/>
    <w:rsid w:val="00F12A26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1C1A06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1C1A0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1C1A06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1C1A0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image" Target="media/image15.emf"/><Relationship Id="rId47" Type="http://schemas.openxmlformats.org/officeDocument/2006/relationships/oleObject" Target="embeddings/oleObject17.bin"/><Relationship Id="rId50" Type="http://schemas.openxmlformats.org/officeDocument/2006/relationships/image" Target="media/image19.emf"/><Relationship Id="rId55" Type="http://schemas.openxmlformats.org/officeDocument/2006/relationships/oleObject" Target="embeddings/oleObject21.bin"/><Relationship Id="rId63" Type="http://schemas.openxmlformats.org/officeDocument/2006/relationships/image" Target="media/image25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2.bin"/><Relationship Id="rId84" Type="http://schemas.openxmlformats.org/officeDocument/2006/relationships/oleObject" Target="embeddings/oleObject36.bin"/><Relationship Id="rId89" Type="http://schemas.openxmlformats.org/officeDocument/2006/relationships/image" Target="media/image38.wmf"/><Relationship Id="rId97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e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image" Target="media/image14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3.w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3.emf"/><Relationship Id="rId87" Type="http://schemas.openxmlformats.org/officeDocument/2006/relationships/image" Target="media/image37.wmf"/><Relationship Id="rId5" Type="http://schemas.openxmlformats.org/officeDocument/2006/relationships/settings" Target="settings.xml"/><Relationship Id="rId61" Type="http://schemas.openxmlformats.org/officeDocument/2006/relationships/image" Target="media/image24.emf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9" Type="http://schemas.openxmlformats.org/officeDocument/2006/relationships/image" Target="media/image4.wmf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oleObject" Target="embeddings/oleObject15.bin"/><Relationship Id="rId48" Type="http://schemas.openxmlformats.org/officeDocument/2006/relationships/image" Target="media/image18.emf"/><Relationship Id="rId56" Type="http://schemas.openxmlformats.org/officeDocument/2006/relationships/image" Target="media/image22.wmf"/><Relationship Id="rId64" Type="http://schemas.openxmlformats.org/officeDocument/2006/relationships/oleObject" Target="embeddings/oleObject26.bin"/><Relationship Id="rId69" Type="http://schemas.openxmlformats.org/officeDocument/2006/relationships/image" Target="media/image28.wmf"/><Relationship Id="rId77" Type="http://schemas.openxmlformats.org/officeDocument/2006/relationships/image" Target="media/image32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6.wmf"/><Relationship Id="rId93" Type="http://schemas.openxmlformats.org/officeDocument/2006/relationships/image" Target="media/image40.wmf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image" Target="media/image17.wmf"/><Relationship Id="rId59" Type="http://schemas.openxmlformats.org/officeDocument/2006/relationships/oleObject" Target="embeddings/oleObject23.bin"/><Relationship Id="rId67" Type="http://schemas.openxmlformats.org/officeDocument/2006/relationships/image" Target="media/image27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1.emf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1.wmf"/><Relationship Id="rId83" Type="http://schemas.openxmlformats.org/officeDocument/2006/relationships/image" Target="media/image35.wmf"/><Relationship Id="rId88" Type="http://schemas.openxmlformats.org/officeDocument/2006/relationships/oleObject" Target="embeddings/oleObject38.bin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header" Target="header2.xml"/><Relationship Id="rId31" Type="http://schemas.openxmlformats.org/officeDocument/2006/relationships/image" Target="media/image10.emf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oleObject" Target="embeddings/oleObject24.bin"/><Relationship Id="rId65" Type="http://schemas.openxmlformats.org/officeDocument/2006/relationships/image" Target="media/image26.wmf"/><Relationship Id="rId73" Type="http://schemas.openxmlformats.org/officeDocument/2006/relationships/image" Target="media/image30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4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653C2-E245-4EE6-B5F1-CA3A459F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17</Pages>
  <Words>3562</Words>
  <Characters>21306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24819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21</cp:revision>
  <cp:lastPrinted>2009-06-26T14:19:00Z</cp:lastPrinted>
  <dcterms:created xsi:type="dcterms:W3CDTF">2012-10-22T07:47:00Z</dcterms:created>
  <dcterms:modified xsi:type="dcterms:W3CDTF">2012-10-23T08:40:00Z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